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649CE12E" w14:textId="4A6E163F" w:rsidR="007B3E9D" w:rsidRPr="00A703AF" w:rsidRDefault="007B3E9D" w:rsidP="007B3E9D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#106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DC139A">
        <w:rPr>
          <w:sz w:val="24"/>
          <w:lang w:eastAsia="zh-CN"/>
        </w:rPr>
        <w:tab/>
      </w:r>
      <w:bookmarkStart w:id="8" w:name="_GoBack"/>
      <w:bookmarkEnd w:id="8"/>
      <w:r w:rsidR="00DC139A" w:rsidRPr="00DC139A">
        <w:rPr>
          <w:sz w:val="24"/>
          <w:lang w:eastAsia="zh-CN"/>
        </w:rPr>
        <w:t>R4-2302467</w:t>
      </w:r>
    </w:p>
    <w:bookmarkEnd w:id="1"/>
    <w:bookmarkEnd w:id="2"/>
    <w:bookmarkEnd w:id="3"/>
    <w:bookmarkEnd w:id="4"/>
    <w:bookmarkEnd w:id="5"/>
    <w:p w14:paraId="71779B8B" w14:textId="77777777" w:rsidR="007B3E9D" w:rsidRPr="00E13633" w:rsidRDefault="007B3E9D" w:rsidP="007B3E9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Greece,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March 3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E85E6E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85E6E">
        <w:rPr>
          <w:rFonts w:ascii="Arial" w:eastAsia="SimSun" w:hAnsi="Arial" w:cs="Arial"/>
          <w:sz w:val="22"/>
          <w:lang w:eastAsia="zh-CN"/>
        </w:rPr>
        <w:t>S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4BDBF436" w:rsidR="00107F07" w:rsidRPr="0062216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  <w:highlight w:val="yellow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22467F" w:rsidRPr="0022467F">
        <w:rPr>
          <w:rFonts w:ascii="Arial" w:hAnsi="Arial" w:cs="Arial"/>
          <w:color w:val="000000" w:themeColor="text1"/>
          <w:sz w:val="22"/>
        </w:rPr>
        <w:t>Discussion on SAN RF requirements for NTN enhancements</w:t>
      </w:r>
    </w:p>
    <w:p w14:paraId="74AF1112" w14:textId="36E95F31" w:rsidR="00107F07" w:rsidRPr="00622161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622161">
        <w:rPr>
          <w:rFonts w:ascii="Arial" w:hAnsi="Arial" w:cs="Arial"/>
          <w:b/>
          <w:color w:val="000000" w:themeColor="text1"/>
          <w:sz w:val="22"/>
        </w:rPr>
        <w:t>Agen</w:t>
      </w:r>
      <w:r w:rsidRPr="0062216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622161">
        <w:rPr>
          <w:rFonts w:ascii="Arial" w:hAnsi="Arial" w:cs="Arial"/>
          <w:b/>
          <w:color w:val="000000" w:themeColor="text1"/>
          <w:sz w:val="22"/>
        </w:rPr>
        <w:t>a Item:</w:t>
      </w:r>
      <w:r w:rsidRPr="00622161">
        <w:rPr>
          <w:rFonts w:ascii="Arial" w:hAnsi="Arial" w:cs="Arial"/>
          <w:color w:val="000000" w:themeColor="text1"/>
          <w:sz w:val="22"/>
        </w:rPr>
        <w:tab/>
      </w:r>
      <w:r w:rsidR="00622161" w:rsidRPr="00622161">
        <w:rPr>
          <w:rFonts w:ascii="Arial" w:hAnsi="Arial" w:cs="Arial"/>
          <w:color w:val="000000" w:themeColor="text1"/>
          <w:sz w:val="22"/>
        </w:rPr>
        <w:t>9.25.3</w:t>
      </w:r>
    </w:p>
    <w:p w14:paraId="7B2EDF37" w14:textId="3AA64070" w:rsidR="00107F07" w:rsidRPr="0062216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622161">
        <w:rPr>
          <w:rFonts w:ascii="Arial" w:hAnsi="Arial" w:cs="Arial"/>
          <w:b/>
          <w:color w:val="000000" w:themeColor="text1"/>
          <w:sz w:val="22"/>
        </w:rPr>
        <w:t>Document for:</w:t>
      </w:r>
      <w:r w:rsidRPr="00622161">
        <w:rPr>
          <w:rFonts w:ascii="Arial" w:hAnsi="Arial" w:cs="Arial"/>
          <w:color w:val="000000" w:themeColor="text1"/>
          <w:sz w:val="22"/>
        </w:rPr>
        <w:tab/>
      </w:r>
      <w:r w:rsidR="00CA1843" w:rsidRPr="00622161">
        <w:rPr>
          <w:rFonts w:ascii="Arial" w:hAnsi="Arial" w:cs="Arial"/>
          <w:color w:val="000000" w:themeColor="text1"/>
          <w:sz w:val="22"/>
        </w:rPr>
        <w:t>Discussi</w:t>
      </w:r>
      <w:r w:rsidR="00CA1843">
        <w:rPr>
          <w:rFonts w:ascii="Arial" w:hAnsi="Arial" w:cs="Arial"/>
          <w:color w:val="000000" w:themeColor="text1"/>
          <w:sz w:val="22"/>
        </w:rPr>
        <w:t>o</w:t>
      </w:r>
      <w:r w:rsidR="00CA1843" w:rsidRPr="00622161">
        <w:rPr>
          <w:rFonts w:ascii="Arial" w:hAnsi="Arial" w:cs="Arial"/>
          <w:color w:val="000000" w:themeColor="text1"/>
          <w:sz w:val="22"/>
        </w:rPr>
        <w:t>n</w:t>
      </w:r>
      <w:r w:rsidRPr="0062216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4210E9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22161">
        <w:t>In</w:t>
      </w:r>
      <w:r w:rsidRPr="004210E9">
        <w:t>troduction</w:t>
      </w:r>
    </w:p>
    <w:p w14:paraId="16805D76" w14:textId="76DFC2E7" w:rsidR="0003664E" w:rsidRPr="00622161" w:rsidRDefault="007E7ECF" w:rsidP="003459C3">
      <w:pPr>
        <w:pStyle w:val="xxmsonormal"/>
        <w:rPr>
          <w:rFonts w:ascii="Times New Roman" w:hAnsi="Times New Roman" w:cs="Times New Roman"/>
          <w:sz w:val="20"/>
          <w:szCs w:val="20"/>
          <w:highlight w:val="yellow"/>
          <w:lang w:val="en-GB" w:eastAsia="en-US"/>
        </w:rPr>
      </w:pPr>
      <w:r w:rsidRPr="004210E9">
        <w:rPr>
          <w:rFonts w:ascii="Times New Roman" w:hAnsi="Times New Roman" w:cs="Times New Roman"/>
          <w:sz w:val="20"/>
          <w:szCs w:val="20"/>
          <w:lang w:val="en-GB" w:eastAsia="en-US"/>
        </w:rPr>
        <w:t>During RAN4#10</w:t>
      </w:r>
      <w:r w:rsidR="004210E9" w:rsidRPr="004210E9">
        <w:rPr>
          <w:rFonts w:ascii="Times New Roman" w:hAnsi="Times New Roman" w:cs="Times New Roman"/>
          <w:sz w:val="20"/>
          <w:szCs w:val="20"/>
          <w:lang w:val="en-GB" w:eastAsia="en-US"/>
        </w:rPr>
        <w:t>5</w:t>
      </w:r>
      <w:r w:rsidRPr="004210E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meeting</w:t>
      </w:r>
      <w:r w:rsidR="004210E9" w:rsidRPr="004210E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a WF in [1] was approved with the following agreement on the OTA </w:t>
      </w:r>
      <w:proofErr w:type="spellStart"/>
      <w:r w:rsidR="004210E9" w:rsidRPr="004210E9">
        <w:rPr>
          <w:rFonts w:ascii="Times New Roman" w:hAnsi="Times New Roman" w:cs="Times New Roman"/>
          <w:sz w:val="20"/>
          <w:szCs w:val="20"/>
          <w:lang w:val="en-GB" w:eastAsia="en-US"/>
        </w:rPr>
        <w:t>Tx</w:t>
      </w:r>
      <w:proofErr w:type="spellEnd"/>
      <w:r w:rsidR="004210E9" w:rsidRPr="004210E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requirements for SAN</w:t>
      </w:r>
      <w:r w:rsidR="0003664E" w:rsidRPr="004210E9">
        <w:rPr>
          <w:rFonts w:ascii="Times New Roman" w:hAnsi="Times New Roman" w:cs="Times New Roman"/>
          <w:sz w:val="20"/>
          <w:szCs w:val="20"/>
          <w:lang w:val="en-GB" w:eastAsia="en-US"/>
        </w:rPr>
        <w:t>:</w:t>
      </w:r>
      <w:r w:rsidR="0003664E" w:rsidRPr="00622161">
        <w:rPr>
          <w:rFonts w:ascii="Times New Roman" w:hAnsi="Times New Roman" w:cs="Times New Roman"/>
          <w:sz w:val="20"/>
          <w:szCs w:val="20"/>
          <w:highlight w:val="yellow"/>
          <w:lang w:val="en-GB" w:eastAsia="en-US"/>
        </w:rPr>
        <w:t xml:space="preserve"> </w:t>
      </w:r>
    </w:p>
    <w:p w14:paraId="5BF457CA" w14:textId="77777777" w:rsidR="002C3089" w:rsidRPr="00622161" w:rsidRDefault="002C3089" w:rsidP="003459C3">
      <w:pPr>
        <w:pStyle w:val="xxmsonormal"/>
        <w:rPr>
          <w:rFonts w:ascii="Times New Roman" w:hAnsi="Times New Roman" w:cs="Times New Roman"/>
          <w:sz w:val="20"/>
          <w:szCs w:val="20"/>
          <w:highlight w:val="yellow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210E9" w:rsidRPr="00622161" w14:paraId="3224740E" w14:textId="77777777" w:rsidTr="0003664E">
        <w:tc>
          <w:tcPr>
            <w:tcW w:w="9350" w:type="dxa"/>
          </w:tcPr>
          <w:p w14:paraId="34B8D732" w14:textId="7BEDE71D" w:rsidR="004210E9" w:rsidRPr="00622161" w:rsidRDefault="004210E9" w:rsidP="004210E9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 w:eastAsia="en-US"/>
              </w:rPr>
            </w:pPr>
            <w:r w:rsidRPr="00C96E41">
              <w:rPr>
                <w:noProof/>
              </w:rPr>
              <w:drawing>
                <wp:inline distT="0" distB="0" distL="0" distR="0" wp14:anchorId="70C8362C" wp14:editId="4BD332E4">
                  <wp:extent cx="5943600" cy="11074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10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5FBF84" w14:textId="77777777" w:rsidR="0003664E" w:rsidRPr="00C96E41" w:rsidRDefault="0003664E" w:rsidP="003459C3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6255379D" w14:textId="2B14BC30" w:rsidR="00665B46" w:rsidRPr="00C96E41" w:rsidRDefault="00665B46" w:rsidP="00622161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C96E41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this contribution </w:t>
      </w:r>
      <w:r w:rsidR="00C96E41" w:rsidRPr="00C96E41">
        <w:rPr>
          <w:rFonts w:ascii="Times New Roman" w:hAnsi="Times New Roman" w:cs="Times New Roman"/>
          <w:sz w:val="20"/>
          <w:szCs w:val="20"/>
          <w:lang w:val="en-GB" w:eastAsia="en-US"/>
        </w:rPr>
        <w:t>we provide further inputs to the discussion on Core RF requirements for the SAN</w:t>
      </w:r>
      <w:r w:rsidRPr="00C96E41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bookmarkEnd w:id="6"/>
    <w:bookmarkEnd w:id="7"/>
    <w:p w14:paraId="2C5F30C0" w14:textId="3B182AA2" w:rsidR="00F709EA" w:rsidRDefault="00107F07" w:rsidP="00F709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C96E41">
        <w:rPr>
          <w:color w:val="000000" w:themeColor="text1"/>
        </w:rPr>
        <w:t>Discussion</w:t>
      </w:r>
    </w:p>
    <w:p w14:paraId="530BD3EE" w14:textId="6623E5CD" w:rsidR="00510D03" w:rsidRDefault="00510D03" w:rsidP="00510D03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proofErr w:type="spellStart"/>
      <w:proofErr w:type="gramStart"/>
      <w:r>
        <w:rPr>
          <w:color w:val="000000" w:themeColor="text1"/>
        </w:rPr>
        <w:t>Tx</w:t>
      </w:r>
      <w:proofErr w:type="spellEnd"/>
      <w:proofErr w:type="gramEnd"/>
      <w:r w:rsidR="009939C1">
        <w:rPr>
          <w:color w:val="000000" w:themeColor="text1"/>
        </w:rPr>
        <w:t xml:space="preserve"> requirements</w:t>
      </w:r>
    </w:p>
    <w:p w14:paraId="71E4055F" w14:textId="5114718C" w:rsidR="00CA1D72" w:rsidRDefault="00CA1D72" w:rsidP="00CA1D72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Referring to the table 1 in [2], we provide further inputs below: </w:t>
      </w:r>
      <w:bookmarkStart w:id="9" w:name="_Ref118147434"/>
    </w:p>
    <w:p w14:paraId="53AEF55D" w14:textId="77777777" w:rsidR="00CA1D72" w:rsidRDefault="00CA1D72" w:rsidP="00CA1D72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5"/>
        <w:gridCol w:w="6985"/>
      </w:tblGrid>
      <w:tr w:rsidR="00851AC6" w14:paraId="37901753" w14:textId="148F9FF1" w:rsidTr="000B3525">
        <w:tc>
          <w:tcPr>
            <w:tcW w:w="0" w:type="auto"/>
          </w:tcPr>
          <w:bookmarkEnd w:id="9"/>
          <w:p w14:paraId="1690BDD6" w14:textId="1ED16E5A" w:rsidR="00C72566" w:rsidRPr="00B057EA" w:rsidRDefault="00E743E0" w:rsidP="0065141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Requirement</w:t>
            </w:r>
          </w:p>
        </w:tc>
        <w:tc>
          <w:tcPr>
            <w:tcW w:w="0" w:type="auto"/>
          </w:tcPr>
          <w:p w14:paraId="64F78BB5" w14:textId="41D8274B" w:rsidR="00C72566" w:rsidRPr="00B057EA" w:rsidRDefault="00C72566" w:rsidP="0065141F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Huawei view</w:t>
            </w:r>
          </w:p>
        </w:tc>
      </w:tr>
      <w:tr w:rsidR="00851AC6" w14:paraId="694FEFE0" w14:textId="07B79093" w:rsidTr="00BB7AD8">
        <w:tc>
          <w:tcPr>
            <w:tcW w:w="0" w:type="auto"/>
          </w:tcPr>
          <w:p w14:paraId="2DDB9D5A" w14:textId="47B9EE7A" w:rsidR="00C72566" w:rsidRDefault="00C72566" w:rsidP="001259D9">
            <w:pPr>
              <w:pStyle w:val="TAL"/>
              <w:rPr>
                <w:lang w:eastAsia="zh-CN"/>
              </w:rPr>
            </w:pPr>
            <w:r w:rsidRPr="00F95B02">
              <w:lastRenderedPageBreak/>
              <w:t>Radiated transmit power</w:t>
            </w:r>
            <w:r>
              <w:t xml:space="preserve"> (EIRP)</w:t>
            </w:r>
          </w:p>
        </w:tc>
        <w:tc>
          <w:tcPr>
            <w:tcW w:w="0" w:type="auto"/>
          </w:tcPr>
          <w:p w14:paraId="43064431" w14:textId="77AABC05" w:rsidR="00C72566" w:rsidRPr="00336869" w:rsidRDefault="00C72566" w:rsidP="00925A24">
            <w:pPr>
              <w:pStyle w:val="TAL"/>
              <w:rPr>
                <w:lang w:eastAsia="zh-CN"/>
              </w:rPr>
            </w:pPr>
            <w:r w:rsidRPr="00737382">
              <w:rPr>
                <w:lang w:eastAsia="zh-CN"/>
              </w:rPr>
              <w:t>Align the approach with the SAN type 1-O</w:t>
            </w:r>
            <w:r w:rsidR="00B715C9">
              <w:rPr>
                <w:lang w:eastAsia="zh-CN"/>
              </w:rPr>
              <w:t xml:space="preserve"> as well as BS type 2-O</w:t>
            </w:r>
            <w:r w:rsidRPr="00737382">
              <w:rPr>
                <w:lang w:eastAsia="zh-CN"/>
              </w:rPr>
              <w:t xml:space="preserve">, i.e. define the requirement </w:t>
            </w:r>
            <w:r w:rsidRPr="00336869">
              <w:rPr>
                <w:lang w:eastAsia="zh-CN"/>
              </w:rPr>
              <w:t xml:space="preserve">based on </w:t>
            </w:r>
            <w:r w:rsidR="0001575A">
              <w:rPr>
                <w:lang w:eastAsia="zh-CN"/>
              </w:rPr>
              <w:t xml:space="preserve">EIRP </w:t>
            </w:r>
            <w:r w:rsidRPr="00336869">
              <w:rPr>
                <w:lang w:eastAsia="zh-CN"/>
              </w:rPr>
              <w:t xml:space="preserve">manufacturer declaration. </w:t>
            </w:r>
          </w:p>
          <w:p w14:paraId="6769D537" w14:textId="44C1FDEB" w:rsidR="00C72566" w:rsidRPr="00737382" w:rsidRDefault="00C72566" w:rsidP="00925A24">
            <w:pPr>
              <w:pStyle w:val="TAL"/>
              <w:rPr>
                <w:lang w:eastAsia="zh-CN"/>
              </w:rPr>
            </w:pPr>
            <w:r w:rsidRPr="00336869">
              <w:rPr>
                <w:lang w:eastAsia="zh-CN"/>
              </w:rPr>
              <w:t>The accuracy of the declared output power values to reuse the [</w:t>
            </w:r>
            <w:r w:rsidRPr="00336869">
              <w:t>± 3.4 dB</w:t>
            </w:r>
            <w:r w:rsidRPr="00336869">
              <w:rPr>
                <w:lang w:eastAsia="zh-CN"/>
              </w:rPr>
              <w:t>] from the BS type 2-O specification in TS 38.104, as the starting</w:t>
            </w:r>
            <w:r w:rsidRPr="00737382">
              <w:rPr>
                <w:lang w:eastAsia="zh-CN"/>
              </w:rPr>
              <w:t xml:space="preserve"> point (Normal test conditions). </w:t>
            </w:r>
          </w:p>
          <w:p w14:paraId="329EEFB4" w14:textId="77777777" w:rsidR="00C72566" w:rsidRPr="00737382" w:rsidRDefault="00C72566" w:rsidP="00925A24">
            <w:pPr>
              <w:pStyle w:val="TAL"/>
              <w:rPr>
                <w:lang w:eastAsia="zh-CN"/>
              </w:rPr>
            </w:pPr>
          </w:p>
          <w:p w14:paraId="28320782" w14:textId="75C02574" w:rsidR="00C72566" w:rsidRPr="00737382" w:rsidRDefault="00C72566" w:rsidP="00925A24">
            <w:pPr>
              <w:pStyle w:val="TAL"/>
              <w:rPr>
                <w:lang w:eastAsia="zh-CN"/>
              </w:rPr>
            </w:pPr>
            <w:r w:rsidRPr="00737382">
              <w:rPr>
                <w:lang w:eastAsia="zh-CN"/>
              </w:rPr>
              <w:t>Extreme conditions to be removed due to ambiguity in FR1 discussion.</w:t>
            </w:r>
          </w:p>
        </w:tc>
      </w:tr>
      <w:tr w:rsidR="00851AC6" w14:paraId="5DF95089" w14:textId="77777777" w:rsidTr="005A192C">
        <w:tc>
          <w:tcPr>
            <w:tcW w:w="0" w:type="auto"/>
          </w:tcPr>
          <w:p w14:paraId="1176634E" w14:textId="773D50AA" w:rsidR="00C72566" w:rsidRPr="00B252E1" w:rsidRDefault="00C72566" w:rsidP="00FA4A77">
            <w:pPr>
              <w:pStyle w:val="TAL"/>
            </w:pPr>
            <w:r w:rsidRPr="00F95B02">
              <w:t xml:space="preserve">OTA </w:t>
            </w:r>
            <w:r>
              <w:t>Satellite Access Node</w:t>
            </w:r>
            <w:r w:rsidRPr="00F95B02">
              <w:t xml:space="preserve"> output power</w:t>
            </w:r>
            <w:r>
              <w:t xml:space="preserve"> (TRP)</w:t>
            </w:r>
          </w:p>
        </w:tc>
        <w:tc>
          <w:tcPr>
            <w:tcW w:w="0" w:type="auto"/>
          </w:tcPr>
          <w:p w14:paraId="5E867FDB" w14:textId="1209303F" w:rsidR="0001575A" w:rsidRPr="00336869" w:rsidRDefault="00B715C9" w:rsidP="00925A24">
            <w:pPr>
              <w:pStyle w:val="TAL"/>
              <w:rPr>
                <w:lang w:eastAsia="zh-CN"/>
              </w:rPr>
            </w:pPr>
            <w:r w:rsidRPr="00737382">
              <w:rPr>
                <w:lang w:eastAsia="zh-CN"/>
              </w:rPr>
              <w:t>Align the approach with the SAN type 1-O</w:t>
            </w:r>
            <w:r>
              <w:rPr>
                <w:lang w:eastAsia="zh-CN"/>
              </w:rPr>
              <w:t xml:space="preserve"> as well as BS type 2-O</w:t>
            </w:r>
            <w:r w:rsidRPr="00737382">
              <w:rPr>
                <w:lang w:eastAsia="zh-CN"/>
              </w:rPr>
              <w:t xml:space="preserve">, i.e. </w:t>
            </w:r>
            <w:r w:rsidR="0001575A" w:rsidRPr="00737382">
              <w:rPr>
                <w:lang w:eastAsia="zh-CN"/>
              </w:rPr>
              <w:t xml:space="preserve">define the requirement </w:t>
            </w:r>
            <w:r w:rsidR="0001575A" w:rsidRPr="00336869">
              <w:rPr>
                <w:lang w:eastAsia="zh-CN"/>
              </w:rPr>
              <w:t xml:space="preserve">based on </w:t>
            </w:r>
            <w:r w:rsidR="0001575A">
              <w:rPr>
                <w:lang w:eastAsia="zh-CN"/>
              </w:rPr>
              <w:t xml:space="preserve">TRP </w:t>
            </w:r>
            <w:r w:rsidR="0001575A" w:rsidRPr="00336869">
              <w:rPr>
                <w:lang w:eastAsia="zh-CN"/>
              </w:rPr>
              <w:t xml:space="preserve">manufacturer declaration. </w:t>
            </w:r>
          </w:p>
          <w:p w14:paraId="0DFDD5A2" w14:textId="6429EC1F" w:rsidR="00C72566" w:rsidRPr="00737382" w:rsidRDefault="0001575A" w:rsidP="00925A24">
            <w:pPr>
              <w:pStyle w:val="TAL"/>
              <w:rPr>
                <w:lang w:eastAsia="zh-CN"/>
              </w:rPr>
            </w:pPr>
            <w:r w:rsidRPr="00336869">
              <w:rPr>
                <w:lang w:eastAsia="zh-CN"/>
              </w:rPr>
              <w:t>The accuracy of the declared output power values to reuse the [</w:t>
            </w:r>
            <w:r>
              <w:t>± 3</w:t>
            </w:r>
            <w:r w:rsidRPr="00336869">
              <w:t xml:space="preserve"> dB</w:t>
            </w:r>
            <w:r w:rsidRPr="00336869">
              <w:rPr>
                <w:lang w:eastAsia="zh-CN"/>
              </w:rPr>
              <w:t>] from the BS type 2-O specification in TS 38.104, as the starting</w:t>
            </w:r>
            <w:r w:rsidRPr="00737382">
              <w:rPr>
                <w:lang w:eastAsia="zh-CN"/>
              </w:rPr>
              <w:t xml:space="preserve"> point (Normal test conditions)</w:t>
            </w:r>
            <w:r>
              <w:rPr>
                <w:lang w:eastAsia="zh-CN"/>
              </w:rPr>
              <w:t xml:space="preserve">. </w:t>
            </w:r>
          </w:p>
        </w:tc>
      </w:tr>
      <w:tr w:rsidR="009E4237" w14:paraId="68C393B2" w14:textId="2256D13B" w:rsidTr="00E01F6B">
        <w:tc>
          <w:tcPr>
            <w:tcW w:w="0" w:type="auto"/>
            <w:gridSpan w:val="2"/>
          </w:tcPr>
          <w:p w14:paraId="77A59773" w14:textId="766F3926" w:rsidR="009E4237" w:rsidRPr="009E4237" w:rsidRDefault="009E4237" w:rsidP="00925A24">
            <w:pPr>
              <w:pStyle w:val="TAL"/>
            </w:pPr>
            <w:r w:rsidRPr="009E4237">
              <w:t>Output power dynamics</w:t>
            </w:r>
          </w:p>
        </w:tc>
      </w:tr>
      <w:tr w:rsidR="00851AC6" w14:paraId="01AE48CB" w14:textId="26B020DF" w:rsidTr="00AC79B0">
        <w:tc>
          <w:tcPr>
            <w:tcW w:w="0" w:type="auto"/>
          </w:tcPr>
          <w:p w14:paraId="3205F54C" w14:textId="1D5AF9E0" w:rsidR="009251CF" w:rsidRDefault="004D6C40" w:rsidP="001259D9">
            <w:pPr>
              <w:pStyle w:val="TAL"/>
              <w:rPr>
                <w:lang w:eastAsia="zh-CN"/>
              </w:rPr>
            </w:pPr>
            <w:r>
              <w:t xml:space="preserve">OTA </w:t>
            </w:r>
            <w:r w:rsidR="009251CF" w:rsidRPr="00B252E1">
              <w:t>RE power control dynamic range</w:t>
            </w:r>
          </w:p>
        </w:tc>
        <w:tc>
          <w:tcPr>
            <w:tcW w:w="0" w:type="auto"/>
          </w:tcPr>
          <w:p w14:paraId="4DE9DBDC" w14:textId="15CC1A28" w:rsidR="009251CF" w:rsidRPr="00CA1D72" w:rsidRDefault="009251CF" w:rsidP="00925A24">
            <w:pPr>
              <w:pStyle w:val="TAL"/>
              <w:rPr>
                <w:highlight w:val="yellow"/>
                <w:lang w:eastAsia="zh-CN"/>
              </w:rPr>
            </w:pPr>
            <w:r w:rsidRPr="00737382">
              <w:rPr>
                <w:lang w:eastAsia="zh-CN"/>
              </w:rPr>
              <w:t xml:space="preserve">Align the approach with the </w:t>
            </w:r>
            <w:r>
              <w:rPr>
                <w:lang w:eastAsia="zh-CN"/>
              </w:rPr>
              <w:t>BS type 2-O, i.e. no requirement.</w:t>
            </w:r>
          </w:p>
        </w:tc>
      </w:tr>
      <w:tr w:rsidR="00851AC6" w14:paraId="1F7CD6B5" w14:textId="1FA46063" w:rsidTr="00616A53">
        <w:tc>
          <w:tcPr>
            <w:tcW w:w="0" w:type="auto"/>
          </w:tcPr>
          <w:p w14:paraId="162B3C36" w14:textId="6A73C81A" w:rsidR="00254F51" w:rsidRDefault="004D6C40" w:rsidP="001259D9">
            <w:pPr>
              <w:pStyle w:val="TAL"/>
              <w:rPr>
                <w:lang w:eastAsia="zh-CN"/>
              </w:rPr>
            </w:pPr>
            <w:r>
              <w:t xml:space="preserve">OTA </w:t>
            </w:r>
            <w:r w:rsidR="00254F51" w:rsidRPr="00B252E1">
              <w:t>Total power dynamic range</w:t>
            </w:r>
          </w:p>
        </w:tc>
        <w:tc>
          <w:tcPr>
            <w:tcW w:w="0" w:type="auto"/>
          </w:tcPr>
          <w:p w14:paraId="00128B2A" w14:textId="695A4422" w:rsidR="00254F51" w:rsidRPr="00254F51" w:rsidRDefault="00254F51" w:rsidP="00925A24">
            <w:pPr>
              <w:pStyle w:val="TAL"/>
              <w:rPr>
                <w:lang w:eastAsia="zh-CN"/>
              </w:rPr>
            </w:pPr>
            <w:r w:rsidRPr="00737382">
              <w:rPr>
                <w:lang w:eastAsia="zh-CN"/>
              </w:rPr>
              <w:t>Align the approach with the SAN type 1-O</w:t>
            </w:r>
            <w:r>
              <w:rPr>
                <w:lang w:eastAsia="zh-CN"/>
              </w:rPr>
              <w:t xml:space="preserve"> as well as BS type 2-O</w:t>
            </w:r>
            <w:r w:rsidRPr="00737382">
              <w:rPr>
                <w:lang w:eastAsia="zh-CN"/>
              </w:rPr>
              <w:t>, i.e. define the requirement</w:t>
            </w:r>
            <w:r w:rsidR="00873671">
              <w:rPr>
                <w:lang w:eastAsia="zh-CN"/>
              </w:rPr>
              <w:t xml:space="preserve"> following the approach in TS 38.104 section 9.4.3.3 for the </w:t>
            </w:r>
            <w:r w:rsidR="00873671" w:rsidRPr="00873671">
              <w:rPr>
                <w:lang w:eastAsia="zh-CN"/>
              </w:rPr>
              <w:t>Minimum requirement for BS type 2-O total power dynamic range in FR2-1</w:t>
            </w:r>
            <w:r w:rsidR="00873671">
              <w:rPr>
                <w:lang w:eastAsia="zh-CN"/>
              </w:rPr>
              <w:t>.</w:t>
            </w:r>
          </w:p>
        </w:tc>
      </w:tr>
      <w:tr w:rsidR="00851AC6" w14:paraId="6F4483C6" w14:textId="62716B86" w:rsidTr="00E13AA3">
        <w:tc>
          <w:tcPr>
            <w:tcW w:w="0" w:type="auto"/>
          </w:tcPr>
          <w:p w14:paraId="13459235" w14:textId="76D08122" w:rsidR="0092524C" w:rsidRDefault="004D6C40" w:rsidP="001259D9">
            <w:pPr>
              <w:pStyle w:val="TAL"/>
              <w:rPr>
                <w:lang w:eastAsia="zh-CN"/>
              </w:rPr>
            </w:pPr>
            <w:r>
              <w:t xml:space="preserve">OTA </w:t>
            </w:r>
            <w:r w:rsidR="0092524C" w:rsidRPr="00B252E1">
              <w:t>Transmit ON/OFF power</w:t>
            </w:r>
          </w:p>
        </w:tc>
        <w:tc>
          <w:tcPr>
            <w:tcW w:w="0" w:type="auto"/>
          </w:tcPr>
          <w:p w14:paraId="3436E666" w14:textId="52391713" w:rsidR="0092524C" w:rsidRPr="006173DB" w:rsidRDefault="0092524C" w:rsidP="00925A24">
            <w:pPr>
              <w:pStyle w:val="TAL"/>
            </w:pPr>
            <w:proofErr w:type="spellStart"/>
            <w:r w:rsidRPr="006173DB">
              <w:t>Tx</w:t>
            </w:r>
            <w:proofErr w:type="spellEnd"/>
            <w:r w:rsidRPr="006173DB">
              <w:t xml:space="preserve"> ON/OFF power requirement is not applicable to FDD. Therefore this requirement is not applicable to SAN operating in FDD and to this WI.</w:t>
            </w:r>
          </w:p>
        </w:tc>
      </w:tr>
      <w:tr w:rsidR="009E4237" w14:paraId="7C9F4C7A" w14:textId="39319BB1" w:rsidTr="009C0DC5">
        <w:tc>
          <w:tcPr>
            <w:tcW w:w="0" w:type="auto"/>
            <w:gridSpan w:val="2"/>
          </w:tcPr>
          <w:p w14:paraId="3F2E9776" w14:textId="638B4759" w:rsidR="009E4237" w:rsidRPr="009E4237" w:rsidRDefault="009E4237" w:rsidP="00925A24">
            <w:pPr>
              <w:pStyle w:val="TAL"/>
            </w:pPr>
            <w:r w:rsidRPr="009E4237">
              <w:t>Transmitted signal quality</w:t>
            </w:r>
          </w:p>
        </w:tc>
      </w:tr>
      <w:tr w:rsidR="00851AC6" w14:paraId="5755D2ED" w14:textId="7975729D" w:rsidTr="00E373AF">
        <w:tc>
          <w:tcPr>
            <w:tcW w:w="0" w:type="auto"/>
          </w:tcPr>
          <w:p w14:paraId="0645D611" w14:textId="37F6E093" w:rsidR="005E5A1D" w:rsidRDefault="005E5A1D" w:rsidP="001259D9">
            <w:pPr>
              <w:pStyle w:val="TAL"/>
              <w:rPr>
                <w:lang w:eastAsia="zh-CN"/>
              </w:rPr>
            </w:pPr>
            <w:r>
              <w:t xml:space="preserve">OTA </w:t>
            </w:r>
            <w:r w:rsidRPr="00B252E1">
              <w:t>Frequency error</w:t>
            </w:r>
          </w:p>
        </w:tc>
        <w:tc>
          <w:tcPr>
            <w:tcW w:w="0" w:type="auto"/>
          </w:tcPr>
          <w:p w14:paraId="29BAEEB1" w14:textId="55816FF8" w:rsidR="005E5A1D" w:rsidRPr="00CA1D72" w:rsidRDefault="005E5A1D" w:rsidP="00925A24">
            <w:pPr>
              <w:pStyle w:val="TAL"/>
              <w:rPr>
                <w:highlight w:val="yellow"/>
                <w:lang w:eastAsia="zh-CN"/>
              </w:rPr>
            </w:pPr>
            <w:r w:rsidRPr="00737382">
              <w:rPr>
                <w:lang w:eastAsia="zh-CN"/>
              </w:rPr>
              <w:t>Align the approach with the SAN type 1-O</w:t>
            </w:r>
            <w:r>
              <w:rPr>
                <w:lang w:eastAsia="zh-CN"/>
              </w:rPr>
              <w:t xml:space="preserve"> as well as BS type 2-O</w:t>
            </w:r>
            <w:r w:rsidRPr="00737382">
              <w:rPr>
                <w:lang w:eastAsia="zh-CN"/>
              </w:rPr>
              <w:t>, i.e.</w:t>
            </w:r>
            <w:r>
              <w:rPr>
                <w:lang w:eastAsia="zh-CN"/>
              </w:rPr>
              <w:t xml:space="preserve"> define the </w:t>
            </w:r>
            <w:r>
              <w:t xml:space="preserve">OTA </w:t>
            </w:r>
            <w:r w:rsidRPr="00B252E1">
              <w:t>Frequency error</w:t>
            </w:r>
            <w:r>
              <w:rPr>
                <w:lang w:eastAsia="zh-CN"/>
              </w:rPr>
              <w:t xml:space="preserve"> requirement for </w:t>
            </w:r>
            <w:r w:rsidRPr="005E5A1D">
              <w:rPr>
                <w:lang w:eastAsia="zh-CN"/>
              </w:rPr>
              <w:t xml:space="preserve">SAN </w:t>
            </w:r>
            <w:r>
              <w:rPr>
                <w:lang w:eastAsia="zh-CN"/>
              </w:rPr>
              <w:t xml:space="preserve">as </w:t>
            </w:r>
            <w:r w:rsidRPr="005E5A1D">
              <w:rPr>
                <w:lang w:eastAsia="zh-CN"/>
              </w:rPr>
              <w:t xml:space="preserve">0.05 ppm observed over 1 </w:t>
            </w:r>
            <w:proofErr w:type="spellStart"/>
            <w:r w:rsidRPr="005E5A1D">
              <w:rPr>
                <w:lang w:eastAsia="zh-CN"/>
              </w:rPr>
              <w:t>ms</w:t>
            </w:r>
            <w:proofErr w:type="spellEnd"/>
            <w:r w:rsidRPr="005E5A1D">
              <w:rPr>
                <w:lang w:eastAsia="zh-CN"/>
              </w:rPr>
              <w:t>.</w:t>
            </w:r>
          </w:p>
        </w:tc>
      </w:tr>
      <w:tr w:rsidR="00851AC6" w14:paraId="51202ADB" w14:textId="0363C74F" w:rsidTr="009B70D6">
        <w:tc>
          <w:tcPr>
            <w:tcW w:w="0" w:type="auto"/>
          </w:tcPr>
          <w:p w14:paraId="1289BEDE" w14:textId="15123E8C" w:rsidR="00A753E4" w:rsidRDefault="00A753E4" w:rsidP="001259D9">
            <w:pPr>
              <w:pStyle w:val="TAL"/>
              <w:rPr>
                <w:lang w:eastAsia="zh-CN"/>
              </w:rPr>
            </w:pPr>
            <w:r>
              <w:t xml:space="preserve">OTA </w:t>
            </w:r>
            <w:r w:rsidRPr="00B252E1">
              <w:t>Modulation quality</w:t>
            </w:r>
          </w:p>
        </w:tc>
        <w:tc>
          <w:tcPr>
            <w:tcW w:w="0" w:type="auto"/>
          </w:tcPr>
          <w:p w14:paraId="0D8E9E75" w14:textId="77777777" w:rsidR="00A753E4" w:rsidRDefault="00A753E4" w:rsidP="00925A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case of SAN type 1-O, QPSK and 16QAM requirements were defined, while the 64QAM requirement was considered as Optional, due to some companies considering it as not practical for NTN deployments. </w:t>
            </w:r>
          </w:p>
          <w:p w14:paraId="4F380929" w14:textId="58BFFACD" w:rsidR="00A753E4" w:rsidRDefault="00A753E4" w:rsidP="00925A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order to provide be more pragmatic for FR2 specification, the following is proposed</w:t>
            </w:r>
            <w:r w:rsidR="00CD0E11">
              <w:rPr>
                <w:lang w:eastAsia="zh-CN"/>
              </w:rPr>
              <w:t xml:space="preserve"> for now</w:t>
            </w:r>
            <w:r>
              <w:rPr>
                <w:lang w:eastAsia="zh-CN"/>
              </w:rPr>
              <w:t xml:space="preserve">: </w:t>
            </w:r>
          </w:p>
          <w:p w14:paraId="25E1CE5C" w14:textId="2FF28557" w:rsidR="00A753E4" w:rsidRPr="001C5A7F" w:rsidRDefault="00CD0E11" w:rsidP="00925A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Reuse QPSK and </w:t>
            </w:r>
            <w:r w:rsidR="00A753E4">
              <w:rPr>
                <w:lang w:eastAsia="zh-CN"/>
              </w:rPr>
              <w:t>16QAM</w:t>
            </w:r>
            <w:r>
              <w:rPr>
                <w:lang w:eastAsia="zh-CN"/>
              </w:rPr>
              <w:t xml:space="preserve"> </w:t>
            </w:r>
            <w:r>
              <w:t xml:space="preserve">requirements of 17.5% and 12.5%, respectively. </w:t>
            </w:r>
          </w:p>
        </w:tc>
      </w:tr>
      <w:tr w:rsidR="00851AC6" w14:paraId="3D7CA790" w14:textId="62B65CC9" w:rsidTr="00E00168">
        <w:tc>
          <w:tcPr>
            <w:tcW w:w="0" w:type="auto"/>
          </w:tcPr>
          <w:p w14:paraId="5A18E155" w14:textId="1935790E" w:rsidR="0092524C" w:rsidRPr="00B252E1" w:rsidRDefault="004D6C40" w:rsidP="001259D9">
            <w:pPr>
              <w:pStyle w:val="TAL"/>
            </w:pPr>
            <w:r>
              <w:t xml:space="preserve">OTA </w:t>
            </w:r>
            <w:r w:rsidR="0092524C" w:rsidRPr="0044142F">
              <w:t>Time alignment error</w:t>
            </w:r>
          </w:p>
        </w:tc>
        <w:tc>
          <w:tcPr>
            <w:tcW w:w="0" w:type="auto"/>
          </w:tcPr>
          <w:p w14:paraId="3870261D" w14:textId="0D30D3B6" w:rsidR="0092524C" w:rsidRPr="001C5A7F" w:rsidRDefault="0092524C" w:rsidP="00925A24">
            <w:pPr>
              <w:pStyle w:val="TAL"/>
              <w:rPr>
                <w:lang w:eastAsia="zh-CN"/>
              </w:rPr>
            </w:pPr>
            <w:r w:rsidRPr="001C5A7F">
              <w:rPr>
                <w:lang w:eastAsia="zh-CN"/>
              </w:rPr>
              <w:t xml:space="preserve">Following the discussion for SAN operation in FR1 where TAE requirement was decided not to be applicable, it is suggested not to define it for FR2 either. </w:t>
            </w:r>
          </w:p>
          <w:p w14:paraId="09128229" w14:textId="160AA2BB" w:rsidR="0092524C" w:rsidRPr="001C5A7F" w:rsidRDefault="0092524C" w:rsidP="00925A24">
            <w:pPr>
              <w:pStyle w:val="TAL"/>
              <w:rPr>
                <w:lang w:eastAsia="zh-CN"/>
              </w:rPr>
            </w:pPr>
            <w:r w:rsidRPr="001C5A7F">
              <w:rPr>
                <w:lang w:eastAsia="zh-CN"/>
              </w:rPr>
              <w:t xml:space="preserve">In case CA and/or MIMO features will be confirmed to be applicable to the SAN operation in future releases, RAN4 can come back to TAE discussion. </w:t>
            </w:r>
          </w:p>
        </w:tc>
      </w:tr>
      <w:tr w:rsidR="009E4237" w14:paraId="7ACAB68F" w14:textId="26180B07" w:rsidTr="005339EB">
        <w:tc>
          <w:tcPr>
            <w:tcW w:w="0" w:type="auto"/>
            <w:gridSpan w:val="2"/>
          </w:tcPr>
          <w:p w14:paraId="036BE4DD" w14:textId="222A52ED" w:rsidR="009E4237" w:rsidRPr="009E4237" w:rsidRDefault="009E4237" w:rsidP="00925A24">
            <w:pPr>
              <w:pStyle w:val="TAL"/>
            </w:pPr>
            <w:r w:rsidRPr="009E4237">
              <w:t>Unwanted emissions</w:t>
            </w:r>
          </w:p>
        </w:tc>
      </w:tr>
      <w:tr w:rsidR="00851AC6" w14:paraId="1FF213CF" w14:textId="5D37932D" w:rsidTr="00E70FCB">
        <w:tc>
          <w:tcPr>
            <w:tcW w:w="0" w:type="auto"/>
          </w:tcPr>
          <w:p w14:paraId="4DCA90A6" w14:textId="3CAFA87D" w:rsidR="002A259D" w:rsidRPr="00B252E1" w:rsidRDefault="002A259D" w:rsidP="001259D9">
            <w:pPr>
              <w:pStyle w:val="TAL"/>
            </w:pPr>
            <w:r>
              <w:t xml:space="preserve">OTA </w:t>
            </w:r>
            <w:r w:rsidRPr="0044142F">
              <w:t>Occupied bandwidth</w:t>
            </w:r>
          </w:p>
        </w:tc>
        <w:tc>
          <w:tcPr>
            <w:tcW w:w="0" w:type="auto"/>
          </w:tcPr>
          <w:p w14:paraId="38161B96" w14:textId="0B139EBB" w:rsidR="002A259D" w:rsidRPr="00CA1D72" w:rsidRDefault="002A259D" w:rsidP="00925A24">
            <w:pPr>
              <w:pStyle w:val="TAL"/>
              <w:rPr>
                <w:highlight w:val="yellow"/>
                <w:lang w:eastAsia="zh-CN"/>
              </w:rPr>
            </w:pPr>
            <w:r w:rsidRPr="00737382">
              <w:rPr>
                <w:lang w:eastAsia="zh-CN"/>
              </w:rPr>
              <w:t>Align the approach with the SAN type 1-O</w:t>
            </w:r>
            <w:r>
              <w:rPr>
                <w:lang w:eastAsia="zh-CN"/>
              </w:rPr>
              <w:t xml:space="preserve"> as well as BS type 2-O</w:t>
            </w:r>
            <w:r w:rsidRPr="00737382">
              <w:rPr>
                <w:lang w:eastAsia="zh-CN"/>
              </w:rPr>
              <w:t>, i.e. define the requirement</w:t>
            </w:r>
            <w:r>
              <w:rPr>
                <w:lang w:eastAsia="zh-CN"/>
              </w:rPr>
              <w:t xml:space="preserve"> of </w:t>
            </w:r>
            <w:r w:rsidRPr="00F95B02">
              <w:rPr>
                <w:rFonts w:cs="v5.0.0"/>
                <w:snapToGrid w:val="0"/>
                <w:lang w:eastAsia="zh-CN"/>
              </w:rPr>
              <w:t>OTA occupied bandwidth</w:t>
            </w:r>
            <w:r w:rsidRPr="00F95B02">
              <w:rPr>
                <w:rFonts w:cs="v5.0.0"/>
                <w:snapToGrid w:val="0"/>
              </w:rPr>
              <w:t xml:space="preserve"> </w:t>
            </w:r>
            <w:r w:rsidRPr="00F95B02">
              <w:rPr>
                <w:snapToGrid w:val="0"/>
              </w:rPr>
              <w:t xml:space="preserve">for each </w:t>
            </w:r>
            <w:r w:rsidRPr="00F95B02">
              <w:rPr>
                <w:snapToGrid w:val="0"/>
                <w:lang w:eastAsia="zh-CN"/>
              </w:rPr>
              <w:t>NR</w:t>
            </w:r>
            <w:r w:rsidRPr="00F95B02">
              <w:rPr>
                <w:snapToGrid w:val="0"/>
              </w:rPr>
              <w:t xml:space="preserve"> carrier</w:t>
            </w:r>
            <w:r w:rsidRPr="00F95B02">
              <w:rPr>
                <w:rFonts w:cs="v5.0.0"/>
                <w:snapToGrid w:val="0"/>
              </w:rPr>
              <w:t xml:space="preserve"> shall be less than the </w:t>
            </w:r>
            <w:r>
              <w:rPr>
                <w:rFonts w:cs="v5.0.0"/>
                <w:i/>
                <w:snapToGrid w:val="0"/>
              </w:rPr>
              <w:t xml:space="preserve">SAN </w:t>
            </w:r>
            <w:r w:rsidRPr="00F95B02">
              <w:rPr>
                <w:rFonts w:cs="v5.0.0"/>
                <w:i/>
                <w:snapToGrid w:val="0"/>
              </w:rPr>
              <w:t>channel bandwidth</w:t>
            </w:r>
            <w:r>
              <w:rPr>
                <w:lang w:eastAsia="zh-CN"/>
              </w:rPr>
              <w:t>.</w:t>
            </w:r>
          </w:p>
        </w:tc>
      </w:tr>
      <w:tr w:rsidR="00182D5C" w14:paraId="2573B2A6" w14:textId="432D1518" w:rsidTr="003A1251">
        <w:tc>
          <w:tcPr>
            <w:tcW w:w="0" w:type="auto"/>
          </w:tcPr>
          <w:p w14:paraId="24EEA692" w14:textId="39DFAA96" w:rsidR="00973129" w:rsidRPr="00B252E1" w:rsidRDefault="00973129" w:rsidP="001259D9">
            <w:pPr>
              <w:pStyle w:val="TAL"/>
            </w:pPr>
            <w:r>
              <w:t xml:space="preserve">OTA </w:t>
            </w:r>
            <w:r w:rsidRPr="0044142F">
              <w:t>Adjacent Channel Leakage Power Ratio</w:t>
            </w:r>
          </w:p>
        </w:tc>
        <w:tc>
          <w:tcPr>
            <w:tcW w:w="0" w:type="auto"/>
          </w:tcPr>
          <w:p w14:paraId="59711768" w14:textId="77777777" w:rsidR="00973129" w:rsidRPr="00973129" w:rsidRDefault="00973129" w:rsidP="00925A24">
            <w:pPr>
              <w:pStyle w:val="TAL"/>
              <w:rPr>
                <w:lang w:eastAsia="zh-CN"/>
              </w:rPr>
            </w:pPr>
            <w:r w:rsidRPr="00973129">
              <w:rPr>
                <w:lang w:eastAsia="zh-CN"/>
              </w:rPr>
              <w:t xml:space="preserve">Referring to the coexistence simulations conclusions in FR1, its proposed to align the ACLR requirement with the NTN scenarios specific conclusions reached for SAN type 1-O, i.e. define ACLR as 24 </w:t>
            </w:r>
            <w:proofErr w:type="spellStart"/>
            <w:r w:rsidRPr="00973129">
              <w:rPr>
                <w:lang w:eastAsia="zh-CN"/>
              </w:rPr>
              <w:t>dB.</w:t>
            </w:r>
            <w:proofErr w:type="spellEnd"/>
          </w:p>
          <w:p w14:paraId="338F1E20" w14:textId="629BD51C" w:rsidR="00973129" w:rsidRPr="00973129" w:rsidRDefault="00973129" w:rsidP="00925A24">
            <w:pPr>
              <w:pStyle w:val="TAL"/>
              <w:rPr>
                <w:lang w:eastAsia="zh-CN"/>
              </w:rPr>
            </w:pPr>
            <w:r w:rsidRPr="00973129">
              <w:rPr>
                <w:lang w:eastAsia="zh-CN"/>
              </w:rPr>
              <w:t xml:space="preserve">No absolute ACLR, same as for SAN type 1-O. </w:t>
            </w:r>
          </w:p>
        </w:tc>
      </w:tr>
      <w:tr w:rsidR="00182D5C" w14:paraId="33254973" w14:textId="14837464" w:rsidTr="004F3DA4">
        <w:tc>
          <w:tcPr>
            <w:tcW w:w="0" w:type="auto"/>
          </w:tcPr>
          <w:p w14:paraId="629954B5" w14:textId="54A01AE7" w:rsidR="00851AC6" w:rsidRPr="00851AC6" w:rsidRDefault="00851AC6" w:rsidP="001259D9">
            <w:pPr>
              <w:pStyle w:val="TAL"/>
            </w:pPr>
            <w:r w:rsidRPr="00851AC6">
              <w:t>OTA Operating band unwanted emissions</w:t>
            </w:r>
          </w:p>
        </w:tc>
        <w:tc>
          <w:tcPr>
            <w:tcW w:w="0" w:type="auto"/>
          </w:tcPr>
          <w:p w14:paraId="1214CDBD" w14:textId="06DE6181" w:rsidR="00851AC6" w:rsidRPr="00851AC6" w:rsidRDefault="00851AC6" w:rsidP="00925A24">
            <w:pPr>
              <w:pStyle w:val="TAL"/>
              <w:rPr>
                <w:lang w:eastAsia="zh-CN"/>
              </w:rPr>
            </w:pPr>
            <w:r w:rsidRPr="00851AC6">
              <w:rPr>
                <w:lang w:eastAsia="zh-CN"/>
              </w:rPr>
              <w:t>OTA OBUE requirement for SAN type 1-O was derived based on the ITU recommendation</w:t>
            </w:r>
            <w:r w:rsidR="008B3CF9" w:rsidRPr="000B434A">
              <w:t xml:space="preserve"> SM.1541-6</w:t>
            </w:r>
            <w:r w:rsidRPr="00851AC6">
              <w:rPr>
                <w:lang w:eastAsia="zh-CN"/>
              </w:rPr>
              <w:t xml:space="preserve">. The same approach is expected to apply for SAN type 2-O. Measurement bandwidth (for conformance testing) value may require to be adjusted due to higher frequency range. </w:t>
            </w:r>
          </w:p>
        </w:tc>
      </w:tr>
      <w:tr w:rsidR="00182D5C" w14:paraId="7EC50087" w14:textId="432581FC" w:rsidTr="007E4B6F">
        <w:tc>
          <w:tcPr>
            <w:tcW w:w="0" w:type="auto"/>
          </w:tcPr>
          <w:p w14:paraId="387F8E8E" w14:textId="07F3310C" w:rsidR="00182D5C" w:rsidRPr="00925A24" w:rsidRDefault="00182D5C" w:rsidP="00182D5C">
            <w:pPr>
              <w:pStyle w:val="TAL"/>
            </w:pPr>
            <w:r w:rsidRPr="00925A24">
              <w:t>OTA TX spurious emissions: General</w:t>
            </w:r>
          </w:p>
        </w:tc>
        <w:tc>
          <w:tcPr>
            <w:tcW w:w="0" w:type="auto"/>
          </w:tcPr>
          <w:p w14:paraId="10F86E7A" w14:textId="0D5D0522" w:rsidR="00182D5C" w:rsidRPr="00925A24" w:rsidRDefault="00925A24" w:rsidP="00925A24">
            <w:pPr>
              <w:pStyle w:val="TAL"/>
              <w:rPr>
                <w:lang w:eastAsia="zh-CN"/>
              </w:rPr>
            </w:pPr>
            <w:r w:rsidRPr="00925A24">
              <w:rPr>
                <w:lang w:eastAsia="zh-CN"/>
              </w:rPr>
              <w:t xml:space="preserve">Similar as for SAN type 1-O, this is a regulatory requirement, which is to be defined based on </w:t>
            </w:r>
            <w:r w:rsidRPr="00925A24">
              <w:rPr>
                <w:lang w:val="en-US"/>
              </w:rPr>
              <w:t>ITU-R SM.329.</w:t>
            </w:r>
          </w:p>
        </w:tc>
      </w:tr>
      <w:tr w:rsidR="00182D5C" w14:paraId="76C89999" w14:textId="77777777" w:rsidTr="007E4B6F">
        <w:tc>
          <w:tcPr>
            <w:tcW w:w="0" w:type="auto"/>
          </w:tcPr>
          <w:p w14:paraId="1523ED8E" w14:textId="6B2B152A" w:rsidR="00182D5C" w:rsidRDefault="00182D5C" w:rsidP="00182D5C">
            <w:pPr>
              <w:pStyle w:val="TAL"/>
            </w:pPr>
            <w:r>
              <w:t xml:space="preserve">OTA TX </w:t>
            </w:r>
            <w:r w:rsidRPr="0044142F">
              <w:t>spurious emissions</w:t>
            </w:r>
            <w:r>
              <w:t>:</w:t>
            </w:r>
            <w:r w:rsidRPr="00FA1729">
              <w:t xml:space="preserve"> Protection of the </w:t>
            </w:r>
            <w:r>
              <w:t xml:space="preserve">SAN </w:t>
            </w:r>
            <w:r w:rsidRPr="00FA1729">
              <w:t>receiver</w:t>
            </w:r>
            <w:r>
              <w:t xml:space="preserve"> </w:t>
            </w:r>
          </w:p>
        </w:tc>
        <w:tc>
          <w:tcPr>
            <w:tcW w:w="0" w:type="auto"/>
          </w:tcPr>
          <w:p w14:paraId="1E5D27B2" w14:textId="22A51609" w:rsidR="00182D5C" w:rsidRPr="00CA1D72" w:rsidRDefault="00925A24" w:rsidP="00925A24">
            <w:pPr>
              <w:pStyle w:val="TAL"/>
              <w:rPr>
                <w:highlight w:val="yellow"/>
                <w:lang w:eastAsia="zh-CN"/>
              </w:rPr>
            </w:pPr>
            <w:r w:rsidRPr="00F86B51">
              <w:rPr>
                <w:lang w:eastAsia="zh-CN"/>
              </w:rPr>
              <w:t xml:space="preserve">Align the approach with SAN type 1-O based on NTN deployment specific conditions, i.e. </w:t>
            </w:r>
            <w:r w:rsidRPr="00F86B51">
              <w:t>no requirement</w:t>
            </w:r>
            <w:r>
              <w:t xml:space="preserve"> to be defined.</w:t>
            </w:r>
          </w:p>
        </w:tc>
      </w:tr>
      <w:tr w:rsidR="00F86B51" w14:paraId="0E20ED37" w14:textId="25B2EE34" w:rsidTr="00CE651E">
        <w:tc>
          <w:tcPr>
            <w:tcW w:w="0" w:type="auto"/>
          </w:tcPr>
          <w:p w14:paraId="66B2400A" w14:textId="3FDC6B8E" w:rsidR="00F86B51" w:rsidRPr="00B252E1" w:rsidRDefault="00F86B51" w:rsidP="00F86B51">
            <w:pPr>
              <w:pStyle w:val="TAL"/>
            </w:pPr>
            <w:r>
              <w:t xml:space="preserve">OTA TX </w:t>
            </w:r>
            <w:r w:rsidRPr="0044142F">
              <w:t>intermodulation</w:t>
            </w:r>
          </w:p>
        </w:tc>
        <w:tc>
          <w:tcPr>
            <w:tcW w:w="0" w:type="auto"/>
          </w:tcPr>
          <w:p w14:paraId="5C68F6FD" w14:textId="12B0F182" w:rsidR="00F86B51" w:rsidRPr="00CA1D72" w:rsidRDefault="00F86B51" w:rsidP="00925A24">
            <w:pPr>
              <w:pStyle w:val="TAL"/>
              <w:rPr>
                <w:highlight w:val="yellow"/>
                <w:lang w:eastAsia="zh-CN"/>
              </w:rPr>
            </w:pPr>
            <w:r w:rsidRPr="00F86B51">
              <w:rPr>
                <w:i/>
              </w:rPr>
              <w:t xml:space="preserve">Align the approach with the SAN type 1-O due to NTN-specific deployment conditions, i.e. no requirement to be defined. </w:t>
            </w:r>
          </w:p>
        </w:tc>
      </w:tr>
    </w:tbl>
    <w:p w14:paraId="5F87A579" w14:textId="77777777" w:rsidR="00CA1D72" w:rsidRDefault="00CA1D72" w:rsidP="00510D03">
      <w:pPr>
        <w:rPr>
          <w:highlight w:val="yellow"/>
        </w:rPr>
      </w:pPr>
    </w:p>
    <w:p w14:paraId="7A19C5AF" w14:textId="27603799" w:rsidR="00BB3F51" w:rsidRPr="00CE12E0" w:rsidRDefault="00BB3F51" w:rsidP="00510D03">
      <w:r w:rsidRPr="00CE12E0">
        <w:t xml:space="preserve">Based on the above summary, the following proposals are formulated: </w:t>
      </w:r>
    </w:p>
    <w:p w14:paraId="1856E2A2" w14:textId="5BB875CB" w:rsidR="00510D03" w:rsidRPr="00396298" w:rsidRDefault="00BB3F51" w:rsidP="00BB3F51">
      <w:pPr>
        <w:rPr>
          <w:color w:val="000000" w:themeColor="text1"/>
        </w:rPr>
      </w:pPr>
      <w:r w:rsidRPr="00396298">
        <w:rPr>
          <w:color w:val="000000" w:themeColor="text1"/>
        </w:rPr>
        <w:t>Proposal 1</w:t>
      </w:r>
      <w:r w:rsidR="00510D03" w:rsidRPr="00396298">
        <w:rPr>
          <w:color w:val="000000" w:themeColor="text1"/>
        </w:rPr>
        <w:t>:</w:t>
      </w:r>
      <w:r w:rsidRPr="00396298">
        <w:t xml:space="preserve"> </w:t>
      </w:r>
      <w:r w:rsidRPr="00396298">
        <w:rPr>
          <w:color w:val="000000" w:themeColor="text1"/>
        </w:rPr>
        <w:t xml:space="preserve">Radiated transmit power (EIRP): define the requirement based on EIRP manufacturer declaration, with the accuracy of the declared output power value reusing the [± 3.4 dB] from the BS type 2-O specification in TS 38.104 (Normal test conditions). </w:t>
      </w:r>
    </w:p>
    <w:p w14:paraId="79F6BB3F" w14:textId="0553F858" w:rsidR="00BB3F51" w:rsidRPr="00396298" w:rsidRDefault="00BB3F51" w:rsidP="00510D03">
      <w:pPr>
        <w:rPr>
          <w:color w:val="000000" w:themeColor="text1"/>
        </w:rPr>
      </w:pPr>
      <w:r w:rsidRPr="00396298">
        <w:rPr>
          <w:color w:val="000000" w:themeColor="text1"/>
        </w:rPr>
        <w:t xml:space="preserve">Proposal 2: Radiated transmit power (EIRP): no requirement for Extreme test conditions. </w:t>
      </w:r>
    </w:p>
    <w:p w14:paraId="13432FC9" w14:textId="6BEC760E" w:rsidR="00BB3F51" w:rsidRPr="00396298" w:rsidRDefault="00215DED" w:rsidP="004B4A00">
      <w:r w:rsidRPr="00396298">
        <w:rPr>
          <w:color w:val="000000" w:themeColor="text1"/>
        </w:rPr>
        <w:lastRenderedPageBreak/>
        <w:t>Proposal 3</w:t>
      </w:r>
      <w:r w:rsidR="00BB3F51" w:rsidRPr="00396298">
        <w:rPr>
          <w:color w:val="000000" w:themeColor="text1"/>
        </w:rPr>
        <w:t>:</w:t>
      </w:r>
      <w:r w:rsidR="00BB3F51" w:rsidRPr="00396298">
        <w:t xml:space="preserve"> OTA Satellite Access Node output power (TRP)</w:t>
      </w:r>
      <w:r w:rsidR="004B4A00" w:rsidRPr="00396298">
        <w:t>: define the requirement based on TRP manufacturer declaration, with the accuracy of the declared output power value reusing the [± 3 dB] from the BS type 2-O specification in TS 38.104 (Normal test conditions).</w:t>
      </w:r>
    </w:p>
    <w:p w14:paraId="665B955E" w14:textId="5C3271B0" w:rsidR="00BB3F51" w:rsidRPr="00396298" w:rsidRDefault="00BB3F51" w:rsidP="00510D03">
      <w:pPr>
        <w:rPr>
          <w:color w:val="000000" w:themeColor="text1"/>
        </w:rPr>
      </w:pPr>
      <w:r w:rsidRPr="00396298">
        <w:rPr>
          <w:color w:val="000000" w:themeColor="text1"/>
        </w:rPr>
        <w:t>Proposal 4:</w:t>
      </w:r>
      <w:r w:rsidR="00646AEC" w:rsidRPr="00396298">
        <w:t xml:space="preserve"> </w:t>
      </w:r>
      <w:r w:rsidR="001A2BB4" w:rsidRPr="00396298">
        <w:t xml:space="preserve">OTA </w:t>
      </w:r>
      <w:r w:rsidR="00646AEC" w:rsidRPr="00396298">
        <w:t xml:space="preserve">RE power control dynamic range: </w:t>
      </w:r>
      <w:r w:rsidR="00646AEC" w:rsidRPr="00396298">
        <w:rPr>
          <w:lang w:eastAsia="zh-CN"/>
        </w:rPr>
        <w:t xml:space="preserve">Align the approach with the BS type 2-O and no requirement to be defined. </w:t>
      </w:r>
    </w:p>
    <w:p w14:paraId="03C325FC" w14:textId="1640498D" w:rsidR="00BB3F51" w:rsidRPr="00396298" w:rsidRDefault="00BB3F51" w:rsidP="00510D03">
      <w:r w:rsidRPr="00396298">
        <w:rPr>
          <w:color w:val="000000" w:themeColor="text1"/>
        </w:rPr>
        <w:t>Proposal 5:</w:t>
      </w:r>
      <w:r w:rsidR="00646AEC" w:rsidRPr="00396298">
        <w:t xml:space="preserve"> </w:t>
      </w:r>
      <w:r w:rsidR="001A2BB4" w:rsidRPr="00396298">
        <w:t xml:space="preserve">OTA </w:t>
      </w:r>
      <w:r w:rsidR="00646AEC" w:rsidRPr="00396298">
        <w:t>Total power dynamic range: define the requirement following the approach in TS 38.104 section 9.4.3.3 for the Minimum requirement for BS type 2-O total power dynamic range derivation in FR2-1.</w:t>
      </w:r>
    </w:p>
    <w:p w14:paraId="309630BB" w14:textId="6761B89E" w:rsidR="00BB3F51" w:rsidRPr="00396298" w:rsidRDefault="00BB3F51" w:rsidP="00510D03">
      <w:r w:rsidRPr="00396298">
        <w:t>Proposal 6:</w:t>
      </w:r>
      <w:r w:rsidR="004D6C40" w:rsidRPr="00396298">
        <w:t xml:space="preserve"> </w:t>
      </w:r>
      <w:r w:rsidR="001A2BB4" w:rsidRPr="00396298">
        <w:t xml:space="preserve">OTA </w:t>
      </w:r>
      <w:r w:rsidR="004D6C40" w:rsidRPr="00396298">
        <w:t xml:space="preserve">Frequency error: </w:t>
      </w:r>
      <w:r w:rsidR="005E5A1D" w:rsidRPr="00396298">
        <w:t xml:space="preserve">define the OTA Frequency error requirement for SAN as 0.05 ppm observed over 1 </w:t>
      </w:r>
      <w:proofErr w:type="spellStart"/>
      <w:r w:rsidR="005E5A1D" w:rsidRPr="00396298">
        <w:t>ms</w:t>
      </w:r>
      <w:proofErr w:type="spellEnd"/>
      <w:r w:rsidR="005E5A1D" w:rsidRPr="00396298">
        <w:t>.</w:t>
      </w:r>
    </w:p>
    <w:p w14:paraId="3845B79E" w14:textId="0C57766A" w:rsidR="00CD0E11" w:rsidRPr="00396298" w:rsidRDefault="00BB3F51" w:rsidP="006802D3">
      <w:pPr>
        <w:pStyle w:val="TAL"/>
        <w:rPr>
          <w:rFonts w:ascii="Times New Roman" w:hAnsi="Times New Roman"/>
          <w:sz w:val="20"/>
        </w:rPr>
      </w:pPr>
      <w:r w:rsidRPr="00396298">
        <w:rPr>
          <w:rFonts w:ascii="Times New Roman" w:hAnsi="Times New Roman"/>
          <w:sz w:val="20"/>
        </w:rPr>
        <w:t>Proposal 7:</w:t>
      </w:r>
      <w:r w:rsidR="00CC79D9" w:rsidRPr="00396298">
        <w:rPr>
          <w:rFonts w:ascii="Times New Roman" w:hAnsi="Times New Roman"/>
          <w:sz w:val="20"/>
        </w:rPr>
        <w:t xml:space="preserve"> OTA Modulation quality</w:t>
      </w:r>
      <w:r w:rsidR="00CD0E11" w:rsidRPr="00396298">
        <w:rPr>
          <w:rFonts w:ascii="Times New Roman" w:hAnsi="Times New Roman"/>
          <w:sz w:val="20"/>
        </w:rPr>
        <w:t xml:space="preserve">: </w:t>
      </w:r>
      <w:r w:rsidR="00E46876" w:rsidRPr="00396298">
        <w:rPr>
          <w:rFonts w:ascii="Times New Roman" w:hAnsi="Times New Roman"/>
          <w:sz w:val="20"/>
        </w:rPr>
        <w:t>Reuse QPSK and 16QAM requirements of 17.5% and 12.5%, respectively.</w:t>
      </w:r>
    </w:p>
    <w:p w14:paraId="12667650" w14:textId="77777777" w:rsidR="006802D3" w:rsidRPr="00925A24" w:rsidRDefault="006802D3" w:rsidP="006802D3">
      <w:pPr>
        <w:pStyle w:val="TAL"/>
        <w:rPr>
          <w:rFonts w:ascii="Times New Roman" w:hAnsi="Times New Roman"/>
          <w:sz w:val="20"/>
        </w:rPr>
      </w:pPr>
    </w:p>
    <w:p w14:paraId="23427030" w14:textId="5168C601" w:rsidR="00BB3F51" w:rsidRPr="00925A24" w:rsidRDefault="00BB3F51" w:rsidP="00510D03">
      <w:r w:rsidRPr="00925A24">
        <w:t>Proposal 8:</w:t>
      </w:r>
      <w:r w:rsidR="00396298" w:rsidRPr="00925A24">
        <w:t xml:space="preserve"> define the requirement of OTA occupied bandwidth for each NR carrier shall be less than the SAN channel bandwidth.</w:t>
      </w:r>
    </w:p>
    <w:p w14:paraId="64E5FE9F" w14:textId="122E08D6" w:rsidR="00BB3F51" w:rsidRPr="00925A24" w:rsidRDefault="00BB3F51" w:rsidP="00510D03">
      <w:pPr>
        <w:rPr>
          <w:color w:val="000000" w:themeColor="text1"/>
        </w:rPr>
      </w:pPr>
      <w:r w:rsidRPr="00925A24">
        <w:rPr>
          <w:color w:val="000000" w:themeColor="text1"/>
        </w:rPr>
        <w:t>Proposal 9:</w:t>
      </w:r>
      <w:r w:rsidR="004C7B5F" w:rsidRPr="00925A24">
        <w:rPr>
          <w:color w:val="000000" w:themeColor="text1"/>
        </w:rPr>
        <w:t xml:space="preserve"> </w:t>
      </w:r>
      <w:r w:rsidR="004C7B5F" w:rsidRPr="00925A24">
        <w:t xml:space="preserve">OTA </w:t>
      </w:r>
      <w:r w:rsidR="00161E1C" w:rsidRPr="00925A24">
        <w:t xml:space="preserve">relative </w:t>
      </w:r>
      <w:r w:rsidR="004C7B5F" w:rsidRPr="00925A24">
        <w:t xml:space="preserve">ACLR: </w:t>
      </w:r>
      <w:r w:rsidR="00161E1C" w:rsidRPr="00925A24">
        <w:t>align the requirement with SAN type</w:t>
      </w:r>
      <w:r w:rsidR="004C7B5F" w:rsidRPr="00925A24">
        <w:t xml:space="preserve"> </w:t>
      </w:r>
      <w:r w:rsidR="00161E1C" w:rsidRPr="00925A24">
        <w:rPr>
          <w:lang w:eastAsia="zh-CN"/>
        </w:rPr>
        <w:t xml:space="preserve">1-O and define as 24 </w:t>
      </w:r>
      <w:proofErr w:type="spellStart"/>
      <w:r w:rsidR="00161E1C" w:rsidRPr="00925A24">
        <w:rPr>
          <w:lang w:eastAsia="zh-CN"/>
        </w:rPr>
        <w:t>dB.</w:t>
      </w:r>
      <w:proofErr w:type="spellEnd"/>
    </w:p>
    <w:p w14:paraId="1213D68D" w14:textId="19E085DB" w:rsidR="00BB3F51" w:rsidRPr="00925A24" w:rsidRDefault="00BB3F51" w:rsidP="00510D03">
      <w:pPr>
        <w:rPr>
          <w:color w:val="000000" w:themeColor="text1"/>
        </w:rPr>
      </w:pPr>
      <w:r w:rsidRPr="00925A24">
        <w:rPr>
          <w:color w:val="000000" w:themeColor="text1"/>
        </w:rPr>
        <w:t>Proposal 10:</w:t>
      </w:r>
      <w:r w:rsidR="004C7B5F" w:rsidRPr="00925A24">
        <w:t xml:space="preserve"> OTA </w:t>
      </w:r>
      <w:r w:rsidR="00161E1C" w:rsidRPr="00925A24">
        <w:t xml:space="preserve">absolute </w:t>
      </w:r>
      <w:r w:rsidR="004C7B5F" w:rsidRPr="00925A24">
        <w:t>ACLR:</w:t>
      </w:r>
      <w:r w:rsidR="00161E1C" w:rsidRPr="00925A24">
        <w:t xml:space="preserve"> align the requirement with SAN type </w:t>
      </w:r>
      <w:r w:rsidR="00161E1C" w:rsidRPr="00925A24">
        <w:rPr>
          <w:lang w:eastAsia="zh-CN"/>
        </w:rPr>
        <w:t>1-O no requirement to be defined.</w:t>
      </w:r>
    </w:p>
    <w:p w14:paraId="27AEFB13" w14:textId="0022C925" w:rsidR="00BB3F51" w:rsidRPr="00925A24" w:rsidRDefault="00BB3F51" w:rsidP="00BB3F51">
      <w:pPr>
        <w:rPr>
          <w:color w:val="000000" w:themeColor="text1"/>
        </w:rPr>
      </w:pPr>
      <w:r w:rsidRPr="00925A24">
        <w:rPr>
          <w:color w:val="000000" w:themeColor="text1"/>
        </w:rPr>
        <w:t>Proposal 11:</w:t>
      </w:r>
      <w:r w:rsidR="00851AC6" w:rsidRPr="00925A24">
        <w:rPr>
          <w:color w:val="000000" w:themeColor="text1"/>
        </w:rPr>
        <w:t xml:space="preserve"> OTA OBUE: reuse the approach from SAN type 1-O and define the requirement based on related </w:t>
      </w:r>
      <w:r w:rsidR="007C3349" w:rsidRPr="00925A24">
        <w:t>ITU recommendation SM.1541-6</w:t>
      </w:r>
      <w:r w:rsidR="00851AC6" w:rsidRPr="00925A24">
        <w:rPr>
          <w:color w:val="000000" w:themeColor="text1"/>
        </w:rPr>
        <w:t xml:space="preserve">. </w:t>
      </w:r>
    </w:p>
    <w:p w14:paraId="60B76B2A" w14:textId="2826ABC2" w:rsidR="00BB3F51" w:rsidRPr="00925A24" w:rsidRDefault="00BB3F51" w:rsidP="00BB3F51">
      <w:pPr>
        <w:rPr>
          <w:color w:val="000000" w:themeColor="text1"/>
        </w:rPr>
      </w:pPr>
      <w:r w:rsidRPr="00925A24">
        <w:rPr>
          <w:color w:val="000000" w:themeColor="text1"/>
        </w:rPr>
        <w:t>Proposal 12:</w:t>
      </w:r>
      <w:r w:rsidR="00925A24" w:rsidRPr="00925A24">
        <w:rPr>
          <w:color w:val="000000" w:themeColor="text1"/>
        </w:rPr>
        <w:t xml:space="preserve"> </w:t>
      </w:r>
      <w:r w:rsidR="00925A24" w:rsidRPr="00925A24">
        <w:t>OTA TX spurious emissions: General</w:t>
      </w:r>
      <w:r w:rsidR="00925A24" w:rsidRPr="00925A24">
        <w:rPr>
          <w:lang w:eastAsia="zh-CN"/>
        </w:rPr>
        <w:t xml:space="preserve"> requirement: defined the requirement based on </w:t>
      </w:r>
      <w:r w:rsidR="00925A24" w:rsidRPr="00925A24">
        <w:rPr>
          <w:lang w:val="en-US"/>
        </w:rPr>
        <w:t>ITU-R SM.329.</w:t>
      </w:r>
    </w:p>
    <w:p w14:paraId="3A7AFF09" w14:textId="3732316D" w:rsidR="00BB3F51" w:rsidRPr="00925A24" w:rsidRDefault="00BB3F51" w:rsidP="00BB3F51">
      <w:pPr>
        <w:rPr>
          <w:color w:val="000000" w:themeColor="text1"/>
        </w:rPr>
      </w:pPr>
      <w:r w:rsidRPr="00925A24">
        <w:rPr>
          <w:color w:val="000000" w:themeColor="text1"/>
        </w:rPr>
        <w:t xml:space="preserve">Proposal 13: </w:t>
      </w:r>
      <w:r w:rsidR="00925A24" w:rsidRPr="00925A24">
        <w:t xml:space="preserve">OTA TX spurious emissions: Protection of the SAN receiver: </w:t>
      </w:r>
      <w:r w:rsidR="00925A24" w:rsidRPr="00925A24">
        <w:rPr>
          <w:lang w:eastAsia="zh-CN"/>
        </w:rPr>
        <w:t xml:space="preserve">Align the approach with SAN type 1-O based on NTN deployment specific conditions, i.e. </w:t>
      </w:r>
      <w:r w:rsidR="00925A24" w:rsidRPr="00925A24">
        <w:t>no requirement to be defined.</w:t>
      </w:r>
    </w:p>
    <w:p w14:paraId="7B68F6C6" w14:textId="35430441" w:rsidR="00BB3F51" w:rsidRPr="00925A24" w:rsidRDefault="00BB3F51" w:rsidP="00BB3F51">
      <w:pPr>
        <w:rPr>
          <w:color w:val="000000" w:themeColor="text1"/>
        </w:rPr>
      </w:pPr>
      <w:r w:rsidRPr="00925A24">
        <w:rPr>
          <w:color w:val="000000" w:themeColor="text1"/>
        </w:rPr>
        <w:t>Proposal 14:</w:t>
      </w:r>
      <w:r w:rsidR="00F86B51" w:rsidRPr="00925A24">
        <w:t xml:space="preserve"> OTA TX intermodulation: </w:t>
      </w:r>
      <w:r w:rsidR="00F86B51" w:rsidRPr="00925A24">
        <w:rPr>
          <w:lang w:eastAsia="zh-CN"/>
        </w:rPr>
        <w:t xml:space="preserve">Align the approach with SAN type 1-O based on NTN deployment specific conditions, i.e. </w:t>
      </w:r>
      <w:r w:rsidR="00F86B51" w:rsidRPr="00925A24">
        <w:t>no requirement to be defined.</w:t>
      </w:r>
    </w:p>
    <w:p w14:paraId="0D608067" w14:textId="5E9FF591" w:rsidR="00510D03" w:rsidRDefault="00510D03" w:rsidP="00510D03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Rx</w:t>
      </w:r>
      <w:r w:rsidR="009939C1">
        <w:rPr>
          <w:color w:val="000000" w:themeColor="text1"/>
        </w:rPr>
        <w:t xml:space="preserve"> requirements</w:t>
      </w:r>
    </w:p>
    <w:p w14:paraId="4CA64786" w14:textId="77777777" w:rsidR="00EC0004" w:rsidRDefault="00EC0004" w:rsidP="00EC0004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Referring to the table 1 in [2], we provide further inputs below: </w:t>
      </w:r>
    </w:p>
    <w:p w14:paraId="2212B27A" w14:textId="77777777" w:rsidR="00EC0004" w:rsidRDefault="00EC0004" w:rsidP="00EC0004">
      <w:pPr>
        <w:pStyle w:val="xxmsonormal"/>
        <w:ind w:left="533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9"/>
        <w:gridCol w:w="7391"/>
      </w:tblGrid>
      <w:tr w:rsidR="00B008F4" w14:paraId="6027DFF5" w14:textId="77777777" w:rsidTr="00EA3A23">
        <w:tc>
          <w:tcPr>
            <w:tcW w:w="0" w:type="auto"/>
          </w:tcPr>
          <w:p w14:paraId="5AD2F23F" w14:textId="2985ED6A" w:rsidR="00B008F4" w:rsidRDefault="00B008F4" w:rsidP="0065141F">
            <w:pPr>
              <w:jc w:val="center"/>
              <w:rPr>
                <w:lang w:eastAsia="zh-CN"/>
              </w:rPr>
            </w:pPr>
            <w:r>
              <w:rPr>
                <w:b/>
                <w:bCs/>
                <w:lang w:val="en-US"/>
              </w:rPr>
              <w:t>Requirement</w:t>
            </w:r>
          </w:p>
        </w:tc>
        <w:tc>
          <w:tcPr>
            <w:tcW w:w="0" w:type="auto"/>
          </w:tcPr>
          <w:p w14:paraId="69A45398" w14:textId="6FB91399" w:rsidR="00B008F4" w:rsidRDefault="00B008F4" w:rsidP="0065141F">
            <w:pPr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Huawei view</w:t>
            </w:r>
          </w:p>
        </w:tc>
      </w:tr>
      <w:tr w:rsidR="00B008F4" w14:paraId="56190AA7" w14:textId="77777777" w:rsidTr="00EA3A23">
        <w:tc>
          <w:tcPr>
            <w:tcW w:w="0" w:type="auto"/>
          </w:tcPr>
          <w:p w14:paraId="74C7AFDD" w14:textId="77777777" w:rsidR="00B008F4" w:rsidRPr="004147AB" w:rsidRDefault="00B008F4" w:rsidP="00B008F4">
            <w:pPr>
              <w:pStyle w:val="TAL"/>
              <w:rPr>
                <w:lang w:val="en-US"/>
              </w:rPr>
            </w:pPr>
            <w:r w:rsidRPr="004147AB">
              <w:rPr>
                <w:lang w:val="en-US"/>
              </w:rPr>
              <w:lastRenderedPageBreak/>
              <w:t>OTA sensitivity</w:t>
            </w:r>
          </w:p>
        </w:tc>
        <w:tc>
          <w:tcPr>
            <w:tcW w:w="0" w:type="auto"/>
          </w:tcPr>
          <w:p w14:paraId="7FB4CC92" w14:textId="2199AE4A" w:rsidR="00B008F4" w:rsidRPr="004B5480" w:rsidRDefault="004B5480" w:rsidP="004B5480">
            <w:pPr>
              <w:pStyle w:val="TAL"/>
              <w:rPr>
                <w:lang w:eastAsia="zh-CN"/>
              </w:rPr>
            </w:pPr>
            <w:r w:rsidRPr="00737382">
              <w:rPr>
                <w:lang w:eastAsia="zh-CN"/>
              </w:rPr>
              <w:t xml:space="preserve">Align the approach with </w:t>
            </w:r>
            <w:r>
              <w:rPr>
                <w:lang w:eastAsia="zh-CN"/>
              </w:rPr>
              <w:t>BS type 2-O</w:t>
            </w:r>
            <w:r w:rsidRPr="00737382">
              <w:rPr>
                <w:lang w:eastAsia="zh-CN"/>
              </w:rPr>
              <w:t xml:space="preserve">, i.e. </w:t>
            </w:r>
            <w:r w:rsidRPr="004B5480">
              <w:rPr>
                <w:lang w:eastAsia="zh-CN"/>
              </w:rPr>
              <w:t>There is no OTA sensitivity requirement for FR2, the OTA sensitivity is the same as the OTA refer</w:t>
            </w:r>
            <w:r>
              <w:rPr>
                <w:lang w:eastAsia="zh-CN"/>
              </w:rPr>
              <w:t>ence sensitivity.</w:t>
            </w:r>
            <w:r w:rsidRPr="00336869">
              <w:rPr>
                <w:lang w:eastAsia="zh-CN"/>
              </w:rPr>
              <w:t xml:space="preserve"> </w:t>
            </w:r>
          </w:p>
        </w:tc>
      </w:tr>
      <w:tr w:rsidR="00B008F4" w14:paraId="578585E3" w14:textId="77777777" w:rsidTr="00EA3A23">
        <w:tc>
          <w:tcPr>
            <w:tcW w:w="0" w:type="auto"/>
          </w:tcPr>
          <w:p w14:paraId="19BA8E33" w14:textId="77777777" w:rsidR="00B008F4" w:rsidRPr="00FC3D59" w:rsidRDefault="00B008F4" w:rsidP="00B008F4">
            <w:pPr>
              <w:pStyle w:val="TAL"/>
              <w:rPr>
                <w:lang w:eastAsia="zh-CN"/>
              </w:rPr>
            </w:pPr>
            <w:r w:rsidRPr="00FC3D59">
              <w:rPr>
                <w:rFonts w:eastAsia="SimSun"/>
                <w:szCs w:val="24"/>
                <w:lang w:val="en-US" w:eastAsia="zh-CN"/>
              </w:rPr>
              <w:t>OTA Reference sensitivity level</w:t>
            </w:r>
          </w:p>
        </w:tc>
        <w:tc>
          <w:tcPr>
            <w:tcW w:w="0" w:type="auto"/>
          </w:tcPr>
          <w:p w14:paraId="50311E8E" w14:textId="77777777" w:rsidR="00A155AD" w:rsidRPr="00FC3D59" w:rsidRDefault="00A155AD" w:rsidP="00B008F4">
            <w:pPr>
              <w:pStyle w:val="TAL"/>
              <w:rPr>
                <w:rFonts w:eastAsia="SimSun"/>
                <w:szCs w:val="24"/>
                <w:lang w:val="en-US" w:eastAsia="zh-CN"/>
              </w:rPr>
            </w:pPr>
            <w:r w:rsidRPr="00FC3D59">
              <w:rPr>
                <w:lang w:eastAsia="zh-CN"/>
              </w:rPr>
              <w:t xml:space="preserve">Referring to the BS type 2-O spec, the </w:t>
            </w:r>
            <w:r w:rsidRPr="00FC3D59">
              <w:rPr>
                <w:rFonts w:eastAsia="SimSun"/>
                <w:szCs w:val="24"/>
                <w:lang w:val="en-US" w:eastAsia="zh-CN"/>
              </w:rPr>
              <w:t xml:space="preserve">OTA Reference sensitivity level is defined as an integer values from certain range of values, e.g. in case of WA BS it was defined as: </w:t>
            </w:r>
          </w:p>
          <w:p w14:paraId="238CED5B" w14:textId="2F1C8CC7" w:rsidR="00A155AD" w:rsidRPr="00FC3D59" w:rsidRDefault="00A155AD" w:rsidP="00A155AD">
            <w:r w:rsidRPr="00FC3D59">
              <w:rPr>
                <w:rFonts w:eastAsia="SimSun"/>
                <w:szCs w:val="24"/>
                <w:lang w:val="en-US" w:eastAsia="zh-CN"/>
              </w:rPr>
              <w:t>“</w:t>
            </w:r>
            <w:r w:rsidRPr="00B47AC3">
              <w:rPr>
                <w:i/>
              </w:rPr>
              <w:t>For Wide Area BS, EIS</w:t>
            </w:r>
            <w:r w:rsidRPr="00B47AC3">
              <w:rPr>
                <w:i/>
                <w:vertAlign w:val="subscript"/>
              </w:rPr>
              <w:t>REFSENS_50M</w:t>
            </w:r>
            <w:r w:rsidRPr="00B47AC3">
              <w:rPr>
                <w:i/>
              </w:rPr>
              <w:t xml:space="preserve"> is an integer value in the range -96 to -119 </w:t>
            </w:r>
            <w:proofErr w:type="spellStart"/>
            <w:r w:rsidRPr="00B47AC3">
              <w:rPr>
                <w:i/>
              </w:rPr>
              <w:t>dBm</w:t>
            </w:r>
            <w:proofErr w:type="spellEnd"/>
            <w:r w:rsidRPr="00B47AC3">
              <w:rPr>
                <w:i/>
              </w:rPr>
              <w:t>. The specific value is declared by the vendor</w:t>
            </w:r>
            <w:r w:rsidRPr="00FC3D59">
              <w:t>.</w:t>
            </w:r>
            <w:r w:rsidRPr="00FC3D59">
              <w:rPr>
                <w:rFonts w:eastAsia="SimSun"/>
                <w:szCs w:val="24"/>
                <w:lang w:val="en-US" w:eastAsia="zh-CN"/>
              </w:rPr>
              <w:t>”</w:t>
            </w:r>
          </w:p>
          <w:p w14:paraId="24EDF2BA" w14:textId="1AD3A364" w:rsidR="00B008F4" w:rsidRPr="00FC3D59" w:rsidRDefault="00FC3D59" w:rsidP="00B008F4">
            <w:pPr>
              <w:pStyle w:val="TAL"/>
              <w:rPr>
                <w:lang w:eastAsia="zh-CN"/>
              </w:rPr>
            </w:pPr>
            <w:r w:rsidRPr="00FC3D59">
              <w:rPr>
                <w:lang w:eastAsia="zh-CN"/>
              </w:rPr>
              <w:t xml:space="preserve">As the above approach differs from the FR1 approach with the absolute values defined per CBW/SCS combination, it is suggested to have further check on the applicability of the range of values for NTN SAN deployment. </w:t>
            </w:r>
          </w:p>
        </w:tc>
      </w:tr>
      <w:tr w:rsidR="00B008F4" w14:paraId="7B8B04C2" w14:textId="77777777" w:rsidTr="00EA3A23">
        <w:tc>
          <w:tcPr>
            <w:tcW w:w="0" w:type="auto"/>
          </w:tcPr>
          <w:p w14:paraId="386E37C6" w14:textId="076E0A47" w:rsidR="00B008F4" w:rsidRDefault="00B008F4" w:rsidP="00B008F4"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Pr="00FC63AD">
              <w:rPr>
                <w:rFonts w:eastAsia="SimSun"/>
                <w:szCs w:val="24"/>
                <w:lang w:val="en-US" w:eastAsia="zh-CN"/>
              </w:rPr>
              <w:t xml:space="preserve">Dynamic range </w:t>
            </w:r>
          </w:p>
        </w:tc>
        <w:tc>
          <w:tcPr>
            <w:tcW w:w="0" w:type="auto"/>
          </w:tcPr>
          <w:p w14:paraId="775E6664" w14:textId="4F235C81" w:rsidR="00B008F4" w:rsidRPr="00B008F4" w:rsidRDefault="00B01AE7" w:rsidP="00B01AE7">
            <w:pPr>
              <w:pStyle w:val="TAL"/>
              <w:rPr>
                <w:highlight w:val="yellow"/>
                <w:lang w:eastAsia="zh-CN"/>
              </w:rPr>
            </w:pPr>
            <w:r w:rsidRPr="00B01AE7">
              <w:rPr>
                <w:lang w:eastAsia="zh-CN"/>
              </w:rPr>
              <w:t xml:space="preserve">Align the approach with the BS type 2-O, i.e. no requirement. </w:t>
            </w:r>
          </w:p>
        </w:tc>
      </w:tr>
      <w:tr w:rsidR="00B008F4" w14:paraId="4CD2444B" w14:textId="77777777" w:rsidTr="00EA3A23">
        <w:tc>
          <w:tcPr>
            <w:tcW w:w="0" w:type="auto"/>
          </w:tcPr>
          <w:p w14:paraId="1F427F30" w14:textId="77777777" w:rsidR="00B008F4" w:rsidRDefault="00B008F4" w:rsidP="00B008F4"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Pr="00FC63AD">
              <w:rPr>
                <w:rFonts w:eastAsia="SimSun"/>
                <w:szCs w:val="24"/>
                <w:lang w:val="en-US" w:eastAsia="zh-CN"/>
              </w:rPr>
              <w:t>ACS</w:t>
            </w:r>
          </w:p>
        </w:tc>
        <w:tc>
          <w:tcPr>
            <w:tcW w:w="0" w:type="auto"/>
          </w:tcPr>
          <w:p w14:paraId="55161FE4" w14:textId="5A5F8A89" w:rsidR="00B008F4" w:rsidRPr="00B008F4" w:rsidRDefault="00B008F4" w:rsidP="004016FB">
            <w:pPr>
              <w:pStyle w:val="TAL"/>
              <w:rPr>
                <w:highlight w:val="yellow"/>
                <w:lang w:eastAsia="zh-CN"/>
              </w:rPr>
            </w:pPr>
            <w:r w:rsidRPr="004016FB">
              <w:rPr>
                <w:lang w:eastAsia="zh-CN"/>
              </w:rPr>
              <w:t>To be further discussed based on coexistence simulations.</w:t>
            </w:r>
          </w:p>
        </w:tc>
      </w:tr>
      <w:tr w:rsidR="00B008F4" w14:paraId="1FCD20D1" w14:textId="77777777" w:rsidTr="00EA3A23">
        <w:tc>
          <w:tcPr>
            <w:tcW w:w="0" w:type="auto"/>
          </w:tcPr>
          <w:p w14:paraId="3992E29D" w14:textId="77777777" w:rsidR="00B008F4" w:rsidRDefault="00B008F4" w:rsidP="00B008F4"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Pr="00FC63AD">
              <w:rPr>
                <w:rFonts w:eastAsia="SimSun"/>
                <w:szCs w:val="24"/>
                <w:lang w:val="en-US" w:eastAsia="zh-CN"/>
              </w:rPr>
              <w:t>In-band blocking</w:t>
            </w:r>
          </w:p>
        </w:tc>
        <w:tc>
          <w:tcPr>
            <w:tcW w:w="0" w:type="auto"/>
          </w:tcPr>
          <w:p w14:paraId="530C740E" w14:textId="00D67EB7" w:rsidR="00B008F4" w:rsidRPr="00B008F4" w:rsidRDefault="003C04FE" w:rsidP="003C04FE">
            <w:pPr>
              <w:pStyle w:val="TAL"/>
              <w:rPr>
                <w:highlight w:val="yellow"/>
                <w:lang w:eastAsia="zh-CN"/>
              </w:rPr>
            </w:pPr>
            <w:r w:rsidRPr="00B01AE7">
              <w:rPr>
                <w:lang w:eastAsia="zh-CN"/>
              </w:rPr>
              <w:t xml:space="preserve">Align the approach with the </w:t>
            </w:r>
            <w:r>
              <w:rPr>
                <w:lang w:eastAsia="zh-CN"/>
              </w:rPr>
              <w:t>SAN type 1-O</w:t>
            </w:r>
            <w:r w:rsidRPr="00B01AE7">
              <w:rPr>
                <w:lang w:eastAsia="zh-CN"/>
              </w:rPr>
              <w:t>, i.e. no requirement.</w:t>
            </w:r>
          </w:p>
        </w:tc>
      </w:tr>
      <w:tr w:rsidR="00B008F4" w14:paraId="63C830FE" w14:textId="77777777" w:rsidTr="00EA3A23">
        <w:tc>
          <w:tcPr>
            <w:tcW w:w="0" w:type="auto"/>
          </w:tcPr>
          <w:p w14:paraId="1B70C2B3" w14:textId="77777777" w:rsidR="00B008F4" w:rsidRPr="00147CD8" w:rsidRDefault="00B008F4" w:rsidP="00B008F4">
            <w:pPr>
              <w:pStyle w:val="TAL"/>
              <w:rPr>
                <w:lang w:eastAsia="zh-CN"/>
              </w:rPr>
            </w:pPr>
            <w:r w:rsidRPr="00147CD8">
              <w:rPr>
                <w:rFonts w:eastAsia="SimSun"/>
                <w:szCs w:val="24"/>
                <w:lang w:val="en-US" w:eastAsia="zh-CN"/>
              </w:rPr>
              <w:t>OTA Out of band blocking</w:t>
            </w:r>
          </w:p>
        </w:tc>
        <w:tc>
          <w:tcPr>
            <w:tcW w:w="0" w:type="auto"/>
          </w:tcPr>
          <w:p w14:paraId="4FEA1F86" w14:textId="0872A312" w:rsidR="00B008F4" w:rsidRPr="00147CD8" w:rsidRDefault="004016FB" w:rsidP="00147CD8">
            <w:pPr>
              <w:pStyle w:val="TAL"/>
              <w:rPr>
                <w:lang w:eastAsia="zh-CN"/>
              </w:rPr>
            </w:pPr>
            <w:r w:rsidRPr="00147CD8">
              <w:rPr>
                <w:lang w:eastAsia="zh-CN"/>
              </w:rPr>
              <w:t>In case of BS type 2-O this requirement is defined from 30 MHz up to the 2</w:t>
            </w:r>
            <w:r w:rsidRPr="00147CD8">
              <w:rPr>
                <w:vertAlign w:val="superscript"/>
                <w:lang w:eastAsia="zh-CN"/>
              </w:rPr>
              <w:t>nd</w:t>
            </w:r>
            <w:r w:rsidR="00147CD8" w:rsidRPr="00147CD8">
              <w:rPr>
                <w:lang w:eastAsia="zh-CN"/>
              </w:rPr>
              <w:t xml:space="preserve"> harmonic, with the CW interferer set based on field-strength value. Applicability and definition of this requirement is to be </w:t>
            </w:r>
            <w:r w:rsidR="00B008F4" w:rsidRPr="00147CD8">
              <w:rPr>
                <w:lang w:eastAsia="zh-CN"/>
              </w:rPr>
              <w:t xml:space="preserve">further </w:t>
            </w:r>
            <w:r w:rsidR="00147CD8" w:rsidRPr="00147CD8">
              <w:rPr>
                <w:lang w:eastAsia="zh-CN"/>
              </w:rPr>
              <w:t>analysed.</w:t>
            </w:r>
          </w:p>
        </w:tc>
      </w:tr>
      <w:tr w:rsidR="00B008F4" w14:paraId="254EE9C8" w14:textId="77777777" w:rsidTr="00EA3A23">
        <w:tc>
          <w:tcPr>
            <w:tcW w:w="0" w:type="auto"/>
          </w:tcPr>
          <w:p w14:paraId="120C6DE6" w14:textId="77777777" w:rsidR="00B008F4" w:rsidRDefault="00B008F4" w:rsidP="00B008F4"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Pr="00FC63AD">
              <w:rPr>
                <w:rFonts w:eastAsia="SimSun"/>
                <w:szCs w:val="24"/>
                <w:lang w:val="en-US" w:eastAsia="zh-CN"/>
              </w:rPr>
              <w:t>Receiver spurious emission</w:t>
            </w:r>
          </w:p>
        </w:tc>
        <w:tc>
          <w:tcPr>
            <w:tcW w:w="0" w:type="auto"/>
          </w:tcPr>
          <w:p w14:paraId="01E0BA12" w14:textId="187E881E" w:rsidR="00B008F4" w:rsidRPr="00B008F4" w:rsidRDefault="000E6159" w:rsidP="00B008F4">
            <w:pPr>
              <w:pStyle w:val="TAL"/>
              <w:rPr>
                <w:highlight w:val="yellow"/>
                <w:lang w:eastAsia="zh-CN"/>
              </w:rPr>
            </w:pPr>
            <w:r w:rsidRPr="00B01AE7">
              <w:rPr>
                <w:lang w:eastAsia="zh-CN"/>
              </w:rPr>
              <w:t xml:space="preserve">Align the approach with the </w:t>
            </w:r>
            <w:r>
              <w:rPr>
                <w:lang w:eastAsia="zh-CN"/>
              </w:rPr>
              <w:t>SAN type 1-O</w:t>
            </w:r>
            <w:r w:rsidRPr="00B01AE7">
              <w:rPr>
                <w:lang w:eastAsia="zh-CN"/>
              </w:rPr>
              <w:t>, i.e. no requirement.</w:t>
            </w:r>
          </w:p>
        </w:tc>
      </w:tr>
      <w:tr w:rsidR="00B008F4" w14:paraId="6E962572" w14:textId="77777777" w:rsidTr="00EA3A23">
        <w:tc>
          <w:tcPr>
            <w:tcW w:w="0" w:type="auto"/>
          </w:tcPr>
          <w:p w14:paraId="5F6B5BB3" w14:textId="77777777" w:rsidR="00B008F4" w:rsidRDefault="00B008F4" w:rsidP="00B008F4"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Pr="00FC63AD">
              <w:rPr>
                <w:rFonts w:eastAsia="SimSun"/>
                <w:szCs w:val="24"/>
                <w:lang w:val="en-US" w:eastAsia="zh-CN"/>
              </w:rPr>
              <w:t>Receiver intermodulation</w:t>
            </w:r>
          </w:p>
        </w:tc>
        <w:tc>
          <w:tcPr>
            <w:tcW w:w="0" w:type="auto"/>
          </w:tcPr>
          <w:p w14:paraId="34A9BBCB" w14:textId="1D2513ED" w:rsidR="00B008F4" w:rsidRPr="00241485" w:rsidRDefault="000E6159" w:rsidP="00B008F4">
            <w:pPr>
              <w:pStyle w:val="TAL"/>
              <w:rPr>
                <w:lang w:eastAsia="zh-CN"/>
              </w:rPr>
            </w:pPr>
            <w:r w:rsidRPr="00241485">
              <w:rPr>
                <w:lang w:eastAsia="zh-CN"/>
              </w:rPr>
              <w:t>Align the approach with the SAN type 1-O, i.e. no requirement.</w:t>
            </w:r>
          </w:p>
        </w:tc>
      </w:tr>
      <w:tr w:rsidR="00B008F4" w14:paraId="1D9C2993" w14:textId="77777777" w:rsidTr="00EA3A23">
        <w:tc>
          <w:tcPr>
            <w:tcW w:w="0" w:type="auto"/>
          </w:tcPr>
          <w:p w14:paraId="11278A4B" w14:textId="77777777" w:rsidR="00B008F4" w:rsidRPr="00FC63AD" w:rsidRDefault="00B008F4" w:rsidP="00B008F4">
            <w:pPr>
              <w:pStyle w:val="TAL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 xml:space="preserve">OTA </w:t>
            </w:r>
            <w:r w:rsidRPr="001644AD">
              <w:rPr>
                <w:rFonts w:eastAsia="SimSun"/>
                <w:szCs w:val="24"/>
                <w:lang w:val="en-US" w:eastAsia="zh-CN"/>
              </w:rPr>
              <w:t>In-channel selectivity</w:t>
            </w:r>
          </w:p>
        </w:tc>
        <w:tc>
          <w:tcPr>
            <w:tcW w:w="0" w:type="auto"/>
          </w:tcPr>
          <w:p w14:paraId="34F106BC" w14:textId="77777777" w:rsidR="00B008F4" w:rsidRPr="00241485" w:rsidRDefault="00B008F4" w:rsidP="00B008F4">
            <w:pPr>
              <w:pStyle w:val="TAL"/>
              <w:rPr>
                <w:lang w:eastAsia="zh-CN"/>
              </w:rPr>
            </w:pPr>
            <w:r w:rsidRPr="00241485">
              <w:rPr>
                <w:lang w:eastAsia="zh-CN"/>
              </w:rPr>
              <w:t xml:space="preserve">To be further discussed based on </w:t>
            </w:r>
            <w:proofErr w:type="spellStart"/>
            <w:r w:rsidRPr="00241485">
              <w:rPr>
                <w:lang w:eastAsia="zh-CN"/>
              </w:rPr>
              <w:t>IoT</w:t>
            </w:r>
            <w:proofErr w:type="spellEnd"/>
            <w:r w:rsidRPr="00241485">
              <w:rPr>
                <w:lang w:eastAsia="zh-CN"/>
              </w:rPr>
              <w:t xml:space="preserve"> curves.</w:t>
            </w:r>
          </w:p>
        </w:tc>
      </w:tr>
    </w:tbl>
    <w:p w14:paraId="5F1CE434" w14:textId="77777777" w:rsidR="00D140AA" w:rsidRDefault="00D140AA" w:rsidP="00510D03"/>
    <w:p w14:paraId="20344D69" w14:textId="30BBC25D" w:rsidR="00D140AA" w:rsidRPr="00E06FF1" w:rsidRDefault="00D140AA" w:rsidP="00D140AA">
      <w:pPr>
        <w:rPr>
          <w:color w:val="000000" w:themeColor="text1"/>
        </w:rPr>
      </w:pPr>
      <w:r w:rsidRPr="00E06FF1">
        <w:rPr>
          <w:color w:val="000000" w:themeColor="text1"/>
        </w:rPr>
        <w:t>Proposal 15:</w:t>
      </w:r>
      <w:r w:rsidR="00E84C71" w:rsidRPr="00E06FF1">
        <w:rPr>
          <w:color w:val="000000" w:themeColor="text1"/>
        </w:rPr>
        <w:t xml:space="preserve"> </w:t>
      </w:r>
      <w:r w:rsidR="00E84C71" w:rsidRPr="00E06FF1">
        <w:rPr>
          <w:lang w:val="en-US"/>
        </w:rPr>
        <w:t>OTA sensitivity</w:t>
      </w:r>
      <w:r w:rsidR="004B5480" w:rsidRPr="00E06FF1">
        <w:rPr>
          <w:lang w:val="en-US"/>
        </w:rPr>
        <w:t xml:space="preserve">: </w:t>
      </w:r>
      <w:r w:rsidR="004B5480" w:rsidRPr="00E06FF1">
        <w:rPr>
          <w:lang w:eastAsia="zh-CN"/>
        </w:rPr>
        <w:t>Align the approach with BS type 2-O, i.e. no OTA sensitivity requirement for FR2, the OTA sensitivity is the same as the OTA reference sensitivity (see proposal 16).</w:t>
      </w:r>
    </w:p>
    <w:p w14:paraId="118A6EEB" w14:textId="042B3398" w:rsidR="00D140AA" w:rsidRPr="00E06FF1" w:rsidRDefault="00D140AA" w:rsidP="00D140AA">
      <w:pPr>
        <w:rPr>
          <w:color w:val="000000" w:themeColor="text1"/>
        </w:rPr>
      </w:pPr>
      <w:r w:rsidRPr="00E06FF1">
        <w:rPr>
          <w:color w:val="000000" w:themeColor="text1"/>
        </w:rPr>
        <w:t>Proposal 16:</w:t>
      </w:r>
      <w:r w:rsidR="00E84C71" w:rsidRPr="00E06FF1">
        <w:rPr>
          <w:rFonts w:eastAsia="SimSun"/>
          <w:szCs w:val="24"/>
          <w:lang w:val="en-US" w:eastAsia="zh-CN"/>
        </w:rPr>
        <w:t xml:space="preserve"> OTA Reference sensitivity level</w:t>
      </w:r>
      <w:r w:rsidR="00F3312B" w:rsidRPr="00E06FF1">
        <w:rPr>
          <w:rFonts w:eastAsia="SimSun"/>
          <w:szCs w:val="24"/>
          <w:lang w:val="en-US" w:eastAsia="zh-CN"/>
        </w:rPr>
        <w:t xml:space="preserve">: while the overall requirement framework can be reused from the BS type 2-O in TS 38.104, the range of EIS values applicable to the NTN SAN deployment in FR2 requires further study. </w:t>
      </w:r>
    </w:p>
    <w:p w14:paraId="06CDE293" w14:textId="11696C47" w:rsidR="00D140AA" w:rsidRPr="00E06FF1" w:rsidRDefault="00D140AA" w:rsidP="00D140AA">
      <w:pPr>
        <w:rPr>
          <w:color w:val="000000" w:themeColor="text1"/>
        </w:rPr>
      </w:pPr>
      <w:r w:rsidRPr="00E06FF1">
        <w:rPr>
          <w:color w:val="000000" w:themeColor="text1"/>
        </w:rPr>
        <w:t>Proposal 17:</w:t>
      </w:r>
      <w:r w:rsidR="00E84C71" w:rsidRPr="00E06FF1">
        <w:rPr>
          <w:rFonts w:eastAsia="SimSun"/>
          <w:szCs w:val="24"/>
          <w:lang w:val="en-US" w:eastAsia="zh-CN"/>
        </w:rPr>
        <w:t xml:space="preserve"> OTA Dynamic range: </w:t>
      </w:r>
      <w:r w:rsidR="00E84C71" w:rsidRPr="00E06FF1">
        <w:rPr>
          <w:lang w:eastAsia="zh-CN"/>
        </w:rPr>
        <w:t>Align the approach with the BS type 2-O</w:t>
      </w:r>
      <w:r w:rsidR="00FB7745" w:rsidRPr="00E06FF1">
        <w:rPr>
          <w:lang w:eastAsia="zh-CN"/>
        </w:rPr>
        <w:t xml:space="preserve">, i.e. no </w:t>
      </w:r>
      <w:r w:rsidR="00E84C71" w:rsidRPr="00E06FF1">
        <w:rPr>
          <w:lang w:eastAsia="zh-CN"/>
        </w:rPr>
        <w:t>requirement</w:t>
      </w:r>
      <w:r w:rsidR="00FB7745" w:rsidRPr="00E06FF1">
        <w:rPr>
          <w:lang w:eastAsia="zh-CN"/>
        </w:rPr>
        <w:t xml:space="preserve"> to be defined</w:t>
      </w:r>
      <w:r w:rsidR="00E84C71" w:rsidRPr="00E06FF1">
        <w:rPr>
          <w:lang w:eastAsia="zh-CN"/>
        </w:rPr>
        <w:t>.</w:t>
      </w:r>
    </w:p>
    <w:p w14:paraId="2379D388" w14:textId="2B0BC77C" w:rsidR="00D140AA" w:rsidRPr="00E06FF1" w:rsidRDefault="00D140AA" w:rsidP="00D140AA">
      <w:pPr>
        <w:rPr>
          <w:color w:val="000000" w:themeColor="text1"/>
        </w:rPr>
      </w:pPr>
      <w:r w:rsidRPr="00E06FF1">
        <w:rPr>
          <w:color w:val="000000" w:themeColor="text1"/>
        </w:rPr>
        <w:t>Proposal 18:</w:t>
      </w:r>
      <w:r w:rsidR="009308B9" w:rsidRPr="00E06FF1">
        <w:rPr>
          <w:rFonts w:eastAsia="SimSun"/>
          <w:szCs w:val="24"/>
          <w:lang w:val="en-US" w:eastAsia="zh-CN"/>
        </w:rPr>
        <w:t xml:space="preserve"> OTA ACS</w:t>
      </w:r>
      <w:r w:rsidR="00044426" w:rsidRPr="00E06FF1">
        <w:rPr>
          <w:rFonts w:eastAsia="SimSun"/>
          <w:szCs w:val="24"/>
          <w:lang w:val="en-US" w:eastAsia="zh-CN"/>
        </w:rPr>
        <w:t xml:space="preserve">: </w:t>
      </w:r>
      <w:r w:rsidR="00044426" w:rsidRPr="00E06FF1">
        <w:rPr>
          <w:lang w:eastAsia="zh-CN"/>
        </w:rPr>
        <w:t>To be further discussed based on coexistence simulations</w:t>
      </w:r>
      <w:r w:rsidR="0041206A" w:rsidRPr="00E06FF1">
        <w:rPr>
          <w:lang w:eastAsia="zh-CN"/>
        </w:rPr>
        <w:t>.</w:t>
      </w:r>
    </w:p>
    <w:p w14:paraId="06324E04" w14:textId="6FE55B13" w:rsidR="003C04FE" w:rsidRPr="00E06FF1" w:rsidRDefault="00D140AA" w:rsidP="003C04FE">
      <w:pPr>
        <w:rPr>
          <w:color w:val="000000" w:themeColor="text1"/>
        </w:rPr>
      </w:pPr>
      <w:r w:rsidRPr="00E06FF1">
        <w:rPr>
          <w:color w:val="000000" w:themeColor="text1"/>
        </w:rPr>
        <w:t>Proposal 19:</w:t>
      </w:r>
      <w:r w:rsidR="00405F15" w:rsidRPr="00E06FF1">
        <w:rPr>
          <w:color w:val="000000" w:themeColor="text1"/>
        </w:rPr>
        <w:t xml:space="preserve"> </w:t>
      </w:r>
      <w:r w:rsidR="003C04FE" w:rsidRPr="00E06FF1">
        <w:rPr>
          <w:rFonts w:eastAsia="SimSun"/>
          <w:szCs w:val="24"/>
          <w:lang w:val="en-US" w:eastAsia="zh-CN"/>
        </w:rPr>
        <w:t>OTA In-band blocking:</w:t>
      </w:r>
      <w:r w:rsidR="003C04FE" w:rsidRPr="00E06FF1">
        <w:rPr>
          <w:lang w:eastAsia="zh-CN"/>
        </w:rPr>
        <w:t xml:space="preserve"> Align the approach with the SAN type 1-O, i.e. no requirement to be defined.</w:t>
      </w:r>
    </w:p>
    <w:p w14:paraId="0F1E9F22" w14:textId="30E6A269" w:rsidR="009472B9" w:rsidRPr="00E06FF1" w:rsidRDefault="003C04FE" w:rsidP="00622161">
      <w:pPr>
        <w:rPr>
          <w:color w:val="000000" w:themeColor="text1"/>
        </w:rPr>
      </w:pPr>
      <w:r w:rsidRPr="00E06FF1">
        <w:rPr>
          <w:color w:val="000000" w:themeColor="text1"/>
        </w:rPr>
        <w:t>Proposal 20:</w:t>
      </w:r>
      <w:r w:rsidR="009308B9" w:rsidRPr="00E06FF1">
        <w:rPr>
          <w:rFonts w:eastAsia="SimSun"/>
          <w:szCs w:val="24"/>
          <w:lang w:val="en-US" w:eastAsia="zh-CN"/>
        </w:rPr>
        <w:t xml:space="preserve"> OTA Out of band blocking</w:t>
      </w:r>
      <w:r w:rsidR="00147CD8" w:rsidRPr="00E06FF1">
        <w:rPr>
          <w:rFonts w:eastAsia="SimSun"/>
          <w:szCs w:val="24"/>
          <w:lang w:val="en-US" w:eastAsia="zh-CN"/>
        </w:rPr>
        <w:t>: for further study.</w:t>
      </w:r>
    </w:p>
    <w:p w14:paraId="64201C35" w14:textId="1625DFCC" w:rsidR="000E6159" w:rsidRPr="00E06FF1" w:rsidRDefault="000E6159" w:rsidP="000E6159">
      <w:pPr>
        <w:rPr>
          <w:color w:val="000000" w:themeColor="text1"/>
        </w:rPr>
      </w:pPr>
      <w:r w:rsidRPr="00E06FF1">
        <w:rPr>
          <w:color w:val="000000" w:themeColor="text1"/>
        </w:rPr>
        <w:t>Proposal 21:</w:t>
      </w:r>
      <w:r w:rsidRPr="00E06FF1">
        <w:rPr>
          <w:rFonts w:eastAsia="SimSun"/>
          <w:szCs w:val="24"/>
          <w:lang w:val="en-US" w:eastAsia="zh-CN"/>
        </w:rPr>
        <w:t xml:space="preserve"> OTA Receiver spurious emission: </w:t>
      </w:r>
      <w:r w:rsidRPr="00E06FF1">
        <w:rPr>
          <w:lang w:eastAsia="zh-CN"/>
        </w:rPr>
        <w:t>Align the approach with the SAN type 1-O, i.e. no requirement to be defined.</w:t>
      </w:r>
    </w:p>
    <w:p w14:paraId="3EE70268" w14:textId="237DB161" w:rsidR="000E6159" w:rsidRPr="00E06FF1" w:rsidRDefault="000E6159" w:rsidP="000E6159">
      <w:pPr>
        <w:rPr>
          <w:color w:val="000000" w:themeColor="text1"/>
        </w:rPr>
      </w:pPr>
      <w:r w:rsidRPr="00E06FF1">
        <w:rPr>
          <w:color w:val="000000" w:themeColor="text1"/>
        </w:rPr>
        <w:t>Proposal 22:</w:t>
      </w:r>
      <w:r w:rsidRPr="00E06FF1">
        <w:rPr>
          <w:rFonts w:eastAsia="SimSun"/>
          <w:szCs w:val="24"/>
          <w:lang w:val="en-US" w:eastAsia="zh-CN"/>
        </w:rPr>
        <w:t xml:space="preserve"> OTA Receiver intermodulation: </w:t>
      </w:r>
      <w:r w:rsidRPr="00E06FF1">
        <w:rPr>
          <w:lang w:eastAsia="zh-CN"/>
        </w:rPr>
        <w:t>Align the approach with the SAN type 1-O, i.e. no requirement to be defined.</w:t>
      </w:r>
    </w:p>
    <w:p w14:paraId="4C4327D6" w14:textId="6E4AE8B1" w:rsidR="000E6159" w:rsidRPr="00E06FF1" w:rsidRDefault="000E6159" w:rsidP="00622161">
      <w:pPr>
        <w:rPr>
          <w:rFonts w:eastAsia="SimSun"/>
          <w:szCs w:val="24"/>
          <w:lang w:val="en-US" w:eastAsia="zh-CN"/>
        </w:rPr>
      </w:pPr>
      <w:r w:rsidRPr="00E06FF1">
        <w:rPr>
          <w:color w:val="000000" w:themeColor="text1"/>
        </w:rPr>
        <w:t>Proposal 23:</w:t>
      </w:r>
      <w:r w:rsidRPr="00E06FF1">
        <w:rPr>
          <w:rFonts w:eastAsia="SimSun"/>
          <w:szCs w:val="24"/>
          <w:lang w:val="en-US" w:eastAsia="zh-CN"/>
        </w:rPr>
        <w:t xml:space="preserve"> OTA In-channel selectivity</w:t>
      </w:r>
      <w:r w:rsidR="00241485" w:rsidRPr="00E06FF1">
        <w:rPr>
          <w:rFonts w:eastAsia="SimSun"/>
          <w:szCs w:val="24"/>
          <w:lang w:val="en-US" w:eastAsia="zh-CN"/>
        </w:rPr>
        <w:t>: for further study.</w:t>
      </w:r>
    </w:p>
    <w:p w14:paraId="210B4999" w14:textId="219E9B7E" w:rsidR="004016FB" w:rsidRPr="00E06FF1" w:rsidRDefault="004016FB" w:rsidP="00622161">
      <w:pPr>
        <w:rPr>
          <w:color w:val="000000" w:themeColor="text1"/>
        </w:rPr>
      </w:pPr>
      <w:r w:rsidRPr="00E06FF1">
        <w:rPr>
          <w:color w:val="000000" w:themeColor="text1"/>
        </w:rPr>
        <w:t xml:space="preserve">Proposal 24: co-location requirements: to mirror the agreement from FR1, there are no co-location requirements for SAN type 2-O either. </w:t>
      </w:r>
    </w:p>
    <w:p w14:paraId="73CCB26F" w14:textId="77777777" w:rsidR="00107F07" w:rsidRPr="0062216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22161">
        <w:rPr>
          <w:color w:val="000000" w:themeColor="text1"/>
        </w:rPr>
        <w:t xml:space="preserve">Conclusions </w:t>
      </w:r>
    </w:p>
    <w:p w14:paraId="0EE6427D" w14:textId="77777777" w:rsidR="00107F07" w:rsidRPr="0062216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62216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62216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62216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564BAB24" w14:textId="77777777" w:rsidR="002C3089" w:rsidRPr="00622161" w:rsidRDefault="002C3089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  <w:lang w:val="en-GB" w:eastAsia="en-US"/>
        </w:rPr>
      </w:pPr>
    </w:p>
    <w:p w14:paraId="127ACA1C" w14:textId="77777777" w:rsidR="00C16837" w:rsidRPr="00396298" w:rsidRDefault="00C16837" w:rsidP="00C16837">
      <w:pPr>
        <w:rPr>
          <w:color w:val="000000" w:themeColor="text1"/>
        </w:rPr>
      </w:pPr>
      <w:r w:rsidRPr="00396298">
        <w:rPr>
          <w:color w:val="000000" w:themeColor="text1"/>
        </w:rPr>
        <w:t>Proposal 1:</w:t>
      </w:r>
      <w:r w:rsidRPr="00396298">
        <w:t xml:space="preserve"> </w:t>
      </w:r>
      <w:r w:rsidRPr="00396298">
        <w:rPr>
          <w:color w:val="000000" w:themeColor="text1"/>
        </w:rPr>
        <w:t xml:space="preserve">Radiated transmit power (EIRP): define the requirement based on EIRP manufacturer declaration, with the accuracy of the declared output power value reusing the [± 3.4 dB] from the BS type 2-O specification in TS 38.104 (Normal test conditions). </w:t>
      </w:r>
    </w:p>
    <w:p w14:paraId="0BA84853" w14:textId="77777777" w:rsidR="00C16837" w:rsidRPr="00396298" w:rsidRDefault="00C16837" w:rsidP="00C16837">
      <w:pPr>
        <w:rPr>
          <w:color w:val="000000" w:themeColor="text1"/>
        </w:rPr>
      </w:pPr>
      <w:r w:rsidRPr="00396298">
        <w:rPr>
          <w:color w:val="000000" w:themeColor="text1"/>
        </w:rPr>
        <w:t xml:space="preserve">Proposal 2: Radiated transmit power (EIRP): no requirement for Extreme test conditions. </w:t>
      </w:r>
    </w:p>
    <w:p w14:paraId="51EB5BD0" w14:textId="77777777" w:rsidR="00C16837" w:rsidRPr="00396298" w:rsidRDefault="00C16837" w:rsidP="00C16837">
      <w:r w:rsidRPr="00396298">
        <w:rPr>
          <w:color w:val="000000" w:themeColor="text1"/>
        </w:rPr>
        <w:lastRenderedPageBreak/>
        <w:t>Proposal 3:</w:t>
      </w:r>
      <w:r w:rsidRPr="00396298">
        <w:t xml:space="preserve"> OTA Satellite Access Node output power (TRP): define the requirement based on TRP manufacturer declaration, with the accuracy of the declared output power value reusing the [± 3 dB] from the BS type 2-O specification in TS 38.104 (Normal test conditions).</w:t>
      </w:r>
    </w:p>
    <w:p w14:paraId="4D2E153A" w14:textId="77777777" w:rsidR="00C16837" w:rsidRPr="00396298" w:rsidRDefault="00C16837" w:rsidP="00C16837">
      <w:pPr>
        <w:rPr>
          <w:color w:val="000000" w:themeColor="text1"/>
        </w:rPr>
      </w:pPr>
      <w:r w:rsidRPr="00396298">
        <w:rPr>
          <w:color w:val="000000" w:themeColor="text1"/>
        </w:rPr>
        <w:t>Proposal 4:</w:t>
      </w:r>
      <w:r w:rsidRPr="00396298">
        <w:t xml:space="preserve"> OTA RE power control dynamic range: </w:t>
      </w:r>
      <w:r w:rsidRPr="00396298">
        <w:rPr>
          <w:lang w:eastAsia="zh-CN"/>
        </w:rPr>
        <w:t xml:space="preserve">Align the approach with the BS type 2-O and no requirement to be defined. </w:t>
      </w:r>
    </w:p>
    <w:p w14:paraId="7BF123AA" w14:textId="77777777" w:rsidR="00C16837" w:rsidRPr="00396298" w:rsidRDefault="00C16837" w:rsidP="00C16837">
      <w:r w:rsidRPr="00396298">
        <w:rPr>
          <w:color w:val="000000" w:themeColor="text1"/>
        </w:rPr>
        <w:t>Proposal 5:</w:t>
      </w:r>
      <w:r w:rsidRPr="00396298">
        <w:t xml:space="preserve"> OTA Total power dynamic range: define the requirement following the approach in TS 38.104 section 9.4.3.3 for the Minimum requirement for BS type 2-O total power dynamic range derivation in FR2-1.</w:t>
      </w:r>
    </w:p>
    <w:p w14:paraId="6CF2298A" w14:textId="77777777" w:rsidR="00C16837" w:rsidRPr="00396298" w:rsidRDefault="00C16837" w:rsidP="00C16837">
      <w:r w:rsidRPr="00396298">
        <w:t xml:space="preserve">Proposal 6: OTA Frequency error: define the OTA Frequency error requirement for SAN as 0.05 ppm observed over 1 </w:t>
      </w:r>
      <w:proofErr w:type="spellStart"/>
      <w:r w:rsidRPr="00396298">
        <w:t>ms</w:t>
      </w:r>
      <w:proofErr w:type="spellEnd"/>
      <w:r w:rsidRPr="00396298">
        <w:t>.</w:t>
      </w:r>
    </w:p>
    <w:p w14:paraId="21308BD8" w14:textId="77777777" w:rsidR="00C16837" w:rsidRPr="00396298" w:rsidRDefault="00C16837" w:rsidP="00C16837">
      <w:pPr>
        <w:pStyle w:val="TAL"/>
        <w:rPr>
          <w:rFonts w:ascii="Times New Roman" w:hAnsi="Times New Roman"/>
          <w:sz w:val="20"/>
        </w:rPr>
      </w:pPr>
      <w:r w:rsidRPr="00396298">
        <w:rPr>
          <w:rFonts w:ascii="Times New Roman" w:hAnsi="Times New Roman"/>
          <w:sz w:val="20"/>
        </w:rPr>
        <w:t>Proposal 7: OTA Modulation quality: Reuse QPSK and 16QAM requirements of 17.5% and 12.5%, respectively.</w:t>
      </w:r>
    </w:p>
    <w:p w14:paraId="5E71A8EC" w14:textId="77777777" w:rsidR="00C16837" w:rsidRPr="00925A24" w:rsidRDefault="00C16837" w:rsidP="00C16837">
      <w:pPr>
        <w:pStyle w:val="TAL"/>
        <w:rPr>
          <w:rFonts w:ascii="Times New Roman" w:hAnsi="Times New Roman"/>
          <w:sz w:val="20"/>
        </w:rPr>
      </w:pPr>
    </w:p>
    <w:p w14:paraId="496A3C34" w14:textId="77777777" w:rsidR="00C16837" w:rsidRPr="00925A24" w:rsidRDefault="00C16837" w:rsidP="00C16837">
      <w:r w:rsidRPr="00925A24">
        <w:t>Proposal 8: define the requirement of OTA occupied bandwidth for each NR carrier shall be less than the SAN channel bandwidth.</w:t>
      </w:r>
    </w:p>
    <w:p w14:paraId="0B9461E6" w14:textId="77777777" w:rsidR="00C16837" w:rsidRPr="00925A24" w:rsidRDefault="00C16837" w:rsidP="00C16837">
      <w:pPr>
        <w:rPr>
          <w:color w:val="000000" w:themeColor="text1"/>
        </w:rPr>
      </w:pPr>
      <w:r w:rsidRPr="00925A24">
        <w:rPr>
          <w:color w:val="000000" w:themeColor="text1"/>
        </w:rPr>
        <w:t xml:space="preserve">Proposal 9: </w:t>
      </w:r>
      <w:r w:rsidRPr="00925A24">
        <w:t xml:space="preserve">OTA relative ACLR: align the requirement with SAN type </w:t>
      </w:r>
      <w:r w:rsidRPr="00925A24">
        <w:rPr>
          <w:lang w:eastAsia="zh-CN"/>
        </w:rPr>
        <w:t xml:space="preserve">1-O and define as 24 </w:t>
      </w:r>
      <w:proofErr w:type="spellStart"/>
      <w:r w:rsidRPr="00925A24">
        <w:rPr>
          <w:lang w:eastAsia="zh-CN"/>
        </w:rPr>
        <w:t>dB.</w:t>
      </w:r>
      <w:proofErr w:type="spellEnd"/>
    </w:p>
    <w:p w14:paraId="567C6136" w14:textId="77777777" w:rsidR="00C16837" w:rsidRPr="00925A24" w:rsidRDefault="00C16837" w:rsidP="00C16837">
      <w:pPr>
        <w:rPr>
          <w:color w:val="000000" w:themeColor="text1"/>
        </w:rPr>
      </w:pPr>
      <w:r w:rsidRPr="00925A24">
        <w:rPr>
          <w:color w:val="000000" w:themeColor="text1"/>
        </w:rPr>
        <w:t>Proposal 10:</w:t>
      </w:r>
      <w:r w:rsidRPr="00925A24">
        <w:t xml:space="preserve"> OTA absolute ACLR: align the requirement with SAN type </w:t>
      </w:r>
      <w:r w:rsidRPr="00925A24">
        <w:rPr>
          <w:lang w:eastAsia="zh-CN"/>
        </w:rPr>
        <w:t>1-O no requirement to be defined.</w:t>
      </w:r>
    </w:p>
    <w:p w14:paraId="7CAA3858" w14:textId="77777777" w:rsidR="00C16837" w:rsidRPr="00925A24" w:rsidRDefault="00C16837" w:rsidP="00C16837">
      <w:pPr>
        <w:rPr>
          <w:color w:val="000000" w:themeColor="text1"/>
        </w:rPr>
      </w:pPr>
      <w:r w:rsidRPr="00925A24">
        <w:rPr>
          <w:color w:val="000000" w:themeColor="text1"/>
        </w:rPr>
        <w:t xml:space="preserve">Proposal 11: OTA OBUE: reuse the approach from SAN type 1-O and define the requirement based on related </w:t>
      </w:r>
      <w:r w:rsidRPr="00925A24">
        <w:t>ITU recommendation SM.1541-6</w:t>
      </w:r>
      <w:r w:rsidRPr="00925A24">
        <w:rPr>
          <w:color w:val="000000" w:themeColor="text1"/>
        </w:rPr>
        <w:t xml:space="preserve">. </w:t>
      </w:r>
    </w:p>
    <w:p w14:paraId="29407F1B" w14:textId="77777777" w:rsidR="00C16837" w:rsidRPr="00925A24" w:rsidRDefault="00C16837" w:rsidP="00C16837">
      <w:pPr>
        <w:rPr>
          <w:color w:val="000000" w:themeColor="text1"/>
        </w:rPr>
      </w:pPr>
      <w:r w:rsidRPr="00925A24">
        <w:rPr>
          <w:color w:val="000000" w:themeColor="text1"/>
        </w:rPr>
        <w:t xml:space="preserve">Proposal 12: </w:t>
      </w:r>
      <w:r w:rsidRPr="00925A24">
        <w:t>OTA TX spurious emissions: General</w:t>
      </w:r>
      <w:r w:rsidRPr="00925A24">
        <w:rPr>
          <w:lang w:eastAsia="zh-CN"/>
        </w:rPr>
        <w:t xml:space="preserve"> requirement: defined the requirement based on </w:t>
      </w:r>
      <w:r w:rsidRPr="00925A24">
        <w:rPr>
          <w:lang w:val="en-US"/>
        </w:rPr>
        <w:t>ITU-R SM.329.</w:t>
      </w:r>
    </w:p>
    <w:p w14:paraId="2A590175" w14:textId="77777777" w:rsidR="00C16837" w:rsidRPr="00925A24" w:rsidRDefault="00C16837" w:rsidP="00C16837">
      <w:pPr>
        <w:rPr>
          <w:color w:val="000000" w:themeColor="text1"/>
        </w:rPr>
      </w:pPr>
      <w:r w:rsidRPr="00925A24">
        <w:rPr>
          <w:color w:val="000000" w:themeColor="text1"/>
        </w:rPr>
        <w:t xml:space="preserve">Proposal 13: </w:t>
      </w:r>
      <w:r w:rsidRPr="00925A24">
        <w:t xml:space="preserve">OTA TX spurious emissions: Protection of the SAN receiver: </w:t>
      </w:r>
      <w:r w:rsidRPr="00925A24">
        <w:rPr>
          <w:lang w:eastAsia="zh-CN"/>
        </w:rPr>
        <w:t xml:space="preserve">Align the approach with SAN type 1-O based on NTN deployment specific conditions, i.e. </w:t>
      </w:r>
      <w:r w:rsidRPr="00925A24">
        <w:t>no requirement to be defined.</w:t>
      </w:r>
    </w:p>
    <w:p w14:paraId="3399A665" w14:textId="77777777" w:rsidR="00C16837" w:rsidRPr="00925A24" w:rsidRDefault="00C16837" w:rsidP="00C16837">
      <w:pPr>
        <w:rPr>
          <w:color w:val="000000" w:themeColor="text1"/>
        </w:rPr>
      </w:pPr>
      <w:r w:rsidRPr="00925A24">
        <w:rPr>
          <w:color w:val="000000" w:themeColor="text1"/>
        </w:rPr>
        <w:t>Proposal 14:</w:t>
      </w:r>
      <w:r w:rsidRPr="00925A24">
        <w:t xml:space="preserve"> OTA TX intermodulation: </w:t>
      </w:r>
      <w:r w:rsidRPr="00925A24">
        <w:rPr>
          <w:lang w:eastAsia="zh-CN"/>
        </w:rPr>
        <w:t xml:space="preserve">Align the approach with SAN type 1-O based on NTN deployment specific conditions, i.e. </w:t>
      </w:r>
      <w:r w:rsidRPr="00925A24">
        <w:t>no requirement to be defined.</w:t>
      </w:r>
    </w:p>
    <w:p w14:paraId="696E8037" w14:textId="77777777" w:rsidR="00E06FF1" w:rsidRPr="00E06FF1" w:rsidRDefault="00E06FF1" w:rsidP="00E06FF1">
      <w:pPr>
        <w:rPr>
          <w:color w:val="000000" w:themeColor="text1"/>
        </w:rPr>
      </w:pPr>
      <w:r w:rsidRPr="00E06FF1">
        <w:rPr>
          <w:color w:val="000000" w:themeColor="text1"/>
        </w:rPr>
        <w:t xml:space="preserve">Proposal 15: </w:t>
      </w:r>
      <w:r w:rsidRPr="00E06FF1">
        <w:rPr>
          <w:lang w:val="en-US"/>
        </w:rPr>
        <w:t xml:space="preserve">OTA sensitivity: </w:t>
      </w:r>
      <w:r w:rsidRPr="00E06FF1">
        <w:rPr>
          <w:lang w:eastAsia="zh-CN"/>
        </w:rPr>
        <w:t>Align the approach with BS type 2-O, i.e. no OTA sensitivity requirement for FR2, the OTA sensitivity is the same as the OTA reference sensitivity (see proposal 16).</w:t>
      </w:r>
    </w:p>
    <w:p w14:paraId="4F39BC4F" w14:textId="77777777" w:rsidR="00E06FF1" w:rsidRPr="00E06FF1" w:rsidRDefault="00E06FF1" w:rsidP="00E06FF1">
      <w:pPr>
        <w:rPr>
          <w:color w:val="000000" w:themeColor="text1"/>
        </w:rPr>
      </w:pPr>
      <w:r w:rsidRPr="00E06FF1">
        <w:rPr>
          <w:color w:val="000000" w:themeColor="text1"/>
        </w:rPr>
        <w:t>Proposal 16:</w:t>
      </w:r>
      <w:r w:rsidRPr="00E06FF1">
        <w:rPr>
          <w:rFonts w:eastAsia="SimSun"/>
          <w:szCs w:val="24"/>
          <w:lang w:val="en-US" w:eastAsia="zh-CN"/>
        </w:rPr>
        <w:t xml:space="preserve"> OTA Reference sensitivity level: while the overall requirement framework can be reused from the BS type 2-O in TS 38.104, the range of EIS values applicable to the NTN SAN deployment in FR2 requires further study. </w:t>
      </w:r>
    </w:p>
    <w:p w14:paraId="74FA05FA" w14:textId="77777777" w:rsidR="00E06FF1" w:rsidRPr="00E06FF1" w:rsidRDefault="00E06FF1" w:rsidP="00E06FF1">
      <w:pPr>
        <w:rPr>
          <w:color w:val="000000" w:themeColor="text1"/>
        </w:rPr>
      </w:pPr>
      <w:r w:rsidRPr="00E06FF1">
        <w:rPr>
          <w:color w:val="000000" w:themeColor="text1"/>
        </w:rPr>
        <w:t>Proposal 17:</w:t>
      </w:r>
      <w:r w:rsidRPr="00E06FF1">
        <w:rPr>
          <w:rFonts w:eastAsia="SimSun"/>
          <w:szCs w:val="24"/>
          <w:lang w:val="en-US" w:eastAsia="zh-CN"/>
        </w:rPr>
        <w:t xml:space="preserve"> OTA Dynamic range: </w:t>
      </w:r>
      <w:r w:rsidRPr="00E06FF1">
        <w:rPr>
          <w:lang w:eastAsia="zh-CN"/>
        </w:rPr>
        <w:t>Align the approach with the BS type 2-O, i.e. no requirement to be defined.</w:t>
      </w:r>
    </w:p>
    <w:p w14:paraId="36C43B83" w14:textId="77777777" w:rsidR="00E06FF1" w:rsidRPr="00E06FF1" w:rsidRDefault="00E06FF1" w:rsidP="00E06FF1">
      <w:pPr>
        <w:rPr>
          <w:color w:val="000000" w:themeColor="text1"/>
        </w:rPr>
      </w:pPr>
      <w:r w:rsidRPr="00E06FF1">
        <w:rPr>
          <w:color w:val="000000" w:themeColor="text1"/>
        </w:rPr>
        <w:t>Proposal 18:</w:t>
      </w:r>
      <w:r w:rsidRPr="00E06FF1">
        <w:rPr>
          <w:rFonts w:eastAsia="SimSun"/>
          <w:szCs w:val="24"/>
          <w:lang w:val="en-US" w:eastAsia="zh-CN"/>
        </w:rPr>
        <w:t xml:space="preserve"> OTA ACS: </w:t>
      </w:r>
      <w:r w:rsidRPr="00E06FF1">
        <w:rPr>
          <w:lang w:eastAsia="zh-CN"/>
        </w:rPr>
        <w:t>To be further discussed based on coexistence simulations.</w:t>
      </w:r>
    </w:p>
    <w:p w14:paraId="212BD573" w14:textId="77777777" w:rsidR="00E06FF1" w:rsidRPr="00E06FF1" w:rsidRDefault="00E06FF1" w:rsidP="00E06FF1">
      <w:pPr>
        <w:rPr>
          <w:color w:val="000000" w:themeColor="text1"/>
        </w:rPr>
      </w:pPr>
      <w:r w:rsidRPr="00E06FF1">
        <w:rPr>
          <w:color w:val="000000" w:themeColor="text1"/>
        </w:rPr>
        <w:t xml:space="preserve">Proposal 19: </w:t>
      </w:r>
      <w:r w:rsidRPr="00E06FF1">
        <w:rPr>
          <w:rFonts w:eastAsia="SimSun"/>
          <w:szCs w:val="24"/>
          <w:lang w:val="en-US" w:eastAsia="zh-CN"/>
        </w:rPr>
        <w:t>OTA In-band blocking:</w:t>
      </w:r>
      <w:r w:rsidRPr="00E06FF1">
        <w:rPr>
          <w:lang w:eastAsia="zh-CN"/>
        </w:rPr>
        <w:t xml:space="preserve"> Align the approach with the SAN type 1-O, i.e. no requirement to be defined.</w:t>
      </w:r>
    </w:p>
    <w:p w14:paraId="29A873D9" w14:textId="77777777" w:rsidR="00E06FF1" w:rsidRPr="00E06FF1" w:rsidRDefault="00E06FF1" w:rsidP="00E06FF1">
      <w:pPr>
        <w:rPr>
          <w:color w:val="000000" w:themeColor="text1"/>
        </w:rPr>
      </w:pPr>
      <w:r w:rsidRPr="00E06FF1">
        <w:rPr>
          <w:color w:val="000000" w:themeColor="text1"/>
        </w:rPr>
        <w:t>Proposal 20:</w:t>
      </w:r>
      <w:r w:rsidRPr="00E06FF1">
        <w:rPr>
          <w:rFonts w:eastAsia="SimSun"/>
          <w:szCs w:val="24"/>
          <w:lang w:val="en-US" w:eastAsia="zh-CN"/>
        </w:rPr>
        <w:t xml:space="preserve"> OTA Out of band blocking: for further study.</w:t>
      </w:r>
    </w:p>
    <w:p w14:paraId="3E7101DB" w14:textId="77777777" w:rsidR="00E06FF1" w:rsidRPr="00E06FF1" w:rsidRDefault="00E06FF1" w:rsidP="00E06FF1">
      <w:pPr>
        <w:rPr>
          <w:color w:val="000000" w:themeColor="text1"/>
        </w:rPr>
      </w:pPr>
      <w:r w:rsidRPr="00E06FF1">
        <w:rPr>
          <w:color w:val="000000" w:themeColor="text1"/>
        </w:rPr>
        <w:t>Proposal 21:</w:t>
      </w:r>
      <w:r w:rsidRPr="00E06FF1">
        <w:rPr>
          <w:rFonts w:eastAsia="SimSun"/>
          <w:szCs w:val="24"/>
          <w:lang w:val="en-US" w:eastAsia="zh-CN"/>
        </w:rPr>
        <w:t xml:space="preserve"> OTA Receiver spurious emission: </w:t>
      </w:r>
      <w:r w:rsidRPr="00E06FF1">
        <w:rPr>
          <w:lang w:eastAsia="zh-CN"/>
        </w:rPr>
        <w:t>Align the approach with the SAN type 1-O, i.e. no requirement to be defined.</w:t>
      </w:r>
    </w:p>
    <w:p w14:paraId="106106FA" w14:textId="77777777" w:rsidR="00E06FF1" w:rsidRPr="00E06FF1" w:rsidRDefault="00E06FF1" w:rsidP="00E06FF1">
      <w:pPr>
        <w:rPr>
          <w:color w:val="000000" w:themeColor="text1"/>
        </w:rPr>
      </w:pPr>
      <w:r w:rsidRPr="00E06FF1">
        <w:rPr>
          <w:color w:val="000000" w:themeColor="text1"/>
        </w:rPr>
        <w:t>Proposal 22:</w:t>
      </w:r>
      <w:r w:rsidRPr="00E06FF1">
        <w:rPr>
          <w:rFonts w:eastAsia="SimSun"/>
          <w:szCs w:val="24"/>
          <w:lang w:val="en-US" w:eastAsia="zh-CN"/>
        </w:rPr>
        <w:t xml:space="preserve"> OTA Receiver intermodulation: </w:t>
      </w:r>
      <w:r w:rsidRPr="00E06FF1">
        <w:rPr>
          <w:lang w:eastAsia="zh-CN"/>
        </w:rPr>
        <w:t>Align the approach with the SAN type 1-O, i.e. no requirement to be defined.</w:t>
      </w:r>
    </w:p>
    <w:p w14:paraId="7555652E" w14:textId="77777777" w:rsidR="00E06FF1" w:rsidRPr="00E06FF1" w:rsidRDefault="00E06FF1" w:rsidP="00E06FF1">
      <w:pPr>
        <w:rPr>
          <w:rFonts w:eastAsia="SimSun"/>
          <w:szCs w:val="24"/>
          <w:lang w:val="en-US" w:eastAsia="zh-CN"/>
        </w:rPr>
      </w:pPr>
      <w:r w:rsidRPr="00E06FF1">
        <w:rPr>
          <w:color w:val="000000" w:themeColor="text1"/>
        </w:rPr>
        <w:t>Proposal 23:</w:t>
      </w:r>
      <w:r w:rsidRPr="00E06FF1">
        <w:rPr>
          <w:rFonts w:eastAsia="SimSun"/>
          <w:szCs w:val="24"/>
          <w:lang w:val="en-US" w:eastAsia="zh-CN"/>
        </w:rPr>
        <w:t xml:space="preserve"> OTA In-channel selectivity: for further study.</w:t>
      </w:r>
    </w:p>
    <w:p w14:paraId="68179709" w14:textId="77777777" w:rsidR="00E06FF1" w:rsidRPr="00E06FF1" w:rsidRDefault="00E06FF1" w:rsidP="00E06FF1">
      <w:pPr>
        <w:rPr>
          <w:color w:val="000000" w:themeColor="text1"/>
        </w:rPr>
      </w:pPr>
      <w:r w:rsidRPr="00E06FF1">
        <w:rPr>
          <w:color w:val="000000" w:themeColor="text1"/>
        </w:rPr>
        <w:t xml:space="preserve">Proposal 24: co-location requirements: to mirror the agreement from FR1, there are no co-location requirements for SAN type 2-O either. </w:t>
      </w:r>
    </w:p>
    <w:p w14:paraId="280FA0F5" w14:textId="77777777" w:rsidR="00107F07" w:rsidRPr="00622161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622161">
        <w:lastRenderedPageBreak/>
        <w:t>References</w:t>
      </w:r>
    </w:p>
    <w:p w14:paraId="1BCB1CDD" w14:textId="33318DF4" w:rsidR="002C3089" w:rsidRDefault="00B75461" w:rsidP="00B75461">
      <w:pPr>
        <w:rPr>
          <w:lang w:val="en-US"/>
        </w:rPr>
      </w:pPr>
      <w:r w:rsidRPr="00622161">
        <w:t>[1]</w:t>
      </w:r>
      <w:r w:rsidRPr="00622161">
        <w:tab/>
      </w:r>
      <w:r w:rsidR="002C3089" w:rsidRPr="00622161">
        <w:rPr>
          <w:lang w:val="en-US"/>
        </w:rPr>
        <w:t>R4-2220304</w:t>
      </w:r>
      <w:r w:rsidR="002C3089" w:rsidRPr="00622161">
        <w:rPr>
          <w:lang w:val="en-US"/>
        </w:rPr>
        <w:tab/>
        <w:t>WF for above 10GHz SAN RF requirements</w:t>
      </w:r>
      <w:r w:rsidR="002C3089" w:rsidRPr="00622161">
        <w:t xml:space="preserve">, </w:t>
      </w:r>
      <w:r w:rsidR="002C3089" w:rsidRPr="00622161">
        <w:rPr>
          <w:lang w:val="en-US"/>
        </w:rPr>
        <w:t>RAN4#105, Toulouse</w:t>
      </w:r>
      <w:bookmarkEnd w:id="0"/>
    </w:p>
    <w:p w14:paraId="39AAC6B5" w14:textId="57066009" w:rsidR="00DC4835" w:rsidRPr="00622161" w:rsidRDefault="00DC4835" w:rsidP="00B75461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Pr="00DC4835">
        <w:rPr>
          <w:lang w:val="en-US"/>
        </w:rPr>
        <w:t>R4-2218491</w:t>
      </w:r>
      <w:r>
        <w:rPr>
          <w:lang w:val="en-US"/>
        </w:rPr>
        <w:tab/>
        <w:t xml:space="preserve">NTN enhancements – SAN RF, </w:t>
      </w:r>
      <w:r w:rsidRPr="00622161">
        <w:rPr>
          <w:lang w:val="en-US"/>
        </w:rPr>
        <w:t>RAN4#105, Toulouse</w:t>
      </w:r>
    </w:p>
    <w:sectPr w:rsidR="00DC4835" w:rsidRPr="006221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3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7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07D63"/>
    <w:rsid w:val="0001168B"/>
    <w:rsid w:val="0001575A"/>
    <w:rsid w:val="00021B53"/>
    <w:rsid w:val="00021BA6"/>
    <w:rsid w:val="00022E07"/>
    <w:rsid w:val="0002658C"/>
    <w:rsid w:val="00026A09"/>
    <w:rsid w:val="00033C23"/>
    <w:rsid w:val="000355F6"/>
    <w:rsid w:val="0003664E"/>
    <w:rsid w:val="000401BF"/>
    <w:rsid w:val="0004187F"/>
    <w:rsid w:val="00041FE8"/>
    <w:rsid w:val="00043F4B"/>
    <w:rsid w:val="00044426"/>
    <w:rsid w:val="00044BBD"/>
    <w:rsid w:val="00045377"/>
    <w:rsid w:val="000454A2"/>
    <w:rsid w:val="00047FCC"/>
    <w:rsid w:val="00051654"/>
    <w:rsid w:val="00052407"/>
    <w:rsid w:val="00053EC4"/>
    <w:rsid w:val="00055A23"/>
    <w:rsid w:val="000564F1"/>
    <w:rsid w:val="0005729F"/>
    <w:rsid w:val="00061662"/>
    <w:rsid w:val="000679AE"/>
    <w:rsid w:val="0007156E"/>
    <w:rsid w:val="000719C2"/>
    <w:rsid w:val="0007557F"/>
    <w:rsid w:val="0008173A"/>
    <w:rsid w:val="000873A4"/>
    <w:rsid w:val="00087F0B"/>
    <w:rsid w:val="0009129F"/>
    <w:rsid w:val="00093417"/>
    <w:rsid w:val="00095B0B"/>
    <w:rsid w:val="00096617"/>
    <w:rsid w:val="000A168E"/>
    <w:rsid w:val="000A1C45"/>
    <w:rsid w:val="000A2040"/>
    <w:rsid w:val="000A23FE"/>
    <w:rsid w:val="000A33AF"/>
    <w:rsid w:val="000A531B"/>
    <w:rsid w:val="000B0B47"/>
    <w:rsid w:val="000B0D41"/>
    <w:rsid w:val="000B1E3B"/>
    <w:rsid w:val="000B4688"/>
    <w:rsid w:val="000C3FFC"/>
    <w:rsid w:val="000C53E8"/>
    <w:rsid w:val="000C5E7D"/>
    <w:rsid w:val="000C66A6"/>
    <w:rsid w:val="000C6A4D"/>
    <w:rsid w:val="000C6C46"/>
    <w:rsid w:val="000C7E5B"/>
    <w:rsid w:val="000D26FE"/>
    <w:rsid w:val="000D30FA"/>
    <w:rsid w:val="000D3F49"/>
    <w:rsid w:val="000E31BD"/>
    <w:rsid w:val="000E6159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59D9"/>
    <w:rsid w:val="0012647B"/>
    <w:rsid w:val="001329AA"/>
    <w:rsid w:val="00132F95"/>
    <w:rsid w:val="001423B7"/>
    <w:rsid w:val="0014330D"/>
    <w:rsid w:val="00144660"/>
    <w:rsid w:val="00147CD8"/>
    <w:rsid w:val="00152615"/>
    <w:rsid w:val="00154F93"/>
    <w:rsid w:val="00155E84"/>
    <w:rsid w:val="00157AD9"/>
    <w:rsid w:val="00161E1C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2D5C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2BB4"/>
    <w:rsid w:val="001A47A8"/>
    <w:rsid w:val="001A5E60"/>
    <w:rsid w:val="001B1246"/>
    <w:rsid w:val="001B2C4A"/>
    <w:rsid w:val="001B3583"/>
    <w:rsid w:val="001B3690"/>
    <w:rsid w:val="001C45B3"/>
    <w:rsid w:val="001C487D"/>
    <w:rsid w:val="001C5A7F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194F"/>
    <w:rsid w:val="00213D93"/>
    <w:rsid w:val="00215DED"/>
    <w:rsid w:val="002169F5"/>
    <w:rsid w:val="002230EB"/>
    <w:rsid w:val="002239B7"/>
    <w:rsid w:val="0022467F"/>
    <w:rsid w:val="00224CFF"/>
    <w:rsid w:val="00230205"/>
    <w:rsid w:val="002354FD"/>
    <w:rsid w:val="0023688E"/>
    <w:rsid w:val="00241485"/>
    <w:rsid w:val="0024567D"/>
    <w:rsid w:val="00245CC2"/>
    <w:rsid w:val="00251346"/>
    <w:rsid w:val="00254AC8"/>
    <w:rsid w:val="00254F51"/>
    <w:rsid w:val="00257C1F"/>
    <w:rsid w:val="002609FE"/>
    <w:rsid w:val="00263F3E"/>
    <w:rsid w:val="002663D2"/>
    <w:rsid w:val="00274BFE"/>
    <w:rsid w:val="00274C0A"/>
    <w:rsid w:val="002757FC"/>
    <w:rsid w:val="002776BD"/>
    <w:rsid w:val="002817DE"/>
    <w:rsid w:val="00284B67"/>
    <w:rsid w:val="00284DAC"/>
    <w:rsid w:val="00287134"/>
    <w:rsid w:val="002877BF"/>
    <w:rsid w:val="00294427"/>
    <w:rsid w:val="0029665F"/>
    <w:rsid w:val="002A0531"/>
    <w:rsid w:val="002A259D"/>
    <w:rsid w:val="002B61CF"/>
    <w:rsid w:val="002B68D9"/>
    <w:rsid w:val="002B6961"/>
    <w:rsid w:val="002B6CDF"/>
    <w:rsid w:val="002B6D12"/>
    <w:rsid w:val="002C3089"/>
    <w:rsid w:val="002C50B5"/>
    <w:rsid w:val="002D2991"/>
    <w:rsid w:val="002D3C35"/>
    <w:rsid w:val="002D4742"/>
    <w:rsid w:val="002D4C73"/>
    <w:rsid w:val="002E1EA6"/>
    <w:rsid w:val="002E261D"/>
    <w:rsid w:val="002E3C0B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2E2E"/>
    <w:rsid w:val="00326FE4"/>
    <w:rsid w:val="003303C4"/>
    <w:rsid w:val="00335E70"/>
    <w:rsid w:val="00336869"/>
    <w:rsid w:val="003407F2"/>
    <w:rsid w:val="003441FB"/>
    <w:rsid w:val="00344B44"/>
    <w:rsid w:val="003459C3"/>
    <w:rsid w:val="00352CFD"/>
    <w:rsid w:val="00355D94"/>
    <w:rsid w:val="00360D09"/>
    <w:rsid w:val="00364011"/>
    <w:rsid w:val="00366AB5"/>
    <w:rsid w:val="0037110F"/>
    <w:rsid w:val="0037690F"/>
    <w:rsid w:val="0037713C"/>
    <w:rsid w:val="003869F2"/>
    <w:rsid w:val="0039248D"/>
    <w:rsid w:val="00393499"/>
    <w:rsid w:val="00395450"/>
    <w:rsid w:val="00396298"/>
    <w:rsid w:val="003964BA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04FE"/>
    <w:rsid w:val="003C0AD0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16FB"/>
    <w:rsid w:val="00405EF8"/>
    <w:rsid w:val="00405F15"/>
    <w:rsid w:val="00407B26"/>
    <w:rsid w:val="0041206A"/>
    <w:rsid w:val="00413B73"/>
    <w:rsid w:val="00415ADB"/>
    <w:rsid w:val="00415C30"/>
    <w:rsid w:val="00420A04"/>
    <w:rsid w:val="004210E9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4A00"/>
    <w:rsid w:val="004B5480"/>
    <w:rsid w:val="004B5940"/>
    <w:rsid w:val="004C09B4"/>
    <w:rsid w:val="004C79DB"/>
    <w:rsid w:val="004C7B5F"/>
    <w:rsid w:val="004D0150"/>
    <w:rsid w:val="004D340B"/>
    <w:rsid w:val="004D6C40"/>
    <w:rsid w:val="004D70FC"/>
    <w:rsid w:val="004E0751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4B6C"/>
    <w:rsid w:val="005103AA"/>
    <w:rsid w:val="00510D03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71C9"/>
    <w:rsid w:val="005514E7"/>
    <w:rsid w:val="00554966"/>
    <w:rsid w:val="00555B66"/>
    <w:rsid w:val="00556461"/>
    <w:rsid w:val="005567AC"/>
    <w:rsid w:val="005605C5"/>
    <w:rsid w:val="00560E68"/>
    <w:rsid w:val="00563D2F"/>
    <w:rsid w:val="00564E58"/>
    <w:rsid w:val="00565C31"/>
    <w:rsid w:val="00570784"/>
    <w:rsid w:val="00571475"/>
    <w:rsid w:val="0057370A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5A1D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1677D"/>
    <w:rsid w:val="006173DB"/>
    <w:rsid w:val="00622161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AEC"/>
    <w:rsid w:val="00646B7D"/>
    <w:rsid w:val="00647AF4"/>
    <w:rsid w:val="00647B81"/>
    <w:rsid w:val="00657B4B"/>
    <w:rsid w:val="00665B46"/>
    <w:rsid w:val="0067009E"/>
    <w:rsid w:val="0067135C"/>
    <w:rsid w:val="006763B9"/>
    <w:rsid w:val="00677046"/>
    <w:rsid w:val="006802D3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0A7C"/>
    <w:rsid w:val="006F1C2C"/>
    <w:rsid w:val="006F49FF"/>
    <w:rsid w:val="006F4F28"/>
    <w:rsid w:val="006F5056"/>
    <w:rsid w:val="006F5A68"/>
    <w:rsid w:val="006F6056"/>
    <w:rsid w:val="007009B3"/>
    <w:rsid w:val="00701B00"/>
    <w:rsid w:val="00702E6E"/>
    <w:rsid w:val="00704388"/>
    <w:rsid w:val="00706467"/>
    <w:rsid w:val="00707312"/>
    <w:rsid w:val="0070776C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EF"/>
    <w:rsid w:val="00737382"/>
    <w:rsid w:val="0074412A"/>
    <w:rsid w:val="0075009A"/>
    <w:rsid w:val="00762C2A"/>
    <w:rsid w:val="00764D32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3E9D"/>
    <w:rsid w:val="007B54F3"/>
    <w:rsid w:val="007C03CC"/>
    <w:rsid w:val="007C3349"/>
    <w:rsid w:val="007C40C8"/>
    <w:rsid w:val="007D0F46"/>
    <w:rsid w:val="007D3570"/>
    <w:rsid w:val="007D500D"/>
    <w:rsid w:val="007D5D39"/>
    <w:rsid w:val="007E1ADE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4BB9"/>
    <w:rsid w:val="008475A1"/>
    <w:rsid w:val="00851AC6"/>
    <w:rsid w:val="00857332"/>
    <w:rsid w:val="0085773A"/>
    <w:rsid w:val="00857BDC"/>
    <w:rsid w:val="00860467"/>
    <w:rsid w:val="00860BAC"/>
    <w:rsid w:val="00861254"/>
    <w:rsid w:val="008652AA"/>
    <w:rsid w:val="008706E7"/>
    <w:rsid w:val="00873671"/>
    <w:rsid w:val="008740D3"/>
    <w:rsid w:val="00874919"/>
    <w:rsid w:val="00875D1C"/>
    <w:rsid w:val="00880D75"/>
    <w:rsid w:val="00881312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3CF9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1681"/>
    <w:rsid w:val="00923F9A"/>
    <w:rsid w:val="009251CF"/>
    <w:rsid w:val="0092524C"/>
    <w:rsid w:val="00925A24"/>
    <w:rsid w:val="00925B91"/>
    <w:rsid w:val="00926F67"/>
    <w:rsid w:val="009308B9"/>
    <w:rsid w:val="009342BD"/>
    <w:rsid w:val="00941B11"/>
    <w:rsid w:val="00944059"/>
    <w:rsid w:val="009470D7"/>
    <w:rsid w:val="009472B9"/>
    <w:rsid w:val="00947AD1"/>
    <w:rsid w:val="00954147"/>
    <w:rsid w:val="009548A1"/>
    <w:rsid w:val="00960D8F"/>
    <w:rsid w:val="009637B0"/>
    <w:rsid w:val="00963D55"/>
    <w:rsid w:val="00965279"/>
    <w:rsid w:val="00970261"/>
    <w:rsid w:val="00973129"/>
    <w:rsid w:val="00976BB6"/>
    <w:rsid w:val="00981F55"/>
    <w:rsid w:val="0098743C"/>
    <w:rsid w:val="0098768C"/>
    <w:rsid w:val="00987B7C"/>
    <w:rsid w:val="009910AC"/>
    <w:rsid w:val="009939C1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ED"/>
    <w:rsid w:val="009D53A2"/>
    <w:rsid w:val="009E0FD3"/>
    <w:rsid w:val="009E4237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A03997"/>
    <w:rsid w:val="00A047F3"/>
    <w:rsid w:val="00A04B14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5AD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531"/>
    <w:rsid w:val="00A42B78"/>
    <w:rsid w:val="00A47C2F"/>
    <w:rsid w:val="00A555F2"/>
    <w:rsid w:val="00A56D6A"/>
    <w:rsid w:val="00A56E98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3E4"/>
    <w:rsid w:val="00A80FDA"/>
    <w:rsid w:val="00A84A39"/>
    <w:rsid w:val="00A87DB9"/>
    <w:rsid w:val="00A90169"/>
    <w:rsid w:val="00A9128F"/>
    <w:rsid w:val="00A93BA9"/>
    <w:rsid w:val="00A963B7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08F4"/>
    <w:rsid w:val="00B01AE7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47727"/>
    <w:rsid w:val="00B47AC3"/>
    <w:rsid w:val="00B505FD"/>
    <w:rsid w:val="00B5070A"/>
    <w:rsid w:val="00B528AF"/>
    <w:rsid w:val="00B532C5"/>
    <w:rsid w:val="00B555C7"/>
    <w:rsid w:val="00B56910"/>
    <w:rsid w:val="00B576D6"/>
    <w:rsid w:val="00B576F1"/>
    <w:rsid w:val="00B715C9"/>
    <w:rsid w:val="00B75461"/>
    <w:rsid w:val="00B75AF5"/>
    <w:rsid w:val="00B761D8"/>
    <w:rsid w:val="00B76AD4"/>
    <w:rsid w:val="00B8047D"/>
    <w:rsid w:val="00B83E19"/>
    <w:rsid w:val="00B84108"/>
    <w:rsid w:val="00B937B1"/>
    <w:rsid w:val="00B944B8"/>
    <w:rsid w:val="00B979B1"/>
    <w:rsid w:val="00BA0BB7"/>
    <w:rsid w:val="00BA56D1"/>
    <w:rsid w:val="00BA71E9"/>
    <w:rsid w:val="00BA7454"/>
    <w:rsid w:val="00BB035E"/>
    <w:rsid w:val="00BB3F51"/>
    <w:rsid w:val="00BC29E5"/>
    <w:rsid w:val="00BC68FA"/>
    <w:rsid w:val="00BD293E"/>
    <w:rsid w:val="00BD2D4E"/>
    <w:rsid w:val="00BE4542"/>
    <w:rsid w:val="00BE7353"/>
    <w:rsid w:val="00BF40D3"/>
    <w:rsid w:val="00BF677B"/>
    <w:rsid w:val="00BF6FC7"/>
    <w:rsid w:val="00C05C85"/>
    <w:rsid w:val="00C06BB1"/>
    <w:rsid w:val="00C073DF"/>
    <w:rsid w:val="00C1208D"/>
    <w:rsid w:val="00C13FE0"/>
    <w:rsid w:val="00C15675"/>
    <w:rsid w:val="00C160A6"/>
    <w:rsid w:val="00C16837"/>
    <w:rsid w:val="00C179D2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6312F"/>
    <w:rsid w:val="00C706B0"/>
    <w:rsid w:val="00C72566"/>
    <w:rsid w:val="00C754D1"/>
    <w:rsid w:val="00C7696A"/>
    <w:rsid w:val="00C825F5"/>
    <w:rsid w:val="00C85A82"/>
    <w:rsid w:val="00C92FFE"/>
    <w:rsid w:val="00C9354B"/>
    <w:rsid w:val="00C960CE"/>
    <w:rsid w:val="00C96E41"/>
    <w:rsid w:val="00C97B12"/>
    <w:rsid w:val="00CA0A07"/>
    <w:rsid w:val="00CA1843"/>
    <w:rsid w:val="00CA1D72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55E7"/>
    <w:rsid w:val="00CC6AD7"/>
    <w:rsid w:val="00CC79D9"/>
    <w:rsid w:val="00CD0E11"/>
    <w:rsid w:val="00CD4C95"/>
    <w:rsid w:val="00CD5B2A"/>
    <w:rsid w:val="00CD7692"/>
    <w:rsid w:val="00CD7EFD"/>
    <w:rsid w:val="00CE12E0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112C2"/>
    <w:rsid w:val="00D140AA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87F0C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139A"/>
    <w:rsid w:val="00DC3522"/>
    <w:rsid w:val="00DC4835"/>
    <w:rsid w:val="00DC5C5B"/>
    <w:rsid w:val="00DC5E8A"/>
    <w:rsid w:val="00DC71FC"/>
    <w:rsid w:val="00DD0D97"/>
    <w:rsid w:val="00DD1779"/>
    <w:rsid w:val="00DD1CC9"/>
    <w:rsid w:val="00DD5EEF"/>
    <w:rsid w:val="00DE1691"/>
    <w:rsid w:val="00DE51DB"/>
    <w:rsid w:val="00DE68E0"/>
    <w:rsid w:val="00DF0379"/>
    <w:rsid w:val="00DF0AF1"/>
    <w:rsid w:val="00DF17B4"/>
    <w:rsid w:val="00DF539E"/>
    <w:rsid w:val="00DF594E"/>
    <w:rsid w:val="00E0434B"/>
    <w:rsid w:val="00E06FF1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1486"/>
    <w:rsid w:val="00E452F9"/>
    <w:rsid w:val="00E4559C"/>
    <w:rsid w:val="00E46876"/>
    <w:rsid w:val="00E46C65"/>
    <w:rsid w:val="00E5003E"/>
    <w:rsid w:val="00E50998"/>
    <w:rsid w:val="00E520DC"/>
    <w:rsid w:val="00E55BCB"/>
    <w:rsid w:val="00E56A36"/>
    <w:rsid w:val="00E571AC"/>
    <w:rsid w:val="00E60155"/>
    <w:rsid w:val="00E65A76"/>
    <w:rsid w:val="00E65F41"/>
    <w:rsid w:val="00E676D5"/>
    <w:rsid w:val="00E71A86"/>
    <w:rsid w:val="00E71E9F"/>
    <w:rsid w:val="00E743E0"/>
    <w:rsid w:val="00E74CB0"/>
    <w:rsid w:val="00E75F63"/>
    <w:rsid w:val="00E80B3D"/>
    <w:rsid w:val="00E811F8"/>
    <w:rsid w:val="00E826B3"/>
    <w:rsid w:val="00E83893"/>
    <w:rsid w:val="00E84832"/>
    <w:rsid w:val="00E84C71"/>
    <w:rsid w:val="00E85E6E"/>
    <w:rsid w:val="00E87617"/>
    <w:rsid w:val="00E908E1"/>
    <w:rsid w:val="00E92F19"/>
    <w:rsid w:val="00EA0066"/>
    <w:rsid w:val="00EA02D4"/>
    <w:rsid w:val="00EA14DA"/>
    <w:rsid w:val="00EA17E6"/>
    <w:rsid w:val="00EA3A23"/>
    <w:rsid w:val="00EA6E71"/>
    <w:rsid w:val="00EA7E80"/>
    <w:rsid w:val="00EB0745"/>
    <w:rsid w:val="00EC0004"/>
    <w:rsid w:val="00EC0E30"/>
    <w:rsid w:val="00EC3314"/>
    <w:rsid w:val="00EC4D35"/>
    <w:rsid w:val="00EC5034"/>
    <w:rsid w:val="00EC7BDB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7171"/>
    <w:rsid w:val="00EF51DE"/>
    <w:rsid w:val="00F01901"/>
    <w:rsid w:val="00F0278C"/>
    <w:rsid w:val="00F060D3"/>
    <w:rsid w:val="00F13874"/>
    <w:rsid w:val="00F14E31"/>
    <w:rsid w:val="00F25928"/>
    <w:rsid w:val="00F3312B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09EA"/>
    <w:rsid w:val="00F737CE"/>
    <w:rsid w:val="00F73BEF"/>
    <w:rsid w:val="00F74C1A"/>
    <w:rsid w:val="00F7586B"/>
    <w:rsid w:val="00F76206"/>
    <w:rsid w:val="00F762AC"/>
    <w:rsid w:val="00F810C0"/>
    <w:rsid w:val="00F86B51"/>
    <w:rsid w:val="00F9053E"/>
    <w:rsid w:val="00F9057A"/>
    <w:rsid w:val="00F96432"/>
    <w:rsid w:val="00FA138E"/>
    <w:rsid w:val="00FA4A77"/>
    <w:rsid w:val="00FB0815"/>
    <w:rsid w:val="00FB0FEE"/>
    <w:rsid w:val="00FB1946"/>
    <w:rsid w:val="00FB1AFA"/>
    <w:rsid w:val="00FB4DC0"/>
    <w:rsid w:val="00FB5584"/>
    <w:rsid w:val="00FB7745"/>
    <w:rsid w:val="00FC0D27"/>
    <w:rsid w:val="00FC1C75"/>
    <w:rsid w:val="00FC3D59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FF1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DC4835"/>
    <w:pPr>
      <w:spacing w:after="160" w:line="259" w:lineRule="auto"/>
    </w:pPr>
    <w:rPr>
      <w:rFonts w:asciiTheme="minorHAnsi" w:eastAsiaTheme="minorEastAsia" w:hAnsiTheme="minorHAnsi" w:cstheme="minorBidi"/>
      <w:b/>
      <w:bCs/>
      <w:sz w:val="22"/>
      <w:szCs w:val="22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DC48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A695E-A593-4008-819C-BD9037B7B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2023-02-17T17:53:00Z</dcterms:created>
  <dcterms:modified xsi:type="dcterms:W3CDTF">2023-02-17T17:53:00Z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1676656370</vt:lpwstr>
  </property>
</Properties>
</file>