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9CD7A" w14:textId="2B7853F7" w:rsidR="00A159F9" w:rsidRPr="003F3FF8" w:rsidRDefault="00A159F9" w:rsidP="00A159F9">
      <w:pPr>
        <w:tabs>
          <w:tab w:val="right" w:pos="9072"/>
        </w:tabs>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b/>
          <w:sz w:val="24"/>
          <w:lang w:eastAsia="zh-CN"/>
        </w:rPr>
        <w:t>106</w:t>
      </w:r>
      <w:r w:rsidRPr="00D22D4E">
        <w:rPr>
          <w:rFonts w:ascii="Arial" w:eastAsia="MS Mincho" w:hAnsi="Arial"/>
          <w:b/>
          <w:sz w:val="24"/>
        </w:rPr>
        <w:tab/>
      </w:r>
      <w:r w:rsidR="00AE22B4" w:rsidRPr="00AE22B4">
        <w:rPr>
          <w:rFonts w:ascii="Arial" w:hAnsi="Arial"/>
          <w:b/>
          <w:sz w:val="24"/>
          <w:lang w:eastAsia="zh-CN"/>
        </w:rPr>
        <w:t>R4-2300131</w:t>
      </w:r>
    </w:p>
    <w:p w14:paraId="16E7D442" w14:textId="568CA19A" w:rsidR="0074196C" w:rsidRPr="00A159F9" w:rsidRDefault="00A159F9" w:rsidP="00A159F9">
      <w:pPr>
        <w:tabs>
          <w:tab w:val="right" w:pos="9072"/>
        </w:tabs>
        <w:rPr>
          <w:rFonts w:ascii="Arial" w:hAnsi="Arial" w:cs="Arial"/>
          <w:b/>
          <w:sz w:val="24"/>
        </w:rPr>
      </w:pPr>
      <w:r w:rsidRPr="00A159F9">
        <w:rPr>
          <w:rFonts w:ascii="Arial" w:hAnsi="Arial" w:cs="Arial"/>
          <w:b/>
          <w:sz w:val="24"/>
        </w:rPr>
        <w:t>Athens, Greece, Feb 27th – March 3rd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1638B321"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20697C" w:rsidRPr="0020697C">
        <w:rPr>
          <w:sz w:val="24"/>
        </w:rPr>
        <w:t>Discussion on 8Rx demodulation and CSI requirements</w:t>
      </w:r>
    </w:p>
    <w:p w14:paraId="7F2A3B24" w14:textId="3BD52B6C"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A159F9">
        <w:rPr>
          <w:rFonts w:eastAsia="宋体"/>
          <w:sz w:val="24"/>
          <w:lang w:eastAsia="zh-CN"/>
        </w:rPr>
        <w:t>9.</w:t>
      </w:r>
      <w:r w:rsidR="007E6EDE">
        <w:rPr>
          <w:rFonts w:eastAsia="宋体"/>
          <w:sz w:val="24"/>
          <w:lang w:eastAsia="zh-CN"/>
        </w:rPr>
        <w:t>6.6.1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24883745" w:rsidR="0043121E" w:rsidRPr="00A23C5B" w:rsidRDefault="00AB34AA" w:rsidP="0043121E">
      <w:pPr>
        <w:pStyle w:val="a0"/>
        <w:tabs>
          <w:tab w:val="num" w:pos="226"/>
          <w:tab w:val="num" w:pos="284"/>
          <w:tab w:val="left" w:pos="5103"/>
        </w:tabs>
        <w:snapToGrid w:val="0"/>
        <w:jc w:val="left"/>
        <w:rPr>
          <w:rFonts w:eastAsia="宋体"/>
          <w:szCs w:val="20"/>
          <w:lang w:eastAsia="zh-CN"/>
        </w:rPr>
      </w:pPr>
      <w:r>
        <w:rPr>
          <w:rFonts w:eastAsia="宋体"/>
          <w:szCs w:val="20"/>
          <w:lang w:eastAsia="zh-CN"/>
        </w:rPr>
        <w:t xml:space="preserve">In the </w:t>
      </w:r>
      <w:r w:rsidR="008A4CB6" w:rsidRPr="00A23C5B">
        <w:rPr>
          <w:rFonts w:eastAsia="宋体" w:hint="eastAsia"/>
          <w:szCs w:val="20"/>
          <w:lang w:eastAsia="zh-CN"/>
        </w:rPr>
        <w:t>RAN4</w:t>
      </w:r>
      <w:r w:rsidR="008A4CB6" w:rsidRPr="00A23C5B">
        <w:rPr>
          <w:rFonts w:eastAsia="宋体"/>
          <w:szCs w:val="20"/>
          <w:lang w:eastAsia="zh-CN"/>
        </w:rPr>
        <w:t xml:space="preserve"> #10</w:t>
      </w:r>
      <w:r w:rsidR="00F3252A" w:rsidRPr="00A23C5B">
        <w:rPr>
          <w:rFonts w:eastAsia="宋体"/>
          <w:szCs w:val="20"/>
          <w:lang w:eastAsia="zh-CN"/>
        </w:rPr>
        <w:t>5</w:t>
      </w:r>
      <w:r w:rsidR="008A4CB6" w:rsidRPr="00A23C5B">
        <w:rPr>
          <w:rFonts w:eastAsia="宋体"/>
          <w:szCs w:val="20"/>
          <w:lang w:eastAsia="zh-CN"/>
        </w:rPr>
        <w:t xml:space="preserve"> meeting</w:t>
      </w:r>
      <w:r>
        <w:rPr>
          <w:rFonts w:eastAsia="宋体" w:hint="eastAsia"/>
          <w:szCs w:val="20"/>
          <w:lang w:eastAsia="zh-CN"/>
        </w:rPr>
        <w:t>,</w:t>
      </w:r>
      <w:r>
        <w:rPr>
          <w:rFonts w:eastAsia="宋体"/>
          <w:szCs w:val="20"/>
          <w:lang w:eastAsia="zh-CN"/>
        </w:rPr>
        <w:t xml:space="preserve"> the </w:t>
      </w:r>
      <w:r w:rsidRPr="00AB34AA">
        <w:rPr>
          <w:rFonts w:eastAsia="宋体"/>
          <w:szCs w:val="20"/>
          <w:lang w:eastAsia="zh-CN"/>
        </w:rPr>
        <w:t>8Rx demodulation and CSI requirements</w:t>
      </w:r>
      <w:r>
        <w:rPr>
          <w:rFonts w:eastAsia="宋体"/>
          <w:szCs w:val="20"/>
          <w:lang w:eastAsia="zh-CN"/>
        </w:rPr>
        <w:t xml:space="preserve"> are first discussed and the WF is approved in [1]</w:t>
      </w:r>
      <w:r w:rsidR="00F3252A" w:rsidRPr="00A23C5B">
        <w:rPr>
          <w:rFonts w:eastAsia="宋体"/>
          <w:szCs w:val="20"/>
          <w:lang w:eastAsia="zh-CN"/>
        </w:rPr>
        <w:t xml:space="preserve">. In this paper, our views on the </w:t>
      </w:r>
      <w:r>
        <w:rPr>
          <w:rFonts w:eastAsia="宋体"/>
          <w:szCs w:val="20"/>
          <w:lang w:eastAsia="zh-CN"/>
        </w:rPr>
        <w:t>remaining open issues</w:t>
      </w:r>
      <w:r w:rsidR="00F3252A" w:rsidRPr="00A23C5B">
        <w:rPr>
          <w:rFonts w:eastAsia="宋体"/>
          <w:szCs w:val="20"/>
          <w:lang w:eastAsia="zh-CN"/>
        </w:rPr>
        <w:t xml:space="preserve"> are given.</w:t>
      </w:r>
    </w:p>
    <w:p w14:paraId="7496F2C0" w14:textId="3CA96034"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43693C52" w14:textId="49E902CB" w:rsidR="00AB34AA" w:rsidRDefault="00AB34AA" w:rsidP="00AB34AA">
      <w:pPr>
        <w:pStyle w:val="ae"/>
        <w:spacing w:after="120"/>
        <w:ind w:firstLineChars="0" w:firstLine="0"/>
        <w:rPr>
          <w:rFonts w:ascii="Times New Roman" w:eastAsia="仿宋" w:hAnsi="Times New Roman"/>
          <w:b/>
          <w:color w:val="000000"/>
          <w:u w:val="single"/>
        </w:rPr>
      </w:pPr>
      <w:r w:rsidRPr="00AB34AA">
        <w:rPr>
          <w:rFonts w:ascii="Times New Roman" w:eastAsia="仿宋" w:hAnsi="Times New Roman"/>
          <w:b/>
          <w:color w:val="000000"/>
          <w:u w:val="single"/>
        </w:rPr>
        <w:t>Test scenario</w:t>
      </w:r>
    </w:p>
    <w:p w14:paraId="0B1D0462" w14:textId="1C956042" w:rsidR="00AB34AA" w:rsidRPr="00AB34AA" w:rsidRDefault="00AB34AA" w:rsidP="00AB34AA">
      <w:pPr>
        <w:pStyle w:val="ae"/>
        <w:spacing w:after="120"/>
        <w:ind w:firstLineChars="0" w:firstLine="0"/>
        <w:rPr>
          <w:rFonts w:ascii="Times New Roman" w:eastAsia="仿宋" w:hAnsi="Times New Roman"/>
          <w:bCs/>
          <w:i/>
          <w:iCs/>
          <w:color w:val="000000"/>
          <w:u w:val="single"/>
        </w:rPr>
      </w:pPr>
      <w:r w:rsidRPr="00AB34AA">
        <w:rPr>
          <w:rFonts w:ascii="Times New Roman" w:eastAsia="仿宋" w:hAnsi="Times New Roman" w:hint="eastAsia"/>
          <w:bCs/>
          <w:i/>
          <w:iCs/>
          <w:color w:val="000000"/>
          <w:u w:val="single"/>
        </w:rPr>
        <w:t>S</w:t>
      </w:r>
      <w:r w:rsidRPr="00AB34AA">
        <w:rPr>
          <w:rFonts w:ascii="Times New Roman" w:eastAsia="仿宋" w:hAnsi="Times New Roman"/>
          <w:bCs/>
          <w:i/>
          <w:iCs/>
          <w:color w:val="000000"/>
          <w:u w:val="single"/>
        </w:rPr>
        <w:t>tatus in the WF in [1]</w:t>
      </w:r>
      <w:r>
        <w:rPr>
          <w:rFonts w:ascii="Times New Roman" w:eastAsia="仿宋" w:hAnsi="Times New Roman"/>
          <w:bCs/>
          <w:i/>
          <w:iCs/>
          <w:color w:val="000000"/>
          <w:u w:val="single"/>
        </w:rPr>
        <w:t>:</w:t>
      </w:r>
    </w:p>
    <w:p w14:paraId="373BDB40" w14:textId="77777777" w:rsidR="00AB34AA" w:rsidRPr="00AB34AA" w:rsidRDefault="00AB34AA" w:rsidP="00AB34AA">
      <w:pPr>
        <w:pStyle w:val="ae"/>
        <w:widowControl/>
        <w:numPr>
          <w:ilvl w:val="0"/>
          <w:numId w:val="5"/>
        </w:numPr>
        <w:spacing w:after="120"/>
        <w:ind w:left="360" w:firstLineChars="0"/>
        <w:jc w:val="left"/>
        <w:rPr>
          <w:rFonts w:ascii="Times New Roman" w:eastAsia="仿宋" w:hAnsi="Times New Roman"/>
          <w:i/>
          <w:iCs/>
          <w:color w:val="000000"/>
        </w:rPr>
      </w:pPr>
      <w:r w:rsidRPr="00AB34AA">
        <w:rPr>
          <w:rFonts w:ascii="Times New Roman" w:eastAsia="仿宋" w:hAnsi="Times New Roman"/>
          <w:i/>
          <w:iCs/>
          <w:color w:val="000000"/>
        </w:rPr>
        <w:t>Focus on single CC for PDSCH and SDR requirements as 1st priority</w:t>
      </w:r>
    </w:p>
    <w:p w14:paraId="0E56E857" w14:textId="77777777" w:rsidR="00AB34AA" w:rsidRPr="00AB34AA" w:rsidRDefault="00AB34AA" w:rsidP="00AB34AA">
      <w:pPr>
        <w:pStyle w:val="ae"/>
        <w:widowControl/>
        <w:numPr>
          <w:ilvl w:val="0"/>
          <w:numId w:val="5"/>
        </w:numPr>
        <w:spacing w:after="120"/>
        <w:ind w:left="360" w:firstLineChars="0"/>
        <w:jc w:val="left"/>
        <w:rPr>
          <w:rFonts w:ascii="Times New Roman" w:eastAsia="仿宋" w:hAnsi="Times New Roman"/>
          <w:i/>
          <w:iCs/>
          <w:color w:val="000000"/>
        </w:rPr>
      </w:pPr>
      <w:r w:rsidRPr="00AB34AA">
        <w:rPr>
          <w:rFonts w:ascii="Times New Roman" w:eastAsia="仿宋" w:hAnsi="Times New Roman"/>
          <w:i/>
          <w:iCs/>
          <w:color w:val="000000"/>
        </w:rPr>
        <w:t xml:space="preserve">FFS on the CA requirements </w:t>
      </w:r>
    </w:p>
    <w:p w14:paraId="4A60F078" w14:textId="71BFB602" w:rsidR="00214763" w:rsidRPr="00B87EDA" w:rsidRDefault="00AB34AA" w:rsidP="00966C03">
      <w:pPr>
        <w:pStyle w:val="a0"/>
        <w:rPr>
          <w:rFonts w:eastAsiaTheme="minorEastAsia"/>
          <w:szCs w:val="20"/>
          <w:lang w:eastAsia="zh-CN"/>
        </w:rPr>
      </w:pPr>
      <w:r w:rsidRPr="00AB34AA">
        <w:rPr>
          <w:rFonts w:eastAsiaTheme="minorEastAsia" w:hint="eastAsia"/>
          <w:szCs w:val="20"/>
          <w:lang w:eastAsia="zh-CN"/>
        </w:rPr>
        <w:t>I</w:t>
      </w:r>
      <w:r w:rsidRPr="00AB34AA">
        <w:rPr>
          <w:rFonts w:eastAsiaTheme="minorEastAsia"/>
          <w:szCs w:val="20"/>
          <w:lang w:eastAsia="zh-CN"/>
        </w:rPr>
        <w:t>n the last meeting, it is agreed to focus on single CC scenario and FFS on the CA requirements</w:t>
      </w:r>
      <w:r>
        <w:rPr>
          <w:rFonts w:eastAsiaTheme="minorEastAsia"/>
          <w:szCs w:val="20"/>
          <w:lang w:eastAsia="zh-CN"/>
        </w:rPr>
        <w:t xml:space="preserve">. </w:t>
      </w:r>
      <w:r w:rsidR="00B87EDA">
        <w:rPr>
          <w:rFonts w:eastAsiaTheme="minorEastAsia"/>
          <w:szCs w:val="20"/>
          <w:lang w:eastAsia="zh-CN"/>
        </w:rPr>
        <w:t xml:space="preserve">In our understanding, CA is a typical scenario for NR especially for CPE devices that require high data rate. We propose to also cover CA scenario for 8Rx demodulation and CSI requirements, and we are fine to first focus on </w:t>
      </w:r>
      <w:r w:rsidR="00B87EDA" w:rsidRPr="00B87EDA">
        <w:rPr>
          <w:rFonts w:eastAsiaTheme="minorEastAsia"/>
          <w:szCs w:val="20"/>
          <w:lang w:eastAsia="zh-CN"/>
        </w:rPr>
        <w:t>single CC</w:t>
      </w:r>
      <w:r w:rsidR="00B87EDA">
        <w:rPr>
          <w:rFonts w:eastAsiaTheme="minorEastAsia"/>
          <w:szCs w:val="20"/>
          <w:lang w:eastAsia="zh-CN"/>
        </w:rPr>
        <w:t xml:space="preserve"> as first priority.</w:t>
      </w:r>
    </w:p>
    <w:p w14:paraId="000632F2" w14:textId="3E27C061" w:rsidR="00562E6D" w:rsidRDefault="00244786" w:rsidP="00966C03">
      <w:pPr>
        <w:pStyle w:val="a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sidR="00B87EDA">
        <w:rPr>
          <w:rFonts w:eastAsia="宋体"/>
          <w:i/>
          <w:szCs w:val="20"/>
          <w:lang w:eastAsia="zh-CN"/>
        </w:rPr>
        <w:t>C</w:t>
      </w:r>
      <w:r w:rsidR="00B87EDA" w:rsidRPr="00B87EDA">
        <w:rPr>
          <w:rFonts w:eastAsia="宋体"/>
          <w:i/>
          <w:szCs w:val="20"/>
          <w:lang w:eastAsia="zh-CN"/>
        </w:rPr>
        <w:t>over CA scenario for 8Rx demodulation and CSI requirements, and we are fine to first focus on single CC as first priority</w:t>
      </w:r>
      <w:r w:rsidR="00B87EDA">
        <w:rPr>
          <w:rFonts w:eastAsia="宋体"/>
          <w:i/>
          <w:szCs w:val="20"/>
          <w:lang w:eastAsia="zh-CN"/>
        </w:rPr>
        <w:t>.</w:t>
      </w:r>
    </w:p>
    <w:p w14:paraId="160C2CBF" w14:textId="63C8DDC0" w:rsidR="00B87EDA" w:rsidRDefault="00B87EDA" w:rsidP="00966C03">
      <w:pPr>
        <w:pStyle w:val="a0"/>
        <w:rPr>
          <w:rFonts w:eastAsia="宋体"/>
          <w:i/>
          <w:szCs w:val="20"/>
          <w:lang w:eastAsia="zh-CN"/>
        </w:rPr>
      </w:pPr>
    </w:p>
    <w:p w14:paraId="323E468A" w14:textId="33DE8803" w:rsidR="00B87EDA" w:rsidRDefault="00B87EDA" w:rsidP="00B87EDA">
      <w:pPr>
        <w:rPr>
          <w:b/>
          <w:color w:val="000000"/>
          <w:u w:val="single"/>
          <w:lang w:eastAsia="ko-KR"/>
        </w:rPr>
      </w:pPr>
      <w:r w:rsidRPr="009F255D">
        <w:rPr>
          <w:b/>
          <w:color w:val="000000"/>
          <w:u w:val="single"/>
          <w:lang w:eastAsia="ko-KR"/>
        </w:rPr>
        <w:t>Antenna configuration</w:t>
      </w:r>
    </w:p>
    <w:p w14:paraId="4E375B15" w14:textId="7F6A80DD" w:rsidR="00B87EDA" w:rsidRPr="00B87EDA" w:rsidRDefault="00B87EDA" w:rsidP="00B87EDA">
      <w:pPr>
        <w:pStyle w:val="ae"/>
        <w:spacing w:after="120"/>
        <w:ind w:firstLineChars="0" w:firstLine="0"/>
        <w:rPr>
          <w:rFonts w:ascii="Times New Roman" w:eastAsia="仿宋" w:hAnsi="Times New Roman"/>
          <w:bCs/>
          <w:i/>
          <w:iCs/>
          <w:color w:val="000000"/>
          <w:u w:val="single"/>
        </w:rPr>
      </w:pPr>
      <w:r w:rsidRPr="00AB34AA">
        <w:rPr>
          <w:rFonts w:ascii="Times New Roman" w:eastAsia="仿宋" w:hAnsi="Times New Roman" w:hint="eastAsia"/>
          <w:bCs/>
          <w:i/>
          <w:iCs/>
          <w:color w:val="000000"/>
          <w:u w:val="single"/>
        </w:rPr>
        <w:t>S</w:t>
      </w:r>
      <w:r w:rsidRPr="00AB34AA">
        <w:rPr>
          <w:rFonts w:ascii="Times New Roman" w:eastAsia="仿宋" w:hAnsi="Times New Roman"/>
          <w:bCs/>
          <w:i/>
          <w:iCs/>
          <w:color w:val="000000"/>
          <w:u w:val="single"/>
        </w:rPr>
        <w:t>tatus in the WF in [1]</w:t>
      </w:r>
      <w:r>
        <w:rPr>
          <w:rFonts w:ascii="Times New Roman" w:eastAsia="仿宋" w:hAnsi="Times New Roman"/>
          <w:bCs/>
          <w:i/>
          <w:iCs/>
          <w:color w:val="000000"/>
          <w:u w:val="single"/>
        </w:rPr>
        <w:t>:</w:t>
      </w:r>
    </w:p>
    <w:p w14:paraId="1A24EE7B" w14:textId="77777777" w:rsidR="00B87EDA" w:rsidRPr="00B87EDA" w:rsidRDefault="00B87EDA" w:rsidP="00B87EDA">
      <w:pPr>
        <w:pStyle w:val="ae"/>
        <w:widowControl/>
        <w:numPr>
          <w:ilvl w:val="0"/>
          <w:numId w:val="5"/>
        </w:numPr>
        <w:spacing w:after="120"/>
        <w:ind w:left="360" w:firstLineChars="0"/>
        <w:jc w:val="left"/>
        <w:rPr>
          <w:rFonts w:ascii="Times New Roman" w:hAnsi="Times New Roman"/>
          <w:i/>
          <w:iCs/>
          <w:color w:val="000000"/>
        </w:rPr>
      </w:pPr>
      <w:r w:rsidRPr="00B87EDA">
        <w:rPr>
          <w:rFonts w:ascii="Times New Roman" w:hAnsi="Times New Roman"/>
          <w:i/>
          <w:iCs/>
          <w:color w:val="000000"/>
        </w:rPr>
        <w:t>Option 1</w:t>
      </w:r>
    </w:p>
    <w:p w14:paraId="15DDB010" w14:textId="77777777" w:rsidR="00B87EDA" w:rsidRPr="00B87EDA" w:rsidRDefault="00B87EDA" w:rsidP="00B87EDA">
      <w:pPr>
        <w:pStyle w:val="ae"/>
        <w:widowControl/>
        <w:numPr>
          <w:ilvl w:val="1"/>
          <w:numId w:val="5"/>
        </w:numPr>
        <w:spacing w:after="120"/>
        <w:ind w:left="1080" w:firstLineChars="0"/>
        <w:jc w:val="left"/>
        <w:rPr>
          <w:rFonts w:ascii="Times New Roman" w:hAnsi="Times New Roman"/>
          <w:i/>
          <w:iCs/>
          <w:color w:val="000000"/>
        </w:rPr>
      </w:pPr>
      <w:r w:rsidRPr="00B87EDA">
        <w:rPr>
          <w:rFonts w:ascii="Times New Roman" w:hAnsi="Times New Roman"/>
          <w:i/>
          <w:iCs/>
          <w:color w:val="000000"/>
        </w:rPr>
        <w:t>Rank 1,2: 2T8R</w:t>
      </w:r>
    </w:p>
    <w:p w14:paraId="74B8254F" w14:textId="77777777" w:rsidR="00B87EDA" w:rsidRPr="00B87EDA" w:rsidRDefault="00B87EDA" w:rsidP="00B87EDA">
      <w:pPr>
        <w:pStyle w:val="ae"/>
        <w:widowControl/>
        <w:numPr>
          <w:ilvl w:val="1"/>
          <w:numId w:val="5"/>
        </w:numPr>
        <w:spacing w:after="120"/>
        <w:ind w:left="1080" w:firstLineChars="0"/>
        <w:jc w:val="left"/>
        <w:rPr>
          <w:rFonts w:ascii="Times New Roman" w:hAnsi="Times New Roman"/>
          <w:i/>
          <w:iCs/>
          <w:color w:val="000000"/>
        </w:rPr>
      </w:pPr>
      <w:r w:rsidRPr="00B87EDA">
        <w:rPr>
          <w:rFonts w:ascii="Times New Roman" w:hAnsi="Times New Roman"/>
          <w:i/>
          <w:iCs/>
          <w:color w:val="000000"/>
        </w:rPr>
        <w:t>Rank 3,4: 4T8R</w:t>
      </w:r>
    </w:p>
    <w:p w14:paraId="577C3D30" w14:textId="77777777" w:rsidR="00B87EDA" w:rsidRPr="00B87EDA" w:rsidRDefault="00B87EDA" w:rsidP="00B87EDA">
      <w:pPr>
        <w:pStyle w:val="ae"/>
        <w:widowControl/>
        <w:numPr>
          <w:ilvl w:val="1"/>
          <w:numId w:val="5"/>
        </w:numPr>
        <w:spacing w:after="120"/>
        <w:ind w:left="1080" w:firstLineChars="0"/>
        <w:jc w:val="left"/>
        <w:rPr>
          <w:rFonts w:ascii="Times New Roman" w:hAnsi="Times New Roman"/>
          <w:i/>
          <w:iCs/>
          <w:color w:val="000000"/>
        </w:rPr>
      </w:pPr>
      <w:r w:rsidRPr="00B87EDA">
        <w:rPr>
          <w:rFonts w:ascii="Times New Roman" w:hAnsi="Times New Roman"/>
          <w:i/>
          <w:iCs/>
          <w:color w:val="000000"/>
        </w:rPr>
        <w:t>Rank 5,6,7,8: 8T8R</w:t>
      </w:r>
    </w:p>
    <w:p w14:paraId="54442D15" w14:textId="77777777" w:rsidR="00B87EDA" w:rsidRPr="00B87EDA" w:rsidRDefault="00B87EDA" w:rsidP="00B87EDA">
      <w:pPr>
        <w:pStyle w:val="ae"/>
        <w:widowControl/>
        <w:numPr>
          <w:ilvl w:val="0"/>
          <w:numId w:val="5"/>
        </w:numPr>
        <w:spacing w:after="120"/>
        <w:ind w:left="360" w:firstLineChars="0"/>
        <w:jc w:val="left"/>
        <w:rPr>
          <w:rFonts w:ascii="Times New Roman" w:hAnsi="Times New Roman"/>
          <w:i/>
          <w:iCs/>
          <w:color w:val="000000"/>
        </w:rPr>
      </w:pPr>
      <w:r w:rsidRPr="00B87EDA">
        <w:rPr>
          <w:rFonts w:ascii="Times New Roman" w:hAnsi="Times New Roman"/>
          <w:i/>
          <w:iCs/>
          <w:color w:val="000000"/>
        </w:rPr>
        <w:t>Other options not precluded</w:t>
      </w:r>
    </w:p>
    <w:p w14:paraId="2BF006B6" w14:textId="14411906" w:rsidR="00B87EDA" w:rsidRDefault="00B87EDA" w:rsidP="00966C03">
      <w:pPr>
        <w:pStyle w:val="a0"/>
        <w:rPr>
          <w:rFonts w:eastAsiaTheme="minorEastAsia"/>
          <w:szCs w:val="20"/>
          <w:lang w:eastAsia="zh-CN"/>
        </w:rPr>
      </w:pPr>
      <w:r w:rsidRPr="00F876E1">
        <w:rPr>
          <w:rFonts w:eastAsiaTheme="minorEastAsia" w:hint="eastAsia"/>
          <w:szCs w:val="20"/>
          <w:lang w:eastAsia="zh-CN"/>
        </w:rPr>
        <w:t>F</w:t>
      </w:r>
      <w:r w:rsidRPr="00F876E1">
        <w:rPr>
          <w:rFonts w:eastAsiaTheme="minorEastAsia"/>
          <w:szCs w:val="20"/>
          <w:lang w:eastAsia="zh-CN"/>
        </w:rPr>
        <w:t xml:space="preserve">or the antenna configuration, </w:t>
      </w:r>
      <w:r w:rsidR="00F876E1">
        <w:rPr>
          <w:rFonts w:eastAsiaTheme="minorEastAsia"/>
          <w:szCs w:val="20"/>
          <w:lang w:eastAsia="zh-CN"/>
        </w:rPr>
        <w:t>it is proposed to cover common Tx scenarios. 16Tx is widely implemented for BSs under TDD high frequencies. As a result, we propose to also cover 16Tx for 8Rx demodulation and CSI requirements.</w:t>
      </w:r>
    </w:p>
    <w:p w14:paraId="2069B028" w14:textId="3D2E5E8B" w:rsidR="00326D36" w:rsidRPr="00326D36" w:rsidRDefault="00326D36" w:rsidP="00966C03">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C</w:t>
      </w:r>
      <w:r w:rsidRPr="00326D36">
        <w:rPr>
          <w:rFonts w:eastAsia="宋体"/>
          <w:i/>
          <w:szCs w:val="20"/>
          <w:lang w:eastAsia="zh-CN"/>
        </w:rPr>
        <w:t>over 16Tx for 8Rx demodulation and CSI requirements</w:t>
      </w:r>
      <w:r>
        <w:rPr>
          <w:rFonts w:eastAsia="宋体"/>
          <w:i/>
          <w:szCs w:val="20"/>
          <w:lang w:eastAsia="zh-CN"/>
        </w:rPr>
        <w:t>.</w:t>
      </w:r>
    </w:p>
    <w:p w14:paraId="066C6E61" w14:textId="24398704" w:rsidR="00726F65" w:rsidRDefault="00726F65" w:rsidP="00966C03">
      <w:pPr>
        <w:pStyle w:val="a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t the same time, we notice that the current TS38.101-4 only specifies </w:t>
      </w:r>
      <w:r w:rsidRPr="00726F65">
        <w:rPr>
          <w:rFonts w:eastAsiaTheme="minorEastAsia"/>
          <w:szCs w:val="20"/>
          <w:lang w:eastAsia="zh-CN"/>
        </w:rPr>
        <w:t>PDSCH mapping Type A normal performance under 2</w:t>
      </w:r>
      <w:r>
        <w:rPr>
          <w:rFonts w:eastAsiaTheme="minorEastAsia"/>
          <w:szCs w:val="20"/>
          <w:lang w:eastAsia="zh-CN"/>
        </w:rPr>
        <w:t>Tx</w:t>
      </w:r>
      <w:r w:rsidRPr="00726F65">
        <w:rPr>
          <w:rFonts w:eastAsiaTheme="minorEastAsia"/>
          <w:szCs w:val="20"/>
          <w:lang w:eastAsia="zh-CN"/>
        </w:rPr>
        <w:t xml:space="preserve"> and CSI-RS overlapped with PDSCH</w:t>
      </w:r>
      <w:r>
        <w:rPr>
          <w:rFonts w:eastAsiaTheme="minorEastAsia"/>
          <w:szCs w:val="20"/>
          <w:lang w:eastAsia="zh-CN"/>
        </w:rPr>
        <w:t xml:space="preserve">. </w:t>
      </w:r>
      <w:bookmarkStart w:id="0" w:name="_Hlk126850252"/>
      <w:r>
        <w:rPr>
          <w:rFonts w:eastAsiaTheme="minorEastAsia"/>
          <w:szCs w:val="20"/>
          <w:lang w:eastAsia="zh-CN"/>
        </w:rPr>
        <w:t>If we use the number of CSI-RS ports as large as more than 8/16,</w:t>
      </w:r>
      <w:bookmarkEnd w:id="0"/>
      <w:r>
        <w:rPr>
          <w:rFonts w:eastAsiaTheme="minorEastAsia"/>
          <w:szCs w:val="20"/>
          <w:lang w:eastAsia="zh-CN"/>
        </w:rPr>
        <w:t xml:space="preserve"> </w:t>
      </w:r>
      <w:r w:rsidR="001622F3">
        <w:rPr>
          <w:rFonts w:eastAsiaTheme="minorEastAsia"/>
          <w:szCs w:val="20"/>
          <w:lang w:eastAsia="zh-CN"/>
        </w:rPr>
        <w:lastRenderedPageBreak/>
        <w:t xml:space="preserve">there will be 8/16 REs per PRB not available for PDSCH, compared with 2REs per PRB in the current spec. which </w:t>
      </w:r>
      <w:bookmarkStart w:id="1" w:name="_Hlk126850288"/>
      <w:r w:rsidR="001622F3">
        <w:rPr>
          <w:rFonts w:eastAsiaTheme="minorEastAsia"/>
          <w:szCs w:val="20"/>
          <w:lang w:eastAsia="zh-CN"/>
        </w:rPr>
        <w:t>will bring challenges to the correct PDSCH decoding due to higher data rate on the CSI-RS slots</w:t>
      </w:r>
      <w:bookmarkEnd w:id="1"/>
      <w:r w:rsidR="001622F3">
        <w:rPr>
          <w:rFonts w:eastAsiaTheme="minorEastAsia"/>
          <w:szCs w:val="20"/>
          <w:lang w:eastAsia="zh-CN"/>
        </w:rPr>
        <w:t xml:space="preserve">. As a result, for PDSCH demodulation requirements for more than 4Tx, we propose to cover </w:t>
      </w:r>
      <w:r w:rsidR="001622F3" w:rsidRPr="001622F3">
        <w:rPr>
          <w:rFonts w:eastAsiaTheme="minorEastAsia"/>
          <w:szCs w:val="20"/>
          <w:lang w:eastAsia="zh-CN"/>
        </w:rPr>
        <w:t>PDSCH Mapping Type A and CSI-RS overlapped with PDSCH</w:t>
      </w:r>
      <w:r w:rsidR="001622F3">
        <w:rPr>
          <w:rFonts w:eastAsiaTheme="minorEastAsia"/>
          <w:szCs w:val="20"/>
          <w:lang w:eastAsia="zh-CN"/>
        </w:rPr>
        <w:t xml:space="preserve"> requirements.</w:t>
      </w:r>
    </w:p>
    <w:p w14:paraId="0C930695" w14:textId="24280992" w:rsidR="00326D36" w:rsidRDefault="00326D36" w:rsidP="00326D36">
      <w:pPr>
        <w:pStyle w:val="a0"/>
        <w:rPr>
          <w:rFonts w:eastAsia="宋体"/>
          <w:i/>
          <w:szCs w:val="20"/>
          <w:lang w:eastAsia="zh-CN"/>
        </w:rPr>
      </w:pPr>
      <w:r w:rsidRPr="00A23C5B">
        <w:rPr>
          <w:rFonts w:eastAsia="宋体"/>
          <w:b/>
          <w:i/>
          <w:szCs w:val="20"/>
          <w:lang w:eastAsia="zh-CN"/>
        </w:rPr>
        <w:t>Observation 1:</w:t>
      </w:r>
      <w:r w:rsidRPr="00A23C5B">
        <w:rPr>
          <w:rFonts w:eastAsia="宋体"/>
          <w:i/>
          <w:szCs w:val="20"/>
          <w:lang w:eastAsia="zh-CN"/>
        </w:rPr>
        <w:t xml:space="preserve"> </w:t>
      </w:r>
      <w:r w:rsidRPr="00326D36">
        <w:rPr>
          <w:rFonts w:eastAsia="宋体"/>
          <w:i/>
          <w:szCs w:val="20"/>
          <w:lang w:eastAsia="zh-CN"/>
        </w:rPr>
        <w:t>If we use the number of CSI-RS ports as large as more than 8/16</w:t>
      </w:r>
      <w:r>
        <w:rPr>
          <w:rFonts w:eastAsia="宋体"/>
          <w:i/>
          <w:szCs w:val="20"/>
          <w:lang w:eastAsia="zh-CN"/>
        </w:rPr>
        <w:t xml:space="preserve"> for PDSCH requirements</w:t>
      </w:r>
      <w:r w:rsidRPr="00326D36">
        <w:rPr>
          <w:rFonts w:eastAsia="宋体"/>
          <w:i/>
          <w:szCs w:val="20"/>
          <w:lang w:eastAsia="zh-CN"/>
        </w:rPr>
        <w:t>,</w:t>
      </w:r>
      <w:r>
        <w:rPr>
          <w:rFonts w:eastAsia="宋体"/>
          <w:i/>
          <w:szCs w:val="20"/>
          <w:lang w:eastAsia="zh-CN"/>
        </w:rPr>
        <w:t xml:space="preserve"> </w:t>
      </w:r>
      <w:r w:rsidR="00577592">
        <w:rPr>
          <w:rFonts w:eastAsia="宋体"/>
          <w:i/>
          <w:szCs w:val="20"/>
          <w:lang w:eastAsia="zh-CN"/>
        </w:rPr>
        <w:t>there will be</w:t>
      </w:r>
      <w:r w:rsidR="00577592" w:rsidRPr="00577592">
        <w:rPr>
          <w:rFonts w:eastAsia="宋体"/>
          <w:i/>
          <w:szCs w:val="20"/>
          <w:lang w:eastAsia="zh-CN"/>
        </w:rPr>
        <w:t xml:space="preserve"> challenges to the correct PDSCH decoding due to higher data rate on the CSI-RS slots</w:t>
      </w:r>
      <w:r w:rsidRPr="00A23C5B">
        <w:rPr>
          <w:rFonts w:eastAsia="宋体"/>
          <w:i/>
          <w:szCs w:val="20"/>
          <w:lang w:eastAsia="zh-CN"/>
        </w:rPr>
        <w:t>.</w:t>
      </w:r>
    </w:p>
    <w:p w14:paraId="5F17D4BE" w14:textId="241608E4" w:rsidR="00577592" w:rsidRPr="00326D36" w:rsidRDefault="00577592" w:rsidP="00577592">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F</w:t>
      </w:r>
      <w:r w:rsidRPr="00577592">
        <w:rPr>
          <w:rFonts w:eastAsia="宋体"/>
          <w:i/>
          <w:szCs w:val="20"/>
          <w:lang w:eastAsia="zh-CN"/>
        </w:rPr>
        <w:t>or PDSCH demodulation requirements for more than 4Tx, cover PDSCH Mapping Type A and CSI-RS overlapped with PDSCH requirements.</w:t>
      </w:r>
    </w:p>
    <w:p w14:paraId="2F03E8E0" w14:textId="77777777" w:rsidR="00577592" w:rsidRPr="00577592" w:rsidRDefault="00577592" w:rsidP="00326D36">
      <w:pPr>
        <w:pStyle w:val="a0"/>
        <w:rPr>
          <w:rFonts w:eastAsia="宋体"/>
          <w:i/>
          <w:szCs w:val="20"/>
          <w:lang w:eastAsia="zh-CN"/>
        </w:rPr>
      </w:pPr>
    </w:p>
    <w:p w14:paraId="19197B54" w14:textId="4C87C98C" w:rsidR="00577592" w:rsidRDefault="00577592" w:rsidP="00577592">
      <w:pPr>
        <w:rPr>
          <w:b/>
          <w:color w:val="000000"/>
          <w:u w:val="single"/>
          <w:lang w:eastAsia="ko-KR"/>
        </w:rPr>
      </w:pPr>
      <w:r w:rsidRPr="009F255D">
        <w:rPr>
          <w:b/>
          <w:color w:val="000000"/>
          <w:u w:val="single"/>
          <w:lang w:eastAsia="ko-KR"/>
        </w:rPr>
        <w:t>Overhead</w:t>
      </w:r>
      <w:r>
        <w:rPr>
          <w:b/>
          <w:color w:val="000000"/>
          <w:u w:val="single"/>
          <w:lang w:eastAsia="ko-KR"/>
        </w:rPr>
        <w:t xml:space="preserve"> for PDSCH requirements</w:t>
      </w:r>
    </w:p>
    <w:p w14:paraId="33141B8B" w14:textId="09924F94" w:rsidR="00577592" w:rsidRPr="00577592" w:rsidRDefault="00577592" w:rsidP="00577592">
      <w:pPr>
        <w:pStyle w:val="ae"/>
        <w:spacing w:after="120"/>
        <w:ind w:firstLineChars="0" w:firstLine="0"/>
        <w:rPr>
          <w:rFonts w:ascii="Times New Roman" w:eastAsia="仿宋" w:hAnsi="Times New Roman"/>
          <w:bCs/>
          <w:i/>
          <w:iCs/>
          <w:color w:val="000000"/>
          <w:u w:val="single"/>
        </w:rPr>
      </w:pPr>
      <w:r w:rsidRPr="00AB34AA">
        <w:rPr>
          <w:rFonts w:ascii="Times New Roman" w:eastAsia="仿宋" w:hAnsi="Times New Roman" w:hint="eastAsia"/>
          <w:bCs/>
          <w:i/>
          <w:iCs/>
          <w:color w:val="000000"/>
          <w:u w:val="single"/>
        </w:rPr>
        <w:t>S</w:t>
      </w:r>
      <w:r w:rsidRPr="00AB34AA">
        <w:rPr>
          <w:rFonts w:ascii="Times New Roman" w:eastAsia="仿宋" w:hAnsi="Times New Roman"/>
          <w:bCs/>
          <w:i/>
          <w:iCs/>
          <w:color w:val="000000"/>
          <w:u w:val="single"/>
        </w:rPr>
        <w:t>tatus in the WF in [1]</w:t>
      </w:r>
      <w:r>
        <w:rPr>
          <w:rFonts w:ascii="Times New Roman" w:eastAsia="仿宋" w:hAnsi="Times New Roman"/>
          <w:bCs/>
          <w:i/>
          <w:iCs/>
          <w:color w:val="000000"/>
          <w:u w:val="single"/>
        </w:rPr>
        <w:t>:</w:t>
      </w:r>
    </w:p>
    <w:p w14:paraId="019CFC4B" w14:textId="77777777" w:rsidR="00577592" w:rsidRPr="00577592" w:rsidRDefault="00577592" w:rsidP="00577592">
      <w:pPr>
        <w:pStyle w:val="ae"/>
        <w:widowControl/>
        <w:numPr>
          <w:ilvl w:val="0"/>
          <w:numId w:val="5"/>
        </w:numPr>
        <w:spacing w:after="120"/>
        <w:ind w:left="360" w:firstLineChars="0"/>
        <w:jc w:val="left"/>
        <w:rPr>
          <w:rFonts w:ascii="Times New Roman" w:hAnsi="Times New Roman"/>
          <w:i/>
          <w:iCs/>
          <w:color w:val="000000"/>
        </w:rPr>
      </w:pPr>
      <w:r w:rsidRPr="00577592">
        <w:rPr>
          <w:rFonts w:ascii="Times New Roman" w:hAnsi="Times New Roman"/>
          <w:i/>
          <w:iCs/>
          <w:color w:val="000000"/>
        </w:rPr>
        <w:t xml:space="preserve">Option 1: 6 </w:t>
      </w:r>
    </w:p>
    <w:p w14:paraId="7E877440" w14:textId="77777777" w:rsidR="00577592" w:rsidRPr="00577592" w:rsidRDefault="00577592" w:rsidP="00577592">
      <w:pPr>
        <w:pStyle w:val="ae"/>
        <w:widowControl/>
        <w:numPr>
          <w:ilvl w:val="0"/>
          <w:numId w:val="5"/>
        </w:numPr>
        <w:spacing w:after="120"/>
        <w:ind w:left="360" w:firstLineChars="0"/>
        <w:jc w:val="left"/>
        <w:rPr>
          <w:rFonts w:ascii="Times New Roman" w:hAnsi="Times New Roman"/>
          <w:i/>
          <w:iCs/>
          <w:color w:val="000000"/>
        </w:rPr>
      </w:pPr>
      <w:r w:rsidRPr="00577592">
        <w:rPr>
          <w:rFonts w:ascii="Times New Roman" w:hAnsi="Times New Roman"/>
          <w:i/>
          <w:iCs/>
          <w:color w:val="000000"/>
        </w:rPr>
        <w:t>Other options not precluded</w:t>
      </w:r>
    </w:p>
    <w:p w14:paraId="4DFD6185" w14:textId="17BECA51" w:rsidR="00326D36" w:rsidRDefault="00577592" w:rsidP="00966C03">
      <w:pPr>
        <w:pStyle w:val="a0"/>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do not understand the motivation of using 6 for the overhead for TBS determination. Based on our observation, </w:t>
      </w:r>
      <w:bookmarkStart w:id="2" w:name="_Hlk126850854"/>
      <w:r w:rsidRPr="00577592">
        <w:rPr>
          <w:rFonts w:eastAsiaTheme="minorEastAsia"/>
          <w:i/>
          <w:iCs/>
          <w:szCs w:val="20"/>
          <w:lang w:eastAsia="zh-CN"/>
        </w:rPr>
        <w:t>xoverhead</w:t>
      </w:r>
      <w:r>
        <w:rPr>
          <w:rFonts w:eastAsiaTheme="minorEastAsia"/>
          <w:i/>
          <w:iCs/>
          <w:szCs w:val="20"/>
          <w:lang w:eastAsia="zh-CN"/>
        </w:rPr>
        <w:t xml:space="preserve"> </w:t>
      </w:r>
      <w:r w:rsidRPr="00577592">
        <w:rPr>
          <w:rFonts w:eastAsiaTheme="minorEastAsia"/>
          <w:szCs w:val="20"/>
          <w:lang w:eastAsia="zh-CN"/>
        </w:rPr>
        <w:t>is 0 for all legacy 2Rx and 4Rx PDSCH demodulation requirements except for the LTE-NR coexistence requirement where UE needs to perform rate matching to the LTE CRS only</w:t>
      </w:r>
      <w:r>
        <w:rPr>
          <w:rFonts w:eastAsiaTheme="minorEastAsia"/>
          <w:szCs w:val="20"/>
          <w:lang w:eastAsia="zh-CN"/>
        </w:rPr>
        <w:t>.</w:t>
      </w:r>
      <w:bookmarkEnd w:id="2"/>
      <w:r>
        <w:rPr>
          <w:rFonts w:eastAsiaTheme="minorEastAsia"/>
          <w:szCs w:val="20"/>
          <w:lang w:eastAsia="zh-CN"/>
        </w:rPr>
        <w:t xml:space="preserve"> Therefore, we propose to </w:t>
      </w:r>
      <w:bookmarkStart w:id="3" w:name="_Hlk126850829"/>
      <w:r>
        <w:rPr>
          <w:rFonts w:eastAsiaTheme="minorEastAsia"/>
          <w:szCs w:val="20"/>
          <w:lang w:eastAsia="zh-CN"/>
        </w:rPr>
        <w:t xml:space="preserve">use </w:t>
      </w:r>
      <w:r w:rsidRPr="00577592">
        <w:rPr>
          <w:rFonts w:eastAsiaTheme="minorEastAsia"/>
          <w:i/>
          <w:iCs/>
          <w:szCs w:val="20"/>
          <w:lang w:eastAsia="zh-CN"/>
        </w:rPr>
        <w:t>xoverhead</w:t>
      </w:r>
      <w:r>
        <w:rPr>
          <w:rFonts w:eastAsiaTheme="minorEastAsia"/>
          <w:i/>
          <w:iCs/>
          <w:szCs w:val="20"/>
          <w:lang w:eastAsia="zh-CN"/>
        </w:rPr>
        <w:t xml:space="preserve"> = 0</w:t>
      </w:r>
      <w:r w:rsidRPr="00577592">
        <w:rPr>
          <w:rFonts w:eastAsiaTheme="minorEastAsia"/>
          <w:szCs w:val="20"/>
          <w:lang w:eastAsia="zh-CN"/>
        </w:rPr>
        <w:t xml:space="preserve"> for 8Rx requirements as well.</w:t>
      </w:r>
      <w:bookmarkEnd w:id="3"/>
    </w:p>
    <w:p w14:paraId="0D6456F4" w14:textId="1397A0D1" w:rsidR="00577592" w:rsidRPr="00577592" w:rsidRDefault="00577592" w:rsidP="00966C03">
      <w:pPr>
        <w:pStyle w:val="a0"/>
        <w:rPr>
          <w:rFonts w:eastAsia="宋体"/>
          <w:i/>
          <w:szCs w:val="20"/>
          <w:lang w:eastAsia="zh-CN"/>
        </w:rPr>
      </w:pPr>
      <w:r w:rsidRPr="00A23C5B">
        <w:rPr>
          <w:rFonts w:eastAsia="宋体"/>
          <w:b/>
          <w:i/>
          <w:szCs w:val="20"/>
          <w:lang w:eastAsia="zh-CN"/>
        </w:rPr>
        <w:t xml:space="preserve">Observation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sidRPr="00577592">
        <w:rPr>
          <w:rFonts w:eastAsia="宋体"/>
          <w:i/>
          <w:szCs w:val="20"/>
          <w:lang w:eastAsia="zh-CN"/>
        </w:rPr>
        <w:t>xoverhead is 0 for all legacy 2Rx and 4Rx PDSCH demodulation requirements except for the LTE-NR coexistence requirement</w:t>
      </w:r>
      <w:r>
        <w:rPr>
          <w:rFonts w:eastAsia="宋体"/>
          <w:i/>
          <w:szCs w:val="20"/>
          <w:lang w:eastAsia="zh-CN"/>
        </w:rPr>
        <w:t>s</w:t>
      </w:r>
      <w:r w:rsidRPr="00577592">
        <w:rPr>
          <w:rFonts w:eastAsia="宋体"/>
          <w:i/>
          <w:szCs w:val="20"/>
          <w:lang w:eastAsia="zh-CN"/>
        </w:rPr>
        <w:t xml:space="preserve"> where UE needs to perform rate matching to the LTE CRS only.</w:t>
      </w:r>
    </w:p>
    <w:p w14:paraId="08F22512" w14:textId="50CD0C87" w:rsidR="00577592" w:rsidRPr="00326D36" w:rsidRDefault="00577592" w:rsidP="00577592">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U</w:t>
      </w:r>
      <w:r w:rsidRPr="00577592">
        <w:rPr>
          <w:rFonts w:eastAsia="宋体"/>
          <w:i/>
          <w:szCs w:val="20"/>
          <w:lang w:eastAsia="zh-CN"/>
        </w:rPr>
        <w:t>se xoverhead = 0 for 8Rx requirements as well.</w:t>
      </w:r>
    </w:p>
    <w:p w14:paraId="3CA93779" w14:textId="4D1A92D2" w:rsidR="00B87EDA" w:rsidRDefault="00B87EDA" w:rsidP="00966C03">
      <w:pPr>
        <w:pStyle w:val="a0"/>
        <w:rPr>
          <w:rFonts w:eastAsia="宋体"/>
          <w:i/>
          <w:szCs w:val="20"/>
          <w:lang w:eastAsia="zh-CN"/>
        </w:rPr>
      </w:pPr>
    </w:p>
    <w:p w14:paraId="4B978A9B" w14:textId="614A0A4B" w:rsidR="004D37DC" w:rsidRDefault="004D37DC" w:rsidP="004D37DC">
      <w:pPr>
        <w:rPr>
          <w:b/>
          <w:color w:val="000000"/>
          <w:u w:val="single"/>
          <w:lang w:eastAsia="ko-KR"/>
        </w:rPr>
      </w:pPr>
      <w:r w:rsidRPr="009F255D">
        <w:rPr>
          <w:b/>
          <w:color w:val="000000"/>
          <w:u w:val="single"/>
          <w:lang w:eastAsia="ko-KR"/>
        </w:rPr>
        <w:t xml:space="preserve">Test metric </w:t>
      </w:r>
      <w:r>
        <w:rPr>
          <w:b/>
          <w:color w:val="000000"/>
          <w:u w:val="single"/>
          <w:lang w:eastAsia="ko-KR"/>
        </w:rPr>
        <w:t>for PDSCH requirements</w:t>
      </w:r>
    </w:p>
    <w:p w14:paraId="544B219A" w14:textId="141B9789" w:rsidR="004D37DC" w:rsidRPr="004D37DC" w:rsidRDefault="004D37DC" w:rsidP="004D37DC">
      <w:pPr>
        <w:pStyle w:val="ae"/>
        <w:spacing w:after="120"/>
        <w:ind w:firstLineChars="0" w:firstLine="0"/>
        <w:rPr>
          <w:rFonts w:ascii="Times New Roman" w:eastAsia="仿宋" w:hAnsi="Times New Roman"/>
          <w:bCs/>
          <w:i/>
          <w:iCs/>
          <w:color w:val="000000"/>
          <w:u w:val="single"/>
        </w:rPr>
      </w:pPr>
      <w:r w:rsidRPr="00AB34AA">
        <w:rPr>
          <w:rFonts w:ascii="Times New Roman" w:eastAsia="仿宋" w:hAnsi="Times New Roman" w:hint="eastAsia"/>
          <w:bCs/>
          <w:i/>
          <w:iCs/>
          <w:color w:val="000000"/>
          <w:u w:val="single"/>
        </w:rPr>
        <w:t>S</w:t>
      </w:r>
      <w:r w:rsidRPr="00AB34AA">
        <w:rPr>
          <w:rFonts w:ascii="Times New Roman" w:eastAsia="仿宋" w:hAnsi="Times New Roman"/>
          <w:bCs/>
          <w:i/>
          <w:iCs/>
          <w:color w:val="000000"/>
          <w:u w:val="single"/>
        </w:rPr>
        <w:t>tatus in the WF in [1]</w:t>
      </w:r>
      <w:r>
        <w:rPr>
          <w:rFonts w:ascii="Times New Roman" w:eastAsia="仿宋" w:hAnsi="Times New Roman"/>
          <w:bCs/>
          <w:i/>
          <w:iCs/>
          <w:color w:val="000000"/>
          <w:u w:val="single"/>
        </w:rPr>
        <w:t>:</w:t>
      </w:r>
    </w:p>
    <w:p w14:paraId="0FAD2A9D" w14:textId="77777777" w:rsidR="004D37DC" w:rsidRPr="004D37DC" w:rsidRDefault="004D37DC" w:rsidP="004D37DC">
      <w:pPr>
        <w:pStyle w:val="ae"/>
        <w:widowControl/>
        <w:numPr>
          <w:ilvl w:val="0"/>
          <w:numId w:val="5"/>
        </w:numPr>
        <w:spacing w:after="120"/>
        <w:ind w:left="360" w:firstLineChars="0"/>
        <w:jc w:val="left"/>
        <w:rPr>
          <w:rFonts w:ascii="Times New Roman" w:hAnsi="Times New Roman"/>
          <w:i/>
          <w:iCs/>
          <w:color w:val="000000"/>
        </w:rPr>
      </w:pPr>
      <w:r w:rsidRPr="004D37DC">
        <w:rPr>
          <w:rFonts w:ascii="Times New Roman" w:hAnsi="Times New Roman"/>
          <w:i/>
          <w:iCs/>
          <w:color w:val="000000"/>
        </w:rPr>
        <w:t>Option1: 70% of maximum TP</w:t>
      </w:r>
    </w:p>
    <w:p w14:paraId="01487566" w14:textId="77777777" w:rsidR="004D37DC" w:rsidRPr="004D37DC" w:rsidRDefault="004D37DC" w:rsidP="004D37DC">
      <w:pPr>
        <w:pStyle w:val="ae"/>
        <w:widowControl/>
        <w:numPr>
          <w:ilvl w:val="0"/>
          <w:numId w:val="5"/>
        </w:numPr>
        <w:spacing w:after="120"/>
        <w:ind w:left="360" w:firstLineChars="0"/>
        <w:jc w:val="left"/>
        <w:rPr>
          <w:rFonts w:ascii="Times New Roman" w:hAnsi="Times New Roman"/>
          <w:i/>
          <w:iCs/>
          <w:color w:val="000000"/>
        </w:rPr>
      </w:pPr>
      <w:r w:rsidRPr="004D37DC">
        <w:rPr>
          <w:rFonts w:ascii="Times New Roman" w:hAnsi="Times New Roman"/>
          <w:i/>
          <w:iCs/>
          <w:color w:val="000000"/>
        </w:rPr>
        <w:t>Option 2: 70% and 30% of maximum TP</w:t>
      </w:r>
    </w:p>
    <w:p w14:paraId="53CC6B8C" w14:textId="77777777" w:rsidR="004D37DC" w:rsidRPr="004D37DC" w:rsidRDefault="004D37DC" w:rsidP="004D37DC">
      <w:pPr>
        <w:pStyle w:val="ae"/>
        <w:widowControl/>
        <w:numPr>
          <w:ilvl w:val="0"/>
          <w:numId w:val="5"/>
        </w:numPr>
        <w:spacing w:after="120"/>
        <w:ind w:left="360" w:firstLineChars="0"/>
        <w:jc w:val="left"/>
        <w:rPr>
          <w:rFonts w:ascii="Times New Roman" w:hAnsi="Times New Roman"/>
          <w:i/>
          <w:iCs/>
          <w:color w:val="000000"/>
        </w:rPr>
      </w:pPr>
      <w:r w:rsidRPr="004D37DC">
        <w:rPr>
          <w:rFonts w:ascii="Times New Roman" w:hAnsi="Times New Roman" w:hint="eastAsia"/>
          <w:i/>
          <w:iCs/>
          <w:color w:val="000000"/>
        </w:rPr>
        <w:t>O</w:t>
      </w:r>
      <w:r w:rsidRPr="004D37DC">
        <w:rPr>
          <w:rFonts w:ascii="Times New Roman" w:hAnsi="Times New Roman"/>
          <w:i/>
          <w:iCs/>
          <w:color w:val="000000"/>
        </w:rPr>
        <w:t>ption 3: Other options are not precluded</w:t>
      </w:r>
    </w:p>
    <w:p w14:paraId="0F7F65DF" w14:textId="640CA72D" w:rsidR="004D37DC" w:rsidRPr="004D37DC" w:rsidRDefault="004D37DC" w:rsidP="00966C03">
      <w:pPr>
        <w:pStyle w:val="a0"/>
        <w:rPr>
          <w:rFonts w:eastAsiaTheme="minorEastAsia"/>
          <w:szCs w:val="20"/>
          <w:lang w:eastAsia="zh-CN"/>
        </w:rPr>
      </w:pPr>
      <w:r w:rsidRPr="004D37DC">
        <w:rPr>
          <w:rFonts w:eastAsiaTheme="minorEastAsia" w:hint="eastAsia"/>
          <w:szCs w:val="20"/>
          <w:lang w:eastAsia="zh-CN"/>
        </w:rPr>
        <w:t>W</w:t>
      </w:r>
      <w:r w:rsidRPr="004D37DC">
        <w:rPr>
          <w:rFonts w:eastAsiaTheme="minorEastAsia"/>
          <w:szCs w:val="20"/>
          <w:lang w:eastAsia="zh-CN"/>
        </w:rPr>
        <w:t xml:space="preserve">e support to use the 70% max TP as the test metric similar as 2Rx and 4Rx requirements. We are </w:t>
      </w:r>
      <w:bookmarkStart w:id="4" w:name="_Hlk126851028"/>
      <w:r w:rsidRPr="004D37DC">
        <w:rPr>
          <w:rFonts w:eastAsiaTheme="minorEastAsia"/>
          <w:szCs w:val="20"/>
          <w:lang w:eastAsia="zh-CN"/>
        </w:rPr>
        <w:t xml:space="preserve">also fine to additionally consider 30% max TP requirement to also verify the HARQ </w:t>
      </w:r>
      <w:r>
        <w:rPr>
          <w:rFonts w:eastAsiaTheme="minorEastAsia"/>
          <w:szCs w:val="20"/>
          <w:lang w:eastAsia="zh-CN"/>
        </w:rPr>
        <w:t xml:space="preserve">re-transmission </w:t>
      </w:r>
      <w:r w:rsidRPr="004D37DC">
        <w:rPr>
          <w:rFonts w:eastAsiaTheme="minorEastAsia"/>
          <w:szCs w:val="20"/>
          <w:lang w:eastAsia="zh-CN"/>
        </w:rPr>
        <w:t>performance.</w:t>
      </w:r>
      <w:bookmarkEnd w:id="4"/>
    </w:p>
    <w:p w14:paraId="255607AA" w14:textId="6FA3D8E6" w:rsidR="004D37DC" w:rsidRPr="00326D36" w:rsidRDefault="004D37DC" w:rsidP="004D37DC">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5</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S</w:t>
      </w:r>
      <w:r w:rsidRPr="004D37DC">
        <w:rPr>
          <w:rFonts w:eastAsia="宋体"/>
          <w:i/>
          <w:szCs w:val="20"/>
          <w:lang w:eastAsia="zh-CN"/>
        </w:rPr>
        <w:t>upport to use the 70% max TP</w:t>
      </w:r>
      <w:r>
        <w:rPr>
          <w:rFonts w:eastAsia="宋体"/>
          <w:i/>
          <w:szCs w:val="20"/>
          <w:lang w:eastAsia="zh-CN"/>
        </w:rPr>
        <w:t xml:space="preserve">, </w:t>
      </w:r>
      <w:r w:rsidRPr="004D37DC">
        <w:rPr>
          <w:rFonts w:eastAsia="宋体"/>
          <w:i/>
          <w:szCs w:val="20"/>
          <w:lang w:eastAsia="zh-CN"/>
        </w:rPr>
        <w:t xml:space="preserve">also fine to additionally consider 30% max TP requirement to also verify the HARQ </w:t>
      </w:r>
      <w:r>
        <w:rPr>
          <w:rFonts w:eastAsia="宋体"/>
          <w:i/>
          <w:szCs w:val="20"/>
          <w:lang w:eastAsia="zh-CN"/>
        </w:rPr>
        <w:t xml:space="preserve">re-transmission </w:t>
      </w:r>
      <w:r w:rsidRPr="004D37DC">
        <w:rPr>
          <w:rFonts w:eastAsia="宋体"/>
          <w:i/>
          <w:szCs w:val="20"/>
          <w:lang w:eastAsia="zh-CN"/>
        </w:rPr>
        <w:t>performance.</w:t>
      </w:r>
    </w:p>
    <w:p w14:paraId="69390591" w14:textId="19957284" w:rsidR="004D37DC" w:rsidRDefault="004D37DC" w:rsidP="00966C03">
      <w:pPr>
        <w:pStyle w:val="a0"/>
        <w:rPr>
          <w:rFonts w:eastAsia="宋体"/>
          <w:i/>
          <w:szCs w:val="20"/>
          <w:lang w:eastAsia="zh-CN"/>
        </w:rPr>
      </w:pPr>
    </w:p>
    <w:p w14:paraId="4161C1FF" w14:textId="77777777" w:rsidR="00FD1BC3" w:rsidRPr="00FD1BC3" w:rsidRDefault="00FD1BC3" w:rsidP="00FD1BC3">
      <w:pPr>
        <w:pStyle w:val="ae"/>
        <w:spacing w:after="120"/>
        <w:ind w:firstLineChars="0" w:firstLine="0"/>
        <w:rPr>
          <w:rFonts w:ascii="Times New Roman" w:hAnsi="Times New Roman"/>
          <w:sz w:val="20"/>
          <w:szCs w:val="20"/>
        </w:rPr>
      </w:pPr>
      <w:r w:rsidRPr="00FD1BC3">
        <w:rPr>
          <w:rFonts w:ascii="Times New Roman" w:hAnsi="Times New Roman"/>
          <w:b/>
          <w:color w:val="000000"/>
          <w:sz w:val="20"/>
          <w:szCs w:val="20"/>
          <w:u w:val="single"/>
        </w:rPr>
        <w:t>Whether define PMI requirements for 8RX</w:t>
      </w:r>
    </w:p>
    <w:p w14:paraId="1007817B" w14:textId="7ACAB8C4" w:rsidR="00FD1BC3" w:rsidRPr="00FD1BC3" w:rsidRDefault="00FD1BC3" w:rsidP="00FD1BC3">
      <w:pPr>
        <w:pStyle w:val="ae"/>
        <w:widowControl/>
        <w:numPr>
          <w:ilvl w:val="0"/>
          <w:numId w:val="5"/>
        </w:numPr>
        <w:spacing w:after="120"/>
        <w:ind w:left="360" w:firstLineChars="0"/>
        <w:jc w:val="left"/>
        <w:rPr>
          <w:rFonts w:ascii="Times New Roman" w:hAnsi="Times New Roman"/>
          <w:i/>
          <w:iCs/>
          <w:color w:val="000000"/>
          <w:sz w:val="20"/>
          <w:szCs w:val="20"/>
        </w:rPr>
      </w:pPr>
      <w:r w:rsidRPr="00FD1BC3">
        <w:rPr>
          <w:rFonts w:ascii="Times New Roman" w:hAnsi="Times New Roman"/>
          <w:i/>
          <w:iCs/>
          <w:color w:val="000000"/>
          <w:sz w:val="20"/>
          <w:szCs w:val="20"/>
        </w:rPr>
        <w:t>FFS whether to define PMI requirements</w:t>
      </w:r>
    </w:p>
    <w:p w14:paraId="0AFEFFEA" w14:textId="77777777" w:rsidR="00FD1BC3" w:rsidRPr="00FD1BC3" w:rsidRDefault="00FD1BC3" w:rsidP="00FD1BC3">
      <w:pPr>
        <w:rPr>
          <w:b/>
          <w:color w:val="000000"/>
          <w:szCs w:val="20"/>
          <w:u w:val="single"/>
          <w:lang w:eastAsia="ko-KR"/>
        </w:rPr>
      </w:pPr>
      <w:r w:rsidRPr="00FD1BC3">
        <w:rPr>
          <w:b/>
          <w:color w:val="000000"/>
          <w:szCs w:val="20"/>
          <w:u w:val="single"/>
          <w:lang w:eastAsia="ko-KR"/>
        </w:rPr>
        <w:t>Test setup for PMI requirements if agreed</w:t>
      </w:r>
    </w:p>
    <w:p w14:paraId="73AC5845" w14:textId="77777777" w:rsidR="00FD1BC3" w:rsidRPr="00FD1BC3" w:rsidRDefault="00FD1BC3" w:rsidP="00FD1BC3">
      <w:pPr>
        <w:pStyle w:val="ae"/>
        <w:widowControl/>
        <w:numPr>
          <w:ilvl w:val="0"/>
          <w:numId w:val="5"/>
        </w:numPr>
        <w:spacing w:after="120"/>
        <w:ind w:left="360" w:firstLineChars="0"/>
        <w:jc w:val="left"/>
        <w:rPr>
          <w:rFonts w:ascii="Times New Roman" w:hAnsi="Times New Roman"/>
          <w:i/>
          <w:iCs/>
          <w:color w:val="000000"/>
          <w:sz w:val="20"/>
          <w:szCs w:val="20"/>
        </w:rPr>
      </w:pPr>
      <w:r w:rsidRPr="00FD1BC3">
        <w:rPr>
          <w:rFonts w:ascii="Times New Roman" w:hAnsi="Times New Roman"/>
          <w:i/>
          <w:iCs/>
          <w:color w:val="000000"/>
          <w:sz w:val="20"/>
          <w:szCs w:val="20"/>
        </w:rPr>
        <w:t xml:space="preserve">Option 1: </w:t>
      </w:r>
    </w:p>
    <w:p w14:paraId="35C34BF9" w14:textId="77777777" w:rsidR="00FD1BC3" w:rsidRPr="00FD1BC3" w:rsidRDefault="00FD1BC3" w:rsidP="00FD1BC3">
      <w:pPr>
        <w:pStyle w:val="ae"/>
        <w:numPr>
          <w:ilvl w:val="1"/>
          <w:numId w:val="5"/>
        </w:numPr>
        <w:ind w:left="1080" w:firstLineChars="0"/>
        <w:rPr>
          <w:rFonts w:ascii="Times New Roman" w:hAnsi="Times New Roman"/>
          <w:bCs/>
          <w:i/>
          <w:iCs/>
          <w:sz w:val="20"/>
          <w:szCs w:val="20"/>
        </w:rPr>
      </w:pPr>
      <w:r w:rsidRPr="00FD1BC3">
        <w:rPr>
          <w:rFonts w:ascii="Times New Roman" w:hAnsi="Times New Roman"/>
          <w:bCs/>
          <w:i/>
          <w:iCs/>
          <w:sz w:val="20"/>
          <w:szCs w:val="20"/>
        </w:rPr>
        <w:t>40 MHz/30 kHz</w:t>
      </w:r>
    </w:p>
    <w:p w14:paraId="20466181" w14:textId="77777777" w:rsidR="00FD1BC3" w:rsidRPr="00FD1BC3" w:rsidRDefault="00FD1BC3" w:rsidP="00FD1BC3">
      <w:pPr>
        <w:pStyle w:val="ae"/>
        <w:numPr>
          <w:ilvl w:val="1"/>
          <w:numId w:val="5"/>
        </w:numPr>
        <w:ind w:left="1080" w:firstLineChars="0"/>
        <w:rPr>
          <w:rFonts w:ascii="Times New Roman" w:hAnsi="Times New Roman"/>
          <w:bCs/>
          <w:i/>
          <w:iCs/>
          <w:sz w:val="20"/>
          <w:szCs w:val="20"/>
        </w:rPr>
      </w:pPr>
      <w:r w:rsidRPr="00FD1BC3">
        <w:rPr>
          <w:rFonts w:ascii="Times New Roman" w:hAnsi="Times New Roman"/>
          <w:bCs/>
          <w:i/>
          <w:iCs/>
          <w:sz w:val="20"/>
          <w:szCs w:val="20"/>
        </w:rPr>
        <w:t>Propagation environment: TDLA30-5</w:t>
      </w:r>
    </w:p>
    <w:p w14:paraId="471767BB" w14:textId="77777777" w:rsidR="00FD1BC3" w:rsidRPr="00FD1BC3" w:rsidRDefault="00FD1BC3" w:rsidP="00FD1BC3">
      <w:pPr>
        <w:pStyle w:val="ae"/>
        <w:numPr>
          <w:ilvl w:val="1"/>
          <w:numId w:val="5"/>
        </w:numPr>
        <w:ind w:left="1080" w:firstLineChars="0"/>
        <w:rPr>
          <w:rFonts w:ascii="Times New Roman" w:hAnsi="Times New Roman"/>
          <w:bCs/>
          <w:i/>
          <w:iCs/>
          <w:sz w:val="20"/>
          <w:szCs w:val="20"/>
        </w:rPr>
      </w:pPr>
      <w:r w:rsidRPr="00FD1BC3">
        <w:rPr>
          <w:rFonts w:ascii="Times New Roman" w:hAnsi="Times New Roman"/>
          <w:bCs/>
          <w:i/>
          <w:iCs/>
          <w:sz w:val="20"/>
          <w:szCs w:val="20"/>
        </w:rPr>
        <w:t>Single PMI- with 8 Tx Type I with single panel codebook and antenna configuration: High XP 8 x 8 with (N1, N2) = (4, 1)</w:t>
      </w:r>
    </w:p>
    <w:p w14:paraId="67F350EA" w14:textId="77777777" w:rsidR="00FD1BC3" w:rsidRPr="00FD1BC3" w:rsidRDefault="00FD1BC3" w:rsidP="00FD1BC3">
      <w:pPr>
        <w:pStyle w:val="ae"/>
        <w:numPr>
          <w:ilvl w:val="1"/>
          <w:numId w:val="5"/>
        </w:numPr>
        <w:ind w:left="1080" w:firstLineChars="0"/>
        <w:rPr>
          <w:rFonts w:ascii="Times New Roman" w:hAnsi="Times New Roman"/>
          <w:b/>
          <w:bCs/>
          <w:i/>
          <w:iCs/>
          <w:sz w:val="20"/>
          <w:szCs w:val="20"/>
        </w:rPr>
      </w:pPr>
      <w:r w:rsidRPr="00FD1BC3">
        <w:rPr>
          <w:rFonts w:ascii="Times New Roman" w:hAnsi="Times New Roman"/>
          <w:bCs/>
          <w:i/>
          <w:iCs/>
          <w:sz w:val="20"/>
          <w:szCs w:val="20"/>
        </w:rPr>
        <w:t xml:space="preserve">Multiple PMI with 16 Tx Type II codebook and antenna configuration: Medium XP 16x8 with (N1, N2) = (4, 2) </w:t>
      </w:r>
    </w:p>
    <w:p w14:paraId="1556E37C" w14:textId="72E11D03" w:rsidR="00FD1BC3" w:rsidRPr="00B1622B" w:rsidRDefault="00FD1BC3" w:rsidP="00966C03">
      <w:pPr>
        <w:pStyle w:val="ae"/>
        <w:widowControl/>
        <w:numPr>
          <w:ilvl w:val="0"/>
          <w:numId w:val="5"/>
        </w:numPr>
        <w:spacing w:after="120"/>
        <w:ind w:left="360" w:firstLineChars="0"/>
        <w:jc w:val="left"/>
        <w:rPr>
          <w:rFonts w:ascii="Times New Roman" w:hAnsi="Times New Roman"/>
          <w:i/>
          <w:iCs/>
          <w:color w:val="000000"/>
          <w:sz w:val="20"/>
          <w:szCs w:val="20"/>
        </w:rPr>
      </w:pPr>
      <w:r w:rsidRPr="00FD1BC3">
        <w:rPr>
          <w:rFonts w:ascii="Times New Roman" w:hAnsi="Times New Roman"/>
          <w:i/>
          <w:iCs/>
          <w:color w:val="000000"/>
          <w:sz w:val="20"/>
          <w:szCs w:val="20"/>
        </w:rPr>
        <w:t>Other options are not precluded.</w:t>
      </w:r>
    </w:p>
    <w:p w14:paraId="3F11CF48" w14:textId="77777777" w:rsidR="00B1622B" w:rsidRPr="00B1622B" w:rsidRDefault="00B1622B" w:rsidP="00B1622B">
      <w:pPr>
        <w:pStyle w:val="ae"/>
        <w:spacing w:after="120"/>
        <w:ind w:firstLineChars="0" w:firstLine="0"/>
        <w:rPr>
          <w:rFonts w:ascii="Times New Roman" w:hAnsi="Times New Roman"/>
          <w:b/>
          <w:color w:val="000000"/>
          <w:sz w:val="20"/>
          <w:szCs w:val="20"/>
          <w:u w:val="single"/>
        </w:rPr>
      </w:pPr>
      <w:r w:rsidRPr="00B1622B">
        <w:rPr>
          <w:rFonts w:ascii="Times New Roman" w:hAnsi="Times New Roman"/>
          <w:b/>
          <w:color w:val="000000"/>
          <w:sz w:val="20"/>
          <w:szCs w:val="20"/>
          <w:u w:val="single"/>
        </w:rPr>
        <w:t>Whether to define RI requirements</w:t>
      </w:r>
    </w:p>
    <w:p w14:paraId="31199FBC" w14:textId="6630247D" w:rsidR="00B1622B" w:rsidRPr="0004778E" w:rsidRDefault="00B1622B" w:rsidP="00966C03">
      <w:pPr>
        <w:pStyle w:val="ae"/>
        <w:widowControl/>
        <w:numPr>
          <w:ilvl w:val="0"/>
          <w:numId w:val="5"/>
        </w:numPr>
        <w:spacing w:after="120"/>
        <w:ind w:left="360" w:firstLineChars="0"/>
        <w:jc w:val="left"/>
        <w:rPr>
          <w:rFonts w:ascii="Times New Roman" w:hAnsi="Times New Roman"/>
          <w:i/>
          <w:iCs/>
          <w:color w:val="000000"/>
          <w:sz w:val="20"/>
          <w:szCs w:val="20"/>
        </w:rPr>
      </w:pPr>
      <w:r w:rsidRPr="00B1622B">
        <w:rPr>
          <w:rFonts w:ascii="Times New Roman" w:hAnsi="Times New Roman"/>
          <w:i/>
          <w:iCs/>
          <w:color w:val="000000"/>
          <w:sz w:val="20"/>
          <w:szCs w:val="20"/>
        </w:rPr>
        <w:t>FFS whether to define RI requirements</w:t>
      </w:r>
    </w:p>
    <w:p w14:paraId="077EAE35" w14:textId="4824CCE3" w:rsidR="0004778E" w:rsidRDefault="0004778E" w:rsidP="00966C03">
      <w:pPr>
        <w:pStyle w:val="a0"/>
        <w:rPr>
          <w:rFonts w:eastAsiaTheme="minorEastAsia"/>
          <w:szCs w:val="20"/>
          <w:lang w:eastAsia="zh-CN"/>
        </w:rPr>
      </w:pPr>
      <w:r w:rsidRPr="0004778E">
        <w:rPr>
          <w:rFonts w:eastAsiaTheme="minorEastAsia"/>
          <w:szCs w:val="20"/>
          <w:lang w:eastAsia="zh-CN"/>
        </w:rPr>
        <w:t xml:space="preserve">As for the CSI requirement for 8Rx, we propose to align with the existing 2Rx and 4Rx to cover both PMI and RI tests. For PMI requirements, we support to cover 16 Tx which is more typical for high frequencies. </w:t>
      </w:r>
    </w:p>
    <w:p w14:paraId="68F6E0D8" w14:textId="29E2CDBB" w:rsidR="00562E6D" w:rsidRPr="0004778E" w:rsidRDefault="0004778E" w:rsidP="00966C03">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6</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A</w:t>
      </w:r>
      <w:r w:rsidRPr="0004778E">
        <w:rPr>
          <w:rFonts w:eastAsia="宋体"/>
          <w:i/>
          <w:szCs w:val="20"/>
          <w:lang w:eastAsia="zh-CN"/>
        </w:rPr>
        <w:t>lign with the existing 2Rx and 4Rx to cover both PMI and RI tests. For PMI requirements, we support to cover 16 Tx which is more typical for high frequencies.</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2F7B808A" w14:textId="77777777" w:rsidR="0004778E" w:rsidRDefault="0004778E" w:rsidP="0004778E">
      <w:pPr>
        <w:pStyle w:val="a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Pr>
          <w:rFonts w:eastAsia="宋体"/>
          <w:i/>
          <w:szCs w:val="20"/>
          <w:lang w:eastAsia="zh-CN"/>
        </w:rPr>
        <w:t>C</w:t>
      </w:r>
      <w:r w:rsidRPr="00B87EDA">
        <w:rPr>
          <w:rFonts w:eastAsia="宋体"/>
          <w:i/>
          <w:szCs w:val="20"/>
          <w:lang w:eastAsia="zh-CN"/>
        </w:rPr>
        <w:t>over CA scenario for 8Rx demodulation and CSI requirements, and we are fine to first focus on single CC as first priority</w:t>
      </w:r>
      <w:r>
        <w:rPr>
          <w:rFonts w:eastAsia="宋体"/>
          <w:i/>
          <w:szCs w:val="20"/>
          <w:lang w:eastAsia="zh-CN"/>
        </w:rPr>
        <w:t>.</w:t>
      </w:r>
    </w:p>
    <w:p w14:paraId="2FFEF23E" w14:textId="77777777" w:rsidR="0004778E" w:rsidRPr="00326D36" w:rsidRDefault="0004778E" w:rsidP="0004778E">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C</w:t>
      </w:r>
      <w:r w:rsidRPr="00326D36">
        <w:rPr>
          <w:rFonts w:eastAsia="宋体"/>
          <w:i/>
          <w:szCs w:val="20"/>
          <w:lang w:eastAsia="zh-CN"/>
        </w:rPr>
        <w:t>over 16Tx for 8Rx demodulation and CSI requirements</w:t>
      </w:r>
      <w:r>
        <w:rPr>
          <w:rFonts w:eastAsia="宋体"/>
          <w:i/>
          <w:szCs w:val="20"/>
          <w:lang w:eastAsia="zh-CN"/>
        </w:rPr>
        <w:t>.</w:t>
      </w:r>
    </w:p>
    <w:p w14:paraId="62A012A2" w14:textId="77777777" w:rsidR="0004778E" w:rsidRDefault="0004778E" w:rsidP="0004778E">
      <w:pPr>
        <w:pStyle w:val="a0"/>
        <w:rPr>
          <w:rFonts w:eastAsia="宋体"/>
          <w:i/>
          <w:szCs w:val="20"/>
          <w:lang w:eastAsia="zh-CN"/>
        </w:rPr>
      </w:pPr>
      <w:r w:rsidRPr="00A23C5B">
        <w:rPr>
          <w:rFonts w:eastAsia="宋体"/>
          <w:b/>
          <w:i/>
          <w:szCs w:val="20"/>
          <w:lang w:eastAsia="zh-CN"/>
        </w:rPr>
        <w:t>Observation 1:</w:t>
      </w:r>
      <w:r w:rsidRPr="00A23C5B">
        <w:rPr>
          <w:rFonts w:eastAsia="宋体"/>
          <w:i/>
          <w:szCs w:val="20"/>
          <w:lang w:eastAsia="zh-CN"/>
        </w:rPr>
        <w:t xml:space="preserve"> </w:t>
      </w:r>
      <w:r w:rsidRPr="00326D36">
        <w:rPr>
          <w:rFonts w:eastAsia="宋体"/>
          <w:i/>
          <w:szCs w:val="20"/>
          <w:lang w:eastAsia="zh-CN"/>
        </w:rPr>
        <w:t>If we use the number of CSI-RS ports as large as more than 8/16</w:t>
      </w:r>
      <w:r>
        <w:rPr>
          <w:rFonts w:eastAsia="宋体"/>
          <w:i/>
          <w:szCs w:val="20"/>
          <w:lang w:eastAsia="zh-CN"/>
        </w:rPr>
        <w:t xml:space="preserve"> for PDSCH requirements</w:t>
      </w:r>
      <w:r w:rsidRPr="00326D36">
        <w:rPr>
          <w:rFonts w:eastAsia="宋体"/>
          <w:i/>
          <w:szCs w:val="20"/>
          <w:lang w:eastAsia="zh-CN"/>
        </w:rPr>
        <w:t>,</w:t>
      </w:r>
      <w:r>
        <w:rPr>
          <w:rFonts w:eastAsia="宋体"/>
          <w:i/>
          <w:szCs w:val="20"/>
          <w:lang w:eastAsia="zh-CN"/>
        </w:rPr>
        <w:t xml:space="preserve"> there will be</w:t>
      </w:r>
      <w:r w:rsidRPr="00577592">
        <w:rPr>
          <w:rFonts w:eastAsia="宋体"/>
          <w:i/>
          <w:szCs w:val="20"/>
          <w:lang w:eastAsia="zh-CN"/>
        </w:rPr>
        <w:t xml:space="preserve"> challenges to the correct PDSCH decoding due to higher data rate on the CSI-RS slots</w:t>
      </w:r>
      <w:r w:rsidRPr="00A23C5B">
        <w:rPr>
          <w:rFonts w:eastAsia="宋体"/>
          <w:i/>
          <w:szCs w:val="20"/>
          <w:lang w:eastAsia="zh-CN"/>
        </w:rPr>
        <w:t>.</w:t>
      </w:r>
    </w:p>
    <w:p w14:paraId="31F7B016" w14:textId="77777777" w:rsidR="0004778E" w:rsidRPr="00326D36" w:rsidRDefault="0004778E" w:rsidP="0004778E">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F</w:t>
      </w:r>
      <w:r w:rsidRPr="00577592">
        <w:rPr>
          <w:rFonts w:eastAsia="宋体"/>
          <w:i/>
          <w:szCs w:val="20"/>
          <w:lang w:eastAsia="zh-CN"/>
        </w:rPr>
        <w:t>or PDSCH demodulation requirements for more than 4Tx, cover PDSCH Mapping Type A and CSI-RS overlapped with PDSCH requirements.</w:t>
      </w:r>
    </w:p>
    <w:p w14:paraId="062B10AA" w14:textId="77777777" w:rsidR="0004778E" w:rsidRPr="00577592" w:rsidRDefault="0004778E" w:rsidP="0004778E">
      <w:pPr>
        <w:pStyle w:val="a0"/>
        <w:rPr>
          <w:rFonts w:eastAsia="宋体"/>
          <w:i/>
          <w:szCs w:val="20"/>
          <w:lang w:eastAsia="zh-CN"/>
        </w:rPr>
      </w:pPr>
      <w:r w:rsidRPr="00A23C5B">
        <w:rPr>
          <w:rFonts w:eastAsia="宋体"/>
          <w:b/>
          <w:i/>
          <w:szCs w:val="20"/>
          <w:lang w:eastAsia="zh-CN"/>
        </w:rPr>
        <w:t xml:space="preserve">Observation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sidRPr="00577592">
        <w:rPr>
          <w:rFonts w:eastAsia="宋体"/>
          <w:i/>
          <w:szCs w:val="20"/>
          <w:lang w:eastAsia="zh-CN"/>
        </w:rPr>
        <w:t>xoverhead is 0 for all legacy 2Rx and 4Rx PDSCH demodulation requirements except for the LTE-NR coexistence requirement</w:t>
      </w:r>
      <w:r>
        <w:rPr>
          <w:rFonts w:eastAsia="宋体"/>
          <w:i/>
          <w:szCs w:val="20"/>
          <w:lang w:eastAsia="zh-CN"/>
        </w:rPr>
        <w:t>s</w:t>
      </w:r>
      <w:r w:rsidRPr="00577592">
        <w:rPr>
          <w:rFonts w:eastAsia="宋体"/>
          <w:i/>
          <w:szCs w:val="20"/>
          <w:lang w:eastAsia="zh-CN"/>
        </w:rPr>
        <w:t xml:space="preserve"> where UE needs to perform rate matching to the LTE CRS only.</w:t>
      </w:r>
    </w:p>
    <w:p w14:paraId="3D2B06FA" w14:textId="77777777" w:rsidR="0004778E" w:rsidRPr="00326D36" w:rsidRDefault="0004778E" w:rsidP="0004778E">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U</w:t>
      </w:r>
      <w:r w:rsidRPr="00577592">
        <w:rPr>
          <w:rFonts w:eastAsia="宋体"/>
          <w:i/>
          <w:szCs w:val="20"/>
          <w:lang w:eastAsia="zh-CN"/>
        </w:rPr>
        <w:t>se xoverhead = 0 for 8Rx requirements as well.</w:t>
      </w:r>
    </w:p>
    <w:p w14:paraId="36B767A8" w14:textId="77777777" w:rsidR="0004778E" w:rsidRPr="00326D36" w:rsidRDefault="0004778E" w:rsidP="0004778E">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5</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S</w:t>
      </w:r>
      <w:r w:rsidRPr="004D37DC">
        <w:rPr>
          <w:rFonts w:eastAsia="宋体"/>
          <w:i/>
          <w:szCs w:val="20"/>
          <w:lang w:eastAsia="zh-CN"/>
        </w:rPr>
        <w:t>upport to use the 70% max TP</w:t>
      </w:r>
      <w:r>
        <w:rPr>
          <w:rFonts w:eastAsia="宋体"/>
          <w:i/>
          <w:szCs w:val="20"/>
          <w:lang w:eastAsia="zh-CN"/>
        </w:rPr>
        <w:t xml:space="preserve">, </w:t>
      </w:r>
      <w:r w:rsidRPr="004D37DC">
        <w:rPr>
          <w:rFonts w:eastAsia="宋体"/>
          <w:i/>
          <w:szCs w:val="20"/>
          <w:lang w:eastAsia="zh-CN"/>
        </w:rPr>
        <w:t xml:space="preserve">also fine to additionally consider 30% max TP requirement to also verify the HARQ </w:t>
      </w:r>
      <w:r>
        <w:rPr>
          <w:rFonts w:eastAsia="宋体"/>
          <w:i/>
          <w:szCs w:val="20"/>
          <w:lang w:eastAsia="zh-CN"/>
        </w:rPr>
        <w:t xml:space="preserve">re-transmission </w:t>
      </w:r>
      <w:r w:rsidRPr="004D37DC">
        <w:rPr>
          <w:rFonts w:eastAsia="宋体"/>
          <w:i/>
          <w:szCs w:val="20"/>
          <w:lang w:eastAsia="zh-CN"/>
        </w:rPr>
        <w:t>performance.</w:t>
      </w:r>
    </w:p>
    <w:p w14:paraId="4379B758" w14:textId="6C13CECC" w:rsidR="0004778E" w:rsidRPr="0004778E" w:rsidRDefault="0004778E" w:rsidP="00A23C5B">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6</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A</w:t>
      </w:r>
      <w:r w:rsidRPr="0004778E">
        <w:rPr>
          <w:rFonts w:eastAsia="宋体"/>
          <w:i/>
          <w:szCs w:val="20"/>
          <w:lang w:eastAsia="zh-CN"/>
        </w:rPr>
        <w:t>lign with the existing 2Rx and 4Rx to cover both PMI and RI tests. For PMI requirements, we support to cover 16 Tx which is more typical for high frequencies.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53219C34" w:rsidR="006F1518" w:rsidRPr="007813DA" w:rsidRDefault="00F3252A" w:rsidP="003566E5">
      <w:pPr>
        <w:pStyle w:val="2"/>
        <w:numPr>
          <w:ilvl w:val="0"/>
          <w:numId w:val="0"/>
        </w:numPr>
        <w:ind w:left="336" w:hanging="336"/>
      </w:pPr>
      <w:r>
        <w:rPr>
          <w:rFonts w:hint="eastAsia"/>
        </w:rPr>
        <w:t>[</w:t>
      </w:r>
      <w:r>
        <w:t xml:space="preserve">1] </w:t>
      </w:r>
      <w:r w:rsidR="00AB34AA" w:rsidRPr="00AB34AA">
        <w:t>R4-2220613</w:t>
      </w:r>
      <w:r>
        <w:t xml:space="preserve">, </w:t>
      </w:r>
      <w:r w:rsidR="00AB34AA" w:rsidRPr="00AB34AA">
        <w:t>WF on 8RX UE demodulation and CSI requirements</w:t>
      </w:r>
      <w:r>
        <w:t xml:space="preserve">, </w:t>
      </w:r>
      <w:r w:rsidR="00AB34AA" w:rsidRPr="00AB34AA">
        <w:t>Huawei, HiSilicon</w:t>
      </w:r>
      <w:r>
        <w:t xml:space="preserve">, </w:t>
      </w:r>
      <w:r w:rsidRPr="00F3252A">
        <w:t>3GPP TSG RAN</w:t>
      </w:r>
      <w:r w:rsidR="00AB34AA">
        <w:t>4</w:t>
      </w:r>
      <w:r w:rsidRPr="00F3252A">
        <w:t xml:space="preserve"> Meeting #</w:t>
      </w:r>
      <w:r w:rsidR="00AB34AA">
        <w:t>105</w:t>
      </w:r>
      <w:r>
        <w:t xml:space="preserve">, </w:t>
      </w:r>
      <w:r w:rsidR="00AB34AA">
        <w:t>Nov</w:t>
      </w:r>
      <w:r>
        <w:t>, 2022</w:t>
      </w:r>
    </w:p>
    <w:sectPr w:rsidR="006F1518"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7C0D" w14:textId="77777777" w:rsidR="005D4D63" w:rsidRDefault="005D4D63" w:rsidP="00E7784C">
      <w:r>
        <w:separator/>
      </w:r>
    </w:p>
  </w:endnote>
  <w:endnote w:type="continuationSeparator" w:id="0">
    <w:p w14:paraId="41238800" w14:textId="77777777" w:rsidR="005D4D63" w:rsidRDefault="005D4D6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AF506" w14:textId="77777777" w:rsidR="005D4D63" w:rsidRDefault="005D4D63" w:rsidP="00E7784C">
      <w:r>
        <w:separator/>
      </w:r>
    </w:p>
  </w:footnote>
  <w:footnote w:type="continuationSeparator" w:id="0">
    <w:p w14:paraId="64491F5F" w14:textId="77777777" w:rsidR="005D4D63" w:rsidRDefault="005D4D6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6"/>
  </w:num>
  <w:num w:numId="3">
    <w:abstractNumId w:val="8"/>
  </w:num>
  <w:num w:numId="4">
    <w:abstractNumId w:val="4"/>
  </w:num>
  <w:num w:numId="5">
    <w:abstractNumId w:val="7"/>
  </w:num>
  <w:num w:numId="6">
    <w:abstractNumId w:val="4"/>
  </w:num>
  <w:num w:numId="7">
    <w:abstractNumId w:val="1"/>
  </w:num>
  <w:num w:numId="8">
    <w:abstractNumId w:val="3"/>
  </w:num>
  <w:num w:numId="9">
    <w:abstractNumId w:val="0"/>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82A"/>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0AC"/>
    <w:rsid w:val="003561D6"/>
    <w:rsid w:val="003566E5"/>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37DC"/>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876"/>
    <w:rsid w:val="00505437"/>
    <w:rsid w:val="005059E3"/>
    <w:rsid w:val="00507696"/>
    <w:rsid w:val="00510A5D"/>
    <w:rsid w:val="0051117B"/>
    <w:rsid w:val="005112DB"/>
    <w:rsid w:val="00513010"/>
    <w:rsid w:val="00514BCE"/>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D63"/>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4AA"/>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22B4"/>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866</Words>
  <Characters>4942</Characters>
  <Application>Microsoft Office Word</Application>
  <DocSecurity>0</DocSecurity>
  <Lines>41</Lines>
  <Paragraphs>11</Paragraphs>
  <ScaleCrop>false</ScaleCrop>
  <Company>Microsoft</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6</cp:revision>
  <cp:lastPrinted>2015-02-02T04:17:00Z</cp:lastPrinted>
  <dcterms:created xsi:type="dcterms:W3CDTF">2023-02-07T07:06:00Z</dcterms:created>
  <dcterms:modified xsi:type="dcterms:W3CDTF">2023-02-17T09:24:00Z</dcterms:modified>
</cp:coreProperties>
</file>