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712B" w14:textId="521AF47C" w:rsidR="00B23496" w:rsidRPr="00C7181F" w:rsidRDefault="00B23496" w:rsidP="00B23496">
      <w:pPr>
        <w:keepLines/>
        <w:tabs>
          <w:tab w:val="right" w:pos="10440"/>
          <w:tab w:val="right" w:pos="13323"/>
        </w:tabs>
        <w:spacing w:before="60"/>
        <w:jc w:val="left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7181F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C7181F">
        <w:rPr>
          <w:rFonts w:ascii="Arial" w:eastAsia="MS Mincho" w:hAnsi="Arial" w:cs="Arial"/>
          <w:sz w:val="20"/>
          <w:szCs w:val="20"/>
        </w:rPr>
        <w:t xml:space="preserve"> </w:t>
      </w:r>
      <w:r w:rsidRPr="00C7181F">
        <w:rPr>
          <w:rFonts w:ascii="Arial" w:eastAsia="MS Mincho" w:hAnsi="Arial" w:cs="Arial"/>
          <w:b/>
          <w:sz w:val="24"/>
          <w:szCs w:val="24"/>
        </w:rPr>
        <w:t>104</w:t>
      </w:r>
      <w:r>
        <w:rPr>
          <w:rFonts w:ascii="Arial" w:eastAsia="MS Mincho" w:hAnsi="Arial" w:cs="Arial"/>
          <w:b/>
          <w:sz w:val="24"/>
          <w:szCs w:val="24"/>
        </w:rPr>
        <w:t>bis</w:t>
      </w:r>
      <w:r w:rsidRPr="00C7181F">
        <w:rPr>
          <w:rFonts w:ascii="Arial" w:eastAsia="MS Mincho" w:hAnsi="Arial" w:cs="Arial"/>
          <w:b/>
          <w:sz w:val="24"/>
          <w:szCs w:val="24"/>
        </w:rPr>
        <w:t>-e</w:t>
      </w:r>
      <w:r w:rsidRPr="00C7181F">
        <w:rPr>
          <w:rFonts w:ascii="Arial" w:eastAsia="MS Mincho" w:hAnsi="Arial" w:cs="Arial"/>
          <w:b/>
          <w:sz w:val="24"/>
          <w:szCs w:val="24"/>
        </w:rPr>
        <w:tab/>
      </w:r>
      <w:r w:rsidR="00616353" w:rsidRPr="00616353">
        <w:rPr>
          <w:rFonts w:ascii="Arial" w:eastAsia="MS Mincho" w:hAnsi="Arial" w:cs="Arial"/>
          <w:b/>
          <w:sz w:val="24"/>
          <w:szCs w:val="24"/>
        </w:rPr>
        <w:t>R4-2215597</w:t>
      </w:r>
    </w:p>
    <w:p w14:paraId="798D431A" w14:textId="77777777" w:rsidR="00B23496" w:rsidRPr="00C7181F" w:rsidRDefault="00B23496" w:rsidP="00B23496">
      <w:pPr>
        <w:tabs>
          <w:tab w:val="right" w:pos="9781"/>
          <w:tab w:val="right" w:pos="13323"/>
        </w:tabs>
        <w:spacing w:after="60"/>
        <w:jc w:val="left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7181F">
        <w:rPr>
          <w:rFonts w:ascii="Arial" w:eastAsia="SimSun" w:hAnsi="Arial" w:cs="Arial"/>
          <w:b/>
          <w:sz w:val="24"/>
          <w:szCs w:val="24"/>
          <w:lang w:eastAsia="zh-CN"/>
        </w:rPr>
        <w:t xml:space="preserve">Electronic Meeting, 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October 10 – October 19, 2022</w:t>
      </w:r>
    </w:p>
    <w:p w14:paraId="3B543D66" w14:textId="72A29E2B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Pr="00B23496">
        <w:rPr>
          <w:sz w:val="24"/>
          <w:szCs w:val="24"/>
        </w:rPr>
        <w:t>4.5.3.1.</w:t>
      </w:r>
      <w:r w:rsidR="001938F3">
        <w:rPr>
          <w:sz w:val="24"/>
          <w:szCs w:val="24"/>
        </w:rPr>
        <w:t>2</w:t>
      </w:r>
    </w:p>
    <w:p w14:paraId="29C43CC3" w14:textId="4ACB9E6A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685BBBFC" w14:textId="11703D8F" w:rsidR="00B23496" w:rsidRPr="00303915" w:rsidRDefault="00B23496" w:rsidP="00B23496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27051E" w:rsidRPr="0027051E">
        <w:rPr>
          <w:sz w:val="24"/>
          <w:szCs w:val="24"/>
        </w:rPr>
        <w:t>On PDCCH demod requirements for multi-TRP</w:t>
      </w:r>
    </w:p>
    <w:p w14:paraId="2247A6C3" w14:textId="77777777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7</w:t>
      </w:r>
    </w:p>
    <w:p w14:paraId="31D5561D" w14:textId="77777777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6055771E" w14:textId="77777777" w:rsidR="00B23496" w:rsidRPr="0008103A" w:rsidRDefault="00B23496" w:rsidP="00B23496">
      <w:pPr>
        <w:pStyle w:val="CH"/>
      </w:pPr>
    </w:p>
    <w:p w14:paraId="49C798E8" w14:textId="77777777" w:rsidR="00B23496" w:rsidRPr="00303915" w:rsidRDefault="00B23496" w:rsidP="00B23496">
      <w:pPr>
        <w:pStyle w:val="Heading1"/>
      </w:pPr>
      <w:r w:rsidRPr="00303915">
        <w:t xml:space="preserve">1. Introduction </w:t>
      </w:r>
    </w:p>
    <w:p w14:paraId="0941E26A" w14:textId="54E93E8F" w:rsidR="00B23496" w:rsidRPr="00316E46" w:rsidRDefault="00B23496" w:rsidP="00B23496">
      <w:pPr>
        <w:spacing w:after="120"/>
        <w:rPr>
          <w:sz w:val="20"/>
          <w:szCs w:val="20"/>
        </w:rPr>
      </w:pPr>
      <w:r w:rsidRPr="00720BE7">
        <w:rPr>
          <w:sz w:val="20"/>
          <w:szCs w:val="20"/>
        </w:rPr>
        <w:t>In RAN4#10</w:t>
      </w:r>
      <w:r w:rsidR="00720BE7" w:rsidRPr="00720BE7">
        <w:rPr>
          <w:sz w:val="20"/>
          <w:szCs w:val="20"/>
        </w:rPr>
        <w:t>4</w:t>
      </w:r>
      <w:r w:rsidRPr="00720BE7">
        <w:rPr>
          <w:sz w:val="20"/>
          <w:szCs w:val="20"/>
        </w:rPr>
        <w:t xml:space="preserve">-e demodulation </w:t>
      </w:r>
      <w:r w:rsidR="00720BE7" w:rsidRPr="00720BE7">
        <w:rPr>
          <w:sz w:val="20"/>
          <w:szCs w:val="20"/>
        </w:rPr>
        <w:t xml:space="preserve">and CSI </w:t>
      </w:r>
      <w:r w:rsidRPr="00720BE7">
        <w:rPr>
          <w:sz w:val="20"/>
          <w:szCs w:val="20"/>
        </w:rPr>
        <w:t xml:space="preserve">requirements </w:t>
      </w:r>
      <w:r w:rsidR="00720BE7" w:rsidRPr="00720BE7">
        <w:rPr>
          <w:sz w:val="20"/>
          <w:szCs w:val="20"/>
        </w:rPr>
        <w:t>FeMIMO</w:t>
      </w:r>
      <w:r w:rsidRPr="00720BE7">
        <w:rPr>
          <w:sz w:val="20"/>
          <w:szCs w:val="20"/>
        </w:rPr>
        <w:t xml:space="preserve"> was discussed and way forward [1] was agreed. In this contribution we present simulation results</w:t>
      </w:r>
      <w:r w:rsidR="00720BE7" w:rsidRPr="00720BE7">
        <w:rPr>
          <w:sz w:val="20"/>
          <w:szCs w:val="20"/>
        </w:rPr>
        <w:t xml:space="preserve"> for </w:t>
      </w:r>
      <w:r w:rsidR="0027051E">
        <w:rPr>
          <w:sz w:val="20"/>
          <w:szCs w:val="20"/>
        </w:rPr>
        <w:t xml:space="preserve">PDCCH </w:t>
      </w:r>
      <w:r w:rsidR="00720BE7" w:rsidRPr="00720BE7">
        <w:rPr>
          <w:sz w:val="20"/>
          <w:szCs w:val="20"/>
        </w:rPr>
        <w:t xml:space="preserve">requirements </w:t>
      </w:r>
      <w:r w:rsidR="0027051E">
        <w:rPr>
          <w:sz w:val="20"/>
          <w:szCs w:val="20"/>
        </w:rPr>
        <w:t>with mTRP.</w:t>
      </w:r>
    </w:p>
    <w:p w14:paraId="3F979FB9" w14:textId="77777777" w:rsidR="00B23496" w:rsidRDefault="00B23496" w:rsidP="00B23496">
      <w:pPr>
        <w:pStyle w:val="Heading1"/>
      </w:pPr>
      <w:r>
        <w:t>2. Discussion</w:t>
      </w:r>
    </w:p>
    <w:p w14:paraId="002F0377" w14:textId="3F7B7094" w:rsidR="00B23496" w:rsidRDefault="00CB546C" w:rsidP="00B23496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agreed simulation assumptions, we present simulation results for PD</w:t>
      </w:r>
      <w:r w:rsidR="00D26C71">
        <w:rPr>
          <w:rFonts w:eastAsia="SimSun"/>
          <w:sz w:val="20"/>
          <w:szCs w:val="20"/>
          <w:lang w:val="en-GB" w:eastAsia="en-GB"/>
        </w:rPr>
        <w:t>C</w:t>
      </w:r>
      <w:r>
        <w:rPr>
          <w:rFonts w:eastAsia="SimSun"/>
          <w:sz w:val="20"/>
          <w:szCs w:val="20"/>
          <w:lang w:val="en-GB" w:eastAsia="en-GB"/>
        </w:rPr>
        <w:t xml:space="preserve">CH demod </w:t>
      </w:r>
      <w:r w:rsidR="00D26C71">
        <w:rPr>
          <w:rFonts w:eastAsia="SimSun"/>
          <w:sz w:val="20"/>
          <w:szCs w:val="20"/>
          <w:lang w:val="en-GB" w:eastAsia="en-GB"/>
        </w:rPr>
        <w:t>with mTRP</w:t>
      </w:r>
      <w:r w:rsidR="006D4D39">
        <w:rPr>
          <w:rFonts w:eastAsia="SimSun"/>
          <w:sz w:val="20"/>
          <w:szCs w:val="20"/>
          <w:lang w:val="en-GB" w:eastAsia="en-GB"/>
        </w:rPr>
        <w:t>.</w:t>
      </w:r>
    </w:p>
    <w:p w14:paraId="47860FB8" w14:textId="77777777" w:rsidR="00D26C71" w:rsidRDefault="00D26C71" w:rsidP="00D26C71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Parameters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4"/>
        <w:gridCol w:w="1809"/>
        <w:gridCol w:w="2040"/>
      </w:tblGrid>
      <w:tr w:rsidR="00D26C71" w14:paraId="345995DD" w14:textId="77777777" w:rsidTr="00036EC8">
        <w:trPr>
          <w:trHeight w:val="330"/>
          <w:jc w:val="center"/>
        </w:trPr>
        <w:tc>
          <w:tcPr>
            <w:tcW w:w="3354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5CE25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3849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26C82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Value</w:t>
            </w:r>
          </w:p>
        </w:tc>
      </w:tr>
      <w:tr w:rsidR="00D26C71" w14:paraId="51AA4C10" w14:textId="77777777" w:rsidTr="00036EC8">
        <w:trPr>
          <w:trHeight w:val="330"/>
          <w:jc w:val="center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D70292" w14:textId="77777777" w:rsidR="00D26C71" w:rsidRDefault="00D26C71" w:rsidP="00036EC8"/>
        </w:tc>
        <w:tc>
          <w:tcPr>
            <w:tcW w:w="180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A793A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FDD 15 kHz SCS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965FD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TDD 30 kHz SCS</w:t>
            </w:r>
          </w:p>
        </w:tc>
      </w:tr>
      <w:tr w:rsidR="00D26C71" w14:paraId="5519653F" w14:textId="77777777" w:rsidTr="00036EC8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4E1A6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Repetition transmission schemes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15CFE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FDM</w:t>
            </w:r>
          </w:p>
        </w:tc>
      </w:tr>
      <w:tr w:rsidR="00D26C71" w14:paraId="10B337EA" w14:textId="77777777" w:rsidTr="00036EC8">
        <w:trPr>
          <w:trHeight w:val="315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E0E15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CBW</w:t>
            </w:r>
          </w:p>
        </w:tc>
        <w:tc>
          <w:tcPr>
            <w:tcW w:w="180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F208F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0DB20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 MHz</w:t>
            </w:r>
          </w:p>
        </w:tc>
      </w:tr>
      <w:tr w:rsidR="00D26C71" w14:paraId="0004B7D4" w14:textId="77777777" w:rsidTr="00036EC8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4C4F4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CORESET RB</w:t>
            </w:r>
          </w:p>
        </w:tc>
        <w:tc>
          <w:tcPr>
            <w:tcW w:w="180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4A048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5A341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D26C71" w14:paraId="4D25547E" w14:textId="77777777" w:rsidTr="00036EC8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CF0DE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CORESET duration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15EFA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26C71" w14:paraId="75F8B870" w14:textId="77777777" w:rsidTr="00036EC8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73E0A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Aggregation level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3DE6B" w14:textId="277E795D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26C71" w14:paraId="39BE8830" w14:textId="77777777" w:rsidTr="00036EC8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88D68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Propagation Condition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5BE33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TDLA30-10</w:t>
            </w:r>
          </w:p>
        </w:tc>
      </w:tr>
      <w:tr w:rsidR="00D26C71" w14:paraId="77FD3BC6" w14:textId="77777777" w:rsidTr="00036EC8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B7539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CF91A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2x2, 2x4</w:t>
            </w:r>
          </w:p>
        </w:tc>
      </w:tr>
      <w:tr w:rsidR="00D26C71" w14:paraId="4CF85D0B" w14:textId="77777777" w:rsidTr="00036EC8">
        <w:trPr>
          <w:trHeight w:val="315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B1942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CCE to REG mapping type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4DC67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nonInterleaved</w:t>
            </w:r>
          </w:p>
        </w:tc>
      </w:tr>
      <w:tr w:rsidR="00D26C71" w14:paraId="71DF057D" w14:textId="77777777" w:rsidTr="00036EC8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65220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REG bundle size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97B61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26C71" w14:paraId="07379AF8" w14:textId="77777777" w:rsidTr="00036EC8">
        <w:trPr>
          <w:trHeight w:val="330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270AB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Payload bits(without CRC)</w:t>
            </w:r>
          </w:p>
        </w:tc>
        <w:tc>
          <w:tcPr>
            <w:tcW w:w="180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90518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553AC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</w:tr>
      <w:tr w:rsidR="00D26C71" w14:paraId="1E5E9C9F" w14:textId="77777777" w:rsidTr="00036EC8">
        <w:trPr>
          <w:trHeight w:val="345"/>
          <w:jc w:val="center"/>
        </w:trPr>
        <w:tc>
          <w:tcPr>
            <w:tcW w:w="3354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0D962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metric</w:t>
            </w:r>
          </w:p>
        </w:tc>
        <w:tc>
          <w:tcPr>
            <w:tcW w:w="3849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08BC4" w14:textId="77777777" w:rsidR="00D26C71" w:rsidRDefault="00D26C71" w:rsidP="00036EC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 of Pm-dsg (%)</w:t>
            </w:r>
          </w:p>
        </w:tc>
      </w:tr>
    </w:tbl>
    <w:p w14:paraId="2EAB3F01" w14:textId="77777777" w:rsidR="00D26C71" w:rsidRDefault="00D26C71" w:rsidP="00D26C71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A9CDF87" w14:textId="77777777" w:rsidR="00D26C71" w:rsidRDefault="00D26C71" w:rsidP="00D26C71">
      <w:pPr>
        <w:spacing w:after="120"/>
        <w:jc w:val="center"/>
        <w:rPr>
          <w:rFonts w:eastAsia="SimSun"/>
          <w:sz w:val="20"/>
          <w:szCs w:val="20"/>
          <w:lang w:val="en-GB" w:eastAsia="en-GB"/>
        </w:rPr>
      </w:pPr>
    </w:p>
    <w:p w14:paraId="6F3839E6" w14:textId="77777777" w:rsidR="00D26C71" w:rsidRDefault="00D26C71" w:rsidP="00D26C71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Simulation Results</w:t>
      </w:r>
    </w:p>
    <w:tbl>
      <w:tblPr>
        <w:tblW w:w="301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234"/>
        <w:gridCol w:w="1030"/>
      </w:tblGrid>
      <w:tr w:rsidR="00D26C71" w:rsidRPr="00BC4ABF" w14:paraId="12B7D855" w14:textId="77777777" w:rsidTr="00D26C71">
        <w:trPr>
          <w:trHeight w:val="294"/>
          <w:jc w:val="center"/>
        </w:trPr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21022" w14:textId="77777777" w:rsidR="00D26C71" w:rsidRPr="00BC4ABF" w:rsidRDefault="00D26C71" w:rsidP="00036EC8">
            <w:pPr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1D1A0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3C8D4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b/>
                <w:bCs/>
                <w:color w:val="000000"/>
                <w:sz w:val="20"/>
                <w:szCs w:val="20"/>
              </w:rPr>
              <w:t>AL2</w:t>
            </w:r>
          </w:p>
        </w:tc>
      </w:tr>
      <w:tr w:rsidR="00D26C71" w:rsidRPr="00BC4ABF" w14:paraId="36C92798" w14:textId="77777777" w:rsidTr="00D26C71">
        <w:trPr>
          <w:trHeight w:val="294"/>
          <w:jc w:val="center"/>
        </w:trPr>
        <w:tc>
          <w:tcPr>
            <w:tcW w:w="752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2DDB7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b/>
                <w:bCs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2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8F18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03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E6ED9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-1.4</w:t>
            </w:r>
          </w:p>
        </w:tc>
      </w:tr>
      <w:tr w:rsidR="00D26C71" w:rsidRPr="00BC4ABF" w14:paraId="6AED6599" w14:textId="77777777" w:rsidTr="00D26C71">
        <w:trPr>
          <w:trHeight w:val="29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00C889" w14:textId="77777777" w:rsidR="00D26C71" w:rsidRPr="00BC4ABF" w:rsidRDefault="00D26C71" w:rsidP="00036EC8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A1333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03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F66CB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-5.2</w:t>
            </w:r>
          </w:p>
        </w:tc>
      </w:tr>
      <w:tr w:rsidR="00D26C71" w:rsidRPr="00BC4ABF" w14:paraId="2281A5F0" w14:textId="77777777" w:rsidTr="00D26C71">
        <w:trPr>
          <w:trHeight w:val="294"/>
          <w:jc w:val="center"/>
        </w:trPr>
        <w:tc>
          <w:tcPr>
            <w:tcW w:w="752" w:type="dxa"/>
            <w:vMerge w:val="restar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F9A4A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b/>
                <w:bCs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234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EDE86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03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BAC1E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-1.2</w:t>
            </w:r>
          </w:p>
        </w:tc>
      </w:tr>
      <w:tr w:rsidR="00D26C71" w:rsidRPr="00BC4ABF" w14:paraId="3D59485F" w14:textId="77777777" w:rsidTr="00D26C71">
        <w:trPr>
          <w:trHeight w:val="29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C79A03" w14:textId="77777777" w:rsidR="00D26C71" w:rsidRPr="00BC4ABF" w:rsidRDefault="00D26C71" w:rsidP="00036EC8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C5D47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32DC2" w14:textId="77777777" w:rsidR="00D26C71" w:rsidRPr="00BC4ABF" w:rsidRDefault="00D26C71" w:rsidP="00036EC8">
            <w:pPr>
              <w:jc w:val="center"/>
              <w:rPr>
                <w:sz w:val="20"/>
                <w:szCs w:val="20"/>
              </w:rPr>
            </w:pPr>
            <w:r w:rsidRPr="00BC4ABF">
              <w:rPr>
                <w:color w:val="000000"/>
                <w:sz w:val="20"/>
                <w:szCs w:val="20"/>
              </w:rPr>
              <w:t>-4.8</w:t>
            </w:r>
          </w:p>
        </w:tc>
      </w:tr>
    </w:tbl>
    <w:p w14:paraId="253A2973" w14:textId="3A02B063" w:rsidR="00D26C71" w:rsidRDefault="00D26C71" w:rsidP="00D26C71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435AA5F" w14:textId="7FF13292" w:rsidR="00D26C71" w:rsidRDefault="00D26C71" w:rsidP="00D26C71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In [1] it was agreed that we would define requirements for PDCCH demod without specific receiver assumption and include extra margin to account for span in companies’ results with and without soft combining. </w:t>
      </w:r>
    </w:p>
    <w:p w14:paraId="48BC37B4" w14:textId="55E96517" w:rsidR="006D4D39" w:rsidRDefault="006D4D39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5D7F5B3" w14:textId="428E67FD" w:rsidR="00D26C71" w:rsidRDefault="00D26C71" w:rsidP="00B23496">
      <w:pPr>
        <w:spacing w:after="120"/>
        <w:rPr>
          <w:rFonts w:eastAsia="SimSun"/>
          <w:sz w:val="20"/>
          <w:szCs w:val="20"/>
          <w:lang w:val="en-GB" w:eastAsia="en-GB"/>
        </w:rPr>
      </w:pPr>
      <w:r w:rsidRPr="00D26C71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05719A32" wp14:editId="530A05D4">
            <wp:extent cx="5943600" cy="1628775"/>
            <wp:effectExtent l="12700" t="12700" r="12700" b="9525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877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C3823CF" w14:textId="79BE18FA" w:rsidR="00D26C71" w:rsidRDefault="00D26C71" w:rsidP="00B23496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additional margin should be decided based on the span in results, rather than picking a number </w:t>
      </w:r>
      <w:r w:rsidR="007F0AD5">
        <w:rPr>
          <w:rFonts w:eastAsia="SimSun"/>
          <w:sz w:val="20"/>
          <w:szCs w:val="20"/>
          <w:lang w:val="en-GB" w:eastAsia="en-GB"/>
        </w:rPr>
        <w:t>from the proposed options.</w:t>
      </w:r>
    </w:p>
    <w:p w14:paraId="0CD1382B" w14:textId="55FD13C7" w:rsidR="007F0AD5" w:rsidRDefault="007F0AD5" w:rsidP="00B2349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Define the requirements with an extra margin based on the span in results due to different receiver assumption.</w:t>
      </w:r>
    </w:p>
    <w:p w14:paraId="70ECC85F" w14:textId="77777777" w:rsidR="007F0AD5" w:rsidRPr="007F0AD5" w:rsidRDefault="007F0AD5" w:rsidP="00B2349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6A48F86" w14:textId="77777777" w:rsidR="00B23496" w:rsidRPr="002F79EB" w:rsidRDefault="00B23496" w:rsidP="00B23496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44EA99F9" w14:textId="04286799" w:rsidR="007F0AD5" w:rsidRDefault="007F0AD5" w:rsidP="007F0AD5">
      <w:pPr>
        <w:spacing w:after="120"/>
        <w:rPr>
          <w:sz w:val="20"/>
          <w:szCs w:val="20"/>
        </w:rPr>
      </w:pPr>
      <w:r w:rsidRPr="00DB72C9">
        <w:rPr>
          <w:sz w:val="20"/>
          <w:szCs w:val="20"/>
        </w:rPr>
        <w:t>In this paper, we provide simulation results</w:t>
      </w:r>
      <w:r>
        <w:rPr>
          <w:sz w:val="20"/>
          <w:szCs w:val="20"/>
        </w:rPr>
        <w:t xml:space="preserve"> for</w:t>
      </w:r>
      <w:r w:rsidRPr="00DB72C9">
        <w:rPr>
          <w:sz w:val="20"/>
          <w:szCs w:val="20"/>
        </w:rPr>
        <w:t xml:space="preserve"> requirements for PDCCH for multi-TRP. Our observations and proposals are captured below:</w:t>
      </w:r>
    </w:p>
    <w:p w14:paraId="748C7024" w14:textId="77777777" w:rsidR="007F0AD5" w:rsidRDefault="007F0AD5" w:rsidP="007F0AD5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Define the requirements with an extra margin based on the span in results due to different receiver assumption.</w:t>
      </w:r>
    </w:p>
    <w:p w14:paraId="5CA048FD" w14:textId="77777777" w:rsidR="00B23496" w:rsidRPr="005B410D" w:rsidRDefault="00B23496" w:rsidP="00B23496">
      <w:pPr>
        <w:spacing w:after="120"/>
        <w:rPr>
          <w:sz w:val="20"/>
          <w:szCs w:val="20"/>
        </w:rPr>
      </w:pPr>
    </w:p>
    <w:p w14:paraId="0C1CFD83" w14:textId="77777777" w:rsidR="00B23496" w:rsidRPr="005B410D" w:rsidRDefault="00B23496" w:rsidP="00B23496">
      <w:pPr>
        <w:spacing w:after="120"/>
        <w:rPr>
          <w:sz w:val="20"/>
          <w:szCs w:val="20"/>
        </w:rPr>
      </w:pPr>
    </w:p>
    <w:p w14:paraId="4F3637C5" w14:textId="77777777" w:rsidR="00B23496" w:rsidRDefault="00B23496" w:rsidP="00B23496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6E066EB5" w14:textId="611FACBB" w:rsidR="00B23496" w:rsidRPr="00720BE7" w:rsidRDefault="00720BE7" w:rsidP="00B23496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720BE7">
        <w:rPr>
          <w:rFonts w:ascii="Times New Roman" w:hAnsi="Times New Roman" w:cs="Times New Roman"/>
          <w:sz w:val="20"/>
          <w:szCs w:val="20"/>
          <w:lang w:val="en-GB"/>
        </w:rPr>
        <w:t>R4-2214397</w:t>
      </w:r>
      <w:r w:rsidR="00B23496" w:rsidRPr="00720BE7">
        <w:rPr>
          <w:rFonts w:ascii="Times New Roman" w:hAnsi="Times New Roman" w:cs="Times New Roman"/>
          <w:sz w:val="20"/>
          <w:szCs w:val="20"/>
        </w:rPr>
        <w:t>, “</w:t>
      </w:r>
      <w:r w:rsidRPr="00720BE7">
        <w:rPr>
          <w:rFonts w:ascii="Times New Roman" w:hAnsi="Times New Roman" w:cs="Times New Roman"/>
          <w:sz w:val="20"/>
          <w:szCs w:val="20"/>
        </w:rPr>
        <w:t>WF on UE demodulation and CSI requirements for FeMIMO</w:t>
      </w:r>
      <w:r w:rsidR="00B23496" w:rsidRPr="00720BE7">
        <w:rPr>
          <w:rFonts w:ascii="Times New Roman" w:hAnsi="Times New Roman" w:cs="Times New Roman"/>
          <w:sz w:val="20"/>
          <w:szCs w:val="20"/>
        </w:rPr>
        <w:t xml:space="preserve">”, </w:t>
      </w:r>
      <w:r w:rsidRPr="00720BE7">
        <w:rPr>
          <w:rFonts w:ascii="Times New Roman" w:hAnsi="Times New Roman" w:cs="Times New Roman"/>
          <w:sz w:val="20"/>
          <w:szCs w:val="20"/>
        </w:rPr>
        <w:t>Samsung</w:t>
      </w:r>
      <w:r w:rsidR="00B23496" w:rsidRPr="00720BE7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7D21669" w14:textId="77777777" w:rsidR="00B23496" w:rsidRDefault="00B23496" w:rsidP="00B23496"/>
    <w:p w14:paraId="19CB2569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65335153">
    <w:abstractNumId w:val="0"/>
  </w:num>
  <w:num w:numId="2" w16cid:durableId="89636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1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496"/>
    <w:rsid w:val="001938F3"/>
    <w:rsid w:val="001F141D"/>
    <w:rsid w:val="0027051E"/>
    <w:rsid w:val="00616353"/>
    <w:rsid w:val="00622CAE"/>
    <w:rsid w:val="006D4D39"/>
    <w:rsid w:val="00720BE7"/>
    <w:rsid w:val="007961F7"/>
    <w:rsid w:val="007F0AD5"/>
    <w:rsid w:val="00924CB2"/>
    <w:rsid w:val="00A6319C"/>
    <w:rsid w:val="00B23496"/>
    <w:rsid w:val="00CB546C"/>
    <w:rsid w:val="00D0128C"/>
    <w:rsid w:val="00D2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567355"/>
  <w15:chartTrackingRefBased/>
  <w15:docId w15:val="{E333AF02-3AFF-0D4F-9E73-B03B9FD3F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496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B234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3496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49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23496"/>
    <w:rPr>
      <w:rFonts w:ascii="Arial" w:eastAsia="SimSun" w:hAnsi="Arial" w:cs="Arial"/>
      <w:sz w:val="28"/>
      <w:szCs w:val="18"/>
      <w:lang w:val="en-GB"/>
    </w:rPr>
  </w:style>
  <w:style w:type="paragraph" w:customStyle="1" w:styleId="CH">
    <w:name w:val="CH"/>
    <w:basedOn w:val="Normal"/>
    <w:rsid w:val="00B23496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23496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B23496"/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26C71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D26C71"/>
    <w:pPr>
      <w:spacing w:after="200"/>
      <w:jc w:val="left"/>
    </w:pPr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1606</Characters>
  <Application>Microsoft Office Word</Application>
  <DocSecurity>0</DocSecurity>
  <Lines>84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Apple (Manasa)</cp:lastModifiedBy>
  <cp:revision>3</cp:revision>
  <dcterms:created xsi:type="dcterms:W3CDTF">2022-09-30T04:56:00Z</dcterms:created>
  <dcterms:modified xsi:type="dcterms:W3CDTF">2022-09-30T16:58:00Z</dcterms:modified>
</cp:coreProperties>
</file>