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3AA7D" w14:textId="6F4D4A31" w:rsidR="00F05A72" w:rsidRPr="0054002C" w:rsidRDefault="00F05A72" w:rsidP="00F05A72">
      <w:pPr>
        <w:pStyle w:val="Header"/>
        <w:tabs>
          <w:tab w:val="left" w:pos="2160"/>
        </w:tabs>
        <w:jc w:val="both"/>
        <w:rPr>
          <w:rFonts w:cs="Arial"/>
          <w:sz w:val="22"/>
          <w:lang w:eastAsia="sv-SE"/>
        </w:rPr>
      </w:pPr>
      <w:r w:rsidRPr="00B80897">
        <w:rPr>
          <w:rFonts w:ascii="Arial" w:hAnsi="Arial" w:cs="Arial"/>
          <w:b/>
          <w:sz w:val="24"/>
          <w:lang w:val="en-US" w:eastAsia="zh-CN"/>
        </w:rPr>
        <w:t>3GPP TSG-RAN WG4 Meeting # 101</w:t>
      </w:r>
      <w:r w:rsidR="00086AE8">
        <w:rPr>
          <w:rFonts w:ascii="Arial" w:hAnsi="Arial" w:cs="Arial"/>
          <w:b/>
          <w:sz w:val="24"/>
          <w:lang w:val="en-US" w:eastAsia="zh-CN"/>
        </w:rPr>
        <w:t>-bis-</w:t>
      </w:r>
      <w:r w:rsidRPr="00B80897">
        <w:rPr>
          <w:rFonts w:ascii="Arial" w:hAnsi="Arial" w:cs="Arial"/>
          <w:b/>
          <w:sz w:val="24"/>
          <w:lang w:val="en-US" w:eastAsia="zh-CN"/>
        </w:rPr>
        <w:t xml:space="preserve">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w:t>
      </w:r>
      <w:r w:rsidR="0054002C" w:rsidRPr="0054002C">
        <w:rPr>
          <w:rFonts w:ascii="Arial" w:hAnsi="Arial" w:cs="Arial"/>
          <w:b/>
          <w:sz w:val="24"/>
        </w:rPr>
        <w:t>R4-2202671</w:t>
      </w:r>
    </w:p>
    <w:p w14:paraId="5EE06748" w14:textId="45D7258E" w:rsidR="00F05A72" w:rsidRDefault="00F05A72" w:rsidP="00F05A72">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 xml:space="preserve">Electronic Meeting, </w:t>
      </w:r>
      <w:r w:rsidR="00086AE8">
        <w:rPr>
          <w:rFonts w:ascii="Arial" w:hAnsi="Arial" w:cs="Arial"/>
          <w:b/>
          <w:sz w:val="24"/>
          <w:lang w:eastAsia="zh-CN"/>
        </w:rPr>
        <w:t>January</w:t>
      </w:r>
      <w:r>
        <w:rPr>
          <w:rFonts w:ascii="Arial" w:hAnsi="Arial" w:cs="Arial"/>
          <w:b/>
          <w:sz w:val="24"/>
          <w:lang w:eastAsia="zh-CN"/>
        </w:rPr>
        <w:t xml:space="preserve"> </w:t>
      </w:r>
      <w:r w:rsidR="00086AE8">
        <w:rPr>
          <w:rFonts w:ascii="Arial" w:hAnsi="Arial" w:cs="Arial"/>
          <w:b/>
          <w:sz w:val="24"/>
          <w:lang w:eastAsia="zh-CN"/>
        </w:rPr>
        <w:t>17 – 25,</w:t>
      </w:r>
      <w:r>
        <w:rPr>
          <w:rFonts w:ascii="Arial" w:hAnsi="Arial" w:cs="Arial"/>
          <w:b/>
          <w:sz w:val="24"/>
          <w:lang w:eastAsia="zh-CN"/>
        </w:rPr>
        <w:t xml:space="preserve"> 202</w:t>
      </w:r>
      <w:r w:rsidR="00086AE8">
        <w:rPr>
          <w:rFonts w:ascii="Arial" w:hAnsi="Arial" w:cs="Arial"/>
          <w:b/>
          <w:sz w:val="24"/>
          <w:lang w:eastAsia="zh-CN"/>
        </w:rPr>
        <w:t>2</w:t>
      </w:r>
    </w:p>
    <w:p w14:paraId="61E7283F" w14:textId="77777777" w:rsidR="00F05A72" w:rsidRPr="00DD04EA" w:rsidRDefault="00F05A72" w:rsidP="00F05A72">
      <w:pPr>
        <w:pStyle w:val="Footer"/>
        <w:rPr>
          <w:rFonts w:cs="Arial"/>
          <w:lang w:eastAsia="sv-SE"/>
        </w:rPr>
      </w:pPr>
    </w:p>
    <w:p w14:paraId="7BFFD2B9" w14:textId="54604188" w:rsidR="00F05A72" w:rsidRPr="008C02A7" w:rsidRDefault="00F05A72" w:rsidP="00F05A7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sidRPr="000329DB">
        <w:rPr>
          <w:rFonts w:ascii="Arial" w:hAnsi="Arial" w:cs="Arial"/>
        </w:rPr>
        <w:t>LS on</w:t>
      </w:r>
      <w:r>
        <w:rPr>
          <w:rFonts w:ascii="Arial" w:hAnsi="Arial" w:cs="Arial"/>
        </w:rPr>
        <w:t xml:space="preserve"> </w:t>
      </w:r>
      <w:r w:rsidR="001C00C0">
        <w:rPr>
          <w:rFonts w:ascii="Arial" w:hAnsi="Arial" w:cs="Arial"/>
        </w:rPr>
        <w:t xml:space="preserve">RSRP based thresholds for </w:t>
      </w:r>
      <w:proofErr w:type="spellStart"/>
      <w:r w:rsidR="00377F23">
        <w:rPr>
          <w:rFonts w:ascii="Arial" w:hAnsi="Arial" w:cs="Arial"/>
        </w:rPr>
        <w:t>RedCap</w:t>
      </w:r>
      <w:proofErr w:type="spellEnd"/>
      <w:r w:rsidR="001C00C0">
        <w:rPr>
          <w:rFonts w:ascii="Arial" w:hAnsi="Arial" w:cs="Arial"/>
        </w:rPr>
        <w:t xml:space="preserve"> UE with 1 </w:t>
      </w:r>
      <w:r w:rsidR="004950E1">
        <w:rPr>
          <w:rFonts w:ascii="Arial" w:hAnsi="Arial" w:cs="Arial"/>
        </w:rPr>
        <w:t>Rx</w:t>
      </w:r>
    </w:p>
    <w:p w14:paraId="2043FB3F" w14:textId="77777777" w:rsidR="00F05A72" w:rsidRPr="00DD04EA" w:rsidRDefault="00F05A72" w:rsidP="00F05A72">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p>
    <w:p w14:paraId="6B0A530F" w14:textId="77777777" w:rsidR="00F05A72" w:rsidRPr="00DD04EA" w:rsidRDefault="00F05A72" w:rsidP="00F05A7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062168FA" w14:textId="2DA7B0D6" w:rsidR="00F05A72" w:rsidRDefault="00F05A72" w:rsidP="00F05A7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Pr="00873140">
        <w:rPr>
          <w:rFonts w:ascii="Arial" w:hAnsi="Arial" w:cs="Arial"/>
        </w:rPr>
        <w:t>NR_</w:t>
      </w:r>
      <w:r w:rsidR="00377F23">
        <w:rPr>
          <w:rFonts w:ascii="Arial" w:hAnsi="Arial" w:cs="Arial"/>
        </w:rPr>
        <w:t>RedCap</w:t>
      </w:r>
      <w:proofErr w:type="spellEnd"/>
      <w:r w:rsidRPr="00873140">
        <w:rPr>
          <w:rFonts w:ascii="Arial" w:hAnsi="Arial" w:cs="Arial"/>
        </w:rPr>
        <w:t>-Core</w:t>
      </w:r>
    </w:p>
    <w:p w14:paraId="4AC5027B" w14:textId="77777777" w:rsidR="00F05A72" w:rsidRPr="00DD04EA" w:rsidRDefault="00F05A72" w:rsidP="00F05A72">
      <w:pPr>
        <w:spacing w:after="60"/>
        <w:ind w:left="1985" w:hanging="1985"/>
        <w:rPr>
          <w:rFonts w:ascii="Arial" w:hAnsi="Arial" w:cs="Arial"/>
          <w:b/>
        </w:rPr>
      </w:pPr>
    </w:p>
    <w:p w14:paraId="02FD035A" w14:textId="77777777" w:rsidR="00F05A72" w:rsidRPr="00DD04EA" w:rsidRDefault="00F05A72" w:rsidP="00F05A7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3F763EEE" w14:textId="77777777" w:rsidR="00F05A72" w:rsidRPr="00DD04EA" w:rsidRDefault="00F05A72" w:rsidP="00F05A7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365902E3" w14:textId="77777777" w:rsidR="00F05A72" w:rsidRDefault="00F05A72" w:rsidP="00F05A72">
      <w:pPr>
        <w:spacing w:after="60"/>
        <w:ind w:left="1985" w:hanging="1985"/>
        <w:rPr>
          <w:rFonts w:ascii="Arial" w:hAnsi="Arial" w:cs="Arial"/>
          <w:bCs/>
        </w:rPr>
      </w:pPr>
      <w:r>
        <w:rPr>
          <w:rFonts w:ascii="Arial" w:hAnsi="Arial" w:cs="Arial"/>
          <w:b/>
        </w:rPr>
        <w:t>Cc:</w:t>
      </w:r>
      <w:r>
        <w:rPr>
          <w:rFonts w:ascii="Arial" w:hAnsi="Arial" w:cs="Arial"/>
          <w:bCs/>
        </w:rPr>
        <w:tab/>
      </w:r>
    </w:p>
    <w:p w14:paraId="0FD08174" w14:textId="77777777" w:rsidR="00F05A72" w:rsidRDefault="00F05A72" w:rsidP="00F05A72">
      <w:pPr>
        <w:tabs>
          <w:tab w:val="left" w:pos="2268"/>
        </w:tabs>
        <w:rPr>
          <w:rFonts w:ascii="Arial" w:hAnsi="Arial" w:cs="Arial"/>
          <w:bCs/>
        </w:rPr>
      </w:pPr>
      <w:r>
        <w:rPr>
          <w:rFonts w:ascii="Arial" w:hAnsi="Arial" w:cs="Arial"/>
          <w:b/>
        </w:rPr>
        <w:t>Contact Person:</w:t>
      </w:r>
      <w:r>
        <w:rPr>
          <w:rFonts w:ascii="Arial" w:hAnsi="Arial" w:cs="Arial"/>
          <w:bCs/>
        </w:rPr>
        <w:tab/>
      </w:r>
    </w:p>
    <w:p w14:paraId="4D030174"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00133891" w:rsidRPr="00D04684">
        <w:rPr>
          <w:rFonts w:cs="Arial"/>
          <w:b/>
          <w:color w:val="000000"/>
          <w:lang w:eastAsia="zh-CN"/>
        </w:rPr>
        <w:t>Santhan Thangarasa</w:t>
      </w:r>
      <w:r w:rsidR="00133891" w:rsidRPr="00D04684">
        <w:rPr>
          <w:rFonts w:cs="Arial"/>
          <w:bCs/>
          <w:color w:val="000000"/>
        </w:rPr>
        <w:tab/>
      </w:r>
    </w:p>
    <w:p w14:paraId="075B8F78" w14:textId="77777777" w:rsidR="00F05A72" w:rsidRPr="00D04684" w:rsidRDefault="00F05A72" w:rsidP="00F05A72">
      <w:pPr>
        <w:pStyle w:val="Heading4"/>
        <w:numPr>
          <w:ilvl w:val="3"/>
          <w:numId w:val="26"/>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r>
      <w:r w:rsidR="00133891" w:rsidRPr="00D04684">
        <w:rPr>
          <w:rFonts w:cs="Arial"/>
          <w:color w:val="000000"/>
        </w:rPr>
        <w:t>santhan.thangarasa@ericsson.com</w:t>
      </w:r>
    </w:p>
    <w:p w14:paraId="5E9B9747" w14:textId="77777777" w:rsidR="00F05A72" w:rsidRPr="00DD04EA" w:rsidRDefault="00F05A72" w:rsidP="00F05A7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120770D6" w14:textId="77777777" w:rsidR="00F05A72" w:rsidRPr="00DD04EA" w:rsidRDefault="00F05A72" w:rsidP="00F05A72">
      <w:pPr>
        <w:pBdr>
          <w:bottom w:val="single" w:sz="4" w:space="1" w:color="auto"/>
        </w:pBdr>
        <w:rPr>
          <w:rFonts w:ascii="Arial" w:hAnsi="Arial" w:cs="Arial"/>
        </w:rPr>
      </w:pPr>
    </w:p>
    <w:p w14:paraId="428086C0" w14:textId="77777777" w:rsidR="00F05A72" w:rsidRPr="00DD04EA" w:rsidRDefault="00F05A72" w:rsidP="00F05A72">
      <w:pPr>
        <w:spacing w:after="120"/>
        <w:rPr>
          <w:rFonts w:ascii="Arial" w:hAnsi="Arial" w:cs="Arial"/>
          <w:b/>
        </w:rPr>
      </w:pPr>
      <w:r w:rsidRPr="00DD04EA">
        <w:rPr>
          <w:rFonts w:ascii="Arial" w:hAnsi="Arial" w:cs="Arial"/>
          <w:b/>
        </w:rPr>
        <w:t>1. Overall Description:</w:t>
      </w:r>
    </w:p>
    <w:p w14:paraId="3C5FB842" w14:textId="2DC37D0B" w:rsidR="007B3D9A" w:rsidRDefault="00F05A72" w:rsidP="00F05A72">
      <w:pPr>
        <w:spacing w:after="120"/>
        <w:jc w:val="both"/>
        <w:rPr>
          <w:rFonts w:ascii="Arial" w:hAnsi="Arial" w:cs="Arial"/>
          <w:lang w:eastAsia="zh-CN"/>
        </w:rPr>
      </w:pPr>
      <w:r w:rsidRPr="00926943">
        <w:rPr>
          <w:rFonts w:ascii="Arial" w:hAnsi="Arial" w:cs="Arial"/>
          <w:lang w:eastAsia="zh-CN"/>
        </w:rPr>
        <w:t xml:space="preserve">RAN4 </w:t>
      </w:r>
      <w:r w:rsidR="001C00C0">
        <w:rPr>
          <w:rFonts w:ascii="Arial" w:hAnsi="Arial" w:cs="Arial"/>
          <w:lang w:eastAsia="zh-CN"/>
        </w:rPr>
        <w:t xml:space="preserve">has studied RSRP measurement performance for </w:t>
      </w:r>
      <w:proofErr w:type="spellStart"/>
      <w:r w:rsidR="00377F23">
        <w:rPr>
          <w:rFonts w:ascii="Arial" w:hAnsi="Arial" w:cs="Arial"/>
          <w:lang w:eastAsia="zh-CN"/>
        </w:rPr>
        <w:t>RedCap</w:t>
      </w:r>
      <w:proofErr w:type="spellEnd"/>
      <w:r w:rsidR="001C00C0">
        <w:rPr>
          <w:rFonts w:ascii="Arial" w:hAnsi="Arial" w:cs="Arial"/>
          <w:lang w:eastAsia="zh-CN"/>
        </w:rPr>
        <w:t xml:space="preserve"> UE with 1 </w:t>
      </w:r>
      <w:r w:rsidR="004950E1">
        <w:rPr>
          <w:rFonts w:ascii="Arial" w:hAnsi="Arial" w:cs="Arial"/>
          <w:lang w:eastAsia="zh-CN"/>
        </w:rPr>
        <w:t>Rx</w:t>
      </w:r>
      <w:r w:rsidR="00937D62">
        <w:rPr>
          <w:rFonts w:ascii="Arial" w:hAnsi="Arial" w:cs="Arial"/>
          <w:lang w:eastAsia="zh-CN"/>
        </w:rPr>
        <w:t xml:space="preserve"> </w:t>
      </w:r>
      <w:r w:rsidR="009E7B8C">
        <w:rPr>
          <w:rFonts w:ascii="Arial" w:hAnsi="Arial" w:cs="Arial"/>
          <w:lang w:eastAsia="zh-CN"/>
        </w:rPr>
        <w:t xml:space="preserve">and has found that the measurement accuracy is degraded by </w:t>
      </w:r>
      <w:r w:rsidR="00277FAE">
        <w:rPr>
          <w:rFonts w:ascii="Arial" w:hAnsi="Arial" w:cs="Arial"/>
          <w:lang w:eastAsia="zh-CN"/>
        </w:rPr>
        <w:t xml:space="preserve">[1.5 dB – 2.0 dB] for 1 </w:t>
      </w:r>
      <w:r w:rsidR="004950E1">
        <w:rPr>
          <w:rFonts w:ascii="Arial" w:hAnsi="Arial" w:cs="Arial"/>
          <w:lang w:eastAsia="zh-CN"/>
        </w:rPr>
        <w:t>Rx</w:t>
      </w:r>
      <w:r w:rsidR="00277FAE">
        <w:rPr>
          <w:rFonts w:ascii="Arial" w:hAnsi="Arial" w:cs="Arial"/>
          <w:lang w:eastAsia="zh-CN"/>
        </w:rPr>
        <w:t xml:space="preserve"> UE compared to 2 </w:t>
      </w:r>
      <w:r w:rsidR="004950E1">
        <w:rPr>
          <w:rFonts w:ascii="Arial" w:hAnsi="Arial" w:cs="Arial"/>
          <w:lang w:eastAsia="zh-CN"/>
        </w:rPr>
        <w:t>Rx</w:t>
      </w:r>
      <w:r w:rsidR="00277FAE">
        <w:rPr>
          <w:rFonts w:ascii="Arial" w:hAnsi="Arial" w:cs="Arial"/>
          <w:lang w:eastAsia="zh-CN"/>
        </w:rPr>
        <w:t xml:space="preserve"> UE. </w:t>
      </w:r>
      <w:r w:rsidR="00541AD7">
        <w:rPr>
          <w:rFonts w:ascii="Arial" w:hAnsi="Arial" w:cs="Arial"/>
          <w:lang w:eastAsia="zh-CN"/>
        </w:rPr>
        <w:t xml:space="preserve">The </w:t>
      </w:r>
      <w:proofErr w:type="spellStart"/>
      <w:r w:rsidR="00377F23">
        <w:rPr>
          <w:rFonts w:ascii="Arial" w:hAnsi="Arial" w:cs="Arial"/>
          <w:lang w:eastAsia="zh-CN"/>
        </w:rPr>
        <w:t>RedCap</w:t>
      </w:r>
      <w:proofErr w:type="spellEnd"/>
      <w:r w:rsidR="00541AD7">
        <w:rPr>
          <w:rFonts w:ascii="Arial" w:hAnsi="Arial" w:cs="Arial"/>
          <w:lang w:eastAsia="zh-CN"/>
        </w:rPr>
        <w:t xml:space="preserve"> UE</w:t>
      </w:r>
      <w:r w:rsidR="00C52735">
        <w:rPr>
          <w:rFonts w:ascii="Arial" w:hAnsi="Arial" w:cs="Arial"/>
          <w:lang w:eastAsia="zh-CN"/>
        </w:rPr>
        <w:t>s</w:t>
      </w:r>
      <w:r w:rsidR="00541AD7">
        <w:rPr>
          <w:rFonts w:ascii="Arial" w:hAnsi="Arial" w:cs="Arial"/>
          <w:lang w:eastAsia="zh-CN"/>
        </w:rPr>
        <w:t xml:space="preserve"> supporting 1 </w:t>
      </w:r>
      <w:r w:rsidR="004950E1">
        <w:rPr>
          <w:rFonts w:ascii="Arial" w:hAnsi="Arial" w:cs="Arial"/>
          <w:lang w:eastAsia="zh-CN"/>
        </w:rPr>
        <w:t>Rx</w:t>
      </w:r>
      <w:r w:rsidR="00541AD7">
        <w:rPr>
          <w:rFonts w:ascii="Arial" w:hAnsi="Arial" w:cs="Arial"/>
          <w:lang w:eastAsia="zh-CN"/>
        </w:rPr>
        <w:t xml:space="preserve"> may coexist with legacy NR UEs s</w:t>
      </w:r>
      <w:r w:rsidR="00C52735">
        <w:rPr>
          <w:rFonts w:ascii="Arial" w:hAnsi="Arial" w:cs="Arial"/>
          <w:lang w:eastAsia="zh-CN"/>
        </w:rPr>
        <w:t xml:space="preserve">upporting 2 </w:t>
      </w:r>
      <w:r w:rsidR="004950E1">
        <w:rPr>
          <w:rFonts w:ascii="Arial" w:hAnsi="Arial" w:cs="Arial"/>
          <w:lang w:eastAsia="zh-CN"/>
        </w:rPr>
        <w:t>Rx</w:t>
      </w:r>
      <w:r w:rsidR="00C52735">
        <w:rPr>
          <w:rFonts w:ascii="Arial" w:hAnsi="Arial" w:cs="Arial"/>
          <w:lang w:eastAsia="zh-CN"/>
        </w:rPr>
        <w:t xml:space="preserve"> in the same cell. Therefore, </w:t>
      </w:r>
      <w:r w:rsidR="00937D62">
        <w:rPr>
          <w:rFonts w:ascii="Arial" w:hAnsi="Arial" w:cs="Arial"/>
          <w:lang w:eastAsia="zh-CN"/>
        </w:rPr>
        <w:t xml:space="preserve">RAN4 has further discussed its impact and identified the need to introduce separate RSRP based threshold </w:t>
      </w:r>
      <w:r w:rsidR="00C52735">
        <w:rPr>
          <w:rFonts w:ascii="Arial" w:hAnsi="Arial" w:cs="Arial"/>
          <w:lang w:eastAsia="zh-CN"/>
        </w:rPr>
        <w:t xml:space="preserve">for </w:t>
      </w:r>
      <w:proofErr w:type="spellStart"/>
      <w:r w:rsidR="00377F23">
        <w:rPr>
          <w:rFonts w:ascii="Arial" w:hAnsi="Arial" w:cs="Arial"/>
          <w:lang w:eastAsia="zh-CN"/>
        </w:rPr>
        <w:t>RedCap</w:t>
      </w:r>
      <w:proofErr w:type="spellEnd"/>
      <w:r w:rsidR="003B7C5F">
        <w:rPr>
          <w:rFonts w:ascii="Arial" w:hAnsi="Arial" w:cs="Arial"/>
          <w:lang w:eastAsia="zh-CN"/>
        </w:rPr>
        <w:t xml:space="preserve"> UE supporting 1 </w:t>
      </w:r>
      <w:r w:rsidR="004950E1">
        <w:rPr>
          <w:rFonts w:ascii="Arial" w:hAnsi="Arial" w:cs="Arial"/>
          <w:lang w:eastAsia="zh-CN"/>
        </w:rPr>
        <w:t>Rx</w:t>
      </w:r>
      <w:r w:rsidR="003B7C5F">
        <w:rPr>
          <w:rFonts w:ascii="Arial" w:hAnsi="Arial" w:cs="Arial"/>
          <w:lang w:eastAsia="zh-CN"/>
        </w:rPr>
        <w:t xml:space="preserve"> </w:t>
      </w:r>
      <w:r w:rsidR="00DB691A">
        <w:rPr>
          <w:rFonts w:ascii="Arial" w:hAnsi="Arial" w:cs="Arial"/>
          <w:lang w:eastAsia="zh-CN"/>
        </w:rPr>
        <w:t xml:space="preserve">for a </w:t>
      </w:r>
      <w:r w:rsidR="00937D62">
        <w:rPr>
          <w:rFonts w:ascii="Arial" w:hAnsi="Arial" w:cs="Arial"/>
          <w:lang w:eastAsia="zh-CN"/>
        </w:rPr>
        <w:t>procedure</w:t>
      </w:r>
      <w:r w:rsidR="00DB691A">
        <w:rPr>
          <w:rFonts w:ascii="Arial" w:hAnsi="Arial" w:cs="Arial"/>
          <w:lang w:eastAsia="zh-CN"/>
        </w:rPr>
        <w:t xml:space="preserve"> based on comparison of the RSR</w:t>
      </w:r>
      <w:r w:rsidR="004F6E98">
        <w:rPr>
          <w:rFonts w:ascii="Arial" w:hAnsi="Arial" w:cs="Arial"/>
          <w:lang w:eastAsia="zh-CN"/>
        </w:rPr>
        <w:t xml:space="preserve">P with RSRP threshold. The </w:t>
      </w:r>
      <w:r w:rsidR="00B64D09">
        <w:rPr>
          <w:rFonts w:ascii="Arial" w:hAnsi="Arial" w:cs="Arial"/>
          <w:lang w:eastAsia="zh-CN"/>
        </w:rPr>
        <w:t xml:space="preserve">range of the new RSRP threshold for </w:t>
      </w:r>
      <w:proofErr w:type="spellStart"/>
      <w:r w:rsidR="00377F23">
        <w:rPr>
          <w:rFonts w:ascii="Arial" w:hAnsi="Arial" w:cs="Arial"/>
          <w:lang w:eastAsia="zh-CN"/>
        </w:rPr>
        <w:t>RedCap</w:t>
      </w:r>
      <w:proofErr w:type="spellEnd"/>
      <w:r w:rsidR="00B64D09">
        <w:rPr>
          <w:rFonts w:ascii="Arial" w:hAnsi="Arial" w:cs="Arial"/>
          <w:lang w:eastAsia="zh-CN"/>
        </w:rPr>
        <w:t xml:space="preserve"> UE supporting 1 </w:t>
      </w:r>
      <w:r w:rsidR="004950E1">
        <w:rPr>
          <w:rFonts w:ascii="Arial" w:hAnsi="Arial" w:cs="Arial"/>
          <w:lang w:eastAsia="zh-CN"/>
        </w:rPr>
        <w:t>Rx</w:t>
      </w:r>
      <w:r w:rsidR="00B64D09">
        <w:rPr>
          <w:rFonts w:ascii="Arial" w:hAnsi="Arial" w:cs="Arial"/>
          <w:lang w:eastAsia="zh-CN"/>
        </w:rPr>
        <w:t xml:space="preserve"> can be the same as used for the existing </w:t>
      </w:r>
      <w:r w:rsidR="00937D62">
        <w:rPr>
          <w:rFonts w:ascii="Arial" w:hAnsi="Arial" w:cs="Arial"/>
          <w:lang w:eastAsia="zh-CN"/>
        </w:rPr>
        <w:t>RSRP threshold</w:t>
      </w:r>
      <w:r w:rsidR="009357C8">
        <w:rPr>
          <w:rFonts w:ascii="Arial" w:hAnsi="Arial" w:cs="Arial"/>
          <w:lang w:eastAsia="zh-CN"/>
        </w:rPr>
        <w:t xml:space="preserve"> for </w:t>
      </w:r>
      <w:r w:rsidR="00B64D09">
        <w:rPr>
          <w:rFonts w:ascii="Arial" w:hAnsi="Arial" w:cs="Arial"/>
          <w:lang w:eastAsia="zh-CN"/>
        </w:rPr>
        <w:t xml:space="preserve">the UEs </w:t>
      </w:r>
      <w:r w:rsidR="00C03318">
        <w:rPr>
          <w:rFonts w:ascii="Arial" w:hAnsi="Arial" w:cs="Arial"/>
          <w:lang w:eastAsia="zh-CN"/>
        </w:rPr>
        <w:t xml:space="preserve">with </w:t>
      </w:r>
      <w:r w:rsidR="009357C8">
        <w:rPr>
          <w:rFonts w:ascii="Arial" w:hAnsi="Arial" w:cs="Arial"/>
          <w:lang w:eastAsia="zh-CN"/>
        </w:rPr>
        <w:t xml:space="preserve">2 </w:t>
      </w:r>
      <w:r w:rsidR="004950E1">
        <w:rPr>
          <w:rFonts w:ascii="Arial" w:hAnsi="Arial" w:cs="Arial"/>
          <w:lang w:eastAsia="zh-CN"/>
        </w:rPr>
        <w:t>Rx</w:t>
      </w:r>
      <w:r w:rsidR="009357C8">
        <w:rPr>
          <w:rFonts w:ascii="Arial" w:hAnsi="Arial" w:cs="Arial"/>
          <w:lang w:eastAsia="zh-CN"/>
        </w:rPr>
        <w:t xml:space="preserve"> UE</w:t>
      </w:r>
      <w:r w:rsidR="00C03318">
        <w:rPr>
          <w:rFonts w:ascii="Arial" w:hAnsi="Arial" w:cs="Arial"/>
          <w:lang w:eastAsia="zh-CN"/>
        </w:rPr>
        <w:t xml:space="preserve"> </w:t>
      </w:r>
      <w:proofErr w:type="gramStart"/>
      <w:r w:rsidR="00C03318">
        <w:rPr>
          <w:rFonts w:ascii="Arial" w:hAnsi="Arial" w:cs="Arial"/>
          <w:lang w:eastAsia="zh-CN"/>
        </w:rPr>
        <w:t>i.e.</w:t>
      </w:r>
      <w:proofErr w:type="gramEnd"/>
      <w:r w:rsidR="00C03318">
        <w:rPr>
          <w:rFonts w:ascii="Arial" w:hAnsi="Arial" w:cs="Arial"/>
          <w:lang w:eastAsia="zh-CN"/>
        </w:rPr>
        <w:t xml:space="preserve"> legacy NR UE or </w:t>
      </w:r>
      <w:proofErr w:type="spellStart"/>
      <w:r w:rsidR="00377F23">
        <w:rPr>
          <w:rFonts w:ascii="Arial" w:hAnsi="Arial" w:cs="Arial"/>
          <w:lang w:eastAsia="zh-CN"/>
        </w:rPr>
        <w:t>RedCap</w:t>
      </w:r>
      <w:proofErr w:type="spellEnd"/>
      <w:r w:rsidR="00C03318">
        <w:rPr>
          <w:rFonts w:ascii="Arial" w:hAnsi="Arial" w:cs="Arial"/>
          <w:lang w:eastAsia="zh-CN"/>
        </w:rPr>
        <w:t xml:space="preserve"> UE supporting 2 </w:t>
      </w:r>
      <w:r w:rsidR="004950E1">
        <w:rPr>
          <w:rFonts w:ascii="Arial" w:hAnsi="Arial" w:cs="Arial"/>
          <w:lang w:eastAsia="zh-CN"/>
        </w:rPr>
        <w:t>Rx</w:t>
      </w:r>
      <w:r w:rsidR="00937D62">
        <w:rPr>
          <w:rFonts w:ascii="Arial" w:hAnsi="Arial" w:cs="Arial"/>
          <w:lang w:eastAsia="zh-CN"/>
        </w:rPr>
        <w:t>.</w:t>
      </w:r>
    </w:p>
    <w:p w14:paraId="3F2C9524" w14:textId="1753F67B" w:rsidR="000962B3" w:rsidRDefault="006B0A9E" w:rsidP="007B3D9A">
      <w:pPr>
        <w:spacing w:after="120"/>
        <w:jc w:val="both"/>
        <w:rPr>
          <w:rFonts w:ascii="Arial" w:hAnsi="Arial" w:cs="Arial"/>
          <w:lang w:eastAsia="zh-CN"/>
        </w:rPr>
      </w:pPr>
      <w:r>
        <w:rPr>
          <w:rFonts w:ascii="Arial" w:hAnsi="Arial" w:cs="Arial"/>
          <w:lang w:eastAsia="zh-CN"/>
        </w:rPr>
        <w:t xml:space="preserve">RAN4 therefore </w:t>
      </w:r>
      <w:r w:rsidR="0024022A">
        <w:rPr>
          <w:rFonts w:ascii="Arial" w:hAnsi="Arial" w:cs="Arial"/>
          <w:lang w:eastAsia="zh-CN"/>
        </w:rPr>
        <w:t xml:space="preserve">kindly </w:t>
      </w:r>
      <w:r>
        <w:rPr>
          <w:rFonts w:ascii="Arial" w:hAnsi="Arial" w:cs="Arial"/>
          <w:lang w:eastAsia="zh-CN"/>
        </w:rPr>
        <w:t xml:space="preserve">request RAN2 to introduce </w:t>
      </w:r>
      <w:r w:rsidR="007B3D9A">
        <w:rPr>
          <w:rFonts w:ascii="Arial" w:hAnsi="Arial" w:cs="Arial"/>
          <w:lang w:eastAsia="zh-CN"/>
        </w:rPr>
        <w:t xml:space="preserve">signaling support to configure </w:t>
      </w:r>
      <w:r>
        <w:rPr>
          <w:rFonts w:ascii="Arial" w:hAnsi="Arial" w:cs="Arial"/>
          <w:lang w:eastAsia="zh-CN"/>
        </w:rPr>
        <w:t>separate RSRP threshold</w:t>
      </w:r>
      <w:r w:rsidR="007B3D9A">
        <w:rPr>
          <w:rFonts w:ascii="Arial" w:hAnsi="Arial" w:cs="Arial"/>
          <w:lang w:eastAsia="zh-CN"/>
        </w:rPr>
        <w:t>s</w:t>
      </w:r>
      <w:r>
        <w:rPr>
          <w:rFonts w:ascii="Arial" w:hAnsi="Arial" w:cs="Arial"/>
          <w:lang w:eastAsia="zh-CN"/>
        </w:rPr>
        <w:t xml:space="preserve"> for </w:t>
      </w:r>
      <w:proofErr w:type="spellStart"/>
      <w:r w:rsidR="00377F23">
        <w:rPr>
          <w:rFonts w:ascii="Arial" w:hAnsi="Arial" w:cs="Arial"/>
          <w:lang w:eastAsia="zh-CN"/>
        </w:rPr>
        <w:t>RedCap</w:t>
      </w:r>
      <w:proofErr w:type="spellEnd"/>
      <w:r>
        <w:rPr>
          <w:rFonts w:ascii="Arial" w:hAnsi="Arial" w:cs="Arial"/>
          <w:lang w:eastAsia="zh-CN"/>
        </w:rPr>
        <w:t xml:space="preserve"> UE with 1 </w:t>
      </w:r>
      <w:r w:rsidR="004950E1">
        <w:rPr>
          <w:rFonts w:ascii="Arial" w:hAnsi="Arial" w:cs="Arial"/>
          <w:lang w:eastAsia="zh-CN"/>
        </w:rPr>
        <w:t>Rx</w:t>
      </w:r>
      <w:r w:rsidR="000962B3">
        <w:rPr>
          <w:rFonts w:ascii="Arial" w:hAnsi="Arial" w:cs="Arial"/>
          <w:lang w:eastAsia="zh-CN"/>
        </w:rPr>
        <w:t xml:space="preserve"> for following list of threshold</w:t>
      </w:r>
      <w:r w:rsidR="00C03318">
        <w:rPr>
          <w:rFonts w:ascii="Arial" w:hAnsi="Arial" w:cs="Arial"/>
          <w:lang w:eastAsia="zh-CN"/>
        </w:rPr>
        <w:t>s</w:t>
      </w:r>
      <w:r w:rsidR="000962B3">
        <w:rPr>
          <w:rFonts w:ascii="Arial" w:hAnsi="Arial" w:cs="Arial"/>
          <w:lang w:eastAsia="zh-CN"/>
        </w:rPr>
        <w:t xml:space="preserve"> which are used in </w:t>
      </w:r>
      <w:r w:rsidR="00C03318">
        <w:rPr>
          <w:rFonts w:ascii="Arial" w:hAnsi="Arial" w:cs="Arial"/>
          <w:lang w:eastAsia="zh-CN"/>
        </w:rPr>
        <w:t xml:space="preserve">their </w:t>
      </w:r>
      <w:r w:rsidR="000962B3">
        <w:rPr>
          <w:rFonts w:ascii="Arial" w:hAnsi="Arial" w:cs="Arial"/>
          <w:lang w:eastAsia="zh-CN"/>
        </w:rPr>
        <w:t>current specification</w:t>
      </w:r>
      <w:r w:rsidR="00873861">
        <w:rPr>
          <w:rFonts w:ascii="Arial" w:hAnsi="Arial" w:cs="Arial"/>
          <w:lang w:eastAsia="zh-CN"/>
        </w:rPr>
        <w:t xml:space="preserve">s </w:t>
      </w:r>
      <w:proofErr w:type="gramStart"/>
      <w:r w:rsidR="00873861">
        <w:rPr>
          <w:rFonts w:ascii="Arial" w:hAnsi="Arial" w:cs="Arial"/>
          <w:lang w:eastAsia="zh-CN"/>
        </w:rPr>
        <w:t>e.g.</w:t>
      </w:r>
      <w:proofErr w:type="gramEnd"/>
      <w:r w:rsidR="00873861">
        <w:rPr>
          <w:rFonts w:ascii="Arial" w:hAnsi="Arial" w:cs="Arial"/>
          <w:lang w:eastAsia="zh-CN"/>
        </w:rPr>
        <w:t xml:space="preserve"> </w:t>
      </w:r>
      <w:r w:rsidR="000962B3">
        <w:rPr>
          <w:rFonts w:ascii="Arial" w:hAnsi="Arial" w:cs="Arial"/>
          <w:lang w:eastAsia="zh-CN"/>
        </w:rPr>
        <w:t>TS 38.33</w:t>
      </w:r>
      <w:r w:rsidR="00873861">
        <w:rPr>
          <w:rFonts w:ascii="Arial" w:hAnsi="Arial" w:cs="Arial"/>
          <w:lang w:eastAsia="zh-CN"/>
        </w:rPr>
        <w:t>1, TS 38.3</w:t>
      </w:r>
      <w:r w:rsidR="005A7C79">
        <w:rPr>
          <w:rFonts w:ascii="Arial" w:hAnsi="Arial" w:cs="Arial"/>
          <w:lang w:eastAsia="zh-CN"/>
        </w:rPr>
        <w:t>21</w:t>
      </w:r>
      <w:r w:rsidR="00873861">
        <w:rPr>
          <w:rFonts w:ascii="Arial" w:hAnsi="Arial" w:cs="Arial"/>
          <w:lang w:eastAsia="zh-CN"/>
        </w:rPr>
        <w:t xml:space="preserve"> </w:t>
      </w:r>
      <w:proofErr w:type="spellStart"/>
      <w:r w:rsidR="00873861">
        <w:rPr>
          <w:rFonts w:ascii="Arial" w:hAnsi="Arial" w:cs="Arial"/>
          <w:lang w:eastAsia="zh-CN"/>
        </w:rPr>
        <w:t>etc</w:t>
      </w:r>
      <w:proofErr w:type="spellEnd"/>
      <w:r w:rsidR="000962B3">
        <w:rPr>
          <w:rFonts w:ascii="Arial" w:hAnsi="Arial" w:cs="Arial"/>
          <w:lang w:eastAsia="zh-CN"/>
        </w:rPr>
        <w:t>:</w:t>
      </w:r>
    </w:p>
    <w:p w14:paraId="2C6265C3" w14:textId="77777777" w:rsid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55E6C1F4" w14:textId="77777777" w:rsidR="000962B3" w:rsidRP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10AB9EDC" w14:textId="77777777" w:rsidR="000962B3" w:rsidRPr="000962B3"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711DC955" w14:textId="77777777" w:rsidR="007B3D9A" w:rsidRDefault="007B3D9A" w:rsidP="000962B3">
      <w:pPr>
        <w:numPr>
          <w:ilvl w:val="0"/>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Pr>
          <w:rFonts w:eastAsia="Calibri"/>
          <w:lang w:eastAsia="ko-KR"/>
        </w:rPr>
        <w:t>.</w:t>
      </w:r>
    </w:p>
    <w:p w14:paraId="1EC1B845" w14:textId="77777777" w:rsidR="00937D62" w:rsidRDefault="00937D62" w:rsidP="00F05A72">
      <w:pPr>
        <w:spacing w:after="120"/>
        <w:jc w:val="both"/>
        <w:rPr>
          <w:rFonts w:ascii="Arial" w:hAnsi="Arial" w:cs="Arial"/>
          <w:lang w:eastAsia="zh-CN"/>
        </w:rPr>
      </w:pPr>
    </w:p>
    <w:p w14:paraId="08C6E23F" w14:textId="77777777" w:rsidR="00F05A72" w:rsidRPr="00652009" w:rsidRDefault="00F05A72" w:rsidP="00F05A72">
      <w:pPr>
        <w:overflowPunct w:val="0"/>
        <w:autoSpaceDE w:val="0"/>
        <w:autoSpaceDN w:val="0"/>
        <w:adjustRightInd w:val="0"/>
        <w:spacing w:after="0"/>
        <w:textAlignment w:val="baseline"/>
        <w:rPr>
          <w:rFonts w:ascii="Arial" w:hAnsi="Arial" w:cs="Arial"/>
          <w:iCs/>
          <w:strike/>
          <w:kern w:val="2"/>
        </w:rPr>
      </w:pPr>
    </w:p>
    <w:p w14:paraId="50E240AF" w14:textId="77777777" w:rsidR="00F05A72" w:rsidRPr="008E640B" w:rsidRDefault="00F05A72" w:rsidP="00F05A72">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6B3765E2" w14:textId="77777777" w:rsidR="0085470B" w:rsidRDefault="00F05A72" w:rsidP="00F05A72">
      <w:pPr>
        <w:spacing w:after="120"/>
        <w:jc w:val="both"/>
        <w:rPr>
          <w:rFonts w:ascii="Arial" w:hAnsi="Arial" w:cs="Arial"/>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w:t>
      </w:r>
      <w:r w:rsidR="0024022A">
        <w:rPr>
          <w:rFonts w:ascii="Arial" w:hAnsi="Arial" w:cs="Arial"/>
        </w:rPr>
        <w:t>o</w:t>
      </w:r>
      <w:r w:rsidR="0085470B">
        <w:rPr>
          <w:rFonts w:ascii="Arial" w:hAnsi="Arial" w:cs="Arial"/>
        </w:rPr>
        <w:t>:</w:t>
      </w:r>
    </w:p>
    <w:p w14:paraId="12D86373" w14:textId="7056A442" w:rsidR="00F05A72" w:rsidRPr="00CF4B53" w:rsidRDefault="0085470B" w:rsidP="00CF4B53">
      <w:pPr>
        <w:pStyle w:val="ListParagraph"/>
        <w:numPr>
          <w:ilvl w:val="0"/>
          <w:numId w:val="28"/>
        </w:numPr>
        <w:spacing w:after="120"/>
        <w:jc w:val="both"/>
        <w:rPr>
          <w:rFonts w:ascii="Arial" w:hAnsi="Arial" w:cs="Arial"/>
          <w:lang w:eastAsia="zh-CN"/>
        </w:rPr>
      </w:pPr>
      <w:r w:rsidRPr="00CF4B53">
        <w:rPr>
          <w:rFonts w:ascii="Arial" w:hAnsi="Arial" w:cs="Arial"/>
        </w:rPr>
        <w:t>I</w:t>
      </w:r>
      <w:r w:rsidR="0024022A" w:rsidRPr="00CF4B53">
        <w:rPr>
          <w:rFonts w:ascii="Arial" w:hAnsi="Arial" w:cs="Arial"/>
        </w:rPr>
        <w:t xml:space="preserve">ntroduce signaling support to configure separate RSRP based thresholds for </w:t>
      </w:r>
      <w:r w:rsidR="00377F23">
        <w:rPr>
          <w:rFonts w:ascii="Arial" w:hAnsi="Arial" w:cs="Arial"/>
        </w:rPr>
        <w:t>RedCap</w:t>
      </w:r>
      <w:r w:rsidR="0024022A" w:rsidRPr="00CF4B53">
        <w:rPr>
          <w:rFonts w:ascii="Arial" w:hAnsi="Arial" w:cs="Arial"/>
        </w:rPr>
        <w:t xml:space="preserve"> UE </w:t>
      </w:r>
      <w:r w:rsidRPr="00CF4B53">
        <w:rPr>
          <w:rFonts w:ascii="Arial" w:hAnsi="Arial" w:cs="Arial"/>
          <w:lang w:val="en-US"/>
        </w:rPr>
        <w:t xml:space="preserve">supporting </w:t>
      </w:r>
      <w:r w:rsidR="0024022A" w:rsidRPr="00CF4B53">
        <w:rPr>
          <w:rFonts w:ascii="Arial" w:hAnsi="Arial" w:cs="Arial"/>
        </w:rPr>
        <w:t xml:space="preserve">1 </w:t>
      </w:r>
      <w:r w:rsidR="004950E1">
        <w:rPr>
          <w:rFonts w:ascii="Arial" w:hAnsi="Arial" w:cs="Arial"/>
        </w:rPr>
        <w:t>Rx</w:t>
      </w:r>
      <w:r w:rsidR="0024022A" w:rsidRPr="00CF4B53">
        <w:rPr>
          <w:rFonts w:ascii="Arial" w:hAnsi="Arial" w:cs="Arial"/>
        </w:rPr>
        <w:t xml:space="preserve"> for following</w:t>
      </w:r>
      <w:r w:rsidR="0055543A" w:rsidRPr="00CF4B53">
        <w:rPr>
          <w:rFonts w:ascii="Arial" w:hAnsi="Arial" w:cs="Arial"/>
        </w:rPr>
        <w:t xml:space="preserve"> list of</w:t>
      </w:r>
      <w:r w:rsidR="0024022A" w:rsidRPr="00CF4B53">
        <w:rPr>
          <w:rFonts w:ascii="Arial" w:hAnsi="Arial" w:cs="Arial"/>
        </w:rPr>
        <w:t xml:space="preserve"> thresholds:</w:t>
      </w:r>
      <w:r w:rsidR="00F05A72" w:rsidRPr="00CF4B53">
        <w:rPr>
          <w:rFonts w:ascii="Arial" w:hAnsi="Arial" w:cs="Arial"/>
          <w:lang w:eastAsia="zh-CN"/>
        </w:rPr>
        <w:t xml:space="preserve"> </w:t>
      </w:r>
    </w:p>
    <w:p w14:paraId="126BFF82" w14:textId="77777777" w:rsidR="0055543A"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rsrp-ThresholdSSB</w:t>
      </w:r>
      <w:proofErr w:type="spellEnd"/>
      <w:r w:rsidRPr="00F90FBD">
        <w:rPr>
          <w:rFonts w:eastAsia="Calibri"/>
          <w:lang w:eastAsia="ko-KR"/>
        </w:rPr>
        <w:t xml:space="preserve">, </w:t>
      </w:r>
    </w:p>
    <w:p w14:paraId="5435D1B4" w14:textId="77777777" w:rsidR="0055543A" w:rsidRPr="000962B3"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rsrp</w:t>
      </w:r>
      <w:proofErr w:type="spellEnd"/>
      <w:r w:rsidRPr="00F90FBD">
        <w:rPr>
          <w:rFonts w:eastAsia="Calibri"/>
          <w:i/>
          <w:iCs/>
          <w:lang w:eastAsia="ko-KR"/>
        </w:rPr>
        <w:t>-</w:t>
      </w:r>
      <w:proofErr w:type="spellStart"/>
      <w:r w:rsidRPr="00F90FBD">
        <w:rPr>
          <w:rFonts w:eastAsia="Calibri"/>
          <w:i/>
          <w:iCs/>
          <w:lang w:eastAsia="ko-KR"/>
        </w:rPr>
        <w:t>ThresholdCSI</w:t>
      </w:r>
      <w:proofErr w:type="spellEnd"/>
      <w:r w:rsidRPr="00F90FBD">
        <w:rPr>
          <w:rFonts w:eastAsia="Calibri"/>
          <w:i/>
          <w:iCs/>
          <w:lang w:eastAsia="ko-KR"/>
        </w:rPr>
        <w:t xml:space="preserve">-RS, </w:t>
      </w:r>
    </w:p>
    <w:p w14:paraId="2FBAB810" w14:textId="77777777" w:rsidR="0055543A" w:rsidRPr="000962B3"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w:t>
      </w:r>
      <w:proofErr w:type="spellStart"/>
      <w:r w:rsidRPr="00F90FBD">
        <w:rPr>
          <w:rFonts w:eastAsia="Calibri"/>
          <w:i/>
          <w:iCs/>
          <w:lang w:eastAsia="ko-KR"/>
        </w:rPr>
        <w:t>ThresholdSSB</w:t>
      </w:r>
      <w:proofErr w:type="spellEnd"/>
      <w:r w:rsidRPr="00F90FBD">
        <w:rPr>
          <w:rFonts w:eastAsia="Calibri"/>
          <w:i/>
          <w:iCs/>
          <w:lang w:eastAsia="ko-KR"/>
        </w:rPr>
        <w:t xml:space="preserve">, </w:t>
      </w:r>
    </w:p>
    <w:p w14:paraId="4E6AF41D" w14:textId="77777777" w:rsidR="0055543A" w:rsidRDefault="0055543A" w:rsidP="00CF4B53">
      <w:pPr>
        <w:numPr>
          <w:ilvl w:val="1"/>
          <w:numId w:val="23"/>
        </w:numPr>
        <w:spacing w:after="120"/>
        <w:jc w:val="both"/>
        <w:rPr>
          <w:rFonts w:eastAsia="Calibri"/>
          <w:lang w:eastAsia="ko-KR"/>
        </w:rPr>
      </w:pPr>
      <w:proofErr w:type="spellStart"/>
      <w:r w:rsidRPr="00F90FBD">
        <w:rPr>
          <w:rFonts w:eastAsia="Calibri"/>
          <w:i/>
          <w:iCs/>
          <w:lang w:eastAsia="ko-KR"/>
        </w:rPr>
        <w:t>msgA</w:t>
      </w:r>
      <w:proofErr w:type="spellEnd"/>
      <w:r w:rsidRPr="00F90FBD">
        <w:rPr>
          <w:rFonts w:eastAsia="Calibri"/>
          <w:i/>
          <w:iCs/>
          <w:lang w:eastAsia="ko-KR"/>
        </w:rPr>
        <w:t>-RSRP-Threshold</w:t>
      </w:r>
      <w:r>
        <w:rPr>
          <w:rFonts w:eastAsia="Calibri"/>
          <w:lang w:eastAsia="ko-KR"/>
        </w:rPr>
        <w:t>.</w:t>
      </w:r>
    </w:p>
    <w:p w14:paraId="45343F0D" w14:textId="2426355A" w:rsidR="0085470B" w:rsidRPr="0085470B" w:rsidRDefault="0085470B" w:rsidP="0085470B">
      <w:pPr>
        <w:pStyle w:val="ListParagraph"/>
        <w:numPr>
          <w:ilvl w:val="0"/>
          <w:numId w:val="23"/>
        </w:numPr>
        <w:spacing w:after="120"/>
        <w:jc w:val="both"/>
        <w:rPr>
          <w:rFonts w:ascii="Arial" w:hAnsi="Arial" w:cs="Arial"/>
          <w:lang w:eastAsia="zh-CN"/>
        </w:rPr>
      </w:pPr>
      <w:r w:rsidRPr="0085470B">
        <w:rPr>
          <w:rFonts w:ascii="Arial" w:hAnsi="Arial" w:cs="Arial"/>
          <w:lang w:eastAsia="zh-CN"/>
        </w:rPr>
        <w:t xml:space="preserve">The range of the RSRP threshold for </w:t>
      </w:r>
      <w:r w:rsidR="00377F23">
        <w:rPr>
          <w:rFonts w:ascii="Arial" w:hAnsi="Arial" w:cs="Arial"/>
          <w:lang w:eastAsia="zh-CN"/>
        </w:rPr>
        <w:t>RedCap</w:t>
      </w:r>
      <w:r w:rsidRPr="0085470B">
        <w:rPr>
          <w:rFonts w:ascii="Arial" w:hAnsi="Arial" w:cs="Arial"/>
          <w:lang w:eastAsia="zh-CN"/>
        </w:rPr>
        <w:t xml:space="preserve"> UE supporting 1 </w:t>
      </w:r>
      <w:r w:rsidR="004950E1">
        <w:rPr>
          <w:rFonts w:ascii="Arial" w:hAnsi="Arial" w:cs="Arial"/>
          <w:lang w:eastAsia="zh-CN"/>
        </w:rPr>
        <w:t>Rx</w:t>
      </w:r>
      <w:r w:rsidRPr="0085470B">
        <w:rPr>
          <w:rFonts w:ascii="Arial" w:hAnsi="Arial" w:cs="Arial"/>
          <w:lang w:eastAsia="zh-CN"/>
        </w:rPr>
        <w:t xml:space="preserve"> can be the same as used for the existing RSRP threshold for the UEs with 2 </w:t>
      </w:r>
      <w:r w:rsidR="004950E1">
        <w:rPr>
          <w:rFonts w:ascii="Arial" w:hAnsi="Arial" w:cs="Arial"/>
          <w:lang w:eastAsia="zh-CN"/>
        </w:rPr>
        <w:t>Rx</w:t>
      </w:r>
      <w:r w:rsidRPr="0085470B">
        <w:rPr>
          <w:rFonts w:ascii="Arial" w:hAnsi="Arial" w:cs="Arial"/>
          <w:lang w:eastAsia="zh-CN"/>
        </w:rPr>
        <w:t xml:space="preserve"> UE i.e. legacy NR UE.</w:t>
      </w:r>
    </w:p>
    <w:p w14:paraId="158748A6" w14:textId="77777777" w:rsidR="00F05A72" w:rsidRPr="00652009" w:rsidRDefault="00F05A72" w:rsidP="00F05A72">
      <w:pPr>
        <w:spacing w:after="120"/>
        <w:rPr>
          <w:rFonts w:ascii="Arial" w:hAnsi="Arial" w:cs="Arial"/>
          <w:b/>
          <w:lang w:eastAsia="zh-CN"/>
        </w:rPr>
      </w:pPr>
    </w:p>
    <w:p w14:paraId="01FAC2FA" w14:textId="77777777" w:rsidR="00F05A72" w:rsidRPr="00652009" w:rsidRDefault="00F05A72" w:rsidP="00F05A72">
      <w:pPr>
        <w:spacing w:after="120"/>
        <w:rPr>
          <w:rFonts w:ascii="Arial" w:hAnsi="Arial" w:cs="Arial"/>
          <w:b/>
        </w:rPr>
      </w:pPr>
      <w:r w:rsidRPr="00652009">
        <w:rPr>
          <w:rFonts w:ascii="Arial" w:hAnsi="Arial" w:cs="Arial"/>
          <w:b/>
        </w:rPr>
        <w:t>3. Date of Next TSG-RAN WG4 Meetings:</w:t>
      </w:r>
    </w:p>
    <w:p w14:paraId="1637618C" w14:textId="4D620DB1" w:rsidR="00EA60DA" w:rsidRDefault="00EA60DA" w:rsidP="00EA60DA">
      <w:pPr>
        <w:tabs>
          <w:tab w:val="left" w:pos="3625"/>
        </w:tabs>
        <w:ind w:left="2268" w:hanging="2268"/>
        <w:rPr>
          <w:rFonts w:ascii="Arial" w:hAnsi="Arial" w:cs="Arial"/>
          <w:bCs/>
        </w:rPr>
      </w:pPr>
      <w:r w:rsidRPr="00077E11">
        <w:rPr>
          <w:rFonts w:ascii="Arial" w:hAnsi="Arial" w:cs="Arial"/>
          <w:bCs/>
        </w:rPr>
        <w:t>TSG-RAN4 Meeting #102-</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Pr="00077E11">
        <w:rPr>
          <w:rFonts w:ascii="Arial" w:hAnsi="Arial" w:cs="Arial"/>
          <w:bCs/>
        </w:rPr>
        <w:tab/>
      </w:r>
      <w:r>
        <w:rPr>
          <w:rFonts w:ascii="Arial" w:hAnsi="Arial" w:cs="Arial"/>
          <w:bCs/>
        </w:rPr>
        <w:t>21</w:t>
      </w:r>
      <w:r w:rsidRPr="00077E11">
        <w:rPr>
          <w:rFonts w:ascii="Arial" w:hAnsi="Arial" w:cs="Arial"/>
          <w:bCs/>
        </w:rPr>
        <w:t xml:space="preserve"> </w:t>
      </w:r>
      <w:r>
        <w:rPr>
          <w:rFonts w:ascii="Arial" w:hAnsi="Arial" w:cs="Arial"/>
          <w:bCs/>
        </w:rPr>
        <w:t>February – 3 March</w:t>
      </w:r>
      <w:r w:rsidRPr="00077E11">
        <w:rPr>
          <w:rFonts w:ascii="Arial" w:hAnsi="Arial" w:cs="Arial"/>
          <w:bCs/>
        </w:rPr>
        <w:t xml:space="preserve"> 2022,</w:t>
      </w:r>
      <w:r>
        <w:rPr>
          <w:rFonts w:ascii="Arial" w:hAnsi="Arial" w:cs="Arial"/>
          <w:bCs/>
        </w:rPr>
        <w:t xml:space="preserve"> Electronic Meeting</w:t>
      </w:r>
    </w:p>
    <w:p w14:paraId="6A65897A" w14:textId="3A9DFF80" w:rsidR="00EB4D4F" w:rsidRDefault="00EB4D4F" w:rsidP="00EB4D4F">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00102E3B">
        <w:rPr>
          <w:rFonts w:ascii="Arial" w:hAnsi="Arial" w:cs="Arial"/>
          <w:bCs/>
        </w:rPr>
        <w:tab/>
      </w:r>
      <w:r w:rsidR="00102E3B">
        <w:rPr>
          <w:rFonts w:ascii="Arial" w:hAnsi="Arial" w:cs="Arial"/>
          <w:bCs/>
        </w:rPr>
        <w:tab/>
      </w:r>
      <w:r w:rsidR="00102E3B">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45B41B63" w14:textId="77777777" w:rsidR="00FB0559" w:rsidRDefault="00FB0559" w:rsidP="00EA60DA">
      <w:pPr>
        <w:tabs>
          <w:tab w:val="left" w:pos="3625"/>
        </w:tabs>
        <w:ind w:left="2268" w:hanging="2268"/>
        <w:rPr>
          <w:rFonts w:ascii="Arial" w:hAnsi="Arial" w:cs="Arial"/>
          <w:bCs/>
        </w:rPr>
      </w:pPr>
    </w:p>
    <w:p w14:paraId="253D50F8" w14:textId="77777777" w:rsidR="00F05A72" w:rsidRDefault="00F05A72" w:rsidP="00F05A72">
      <w:pPr>
        <w:tabs>
          <w:tab w:val="left" w:pos="3625"/>
        </w:tabs>
        <w:ind w:left="2268" w:hanging="2268"/>
        <w:rPr>
          <w:rFonts w:ascii="Arial" w:hAnsi="Arial" w:cs="Arial"/>
          <w:bCs/>
        </w:rPr>
      </w:pPr>
    </w:p>
    <w:p w14:paraId="3C57F4B0" w14:textId="77777777" w:rsidR="00F05A72" w:rsidRDefault="00F05A72" w:rsidP="00F05A72">
      <w:pPr>
        <w:spacing w:after="60"/>
        <w:ind w:right="74"/>
      </w:pPr>
    </w:p>
    <w:p w14:paraId="1552DF6E" w14:textId="77777777" w:rsidR="00911FC7" w:rsidRDefault="00911FC7" w:rsidP="006345AC">
      <w:pPr>
        <w:spacing w:after="60"/>
        <w:ind w:right="74"/>
      </w:pPr>
    </w:p>
    <w:sectPr w:rsidR="00911FC7"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14F5" w14:textId="77777777" w:rsidR="00C42333" w:rsidRDefault="00C42333">
      <w:r>
        <w:separator/>
      </w:r>
    </w:p>
  </w:endnote>
  <w:endnote w:type="continuationSeparator" w:id="0">
    <w:p w14:paraId="18ED41A6" w14:textId="77777777" w:rsidR="00C42333" w:rsidRDefault="00C42333">
      <w:r>
        <w:continuationSeparator/>
      </w:r>
    </w:p>
  </w:endnote>
  <w:endnote w:type="continuationNotice" w:id="1">
    <w:p w14:paraId="4982F0D0" w14:textId="77777777" w:rsidR="00C42333" w:rsidRDefault="00C4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21D7" w14:textId="77777777" w:rsidR="00C42333" w:rsidRDefault="00C42333">
      <w:r>
        <w:separator/>
      </w:r>
    </w:p>
  </w:footnote>
  <w:footnote w:type="continuationSeparator" w:id="0">
    <w:p w14:paraId="6E71C1F1" w14:textId="77777777" w:rsidR="00C42333" w:rsidRDefault="00C42333">
      <w:r>
        <w:continuationSeparator/>
      </w:r>
    </w:p>
  </w:footnote>
  <w:footnote w:type="continuationNotice" w:id="1">
    <w:p w14:paraId="74A777B1" w14:textId="77777777" w:rsidR="00C42333" w:rsidRDefault="00C4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0C03F5A"/>
    <w:multiLevelType w:val="hybridMultilevel"/>
    <w:tmpl w:val="B37E8C0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27"/>
  </w:num>
  <w:num w:numId="4">
    <w:abstractNumId w:val="8"/>
  </w:num>
  <w:num w:numId="5">
    <w:abstractNumId w:val="11"/>
  </w:num>
  <w:num w:numId="6">
    <w:abstractNumId w:val="2"/>
  </w:num>
  <w:num w:numId="7">
    <w:abstractNumId w:val="1"/>
  </w:num>
  <w:num w:numId="8">
    <w:abstractNumId w:val="30"/>
  </w:num>
  <w:num w:numId="9">
    <w:abstractNumId w:val="19"/>
  </w:num>
  <w:num w:numId="10">
    <w:abstractNumId w:val="18"/>
  </w:num>
  <w:num w:numId="11">
    <w:abstractNumId w:val="16"/>
  </w:num>
  <w:num w:numId="12">
    <w:abstractNumId w:val="9"/>
  </w:num>
  <w:num w:numId="13">
    <w:abstractNumId w:val="21"/>
  </w:num>
  <w:num w:numId="14">
    <w:abstractNumId w:val="12"/>
  </w:num>
  <w:num w:numId="15">
    <w:abstractNumId w:val="22"/>
  </w:num>
  <w:num w:numId="16">
    <w:abstractNumId w:val="23"/>
  </w:num>
  <w:num w:numId="17">
    <w:abstractNumId w:val="25"/>
  </w:num>
  <w:num w:numId="18">
    <w:abstractNumId w:val="3"/>
  </w:num>
  <w:num w:numId="19">
    <w:abstractNumId w:val="27"/>
  </w:num>
  <w:num w:numId="20">
    <w:abstractNumId w:val="26"/>
  </w:num>
  <w:num w:numId="21">
    <w:abstractNumId w:val="24"/>
  </w:num>
  <w:num w:numId="22">
    <w:abstractNumId w:val="14"/>
  </w:num>
  <w:num w:numId="23">
    <w:abstractNumId w:val="7"/>
  </w:num>
  <w:num w:numId="24">
    <w:abstractNumId w:val="15"/>
  </w:num>
  <w:num w:numId="25">
    <w:abstractNumId w:val="2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7"/>
  </w:num>
  <w:num w:numId="29">
    <w:abstractNumId w:val="4"/>
  </w:num>
  <w:num w:numId="30">
    <w:abstractNumId w:val="0"/>
  </w:num>
  <w:num w:numId="31">
    <w:abstractNumId w:val="5"/>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31B"/>
    <w:rsid w:val="001E3752"/>
    <w:rsid w:val="001E3CA3"/>
    <w:rsid w:val="001E3E93"/>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F6D"/>
    <w:rsid w:val="00242057"/>
    <w:rsid w:val="00242324"/>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77C"/>
    <w:rsid w:val="0038283A"/>
    <w:rsid w:val="00382B4F"/>
    <w:rsid w:val="00382BB0"/>
    <w:rsid w:val="00382BF3"/>
    <w:rsid w:val="00382F22"/>
    <w:rsid w:val="003832F4"/>
    <w:rsid w:val="00384265"/>
    <w:rsid w:val="00384387"/>
    <w:rsid w:val="0038443A"/>
    <w:rsid w:val="003848A6"/>
    <w:rsid w:val="00384BAB"/>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8B"/>
    <w:rsid w:val="003D222A"/>
    <w:rsid w:val="003D29CC"/>
    <w:rsid w:val="003D2A5D"/>
    <w:rsid w:val="003D30C7"/>
    <w:rsid w:val="003D3276"/>
    <w:rsid w:val="003D38D0"/>
    <w:rsid w:val="003D43E9"/>
    <w:rsid w:val="003D4716"/>
    <w:rsid w:val="003D487C"/>
    <w:rsid w:val="003D4BC9"/>
    <w:rsid w:val="003D4BFB"/>
    <w:rsid w:val="003D51DB"/>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8FE"/>
    <w:rsid w:val="0046499E"/>
    <w:rsid w:val="004652FA"/>
    <w:rsid w:val="0046535F"/>
    <w:rsid w:val="004655F2"/>
    <w:rsid w:val="004664EC"/>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02C"/>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940"/>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A0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9AD"/>
    <w:rsid w:val="005D3F2D"/>
    <w:rsid w:val="005D4618"/>
    <w:rsid w:val="005D491E"/>
    <w:rsid w:val="005D49E5"/>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C14"/>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952"/>
    <w:rsid w:val="00684D41"/>
    <w:rsid w:val="00685605"/>
    <w:rsid w:val="00685940"/>
    <w:rsid w:val="00685A99"/>
    <w:rsid w:val="006864C0"/>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A66"/>
    <w:rsid w:val="00734050"/>
    <w:rsid w:val="0073492C"/>
    <w:rsid w:val="00734BDD"/>
    <w:rsid w:val="00734E1A"/>
    <w:rsid w:val="00735AD1"/>
    <w:rsid w:val="00735BB4"/>
    <w:rsid w:val="00735C9A"/>
    <w:rsid w:val="00735D1B"/>
    <w:rsid w:val="00735EDF"/>
    <w:rsid w:val="007363CF"/>
    <w:rsid w:val="00736DDE"/>
    <w:rsid w:val="00737118"/>
    <w:rsid w:val="007374F3"/>
    <w:rsid w:val="00737AEA"/>
    <w:rsid w:val="00737F18"/>
    <w:rsid w:val="00740085"/>
    <w:rsid w:val="007407DC"/>
    <w:rsid w:val="00740C60"/>
    <w:rsid w:val="00740E30"/>
    <w:rsid w:val="00740F04"/>
    <w:rsid w:val="00741C45"/>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99C"/>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1E4"/>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53A"/>
    <w:rsid w:val="0090658A"/>
    <w:rsid w:val="009066A6"/>
    <w:rsid w:val="00906DAF"/>
    <w:rsid w:val="00907AE1"/>
    <w:rsid w:val="00907E33"/>
    <w:rsid w:val="00907EF2"/>
    <w:rsid w:val="00910A71"/>
    <w:rsid w:val="00910D9B"/>
    <w:rsid w:val="0091135F"/>
    <w:rsid w:val="009118BC"/>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763"/>
    <w:rsid w:val="00954892"/>
    <w:rsid w:val="00954A4D"/>
    <w:rsid w:val="00954B18"/>
    <w:rsid w:val="009563A3"/>
    <w:rsid w:val="00956630"/>
    <w:rsid w:val="00956830"/>
    <w:rsid w:val="00956A61"/>
    <w:rsid w:val="00956A85"/>
    <w:rsid w:val="00956AF9"/>
    <w:rsid w:val="00956C86"/>
    <w:rsid w:val="009575A1"/>
    <w:rsid w:val="009579EA"/>
    <w:rsid w:val="00957C78"/>
    <w:rsid w:val="00960030"/>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3A"/>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D69"/>
    <w:rsid w:val="00A86F6F"/>
    <w:rsid w:val="00A8764C"/>
    <w:rsid w:val="00A87A7B"/>
    <w:rsid w:val="00A9012E"/>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6037"/>
    <w:rsid w:val="00AB60E2"/>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39C"/>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284"/>
    <w:rsid w:val="00BE7484"/>
    <w:rsid w:val="00BE7566"/>
    <w:rsid w:val="00BF0115"/>
    <w:rsid w:val="00BF01CD"/>
    <w:rsid w:val="00BF0204"/>
    <w:rsid w:val="00BF0397"/>
    <w:rsid w:val="00BF0914"/>
    <w:rsid w:val="00BF0CF5"/>
    <w:rsid w:val="00BF1090"/>
    <w:rsid w:val="00BF1356"/>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A52"/>
    <w:rsid w:val="00C50FD4"/>
    <w:rsid w:val="00C514D7"/>
    <w:rsid w:val="00C519E1"/>
    <w:rsid w:val="00C52146"/>
    <w:rsid w:val="00C52162"/>
    <w:rsid w:val="00C52735"/>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C05"/>
    <w:rsid w:val="00F36C5D"/>
    <w:rsid w:val="00F36F39"/>
    <w:rsid w:val="00F37677"/>
    <w:rsid w:val="00F378B7"/>
    <w:rsid w:val="00F37A36"/>
    <w:rsid w:val="00F37A5A"/>
    <w:rsid w:val="00F37CBC"/>
    <w:rsid w:val="00F37ED4"/>
    <w:rsid w:val="00F400AF"/>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EB1CF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390C938D-9D28-4070-8239-983E44DF9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DACF2-C34D-4723-87B0-D2A433CEFCDC}">
  <ds:schemaRefs>
    <ds:schemaRef ds:uri="9b239327-9e80-40e4-b1b7-4394fed77a33"/>
    <ds:schemaRef ds:uri="http://purl.org/dc/dcmitype/"/>
    <ds:schemaRef ds:uri="http://www.w3.org/XML/1998/namespace"/>
    <ds:schemaRef ds:uri="http://schemas.microsoft.com/office/2006/documentManagement/types"/>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2f282d3b-eb4a-4b09-b61f-b9593442e28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2052</CharactersWithSpaces>
  <SharedDoc>false</SharedDoc>
  <HLinks>
    <vt:vector size="6" baseType="variant">
      <vt:variant>
        <vt:i4>3014668</vt:i4>
      </vt:variant>
      <vt:variant>
        <vt:i4>18</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2022-01-25T15:07:00Z</dcterms:created>
  <dcterms:modified xsi:type="dcterms:W3CDTF">2022-01-25T15:08:00Z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