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500D8F" w14:textId="5CE56C3D" w:rsidR="00E5406D" w:rsidRDefault="00E5406D">
      <w:pPr>
        <w:pStyle w:val="a3"/>
        <w:tabs>
          <w:tab w:val="right" w:pos="9072"/>
          <w:tab w:val="right" w:pos="10206"/>
        </w:tabs>
        <w:jc w:val="distribute"/>
        <w:rPr>
          <w:i/>
          <w:noProof w:val="0"/>
          <w:sz w:val="28"/>
          <w:szCs w:val="28"/>
        </w:rPr>
      </w:pPr>
      <w:bookmarkStart w:id="0" w:name="OLE_LINK3"/>
      <w:bookmarkStart w:id="1" w:name="OLE_LINK1"/>
      <w:bookmarkStart w:id="2" w:name="OLE_LINK2"/>
      <w:r>
        <w:rPr>
          <w:noProof w:val="0"/>
          <w:sz w:val="28"/>
          <w:szCs w:val="28"/>
        </w:rPr>
        <w:t xml:space="preserve">3GPP TSG-RAN </w:t>
      </w:r>
      <w:r w:rsidR="00294A89" w:rsidRPr="00294A89">
        <w:rPr>
          <w:noProof w:val="0"/>
          <w:sz w:val="28"/>
          <w:szCs w:val="28"/>
        </w:rPr>
        <w:t>WG</w:t>
      </w:r>
      <w:r w:rsidR="00294A89">
        <w:rPr>
          <w:noProof w:val="0"/>
          <w:sz w:val="28"/>
          <w:szCs w:val="28"/>
        </w:rPr>
        <w:t>2</w:t>
      </w:r>
      <w:r w:rsidR="00294A89" w:rsidRPr="00294A89">
        <w:rPr>
          <w:noProof w:val="0"/>
          <w:sz w:val="28"/>
          <w:szCs w:val="28"/>
        </w:rPr>
        <w:t xml:space="preserve"> NR AH</w:t>
      </w:r>
      <w:r w:rsidR="008506E8">
        <w:rPr>
          <w:rFonts w:hint="eastAsia"/>
          <w:noProof w:val="0"/>
          <w:sz w:val="28"/>
          <w:szCs w:val="28"/>
          <w:lang w:eastAsia="ja-JP"/>
        </w:rPr>
        <w:t xml:space="preserve"> #2</w:t>
      </w:r>
      <w:r>
        <w:rPr>
          <w:noProof w:val="0"/>
          <w:color w:val="000000"/>
          <w:sz w:val="28"/>
          <w:szCs w:val="28"/>
        </w:rPr>
        <w:t xml:space="preserve">                                </w:t>
      </w:r>
      <w:r w:rsidR="00C3744D" w:rsidRPr="00051E1F">
        <w:rPr>
          <w:iCs/>
          <w:noProof w:val="0"/>
          <w:color w:val="000000"/>
          <w:sz w:val="28"/>
          <w:szCs w:val="28"/>
        </w:rPr>
        <w:t>R2-</w:t>
      </w:r>
      <w:r w:rsidR="00051E1F" w:rsidRPr="00051E1F">
        <w:rPr>
          <w:iCs/>
          <w:noProof w:val="0"/>
          <w:color w:val="000000"/>
          <w:sz w:val="28"/>
          <w:szCs w:val="28"/>
        </w:rPr>
        <w:t>170</w:t>
      </w:r>
      <w:r w:rsidR="00051E1F">
        <w:rPr>
          <w:iCs/>
          <w:noProof w:val="0"/>
          <w:color w:val="000000"/>
          <w:sz w:val="28"/>
          <w:szCs w:val="28"/>
        </w:rPr>
        <w:t>6907</w:t>
      </w:r>
    </w:p>
    <w:p w14:paraId="29251C24" w14:textId="2A00FBC4" w:rsidR="006B0F17" w:rsidRDefault="00294A89">
      <w:pPr>
        <w:tabs>
          <w:tab w:val="left" w:pos="1985"/>
        </w:tabs>
        <w:rPr>
          <w:rFonts w:ascii="Arial" w:hAnsi="Arial"/>
          <w:b/>
          <w:sz w:val="28"/>
          <w:szCs w:val="28"/>
        </w:rPr>
      </w:pPr>
      <w:r w:rsidRPr="00294A89">
        <w:rPr>
          <w:rFonts w:ascii="Arial" w:hAnsi="Arial"/>
          <w:b/>
          <w:sz w:val="28"/>
          <w:szCs w:val="28"/>
        </w:rPr>
        <w:t xml:space="preserve">Qingdao, China, 27th – </w:t>
      </w:r>
      <w:r>
        <w:rPr>
          <w:rFonts w:ascii="Arial" w:hAnsi="Arial"/>
          <w:b/>
          <w:sz w:val="28"/>
          <w:szCs w:val="28"/>
        </w:rPr>
        <w:t>29</w:t>
      </w:r>
      <w:r w:rsidRPr="00294A89">
        <w:rPr>
          <w:rFonts w:ascii="Arial" w:hAnsi="Arial"/>
          <w:b/>
          <w:sz w:val="28"/>
          <w:szCs w:val="28"/>
        </w:rPr>
        <w:t xml:space="preserve">th </w:t>
      </w:r>
      <w:r>
        <w:rPr>
          <w:rFonts w:ascii="Arial" w:hAnsi="Arial"/>
          <w:b/>
          <w:sz w:val="28"/>
          <w:szCs w:val="28"/>
        </w:rPr>
        <w:t>June</w:t>
      </w:r>
      <w:r w:rsidRPr="00294A89">
        <w:rPr>
          <w:rFonts w:ascii="Arial" w:hAnsi="Arial"/>
          <w:b/>
          <w:sz w:val="28"/>
          <w:szCs w:val="28"/>
        </w:rPr>
        <w:t xml:space="preserve"> 2017</w:t>
      </w:r>
    </w:p>
    <w:p w14:paraId="0FB547DB" w14:textId="77777777" w:rsidR="000054A9" w:rsidRPr="00864446" w:rsidRDefault="000054A9">
      <w:pPr>
        <w:tabs>
          <w:tab w:val="left" w:pos="1985"/>
        </w:tabs>
        <w:rPr>
          <w:rFonts w:ascii="Arial" w:hAnsi="Arial"/>
          <w:b/>
        </w:rPr>
      </w:pPr>
    </w:p>
    <w:p w14:paraId="4EAA092D" w14:textId="77777777" w:rsidR="008506E8" w:rsidRDefault="008506E8" w:rsidP="008506E8">
      <w:pPr>
        <w:tabs>
          <w:tab w:val="left" w:pos="1985"/>
          <w:tab w:val="left" w:pos="2160"/>
          <w:tab w:val="left" w:pos="3790"/>
        </w:tabs>
        <w:ind w:right="-441"/>
        <w:rPr>
          <w:rFonts w:ascii="Arial" w:hAnsi="Arial" w:cs="Arial"/>
          <w:b/>
          <w:sz w:val="28"/>
          <w:szCs w:val="28"/>
        </w:rPr>
      </w:pPr>
      <w:r>
        <w:rPr>
          <w:rFonts w:ascii="Arial" w:hAnsi="Arial"/>
          <w:b/>
          <w:sz w:val="28"/>
          <w:szCs w:val="28"/>
        </w:rPr>
        <w:t>Agenda Item:</w:t>
      </w:r>
      <w:r>
        <w:rPr>
          <w:rFonts w:ascii="Arial" w:hAnsi="Arial"/>
          <w:b/>
          <w:sz w:val="28"/>
          <w:szCs w:val="28"/>
        </w:rPr>
        <w:tab/>
      </w:r>
      <w:r>
        <w:rPr>
          <w:b/>
          <w:color w:val="000000"/>
          <w:sz w:val="28"/>
          <w:szCs w:val="28"/>
        </w:rPr>
        <w:tab/>
      </w:r>
      <w:r>
        <w:rPr>
          <w:rFonts w:ascii="Arial" w:hAnsi="Arial" w:cs="Arial"/>
          <w:b/>
          <w:color w:val="000000"/>
          <w:sz w:val="28"/>
          <w:szCs w:val="28"/>
        </w:rPr>
        <w:t>10</w:t>
      </w:r>
      <w:r w:rsidRPr="009965C8">
        <w:rPr>
          <w:rFonts w:ascii="Arial" w:hAnsi="Arial" w:cs="Arial"/>
          <w:b/>
          <w:color w:val="000000"/>
          <w:sz w:val="28"/>
          <w:szCs w:val="28"/>
        </w:rPr>
        <w:t>.3.1.</w:t>
      </w:r>
      <w:r w:rsidRPr="009965C8">
        <w:rPr>
          <w:rFonts w:ascii="Arial" w:hAnsi="Arial" w:cs="Arial" w:hint="eastAsia"/>
          <w:b/>
          <w:color w:val="000000"/>
          <w:sz w:val="28"/>
          <w:szCs w:val="28"/>
        </w:rPr>
        <w:t>7</w:t>
      </w:r>
    </w:p>
    <w:p w14:paraId="38924791" w14:textId="77777777" w:rsidR="00E5406D" w:rsidRDefault="00E5406D">
      <w:pPr>
        <w:tabs>
          <w:tab w:val="left" w:pos="1985"/>
        </w:tabs>
        <w:rPr>
          <w:b/>
          <w:sz w:val="28"/>
          <w:szCs w:val="28"/>
        </w:rPr>
      </w:pPr>
      <w:r>
        <w:rPr>
          <w:rFonts w:ascii="Arial" w:hAnsi="Arial"/>
          <w:b/>
          <w:sz w:val="28"/>
          <w:szCs w:val="28"/>
        </w:rPr>
        <w:t xml:space="preserve">Source: </w:t>
      </w:r>
      <w:r>
        <w:rPr>
          <w:rFonts w:ascii="Arial" w:hAnsi="Arial"/>
          <w:b/>
          <w:sz w:val="28"/>
          <w:szCs w:val="28"/>
        </w:rPr>
        <w:tab/>
      </w:r>
      <w:r>
        <w:rPr>
          <w:rFonts w:ascii="Arial" w:hAnsi="Arial"/>
          <w:b/>
          <w:sz w:val="28"/>
          <w:szCs w:val="28"/>
        </w:rPr>
        <w:tab/>
        <w:t>Sharp</w:t>
      </w:r>
    </w:p>
    <w:p w14:paraId="5ED0698E" w14:textId="163DF493" w:rsidR="00E5406D" w:rsidRDefault="00E5406D">
      <w:pPr>
        <w:tabs>
          <w:tab w:val="left" w:pos="2180"/>
        </w:tabs>
        <w:ind w:left="2541" w:right="-441" w:hangingChars="904" w:hanging="2541"/>
        <w:rPr>
          <w:rFonts w:ascii="Arial" w:hAnsi="Arial" w:cs="Arial"/>
          <w:b/>
          <w:color w:val="FF0000"/>
          <w:sz w:val="28"/>
          <w:szCs w:val="28"/>
        </w:rPr>
      </w:pPr>
      <w:r>
        <w:rPr>
          <w:rFonts w:ascii="Arial" w:hAnsi="Arial"/>
          <w:b/>
          <w:sz w:val="28"/>
          <w:szCs w:val="28"/>
        </w:rPr>
        <w:t>Title:</w:t>
      </w:r>
      <w:r>
        <w:rPr>
          <w:b/>
          <w:sz w:val="28"/>
          <w:szCs w:val="28"/>
        </w:rPr>
        <w:tab/>
      </w:r>
      <w:r w:rsidR="00B55EBA">
        <w:rPr>
          <w:rFonts w:ascii="Arial" w:hAnsi="Arial" w:cs="Arial"/>
          <w:b/>
          <w:sz w:val="28"/>
          <w:szCs w:val="28"/>
        </w:rPr>
        <w:t xml:space="preserve">LCP </w:t>
      </w:r>
      <w:r w:rsidR="00495A19">
        <w:rPr>
          <w:rFonts w:ascii="Arial" w:hAnsi="Arial" w:cs="Arial"/>
          <w:b/>
          <w:sz w:val="28"/>
          <w:szCs w:val="28"/>
        </w:rPr>
        <w:t xml:space="preserve">for </w:t>
      </w:r>
      <w:r w:rsidR="00B55EBA">
        <w:rPr>
          <w:rFonts w:ascii="Arial" w:hAnsi="Arial" w:cs="Arial"/>
          <w:b/>
          <w:sz w:val="28"/>
          <w:szCs w:val="28"/>
        </w:rPr>
        <w:t>multiple</w:t>
      </w:r>
      <w:r w:rsidR="00C604DF">
        <w:rPr>
          <w:rFonts w:ascii="Arial" w:hAnsi="Arial" w:cs="Arial"/>
          <w:b/>
          <w:sz w:val="28"/>
          <w:szCs w:val="28"/>
        </w:rPr>
        <w:t xml:space="preserve"> numerologies</w:t>
      </w:r>
    </w:p>
    <w:p w14:paraId="2E4B6CDD" w14:textId="77777777" w:rsidR="00E5406D" w:rsidRDefault="00E5406D">
      <w:pPr>
        <w:pBdr>
          <w:bottom w:val="single" w:sz="6" w:space="2" w:color="auto"/>
        </w:pBdr>
        <w:rPr>
          <w:rFonts w:ascii="Arial" w:hAnsi="Arial" w:cs="Arial"/>
          <w:b/>
          <w:sz w:val="28"/>
          <w:szCs w:val="28"/>
        </w:rPr>
      </w:pPr>
      <w:r>
        <w:rPr>
          <w:rFonts w:ascii="Arial" w:hAnsi="Arial" w:cs="Arial"/>
          <w:b/>
          <w:sz w:val="28"/>
          <w:szCs w:val="28"/>
        </w:rPr>
        <w:t>Document for:</w:t>
      </w:r>
      <w:r>
        <w:rPr>
          <w:rFonts w:ascii="Arial" w:hAnsi="Arial" w:cs="Arial"/>
          <w:b/>
          <w:sz w:val="28"/>
          <w:szCs w:val="28"/>
        </w:rPr>
        <w:tab/>
        <w:t xml:space="preserve">Discussion and Decision </w:t>
      </w:r>
      <w:bookmarkStart w:id="3" w:name="DocumentFor"/>
      <w:bookmarkEnd w:id="0"/>
      <w:bookmarkEnd w:id="3"/>
    </w:p>
    <w:p w14:paraId="1E9C346D" w14:textId="77777777" w:rsidR="00E5406D" w:rsidRDefault="00E5406D">
      <w:pPr>
        <w:pStyle w:val="1"/>
        <w:tabs>
          <w:tab w:val="clear" w:pos="574"/>
          <w:tab w:val="num" w:pos="567"/>
        </w:tabs>
        <w:spacing w:after="120"/>
        <w:ind w:left="567" w:hanging="567"/>
        <w:rPr>
          <w:rFonts w:cs="Arial"/>
          <w:b/>
        </w:rPr>
      </w:pPr>
      <w:r>
        <w:rPr>
          <w:rFonts w:cs="Arial"/>
          <w:b/>
        </w:rPr>
        <w:t>Introduction</w:t>
      </w:r>
    </w:p>
    <w:p w14:paraId="6DEEC18F" w14:textId="219644D9" w:rsidR="00495A19" w:rsidRPr="008506E8" w:rsidRDefault="00495A19" w:rsidP="00495A19">
      <w:pPr>
        <w:jc w:val="both"/>
        <w:rPr>
          <w:rFonts w:eastAsia="Malgun Gothic" w:cs="Arial"/>
          <w:sz w:val="21"/>
          <w:szCs w:val="24"/>
        </w:rPr>
      </w:pPr>
      <w:r w:rsidRPr="008506E8">
        <w:rPr>
          <w:rFonts w:cs="Arial"/>
          <w:sz w:val="21"/>
          <w:szCs w:val="24"/>
        </w:rPr>
        <w:tab/>
      </w:r>
      <w:r w:rsidRPr="008506E8">
        <w:rPr>
          <w:rFonts w:cs="Arial" w:hint="eastAsia"/>
          <w:sz w:val="21"/>
          <w:szCs w:val="24"/>
        </w:rPr>
        <w:t>In RAN</w:t>
      </w:r>
      <w:r w:rsidRPr="008506E8">
        <w:rPr>
          <w:rFonts w:cs="Arial"/>
          <w:sz w:val="21"/>
          <w:szCs w:val="24"/>
        </w:rPr>
        <w:t>2</w:t>
      </w:r>
      <w:r w:rsidRPr="008506E8">
        <w:rPr>
          <w:rFonts w:cs="Arial" w:hint="eastAsia"/>
          <w:sz w:val="21"/>
          <w:szCs w:val="24"/>
        </w:rPr>
        <w:t>#</w:t>
      </w:r>
      <w:r w:rsidRPr="008506E8">
        <w:rPr>
          <w:rFonts w:cs="Arial"/>
          <w:sz w:val="21"/>
          <w:szCs w:val="24"/>
        </w:rPr>
        <w:t>97bis meeting</w:t>
      </w:r>
      <w:r w:rsidRPr="008506E8">
        <w:rPr>
          <w:rFonts w:cs="Arial" w:hint="eastAsia"/>
          <w:sz w:val="21"/>
          <w:szCs w:val="24"/>
        </w:rPr>
        <w:t>, the following agreement w</w:t>
      </w:r>
      <w:r w:rsidRPr="008506E8">
        <w:rPr>
          <w:rFonts w:cs="Arial"/>
          <w:sz w:val="21"/>
          <w:szCs w:val="24"/>
        </w:rPr>
        <w:t>as</w:t>
      </w:r>
      <w:r w:rsidRPr="008506E8">
        <w:rPr>
          <w:rFonts w:cs="Arial" w:hint="eastAsia"/>
          <w:sz w:val="21"/>
          <w:szCs w:val="24"/>
        </w:rPr>
        <w:t xml:space="preserve"> made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2"/>
      </w:tblGrid>
      <w:tr w:rsidR="00495A19" w:rsidRPr="008506E8" w14:paraId="1463FFDD" w14:textId="77777777" w:rsidTr="00171D62">
        <w:tc>
          <w:tcPr>
            <w:tcW w:w="10162" w:type="dxa"/>
            <w:shd w:val="clear" w:color="auto" w:fill="auto"/>
          </w:tcPr>
          <w:p w14:paraId="7B848108" w14:textId="77777777" w:rsidR="00495A19" w:rsidRPr="008506E8" w:rsidRDefault="00495A19" w:rsidP="00171D62">
            <w:pPr>
              <w:jc w:val="both"/>
              <w:rPr>
                <w:rFonts w:cs="Arial"/>
                <w:b/>
                <w:sz w:val="21"/>
                <w:szCs w:val="24"/>
              </w:rPr>
            </w:pPr>
            <w:r w:rsidRPr="008506E8">
              <w:rPr>
                <w:rFonts w:cs="Arial"/>
                <w:b/>
                <w:sz w:val="21"/>
                <w:szCs w:val="24"/>
              </w:rPr>
              <w:t>Agreements on MAC architecture:</w:t>
            </w:r>
          </w:p>
          <w:p w14:paraId="25571A4D" w14:textId="5EC1A26C" w:rsidR="00495A19" w:rsidRPr="008506E8" w:rsidRDefault="008506E8" w:rsidP="00171D62">
            <w:pPr>
              <w:jc w:val="both"/>
              <w:rPr>
                <w:rFonts w:cs="Arial"/>
                <w:sz w:val="21"/>
                <w:szCs w:val="24"/>
              </w:rPr>
            </w:pPr>
            <w:r>
              <w:rPr>
                <w:rFonts w:cs="Arial"/>
                <w:sz w:val="21"/>
                <w:szCs w:val="24"/>
              </w:rPr>
              <w:t>-</w:t>
            </w:r>
            <w:r>
              <w:rPr>
                <w:rFonts w:cs="Arial" w:hint="eastAsia"/>
                <w:sz w:val="21"/>
                <w:szCs w:val="24"/>
                <w:lang w:eastAsia="ja-JP"/>
              </w:rPr>
              <w:t xml:space="preserve">  </w:t>
            </w:r>
            <w:r w:rsidR="00495A19" w:rsidRPr="008506E8">
              <w:rPr>
                <w:rFonts w:cs="Arial"/>
                <w:sz w:val="21"/>
                <w:szCs w:val="24"/>
              </w:rPr>
              <w:t>A single DL-SCH can support transmissions using different numerologies and/or TTI duration per MAC entity</w:t>
            </w:r>
          </w:p>
          <w:p w14:paraId="1998C255" w14:textId="7E462E0B" w:rsidR="00495A19" w:rsidRPr="008506E8" w:rsidRDefault="00495A19" w:rsidP="008506E8">
            <w:pPr>
              <w:jc w:val="both"/>
              <w:rPr>
                <w:rFonts w:cs="Arial"/>
                <w:sz w:val="21"/>
                <w:szCs w:val="24"/>
              </w:rPr>
            </w:pPr>
            <w:r w:rsidRPr="008506E8">
              <w:rPr>
                <w:rFonts w:cs="Arial"/>
                <w:sz w:val="21"/>
                <w:szCs w:val="24"/>
              </w:rPr>
              <w:t>-</w:t>
            </w:r>
            <w:r w:rsidR="008506E8">
              <w:rPr>
                <w:rFonts w:cs="Arial" w:hint="eastAsia"/>
                <w:sz w:val="21"/>
                <w:szCs w:val="24"/>
                <w:lang w:eastAsia="ja-JP"/>
              </w:rPr>
              <w:t xml:space="preserve">  </w:t>
            </w:r>
            <w:r w:rsidRPr="008506E8">
              <w:rPr>
                <w:rFonts w:cs="Arial"/>
                <w:sz w:val="21"/>
                <w:szCs w:val="24"/>
              </w:rPr>
              <w:t>A single UL-SCH can support transmissions using different numerologies and/or TTI duration per MAC entity</w:t>
            </w:r>
          </w:p>
        </w:tc>
      </w:tr>
    </w:tbl>
    <w:p w14:paraId="5B5B719D" w14:textId="77777777" w:rsidR="00495A19" w:rsidRPr="008506E8" w:rsidRDefault="00495A19" w:rsidP="00495A19">
      <w:pPr>
        <w:jc w:val="both"/>
        <w:rPr>
          <w:rFonts w:eastAsia="Malgun Gothic" w:cs="Arial"/>
          <w:sz w:val="2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2"/>
      </w:tblGrid>
      <w:tr w:rsidR="00495A19" w:rsidRPr="008506E8" w14:paraId="6862B2E4" w14:textId="77777777" w:rsidTr="00171D62">
        <w:tc>
          <w:tcPr>
            <w:tcW w:w="10162" w:type="dxa"/>
            <w:shd w:val="clear" w:color="auto" w:fill="auto"/>
          </w:tcPr>
          <w:p w14:paraId="5E2273F1" w14:textId="77777777" w:rsidR="00495A19" w:rsidRPr="008506E8" w:rsidRDefault="00495A19" w:rsidP="00171D62">
            <w:pPr>
              <w:jc w:val="both"/>
              <w:rPr>
                <w:rFonts w:cs="Arial"/>
                <w:i/>
                <w:sz w:val="21"/>
                <w:szCs w:val="24"/>
              </w:rPr>
            </w:pPr>
            <w:r w:rsidRPr="008506E8">
              <w:rPr>
                <w:rFonts w:cs="Arial"/>
                <w:i/>
                <w:sz w:val="21"/>
                <w:szCs w:val="24"/>
              </w:rPr>
              <w:t xml:space="preserve">Whether MAC layer is aware of the numerology </w:t>
            </w:r>
          </w:p>
          <w:p w14:paraId="6AC6D192" w14:textId="77777777" w:rsidR="00495A19" w:rsidRPr="008506E8" w:rsidRDefault="00495A19" w:rsidP="00171D62">
            <w:pPr>
              <w:jc w:val="both"/>
              <w:rPr>
                <w:rFonts w:cs="Arial"/>
                <w:i/>
                <w:sz w:val="21"/>
                <w:szCs w:val="24"/>
              </w:rPr>
            </w:pPr>
            <w:r w:rsidRPr="008506E8">
              <w:rPr>
                <w:i/>
                <w:sz w:val="21"/>
              </w:rPr>
              <w:t>=&gt;</w:t>
            </w:r>
            <w:r w:rsidRPr="008506E8">
              <w:rPr>
                <w:rFonts w:cs="Arial"/>
                <w:sz w:val="21"/>
                <w:szCs w:val="24"/>
              </w:rPr>
              <w:tab/>
            </w:r>
            <w:r w:rsidRPr="008506E8">
              <w:rPr>
                <w:i/>
                <w:sz w:val="21"/>
              </w:rPr>
              <w:t>Key question is if there cases in which a logical channel should not be mapped to a numerology even though it is the same TTI length as another numerology</w:t>
            </w:r>
          </w:p>
        </w:tc>
      </w:tr>
    </w:tbl>
    <w:p w14:paraId="2D75C18D" w14:textId="77777777" w:rsidR="00495A19" w:rsidRPr="008506E8" w:rsidRDefault="00495A19" w:rsidP="00D40197">
      <w:pPr>
        <w:jc w:val="both"/>
        <w:rPr>
          <w:rFonts w:cs="Arial"/>
          <w:sz w:val="21"/>
          <w:szCs w:val="24"/>
        </w:rPr>
      </w:pPr>
    </w:p>
    <w:p w14:paraId="1F142C96" w14:textId="7CB407A5" w:rsidR="00D6785C" w:rsidRPr="008506E8" w:rsidRDefault="00DD06B8" w:rsidP="00D40197">
      <w:pPr>
        <w:jc w:val="both"/>
        <w:rPr>
          <w:rFonts w:eastAsia="Malgun Gothic" w:cs="Arial"/>
          <w:sz w:val="21"/>
          <w:szCs w:val="24"/>
        </w:rPr>
      </w:pPr>
      <w:r w:rsidRPr="008506E8">
        <w:rPr>
          <w:rFonts w:cs="Arial"/>
          <w:sz w:val="21"/>
          <w:szCs w:val="24"/>
        </w:rPr>
        <w:tab/>
      </w:r>
      <w:r w:rsidR="00D6785C" w:rsidRPr="008506E8">
        <w:rPr>
          <w:rFonts w:cs="Arial" w:hint="eastAsia"/>
          <w:sz w:val="21"/>
          <w:szCs w:val="24"/>
        </w:rPr>
        <w:t>In RAN</w:t>
      </w:r>
      <w:r w:rsidR="00D6785C" w:rsidRPr="008506E8">
        <w:rPr>
          <w:rFonts w:cs="Arial"/>
          <w:sz w:val="21"/>
          <w:szCs w:val="24"/>
        </w:rPr>
        <w:t>2</w:t>
      </w:r>
      <w:r w:rsidR="00D6785C" w:rsidRPr="008506E8">
        <w:rPr>
          <w:rFonts w:cs="Arial" w:hint="eastAsia"/>
          <w:sz w:val="21"/>
          <w:szCs w:val="24"/>
        </w:rPr>
        <w:t>#</w:t>
      </w:r>
      <w:r w:rsidR="00D6785C" w:rsidRPr="008506E8">
        <w:rPr>
          <w:rFonts w:cs="Arial"/>
          <w:sz w:val="21"/>
          <w:szCs w:val="24"/>
        </w:rPr>
        <w:t>9</w:t>
      </w:r>
      <w:r w:rsidR="00294A89" w:rsidRPr="008506E8">
        <w:rPr>
          <w:rFonts w:cs="Arial"/>
          <w:sz w:val="21"/>
          <w:szCs w:val="24"/>
        </w:rPr>
        <w:t>8</w:t>
      </w:r>
      <w:r w:rsidR="00D6785C" w:rsidRPr="008506E8">
        <w:rPr>
          <w:rFonts w:cs="Arial"/>
          <w:sz w:val="21"/>
          <w:szCs w:val="24"/>
        </w:rPr>
        <w:t xml:space="preserve"> meeting</w:t>
      </w:r>
      <w:r w:rsidR="00D6785C" w:rsidRPr="008506E8">
        <w:rPr>
          <w:rFonts w:cs="Arial" w:hint="eastAsia"/>
          <w:sz w:val="21"/>
          <w:szCs w:val="24"/>
        </w:rPr>
        <w:t>, the following agreement w</w:t>
      </w:r>
      <w:r w:rsidR="00D6785C" w:rsidRPr="008506E8">
        <w:rPr>
          <w:rFonts w:cs="Arial"/>
          <w:sz w:val="21"/>
          <w:szCs w:val="24"/>
        </w:rPr>
        <w:t>as</w:t>
      </w:r>
      <w:r w:rsidR="00495A19" w:rsidRPr="008506E8">
        <w:rPr>
          <w:rFonts w:cs="Arial" w:hint="eastAsia"/>
          <w:sz w:val="21"/>
          <w:szCs w:val="24"/>
        </w:rPr>
        <w:t xml:space="preserve"> made [2</w:t>
      </w:r>
      <w:r w:rsidR="00D6785C" w:rsidRPr="008506E8">
        <w:rPr>
          <w:rFonts w:cs="Arial" w:hint="eastAsia"/>
          <w:sz w:val="21"/>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2"/>
      </w:tblGrid>
      <w:tr w:rsidR="00D6785C" w:rsidRPr="008506E8" w14:paraId="477819BC" w14:textId="77777777" w:rsidTr="00507841">
        <w:tc>
          <w:tcPr>
            <w:tcW w:w="10162" w:type="dxa"/>
            <w:shd w:val="clear" w:color="auto" w:fill="auto"/>
          </w:tcPr>
          <w:p w14:paraId="63FF3009" w14:textId="77777777" w:rsidR="00294A89" w:rsidRPr="008506E8" w:rsidRDefault="00294A89" w:rsidP="00294A89">
            <w:pPr>
              <w:jc w:val="both"/>
              <w:rPr>
                <w:rFonts w:cs="Arial"/>
                <w:sz w:val="21"/>
                <w:szCs w:val="24"/>
              </w:rPr>
            </w:pPr>
            <w:r w:rsidRPr="008506E8">
              <w:rPr>
                <w:rFonts w:cs="Arial"/>
                <w:sz w:val="21"/>
                <w:szCs w:val="24"/>
              </w:rPr>
              <w:t>Agreements</w:t>
            </w:r>
          </w:p>
          <w:p w14:paraId="4FE2B64A" w14:textId="77777777" w:rsidR="00D6785C" w:rsidRPr="008506E8" w:rsidRDefault="00294A89" w:rsidP="00507841">
            <w:pPr>
              <w:jc w:val="both"/>
              <w:rPr>
                <w:rFonts w:cs="Arial"/>
                <w:sz w:val="21"/>
                <w:szCs w:val="24"/>
              </w:rPr>
            </w:pPr>
            <w:r w:rsidRPr="008506E8">
              <w:rPr>
                <w:rFonts w:cs="Arial"/>
                <w:sz w:val="21"/>
                <w:szCs w:val="24"/>
              </w:rPr>
              <w:t>1.</w:t>
            </w:r>
            <w:r w:rsidRPr="008506E8">
              <w:rPr>
                <w:rFonts w:cs="Arial"/>
                <w:sz w:val="21"/>
                <w:szCs w:val="24"/>
              </w:rPr>
              <w:tab/>
              <w:t xml:space="preserve">For LCP and to know which restrictions to use the MAC needs to be aware of more information than just TTI length (e.g. numerology). An abstraction based on index or profiles can be supported.   Exact parameters are FFS.  </w:t>
            </w:r>
          </w:p>
        </w:tc>
      </w:tr>
    </w:tbl>
    <w:p w14:paraId="65802DDE" w14:textId="77777777" w:rsidR="0049022A" w:rsidRPr="008506E8" w:rsidRDefault="0049022A" w:rsidP="00D40197">
      <w:pPr>
        <w:jc w:val="both"/>
        <w:rPr>
          <w:rFonts w:cs="Arial"/>
          <w:sz w:val="21"/>
          <w:szCs w:val="24"/>
        </w:rPr>
      </w:pPr>
    </w:p>
    <w:p w14:paraId="016C7F0F" w14:textId="535826FA" w:rsidR="00073A5D" w:rsidRPr="008506E8" w:rsidRDefault="00E5406D" w:rsidP="00D40197">
      <w:pPr>
        <w:jc w:val="both"/>
        <w:rPr>
          <w:sz w:val="21"/>
        </w:rPr>
      </w:pPr>
      <w:r w:rsidRPr="008506E8">
        <w:rPr>
          <w:sz w:val="21"/>
        </w:rPr>
        <w:t xml:space="preserve">In this contribution, we discuss </w:t>
      </w:r>
      <w:r w:rsidR="00806D54" w:rsidRPr="008506E8">
        <w:rPr>
          <w:sz w:val="21"/>
        </w:rPr>
        <w:t xml:space="preserve">how the </w:t>
      </w:r>
      <w:r w:rsidR="004D4201" w:rsidRPr="008506E8">
        <w:rPr>
          <w:sz w:val="21"/>
        </w:rPr>
        <w:t>logical c</w:t>
      </w:r>
      <w:r w:rsidR="00546F46" w:rsidRPr="008506E8">
        <w:rPr>
          <w:sz w:val="21"/>
        </w:rPr>
        <w:t>hannel can be mapped to the numerologies and TTI duration</w:t>
      </w:r>
      <w:r w:rsidR="00257ABD" w:rsidRPr="008506E8">
        <w:rPr>
          <w:sz w:val="21"/>
        </w:rPr>
        <w:t xml:space="preserve"> and how to configure the mixed numerologies</w:t>
      </w:r>
      <w:r w:rsidR="00546F46" w:rsidRPr="008506E8">
        <w:rPr>
          <w:sz w:val="21"/>
        </w:rPr>
        <w:t xml:space="preserve"> parameters</w:t>
      </w:r>
      <w:r w:rsidR="006E5D0C" w:rsidRPr="008506E8">
        <w:rPr>
          <w:sz w:val="21"/>
        </w:rPr>
        <w:t>.</w:t>
      </w:r>
    </w:p>
    <w:p w14:paraId="3A531B05" w14:textId="77777777" w:rsidR="00011952" w:rsidRDefault="00011952" w:rsidP="00D40197">
      <w:pPr>
        <w:jc w:val="both"/>
        <w:rPr>
          <w:rFonts w:eastAsia="Malgun Gothic"/>
        </w:rPr>
      </w:pPr>
    </w:p>
    <w:p w14:paraId="6E6F9DD3" w14:textId="4239B8E0" w:rsidR="00663EFF" w:rsidRPr="008506E8" w:rsidRDefault="00663EFF" w:rsidP="00663EFF">
      <w:pPr>
        <w:pStyle w:val="1"/>
        <w:keepLines/>
        <w:widowControl w:val="0"/>
        <w:pBdr>
          <w:top w:val="single" w:sz="12" w:space="3" w:color="auto"/>
        </w:pBdr>
        <w:tabs>
          <w:tab w:val="clear" w:pos="0"/>
          <w:tab w:val="clear" w:pos="574"/>
        </w:tabs>
        <w:spacing w:after="180"/>
        <w:ind w:left="420" w:hanging="420"/>
        <w:textAlignment w:val="baseline"/>
        <w:rPr>
          <w:b/>
          <w:sz w:val="32"/>
        </w:rPr>
      </w:pPr>
      <w:r w:rsidRPr="008506E8">
        <w:rPr>
          <w:b/>
          <w:sz w:val="32"/>
        </w:rPr>
        <w:t>Discussion</w:t>
      </w:r>
    </w:p>
    <w:p w14:paraId="3FC7E8FC" w14:textId="77777777" w:rsidR="00257ABD" w:rsidRPr="008506E8" w:rsidRDefault="00257ABD" w:rsidP="008506E8">
      <w:pPr>
        <w:pStyle w:val="2"/>
        <w:tabs>
          <w:tab w:val="clear" w:pos="1994"/>
        </w:tabs>
        <w:ind w:left="567" w:hanging="567"/>
        <w:rPr>
          <w:b/>
          <w:sz w:val="24"/>
        </w:rPr>
      </w:pPr>
      <w:r w:rsidRPr="008506E8">
        <w:rPr>
          <w:b/>
          <w:sz w:val="24"/>
        </w:rPr>
        <w:t>Numerology/TTI duration information for higher layer</w:t>
      </w:r>
    </w:p>
    <w:p w14:paraId="7341EB3A" w14:textId="77777777" w:rsidR="00257ABD" w:rsidRPr="008506E8" w:rsidRDefault="00257ABD" w:rsidP="00257ABD">
      <w:pPr>
        <w:rPr>
          <w:sz w:val="21"/>
        </w:rPr>
      </w:pPr>
      <w:r w:rsidRPr="008506E8">
        <w:rPr>
          <w:sz w:val="21"/>
        </w:rPr>
        <w:tab/>
        <w:t xml:space="preserve">In the last meeting, it was agreed that the MAC needs to be aware of more information than just TTI length (e.g. numerology) and an abstraction based on index or profiles can be supported. </w:t>
      </w:r>
    </w:p>
    <w:p w14:paraId="42EA0E8D" w14:textId="77777777" w:rsidR="00257ABD" w:rsidRPr="008506E8" w:rsidRDefault="00257ABD" w:rsidP="00257ABD">
      <w:pPr>
        <w:rPr>
          <w:sz w:val="21"/>
        </w:rPr>
      </w:pPr>
    </w:p>
    <w:p w14:paraId="283D0214" w14:textId="77777777" w:rsidR="00257ABD" w:rsidRPr="008506E8" w:rsidRDefault="00257ABD" w:rsidP="00257ABD">
      <w:pPr>
        <w:rPr>
          <w:sz w:val="21"/>
        </w:rPr>
      </w:pPr>
      <w:r w:rsidRPr="008506E8">
        <w:rPr>
          <w:rFonts w:hint="eastAsia"/>
          <w:sz w:val="21"/>
        </w:rPr>
        <w:t xml:space="preserve">To link the logical channel and </w:t>
      </w:r>
      <w:r w:rsidRPr="008506E8">
        <w:rPr>
          <w:sz w:val="21"/>
        </w:rPr>
        <w:t xml:space="preserve">numerologies and TTI duration, </w:t>
      </w:r>
      <w:r w:rsidR="007B69AB" w:rsidRPr="008506E8">
        <w:rPr>
          <w:sz w:val="21"/>
        </w:rPr>
        <w:t>following two options</w:t>
      </w:r>
      <w:r w:rsidRPr="008506E8">
        <w:rPr>
          <w:sz w:val="21"/>
        </w:rPr>
        <w:t xml:space="preserve"> </w:t>
      </w:r>
      <w:r w:rsidR="007B69AB" w:rsidRPr="008506E8">
        <w:rPr>
          <w:sz w:val="21"/>
        </w:rPr>
        <w:t>can be considered</w:t>
      </w:r>
      <w:r w:rsidRPr="008506E8">
        <w:rPr>
          <w:sz w:val="21"/>
        </w:rPr>
        <w:t>.</w:t>
      </w:r>
    </w:p>
    <w:p w14:paraId="47857E59" w14:textId="77777777" w:rsidR="00257ABD" w:rsidRPr="008506E8" w:rsidRDefault="007B69AB" w:rsidP="007B69AB">
      <w:pPr>
        <w:numPr>
          <w:ilvl w:val="0"/>
          <w:numId w:val="46"/>
        </w:numPr>
        <w:rPr>
          <w:sz w:val="21"/>
        </w:rPr>
      </w:pPr>
      <w:r w:rsidRPr="008506E8">
        <w:rPr>
          <w:sz w:val="21"/>
        </w:rPr>
        <w:lastRenderedPageBreak/>
        <w:t xml:space="preserve">Option 1: </w:t>
      </w:r>
      <w:r w:rsidR="000167AD" w:rsidRPr="008506E8">
        <w:rPr>
          <w:sz w:val="21"/>
        </w:rPr>
        <w:t>TTI duration and numerologies are</w:t>
      </w:r>
      <w:r w:rsidR="00257ABD" w:rsidRPr="008506E8">
        <w:rPr>
          <w:sz w:val="21"/>
        </w:rPr>
        <w:t xml:space="preserve"> linked </w:t>
      </w:r>
      <w:r w:rsidR="000167AD" w:rsidRPr="008506E8">
        <w:rPr>
          <w:sz w:val="21"/>
        </w:rPr>
        <w:t>to the logical channel independently</w:t>
      </w:r>
      <w:r w:rsidR="00257ABD" w:rsidRPr="008506E8">
        <w:rPr>
          <w:sz w:val="21"/>
        </w:rPr>
        <w:t>. (Figure 1(a))</w:t>
      </w:r>
    </w:p>
    <w:p w14:paraId="674D084D" w14:textId="15780794" w:rsidR="00257ABD" w:rsidRPr="008506E8" w:rsidRDefault="00B40FC8" w:rsidP="00257ABD">
      <w:pPr>
        <w:numPr>
          <w:ilvl w:val="0"/>
          <w:numId w:val="46"/>
        </w:numPr>
        <w:rPr>
          <w:sz w:val="21"/>
        </w:rPr>
      </w:pPr>
      <w:r w:rsidRPr="008506E8">
        <w:rPr>
          <w:noProof/>
          <w:sz w:val="21"/>
          <w:lang w:val="en-US" w:eastAsia="ja-JP"/>
        </w:rPr>
        <w:drawing>
          <wp:anchor distT="0" distB="0" distL="114300" distR="114300" simplePos="0" relativeHeight="251659264" behindDoc="0" locked="0" layoutInCell="1" allowOverlap="1" wp14:anchorId="69BFBECB" wp14:editId="6D273DBA">
            <wp:simplePos x="0" y="0"/>
            <wp:positionH relativeFrom="column">
              <wp:posOffset>358140</wp:posOffset>
            </wp:positionH>
            <wp:positionV relativeFrom="paragraph">
              <wp:posOffset>572770</wp:posOffset>
            </wp:positionV>
            <wp:extent cx="5602605" cy="1967230"/>
            <wp:effectExtent l="0" t="0" r="0" b="0"/>
            <wp:wrapTopAndBottom/>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2605" cy="1967230"/>
                    </a:xfrm>
                    <a:prstGeom prst="rect">
                      <a:avLst/>
                    </a:prstGeom>
                    <a:noFill/>
                  </pic:spPr>
                </pic:pic>
              </a:graphicData>
            </a:graphic>
            <wp14:sizeRelH relativeFrom="page">
              <wp14:pctWidth>0</wp14:pctWidth>
            </wp14:sizeRelH>
            <wp14:sizeRelV relativeFrom="page">
              <wp14:pctHeight>0</wp14:pctHeight>
            </wp14:sizeRelV>
          </wp:anchor>
        </w:drawing>
      </w:r>
      <w:r w:rsidR="007B69AB" w:rsidRPr="008506E8">
        <w:rPr>
          <w:sz w:val="21"/>
        </w:rPr>
        <w:t>Option 2: The combination of TTI duration and numerologies are linked to the logical channel</w:t>
      </w:r>
      <w:r w:rsidR="00257ABD" w:rsidRPr="008506E8">
        <w:rPr>
          <w:sz w:val="21"/>
        </w:rPr>
        <w:t>. (Figure 1(b))</w:t>
      </w:r>
    </w:p>
    <w:p w14:paraId="1144685D" w14:textId="77777777" w:rsidR="00257ABD" w:rsidRPr="008506E8" w:rsidRDefault="00257ABD" w:rsidP="00257ABD">
      <w:pPr>
        <w:rPr>
          <w:sz w:val="21"/>
        </w:rPr>
      </w:pPr>
    </w:p>
    <w:p w14:paraId="08646AF7" w14:textId="36645B95" w:rsidR="000167AD" w:rsidRPr="008506E8" w:rsidRDefault="000167AD" w:rsidP="00257ABD">
      <w:pPr>
        <w:rPr>
          <w:sz w:val="21"/>
        </w:rPr>
      </w:pPr>
    </w:p>
    <w:p w14:paraId="0F683B88" w14:textId="77777777" w:rsidR="000167AD" w:rsidRPr="008506E8" w:rsidRDefault="000167AD" w:rsidP="000167AD">
      <w:pPr>
        <w:jc w:val="center"/>
        <w:rPr>
          <w:sz w:val="21"/>
        </w:rPr>
      </w:pPr>
      <w:r w:rsidRPr="008506E8">
        <w:rPr>
          <w:rFonts w:hint="eastAsia"/>
          <w:sz w:val="21"/>
        </w:rPr>
        <w:t>Figure 1</w:t>
      </w:r>
      <w:r w:rsidRPr="008506E8">
        <w:rPr>
          <w:sz w:val="21"/>
        </w:rPr>
        <w:t>: Mapping TTI duration/Numerologies to LC</w:t>
      </w:r>
    </w:p>
    <w:p w14:paraId="2CC093EB" w14:textId="77777777" w:rsidR="000167AD" w:rsidRPr="008506E8" w:rsidRDefault="000167AD" w:rsidP="00257ABD">
      <w:pPr>
        <w:rPr>
          <w:sz w:val="21"/>
        </w:rPr>
      </w:pPr>
    </w:p>
    <w:p w14:paraId="72F76B18" w14:textId="4AFDC8A6" w:rsidR="007B69AB" w:rsidRPr="008506E8" w:rsidRDefault="007B69AB" w:rsidP="00257ABD">
      <w:pPr>
        <w:rPr>
          <w:sz w:val="21"/>
        </w:rPr>
      </w:pPr>
      <w:r w:rsidRPr="008506E8">
        <w:rPr>
          <w:rFonts w:hint="eastAsia"/>
          <w:sz w:val="21"/>
        </w:rPr>
        <w:t xml:space="preserve">If </w:t>
      </w:r>
      <w:r w:rsidRPr="008506E8">
        <w:rPr>
          <w:sz w:val="21"/>
        </w:rPr>
        <w:t>option 1 is used, there may be some undesired combinations</w:t>
      </w:r>
      <w:r w:rsidR="00C54D8F" w:rsidRPr="008506E8">
        <w:rPr>
          <w:rFonts w:hint="eastAsia"/>
          <w:sz w:val="21"/>
          <w:lang w:eastAsia="ja-JP"/>
        </w:rPr>
        <w:t xml:space="preserve"> or restriction</w:t>
      </w:r>
      <w:r w:rsidRPr="008506E8">
        <w:rPr>
          <w:sz w:val="21"/>
        </w:rPr>
        <w:t xml:space="preserve">. </w:t>
      </w:r>
      <w:r w:rsidR="0092354E" w:rsidRPr="008506E8">
        <w:rPr>
          <w:sz w:val="21"/>
        </w:rPr>
        <w:t>Hence option 2</w:t>
      </w:r>
      <w:r w:rsidR="00A63BF0" w:rsidRPr="008506E8">
        <w:rPr>
          <w:sz w:val="21"/>
        </w:rPr>
        <w:t xml:space="preserve"> is preferable</w:t>
      </w:r>
      <w:r w:rsidR="00C54D8F" w:rsidRPr="008506E8">
        <w:rPr>
          <w:sz w:val="21"/>
        </w:rPr>
        <w:t xml:space="preserve"> to indicate mapping</w:t>
      </w:r>
      <w:r w:rsidR="0092354E" w:rsidRPr="008506E8">
        <w:rPr>
          <w:sz w:val="21"/>
        </w:rPr>
        <w:t>.</w:t>
      </w:r>
    </w:p>
    <w:p w14:paraId="18D477EC" w14:textId="77777777" w:rsidR="007B69AB" w:rsidRPr="000E368B" w:rsidRDefault="007B69AB" w:rsidP="00257ABD"/>
    <w:p w14:paraId="2A096A7C" w14:textId="61DC7402" w:rsidR="00257ABD" w:rsidRPr="008506E8" w:rsidRDefault="00257ABD" w:rsidP="00257ABD">
      <w:pPr>
        <w:jc w:val="both"/>
        <w:rPr>
          <w:b/>
          <w:sz w:val="21"/>
        </w:rPr>
      </w:pPr>
      <w:r w:rsidRPr="008506E8">
        <w:rPr>
          <w:b/>
          <w:sz w:val="21"/>
        </w:rPr>
        <w:t xml:space="preserve">Proposal </w:t>
      </w:r>
      <w:r w:rsidR="0092354E" w:rsidRPr="008506E8">
        <w:rPr>
          <w:b/>
          <w:sz w:val="21"/>
        </w:rPr>
        <w:t>1</w:t>
      </w:r>
      <w:r w:rsidRPr="008506E8">
        <w:rPr>
          <w:b/>
          <w:sz w:val="21"/>
        </w:rPr>
        <w:t xml:space="preserve">: </w:t>
      </w:r>
      <w:r w:rsidR="0092354E" w:rsidRPr="008506E8">
        <w:rPr>
          <w:b/>
          <w:sz w:val="21"/>
        </w:rPr>
        <w:t>The combination of TTI duration and numerolog</w:t>
      </w:r>
      <w:r w:rsidR="00B00A81" w:rsidRPr="008506E8">
        <w:rPr>
          <w:b/>
          <w:sz w:val="21"/>
        </w:rPr>
        <w:t>y</w:t>
      </w:r>
      <w:r w:rsidR="0092354E" w:rsidRPr="008506E8">
        <w:rPr>
          <w:b/>
          <w:sz w:val="21"/>
        </w:rPr>
        <w:t xml:space="preserve"> are linked to the logical channel.</w:t>
      </w:r>
    </w:p>
    <w:p w14:paraId="4646D10B" w14:textId="77777777" w:rsidR="00257ABD" w:rsidRDefault="00257ABD" w:rsidP="00257ABD">
      <w:pPr>
        <w:jc w:val="both"/>
        <w:rPr>
          <w:b/>
        </w:rPr>
      </w:pPr>
    </w:p>
    <w:p w14:paraId="25CE5D1A" w14:textId="3E4F4A48" w:rsidR="00216F48" w:rsidRPr="008506E8" w:rsidRDefault="00216F48" w:rsidP="00257ABD">
      <w:pPr>
        <w:jc w:val="both"/>
        <w:rPr>
          <w:sz w:val="21"/>
        </w:rPr>
      </w:pPr>
      <w:r w:rsidRPr="008506E8">
        <w:rPr>
          <w:sz w:val="21"/>
        </w:rPr>
        <w:tab/>
        <w:t>From the viewpoint of PHY operation, PHY should know the d</w:t>
      </w:r>
      <w:r w:rsidR="00CD4143" w:rsidRPr="008506E8">
        <w:rPr>
          <w:sz w:val="21"/>
        </w:rPr>
        <w:t xml:space="preserve">etailed </w:t>
      </w:r>
      <w:r w:rsidRPr="008506E8">
        <w:rPr>
          <w:sz w:val="21"/>
        </w:rPr>
        <w:t xml:space="preserve">parameters, e.g. SCS, Tx power, </w:t>
      </w:r>
      <w:r w:rsidR="004811B9">
        <w:rPr>
          <w:rFonts w:hint="eastAsia"/>
          <w:sz w:val="21"/>
          <w:lang w:eastAsia="ja-JP"/>
        </w:rPr>
        <w:t>DM</w:t>
      </w:r>
      <w:r w:rsidRPr="008506E8">
        <w:rPr>
          <w:sz w:val="21"/>
        </w:rPr>
        <w:t xml:space="preserve">RS configuration, </w:t>
      </w:r>
      <w:r w:rsidR="00CD4143" w:rsidRPr="008506E8">
        <w:rPr>
          <w:sz w:val="21"/>
        </w:rPr>
        <w:t xml:space="preserve">waveform, </w:t>
      </w:r>
      <w:r w:rsidRPr="008506E8">
        <w:rPr>
          <w:sz w:val="21"/>
        </w:rPr>
        <w:t xml:space="preserve">and so on. However, from the viewpoint of MAC operation, MAC </w:t>
      </w:r>
      <w:r w:rsidR="003C293B" w:rsidRPr="008506E8">
        <w:rPr>
          <w:sz w:val="21"/>
        </w:rPr>
        <w:t>should</w:t>
      </w:r>
      <w:r w:rsidR="00CD4143" w:rsidRPr="008506E8">
        <w:rPr>
          <w:sz w:val="21"/>
        </w:rPr>
        <w:t xml:space="preserve"> </w:t>
      </w:r>
      <w:r w:rsidRPr="008506E8">
        <w:rPr>
          <w:sz w:val="21"/>
        </w:rPr>
        <w:t xml:space="preserve">know </w:t>
      </w:r>
      <w:r w:rsidR="00CD4143" w:rsidRPr="008506E8">
        <w:rPr>
          <w:sz w:val="21"/>
        </w:rPr>
        <w:t xml:space="preserve">only </w:t>
      </w:r>
      <w:r w:rsidRPr="008506E8">
        <w:rPr>
          <w:sz w:val="21"/>
        </w:rPr>
        <w:t xml:space="preserve">the TTI duration and the </w:t>
      </w:r>
      <w:r w:rsidR="00DE6984" w:rsidRPr="008506E8">
        <w:rPr>
          <w:sz w:val="21"/>
        </w:rPr>
        <w:t>identification</w:t>
      </w:r>
      <w:r w:rsidRPr="008506E8">
        <w:rPr>
          <w:sz w:val="21"/>
        </w:rPr>
        <w:t xml:space="preserve"> identifying </w:t>
      </w:r>
      <w:r w:rsidR="00CD4143" w:rsidRPr="008506E8">
        <w:rPr>
          <w:sz w:val="21"/>
        </w:rPr>
        <w:t xml:space="preserve">each </w:t>
      </w:r>
      <w:r w:rsidRPr="008506E8">
        <w:rPr>
          <w:sz w:val="21"/>
        </w:rPr>
        <w:t>numerology</w:t>
      </w:r>
      <w:r w:rsidR="00EE7BEB" w:rsidRPr="008506E8">
        <w:rPr>
          <w:sz w:val="21"/>
        </w:rPr>
        <w:t xml:space="preserve"> of UL grants</w:t>
      </w:r>
      <w:r w:rsidRPr="008506E8">
        <w:rPr>
          <w:sz w:val="21"/>
        </w:rPr>
        <w:t>.</w:t>
      </w:r>
      <w:r w:rsidR="003C293B" w:rsidRPr="008506E8">
        <w:rPr>
          <w:sz w:val="21"/>
        </w:rPr>
        <w:t xml:space="preserve"> </w:t>
      </w:r>
      <w:r w:rsidR="00D81069" w:rsidRPr="008506E8">
        <w:rPr>
          <w:sz w:val="21"/>
        </w:rPr>
        <w:t xml:space="preserve">For LCP, one </w:t>
      </w:r>
      <w:r w:rsidR="003C293B" w:rsidRPr="008506E8">
        <w:rPr>
          <w:sz w:val="21"/>
        </w:rPr>
        <w:t>feasible way is that the PHY parameters</w:t>
      </w:r>
      <w:r w:rsidR="0062721B" w:rsidRPr="008506E8">
        <w:rPr>
          <w:sz w:val="21"/>
        </w:rPr>
        <w:t xml:space="preserve"> including TTI duration</w:t>
      </w:r>
      <w:r w:rsidR="003C293B" w:rsidRPr="008506E8">
        <w:rPr>
          <w:sz w:val="21"/>
        </w:rPr>
        <w:t xml:space="preserve"> </w:t>
      </w:r>
      <w:r w:rsidR="0062721B" w:rsidRPr="008506E8">
        <w:rPr>
          <w:sz w:val="21"/>
        </w:rPr>
        <w:t xml:space="preserve">information </w:t>
      </w:r>
      <w:r w:rsidR="003C293B" w:rsidRPr="008506E8">
        <w:rPr>
          <w:sz w:val="21"/>
        </w:rPr>
        <w:t xml:space="preserve">are configured </w:t>
      </w:r>
      <w:r w:rsidR="00F3648A" w:rsidRPr="008506E8">
        <w:rPr>
          <w:sz w:val="21"/>
        </w:rPr>
        <w:t xml:space="preserve">which is linked to </w:t>
      </w:r>
      <w:r w:rsidR="003C293B" w:rsidRPr="008506E8">
        <w:rPr>
          <w:sz w:val="21"/>
        </w:rPr>
        <w:t>an index</w:t>
      </w:r>
      <w:r w:rsidR="00AA684B" w:rsidRPr="008506E8">
        <w:rPr>
          <w:sz w:val="21"/>
        </w:rPr>
        <w:t xml:space="preserve">, </w:t>
      </w:r>
      <w:r w:rsidR="00DE6984" w:rsidRPr="008506E8">
        <w:rPr>
          <w:sz w:val="21"/>
        </w:rPr>
        <w:t xml:space="preserve">as </w:t>
      </w:r>
      <w:r w:rsidR="00AA684B" w:rsidRPr="008506E8">
        <w:rPr>
          <w:sz w:val="21"/>
        </w:rPr>
        <w:t xml:space="preserve">a numerology index, </w:t>
      </w:r>
      <w:r w:rsidR="003C293B" w:rsidRPr="008506E8">
        <w:rPr>
          <w:sz w:val="21"/>
        </w:rPr>
        <w:t xml:space="preserve">and </w:t>
      </w:r>
      <w:r w:rsidR="00DE6984" w:rsidRPr="008506E8">
        <w:rPr>
          <w:sz w:val="21"/>
        </w:rPr>
        <w:t>LCH</w:t>
      </w:r>
      <w:r w:rsidR="0062721B" w:rsidRPr="008506E8">
        <w:rPr>
          <w:sz w:val="21"/>
        </w:rPr>
        <w:t xml:space="preserve"> </w:t>
      </w:r>
      <w:r w:rsidR="00DE6984" w:rsidRPr="008506E8">
        <w:rPr>
          <w:sz w:val="21"/>
        </w:rPr>
        <w:t>is</w:t>
      </w:r>
      <w:r w:rsidR="0062721B" w:rsidRPr="008506E8">
        <w:rPr>
          <w:sz w:val="21"/>
        </w:rPr>
        <w:t xml:space="preserve"> linked to one or more </w:t>
      </w:r>
      <w:r w:rsidR="00AA684B" w:rsidRPr="008506E8">
        <w:rPr>
          <w:sz w:val="21"/>
        </w:rPr>
        <w:t xml:space="preserve">numerology </w:t>
      </w:r>
      <w:r w:rsidR="0062721B" w:rsidRPr="008506E8">
        <w:rPr>
          <w:sz w:val="21"/>
        </w:rPr>
        <w:t>indexes.</w:t>
      </w:r>
      <w:r w:rsidR="00CD4143" w:rsidRPr="008506E8">
        <w:rPr>
          <w:sz w:val="21"/>
        </w:rPr>
        <w:t xml:space="preserve"> </w:t>
      </w:r>
    </w:p>
    <w:p w14:paraId="78D67A92" w14:textId="77777777" w:rsidR="0062721B" w:rsidRPr="008506E8" w:rsidRDefault="0062721B" w:rsidP="0062721B">
      <w:pPr>
        <w:rPr>
          <w:sz w:val="21"/>
        </w:rPr>
      </w:pPr>
    </w:p>
    <w:p w14:paraId="49651164" w14:textId="4BB34694" w:rsidR="00F3648A" w:rsidRPr="008506E8" w:rsidRDefault="00F3648A" w:rsidP="00F3648A">
      <w:pPr>
        <w:rPr>
          <w:b/>
          <w:sz w:val="21"/>
        </w:rPr>
      </w:pPr>
      <w:r w:rsidRPr="008506E8">
        <w:rPr>
          <w:b/>
          <w:sz w:val="21"/>
        </w:rPr>
        <w:t xml:space="preserve">Proposal 2: </w:t>
      </w:r>
      <w:r w:rsidR="00B00A81" w:rsidRPr="008506E8">
        <w:rPr>
          <w:b/>
          <w:sz w:val="21"/>
        </w:rPr>
        <w:t xml:space="preserve">The mapping information between LCH and the </w:t>
      </w:r>
      <w:r w:rsidR="00AA684B" w:rsidRPr="008506E8">
        <w:rPr>
          <w:b/>
          <w:sz w:val="21"/>
        </w:rPr>
        <w:t xml:space="preserve">numerology </w:t>
      </w:r>
      <w:r w:rsidR="00B00A81" w:rsidRPr="008506E8">
        <w:rPr>
          <w:b/>
          <w:sz w:val="21"/>
        </w:rPr>
        <w:t>index(es) is configured to MAC for LCP by RRC.</w:t>
      </w:r>
    </w:p>
    <w:p w14:paraId="57399D88" w14:textId="7BE9373F" w:rsidR="00F3648A" w:rsidRPr="008506E8" w:rsidRDefault="007A448B" w:rsidP="00257ABD">
      <w:pPr>
        <w:jc w:val="both"/>
        <w:rPr>
          <w:b/>
          <w:sz w:val="21"/>
        </w:rPr>
      </w:pPr>
      <w:r w:rsidRPr="008506E8">
        <w:rPr>
          <w:b/>
          <w:sz w:val="21"/>
        </w:rPr>
        <w:t>Proposal 3</w:t>
      </w:r>
      <w:r w:rsidR="00F3648A" w:rsidRPr="008506E8">
        <w:rPr>
          <w:b/>
          <w:sz w:val="21"/>
        </w:rPr>
        <w:t xml:space="preserve">: </w:t>
      </w:r>
      <w:r w:rsidR="00B00A81" w:rsidRPr="008506E8">
        <w:rPr>
          <w:b/>
          <w:sz w:val="21"/>
        </w:rPr>
        <w:t xml:space="preserve">The </w:t>
      </w:r>
      <w:r w:rsidR="00AA684B" w:rsidRPr="008506E8">
        <w:rPr>
          <w:b/>
          <w:sz w:val="21"/>
        </w:rPr>
        <w:t xml:space="preserve">numerology </w:t>
      </w:r>
      <w:r w:rsidR="00B00A81" w:rsidRPr="008506E8">
        <w:rPr>
          <w:b/>
          <w:sz w:val="21"/>
        </w:rPr>
        <w:t>index</w:t>
      </w:r>
      <w:r w:rsidR="00B55EBA" w:rsidRPr="008506E8">
        <w:rPr>
          <w:b/>
          <w:sz w:val="21"/>
        </w:rPr>
        <w:t>es</w:t>
      </w:r>
      <w:r w:rsidR="00B00A81" w:rsidRPr="008506E8">
        <w:rPr>
          <w:b/>
          <w:sz w:val="21"/>
        </w:rPr>
        <w:t xml:space="preserve"> </w:t>
      </w:r>
      <w:r w:rsidR="00B55EBA" w:rsidRPr="008506E8">
        <w:rPr>
          <w:b/>
          <w:sz w:val="21"/>
        </w:rPr>
        <w:t>linked</w:t>
      </w:r>
      <w:r w:rsidR="00B00A81" w:rsidRPr="008506E8">
        <w:rPr>
          <w:b/>
          <w:sz w:val="21"/>
        </w:rPr>
        <w:t xml:space="preserve"> to </w:t>
      </w:r>
      <w:r w:rsidR="002D04BF" w:rsidRPr="008506E8">
        <w:rPr>
          <w:b/>
          <w:sz w:val="21"/>
        </w:rPr>
        <w:t xml:space="preserve">given </w:t>
      </w:r>
      <w:r w:rsidR="00B00A81" w:rsidRPr="008506E8">
        <w:rPr>
          <w:b/>
          <w:sz w:val="21"/>
        </w:rPr>
        <w:t>UL grant</w:t>
      </w:r>
      <w:r w:rsidR="00B55EBA" w:rsidRPr="008506E8">
        <w:rPr>
          <w:b/>
          <w:sz w:val="21"/>
        </w:rPr>
        <w:t>s</w:t>
      </w:r>
      <w:r w:rsidR="00B00A81" w:rsidRPr="008506E8">
        <w:rPr>
          <w:b/>
          <w:sz w:val="21"/>
        </w:rPr>
        <w:t xml:space="preserve"> </w:t>
      </w:r>
      <w:r w:rsidR="00B55EBA" w:rsidRPr="008506E8">
        <w:rPr>
          <w:b/>
          <w:sz w:val="21"/>
        </w:rPr>
        <w:t>are</w:t>
      </w:r>
      <w:r w:rsidR="00B00A81" w:rsidRPr="008506E8">
        <w:rPr>
          <w:b/>
          <w:sz w:val="21"/>
        </w:rPr>
        <w:t xml:space="preserve"> indicated</w:t>
      </w:r>
      <w:r w:rsidR="007D4F5D" w:rsidRPr="008506E8">
        <w:rPr>
          <w:b/>
          <w:sz w:val="21"/>
        </w:rPr>
        <w:t xml:space="preserve"> from PHY</w:t>
      </w:r>
      <w:r w:rsidR="00B00A81" w:rsidRPr="008506E8">
        <w:rPr>
          <w:b/>
          <w:sz w:val="21"/>
        </w:rPr>
        <w:t xml:space="preserve"> to MAC.</w:t>
      </w:r>
    </w:p>
    <w:p w14:paraId="6004C146" w14:textId="77777777" w:rsidR="00216F48" w:rsidRPr="008506E8" w:rsidRDefault="00216F48" w:rsidP="00257ABD">
      <w:pPr>
        <w:jc w:val="both"/>
        <w:rPr>
          <w:rFonts w:eastAsia="Malgun Gothic"/>
          <w:b/>
          <w:sz w:val="21"/>
        </w:rPr>
      </w:pPr>
    </w:p>
    <w:p w14:paraId="55DD1686" w14:textId="31F5BFAF" w:rsidR="00087D8E" w:rsidRPr="008506E8" w:rsidRDefault="00087D8E" w:rsidP="00257ABD">
      <w:pPr>
        <w:jc w:val="both"/>
        <w:rPr>
          <w:rFonts w:eastAsia="Malgun Gothic"/>
          <w:sz w:val="21"/>
        </w:rPr>
      </w:pPr>
      <w:r w:rsidRPr="008506E8">
        <w:rPr>
          <w:rFonts w:eastAsia="Malgun Gothic"/>
          <w:sz w:val="21"/>
        </w:rPr>
        <w:tab/>
        <w:t xml:space="preserve">It was agreed that </w:t>
      </w:r>
      <w:r w:rsidR="0096224C" w:rsidRPr="008506E8">
        <w:rPr>
          <w:rFonts w:eastAsia="Malgun Gothic"/>
          <w:sz w:val="21"/>
        </w:rPr>
        <w:t>the logical channel priority is configured per UE as a baseline. This priority should not be change</w:t>
      </w:r>
      <w:r w:rsidR="004D4201" w:rsidRPr="008506E8">
        <w:rPr>
          <w:rFonts w:eastAsia="Malgun Gothic"/>
          <w:sz w:val="21"/>
        </w:rPr>
        <w:t>d</w:t>
      </w:r>
      <w:r w:rsidR="0096224C" w:rsidRPr="008506E8">
        <w:rPr>
          <w:rFonts w:eastAsia="Malgun Gothic"/>
          <w:sz w:val="21"/>
        </w:rPr>
        <w:t xml:space="preserve"> according to the numerology. </w:t>
      </w:r>
      <w:r w:rsidR="004D4201" w:rsidRPr="008506E8">
        <w:rPr>
          <w:rFonts w:eastAsia="Malgun Gothic"/>
          <w:sz w:val="21"/>
        </w:rPr>
        <w:t>I</w:t>
      </w:r>
      <w:r w:rsidR="0096224C" w:rsidRPr="008506E8">
        <w:rPr>
          <w:rFonts w:eastAsia="Malgun Gothic"/>
          <w:sz w:val="21"/>
        </w:rPr>
        <w:t xml:space="preserve">t means </w:t>
      </w:r>
      <w:r w:rsidR="004D4201" w:rsidRPr="008506E8">
        <w:rPr>
          <w:rFonts w:eastAsia="Malgun Gothic"/>
          <w:sz w:val="21"/>
        </w:rPr>
        <w:t xml:space="preserve">that </w:t>
      </w:r>
      <w:r w:rsidR="0096224C" w:rsidRPr="008506E8">
        <w:rPr>
          <w:rFonts w:eastAsia="Malgun Gothic"/>
          <w:sz w:val="21"/>
        </w:rPr>
        <w:t xml:space="preserve">the numerology index priority </w:t>
      </w:r>
      <w:r w:rsidR="004D4201" w:rsidRPr="008506E8">
        <w:rPr>
          <w:rFonts w:eastAsia="Malgun Gothic"/>
          <w:sz w:val="21"/>
        </w:rPr>
        <w:t>should n</w:t>
      </w:r>
      <w:r w:rsidR="0096224C" w:rsidRPr="008506E8">
        <w:rPr>
          <w:rFonts w:eastAsia="Malgun Gothic"/>
          <w:sz w:val="21"/>
        </w:rPr>
        <w:t xml:space="preserve">ot </w:t>
      </w:r>
      <w:r w:rsidR="004D4201" w:rsidRPr="008506E8">
        <w:rPr>
          <w:rFonts w:eastAsia="Malgun Gothic"/>
          <w:sz w:val="21"/>
        </w:rPr>
        <w:t xml:space="preserve">be </w:t>
      </w:r>
      <w:r w:rsidR="0096224C" w:rsidRPr="008506E8">
        <w:rPr>
          <w:rFonts w:eastAsia="Malgun Gothic"/>
          <w:sz w:val="21"/>
        </w:rPr>
        <w:t>changed according to the logical channel.</w:t>
      </w:r>
    </w:p>
    <w:p w14:paraId="529F1DA3" w14:textId="77777777" w:rsidR="004D4201" w:rsidRPr="008506E8" w:rsidRDefault="004D4201" w:rsidP="004D4201">
      <w:pPr>
        <w:rPr>
          <w:sz w:val="21"/>
        </w:rPr>
      </w:pPr>
    </w:p>
    <w:p w14:paraId="3D40D539" w14:textId="3AFFF432" w:rsidR="004D4201" w:rsidRPr="008506E8" w:rsidRDefault="004D4201" w:rsidP="004D4201">
      <w:pPr>
        <w:rPr>
          <w:b/>
          <w:sz w:val="21"/>
        </w:rPr>
      </w:pPr>
      <w:r w:rsidRPr="008506E8">
        <w:rPr>
          <w:b/>
          <w:sz w:val="21"/>
        </w:rPr>
        <w:t xml:space="preserve">Proposal 4: </w:t>
      </w:r>
      <w:r w:rsidR="006F5630" w:rsidRPr="008506E8">
        <w:rPr>
          <w:b/>
          <w:sz w:val="21"/>
        </w:rPr>
        <w:t>The numerology index priority is configured per UE.</w:t>
      </w:r>
    </w:p>
    <w:p w14:paraId="7B40D1D5" w14:textId="77777777" w:rsidR="004D4201" w:rsidRPr="0004496B" w:rsidRDefault="004D4201" w:rsidP="00257ABD">
      <w:pPr>
        <w:jc w:val="both"/>
      </w:pPr>
    </w:p>
    <w:p w14:paraId="066E2BE2" w14:textId="18936847" w:rsidR="00326A83" w:rsidRPr="00386DE6" w:rsidRDefault="002C6570" w:rsidP="00257ABD">
      <w:pPr>
        <w:jc w:val="both"/>
        <w:rPr>
          <w:rFonts w:eastAsia="Malgun Gothic"/>
          <w:sz w:val="21"/>
        </w:rPr>
      </w:pPr>
      <w:r w:rsidRPr="00386DE6">
        <w:rPr>
          <w:sz w:val="21"/>
        </w:rPr>
        <w:lastRenderedPageBreak/>
        <w:tab/>
      </w:r>
      <w:r w:rsidR="002B2F3D" w:rsidRPr="00386DE6">
        <w:rPr>
          <w:sz w:val="21"/>
        </w:rPr>
        <w:t xml:space="preserve">For the UL grant processing, when UE receives multiple UL grants which are </w:t>
      </w:r>
      <w:r w:rsidR="00AA684B" w:rsidRPr="00386DE6">
        <w:rPr>
          <w:sz w:val="21"/>
        </w:rPr>
        <w:t xml:space="preserve">linked to </w:t>
      </w:r>
      <w:r w:rsidR="002B2F3D" w:rsidRPr="00386DE6">
        <w:rPr>
          <w:sz w:val="21"/>
        </w:rPr>
        <w:t>different numerolog</w:t>
      </w:r>
      <w:r w:rsidR="00AA684B" w:rsidRPr="00386DE6">
        <w:rPr>
          <w:sz w:val="21"/>
        </w:rPr>
        <w:t>y index</w:t>
      </w:r>
      <w:r w:rsidR="002B2F3D" w:rsidRPr="00386DE6">
        <w:rPr>
          <w:sz w:val="21"/>
        </w:rPr>
        <w:t>,</w:t>
      </w:r>
      <w:r w:rsidR="001D72C8" w:rsidRPr="00386DE6">
        <w:rPr>
          <w:sz w:val="21"/>
        </w:rPr>
        <w:t xml:space="preserve"> </w:t>
      </w:r>
      <w:r w:rsidR="00C54D8F" w:rsidRPr="00386DE6">
        <w:rPr>
          <w:sz w:val="21"/>
        </w:rPr>
        <w:t xml:space="preserve">UE </w:t>
      </w:r>
      <w:r w:rsidR="009D31A5" w:rsidRPr="00386DE6">
        <w:rPr>
          <w:sz w:val="21"/>
        </w:rPr>
        <w:t xml:space="preserve">should </w:t>
      </w:r>
      <w:r w:rsidR="00C54D8F" w:rsidRPr="00386DE6">
        <w:rPr>
          <w:sz w:val="21"/>
        </w:rPr>
        <w:t xml:space="preserve">allocate </w:t>
      </w:r>
      <w:r w:rsidR="00084082" w:rsidRPr="00386DE6">
        <w:rPr>
          <w:sz w:val="21"/>
        </w:rPr>
        <w:t xml:space="preserve">the </w:t>
      </w:r>
      <w:r w:rsidR="00C54D8F" w:rsidRPr="00386DE6">
        <w:rPr>
          <w:sz w:val="21"/>
        </w:rPr>
        <w:t>resources</w:t>
      </w:r>
      <w:r w:rsidR="00084082" w:rsidRPr="00386DE6">
        <w:rPr>
          <w:sz w:val="21"/>
        </w:rPr>
        <w:t xml:space="preserve"> </w:t>
      </w:r>
      <w:r w:rsidR="00C47459" w:rsidRPr="00386DE6">
        <w:rPr>
          <w:sz w:val="21"/>
        </w:rPr>
        <w:t xml:space="preserve">for </w:t>
      </w:r>
      <w:r w:rsidR="00084082" w:rsidRPr="00386DE6">
        <w:rPr>
          <w:sz w:val="21"/>
        </w:rPr>
        <w:t xml:space="preserve">one </w:t>
      </w:r>
      <w:r w:rsidR="00C47459" w:rsidRPr="00386DE6">
        <w:rPr>
          <w:sz w:val="21"/>
        </w:rPr>
        <w:t xml:space="preserve">of the </w:t>
      </w:r>
      <w:r w:rsidR="00084082" w:rsidRPr="00386DE6">
        <w:rPr>
          <w:sz w:val="21"/>
        </w:rPr>
        <w:t>given numerology index</w:t>
      </w:r>
      <w:r w:rsidR="00C47459" w:rsidRPr="00386DE6">
        <w:rPr>
          <w:sz w:val="21"/>
        </w:rPr>
        <w:t>es</w:t>
      </w:r>
      <w:r w:rsidR="00084082" w:rsidRPr="00386DE6">
        <w:rPr>
          <w:sz w:val="21"/>
        </w:rPr>
        <w:t xml:space="preserve"> </w:t>
      </w:r>
      <w:r w:rsidR="00C54D8F" w:rsidRPr="00386DE6">
        <w:rPr>
          <w:sz w:val="21"/>
        </w:rPr>
        <w:t>to all t</w:t>
      </w:r>
      <w:r w:rsidR="00326A83" w:rsidRPr="00386DE6">
        <w:rPr>
          <w:sz w:val="21"/>
        </w:rPr>
        <w:t xml:space="preserve">he logical channels </w:t>
      </w:r>
      <w:r w:rsidR="00084082" w:rsidRPr="00386DE6">
        <w:rPr>
          <w:sz w:val="21"/>
        </w:rPr>
        <w:t xml:space="preserve">which are linked to this </w:t>
      </w:r>
      <w:r w:rsidR="00326A83" w:rsidRPr="00386DE6">
        <w:rPr>
          <w:sz w:val="21"/>
        </w:rPr>
        <w:t xml:space="preserve">numerology index in a decreasing </w:t>
      </w:r>
      <w:r w:rsidR="00084082" w:rsidRPr="00386DE6">
        <w:rPr>
          <w:sz w:val="21"/>
        </w:rPr>
        <w:t xml:space="preserve">logical channel </w:t>
      </w:r>
      <w:r w:rsidR="00326A83" w:rsidRPr="00386DE6">
        <w:rPr>
          <w:sz w:val="21"/>
        </w:rPr>
        <w:t>priority order</w:t>
      </w:r>
      <w:r w:rsidR="00084082" w:rsidRPr="00386DE6">
        <w:rPr>
          <w:sz w:val="21"/>
        </w:rPr>
        <w:t xml:space="preserve">. </w:t>
      </w:r>
      <w:r w:rsidR="009D31A5" w:rsidRPr="00386DE6">
        <w:rPr>
          <w:sz w:val="21"/>
        </w:rPr>
        <w:t xml:space="preserve">This should be sequentially done for all numerology indexes of UL grants. </w:t>
      </w:r>
      <w:r w:rsidR="00084082" w:rsidRPr="00386DE6">
        <w:rPr>
          <w:sz w:val="21"/>
        </w:rPr>
        <w:t xml:space="preserve">In addition, if there </w:t>
      </w:r>
      <w:r w:rsidR="009D31A5" w:rsidRPr="00386DE6">
        <w:rPr>
          <w:sz w:val="21"/>
        </w:rPr>
        <w:t>is</w:t>
      </w:r>
      <w:r w:rsidR="00084082" w:rsidRPr="00386DE6">
        <w:rPr>
          <w:sz w:val="21"/>
        </w:rPr>
        <w:t xml:space="preserve"> prioritization between numerology indexes, UE </w:t>
      </w:r>
      <w:r w:rsidR="00C47459" w:rsidRPr="00386DE6">
        <w:rPr>
          <w:sz w:val="21"/>
        </w:rPr>
        <w:t>should</w:t>
      </w:r>
      <w:r w:rsidR="009D31A5" w:rsidRPr="00386DE6">
        <w:rPr>
          <w:sz w:val="21"/>
        </w:rPr>
        <w:t xml:space="preserve"> </w:t>
      </w:r>
      <w:r w:rsidR="00C47459" w:rsidRPr="00386DE6">
        <w:rPr>
          <w:sz w:val="21"/>
        </w:rPr>
        <w:t>do in a decreasing index priority order.</w:t>
      </w:r>
      <w:r w:rsidR="005734FC" w:rsidRPr="00386DE6">
        <w:rPr>
          <w:sz w:val="21"/>
        </w:rPr>
        <w:t xml:space="preserve"> In this case, the prioritization of the numerology index is linked to the value of the index (e.g. an increasing index value indicates a lower priority level).</w:t>
      </w:r>
    </w:p>
    <w:p w14:paraId="0E37FF4F" w14:textId="77777777" w:rsidR="00326A83" w:rsidRPr="00386DE6" w:rsidRDefault="00326A83" w:rsidP="00257ABD">
      <w:pPr>
        <w:jc w:val="both"/>
        <w:rPr>
          <w:rFonts w:eastAsia="Malgun Gothic"/>
          <w:sz w:val="21"/>
        </w:rPr>
      </w:pPr>
    </w:p>
    <w:p w14:paraId="41FCD414" w14:textId="3CF9730F" w:rsidR="002C6570" w:rsidRPr="00386DE6" w:rsidRDefault="00326A83" w:rsidP="00257ABD">
      <w:pPr>
        <w:jc w:val="both"/>
        <w:rPr>
          <w:b/>
          <w:sz w:val="21"/>
        </w:rPr>
      </w:pPr>
      <w:r w:rsidRPr="00386DE6">
        <w:rPr>
          <w:b/>
          <w:sz w:val="21"/>
        </w:rPr>
        <w:t xml:space="preserve">Proposal </w:t>
      </w:r>
      <w:r w:rsidR="004D4201" w:rsidRPr="00386DE6">
        <w:rPr>
          <w:b/>
          <w:sz w:val="21"/>
        </w:rPr>
        <w:t>5</w:t>
      </w:r>
      <w:r w:rsidRPr="00386DE6">
        <w:rPr>
          <w:b/>
          <w:sz w:val="21"/>
        </w:rPr>
        <w:t xml:space="preserve">: The logical channels with the allowed numerology index are allocated resources in a decreasing priority order, for a given UL grant with a given numerology index </w:t>
      </w:r>
      <w:r w:rsidR="007D4F5D" w:rsidRPr="00386DE6">
        <w:rPr>
          <w:b/>
          <w:sz w:val="21"/>
        </w:rPr>
        <w:t xml:space="preserve">in </w:t>
      </w:r>
      <w:r w:rsidR="005734FC" w:rsidRPr="00386DE6">
        <w:rPr>
          <w:b/>
          <w:sz w:val="21"/>
        </w:rPr>
        <w:t>an increasing</w:t>
      </w:r>
      <w:r w:rsidRPr="00386DE6">
        <w:rPr>
          <w:b/>
          <w:sz w:val="21"/>
        </w:rPr>
        <w:t xml:space="preserve"> numerology index order.</w:t>
      </w:r>
    </w:p>
    <w:p w14:paraId="084800E1" w14:textId="77777777" w:rsidR="006F5630" w:rsidRPr="00326A83" w:rsidRDefault="006F5630" w:rsidP="00257ABD">
      <w:pPr>
        <w:jc w:val="both"/>
      </w:pPr>
    </w:p>
    <w:p w14:paraId="317777CB" w14:textId="77777777" w:rsidR="001F7A8D" w:rsidRPr="00386DE6" w:rsidRDefault="00AC4320" w:rsidP="00495A19">
      <w:pPr>
        <w:pStyle w:val="2"/>
        <w:tabs>
          <w:tab w:val="clear" w:pos="1994"/>
          <w:tab w:val="num" w:pos="851"/>
        </w:tabs>
        <w:ind w:left="709" w:hanging="709"/>
        <w:rPr>
          <w:b/>
          <w:sz w:val="24"/>
        </w:rPr>
      </w:pPr>
      <w:r w:rsidRPr="00386DE6">
        <w:rPr>
          <w:b/>
          <w:sz w:val="24"/>
        </w:rPr>
        <w:t>M</w:t>
      </w:r>
      <w:r w:rsidR="00B32406" w:rsidRPr="00386DE6">
        <w:rPr>
          <w:b/>
          <w:sz w:val="24"/>
        </w:rPr>
        <w:t>ultiple numerologies</w:t>
      </w:r>
      <w:r w:rsidR="00B32406" w:rsidRPr="00386DE6" w:rsidDel="00B32406">
        <w:rPr>
          <w:b/>
          <w:sz w:val="24"/>
        </w:rPr>
        <w:t xml:space="preserve"> </w:t>
      </w:r>
      <w:r w:rsidR="00F06638" w:rsidRPr="00386DE6">
        <w:rPr>
          <w:b/>
          <w:sz w:val="24"/>
        </w:rPr>
        <w:t>per</w:t>
      </w:r>
      <w:r w:rsidR="00B32406" w:rsidRPr="00386DE6">
        <w:rPr>
          <w:b/>
          <w:sz w:val="24"/>
        </w:rPr>
        <w:t xml:space="preserve"> physical channel</w:t>
      </w:r>
    </w:p>
    <w:p w14:paraId="4F3B66A9" w14:textId="48BFD400" w:rsidR="00370C92" w:rsidRPr="00386DE6" w:rsidRDefault="00370C92" w:rsidP="00370C92">
      <w:pPr>
        <w:rPr>
          <w:sz w:val="21"/>
        </w:rPr>
      </w:pPr>
      <w:r w:rsidRPr="00386DE6">
        <w:rPr>
          <w:sz w:val="21"/>
        </w:rPr>
        <w:tab/>
        <w:t xml:space="preserve">In the </w:t>
      </w:r>
      <w:r w:rsidR="00EE7BEB" w:rsidRPr="00386DE6">
        <w:rPr>
          <w:sz w:val="21"/>
        </w:rPr>
        <w:t>RAN2#97bis</w:t>
      </w:r>
      <w:r w:rsidRPr="00386DE6">
        <w:rPr>
          <w:sz w:val="21"/>
        </w:rPr>
        <w:t xml:space="preserve"> meeting, it was agreed that a single DL-SCH can support transmissions using different numerologies and/or TTI duration per MAC entity and the mapping between logical channels and transport channels is the same as LTE.</w:t>
      </w:r>
    </w:p>
    <w:p w14:paraId="34DE38E9" w14:textId="77777777" w:rsidR="00370C92" w:rsidRPr="00386DE6" w:rsidRDefault="00370C92" w:rsidP="00370C92">
      <w:pPr>
        <w:rPr>
          <w:sz w:val="21"/>
        </w:rPr>
      </w:pPr>
    </w:p>
    <w:p w14:paraId="4C3A227A" w14:textId="77777777" w:rsidR="00370C92" w:rsidRPr="00386DE6" w:rsidRDefault="00370C92" w:rsidP="00370C92">
      <w:pPr>
        <w:rPr>
          <w:sz w:val="21"/>
        </w:rPr>
      </w:pPr>
      <w:r w:rsidRPr="00386DE6">
        <w:rPr>
          <w:rFonts w:hint="eastAsia"/>
          <w:sz w:val="21"/>
        </w:rPr>
        <w:t>To support a single DL-SCH</w:t>
      </w:r>
      <w:r w:rsidRPr="00386DE6">
        <w:rPr>
          <w:sz w:val="21"/>
        </w:rPr>
        <w:t xml:space="preserve">/UL-SCH with mixed numerologies, RRC configuration should be able to add, remove, and modify numerology </w:t>
      </w:r>
      <w:r w:rsidR="004A1C2F" w:rsidRPr="00386DE6">
        <w:rPr>
          <w:sz w:val="21"/>
        </w:rPr>
        <w:t xml:space="preserve">related </w:t>
      </w:r>
      <w:r w:rsidRPr="00386DE6">
        <w:rPr>
          <w:sz w:val="21"/>
        </w:rPr>
        <w:t>parameters for PHY layer.</w:t>
      </w:r>
    </w:p>
    <w:p w14:paraId="6D49885F" w14:textId="77777777" w:rsidR="00370C92" w:rsidRPr="00386DE6" w:rsidRDefault="00370C92" w:rsidP="00370C92">
      <w:pPr>
        <w:rPr>
          <w:sz w:val="21"/>
        </w:rPr>
      </w:pPr>
    </w:p>
    <w:p w14:paraId="39018D7D" w14:textId="0234DDC5" w:rsidR="00370C92" w:rsidRPr="00386DE6" w:rsidRDefault="005734FC" w:rsidP="00370C92">
      <w:pPr>
        <w:jc w:val="both"/>
        <w:rPr>
          <w:b/>
          <w:sz w:val="21"/>
        </w:rPr>
      </w:pPr>
      <w:r w:rsidRPr="00386DE6">
        <w:rPr>
          <w:b/>
          <w:sz w:val="21"/>
        </w:rPr>
        <w:t xml:space="preserve">Proposal </w:t>
      </w:r>
      <w:r w:rsidR="004D4201" w:rsidRPr="00386DE6">
        <w:rPr>
          <w:b/>
          <w:sz w:val="21"/>
        </w:rPr>
        <w:t>6</w:t>
      </w:r>
      <w:r w:rsidR="00370C92" w:rsidRPr="00386DE6">
        <w:rPr>
          <w:b/>
          <w:sz w:val="21"/>
        </w:rPr>
        <w:t xml:space="preserve">: RRC connection reconfiguration message is used to add/remove/modify numerology </w:t>
      </w:r>
      <w:r w:rsidR="004A1C2F" w:rsidRPr="00386DE6">
        <w:rPr>
          <w:b/>
          <w:sz w:val="21"/>
        </w:rPr>
        <w:t xml:space="preserve">related </w:t>
      </w:r>
      <w:r w:rsidR="00370C92" w:rsidRPr="00386DE6">
        <w:rPr>
          <w:b/>
          <w:sz w:val="21"/>
        </w:rPr>
        <w:t>parameters.</w:t>
      </w:r>
    </w:p>
    <w:p w14:paraId="0B9DBA52" w14:textId="77777777" w:rsidR="00370C92" w:rsidRPr="00386DE6" w:rsidRDefault="00370C92" w:rsidP="00F36444">
      <w:pPr>
        <w:jc w:val="both"/>
        <w:rPr>
          <w:sz w:val="21"/>
        </w:rPr>
      </w:pPr>
    </w:p>
    <w:p w14:paraId="3D01A153" w14:textId="77777777" w:rsidR="00A84FC6" w:rsidRPr="00386DE6" w:rsidRDefault="00F36444" w:rsidP="00F36444">
      <w:pPr>
        <w:jc w:val="both"/>
        <w:rPr>
          <w:sz w:val="21"/>
        </w:rPr>
      </w:pPr>
      <w:r w:rsidRPr="00386DE6">
        <w:rPr>
          <w:sz w:val="21"/>
        </w:rPr>
        <w:tab/>
        <w:t xml:space="preserve">It was agreed that mixed numerologies on a single carrier are supported in connected mode. </w:t>
      </w:r>
      <w:r w:rsidR="00AC4320" w:rsidRPr="00386DE6">
        <w:rPr>
          <w:sz w:val="21"/>
        </w:rPr>
        <w:t xml:space="preserve">To support </w:t>
      </w:r>
      <w:r w:rsidR="00F06638" w:rsidRPr="00386DE6">
        <w:rPr>
          <w:sz w:val="21"/>
        </w:rPr>
        <w:t xml:space="preserve">the </w:t>
      </w:r>
      <w:r w:rsidR="00AC4320" w:rsidRPr="00386DE6">
        <w:rPr>
          <w:sz w:val="21"/>
        </w:rPr>
        <w:t xml:space="preserve">mixed numerologies, </w:t>
      </w:r>
      <w:r w:rsidR="007C7A60" w:rsidRPr="00386DE6">
        <w:rPr>
          <w:sz w:val="21"/>
        </w:rPr>
        <w:t xml:space="preserve">UE should be able to select the numerology of each physical channel by the NW instruction. </w:t>
      </w:r>
    </w:p>
    <w:p w14:paraId="0296B636" w14:textId="77777777" w:rsidR="004A2C0F" w:rsidRPr="00386DE6" w:rsidRDefault="007C7A60" w:rsidP="00F36444">
      <w:pPr>
        <w:jc w:val="both"/>
        <w:rPr>
          <w:sz w:val="21"/>
        </w:rPr>
      </w:pPr>
      <w:r w:rsidRPr="00386DE6">
        <w:rPr>
          <w:sz w:val="21"/>
        </w:rPr>
        <w:t>O</w:t>
      </w:r>
      <w:r w:rsidR="00AC4320" w:rsidRPr="00386DE6">
        <w:rPr>
          <w:sz w:val="21"/>
        </w:rPr>
        <w:t xml:space="preserve">ne </w:t>
      </w:r>
      <w:r w:rsidR="00CF1F1E" w:rsidRPr="00386DE6">
        <w:rPr>
          <w:sz w:val="21"/>
        </w:rPr>
        <w:t>possible</w:t>
      </w:r>
      <w:r w:rsidR="00AC4320" w:rsidRPr="00386DE6">
        <w:rPr>
          <w:sz w:val="21"/>
        </w:rPr>
        <w:t xml:space="preserve"> </w:t>
      </w:r>
      <w:r w:rsidRPr="00386DE6">
        <w:rPr>
          <w:sz w:val="21"/>
        </w:rPr>
        <w:t>scenario</w:t>
      </w:r>
      <w:r w:rsidR="00AC4320" w:rsidRPr="00386DE6">
        <w:rPr>
          <w:sz w:val="21"/>
        </w:rPr>
        <w:t xml:space="preserve"> is that </w:t>
      </w:r>
      <w:r w:rsidR="00CF1F1E" w:rsidRPr="00386DE6">
        <w:rPr>
          <w:sz w:val="21"/>
        </w:rPr>
        <w:t xml:space="preserve">the </w:t>
      </w:r>
      <w:r w:rsidR="00AC4320" w:rsidRPr="00386DE6">
        <w:rPr>
          <w:sz w:val="21"/>
        </w:rPr>
        <w:t>multiple numerologies</w:t>
      </w:r>
      <w:r w:rsidR="00CF1F1E" w:rsidRPr="00386DE6">
        <w:rPr>
          <w:sz w:val="21"/>
        </w:rPr>
        <w:t xml:space="preserve"> for each physical channel</w:t>
      </w:r>
      <w:r w:rsidR="00AC4320" w:rsidRPr="00386DE6">
        <w:rPr>
          <w:sz w:val="21"/>
        </w:rPr>
        <w:t xml:space="preserve"> are</w:t>
      </w:r>
      <w:r w:rsidR="004A2C0F" w:rsidRPr="00386DE6">
        <w:rPr>
          <w:sz w:val="21"/>
        </w:rPr>
        <w:t xml:space="preserve"> semi-statically</w:t>
      </w:r>
      <w:r w:rsidR="00AC4320" w:rsidRPr="00386DE6">
        <w:rPr>
          <w:sz w:val="21"/>
        </w:rPr>
        <w:t xml:space="preserve"> configured and one numerology is selected to transmit/receive</w:t>
      </w:r>
      <w:r w:rsidR="004A2C0F" w:rsidRPr="00386DE6">
        <w:rPr>
          <w:sz w:val="21"/>
        </w:rPr>
        <w:t xml:space="preserve"> each physical channel</w:t>
      </w:r>
      <w:r w:rsidR="00AC4320" w:rsidRPr="00386DE6">
        <w:rPr>
          <w:sz w:val="21"/>
        </w:rPr>
        <w:t xml:space="preserve">. </w:t>
      </w:r>
      <w:r w:rsidR="00A84FC6" w:rsidRPr="00386DE6">
        <w:rPr>
          <w:sz w:val="21"/>
        </w:rPr>
        <w:t xml:space="preserve">RRC connection reconfiguration message can be used to </w:t>
      </w:r>
      <w:r w:rsidR="003762A7" w:rsidRPr="00386DE6">
        <w:rPr>
          <w:rFonts w:hint="eastAsia"/>
          <w:sz w:val="21"/>
        </w:rPr>
        <w:t xml:space="preserve">semi-statically </w:t>
      </w:r>
      <w:r w:rsidR="00A84FC6" w:rsidRPr="00386DE6">
        <w:rPr>
          <w:sz w:val="21"/>
        </w:rPr>
        <w:t>configure the parameters of the multiple numerologies similar to the case of the numerology change</w:t>
      </w:r>
      <w:r w:rsidR="003762A7" w:rsidRPr="00386DE6">
        <w:rPr>
          <w:sz w:val="21"/>
        </w:rPr>
        <w:t>,</w:t>
      </w:r>
      <w:r w:rsidR="00A84FC6" w:rsidRPr="00386DE6">
        <w:rPr>
          <w:sz w:val="21"/>
        </w:rPr>
        <w:t xml:space="preserve"> and additionally, L3, L2, or L1 signalling can be used to </w:t>
      </w:r>
      <w:r w:rsidR="00B40B4A" w:rsidRPr="00386DE6">
        <w:rPr>
          <w:sz w:val="21"/>
        </w:rPr>
        <w:t xml:space="preserve">switch </w:t>
      </w:r>
      <w:proofErr w:type="gramStart"/>
      <w:r w:rsidR="003762A7" w:rsidRPr="00386DE6">
        <w:rPr>
          <w:sz w:val="21"/>
        </w:rPr>
        <w:t>a</w:t>
      </w:r>
      <w:r w:rsidR="00A84FC6" w:rsidRPr="00386DE6">
        <w:rPr>
          <w:sz w:val="21"/>
        </w:rPr>
        <w:t xml:space="preserve"> numerology</w:t>
      </w:r>
      <w:proofErr w:type="gramEnd"/>
      <w:r w:rsidR="003762A7" w:rsidRPr="00386DE6">
        <w:rPr>
          <w:sz w:val="21"/>
        </w:rPr>
        <w:t xml:space="preserve"> for each physical channel</w:t>
      </w:r>
      <w:r w:rsidR="00A84FC6" w:rsidRPr="00386DE6">
        <w:rPr>
          <w:sz w:val="21"/>
        </w:rPr>
        <w:t>.</w:t>
      </w:r>
      <w:r w:rsidR="00E87E86" w:rsidRPr="00386DE6">
        <w:rPr>
          <w:sz w:val="21"/>
        </w:rPr>
        <w:t xml:space="preserve"> For </w:t>
      </w:r>
      <w:r w:rsidR="00B40B4A" w:rsidRPr="00386DE6">
        <w:rPr>
          <w:sz w:val="21"/>
        </w:rPr>
        <w:t xml:space="preserve">switching </w:t>
      </w:r>
      <w:r w:rsidR="00E87E86" w:rsidRPr="00386DE6">
        <w:rPr>
          <w:sz w:val="21"/>
        </w:rPr>
        <w:t>the numerology, t</w:t>
      </w:r>
      <w:r w:rsidR="00AC4320" w:rsidRPr="00386DE6">
        <w:rPr>
          <w:sz w:val="21"/>
        </w:rPr>
        <w:t xml:space="preserve">his scenario has the following two </w:t>
      </w:r>
      <w:r w:rsidR="002F54FB" w:rsidRPr="00386DE6">
        <w:rPr>
          <w:sz w:val="21"/>
        </w:rPr>
        <w:t>alternatives.</w:t>
      </w:r>
    </w:p>
    <w:p w14:paraId="6AD8ECE9" w14:textId="77777777" w:rsidR="00CF4D4F" w:rsidRPr="00386DE6" w:rsidRDefault="00CF4D4F" w:rsidP="00F36444">
      <w:pPr>
        <w:jc w:val="both"/>
        <w:rPr>
          <w:sz w:val="21"/>
        </w:rPr>
      </w:pPr>
      <w:bookmarkStart w:id="4" w:name="_GoBack"/>
      <w:bookmarkEnd w:id="4"/>
    </w:p>
    <w:p w14:paraId="1F05A8CD" w14:textId="489EACB4" w:rsidR="004D7819" w:rsidRPr="00386DE6" w:rsidRDefault="00EE22D2" w:rsidP="00E47F22">
      <w:pPr>
        <w:numPr>
          <w:ilvl w:val="0"/>
          <w:numId w:val="44"/>
        </w:numPr>
        <w:jc w:val="both"/>
        <w:rPr>
          <w:sz w:val="21"/>
        </w:rPr>
      </w:pPr>
      <w:r w:rsidRPr="00386DE6">
        <w:rPr>
          <w:sz w:val="21"/>
        </w:rPr>
        <w:t xml:space="preserve">Alt 1: For physical channels configured with multiple numerologies, </w:t>
      </w:r>
      <w:proofErr w:type="gramStart"/>
      <w:r w:rsidRPr="00386DE6">
        <w:rPr>
          <w:sz w:val="21"/>
        </w:rPr>
        <w:t>a numerology</w:t>
      </w:r>
      <w:proofErr w:type="gramEnd"/>
      <w:r w:rsidRPr="00386DE6">
        <w:rPr>
          <w:sz w:val="21"/>
        </w:rPr>
        <w:t xml:space="preserve"> could be switched per physical channel basis.</w:t>
      </w:r>
      <w:r w:rsidR="000E368B" w:rsidRPr="00386DE6">
        <w:rPr>
          <w:sz w:val="21"/>
        </w:rPr>
        <w:t xml:space="preserve"> (Figure </w:t>
      </w:r>
      <w:r w:rsidR="00DE6984" w:rsidRPr="00386DE6">
        <w:rPr>
          <w:sz w:val="21"/>
        </w:rPr>
        <w:t>2</w:t>
      </w:r>
      <w:r w:rsidR="004D7819" w:rsidRPr="00386DE6">
        <w:rPr>
          <w:sz w:val="21"/>
        </w:rPr>
        <w:t>(a))</w:t>
      </w:r>
    </w:p>
    <w:p w14:paraId="37297825" w14:textId="77777777" w:rsidR="008C6647" w:rsidRPr="00386DE6" w:rsidRDefault="008C6647" w:rsidP="00E47F22">
      <w:pPr>
        <w:ind w:left="1260"/>
        <w:jc w:val="both"/>
        <w:rPr>
          <w:sz w:val="21"/>
        </w:rPr>
      </w:pPr>
    </w:p>
    <w:p w14:paraId="4CF2FBB5" w14:textId="5E1D2B5D" w:rsidR="00F06638" w:rsidRPr="00386DE6" w:rsidRDefault="00EE22D2" w:rsidP="00E47F22">
      <w:pPr>
        <w:numPr>
          <w:ilvl w:val="0"/>
          <w:numId w:val="44"/>
        </w:numPr>
        <w:jc w:val="both"/>
        <w:rPr>
          <w:sz w:val="21"/>
        </w:rPr>
      </w:pPr>
      <w:r w:rsidRPr="00386DE6">
        <w:rPr>
          <w:sz w:val="21"/>
        </w:rPr>
        <w:t xml:space="preserve">Alt 2: For physical channels configured with multiple numerologies, </w:t>
      </w:r>
      <w:proofErr w:type="gramStart"/>
      <w:r w:rsidRPr="00386DE6">
        <w:rPr>
          <w:sz w:val="21"/>
        </w:rPr>
        <w:t>a numerology</w:t>
      </w:r>
      <w:proofErr w:type="gramEnd"/>
      <w:r w:rsidRPr="00386DE6">
        <w:rPr>
          <w:sz w:val="21"/>
        </w:rPr>
        <w:t xml:space="preserve"> could be switched only per a set of numerologies of physical channels</w:t>
      </w:r>
      <w:r w:rsidR="004D7819" w:rsidRPr="00386DE6">
        <w:rPr>
          <w:sz w:val="21"/>
        </w:rPr>
        <w:t>.</w:t>
      </w:r>
      <w:r w:rsidR="000E368B" w:rsidRPr="00386DE6">
        <w:rPr>
          <w:sz w:val="21"/>
        </w:rPr>
        <w:t xml:space="preserve"> (Figure </w:t>
      </w:r>
      <w:r w:rsidR="00DE6984" w:rsidRPr="00386DE6">
        <w:rPr>
          <w:sz w:val="21"/>
        </w:rPr>
        <w:t>2</w:t>
      </w:r>
      <w:r w:rsidR="007A5333" w:rsidRPr="00386DE6">
        <w:rPr>
          <w:sz w:val="21"/>
        </w:rPr>
        <w:t>(b)</w:t>
      </w:r>
      <w:r w:rsidR="00F06638" w:rsidRPr="00386DE6">
        <w:rPr>
          <w:sz w:val="21"/>
        </w:rPr>
        <w:t>)</w:t>
      </w:r>
    </w:p>
    <w:p w14:paraId="20AF278C" w14:textId="6FA86CC3" w:rsidR="004A2C0F" w:rsidRPr="00B33B33" w:rsidRDefault="004A2C0F" w:rsidP="00E47F22">
      <w:pPr>
        <w:ind w:left="1980"/>
        <w:jc w:val="both"/>
      </w:pPr>
    </w:p>
    <w:p w14:paraId="7A8CE2B3" w14:textId="51CF0DC5" w:rsidR="00A51E68" w:rsidRDefault="007A3145" w:rsidP="00B33B33">
      <w:pPr>
        <w:jc w:val="both"/>
        <w:rPr>
          <w:rFonts w:eastAsia="Malgun Gothic"/>
        </w:rPr>
      </w:pPr>
      <w:r w:rsidRPr="007A3145">
        <w:rPr>
          <w:noProof/>
          <w:lang w:val="en-US" w:eastAsia="ja-JP"/>
        </w:rPr>
        <w:lastRenderedPageBreak/>
        <w:drawing>
          <wp:anchor distT="0" distB="0" distL="114300" distR="114300" simplePos="0" relativeHeight="251661312" behindDoc="0" locked="0" layoutInCell="1" allowOverlap="1" wp14:anchorId="609551D2" wp14:editId="545EA266">
            <wp:simplePos x="0" y="0"/>
            <wp:positionH relativeFrom="column">
              <wp:posOffset>529685</wp:posOffset>
            </wp:positionH>
            <wp:positionV relativeFrom="paragraph">
              <wp:posOffset>221871</wp:posOffset>
            </wp:positionV>
            <wp:extent cx="5611495" cy="1565275"/>
            <wp:effectExtent l="0" t="0" r="8255"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1495" cy="1565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E22CA0" w14:textId="7FF0BEA7" w:rsidR="007A3145" w:rsidRPr="008506E8" w:rsidRDefault="007A3145" w:rsidP="00B33B33">
      <w:pPr>
        <w:jc w:val="both"/>
        <w:rPr>
          <w:rFonts w:eastAsia="Malgun Gothic"/>
        </w:rPr>
      </w:pPr>
    </w:p>
    <w:p w14:paraId="09E1D9C0" w14:textId="44F26F2E" w:rsidR="00A51E68" w:rsidRPr="00386DE6" w:rsidRDefault="00A51E68" w:rsidP="00E47F22">
      <w:pPr>
        <w:jc w:val="center"/>
        <w:rPr>
          <w:sz w:val="21"/>
        </w:rPr>
      </w:pPr>
      <w:r w:rsidRPr="00386DE6">
        <w:rPr>
          <w:rFonts w:hint="eastAsia"/>
          <w:sz w:val="21"/>
        </w:rPr>
        <w:t xml:space="preserve">Figure </w:t>
      </w:r>
      <w:r w:rsidR="000167AD" w:rsidRPr="00386DE6">
        <w:rPr>
          <w:sz w:val="21"/>
        </w:rPr>
        <w:t>2</w:t>
      </w:r>
      <w:r w:rsidR="000908CD" w:rsidRPr="00386DE6">
        <w:rPr>
          <w:sz w:val="21"/>
        </w:rPr>
        <w:t>:</w:t>
      </w:r>
      <w:r w:rsidR="004A2C0F" w:rsidRPr="00386DE6">
        <w:rPr>
          <w:sz w:val="21"/>
        </w:rPr>
        <w:t xml:space="preserve"> Numerology selection </w:t>
      </w:r>
      <w:r w:rsidR="006F6045" w:rsidRPr="00386DE6">
        <w:rPr>
          <w:sz w:val="21"/>
        </w:rPr>
        <w:t>alternatives</w:t>
      </w:r>
    </w:p>
    <w:p w14:paraId="386B63CE" w14:textId="63E8B017" w:rsidR="00A51E68" w:rsidRPr="00386DE6" w:rsidRDefault="00A51E68" w:rsidP="00F36444">
      <w:pPr>
        <w:jc w:val="both"/>
        <w:rPr>
          <w:sz w:val="21"/>
        </w:rPr>
      </w:pPr>
    </w:p>
    <w:p w14:paraId="0AE0B380" w14:textId="6F82181F" w:rsidR="00DB4573" w:rsidRPr="00386DE6" w:rsidRDefault="00DB4573" w:rsidP="00DB4573">
      <w:pPr>
        <w:jc w:val="both"/>
        <w:rPr>
          <w:b/>
          <w:sz w:val="21"/>
        </w:rPr>
      </w:pPr>
      <w:r w:rsidRPr="00386DE6">
        <w:rPr>
          <w:b/>
          <w:sz w:val="21"/>
        </w:rPr>
        <w:t>Observation</w:t>
      </w:r>
      <w:r w:rsidR="006A3ED2" w:rsidRPr="00386DE6">
        <w:rPr>
          <w:b/>
          <w:sz w:val="21"/>
        </w:rPr>
        <w:t xml:space="preserve"> </w:t>
      </w:r>
      <w:r w:rsidRPr="00386DE6">
        <w:rPr>
          <w:b/>
          <w:sz w:val="21"/>
        </w:rPr>
        <w:t xml:space="preserve">1: </w:t>
      </w:r>
      <w:r w:rsidR="004A2C0F" w:rsidRPr="00386DE6">
        <w:rPr>
          <w:b/>
          <w:sz w:val="21"/>
        </w:rPr>
        <w:t>T</w:t>
      </w:r>
      <w:r w:rsidRPr="00386DE6">
        <w:rPr>
          <w:b/>
          <w:sz w:val="21"/>
        </w:rPr>
        <w:t xml:space="preserve">here are two </w:t>
      </w:r>
      <w:r w:rsidR="002F54FB" w:rsidRPr="00386DE6">
        <w:rPr>
          <w:b/>
          <w:sz w:val="21"/>
        </w:rPr>
        <w:t>alternatives</w:t>
      </w:r>
      <w:r w:rsidR="004A2C0F" w:rsidRPr="00386DE6">
        <w:rPr>
          <w:b/>
          <w:sz w:val="21"/>
        </w:rPr>
        <w:t xml:space="preserve"> </w:t>
      </w:r>
      <w:r w:rsidRPr="00386DE6">
        <w:rPr>
          <w:b/>
          <w:sz w:val="21"/>
        </w:rPr>
        <w:t xml:space="preserve">to </w:t>
      </w:r>
      <w:r w:rsidR="00B40B4A" w:rsidRPr="00386DE6">
        <w:rPr>
          <w:b/>
          <w:sz w:val="21"/>
        </w:rPr>
        <w:t xml:space="preserve">switch </w:t>
      </w:r>
      <w:r w:rsidR="004A2C0F" w:rsidRPr="00386DE6">
        <w:rPr>
          <w:b/>
          <w:sz w:val="21"/>
        </w:rPr>
        <w:t xml:space="preserve">the numerology </w:t>
      </w:r>
      <w:r w:rsidR="002F54FB" w:rsidRPr="00386DE6">
        <w:rPr>
          <w:b/>
          <w:sz w:val="21"/>
        </w:rPr>
        <w:t>for</w:t>
      </w:r>
      <w:r w:rsidR="004A2C0F" w:rsidRPr="00386DE6">
        <w:rPr>
          <w:b/>
          <w:sz w:val="21"/>
        </w:rPr>
        <w:t xml:space="preserve"> the mixed </w:t>
      </w:r>
      <w:r w:rsidR="00E47F22" w:rsidRPr="00386DE6">
        <w:rPr>
          <w:rFonts w:hint="eastAsia"/>
          <w:b/>
          <w:sz w:val="21"/>
        </w:rPr>
        <w:t>numerology</w:t>
      </w:r>
      <w:r w:rsidR="004A2C0F" w:rsidRPr="00386DE6">
        <w:rPr>
          <w:b/>
          <w:sz w:val="21"/>
        </w:rPr>
        <w:t xml:space="preserve"> scenario.</w:t>
      </w:r>
    </w:p>
    <w:p w14:paraId="6952EAEC" w14:textId="1E2D6EA5" w:rsidR="004A2C0F" w:rsidRPr="00386DE6" w:rsidRDefault="00EE22D2" w:rsidP="00E47F22">
      <w:pPr>
        <w:numPr>
          <w:ilvl w:val="0"/>
          <w:numId w:val="45"/>
        </w:numPr>
        <w:jc w:val="both"/>
        <w:rPr>
          <w:b/>
          <w:sz w:val="21"/>
        </w:rPr>
      </w:pPr>
      <w:r w:rsidRPr="00386DE6">
        <w:rPr>
          <w:b/>
          <w:sz w:val="21"/>
        </w:rPr>
        <w:t xml:space="preserve">Alt 1: For physical channels configured with multiple numerologies, </w:t>
      </w:r>
      <w:proofErr w:type="gramStart"/>
      <w:r w:rsidRPr="00386DE6">
        <w:rPr>
          <w:b/>
          <w:sz w:val="21"/>
        </w:rPr>
        <w:t>a numerology</w:t>
      </w:r>
      <w:proofErr w:type="gramEnd"/>
      <w:r w:rsidRPr="00386DE6">
        <w:rPr>
          <w:b/>
          <w:sz w:val="21"/>
        </w:rPr>
        <w:t xml:space="preserve"> could be switched per physical channel basis.</w:t>
      </w:r>
    </w:p>
    <w:p w14:paraId="2D0B4D22" w14:textId="77777777" w:rsidR="004A2C0F" w:rsidRPr="00386DE6" w:rsidRDefault="00EE22D2" w:rsidP="00E47F22">
      <w:pPr>
        <w:numPr>
          <w:ilvl w:val="0"/>
          <w:numId w:val="45"/>
        </w:numPr>
        <w:jc w:val="both"/>
        <w:rPr>
          <w:b/>
          <w:sz w:val="21"/>
        </w:rPr>
      </w:pPr>
      <w:r w:rsidRPr="00386DE6">
        <w:rPr>
          <w:b/>
          <w:sz w:val="21"/>
        </w:rPr>
        <w:t xml:space="preserve">Alt 2: For physical channels configured with multiple numerologies, </w:t>
      </w:r>
      <w:proofErr w:type="gramStart"/>
      <w:r w:rsidRPr="00386DE6">
        <w:rPr>
          <w:b/>
          <w:sz w:val="21"/>
        </w:rPr>
        <w:t>a numerology</w:t>
      </w:r>
      <w:proofErr w:type="gramEnd"/>
      <w:r w:rsidRPr="00386DE6">
        <w:rPr>
          <w:b/>
          <w:sz w:val="21"/>
        </w:rPr>
        <w:t xml:space="preserve"> could be switched only per a set of numerologies of physical channels</w:t>
      </w:r>
      <w:r w:rsidR="004D7819" w:rsidRPr="00386DE6">
        <w:rPr>
          <w:b/>
          <w:sz w:val="21"/>
        </w:rPr>
        <w:t>.</w:t>
      </w:r>
    </w:p>
    <w:p w14:paraId="3E9D3DC1" w14:textId="77777777" w:rsidR="00A86A7E" w:rsidRPr="00386DE6" w:rsidRDefault="00A86A7E" w:rsidP="00DB4573">
      <w:pPr>
        <w:jc w:val="both"/>
        <w:rPr>
          <w:b/>
          <w:sz w:val="21"/>
        </w:rPr>
      </w:pPr>
    </w:p>
    <w:p w14:paraId="3156F865" w14:textId="77777777" w:rsidR="003762A7" w:rsidRPr="00386DE6" w:rsidRDefault="003762A7" w:rsidP="00DB4573">
      <w:pPr>
        <w:jc w:val="both"/>
        <w:rPr>
          <w:sz w:val="21"/>
        </w:rPr>
      </w:pPr>
      <w:r w:rsidRPr="00386DE6">
        <w:rPr>
          <w:rFonts w:hint="eastAsia"/>
          <w:sz w:val="21"/>
        </w:rPr>
        <w:t>Table 1 shows</w:t>
      </w:r>
      <w:r w:rsidRPr="00386DE6">
        <w:rPr>
          <w:sz w:val="21"/>
        </w:rPr>
        <w:t xml:space="preserve"> pros and cons of alternative 1 and alternative 2</w:t>
      </w:r>
    </w:p>
    <w:p w14:paraId="70840804" w14:textId="77777777" w:rsidR="003762A7" w:rsidRPr="00062F61" w:rsidRDefault="003762A7" w:rsidP="00DB4573">
      <w:pPr>
        <w:jc w:val="both"/>
      </w:pPr>
    </w:p>
    <w:p w14:paraId="14346CAE" w14:textId="77777777" w:rsidR="000908CD" w:rsidRPr="00386DE6" w:rsidRDefault="000908CD" w:rsidP="00E47F22">
      <w:pPr>
        <w:jc w:val="center"/>
        <w:rPr>
          <w:sz w:val="21"/>
        </w:rPr>
      </w:pPr>
      <w:r w:rsidRPr="00386DE6">
        <w:rPr>
          <w:rFonts w:hint="eastAsia"/>
          <w:sz w:val="21"/>
        </w:rPr>
        <w:t>Table 1: Pros and C</w:t>
      </w:r>
      <w:r w:rsidRPr="00386DE6">
        <w:rPr>
          <w:sz w:val="21"/>
        </w:rPr>
        <w:t>o</w:t>
      </w:r>
      <w:r w:rsidRPr="00386DE6">
        <w:rPr>
          <w:rFonts w:hint="eastAsia"/>
          <w:sz w:val="21"/>
        </w:rPr>
        <w:t xml:space="preserve">ns </w:t>
      </w:r>
      <w:r w:rsidRPr="00386DE6">
        <w:rPr>
          <w:sz w:val="21"/>
        </w:rPr>
        <w:t>of alternatives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111"/>
        <w:gridCol w:w="4809"/>
      </w:tblGrid>
      <w:tr w:rsidR="00861B77" w:rsidRPr="00386DE6" w14:paraId="4BBD81BD" w14:textId="77777777" w:rsidTr="00FC76E6">
        <w:tc>
          <w:tcPr>
            <w:tcW w:w="1242" w:type="dxa"/>
            <w:shd w:val="clear" w:color="auto" w:fill="auto"/>
          </w:tcPr>
          <w:p w14:paraId="3A39FFFD" w14:textId="77777777" w:rsidR="003762A7" w:rsidRPr="00386DE6" w:rsidRDefault="003762A7" w:rsidP="00861B77">
            <w:pPr>
              <w:jc w:val="both"/>
              <w:rPr>
                <w:sz w:val="21"/>
              </w:rPr>
            </w:pPr>
          </w:p>
        </w:tc>
        <w:tc>
          <w:tcPr>
            <w:tcW w:w="4111" w:type="dxa"/>
            <w:shd w:val="clear" w:color="auto" w:fill="auto"/>
          </w:tcPr>
          <w:p w14:paraId="5E1E7043" w14:textId="77777777" w:rsidR="003762A7" w:rsidRPr="00386DE6" w:rsidRDefault="003762A7" w:rsidP="00861B77">
            <w:pPr>
              <w:jc w:val="both"/>
              <w:rPr>
                <w:sz w:val="21"/>
              </w:rPr>
            </w:pPr>
            <w:r w:rsidRPr="00386DE6">
              <w:rPr>
                <w:rFonts w:hint="eastAsia"/>
                <w:sz w:val="21"/>
              </w:rPr>
              <w:t>Pros</w:t>
            </w:r>
          </w:p>
        </w:tc>
        <w:tc>
          <w:tcPr>
            <w:tcW w:w="4809" w:type="dxa"/>
            <w:shd w:val="clear" w:color="auto" w:fill="auto"/>
          </w:tcPr>
          <w:p w14:paraId="50C5B4FF" w14:textId="77777777" w:rsidR="003762A7" w:rsidRPr="00386DE6" w:rsidRDefault="003762A7" w:rsidP="00861B77">
            <w:pPr>
              <w:jc w:val="both"/>
              <w:rPr>
                <w:sz w:val="21"/>
              </w:rPr>
            </w:pPr>
            <w:r w:rsidRPr="00386DE6">
              <w:rPr>
                <w:rFonts w:hint="eastAsia"/>
                <w:sz w:val="21"/>
              </w:rPr>
              <w:t>Cons</w:t>
            </w:r>
          </w:p>
        </w:tc>
      </w:tr>
      <w:tr w:rsidR="00861B77" w:rsidRPr="00386DE6" w14:paraId="0152649E" w14:textId="77777777" w:rsidTr="00FC76E6">
        <w:tc>
          <w:tcPr>
            <w:tcW w:w="1242" w:type="dxa"/>
            <w:shd w:val="clear" w:color="auto" w:fill="auto"/>
          </w:tcPr>
          <w:p w14:paraId="4027071A" w14:textId="77777777" w:rsidR="003762A7" w:rsidRPr="00386DE6" w:rsidRDefault="003762A7" w:rsidP="00861B77">
            <w:pPr>
              <w:jc w:val="both"/>
              <w:rPr>
                <w:sz w:val="21"/>
              </w:rPr>
            </w:pPr>
            <w:r w:rsidRPr="00386DE6">
              <w:rPr>
                <w:rFonts w:hint="eastAsia"/>
                <w:sz w:val="21"/>
              </w:rPr>
              <w:t>Alt.</w:t>
            </w:r>
            <w:r w:rsidRPr="00386DE6">
              <w:rPr>
                <w:sz w:val="21"/>
              </w:rPr>
              <w:t xml:space="preserve"> </w:t>
            </w:r>
            <w:r w:rsidRPr="00386DE6">
              <w:rPr>
                <w:rFonts w:hint="eastAsia"/>
                <w:sz w:val="21"/>
              </w:rPr>
              <w:t>1</w:t>
            </w:r>
          </w:p>
        </w:tc>
        <w:tc>
          <w:tcPr>
            <w:tcW w:w="4111" w:type="dxa"/>
            <w:shd w:val="clear" w:color="auto" w:fill="auto"/>
          </w:tcPr>
          <w:p w14:paraId="34484950" w14:textId="77777777" w:rsidR="003762A7" w:rsidRPr="00386DE6" w:rsidRDefault="003762A7" w:rsidP="00861B77">
            <w:pPr>
              <w:jc w:val="both"/>
              <w:rPr>
                <w:sz w:val="21"/>
              </w:rPr>
            </w:pPr>
            <w:r w:rsidRPr="00386DE6">
              <w:rPr>
                <w:sz w:val="21"/>
              </w:rPr>
              <w:t>Flexibility of the scheduling</w:t>
            </w:r>
          </w:p>
        </w:tc>
        <w:tc>
          <w:tcPr>
            <w:tcW w:w="4809" w:type="dxa"/>
            <w:shd w:val="clear" w:color="auto" w:fill="auto"/>
          </w:tcPr>
          <w:p w14:paraId="543145DF" w14:textId="77777777" w:rsidR="003762A7" w:rsidRPr="00386DE6" w:rsidRDefault="003762A7" w:rsidP="00861B77">
            <w:pPr>
              <w:jc w:val="both"/>
              <w:rPr>
                <w:sz w:val="21"/>
              </w:rPr>
            </w:pPr>
            <w:r w:rsidRPr="00386DE6">
              <w:rPr>
                <w:sz w:val="21"/>
              </w:rPr>
              <w:t>Overhead of the control signalling</w:t>
            </w:r>
          </w:p>
        </w:tc>
      </w:tr>
      <w:tr w:rsidR="00861B77" w:rsidRPr="00386DE6" w14:paraId="08D4A395" w14:textId="77777777" w:rsidTr="00FC76E6">
        <w:tc>
          <w:tcPr>
            <w:tcW w:w="1242" w:type="dxa"/>
            <w:shd w:val="clear" w:color="auto" w:fill="auto"/>
          </w:tcPr>
          <w:p w14:paraId="50EAA464" w14:textId="77777777" w:rsidR="003762A7" w:rsidRPr="00386DE6" w:rsidRDefault="003762A7" w:rsidP="00861B77">
            <w:pPr>
              <w:jc w:val="both"/>
              <w:rPr>
                <w:sz w:val="21"/>
              </w:rPr>
            </w:pPr>
            <w:r w:rsidRPr="00386DE6">
              <w:rPr>
                <w:rFonts w:hint="eastAsia"/>
                <w:sz w:val="21"/>
              </w:rPr>
              <w:t xml:space="preserve">Alt. </w:t>
            </w:r>
            <w:r w:rsidRPr="00386DE6">
              <w:rPr>
                <w:sz w:val="21"/>
              </w:rPr>
              <w:t>2</w:t>
            </w:r>
          </w:p>
        </w:tc>
        <w:tc>
          <w:tcPr>
            <w:tcW w:w="4111" w:type="dxa"/>
            <w:shd w:val="clear" w:color="auto" w:fill="auto"/>
          </w:tcPr>
          <w:p w14:paraId="54B16380" w14:textId="77777777" w:rsidR="003762A7" w:rsidRPr="00386DE6" w:rsidRDefault="0055528C" w:rsidP="00861B77">
            <w:pPr>
              <w:jc w:val="both"/>
              <w:rPr>
                <w:sz w:val="21"/>
              </w:rPr>
            </w:pPr>
            <w:r w:rsidRPr="00386DE6">
              <w:rPr>
                <w:sz w:val="21"/>
              </w:rPr>
              <w:t>Less overhead of control signalling</w:t>
            </w:r>
          </w:p>
        </w:tc>
        <w:tc>
          <w:tcPr>
            <w:tcW w:w="4809" w:type="dxa"/>
            <w:shd w:val="clear" w:color="auto" w:fill="auto"/>
          </w:tcPr>
          <w:p w14:paraId="3442FC45" w14:textId="77777777" w:rsidR="003762A7" w:rsidRPr="00386DE6" w:rsidRDefault="0055528C" w:rsidP="00861B77">
            <w:pPr>
              <w:jc w:val="both"/>
              <w:rPr>
                <w:sz w:val="21"/>
              </w:rPr>
            </w:pPr>
            <w:r w:rsidRPr="00386DE6">
              <w:rPr>
                <w:sz w:val="21"/>
              </w:rPr>
              <w:t>If the system needs a lot of combinations of each channel's numerology, the number of set would be also larger</w:t>
            </w:r>
          </w:p>
        </w:tc>
      </w:tr>
    </w:tbl>
    <w:p w14:paraId="60944DAA" w14:textId="77777777" w:rsidR="003762A7" w:rsidRPr="00386DE6" w:rsidRDefault="003762A7" w:rsidP="00DB4573">
      <w:pPr>
        <w:jc w:val="both"/>
        <w:rPr>
          <w:sz w:val="21"/>
        </w:rPr>
      </w:pPr>
    </w:p>
    <w:p w14:paraId="347457FD" w14:textId="5B0E5266" w:rsidR="008214D0" w:rsidRPr="00386DE6" w:rsidRDefault="00E87E86" w:rsidP="008214D0">
      <w:pPr>
        <w:jc w:val="both"/>
        <w:rPr>
          <w:sz w:val="21"/>
        </w:rPr>
      </w:pPr>
      <w:r w:rsidRPr="00386DE6">
        <w:rPr>
          <w:sz w:val="21"/>
        </w:rPr>
        <w:tab/>
        <w:t xml:space="preserve">Based on the above analysis, we prefer the alternative 2 </w:t>
      </w:r>
      <w:r w:rsidR="00EE7BEB" w:rsidRPr="00386DE6">
        <w:rPr>
          <w:sz w:val="21"/>
        </w:rPr>
        <w:t>with the limited number</w:t>
      </w:r>
      <w:r w:rsidRPr="00386DE6">
        <w:rPr>
          <w:sz w:val="21"/>
        </w:rPr>
        <w:t xml:space="preserve"> of set.</w:t>
      </w:r>
      <w:r w:rsidR="008214D0" w:rsidRPr="00386DE6">
        <w:rPr>
          <w:sz w:val="21"/>
        </w:rPr>
        <w:t xml:space="preserve"> </w:t>
      </w:r>
      <w:r w:rsidR="00EE7BEB" w:rsidRPr="00386DE6">
        <w:rPr>
          <w:sz w:val="21"/>
        </w:rPr>
        <w:t>T</w:t>
      </w:r>
      <w:r w:rsidR="008214D0" w:rsidRPr="00386DE6">
        <w:rPr>
          <w:sz w:val="21"/>
        </w:rPr>
        <w:t>o reduce the UE complexity, it should be clarified how many numerology set UE can support.</w:t>
      </w:r>
    </w:p>
    <w:p w14:paraId="6E604798" w14:textId="77777777" w:rsidR="00E87E86" w:rsidRPr="00386DE6" w:rsidRDefault="00E87E86" w:rsidP="00E87E86">
      <w:pPr>
        <w:rPr>
          <w:sz w:val="21"/>
        </w:rPr>
      </w:pPr>
    </w:p>
    <w:p w14:paraId="7BB4E17B" w14:textId="5FCAE24B" w:rsidR="00F54163" w:rsidRPr="00BE0F54" w:rsidRDefault="00E87E86" w:rsidP="00BE0F54">
      <w:pPr>
        <w:jc w:val="both"/>
        <w:rPr>
          <w:b/>
          <w:sz w:val="21"/>
          <w:lang w:eastAsia="ja-JP"/>
        </w:rPr>
      </w:pPr>
      <w:r w:rsidRPr="00386DE6">
        <w:rPr>
          <w:b/>
          <w:sz w:val="21"/>
        </w:rPr>
        <w:t xml:space="preserve">Proposal </w:t>
      </w:r>
      <w:r w:rsidR="004D4201" w:rsidRPr="00386DE6">
        <w:rPr>
          <w:b/>
          <w:sz w:val="21"/>
        </w:rPr>
        <w:t>7</w:t>
      </w:r>
      <w:r w:rsidRPr="00386DE6">
        <w:rPr>
          <w:b/>
          <w:sz w:val="21"/>
        </w:rPr>
        <w:t xml:space="preserve">: Multiple set of the numerologies for physical channels, i.e. numerology set, are configured by </w:t>
      </w:r>
      <w:r w:rsidR="008214D0" w:rsidRPr="00386DE6">
        <w:rPr>
          <w:b/>
          <w:sz w:val="21"/>
        </w:rPr>
        <w:t>RRC message</w:t>
      </w:r>
      <w:r w:rsidRPr="00386DE6">
        <w:rPr>
          <w:b/>
          <w:sz w:val="21"/>
        </w:rPr>
        <w:t>.</w:t>
      </w:r>
      <w:r w:rsidR="008214D0" w:rsidRPr="00386DE6">
        <w:rPr>
          <w:b/>
          <w:sz w:val="21"/>
        </w:rPr>
        <w:t xml:space="preserve"> </w:t>
      </w:r>
      <w:proofErr w:type="gramStart"/>
      <w:r w:rsidR="008214D0" w:rsidRPr="00386DE6">
        <w:rPr>
          <w:b/>
          <w:sz w:val="21"/>
        </w:rPr>
        <w:t xml:space="preserve">FFS which signalling is used to </w:t>
      </w:r>
      <w:r w:rsidR="00B40B4A" w:rsidRPr="00386DE6">
        <w:rPr>
          <w:b/>
          <w:sz w:val="21"/>
        </w:rPr>
        <w:t xml:space="preserve">switch </w:t>
      </w:r>
      <w:r w:rsidR="008214D0" w:rsidRPr="00386DE6">
        <w:rPr>
          <w:b/>
          <w:sz w:val="21"/>
        </w:rPr>
        <w:t>the numerology.</w:t>
      </w:r>
      <w:proofErr w:type="gramEnd"/>
    </w:p>
    <w:p w14:paraId="653B26A4" w14:textId="6429F199" w:rsidR="006506B2" w:rsidRPr="00386DE6" w:rsidRDefault="006506B2" w:rsidP="00D607A6">
      <w:pPr>
        <w:jc w:val="both"/>
        <w:rPr>
          <w:b/>
          <w:sz w:val="21"/>
        </w:rPr>
      </w:pPr>
      <w:r w:rsidRPr="00386DE6">
        <w:rPr>
          <w:b/>
          <w:sz w:val="21"/>
        </w:rPr>
        <w:t>Proposal</w:t>
      </w:r>
      <w:r w:rsidR="006A3ED2" w:rsidRPr="00386DE6">
        <w:rPr>
          <w:b/>
          <w:sz w:val="21"/>
        </w:rPr>
        <w:t xml:space="preserve"> </w:t>
      </w:r>
      <w:r w:rsidR="004D4201" w:rsidRPr="00386DE6">
        <w:rPr>
          <w:b/>
          <w:sz w:val="21"/>
        </w:rPr>
        <w:t>8</w:t>
      </w:r>
      <w:r w:rsidRPr="00386DE6">
        <w:rPr>
          <w:b/>
          <w:sz w:val="21"/>
        </w:rPr>
        <w:t xml:space="preserve">: </w:t>
      </w:r>
      <w:r w:rsidR="006D65DC" w:rsidRPr="00386DE6">
        <w:rPr>
          <w:b/>
          <w:sz w:val="21"/>
        </w:rPr>
        <w:t xml:space="preserve">RAN2 should discuss how </w:t>
      </w:r>
      <w:r w:rsidR="00E90A47" w:rsidRPr="00386DE6">
        <w:rPr>
          <w:b/>
          <w:sz w:val="21"/>
        </w:rPr>
        <w:t>many numerolog</w:t>
      </w:r>
      <w:r w:rsidR="00E87E86" w:rsidRPr="00386DE6">
        <w:rPr>
          <w:b/>
          <w:sz w:val="21"/>
        </w:rPr>
        <w:t>y set</w:t>
      </w:r>
      <w:r w:rsidR="00E90A47" w:rsidRPr="00386DE6">
        <w:rPr>
          <w:b/>
          <w:sz w:val="21"/>
        </w:rPr>
        <w:t xml:space="preserve"> UE </w:t>
      </w:r>
      <w:r w:rsidR="00F009D4" w:rsidRPr="00386DE6">
        <w:rPr>
          <w:b/>
          <w:sz w:val="21"/>
        </w:rPr>
        <w:t xml:space="preserve">will </w:t>
      </w:r>
      <w:r w:rsidR="00E90A47" w:rsidRPr="00386DE6">
        <w:rPr>
          <w:b/>
          <w:sz w:val="21"/>
        </w:rPr>
        <w:t>support.</w:t>
      </w:r>
    </w:p>
    <w:p w14:paraId="29463E44" w14:textId="77777777" w:rsidR="00370C92" w:rsidRDefault="00370C92" w:rsidP="00981FEB">
      <w:pPr>
        <w:rPr>
          <w:rFonts w:eastAsia="Malgun Gothic"/>
        </w:rPr>
      </w:pPr>
    </w:p>
    <w:p w14:paraId="1C683C75" w14:textId="46E70E77" w:rsidR="00663EFF" w:rsidRPr="00386DE6" w:rsidRDefault="00663EFF" w:rsidP="00663EFF">
      <w:pPr>
        <w:pStyle w:val="1"/>
        <w:keepLines/>
        <w:widowControl w:val="0"/>
        <w:pBdr>
          <w:top w:val="single" w:sz="12" w:space="3" w:color="auto"/>
        </w:pBdr>
        <w:tabs>
          <w:tab w:val="clear" w:pos="0"/>
          <w:tab w:val="clear" w:pos="574"/>
        </w:tabs>
        <w:spacing w:after="180"/>
        <w:ind w:left="420" w:hanging="420"/>
        <w:textAlignment w:val="baseline"/>
        <w:rPr>
          <w:b/>
          <w:sz w:val="32"/>
        </w:rPr>
      </w:pPr>
      <w:r w:rsidRPr="00386DE6">
        <w:rPr>
          <w:b/>
          <w:sz w:val="32"/>
        </w:rPr>
        <w:lastRenderedPageBreak/>
        <w:t>Conclusion</w:t>
      </w:r>
    </w:p>
    <w:p w14:paraId="621FEABB" w14:textId="77777777" w:rsidR="00E5406D" w:rsidRPr="00386DE6" w:rsidRDefault="00370C92">
      <w:pPr>
        <w:jc w:val="both"/>
        <w:rPr>
          <w:sz w:val="21"/>
        </w:rPr>
      </w:pPr>
      <w:r w:rsidRPr="00386DE6">
        <w:rPr>
          <w:sz w:val="21"/>
        </w:rPr>
        <w:tab/>
      </w:r>
      <w:r w:rsidR="00E5406D" w:rsidRPr="00386DE6">
        <w:rPr>
          <w:sz w:val="21"/>
        </w:rPr>
        <w:t xml:space="preserve">In this contribution, </w:t>
      </w:r>
      <w:r w:rsidR="00286C86" w:rsidRPr="00386DE6">
        <w:rPr>
          <w:sz w:val="21"/>
        </w:rPr>
        <w:t xml:space="preserve">we discuss </w:t>
      </w:r>
      <w:r w:rsidR="00AB7208" w:rsidRPr="00386DE6">
        <w:rPr>
          <w:sz w:val="21"/>
        </w:rPr>
        <w:t>a numerology change and mixed numerologies</w:t>
      </w:r>
      <w:r w:rsidR="000671BC" w:rsidRPr="00386DE6">
        <w:rPr>
          <w:rFonts w:hint="eastAsia"/>
          <w:sz w:val="21"/>
        </w:rPr>
        <w:t xml:space="preserve">. </w:t>
      </w:r>
      <w:r w:rsidR="00E5406D" w:rsidRPr="00386DE6">
        <w:rPr>
          <w:sz w:val="21"/>
        </w:rPr>
        <w:t>We have the following</w:t>
      </w:r>
      <w:r w:rsidR="00907806" w:rsidRPr="00386DE6">
        <w:rPr>
          <w:rFonts w:hint="eastAsia"/>
          <w:sz w:val="21"/>
        </w:rPr>
        <w:t xml:space="preserve"> proposal</w:t>
      </w:r>
      <w:r w:rsidR="00747524" w:rsidRPr="00386DE6">
        <w:rPr>
          <w:sz w:val="21"/>
        </w:rPr>
        <w:t>s</w:t>
      </w:r>
      <w:r w:rsidR="00E5406D" w:rsidRPr="00386DE6">
        <w:rPr>
          <w:sz w:val="21"/>
        </w:rPr>
        <w:t xml:space="preserve">: </w:t>
      </w:r>
    </w:p>
    <w:bookmarkEnd w:id="1"/>
    <w:bookmarkEnd w:id="2"/>
    <w:p w14:paraId="7D7CE464" w14:textId="77777777" w:rsidR="00173B15" w:rsidRPr="00386DE6" w:rsidRDefault="00173B15" w:rsidP="00386DE6">
      <w:pPr>
        <w:ind w:left="1480" w:hangingChars="705" w:hanging="1480"/>
        <w:rPr>
          <w:sz w:val="21"/>
        </w:rPr>
      </w:pPr>
    </w:p>
    <w:p w14:paraId="4CD1ABA1" w14:textId="77777777" w:rsidR="00BE0F54" w:rsidRPr="008506E8" w:rsidRDefault="00BE0F54" w:rsidP="00BE0F54">
      <w:pPr>
        <w:jc w:val="both"/>
        <w:rPr>
          <w:b/>
          <w:sz w:val="21"/>
        </w:rPr>
      </w:pPr>
      <w:r w:rsidRPr="008506E8">
        <w:rPr>
          <w:b/>
          <w:sz w:val="21"/>
        </w:rPr>
        <w:t>Proposal 1: The combination of TTI duration and numerology are linked to the logical channel.</w:t>
      </w:r>
    </w:p>
    <w:p w14:paraId="62B79338" w14:textId="77777777" w:rsidR="00BE0F54" w:rsidRPr="008506E8" w:rsidRDefault="00BE0F54" w:rsidP="00BE0F54">
      <w:pPr>
        <w:rPr>
          <w:b/>
          <w:sz w:val="21"/>
        </w:rPr>
      </w:pPr>
      <w:r w:rsidRPr="008506E8">
        <w:rPr>
          <w:b/>
          <w:sz w:val="21"/>
        </w:rPr>
        <w:t xml:space="preserve">Proposal 2: The mapping information between LCH and the numerology </w:t>
      </w:r>
      <w:proofErr w:type="gramStart"/>
      <w:r w:rsidRPr="008506E8">
        <w:rPr>
          <w:b/>
          <w:sz w:val="21"/>
        </w:rPr>
        <w:t>index(</w:t>
      </w:r>
      <w:proofErr w:type="spellStart"/>
      <w:proofErr w:type="gramEnd"/>
      <w:r w:rsidRPr="008506E8">
        <w:rPr>
          <w:b/>
          <w:sz w:val="21"/>
        </w:rPr>
        <w:t>es</w:t>
      </w:r>
      <w:proofErr w:type="spellEnd"/>
      <w:r w:rsidRPr="008506E8">
        <w:rPr>
          <w:b/>
          <w:sz w:val="21"/>
        </w:rPr>
        <w:t>) is configured to MAC for LCP by RRC.</w:t>
      </w:r>
    </w:p>
    <w:p w14:paraId="3797BDE9" w14:textId="77777777" w:rsidR="00BE0F54" w:rsidRPr="008506E8" w:rsidRDefault="00BE0F54" w:rsidP="00BE0F54">
      <w:pPr>
        <w:jc w:val="both"/>
        <w:rPr>
          <w:b/>
          <w:sz w:val="21"/>
        </w:rPr>
      </w:pPr>
      <w:r w:rsidRPr="008506E8">
        <w:rPr>
          <w:b/>
          <w:sz w:val="21"/>
        </w:rPr>
        <w:t>Proposal 3: The numerology indexes linked to given UL grants are indicated from PHY to MAC.</w:t>
      </w:r>
    </w:p>
    <w:p w14:paraId="40AE71B2" w14:textId="77777777" w:rsidR="00BE0F54" w:rsidRPr="008506E8" w:rsidRDefault="00BE0F54" w:rsidP="00BE0F54">
      <w:pPr>
        <w:rPr>
          <w:b/>
          <w:sz w:val="21"/>
        </w:rPr>
      </w:pPr>
      <w:r w:rsidRPr="008506E8">
        <w:rPr>
          <w:b/>
          <w:sz w:val="21"/>
        </w:rPr>
        <w:t>Proposal 4: The numerology index priority is configured per UE.</w:t>
      </w:r>
    </w:p>
    <w:p w14:paraId="374DB2D7" w14:textId="77777777" w:rsidR="00BE0F54" w:rsidRPr="00386DE6" w:rsidRDefault="00BE0F54" w:rsidP="00BE0F54">
      <w:pPr>
        <w:jc w:val="both"/>
        <w:rPr>
          <w:b/>
          <w:sz w:val="21"/>
        </w:rPr>
      </w:pPr>
      <w:r w:rsidRPr="00386DE6">
        <w:rPr>
          <w:b/>
          <w:sz w:val="21"/>
        </w:rPr>
        <w:t>Proposal 5: The logical channels with the allowed numerology index are allocated resources in a decreasing priority order, for a given UL grant with a given numerology index in an increasing numerology index order.</w:t>
      </w:r>
    </w:p>
    <w:p w14:paraId="50E50970" w14:textId="77777777" w:rsidR="005734FC" w:rsidRPr="00BE0F54" w:rsidRDefault="005734FC" w:rsidP="0093064B">
      <w:pPr>
        <w:jc w:val="both"/>
        <w:rPr>
          <w:b/>
          <w:sz w:val="21"/>
        </w:rPr>
      </w:pPr>
    </w:p>
    <w:p w14:paraId="3E05ECAD" w14:textId="77777777" w:rsidR="00BE0F54" w:rsidRPr="00386DE6" w:rsidRDefault="00BE0F54" w:rsidP="00BE0F54">
      <w:pPr>
        <w:jc w:val="both"/>
        <w:rPr>
          <w:b/>
          <w:sz w:val="21"/>
        </w:rPr>
      </w:pPr>
      <w:r w:rsidRPr="00386DE6">
        <w:rPr>
          <w:b/>
          <w:sz w:val="21"/>
        </w:rPr>
        <w:t>Proposal 6: RRC connection reconfiguration message is used to add/remove/modify numerology related parameters.</w:t>
      </w:r>
    </w:p>
    <w:p w14:paraId="1920A70D" w14:textId="77777777" w:rsidR="00BE0F54" w:rsidRPr="00386DE6" w:rsidRDefault="00BE0F54" w:rsidP="00BE0F54">
      <w:pPr>
        <w:jc w:val="both"/>
        <w:rPr>
          <w:b/>
          <w:sz w:val="21"/>
        </w:rPr>
      </w:pPr>
      <w:r w:rsidRPr="00386DE6">
        <w:rPr>
          <w:b/>
          <w:sz w:val="21"/>
        </w:rPr>
        <w:t xml:space="preserve">Observation 1: There are two alternatives to switch the numerology for the mixed </w:t>
      </w:r>
      <w:r w:rsidRPr="00386DE6">
        <w:rPr>
          <w:rFonts w:hint="eastAsia"/>
          <w:b/>
          <w:sz w:val="21"/>
        </w:rPr>
        <w:t>numerology</w:t>
      </w:r>
      <w:r w:rsidRPr="00386DE6">
        <w:rPr>
          <w:b/>
          <w:sz w:val="21"/>
        </w:rPr>
        <w:t xml:space="preserve"> scenario.</w:t>
      </w:r>
    </w:p>
    <w:p w14:paraId="14B55300" w14:textId="77777777" w:rsidR="00BE0F54" w:rsidRPr="00386DE6" w:rsidRDefault="00BE0F54" w:rsidP="00BE0F54">
      <w:pPr>
        <w:numPr>
          <w:ilvl w:val="0"/>
          <w:numId w:val="45"/>
        </w:numPr>
        <w:jc w:val="both"/>
        <w:rPr>
          <w:b/>
          <w:sz w:val="21"/>
        </w:rPr>
      </w:pPr>
      <w:r w:rsidRPr="00386DE6">
        <w:rPr>
          <w:b/>
          <w:sz w:val="21"/>
        </w:rPr>
        <w:t xml:space="preserve">Alt 1: For physical channels configured with multiple numerologies, </w:t>
      </w:r>
      <w:proofErr w:type="gramStart"/>
      <w:r w:rsidRPr="00386DE6">
        <w:rPr>
          <w:b/>
          <w:sz w:val="21"/>
        </w:rPr>
        <w:t>a numerology</w:t>
      </w:r>
      <w:proofErr w:type="gramEnd"/>
      <w:r w:rsidRPr="00386DE6">
        <w:rPr>
          <w:b/>
          <w:sz w:val="21"/>
        </w:rPr>
        <w:t xml:space="preserve"> could be switched per physical channel basis.</w:t>
      </w:r>
    </w:p>
    <w:p w14:paraId="0B3DE019" w14:textId="77777777" w:rsidR="00BE0F54" w:rsidRPr="00386DE6" w:rsidRDefault="00BE0F54" w:rsidP="00BE0F54">
      <w:pPr>
        <w:numPr>
          <w:ilvl w:val="0"/>
          <w:numId w:val="45"/>
        </w:numPr>
        <w:jc w:val="both"/>
        <w:rPr>
          <w:b/>
          <w:sz w:val="21"/>
        </w:rPr>
      </w:pPr>
      <w:r w:rsidRPr="00386DE6">
        <w:rPr>
          <w:b/>
          <w:sz w:val="21"/>
        </w:rPr>
        <w:t xml:space="preserve">Alt 2: For physical channels configured with multiple numerologies, </w:t>
      </w:r>
      <w:proofErr w:type="gramStart"/>
      <w:r w:rsidRPr="00386DE6">
        <w:rPr>
          <w:b/>
          <w:sz w:val="21"/>
        </w:rPr>
        <w:t>a numerology</w:t>
      </w:r>
      <w:proofErr w:type="gramEnd"/>
      <w:r w:rsidRPr="00386DE6">
        <w:rPr>
          <w:b/>
          <w:sz w:val="21"/>
        </w:rPr>
        <w:t xml:space="preserve"> could be switched only per a set of numerologies of physical channels.</w:t>
      </w:r>
    </w:p>
    <w:p w14:paraId="1E19DAFA" w14:textId="77777777" w:rsidR="00BE0F54" w:rsidRPr="00BE0F54" w:rsidRDefault="00BE0F54" w:rsidP="00BE0F54">
      <w:pPr>
        <w:jc w:val="both"/>
        <w:rPr>
          <w:b/>
          <w:sz w:val="21"/>
          <w:lang w:eastAsia="ja-JP"/>
        </w:rPr>
      </w:pPr>
      <w:r w:rsidRPr="00386DE6">
        <w:rPr>
          <w:b/>
          <w:sz w:val="21"/>
        </w:rPr>
        <w:t xml:space="preserve">Proposal 7: Multiple set of the numerologies for physical channels, i.e. numerology set, are configured by RRC message. </w:t>
      </w:r>
      <w:proofErr w:type="gramStart"/>
      <w:r w:rsidRPr="00386DE6">
        <w:rPr>
          <w:b/>
          <w:sz w:val="21"/>
        </w:rPr>
        <w:t>FFS which signalling is used to switch the numerology.</w:t>
      </w:r>
      <w:proofErr w:type="gramEnd"/>
    </w:p>
    <w:p w14:paraId="60F269EE" w14:textId="77777777" w:rsidR="00BE0F54" w:rsidRPr="00386DE6" w:rsidRDefault="00BE0F54" w:rsidP="00BE0F54">
      <w:pPr>
        <w:jc w:val="both"/>
        <w:rPr>
          <w:b/>
          <w:sz w:val="21"/>
        </w:rPr>
      </w:pPr>
      <w:r w:rsidRPr="00386DE6">
        <w:rPr>
          <w:b/>
          <w:sz w:val="21"/>
        </w:rPr>
        <w:t>Proposal 8: RAN2 should discuss how many numerology set UE will support.</w:t>
      </w:r>
    </w:p>
    <w:p w14:paraId="42A87091" w14:textId="77777777" w:rsidR="0093064B" w:rsidRPr="00BE0F54" w:rsidRDefault="0093064B" w:rsidP="00386DE6">
      <w:pPr>
        <w:ind w:left="1480" w:hangingChars="705" w:hanging="1480"/>
        <w:rPr>
          <w:rFonts w:eastAsia="Malgun Gothic"/>
          <w:sz w:val="21"/>
        </w:rPr>
      </w:pPr>
    </w:p>
    <w:p w14:paraId="7877B847" w14:textId="2AD42251" w:rsidR="00663EFF" w:rsidRPr="00386DE6" w:rsidRDefault="00663EFF" w:rsidP="00386DE6">
      <w:pPr>
        <w:ind w:left="1480" w:hangingChars="705" w:hanging="1480"/>
        <w:rPr>
          <w:rFonts w:eastAsia="Malgun Gothic"/>
          <w:sz w:val="21"/>
        </w:rPr>
      </w:pPr>
      <w:r w:rsidRPr="00386DE6">
        <w:rPr>
          <w:rFonts w:eastAsia="Malgun Gothic"/>
          <w:sz w:val="21"/>
        </w:rPr>
        <w:t xml:space="preserve">A Text Proposal for </w:t>
      </w:r>
      <w:r w:rsidR="00401DA8">
        <w:rPr>
          <w:rFonts w:eastAsiaTheme="minorEastAsia" w:hint="eastAsia"/>
          <w:sz w:val="21"/>
          <w:lang w:eastAsia="ja-JP"/>
        </w:rPr>
        <w:t>TS</w:t>
      </w:r>
      <w:r w:rsidRPr="00386DE6">
        <w:rPr>
          <w:rFonts w:eastAsia="Malgun Gothic"/>
          <w:sz w:val="21"/>
        </w:rPr>
        <w:t xml:space="preserve">38.321 </w:t>
      </w:r>
      <w:r w:rsidR="00401DA8">
        <w:rPr>
          <w:rFonts w:eastAsiaTheme="minorEastAsia" w:hint="eastAsia"/>
          <w:sz w:val="21"/>
          <w:lang w:eastAsia="ja-JP"/>
        </w:rPr>
        <w:t xml:space="preserve">draft </w:t>
      </w:r>
      <w:r w:rsidRPr="00386DE6">
        <w:rPr>
          <w:rFonts w:eastAsia="Malgun Gothic"/>
          <w:sz w:val="21"/>
        </w:rPr>
        <w:t>0.</w:t>
      </w:r>
      <w:r w:rsidR="00DB65A0" w:rsidRPr="00386DE6">
        <w:rPr>
          <w:rFonts w:eastAsia="Malgun Gothic"/>
          <w:sz w:val="21"/>
        </w:rPr>
        <w:t>0</w:t>
      </w:r>
      <w:r w:rsidRPr="00386DE6">
        <w:rPr>
          <w:rFonts w:eastAsia="Malgun Gothic"/>
          <w:sz w:val="21"/>
        </w:rPr>
        <w:t>.</w:t>
      </w:r>
      <w:r w:rsidR="00401DA8">
        <w:rPr>
          <w:rFonts w:eastAsiaTheme="minorEastAsia" w:hint="eastAsia"/>
          <w:sz w:val="21"/>
          <w:lang w:eastAsia="ja-JP"/>
        </w:rPr>
        <w:t>4_r3</w:t>
      </w:r>
      <w:r w:rsidRPr="00386DE6">
        <w:rPr>
          <w:rFonts w:eastAsia="Malgun Gothic"/>
          <w:sz w:val="21"/>
        </w:rPr>
        <w:t xml:space="preserve"> is shown in Appendix A.</w:t>
      </w:r>
    </w:p>
    <w:p w14:paraId="6CC6A976" w14:textId="77777777" w:rsidR="00663EFF" w:rsidRPr="00401DA8" w:rsidRDefault="00663EFF" w:rsidP="00386DE6">
      <w:pPr>
        <w:ind w:left="1480" w:hangingChars="705" w:hanging="1480"/>
        <w:rPr>
          <w:rFonts w:eastAsia="Malgun Gothic"/>
          <w:sz w:val="21"/>
        </w:rPr>
      </w:pPr>
    </w:p>
    <w:p w14:paraId="4FBEC63F" w14:textId="77777777" w:rsidR="00663EFF" w:rsidRPr="00386DE6" w:rsidRDefault="00663EFF" w:rsidP="00663EFF">
      <w:pPr>
        <w:pStyle w:val="1"/>
        <w:keepLines/>
        <w:widowControl w:val="0"/>
        <w:pBdr>
          <w:top w:val="single" w:sz="12" w:space="3" w:color="auto"/>
        </w:pBdr>
        <w:tabs>
          <w:tab w:val="clear" w:pos="0"/>
          <w:tab w:val="clear" w:pos="574"/>
        </w:tabs>
        <w:spacing w:after="180"/>
        <w:ind w:left="420" w:hanging="420"/>
        <w:textAlignment w:val="baseline"/>
        <w:rPr>
          <w:b/>
          <w:sz w:val="32"/>
        </w:rPr>
      </w:pPr>
      <w:r w:rsidRPr="00386DE6">
        <w:rPr>
          <w:b/>
          <w:sz w:val="32"/>
        </w:rPr>
        <w:t>References</w:t>
      </w:r>
    </w:p>
    <w:p w14:paraId="64C847EF" w14:textId="77777777" w:rsidR="00663EFF" w:rsidRPr="00386DE6" w:rsidRDefault="00663EFF" w:rsidP="00663EFF">
      <w:pPr>
        <w:pStyle w:val="3GPPHeader"/>
        <w:spacing w:after="120"/>
        <w:rPr>
          <w:rFonts w:eastAsia="SimSun"/>
          <w:b w:val="0"/>
          <w:sz w:val="21"/>
        </w:rPr>
      </w:pPr>
      <w:r w:rsidRPr="00386DE6">
        <w:rPr>
          <w:rFonts w:eastAsia="SimSun"/>
          <w:b w:val="0"/>
          <w:sz w:val="21"/>
        </w:rPr>
        <w:t xml:space="preserve">[1] RAN2 chairman’s note in RAN2#97bis, April 2017. </w:t>
      </w:r>
    </w:p>
    <w:p w14:paraId="727C8EFC" w14:textId="77777777" w:rsidR="00663EFF" w:rsidRPr="00386DE6" w:rsidRDefault="00663EFF" w:rsidP="00663EFF">
      <w:pPr>
        <w:pStyle w:val="3GPPHeader"/>
        <w:spacing w:after="120"/>
        <w:rPr>
          <w:rFonts w:eastAsia="SimSun"/>
          <w:b w:val="0"/>
          <w:sz w:val="21"/>
        </w:rPr>
      </w:pPr>
      <w:r w:rsidRPr="00386DE6">
        <w:rPr>
          <w:rFonts w:eastAsia="SimSun"/>
          <w:b w:val="0"/>
          <w:sz w:val="21"/>
        </w:rPr>
        <w:t>[2] RAN2 chairman’s note in RAN2#98, April 2017.</w:t>
      </w:r>
    </w:p>
    <w:p w14:paraId="61E2AAC9" w14:textId="77777777" w:rsidR="00663EFF" w:rsidRDefault="00663EFF" w:rsidP="000D1154">
      <w:pPr>
        <w:ind w:left="1410" w:hangingChars="705" w:hanging="1410"/>
        <w:rPr>
          <w:rFonts w:eastAsia="Malgun Gothic"/>
        </w:rPr>
      </w:pPr>
    </w:p>
    <w:p w14:paraId="111254F4" w14:textId="4220FE98" w:rsidR="00663EFF" w:rsidRPr="00386DE6" w:rsidRDefault="00663EFF" w:rsidP="008506E8">
      <w:pPr>
        <w:pStyle w:val="1"/>
        <w:keepLines/>
        <w:widowControl w:val="0"/>
        <w:numPr>
          <w:ilvl w:val="0"/>
          <w:numId w:val="0"/>
        </w:numPr>
        <w:pBdr>
          <w:top w:val="single" w:sz="12" w:space="3" w:color="auto"/>
        </w:pBdr>
        <w:tabs>
          <w:tab w:val="clear" w:pos="0"/>
        </w:tabs>
        <w:spacing w:after="180"/>
        <w:ind w:left="142"/>
        <w:textAlignment w:val="baseline"/>
        <w:rPr>
          <w:b/>
          <w:sz w:val="32"/>
        </w:rPr>
      </w:pPr>
      <w:r w:rsidRPr="00386DE6">
        <w:rPr>
          <w:b/>
          <w:sz w:val="32"/>
        </w:rPr>
        <w:t>Appendix A</w:t>
      </w:r>
    </w:p>
    <w:p w14:paraId="57A42420" w14:textId="44AF39E2" w:rsidR="002A0626" w:rsidRPr="00386DE6" w:rsidRDefault="00663EFF" w:rsidP="00386DE6">
      <w:pPr>
        <w:ind w:left="1480" w:hangingChars="705" w:hanging="1480"/>
        <w:rPr>
          <w:sz w:val="21"/>
        </w:rPr>
      </w:pPr>
      <w:r w:rsidRPr="00386DE6">
        <w:rPr>
          <w:rFonts w:eastAsia="Malgun Gothic"/>
          <w:sz w:val="21"/>
        </w:rPr>
        <w:t xml:space="preserve">A Text Proposal for </w:t>
      </w:r>
      <w:r w:rsidR="00401DA8">
        <w:rPr>
          <w:rFonts w:eastAsiaTheme="minorEastAsia" w:hint="eastAsia"/>
          <w:sz w:val="21"/>
          <w:lang w:eastAsia="ja-JP"/>
        </w:rPr>
        <w:t>TS</w:t>
      </w:r>
      <w:r w:rsidRPr="00386DE6">
        <w:rPr>
          <w:rFonts w:eastAsia="Malgun Gothic"/>
          <w:sz w:val="21"/>
        </w:rPr>
        <w:t xml:space="preserve">38.321 </w:t>
      </w:r>
      <w:r w:rsidR="00401DA8">
        <w:rPr>
          <w:rFonts w:eastAsiaTheme="minorEastAsia" w:hint="eastAsia"/>
          <w:sz w:val="21"/>
          <w:lang w:eastAsia="ja-JP"/>
        </w:rPr>
        <w:t xml:space="preserve">draft </w:t>
      </w:r>
      <w:r w:rsidRPr="00386DE6">
        <w:rPr>
          <w:rFonts w:eastAsia="Malgun Gothic"/>
          <w:sz w:val="21"/>
        </w:rPr>
        <w:t>0.</w:t>
      </w:r>
      <w:r w:rsidR="0004496B" w:rsidRPr="00386DE6">
        <w:rPr>
          <w:rFonts w:eastAsia="Malgun Gothic"/>
          <w:sz w:val="21"/>
        </w:rPr>
        <w:t>0</w:t>
      </w:r>
      <w:r w:rsidRPr="00386DE6">
        <w:rPr>
          <w:rFonts w:eastAsia="Malgun Gothic"/>
          <w:sz w:val="21"/>
        </w:rPr>
        <w:t>.</w:t>
      </w:r>
      <w:r w:rsidR="00401DA8">
        <w:rPr>
          <w:rFonts w:eastAsiaTheme="minorEastAsia" w:hint="eastAsia"/>
          <w:sz w:val="21"/>
          <w:lang w:eastAsia="ja-JP"/>
        </w:rPr>
        <w:t>4_r3</w:t>
      </w:r>
      <w:r w:rsidRPr="00386DE6">
        <w:rPr>
          <w:rFonts w:eastAsia="Malgun Gothic"/>
          <w:sz w:val="21"/>
        </w:rPr>
        <w:t xml:space="preserve"> is shown here</w:t>
      </w:r>
      <w:r w:rsidR="002A0626" w:rsidRPr="00386DE6">
        <w:rPr>
          <w:sz w:val="21"/>
        </w:rPr>
        <w:t>.</w:t>
      </w:r>
    </w:p>
    <w:p w14:paraId="4F0AD38A" w14:textId="77777777" w:rsidR="002A0626" w:rsidRPr="00401DA8" w:rsidRDefault="002A0626" w:rsidP="002A0626">
      <w:pPr>
        <w:ind w:left="1410" w:hangingChars="705" w:hanging="1410"/>
      </w:pPr>
    </w:p>
    <w:p w14:paraId="6D622EE5" w14:textId="77777777" w:rsidR="002A0626" w:rsidRDefault="002A0626" w:rsidP="002A0626">
      <w:pPr>
        <w:ind w:left="1410" w:hangingChars="705" w:hanging="1410"/>
        <w:rPr>
          <w:lang w:eastAsia="ja-JP"/>
        </w:rPr>
      </w:pPr>
      <w:r w:rsidRPr="002A0626">
        <w:t>******* START OF CHANGES *******</w:t>
      </w:r>
    </w:p>
    <w:p w14:paraId="00B15F86" w14:textId="77777777" w:rsidR="00401DA8" w:rsidRPr="0077280D" w:rsidRDefault="00401DA8" w:rsidP="00401DA8">
      <w:pPr>
        <w:pStyle w:val="4"/>
        <w:numPr>
          <w:ilvl w:val="0"/>
          <w:numId w:val="0"/>
        </w:numPr>
        <w:jc w:val="left"/>
        <w:rPr>
          <w:i w:val="0"/>
          <w:sz w:val="24"/>
        </w:rPr>
      </w:pPr>
      <w:bookmarkStart w:id="5" w:name="_Toc483424969"/>
      <w:r w:rsidRPr="0077280D">
        <w:rPr>
          <w:i w:val="0"/>
          <w:sz w:val="24"/>
        </w:rPr>
        <w:lastRenderedPageBreak/>
        <w:t>5.4.3.1</w:t>
      </w:r>
      <w:r w:rsidRPr="0077280D">
        <w:rPr>
          <w:i w:val="0"/>
          <w:sz w:val="24"/>
        </w:rPr>
        <w:tab/>
        <w:t>Logical channel prioritization</w:t>
      </w:r>
      <w:bookmarkEnd w:id="5"/>
    </w:p>
    <w:p w14:paraId="2FAA5A98" w14:textId="77777777" w:rsidR="00401DA8" w:rsidRDefault="00401DA8" w:rsidP="00401DA8">
      <w:r>
        <w:t>The Logical Channel Prioritization procedure is applied when</w:t>
      </w:r>
      <w:r>
        <w:rPr>
          <w:rFonts w:hint="eastAsia"/>
        </w:rPr>
        <w:t>ever</w:t>
      </w:r>
      <w:r>
        <w:t xml:space="preserve"> a new transmission is performed.</w:t>
      </w:r>
    </w:p>
    <w:p w14:paraId="35623490" w14:textId="77777777" w:rsidR="00401DA8" w:rsidRDefault="00401DA8" w:rsidP="00401DA8">
      <w:r>
        <w:t>RRC controls the scheduling of uplink data by signalling for each logical channel</w:t>
      </w:r>
      <w:r>
        <w:rPr>
          <w:rFonts w:hint="eastAsia"/>
        </w:rPr>
        <w:t xml:space="preserve"> </w:t>
      </w:r>
      <w:r w:rsidRPr="005B5D13">
        <w:t>per MAC entity</w:t>
      </w:r>
      <w:r>
        <w:t>:</w:t>
      </w:r>
    </w:p>
    <w:p w14:paraId="13875843" w14:textId="77777777" w:rsidR="00401DA8" w:rsidRDefault="00401DA8" w:rsidP="00401DA8">
      <w:pPr>
        <w:pStyle w:val="B1"/>
        <w:rPr>
          <w:lang w:eastAsia="ko-KR"/>
        </w:rPr>
      </w:pPr>
      <w:r>
        <w:rPr>
          <w:rFonts w:hint="eastAsia"/>
          <w:lang w:eastAsia="ko-KR"/>
        </w:rPr>
        <w:t>-</w:t>
      </w:r>
      <w:r>
        <w:rPr>
          <w:rFonts w:hint="eastAsia"/>
          <w:lang w:eastAsia="ko-KR"/>
        </w:rPr>
        <w:tab/>
      </w:r>
      <w:proofErr w:type="gramStart"/>
      <w:r w:rsidRPr="0065347E">
        <w:rPr>
          <w:i/>
          <w:highlight w:val="yellow"/>
          <w:lang w:eastAsia="ko-KR"/>
        </w:rPr>
        <w:t>priority</w:t>
      </w:r>
      <w:proofErr w:type="gramEnd"/>
      <w:r>
        <w:rPr>
          <w:lang w:eastAsia="ko-KR"/>
        </w:rPr>
        <w:t xml:space="preserve"> where an increasing priority value indicates a lower priority level</w:t>
      </w:r>
      <w:r>
        <w:rPr>
          <w:rFonts w:hint="eastAsia"/>
          <w:lang w:eastAsia="ko-KR"/>
        </w:rPr>
        <w:t>;</w:t>
      </w:r>
    </w:p>
    <w:p w14:paraId="4A51B956" w14:textId="77777777" w:rsidR="00401DA8" w:rsidRDefault="00401DA8" w:rsidP="00401DA8">
      <w:pPr>
        <w:pStyle w:val="B1"/>
        <w:rPr>
          <w:lang w:eastAsia="ko-KR"/>
        </w:rPr>
      </w:pPr>
      <w:r>
        <w:rPr>
          <w:rFonts w:hint="eastAsia"/>
          <w:lang w:eastAsia="ko-KR"/>
        </w:rPr>
        <w:t>-</w:t>
      </w:r>
      <w:r>
        <w:rPr>
          <w:rFonts w:hint="eastAsia"/>
          <w:lang w:eastAsia="ko-KR"/>
        </w:rPr>
        <w:tab/>
      </w:r>
      <w:proofErr w:type="spellStart"/>
      <w:proofErr w:type="gramStart"/>
      <w:r w:rsidRPr="0065347E">
        <w:rPr>
          <w:i/>
          <w:highlight w:val="yellow"/>
          <w:lang w:eastAsia="ko-KR"/>
        </w:rPr>
        <w:t>prioritisedBitRate</w:t>
      </w:r>
      <w:proofErr w:type="spellEnd"/>
      <w:proofErr w:type="gramEnd"/>
      <w:r>
        <w:rPr>
          <w:lang w:eastAsia="ko-KR"/>
        </w:rPr>
        <w:t xml:space="preserve"> which sets the Prioritized Bit Rate (PBR)</w:t>
      </w:r>
      <w:r>
        <w:rPr>
          <w:rFonts w:hint="eastAsia"/>
          <w:lang w:eastAsia="ko-KR"/>
        </w:rPr>
        <w:t>;</w:t>
      </w:r>
    </w:p>
    <w:p w14:paraId="3C3FFE85" w14:textId="77777777" w:rsidR="00401DA8" w:rsidRDefault="00401DA8" w:rsidP="00401DA8">
      <w:pPr>
        <w:pStyle w:val="B1"/>
        <w:rPr>
          <w:lang w:eastAsia="ko-KR"/>
        </w:rPr>
      </w:pPr>
      <w:r>
        <w:rPr>
          <w:rFonts w:hint="eastAsia"/>
          <w:lang w:eastAsia="ko-KR"/>
        </w:rPr>
        <w:t>-</w:t>
      </w:r>
      <w:r>
        <w:rPr>
          <w:rFonts w:hint="eastAsia"/>
          <w:lang w:eastAsia="ko-KR"/>
        </w:rPr>
        <w:tab/>
      </w:r>
      <w:proofErr w:type="spellStart"/>
      <w:proofErr w:type="gramStart"/>
      <w:r w:rsidRPr="0065347E">
        <w:rPr>
          <w:i/>
          <w:highlight w:val="yellow"/>
          <w:lang w:eastAsia="ko-KR"/>
        </w:rPr>
        <w:t>bucketSizeDuration</w:t>
      </w:r>
      <w:proofErr w:type="spellEnd"/>
      <w:proofErr w:type="gramEnd"/>
      <w:r>
        <w:rPr>
          <w:lang w:eastAsia="ko-KR"/>
        </w:rPr>
        <w:t xml:space="preserve"> which sets the Bucket Size Duration (BSD).</w:t>
      </w:r>
    </w:p>
    <w:p w14:paraId="7E140BD4" w14:textId="77777777" w:rsidR="00401DA8" w:rsidRDefault="00401DA8" w:rsidP="00401DA8">
      <w:pPr>
        <w:rPr>
          <w:highlight w:val="yellow"/>
        </w:rPr>
      </w:pPr>
      <w:r w:rsidRPr="00FB452D">
        <w:t xml:space="preserve">The MAC entity shall maintain a variable </w:t>
      </w:r>
      <w:proofErr w:type="spellStart"/>
      <w:r w:rsidRPr="00FB452D">
        <w:t>Bj</w:t>
      </w:r>
      <w:proofErr w:type="spellEnd"/>
      <w:r w:rsidRPr="00FB452D">
        <w:t xml:space="preserve"> for each logical channel j. </w:t>
      </w:r>
      <w:proofErr w:type="spellStart"/>
      <w:r w:rsidRPr="00FB452D">
        <w:t>Bj</w:t>
      </w:r>
      <w:proofErr w:type="spellEnd"/>
      <w:r w:rsidRPr="00FB452D">
        <w:t xml:space="preserve"> shall be initialized to zero when the related logical channel is </w:t>
      </w:r>
      <w:proofErr w:type="gramStart"/>
      <w:r w:rsidRPr="00FB452D">
        <w:t>established,</w:t>
      </w:r>
      <w:proofErr w:type="gramEnd"/>
      <w:r w:rsidRPr="00FB452D">
        <w:t xml:space="preserve"> and incremented by the product PBR × </w:t>
      </w:r>
      <w:r w:rsidRPr="00FB452D">
        <w:rPr>
          <w:rFonts w:hint="eastAsia"/>
          <w:highlight w:val="yellow"/>
        </w:rPr>
        <w:t>NR-UNIT</w:t>
      </w:r>
      <w:r w:rsidRPr="00FB452D">
        <w:t xml:space="preserve"> for each </w:t>
      </w:r>
      <w:r w:rsidRPr="00FB452D">
        <w:rPr>
          <w:rFonts w:hint="eastAsia"/>
          <w:highlight w:val="yellow"/>
        </w:rPr>
        <w:t>NR-UNIT</w:t>
      </w:r>
      <w:r w:rsidRPr="00FB452D">
        <w:t xml:space="preserve">, where PBR is Prioritized Bit Rate of logical channel j. However, the value of </w:t>
      </w:r>
      <w:proofErr w:type="spellStart"/>
      <w:r w:rsidRPr="00FB452D">
        <w:t>Bj</w:t>
      </w:r>
      <w:proofErr w:type="spellEnd"/>
      <w:r w:rsidRPr="00FB452D">
        <w:t xml:space="preserve"> can never exceed the bucket size and if the value of </w:t>
      </w:r>
      <w:proofErr w:type="spellStart"/>
      <w:r w:rsidRPr="00FB452D">
        <w:t>Bj</w:t>
      </w:r>
      <w:proofErr w:type="spellEnd"/>
      <w:r w:rsidRPr="00FB452D">
        <w:t xml:space="preserve"> is larger than the bucket size of logical channel j, it shall be set to the bucket size. The bucket size of a logical channel is equal to PBR × BSD.</w:t>
      </w:r>
    </w:p>
    <w:p w14:paraId="6216CA36" w14:textId="77777777" w:rsidR="00401DA8" w:rsidRDefault="00401DA8" w:rsidP="00401DA8">
      <w:pPr>
        <w:pStyle w:val="Guidance"/>
        <w:rPr>
          <w:lang w:eastAsia="ko-KR"/>
        </w:rPr>
      </w:pPr>
      <w:r>
        <w:rPr>
          <w:rFonts w:hint="eastAsia"/>
        </w:rPr>
        <w:t xml:space="preserve">Editor's note: </w:t>
      </w:r>
      <w:r>
        <w:rPr>
          <w:rFonts w:hint="eastAsia"/>
          <w:lang w:eastAsia="ko-KR"/>
        </w:rPr>
        <w:t xml:space="preserve">(again) NR-UNIT is used. Editor thinks consistent unit (i.e. NR-UNIT) </w:t>
      </w:r>
      <w:r>
        <w:rPr>
          <w:lang w:eastAsia="ko-KR"/>
        </w:rPr>
        <w:t>throughout</w:t>
      </w:r>
      <w:r>
        <w:rPr>
          <w:rFonts w:hint="eastAsia"/>
          <w:lang w:eastAsia="ko-KR"/>
        </w:rPr>
        <w:t xml:space="preserve"> the MAC would be desirable rather than to use e.g. one </w:t>
      </w:r>
      <w:r>
        <w:rPr>
          <w:lang w:eastAsia="ko-KR"/>
        </w:rPr>
        <w:t>millisecond</w:t>
      </w:r>
      <w:r>
        <w:rPr>
          <w:rFonts w:hint="eastAsia"/>
          <w:lang w:eastAsia="ko-KR"/>
        </w:rPr>
        <w:t xml:space="preserve"> as proposed during the meeting.</w:t>
      </w:r>
    </w:p>
    <w:p w14:paraId="1F585FBF" w14:textId="77777777" w:rsidR="00401DA8" w:rsidRDefault="00401DA8" w:rsidP="00401DA8">
      <w:r w:rsidRPr="007C0D09">
        <w:t>The MAC entity shall</w:t>
      </w:r>
      <w:r>
        <w:rPr>
          <w:rFonts w:hint="eastAsia"/>
        </w:rPr>
        <w:t xml:space="preserve">, when </w:t>
      </w:r>
      <w:r w:rsidRPr="007C0D09">
        <w:t>a new transmission is performed:</w:t>
      </w:r>
    </w:p>
    <w:p w14:paraId="1C5DEBF8" w14:textId="3BA50333" w:rsidR="00401DA8" w:rsidRDefault="00401DA8" w:rsidP="00401DA8">
      <w:pPr>
        <w:pStyle w:val="B1"/>
        <w:rPr>
          <w:lang w:eastAsia="ko-KR"/>
        </w:rPr>
      </w:pPr>
      <w:r>
        <w:rPr>
          <w:rFonts w:hint="eastAsia"/>
          <w:lang w:eastAsia="ko-KR"/>
        </w:rPr>
        <w:t>1&gt;</w:t>
      </w:r>
      <w:r>
        <w:rPr>
          <w:rFonts w:hint="eastAsia"/>
          <w:lang w:eastAsia="ko-KR"/>
        </w:rPr>
        <w:tab/>
      </w:r>
      <w:r w:rsidR="0077280D" w:rsidRPr="0077280D">
        <w:rPr>
          <w:rFonts w:eastAsiaTheme="minorEastAsia" w:hint="eastAsia"/>
          <w:color w:val="FF0000"/>
          <w:u w:val="single"/>
          <w:lang w:eastAsia="ja-JP"/>
        </w:rPr>
        <w:t xml:space="preserve">for all the numerology indexes in </w:t>
      </w:r>
      <w:r w:rsidR="0077280D" w:rsidRPr="0077280D">
        <w:rPr>
          <w:rFonts w:eastAsiaTheme="minorEastAsia"/>
          <w:color w:val="FF0000"/>
          <w:u w:val="single"/>
          <w:lang w:eastAsia="ja-JP"/>
        </w:rPr>
        <w:t>an increasing numerology index</w:t>
      </w:r>
      <w:r w:rsidR="0077280D" w:rsidRPr="0077280D">
        <w:rPr>
          <w:rFonts w:eastAsiaTheme="minorEastAsia" w:hint="eastAsia"/>
          <w:color w:val="FF0000"/>
          <w:u w:val="single"/>
          <w:lang w:eastAsia="ja-JP"/>
        </w:rPr>
        <w:t xml:space="preserve"> order,</w:t>
      </w:r>
      <w:r w:rsidR="0077280D">
        <w:rPr>
          <w:rFonts w:eastAsiaTheme="minorEastAsia" w:hint="eastAsia"/>
          <w:lang w:eastAsia="ja-JP"/>
        </w:rPr>
        <w:t xml:space="preserve"> </w:t>
      </w:r>
      <w:r w:rsidRPr="002D6378">
        <w:rPr>
          <w:lang w:eastAsia="ko-KR"/>
        </w:rPr>
        <w:t>allocate resources to the logical channels in the following steps:</w:t>
      </w:r>
    </w:p>
    <w:p w14:paraId="5A324ACE" w14:textId="44788C13" w:rsidR="00401DA8" w:rsidRPr="002F4F3B" w:rsidRDefault="00401DA8" w:rsidP="00401DA8">
      <w:pPr>
        <w:pStyle w:val="B2"/>
        <w:rPr>
          <w:noProof/>
        </w:rPr>
      </w:pPr>
      <w:r w:rsidRPr="002F4F3B">
        <w:rPr>
          <w:noProof/>
        </w:rPr>
        <w:t>-</w:t>
      </w:r>
      <w:r w:rsidRPr="002F4F3B">
        <w:rPr>
          <w:noProof/>
        </w:rPr>
        <w:tab/>
        <w:t xml:space="preserve">Step 1: </w:t>
      </w:r>
      <w:r w:rsidRPr="00697389">
        <w:rPr>
          <w:rFonts w:hint="eastAsia"/>
          <w:noProof/>
          <w:highlight w:val="yellow"/>
        </w:rPr>
        <w:t>Relevant</w:t>
      </w:r>
      <w:r w:rsidRPr="00697389">
        <w:rPr>
          <w:noProof/>
          <w:highlight w:val="yellow"/>
        </w:rPr>
        <w:t xml:space="preserve"> </w:t>
      </w:r>
      <w:r w:rsidRPr="00A01223">
        <w:rPr>
          <w:noProof/>
          <w:highlight w:val="yellow"/>
        </w:rPr>
        <w:t xml:space="preserve">logical channels </w:t>
      </w:r>
      <w:r w:rsidR="0077280D" w:rsidRPr="0077280D">
        <w:rPr>
          <w:rFonts w:hint="eastAsia"/>
          <w:noProof/>
          <w:color w:val="FF0000"/>
          <w:highlight w:val="yellow"/>
          <w:u w:val="single"/>
          <w:lang w:eastAsia="ja-JP"/>
        </w:rPr>
        <w:t>mappted to the numerology index</w:t>
      </w:r>
      <w:r w:rsidR="0077280D">
        <w:rPr>
          <w:rFonts w:hint="eastAsia"/>
          <w:noProof/>
          <w:highlight w:val="yellow"/>
          <w:lang w:eastAsia="ja-JP"/>
        </w:rPr>
        <w:t xml:space="preserve"> </w:t>
      </w:r>
      <w:r w:rsidRPr="00A01223">
        <w:rPr>
          <w:rFonts w:hint="eastAsia"/>
          <w:noProof/>
          <w:highlight w:val="yellow"/>
        </w:rPr>
        <w:t xml:space="preserve">for the </w:t>
      </w:r>
      <w:r>
        <w:rPr>
          <w:rFonts w:hint="eastAsia"/>
          <w:noProof/>
          <w:highlight w:val="yellow"/>
        </w:rPr>
        <w:t xml:space="preserve">UL </w:t>
      </w:r>
      <w:r w:rsidRPr="00A01223">
        <w:rPr>
          <w:rFonts w:hint="eastAsia"/>
          <w:noProof/>
          <w:highlight w:val="yellow"/>
        </w:rPr>
        <w:t>grant</w:t>
      </w:r>
      <w:r>
        <w:rPr>
          <w:rFonts w:hint="eastAsia"/>
          <w:noProof/>
        </w:rPr>
        <w:t xml:space="preserve"> </w:t>
      </w:r>
      <w:r w:rsidRPr="002F4F3B">
        <w:rPr>
          <w:noProof/>
        </w:rPr>
        <w:t xml:space="preserve">with Bj &gt; 0 are allocated resources in a decreasing priority order. If the PBR of a </w:t>
      </w:r>
      <w:r>
        <w:rPr>
          <w:noProof/>
        </w:rPr>
        <w:t>logical channel</w:t>
      </w:r>
      <w:r w:rsidRPr="002F4F3B">
        <w:rPr>
          <w:noProof/>
        </w:rPr>
        <w:t xml:space="preserve"> is set to </w:t>
      </w:r>
      <w:r>
        <w:rPr>
          <w:rFonts w:hint="eastAsia"/>
          <w:noProof/>
        </w:rPr>
        <w:t>"</w:t>
      </w:r>
      <w:r w:rsidRPr="002F4F3B">
        <w:rPr>
          <w:noProof/>
        </w:rPr>
        <w:t>infinity</w:t>
      </w:r>
      <w:r>
        <w:rPr>
          <w:rFonts w:hint="eastAsia"/>
          <w:noProof/>
        </w:rPr>
        <w:t>"</w:t>
      </w:r>
      <w:r w:rsidRPr="002F4F3B">
        <w:rPr>
          <w:noProof/>
        </w:rPr>
        <w:t xml:space="preserve">,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14:paraId="566CA623" w14:textId="77777777" w:rsidR="00401DA8" w:rsidRDefault="00401DA8" w:rsidP="00401DA8">
      <w:pPr>
        <w:pStyle w:val="Guidance"/>
        <w:rPr>
          <w:lang w:eastAsia="ko-KR"/>
        </w:rPr>
      </w:pPr>
      <w:r>
        <w:rPr>
          <w:rFonts w:hint="eastAsia"/>
        </w:rPr>
        <w:t xml:space="preserve">Editor's note: </w:t>
      </w:r>
      <w:r>
        <w:rPr>
          <w:rFonts w:hint="eastAsia"/>
          <w:lang w:eastAsia="ko-KR"/>
        </w:rPr>
        <w:t>compared to LTE, 'All the logical channels' is replaced with '</w:t>
      </w:r>
      <w:r w:rsidRPr="00497304">
        <w:rPr>
          <w:highlight w:val="yellow"/>
          <w:lang w:eastAsia="ko-KR"/>
        </w:rPr>
        <w:t>Relevant</w:t>
      </w:r>
      <w:r w:rsidRPr="00497304">
        <w:rPr>
          <w:rFonts w:hint="eastAsia"/>
          <w:highlight w:val="yellow"/>
          <w:lang w:eastAsia="ko-KR"/>
        </w:rPr>
        <w:t xml:space="preserve"> logical </w:t>
      </w:r>
      <w:r w:rsidRPr="00A01223">
        <w:rPr>
          <w:rFonts w:hint="eastAsia"/>
          <w:highlight w:val="yellow"/>
          <w:lang w:eastAsia="ko-KR"/>
        </w:rPr>
        <w:t xml:space="preserve">channels for the </w:t>
      </w:r>
      <w:r>
        <w:rPr>
          <w:rFonts w:hint="eastAsia"/>
          <w:highlight w:val="yellow"/>
          <w:lang w:eastAsia="ko-KR"/>
        </w:rPr>
        <w:t xml:space="preserve">UL </w:t>
      </w:r>
      <w:r w:rsidRPr="00A01223">
        <w:rPr>
          <w:rFonts w:hint="eastAsia"/>
          <w:highlight w:val="yellow"/>
          <w:lang w:eastAsia="ko-KR"/>
        </w:rPr>
        <w:t>grant</w:t>
      </w:r>
      <w:r>
        <w:rPr>
          <w:rFonts w:hint="eastAsia"/>
          <w:lang w:eastAsia="ko-KR"/>
        </w:rPr>
        <w:t>'.</w:t>
      </w:r>
    </w:p>
    <w:p w14:paraId="212E7CBC" w14:textId="77777777" w:rsidR="00401DA8" w:rsidRPr="002F4F3B" w:rsidRDefault="00401DA8" w:rsidP="00401DA8">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14:paraId="0F7400FB" w14:textId="77777777" w:rsidR="00401DA8" w:rsidRPr="002F4F3B" w:rsidRDefault="00401DA8" w:rsidP="00401DA8">
      <w:pPr>
        <w:pStyle w:val="NO"/>
        <w:rPr>
          <w:noProof/>
        </w:rPr>
      </w:pPr>
      <w:r w:rsidRPr="002F4F3B">
        <w:rPr>
          <w:noProof/>
        </w:rPr>
        <w:t>NOTE:</w:t>
      </w:r>
      <w:r w:rsidRPr="002F4F3B">
        <w:rPr>
          <w:noProof/>
        </w:rPr>
        <w:tab/>
        <w:t>The value of Bj can be negative.</w:t>
      </w:r>
    </w:p>
    <w:p w14:paraId="70565800" w14:textId="5FA298DB" w:rsidR="00401DA8" w:rsidRPr="002F4F3B" w:rsidRDefault="00401DA8" w:rsidP="00401DA8">
      <w:pPr>
        <w:pStyle w:val="B2"/>
        <w:rPr>
          <w:noProof/>
        </w:rPr>
      </w:pPr>
      <w:r w:rsidRPr="002F4F3B">
        <w:rPr>
          <w:noProof/>
        </w:rPr>
        <w:t>-</w:t>
      </w:r>
      <w:r w:rsidRPr="002F4F3B">
        <w:rPr>
          <w:noProof/>
        </w:rPr>
        <w:tab/>
        <w:t xml:space="preserve">Step 3: if any resources remain, </w:t>
      </w:r>
      <w:r w:rsidRPr="00FA4E0C">
        <w:rPr>
          <w:noProof/>
          <w:highlight w:val="green"/>
        </w:rPr>
        <w:t xml:space="preserve">all the </w:t>
      </w:r>
      <w:r>
        <w:rPr>
          <w:rFonts w:hint="eastAsia"/>
          <w:noProof/>
          <w:highlight w:val="green"/>
        </w:rPr>
        <w:t xml:space="preserve">relevant </w:t>
      </w:r>
      <w:r w:rsidRPr="00FA4E0C">
        <w:rPr>
          <w:noProof/>
          <w:highlight w:val="green"/>
        </w:rPr>
        <w:t>logical channels</w:t>
      </w:r>
      <w:r w:rsidRPr="002F4F3B">
        <w:rPr>
          <w:noProof/>
        </w:rPr>
        <w:t xml:space="preserve"> </w:t>
      </w:r>
      <w:r w:rsidR="0077280D" w:rsidRPr="0077280D">
        <w:rPr>
          <w:rFonts w:hint="eastAsia"/>
          <w:noProof/>
          <w:color w:val="FF0000"/>
          <w:u w:val="single"/>
          <w:lang w:eastAsia="ja-JP"/>
        </w:rPr>
        <w:t>mapped to the numerology index</w:t>
      </w:r>
      <w:r w:rsidR="0077280D">
        <w:rPr>
          <w:rFonts w:hint="eastAsia"/>
          <w:noProof/>
          <w:lang w:eastAsia="ja-JP"/>
        </w:rPr>
        <w:t xml:space="preserve"> </w:t>
      </w:r>
      <w:r w:rsidRPr="002F4F3B">
        <w:rPr>
          <w:noProof/>
        </w:rPr>
        <w:t>are served in a strict decreasing priority order (regardless of the value of Bj) until either the data for that logical channel or the UL grant is exhausted, whichever comes first. Logical channels configured with equal priority should be served equally.</w:t>
      </w:r>
    </w:p>
    <w:p w14:paraId="3B7AE865" w14:textId="77777777" w:rsidR="00401DA8" w:rsidRDefault="00401DA8" w:rsidP="00401DA8">
      <w:pPr>
        <w:pStyle w:val="Guidance"/>
        <w:rPr>
          <w:lang w:eastAsia="ko-KR"/>
        </w:rPr>
      </w:pPr>
      <w:r>
        <w:rPr>
          <w:rFonts w:hint="eastAsia"/>
        </w:rPr>
        <w:t xml:space="preserve">Editor's note: </w:t>
      </w:r>
      <w:r>
        <w:rPr>
          <w:rFonts w:hint="eastAsia"/>
          <w:lang w:eastAsia="ko-KR"/>
        </w:rPr>
        <w:t>the wording 'relevant' needs to be further clarified after having concrete RAN2 agreements (by considering e.g. numerology, packet duplication, etc.).</w:t>
      </w:r>
    </w:p>
    <w:p w14:paraId="3C4CEDE0" w14:textId="4CBCBD4B" w:rsidR="00A51191" w:rsidRPr="0077280D" w:rsidRDefault="00401DA8" w:rsidP="0077280D">
      <w:pPr>
        <w:pStyle w:val="Guidance"/>
        <w:rPr>
          <w:rFonts w:eastAsiaTheme="minorEastAsia"/>
          <w:lang w:eastAsia="ja-JP"/>
        </w:rPr>
      </w:pPr>
      <w:r>
        <w:rPr>
          <w:rFonts w:hint="eastAsia"/>
        </w:rPr>
        <w:t xml:space="preserve">Editor's note: </w:t>
      </w:r>
      <w:r>
        <w:rPr>
          <w:rFonts w:hint="eastAsia"/>
          <w:lang w:eastAsia="ko-KR"/>
        </w:rPr>
        <w:t xml:space="preserve">It is unclear </w:t>
      </w:r>
      <w:r>
        <w:rPr>
          <w:lang w:eastAsia="ko-KR"/>
        </w:rPr>
        <w:t>whether</w:t>
      </w:r>
      <w:r>
        <w:rPr>
          <w:rFonts w:hint="eastAsia"/>
          <w:lang w:eastAsia="ko-KR"/>
        </w:rPr>
        <w:t xml:space="preserve"> </w:t>
      </w:r>
      <w:r w:rsidRPr="00734E4F">
        <w:rPr>
          <w:rFonts w:hint="eastAsia"/>
          <w:highlight w:val="green"/>
          <w:lang w:eastAsia="ko-KR"/>
        </w:rPr>
        <w:t>the relevant logical channels</w:t>
      </w:r>
      <w:r>
        <w:rPr>
          <w:rFonts w:hint="eastAsia"/>
          <w:lang w:eastAsia="ko-KR"/>
        </w:rPr>
        <w:t xml:space="preserve"> are applicable in Step 3 from the agreements, and needs to be discussed by RAN2. Other than the '</w:t>
      </w:r>
      <w:r w:rsidRPr="0092571A">
        <w:rPr>
          <w:rFonts w:hint="eastAsia"/>
          <w:highlight w:val="yellow"/>
          <w:lang w:eastAsia="ko-KR"/>
        </w:rPr>
        <w:t>Relevant logical channels</w:t>
      </w:r>
      <w:r w:rsidRPr="00A01223">
        <w:rPr>
          <w:rFonts w:hint="eastAsia"/>
          <w:highlight w:val="yellow"/>
          <w:lang w:eastAsia="ko-KR"/>
        </w:rPr>
        <w:t xml:space="preserve"> for the </w:t>
      </w:r>
      <w:r>
        <w:rPr>
          <w:rFonts w:hint="eastAsia"/>
          <w:highlight w:val="yellow"/>
          <w:lang w:eastAsia="ko-KR"/>
        </w:rPr>
        <w:t xml:space="preserve">UL </w:t>
      </w:r>
      <w:r w:rsidRPr="00A01223">
        <w:rPr>
          <w:rFonts w:hint="eastAsia"/>
          <w:highlight w:val="yellow"/>
          <w:lang w:eastAsia="ko-KR"/>
        </w:rPr>
        <w:t>grant</w:t>
      </w:r>
      <w:r>
        <w:rPr>
          <w:rFonts w:hint="eastAsia"/>
          <w:lang w:eastAsia="ko-KR"/>
        </w:rPr>
        <w:t>' in S</w:t>
      </w:r>
      <w:r>
        <w:rPr>
          <w:lang w:eastAsia="ko-KR"/>
        </w:rPr>
        <w:t>t</w:t>
      </w:r>
      <w:r>
        <w:rPr>
          <w:rFonts w:hint="eastAsia"/>
          <w:lang w:eastAsia="ko-KR"/>
        </w:rPr>
        <w:t>ep 1 above, all the LCP text is same as in LTE, but still RAN2 needs to confirm.</w:t>
      </w:r>
    </w:p>
    <w:p w14:paraId="20268650" w14:textId="77777777" w:rsidR="00370C92" w:rsidRPr="002A0626" w:rsidRDefault="002A0626" w:rsidP="000D1154">
      <w:pPr>
        <w:ind w:left="1410" w:hangingChars="705" w:hanging="1410"/>
      </w:pPr>
      <w:r w:rsidRPr="002A0626">
        <w:t>******* END OF CHANGES *******</w:t>
      </w:r>
    </w:p>
    <w:p w14:paraId="0BBCEC3E" w14:textId="77777777" w:rsidR="00E5406D" w:rsidRPr="00021A83" w:rsidRDefault="00E5406D" w:rsidP="00E47F22">
      <w:pPr>
        <w:pStyle w:val="3GPPHeader"/>
        <w:spacing w:after="120"/>
        <w:rPr>
          <w:rFonts w:eastAsia="SimSun"/>
        </w:rPr>
      </w:pPr>
    </w:p>
    <w:sectPr w:rsidR="00E5406D" w:rsidRPr="00021A83">
      <w:footerReference w:type="default" r:id="rId11"/>
      <w:pgSz w:w="12240" w:h="15840" w:code="1"/>
      <w:pgMar w:top="850" w:right="1138" w:bottom="562" w:left="1138" w:header="720" w:footer="720" w:gutter="0"/>
      <w:cols w:space="720" w:equalWidth="0">
        <w:col w:w="9968"/>
      </w:cols>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9FC97C" w15:done="0"/>
  <w15:commentEx w15:paraId="17AFD562" w15:done="0"/>
  <w15:commentEx w15:paraId="41FC79D0" w15:done="0"/>
  <w15:commentEx w15:paraId="0D296FF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329B93" w14:textId="77777777" w:rsidR="00A40A97" w:rsidRDefault="00A40A97">
      <w:r>
        <w:separator/>
      </w:r>
    </w:p>
  </w:endnote>
  <w:endnote w:type="continuationSeparator" w:id="0">
    <w:p w14:paraId="53C049CF" w14:textId="77777777" w:rsidR="00A40A97" w:rsidRDefault="00A40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DE340" w14:textId="77777777" w:rsidR="00E5406D" w:rsidRDefault="00E5406D">
    <w:pPr>
      <w:pStyle w:val="a4"/>
      <w:jc w:val="center"/>
    </w:pPr>
    <w:r>
      <w:rPr>
        <w:rStyle w:val="a5"/>
        <w:rFonts w:ascii="Times New Roman" w:hAnsi="Times New Roman" w:cs="Times New Roman"/>
        <w:color w:val="auto"/>
      </w:rPr>
      <w:t xml:space="preserve">- </w:t>
    </w:r>
    <w:r>
      <w:rPr>
        <w:rStyle w:val="a5"/>
        <w:rFonts w:ascii="Times New Roman" w:hAnsi="Times New Roman" w:cs="Times New Roman"/>
        <w:color w:val="auto"/>
      </w:rPr>
      <w:fldChar w:fldCharType="begin"/>
    </w:r>
    <w:r>
      <w:rPr>
        <w:rStyle w:val="a5"/>
        <w:rFonts w:ascii="Times New Roman" w:hAnsi="Times New Roman" w:cs="Times New Roman"/>
        <w:color w:val="auto"/>
      </w:rPr>
      <w:instrText xml:space="preserve"> PAGE </w:instrText>
    </w:r>
    <w:r>
      <w:rPr>
        <w:rStyle w:val="a5"/>
        <w:rFonts w:ascii="Times New Roman" w:hAnsi="Times New Roman" w:cs="Times New Roman"/>
        <w:color w:val="auto"/>
      </w:rPr>
      <w:fldChar w:fldCharType="separate"/>
    </w:r>
    <w:r w:rsidR="004811B9">
      <w:rPr>
        <w:rStyle w:val="a5"/>
        <w:rFonts w:ascii="Times New Roman" w:hAnsi="Times New Roman" w:cs="Times New Roman"/>
        <w:noProof/>
        <w:color w:val="auto"/>
      </w:rPr>
      <w:t>1</w:t>
    </w:r>
    <w:r>
      <w:rPr>
        <w:rStyle w:val="a5"/>
        <w:rFonts w:ascii="Times New Roman" w:hAnsi="Times New Roman" w:cs="Times New Roman"/>
        <w:color w:val="auto"/>
      </w:rPr>
      <w:fldChar w:fldCharType="end"/>
    </w:r>
    <w:r>
      <w:rPr>
        <w:rStyle w:val="a5"/>
        <w:rFonts w:ascii="Times New Roman" w:hAnsi="Times New Roman" w:cs="Times New Roman"/>
        <w:color w:val="auto"/>
      </w:rPr>
      <w:t>/</w:t>
    </w:r>
    <w:r>
      <w:rPr>
        <w:rStyle w:val="a5"/>
        <w:rFonts w:ascii="Times New Roman" w:hAnsi="Times New Roman" w:cs="Times New Roman"/>
        <w:color w:val="auto"/>
      </w:rPr>
      <w:fldChar w:fldCharType="begin"/>
    </w:r>
    <w:r>
      <w:rPr>
        <w:rStyle w:val="a5"/>
        <w:rFonts w:ascii="Times New Roman" w:hAnsi="Times New Roman" w:cs="Times New Roman"/>
        <w:color w:val="auto"/>
      </w:rPr>
      <w:instrText xml:space="preserve"> NUMPAGES </w:instrText>
    </w:r>
    <w:r>
      <w:rPr>
        <w:rStyle w:val="a5"/>
        <w:rFonts w:ascii="Times New Roman" w:hAnsi="Times New Roman" w:cs="Times New Roman"/>
        <w:color w:val="auto"/>
      </w:rPr>
      <w:fldChar w:fldCharType="separate"/>
    </w:r>
    <w:r w:rsidR="004811B9">
      <w:rPr>
        <w:rStyle w:val="a5"/>
        <w:rFonts w:ascii="Times New Roman" w:hAnsi="Times New Roman" w:cs="Times New Roman"/>
        <w:noProof/>
        <w:color w:val="auto"/>
      </w:rPr>
      <w:t>6</w:t>
    </w:r>
    <w:r>
      <w:rPr>
        <w:rStyle w:val="a5"/>
        <w:rFonts w:ascii="Times New Roman" w:hAnsi="Times New Roman" w:cs="Times New Roman"/>
        <w:color w:val="auto"/>
      </w:rPr>
      <w:fldChar w:fldCharType="end"/>
    </w:r>
    <w:r>
      <w:rPr>
        <w:rStyle w:val="a5"/>
        <w:rFonts w:ascii="Times New Roman" w:hAnsi="Times New Roman" w:cs="Times New Roman"/>
        <w:color w:val="auto"/>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06A91C" w14:textId="77777777" w:rsidR="00A40A97" w:rsidRDefault="00A40A97">
      <w:r>
        <w:separator/>
      </w:r>
    </w:p>
  </w:footnote>
  <w:footnote w:type="continuationSeparator" w:id="0">
    <w:p w14:paraId="0B69126E" w14:textId="77777777" w:rsidR="00A40A97" w:rsidRDefault="00A40A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2">
    <w:nsid w:val="03545CEF"/>
    <w:multiLevelType w:val="hybridMultilevel"/>
    <w:tmpl w:val="5A0256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47C37A8"/>
    <w:multiLevelType w:val="hybridMultilevel"/>
    <w:tmpl w:val="ADECB2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217BB1"/>
    <w:multiLevelType w:val="hybridMultilevel"/>
    <w:tmpl w:val="7D5000B8"/>
    <w:lvl w:ilvl="0" w:tplc="0C2E8BA2">
      <w:start w:val="1"/>
      <w:numFmt w:val="bullet"/>
      <w:lvlText w:val="-"/>
      <w:lvlJc w:val="left"/>
      <w:pPr>
        <w:ind w:left="1140" w:hanging="420"/>
      </w:pPr>
      <w:rPr>
        <w:rFonts w:ascii="Arial Unicode MS" w:eastAsia="Arial Unicode MS" w:hAnsi="Arial Unicode MS" w:hint="eastAsia"/>
      </w:rPr>
    </w:lvl>
    <w:lvl w:ilvl="1" w:tplc="0C2E8BA2">
      <w:start w:val="1"/>
      <w:numFmt w:val="bullet"/>
      <w:lvlText w:val="-"/>
      <w:lvlJc w:val="left"/>
      <w:pPr>
        <w:ind w:left="1560" w:hanging="420"/>
      </w:pPr>
      <w:rPr>
        <w:rFonts w:ascii="Arial Unicode MS" w:eastAsia="Arial Unicode MS" w:hAnsi="Arial Unicode MS" w:hint="eastAsia"/>
      </w:rPr>
    </w:lvl>
    <w:lvl w:ilvl="2" w:tplc="0409000F">
      <w:start w:val="1"/>
      <w:numFmt w:val="decimal"/>
      <w:lvlText w:val="%3."/>
      <w:lvlJc w:val="left"/>
      <w:pPr>
        <w:ind w:left="1980" w:hanging="420"/>
      </w:pPr>
      <w:rPr>
        <w:rFont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nsid w:val="184707B8"/>
    <w:multiLevelType w:val="hybridMultilevel"/>
    <w:tmpl w:val="95160C88"/>
    <w:lvl w:ilvl="0" w:tplc="A8ECE36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C823DB6"/>
    <w:multiLevelType w:val="hybridMultilevel"/>
    <w:tmpl w:val="7B8C458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nsid w:val="36010ADE"/>
    <w:multiLevelType w:val="hybridMultilevel"/>
    <w:tmpl w:val="350EC1F6"/>
    <w:lvl w:ilvl="0" w:tplc="E6841586">
      <w:start w:val="1"/>
      <w:numFmt w:val="decimal"/>
      <w:lvlText w:val="[%1]"/>
      <w:lvlJc w:val="left"/>
      <w:pPr>
        <w:tabs>
          <w:tab w:val="num" w:pos="360"/>
        </w:tabs>
        <w:ind w:left="357" w:hanging="357"/>
      </w:pPr>
      <w:rPr>
        <w:rFonts w:hint="default"/>
      </w:rPr>
    </w:lvl>
    <w:lvl w:ilvl="1" w:tplc="3B5208A2" w:tentative="1">
      <w:start w:val="1"/>
      <w:numFmt w:val="lowerLetter"/>
      <w:lvlText w:val="%2."/>
      <w:lvlJc w:val="left"/>
      <w:pPr>
        <w:tabs>
          <w:tab w:val="num" w:pos="1080"/>
        </w:tabs>
        <w:ind w:left="1080" w:hanging="360"/>
      </w:pPr>
    </w:lvl>
    <w:lvl w:ilvl="2" w:tplc="98C413B4" w:tentative="1">
      <w:start w:val="1"/>
      <w:numFmt w:val="lowerRoman"/>
      <w:lvlText w:val="%3."/>
      <w:lvlJc w:val="right"/>
      <w:pPr>
        <w:tabs>
          <w:tab w:val="num" w:pos="1800"/>
        </w:tabs>
        <w:ind w:left="1800" w:hanging="180"/>
      </w:pPr>
    </w:lvl>
    <w:lvl w:ilvl="3" w:tplc="61883C88" w:tentative="1">
      <w:start w:val="1"/>
      <w:numFmt w:val="decimal"/>
      <w:lvlText w:val="%4."/>
      <w:lvlJc w:val="left"/>
      <w:pPr>
        <w:tabs>
          <w:tab w:val="num" w:pos="2520"/>
        </w:tabs>
        <w:ind w:left="2520" w:hanging="360"/>
      </w:pPr>
    </w:lvl>
    <w:lvl w:ilvl="4" w:tplc="9098A164" w:tentative="1">
      <w:start w:val="1"/>
      <w:numFmt w:val="lowerLetter"/>
      <w:lvlText w:val="%5."/>
      <w:lvlJc w:val="left"/>
      <w:pPr>
        <w:tabs>
          <w:tab w:val="num" w:pos="3240"/>
        </w:tabs>
        <w:ind w:left="3240" w:hanging="360"/>
      </w:pPr>
    </w:lvl>
    <w:lvl w:ilvl="5" w:tplc="0F86021A" w:tentative="1">
      <w:start w:val="1"/>
      <w:numFmt w:val="lowerRoman"/>
      <w:lvlText w:val="%6."/>
      <w:lvlJc w:val="right"/>
      <w:pPr>
        <w:tabs>
          <w:tab w:val="num" w:pos="3960"/>
        </w:tabs>
        <w:ind w:left="3960" w:hanging="180"/>
      </w:pPr>
    </w:lvl>
    <w:lvl w:ilvl="6" w:tplc="EF20615E" w:tentative="1">
      <w:start w:val="1"/>
      <w:numFmt w:val="decimal"/>
      <w:lvlText w:val="%7."/>
      <w:lvlJc w:val="left"/>
      <w:pPr>
        <w:tabs>
          <w:tab w:val="num" w:pos="4680"/>
        </w:tabs>
        <w:ind w:left="4680" w:hanging="360"/>
      </w:pPr>
    </w:lvl>
    <w:lvl w:ilvl="7" w:tplc="EC3C5E40" w:tentative="1">
      <w:start w:val="1"/>
      <w:numFmt w:val="lowerLetter"/>
      <w:lvlText w:val="%8."/>
      <w:lvlJc w:val="left"/>
      <w:pPr>
        <w:tabs>
          <w:tab w:val="num" w:pos="5400"/>
        </w:tabs>
        <w:ind w:left="5400" w:hanging="360"/>
      </w:pPr>
    </w:lvl>
    <w:lvl w:ilvl="8" w:tplc="419450FA" w:tentative="1">
      <w:start w:val="1"/>
      <w:numFmt w:val="lowerRoman"/>
      <w:lvlText w:val="%9."/>
      <w:lvlJc w:val="right"/>
      <w:pPr>
        <w:tabs>
          <w:tab w:val="num" w:pos="6120"/>
        </w:tabs>
        <w:ind w:left="6120" w:hanging="180"/>
      </w:pPr>
    </w:lvl>
  </w:abstractNum>
  <w:abstractNum w:abstractNumId="9">
    <w:nsid w:val="3DF5323F"/>
    <w:multiLevelType w:val="hybridMultilevel"/>
    <w:tmpl w:val="BF70B00C"/>
    <w:lvl w:ilvl="0" w:tplc="0409000F">
      <w:start w:val="1"/>
      <w:numFmt w:val="decimal"/>
      <w:lvlText w:val="%1."/>
      <w:lvlJc w:val="left"/>
      <w:pPr>
        <w:ind w:left="1980" w:hanging="420"/>
      </w:pPr>
    </w:lvl>
    <w:lvl w:ilvl="1" w:tplc="04090017" w:tentative="1">
      <w:start w:val="1"/>
      <w:numFmt w:val="aiueoFullWidth"/>
      <w:lvlText w:val="(%2)"/>
      <w:lvlJc w:val="left"/>
      <w:pPr>
        <w:ind w:left="2400" w:hanging="420"/>
      </w:pPr>
    </w:lvl>
    <w:lvl w:ilvl="2" w:tplc="04090011" w:tentative="1">
      <w:start w:val="1"/>
      <w:numFmt w:val="decimalEnclosedCircle"/>
      <w:lvlText w:val="%3"/>
      <w:lvlJc w:val="left"/>
      <w:pPr>
        <w:ind w:left="2820" w:hanging="420"/>
      </w:pPr>
    </w:lvl>
    <w:lvl w:ilvl="3" w:tplc="0409000F" w:tentative="1">
      <w:start w:val="1"/>
      <w:numFmt w:val="decimal"/>
      <w:lvlText w:val="%4."/>
      <w:lvlJc w:val="left"/>
      <w:pPr>
        <w:ind w:left="3240" w:hanging="420"/>
      </w:pPr>
    </w:lvl>
    <w:lvl w:ilvl="4" w:tplc="04090017" w:tentative="1">
      <w:start w:val="1"/>
      <w:numFmt w:val="aiueoFullWidth"/>
      <w:lvlText w:val="(%5)"/>
      <w:lvlJc w:val="left"/>
      <w:pPr>
        <w:ind w:left="3660" w:hanging="420"/>
      </w:pPr>
    </w:lvl>
    <w:lvl w:ilvl="5" w:tplc="04090011" w:tentative="1">
      <w:start w:val="1"/>
      <w:numFmt w:val="decimalEnclosedCircle"/>
      <w:lvlText w:val="%6"/>
      <w:lvlJc w:val="left"/>
      <w:pPr>
        <w:ind w:left="4080" w:hanging="420"/>
      </w:pPr>
    </w:lvl>
    <w:lvl w:ilvl="6" w:tplc="0409000F" w:tentative="1">
      <w:start w:val="1"/>
      <w:numFmt w:val="decimal"/>
      <w:lvlText w:val="%7."/>
      <w:lvlJc w:val="left"/>
      <w:pPr>
        <w:ind w:left="4500" w:hanging="420"/>
      </w:pPr>
    </w:lvl>
    <w:lvl w:ilvl="7" w:tplc="04090017" w:tentative="1">
      <w:start w:val="1"/>
      <w:numFmt w:val="aiueoFullWidth"/>
      <w:lvlText w:val="(%8)"/>
      <w:lvlJc w:val="left"/>
      <w:pPr>
        <w:ind w:left="4920" w:hanging="420"/>
      </w:pPr>
    </w:lvl>
    <w:lvl w:ilvl="8" w:tplc="04090011" w:tentative="1">
      <w:start w:val="1"/>
      <w:numFmt w:val="decimalEnclosedCircle"/>
      <w:lvlText w:val="%9"/>
      <w:lvlJc w:val="left"/>
      <w:pPr>
        <w:ind w:left="5340" w:hanging="420"/>
      </w:pPr>
    </w:lvl>
  </w:abstractNum>
  <w:abstractNum w:abstractNumId="10">
    <w:nsid w:val="3E8C42EE"/>
    <w:multiLevelType w:val="hybridMultilevel"/>
    <w:tmpl w:val="F314F9D8"/>
    <w:lvl w:ilvl="0" w:tplc="D26896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C11B08"/>
    <w:multiLevelType w:val="hybridMultilevel"/>
    <w:tmpl w:val="969EA0DE"/>
    <w:lvl w:ilvl="0" w:tplc="AA4EF412">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40D85F23"/>
    <w:multiLevelType w:val="hybridMultilevel"/>
    <w:tmpl w:val="2496F420"/>
    <w:lvl w:ilvl="0" w:tplc="0C2E8BA2">
      <w:start w:val="1"/>
      <w:numFmt w:val="bullet"/>
      <w:lvlText w:val="-"/>
      <w:lvlJc w:val="left"/>
      <w:pPr>
        <w:ind w:left="420" w:hanging="420"/>
      </w:pPr>
      <w:rPr>
        <w:rFonts w:ascii="Arial Unicode MS" w:eastAsia="Arial Unicode MS" w:hAnsi="Arial Unicode M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5161BF6"/>
    <w:multiLevelType w:val="hybridMultilevel"/>
    <w:tmpl w:val="BE287F66"/>
    <w:lvl w:ilvl="0" w:tplc="0409000F">
      <w:start w:val="1"/>
      <w:numFmt w:val="decimal"/>
      <w:lvlText w:val="[%1]"/>
      <w:lvlJc w:val="left"/>
      <w:pPr>
        <w:ind w:left="420" w:hanging="420"/>
      </w:pPr>
      <w:rPr>
        <w:rFonts w:hint="eastAsia"/>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abstractNum w:abstractNumId="14">
    <w:nsid w:val="46655CD4"/>
    <w:multiLevelType w:val="hybridMultilevel"/>
    <w:tmpl w:val="081A2122"/>
    <w:lvl w:ilvl="0" w:tplc="502C0E80">
      <w:start w:val="1"/>
      <w:numFmt w:val="decimal"/>
      <w:lvlText w:val="%1."/>
      <w:lvlJc w:val="left"/>
      <w:pPr>
        <w:tabs>
          <w:tab w:val="num" w:pos="720"/>
        </w:tabs>
        <w:ind w:left="720" w:hanging="360"/>
      </w:pPr>
      <w:rPr>
        <w:rFonts w:hint="default"/>
      </w:rPr>
    </w:lvl>
    <w:lvl w:ilvl="1" w:tplc="04090017" w:tentative="1">
      <w:start w:val="1"/>
      <w:numFmt w:val="lowerLetter"/>
      <w:lvlText w:val="%2."/>
      <w:lvlJc w:val="left"/>
      <w:pPr>
        <w:tabs>
          <w:tab w:val="num" w:pos="1440"/>
        </w:tabs>
        <w:ind w:left="1440" w:hanging="360"/>
      </w:pPr>
    </w:lvl>
    <w:lvl w:ilvl="2" w:tplc="04090011"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7" w:tentative="1">
      <w:start w:val="1"/>
      <w:numFmt w:val="lowerLetter"/>
      <w:lvlText w:val="%5."/>
      <w:lvlJc w:val="left"/>
      <w:pPr>
        <w:tabs>
          <w:tab w:val="num" w:pos="3600"/>
        </w:tabs>
        <w:ind w:left="3600" w:hanging="360"/>
      </w:pPr>
    </w:lvl>
    <w:lvl w:ilvl="5" w:tplc="04090011"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7" w:tentative="1">
      <w:start w:val="1"/>
      <w:numFmt w:val="lowerLetter"/>
      <w:lvlText w:val="%8."/>
      <w:lvlJc w:val="left"/>
      <w:pPr>
        <w:tabs>
          <w:tab w:val="num" w:pos="5760"/>
        </w:tabs>
        <w:ind w:left="5760" w:hanging="360"/>
      </w:pPr>
    </w:lvl>
    <w:lvl w:ilvl="8" w:tplc="04090011" w:tentative="1">
      <w:start w:val="1"/>
      <w:numFmt w:val="lowerRoman"/>
      <w:lvlText w:val="%9."/>
      <w:lvlJc w:val="right"/>
      <w:pPr>
        <w:tabs>
          <w:tab w:val="num" w:pos="6480"/>
        </w:tabs>
        <w:ind w:left="6480" w:hanging="180"/>
      </w:pPr>
    </w:lvl>
  </w:abstractNum>
  <w:abstractNum w:abstractNumId="15">
    <w:nsid w:val="4842426D"/>
    <w:multiLevelType w:val="hybridMultilevel"/>
    <w:tmpl w:val="16BA4DF6"/>
    <w:lvl w:ilvl="0" w:tplc="3034A376">
      <w:start w:val="1"/>
      <w:numFmt w:val="bullet"/>
      <w:lvlText w:val="•"/>
      <w:lvlJc w:val="left"/>
      <w:pPr>
        <w:tabs>
          <w:tab w:val="num" w:pos="720"/>
        </w:tabs>
        <w:ind w:left="720" w:hanging="360"/>
      </w:pPr>
      <w:rPr>
        <w:rFonts w:ascii="Arial" w:hAnsi="Arial" w:hint="default"/>
      </w:rPr>
    </w:lvl>
    <w:lvl w:ilvl="1" w:tplc="6102DCFA">
      <w:start w:val="3707"/>
      <w:numFmt w:val="bullet"/>
      <w:lvlText w:val="–"/>
      <w:lvlJc w:val="left"/>
      <w:pPr>
        <w:tabs>
          <w:tab w:val="num" w:pos="1440"/>
        </w:tabs>
        <w:ind w:left="1440" w:hanging="360"/>
      </w:pPr>
      <w:rPr>
        <w:rFonts w:ascii="Arial" w:hAnsi="Arial" w:hint="default"/>
      </w:rPr>
    </w:lvl>
    <w:lvl w:ilvl="2" w:tplc="F5DA6EF8">
      <w:start w:val="3707"/>
      <w:numFmt w:val="bullet"/>
      <w:lvlText w:val="•"/>
      <w:lvlJc w:val="left"/>
      <w:pPr>
        <w:tabs>
          <w:tab w:val="num" w:pos="2160"/>
        </w:tabs>
        <w:ind w:left="2160" w:hanging="360"/>
      </w:pPr>
      <w:rPr>
        <w:rFonts w:ascii="Arial" w:hAnsi="Arial" w:hint="default"/>
      </w:rPr>
    </w:lvl>
    <w:lvl w:ilvl="3" w:tplc="BE74D77A" w:tentative="1">
      <w:start w:val="1"/>
      <w:numFmt w:val="bullet"/>
      <w:lvlText w:val="•"/>
      <w:lvlJc w:val="left"/>
      <w:pPr>
        <w:tabs>
          <w:tab w:val="num" w:pos="2880"/>
        </w:tabs>
        <w:ind w:left="2880" w:hanging="360"/>
      </w:pPr>
      <w:rPr>
        <w:rFonts w:ascii="Arial" w:hAnsi="Arial" w:hint="default"/>
      </w:rPr>
    </w:lvl>
    <w:lvl w:ilvl="4" w:tplc="F3000992" w:tentative="1">
      <w:start w:val="1"/>
      <w:numFmt w:val="bullet"/>
      <w:lvlText w:val="•"/>
      <w:lvlJc w:val="left"/>
      <w:pPr>
        <w:tabs>
          <w:tab w:val="num" w:pos="3600"/>
        </w:tabs>
        <w:ind w:left="3600" w:hanging="360"/>
      </w:pPr>
      <w:rPr>
        <w:rFonts w:ascii="Arial" w:hAnsi="Arial" w:hint="default"/>
      </w:rPr>
    </w:lvl>
    <w:lvl w:ilvl="5" w:tplc="6AC81B3C" w:tentative="1">
      <w:start w:val="1"/>
      <w:numFmt w:val="bullet"/>
      <w:lvlText w:val="•"/>
      <w:lvlJc w:val="left"/>
      <w:pPr>
        <w:tabs>
          <w:tab w:val="num" w:pos="4320"/>
        </w:tabs>
        <w:ind w:left="4320" w:hanging="360"/>
      </w:pPr>
      <w:rPr>
        <w:rFonts w:ascii="Arial" w:hAnsi="Arial" w:hint="default"/>
      </w:rPr>
    </w:lvl>
    <w:lvl w:ilvl="6" w:tplc="38C8A82A" w:tentative="1">
      <w:start w:val="1"/>
      <w:numFmt w:val="bullet"/>
      <w:lvlText w:val="•"/>
      <w:lvlJc w:val="left"/>
      <w:pPr>
        <w:tabs>
          <w:tab w:val="num" w:pos="5040"/>
        </w:tabs>
        <w:ind w:left="5040" w:hanging="360"/>
      </w:pPr>
      <w:rPr>
        <w:rFonts w:ascii="Arial" w:hAnsi="Arial" w:hint="default"/>
      </w:rPr>
    </w:lvl>
    <w:lvl w:ilvl="7" w:tplc="F66AD106" w:tentative="1">
      <w:start w:val="1"/>
      <w:numFmt w:val="bullet"/>
      <w:lvlText w:val="•"/>
      <w:lvlJc w:val="left"/>
      <w:pPr>
        <w:tabs>
          <w:tab w:val="num" w:pos="5760"/>
        </w:tabs>
        <w:ind w:left="5760" w:hanging="360"/>
      </w:pPr>
      <w:rPr>
        <w:rFonts w:ascii="Arial" w:hAnsi="Arial" w:hint="default"/>
      </w:rPr>
    </w:lvl>
    <w:lvl w:ilvl="8" w:tplc="4F1C791C" w:tentative="1">
      <w:start w:val="1"/>
      <w:numFmt w:val="bullet"/>
      <w:lvlText w:val="•"/>
      <w:lvlJc w:val="left"/>
      <w:pPr>
        <w:tabs>
          <w:tab w:val="num" w:pos="6480"/>
        </w:tabs>
        <w:ind w:left="6480" w:hanging="360"/>
      </w:pPr>
      <w:rPr>
        <w:rFonts w:ascii="Arial" w:hAnsi="Arial" w:hint="default"/>
      </w:rPr>
    </w:lvl>
  </w:abstractNum>
  <w:abstractNum w:abstractNumId="16">
    <w:nsid w:val="49A86542"/>
    <w:multiLevelType w:val="hybridMultilevel"/>
    <w:tmpl w:val="E5EAD198"/>
    <w:lvl w:ilvl="0" w:tplc="0409000F">
      <w:start w:val="1"/>
      <w:numFmt w:val="bullet"/>
      <w:lvlText w:val=""/>
      <w:lvlJc w:val="left"/>
      <w:pPr>
        <w:tabs>
          <w:tab w:val="num" w:pos="1500"/>
        </w:tabs>
        <w:ind w:left="1500" w:hanging="360"/>
      </w:pPr>
      <w:rPr>
        <w:rFonts w:ascii="Symbol" w:hAnsi="Symbol" w:hint="default"/>
      </w:rPr>
    </w:lvl>
    <w:lvl w:ilvl="1" w:tplc="04090019" w:tentative="1">
      <w:start w:val="1"/>
      <w:numFmt w:val="bullet"/>
      <w:lvlText w:val="o"/>
      <w:lvlJc w:val="left"/>
      <w:pPr>
        <w:tabs>
          <w:tab w:val="num" w:pos="2220"/>
        </w:tabs>
        <w:ind w:left="2220" w:hanging="360"/>
      </w:pPr>
      <w:rPr>
        <w:rFonts w:ascii="Courier New" w:hAnsi="Courier New" w:cs="Courier New" w:hint="default"/>
      </w:rPr>
    </w:lvl>
    <w:lvl w:ilvl="2" w:tplc="0409001B" w:tentative="1">
      <w:start w:val="1"/>
      <w:numFmt w:val="bullet"/>
      <w:lvlText w:val=""/>
      <w:lvlJc w:val="left"/>
      <w:pPr>
        <w:tabs>
          <w:tab w:val="num" w:pos="2940"/>
        </w:tabs>
        <w:ind w:left="2940" w:hanging="360"/>
      </w:pPr>
      <w:rPr>
        <w:rFonts w:ascii="Wingdings" w:hAnsi="Wingdings" w:hint="default"/>
      </w:rPr>
    </w:lvl>
    <w:lvl w:ilvl="3" w:tplc="0409000F" w:tentative="1">
      <w:start w:val="1"/>
      <w:numFmt w:val="bullet"/>
      <w:lvlText w:val=""/>
      <w:lvlJc w:val="left"/>
      <w:pPr>
        <w:tabs>
          <w:tab w:val="num" w:pos="3660"/>
        </w:tabs>
        <w:ind w:left="3660" w:hanging="360"/>
      </w:pPr>
      <w:rPr>
        <w:rFonts w:ascii="Symbol" w:hAnsi="Symbol" w:hint="default"/>
      </w:rPr>
    </w:lvl>
    <w:lvl w:ilvl="4" w:tplc="04090019" w:tentative="1">
      <w:start w:val="1"/>
      <w:numFmt w:val="bullet"/>
      <w:lvlText w:val="o"/>
      <w:lvlJc w:val="left"/>
      <w:pPr>
        <w:tabs>
          <w:tab w:val="num" w:pos="4380"/>
        </w:tabs>
        <w:ind w:left="4380" w:hanging="360"/>
      </w:pPr>
      <w:rPr>
        <w:rFonts w:ascii="Courier New" w:hAnsi="Courier New" w:cs="Courier New" w:hint="default"/>
      </w:rPr>
    </w:lvl>
    <w:lvl w:ilvl="5" w:tplc="0409001B" w:tentative="1">
      <w:start w:val="1"/>
      <w:numFmt w:val="bullet"/>
      <w:lvlText w:val=""/>
      <w:lvlJc w:val="left"/>
      <w:pPr>
        <w:tabs>
          <w:tab w:val="num" w:pos="5100"/>
        </w:tabs>
        <w:ind w:left="5100" w:hanging="360"/>
      </w:pPr>
      <w:rPr>
        <w:rFonts w:ascii="Wingdings" w:hAnsi="Wingdings" w:hint="default"/>
      </w:rPr>
    </w:lvl>
    <w:lvl w:ilvl="6" w:tplc="0409000F" w:tentative="1">
      <w:start w:val="1"/>
      <w:numFmt w:val="bullet"/>
      <w:lvlText w:val=""/>
      <w:lvlJc w:val="left"/>
      <w:pPr>
        <w:tabs>
          <w:tab w:val="num" w:pos="5820"/>
        </w:tabs>
        <w:ind w:left="5820" w:hanging="360"/>
      </w:pPr>
      <w:rPr>
        <w:rFonts w:ascii="Symbol" w:hAnsi="Symbol" w:hint="default"/>
      </w:rPr>
    </w:lvl>
    <w:lvl w:ilvl="7" w:tplc="04090019" w:tentative="1">
      <w:start w:val="1"/>
      <w:numFmt w:val="bullet"/>
      <w:lvlText w:val="o"/>
      <w:lvlJc w:val="left"/>
      <w:pPr>
        <w:tabs>
          <w:tab w:val="num" w:pos="6540"/>
        </w:tabs>
        <w:ind w:left="6540" w:hanging="360"/>
      </w:pPr>
      <w:rPr>
        <w:rFonts w:ascii="Courier New" w:hAnsi="Courier New" w:cs="Courier New" w:hint="default"/>
      </w:rPr>
    </w:lvl>
    <w:lvl w:ilvl="8" w:tplc="0409001B" w:tentative="1">
      <w:start w:val="1"/>
      <w:numFmt w:val="bullet"/>
      <w:lvlText w:val=""/>
      <w:lvlJc w:val="left"/>
      <w:pPr>
        <w:tabs>
          <w:tab w:val="num" w:pos="7260"/>
        </w:tabs>
        <w:ind w:left="7260" w:hanging="360"/>
      </w:pPr>
      <w:rPr>
        <w:rFonts w:ascii="Wingdings" w:hAnsi="Wingdings" w:hint="default"/>
      </w:rPr>
    </w:lvl>
  </w:abstractNum>
  <w:abstractNum w:abstractNumId="17">
    <w:nsid w:val="51142F9E"/>
    <w:multiLevelType w:val="hybridMultilevel"/>
    <w:tmpl w:val="ED6E54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BE0AB7"/>
    <w:multiLevelType w:val="hybridMultilevel"/>
    <w:tmpl w:val="843429D8"/>
    <w:lvl w:ilvl="0" w:tplc="13DC4E7C">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62E7DA5"/>
    <w:multiLevelType w:val="hybridMultilevel"/>
    <w:tmpl w:val="80281E2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42496C"/>
    <w:multiLevelType w:val="multilevel"/>
    <w:tmpl w:val="71F07702"/>
    <w:lvl w:ilvl="0">
      <w:start w:val="1"/>
      <w:numFmt w:val="bullet"/>
      <w:pStyle w:val="list1"/>
      <w:lvlText w:val=""/>
      <w:lvlJc w:val="left"/>
      <w:pPr>
        <w:tabs>
          <w:tab w:val="num" w:pos="360"/>
        </w:tabs>
        <w:ind w:left="360" w:hanging="360"/>
      </w:pPr>
      <w:rPr>
        <w:rFonts w:ascii="Wingdings" w:hAnsi="Wingdings" w:hint="default"/>
        <w:color w:val="000000"/>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nsid w:val="66615FED"/>
    <w:multiLevelType w:val="hybridMultilevel"/>
    <w:tmpl w:val="AAFAE1F8"/>
    <w:lvl w:ilvl="0" w:tplc="B9A8FAAE">
      <w:start w:val="1"/>
      <w:numFmt w:val="bullet"/>
      <w:lvlText w:val=""/>
      <w:lvlJc w:val="left"/>
      <w:pPr>
        <w:tabs>
          <w:tab w:val="num" w:pos="360"/>
        </w:tabs>
        <w:ind w:left="360" w:hanging="360"/>
      </w:pPr>
      <w:rPr>
        <w:rFonts w:ascii="Symbol" w:hAnsi="Symbol" w:hint="default"/>
      </w:rPr>
    </w:lvl>
    <w:lvl w:ilvl="1" w:tplc="96C0B3DA" w:tentative="1">
      <w:start w:val="1"/>
      <w:numFmt w:val="lowerLetter"/>
      <w:lvlText w:val="%2."/>
      <w:lvlJc w:val="left"/>
      <w:pPr>
        <w:tabs>
          <w:tab w:val="num" w:pos="1080"/>
        </w:tabs>
        <w:ind w:left="1080" w:hanging="360"/>
      </w:pPr>
    </w:lvl>
    <w:lvl w:ilvl="2" w:tplc="4E8242BA" w:tentative="1">
      <w:start w:val="1"/>
      <w:numFmt w:val="lowerRoman"/>
      <w:lvlText w:val="%3."/>
      <w:lvlJc w:val="right"/>
      <w:pPr>
        <w:tabs>
          <w:tab w:val="num" w:pos="1800"/>
        </w:tabs>
        <w:ind w:left="1800" w:hanging="180"/>
      </w:pPr>
    </w:lvl>
    <w:lvl w:ilvl="3" w:tplc="58ECE9A0" w:tentative="1">
      <w:start w:val="1"/>
      <w:numFmt w:val="decimal"/>
      <w:lvlText w:val="%4."/>
      <w:lvlJc w:val="left"/>
      <w:pPr>
        <w:tabs>
          <w:tab w:val="num" w:pos="2520"/>
        </w:tabs>
        <w:ind w:left="2520" w:hanging="360"/>
      </w:pPr>
    </w:lvl>
    <w:lvl w:ilvl="4" w:tplc="30F807D6" w:tentative="1">
      <w:start w:val="1"/>
      <w:numFmt w:val="lowerLetter"/>
      <w:lvlText w:val="%5."/>
      <w:lvlJc w:val="left"/>
      <w:pPr>
        <w:tabs>
          <w:tab w:val="num" w:pos="3240"/>
        </w:tabs>
        <w:ind w:left="3240" w:hanging="360"/>
      </w:pPr>
    </w:lvl>
    <w:lvl w:ilvl="5" w:tplc="EF764C0E" w:tentative="1">
      <w:start w:val="1"/>
      <w:numFmt w:val="lowerRoman"/>
      <w:lvlText w:val="%6."/>
      <w:lvlJc w:val="right"/>
      <w:pPr>
        <w:tabs>
          <w:tab w:val="num" w:pos="3960"/>
        </w:tabs>
        <w:ind w:left="3960" w:hanging="180"/>
      </w:pPr>
    </w:lvl>
    <w:lvl w:ilvl="6" w:tplc="3E7A3DD2" w:tentative="1">
      <w:start w:val="1"/>
      <w:numFmt w:val="decimal"/>
      <w:lvlText w:val="%7."/>
      <w:lvlJc w:val="left"/>
      <w:pPr>
        <w:tabs>
          <w:tab w:val="num" w:pos="4680"/>
        </w:tabs>
        <w:ind w:left="4680" w:hanging="360"/>
      </w:pPr>
    </w:lvl>
    <w:lvl w:ilvl="7" w:tplc="362CB658" w:tentative="1">
      <w:start w:val="1"/>
      <w:numFmt w:val="lowerLetter"/>
      <w:lvlText w:val="%8."/>
      <w:lvlJc w:val="left"/>
      <w:pPr>
        <w:tabs>
          <w:tab w:val="num" w:pos="5400"/>
        </w:tabs>
        <w:ind w:left="5400" w:hanging="360"/>
      </w:pPr>
    </w:lvl>
    <w:lvl w:ilvl="8" w:tplc="03F88C4E" w:tentative="1">
      <w:start w:val="1"/>
      <w:numFmt w:val="lowerRoman"/>
      <w:lvlText w:val="%9."/>
      <w:lvlJc w:val="right"/>
      <w:pPr>
        <w:tabs>
          <w:tab w:val="num" w:pos="6120"/>
        </w:tabs>
        <w:ind w:left="6120" w:hanging="180"/>
      </w:pPr>
    </w:lvl>
  </w:abstractNum>
  <w:abstractNum w:abstractNumId="25">
    <w:nsid w:val="69F05A12"/>
    <w:multiLevelType w:val="hybridMultilevel"/>
    <w:tmpl w:val="7CB6B660"/>
    <w:lvl w:ilvl="0" w:tplc="0C2E8BA2">
      <w:start w:val="1"/>
      <w:numFmt w:val="bullet"/>
      <w:lvlText w:val="-"/>
      <w:lvlJc w:val="left"/>
      <w:pPr>
        <w:ind w:left="420" w:hanging="420"/>
      </w:pPr>
      <w:rPr>
        <w:rFonts w:ascii="Arial Unicode MS" w:eastAsia="Arial Unicode MS" w:hAnsi="Arial Unicode MS" w:hint="eastAsia"/>
      </w:rPr>
    </w:lvl>
    <w:lvl w:ilvl="1" w:tplc="0C2E8BA2">
      <w:start w:val="1"/>
      <w:numFmt w:val="bullet"/>
      <w:lvlText w:val="-"/>
      <w:lvlJc w:val="left"/>
      <w:pPr>
        <w:ind w:left="840" w:hanging="420"/>
      </w:pPr>
      <w:rPr>
        <w:rFonts w:ascii="Arial Unicode MS" w:eastAsia="Arial Unicode MS" w:hAnsi="Arial Unicode MS" w:hint="eastAsia"/>
      </w:rPr>
    </w:lvl>
    <w:lvl w:ilvl="2" w:tplc="0C2E8BA2">
      <w:start w:val="1"/>
      <w:numFmt w:val="bullet"/>
      <w:lvlText w:val="-"/>
      <w:lvlJc w:val="left"/>
      <w:pPr>
        <w:ind w:left="1260" w:hanging="420"/>
      </w:pPr>
      <w:rPr>
        <w:rFonts w:ascii="Arial Unicode MS" w:eastAsia="Arial Unicode MS" w:hAnsi="Arial Unicode MS" w:hint="eastAsia"/>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DDE3259"/>
    <w:multiLevelType w:val="hybridMultilevel"/>
    <w:tmpl w:val="94EA584E"/>
    <w:lvl w:ilvl="0" w:tplc="0C2E8BA2">
      <w:start w:val="1"/>
      <w:numFmt w:val="bullet"/>
      <w:lvlText w:val="-"/>
      <w:lvlJc w:val="left"/>
      <w:pPr>
        <w:ind w:left="420" w:hanging="420"/>
      </w:pPr>
      <w:rPr>
        <w:rFonts w:ascii="Arial Unicode MS" w:eastAsia="Arial Unicode MS" w:hAnsi="Arial Unicode M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6F805C73"/>
    <w:multiLevelType w:val="hybridMultilevel"/>
    <w:tmpl w:val="821270D0"/>
    <w:lvl w:ilvl="0" w:tplc="5E14844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03157D4"/>
    <w:multiLevelType w:val="multilevel"/>
    <w:tmpl w:val="08C25C7A"/>
    <w:lvl w:ilvl="0">
      <w:start w:val="1"/>
      <w:numFmt w:val="decimal"/>
      <w:pStyle w:val="1"/>
      <w:lvlText w:val="%1"/>
      <w:lvlJc w:val="left"/>
      <w:pPr>
        <w:tabs>
          <w:tab w:val="num" w:pos="574"/>
        </w:tabs>
        <w:ind w:left="574" w:hanging="432"/>
      </w:pPr>
      <w:rPr>
        <w:b/>
      </w:rPr>
    </w:lvl>
    <w:lvl w:ilvl="1">
      <w:start w:val="1"/>
      <w:numFmt w:val="decimal"/>
      <w:pStyle w:val="2"/>
      <w:lvlText w:val="%1.%2"/>
      <w:lvlJc w:val="left"/>
      <w:pPr>
        <w:tabs>
          <w:tab w:val="num" w:pos="1994"/>
        </w:tabs>
        <w:ind w:left="1994" w:hanging="576"/>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138"/>
        </w:tabs>
        <w:ind w:left="2138" w:hanging="720"/>
      </w:pPr>
      <w:rPr>
        <w:rFonts w:ascii="Times New Roman" w:hAnsi="Times New Roman"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2282"/>
        </w:tabs>
        <w:ind w:left="2282" w:hanging="864"/>
      </w:pPr>
      <w:rPr>
        <w:sz w:val="20"/>
        <w:szCs w:val="20"/>
      </w:rPr>
    </w:lvl>
    <w:lvl w:ilvl="4">
      <w:start w:val="1"/>
      <w:numFmt w:val="decimal"/>
      <w:pStyle w:val="5"/>
      <w:lvlText w:val="%1.%2.%3.%4.%5"/>
      <w:lvlJc w:val="left"/>
      <w:pPr>
        <w:tabs>
          <w:tab w:val="num" w:pos="2426"/>
        </w:tabs>
        <w:ind w:left="2426" w:hanging="1008"/>
      </w:pPr>
    </w:lvl>
    <w:lvl w:ilvl="5">
      <w:start w:val="1"/>
      <w:numFmt w:val="decimal"/>
      <w:pStyle w:val="6"/>
      <w:lvlText w:val="%1.%2.%3.%4.%5.%6"/>
      <w:lvlJc w:val="left"/>
      <w:pPr>
        <w:tabs>
          <w:tab w:val="num" w:pos="2570"/>
        </w:tabs>
        <w:ind w:left="2570" w:hanging="1152"/>
      </w:pPr>
    </w:lvl>
    <w:lvl w:ilvl="6">
      <w:start w:val="1"/>
      <w:numFmt w:val="decimal"/>
      <w:pStyle w:val="7"/>
      <w:lvlText w:val="%1.%2.%3.%4.%5.%6.%7"/>
      <w:lvlJc w:val="left"/>
      <w:pPr>
        <w:tabs>
          <w:tab w:val="num" w:pos="2714"/>
        </w:tabs>
        <w:ind w:left="2714" w:hanging="1296"/>
      </w:pPr>
    </w:lvl>
    <w:lvl w:ilvl="7">
      <w:start w:val="1"/>
      <w:numFmt w:val="decimal"/>
      <w:pStyle w:val="8"/>
      <w:lvlText w:val="%1.%2.%3.%4.%5.%6.%7.%8"/>
      <w:lvlJc w:val="left"/>
      <w:pPr>
        <w:tabs>
          <w:tab w:val="num" w:pos="2858"/>
        </w:tabs>
        <w:ind w:left="2858" w:hanging="1440"/>
      </w:pPr>
    </w:lvl>
    <w:lvl w:ilvl="8">
      <w:start w:val="1"/>
      <w:numFmt w:val="decimal"/>
      <w:pStyle w:val="9"/>
      <w:lvlText w:val="%1.%2.%3.%4.%5.%6.%7.%8.%9"/>
      <w:lvlJc w:val="left"/>
      <w:pPr>
        <w:tabs>
          <w:tab w:val="num" w:pos="3002"/>
        </w:tabs>
        <w:ind w:left="3002" w:hanging="1584"/>
      </w:pPr>
    </w:lvl>
  </w:abstractNum>
  <w:num w:numId="1">
    <w:abstractNumId w:val="2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3"/>
  </w:num>
  <w:num w:numId="5">
    <w:abstractNumId w:val="20"/>
  </w:num>
  <w:num w:numId="6">
    <w:abstractNumId w:val="17"/>
  </w:num>
  <w:num w:numId="7">
    <w:abstractNumId w:val="28"/>
  </w:num>
  <w:num w:numId="8">
    <w:abstractNumId w:val="28"/>
  </w:num>
  <w:num w:numId="9">
    <w:abstractNumId w:val="28"/>
  </w:num>
  <w:num w:numId="10">
    <w:abstractNumId w:val="28"/>
  </w:num>
  <w:num w:numId="11">
    <w:abstractNumId w:val="28"/>
  </w:num>
  <w:num w:numId="12">
    <w:abstractNumId w:val="3"/>
  </w:num>
  <w:num w:numId="13">
    <w:abstractNumId w:val="14"/>
  </w:num>
  <w:num w:numId="14">
    <w:abstractNumId w:val="11"/>
  </w:num>
  <w:num w:numId="15">
    <w:abstractNumId w:val="24"/>
  </w:num>
  <w:num w:numId="16">
    <w:abstractNumId w:val="13"/>
  </w:num>
  <w:num w:numId="17">
    <w:abstractNumId w:val="28"/>
  </w:num>
  <w:num w:numId="18">
    <w:abstractNumId w:val="28"/>
  </w:num>
  <w:num w:numId="19">
    <w:abstractNumId w:val="28"/>
  </w:num>
  <w:num w:numId="20">
    <w:abstractNumId w:val="28"/>
  </w:num>
  <w:num w:numId="21">
    <w:abstractNumId w:val="28"/>
  </w:num>
  <w:num w:numId="22">
    <w:abstractNumId w:val="8"/>
  </w:num>
  <w:num w:numId="23">
    <w:abstractNumId w:val="28"/>
  </w:num>
  <w:num w:numId="24">
    <w:abstractNumId w:val="28"/>
  </w:num>
  <w:num w:numId="25">
    <w:abstractNumId w:val="28"/>
  </w:num>
  <w:num w:numId="26">
    <w:abstractNumId w:val="1"/>
  </w:num>
  <w:num w:numId="27">
    <w:abstractNumId w:val="5"/>
  </w:num>
  <w:num w:numId="28">
    <w:abstractNumId w:val="28"/>
  </w:num>
  <w:num w:numId="29">
    <w:abstractNumId w:val="10"/>
  </w:num>
  <w:num w:numId="30">
    <w:abstractNumId w:val="22"/>
  </w:num>
  <w:num w:numId="31">
    <w:abstractNumId w:val="7"/>
  </w:num>
  <w:num w:numId="32">
    <w:abstractNumId w:val="2"/>
  </w:num>
  <w:num w:numId="33">
    <w:abstractNumId w:val="28"/>
  </w:num>
  <w:num w:numId="34">
    <w:abstractNumId w:val="28"/>
  </w:num>
  <w:num w:numId="35">
    <w:abstractNumId w:val="18"/>
  </w:num>
  <w:num w:numId="36">
    <w:abstractNumId w:val="21"/>
  </w:num>
  <w:num w:numId="37">
    <w:abstractNumId w:val="15"/>
  </w:num>
  <w:num w:numId="38">
    <w:abstractNumId w:val="19"/>
  </w:num>
  <w:num w:numId="39">
    <w:abstractNumId w:val="28"/>
  </w:num>
  <w:num w:numId="40">
    <w:abstractNumId w:val="28"/>
  </w:num>
  <w:num w:numId="41">
    <w:abstractNumId w:val="4"/>
  </w:num>
  <w:num w:numId="42">
    <w:abstractNumId w:val="27"/>
  </w:num>
  <w:num w:numId="43">
    <w:abstractNumId w:val="9"/>
  </w:num>
  <w:num w:numId="44">
    <w:abstractNumId w:val="25"/>
  </w:num>
  <w:num w:numId="45">
    <w:abstractNumId w:val="26"/>
  </w:num>
  <w:num w:numId="46">
    <w:abstractNumId w:val="12"/>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rson w15:author="Takako Sanda 05">
    <w15:presenceInfo w15:providerId="None" w15:userId="Takako Sanda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4A3"/>
    <w:rsid w:val="00001AFA"/>
    <w:rsid w:val="00002766"/>
    <w:rsid w:val="000031DE"/>
    <w:rsid w:val="000042D5"/>
    <w:rsid w:val="00004FEE"/>
    <w:rsid w:val="000054A9"/>
    <w:rsid w:val="000071DF"/>
    <w:rsid w:val="0001038B"/>
    <w:rsid w:val="00011952"/>
    <w:rsid w:val="000167AD"/>
    <w:rsid w:val="00020490"/>
    <w:rsid w:val="00021A83"/>
    <w:rsid w:val="00023618"/>
    <w:rsid w:val="000377BD"/>
    <w:rsid w:val="00040F92"/>
    <w:rsid w:val="00041E3F"/>
    <w:rsid w:val="0004496B"/>
    <w:rsid w:val="000462F6"/>
    <w:rsid w:val="000463A5"/>
    <w:rsid w:val="00051E1F"/>
    <w:rsid w:val="00062F61"/>
    <w:rsid w:val="000671BC"/>
    <w:rsid w:val="00072DD4"/>
    <w:rsid w:val="00072F36"/>
    <w:rsid w:val="00073A5D"/>
    <w:rsid w:val="00084082"/>
    <w:rsid w:val="00087D8E"/>
    <w:rsid w:val="000908CD"/>
    <w:rsid w:val="00092D4B"/>
    <w:rsid w:val="00093A9F"/>
    <w:rsid w:val="00093E0D"/>
    <w:rsid w:val="000953B5"/>
    <w:rsid w:val="00095E15"/>
    <w:rsid w:val="000A36D5"/>
    <w:rsid w:val="000A7E9C"/>
    <w:rsid w:val="000B34B6"/>
    <w:rsid w:val="000B4CD0"/>
    <w:rsid w:val="000C11AC"/>
    <w:rsid w:val="000D1154"/>
    <w:rsid w:val="000E265C"/>
    <w:rsid w:val="000E285C"/>
    <w:rsid w:val="000E368B"/>
    <w:rsid w:val="000E63E4"/>
    <w:rsid w:val="000E765D"/>
    <w:rsid w:val="000F71A3"/>
    <w:rsid w:val="001015AB"/>
    <w:rsid w:val="001026F6"/>
    <w:rsid w:val="00105D9F"/>
    <w:rsid w:val="001130A6"/>
    <w:rsid w:val="001157AF"/>
    <w:rsid w:val="00121EB0"/>
    <w:rsid w:val="00122640"/>
    <w:rsid w:val="00124087"/>
    <w:rsid w:val="00124B3A"/>
    <w:rsid w:val="0012601B"/>
    <w:rsid w:val="00126607"/>
    <w:rsid w:val="001269BA"/>
    <w:rsid w:val="00133DA0"/>
    <w:rsid w:val="00136CEE"/>
    <w:rsid w:val="00141D2A"/>
    <w:rsid w:val="00147368"/>
    <w:rsid w:val="00150A00"/>
    <w:rsid w:val="00154658"/>
    <w:rsid w:val="00157F0E"/>
    <w:rsid w:val="00164FF7"/>
    <w:rsid w:val="00171B61"/>
    <w:rsid w:val="00173B15"/>
    <w:rsid w:val="00181399"/>
    <w:rsid w:val="0018450F"/>
    <w:rsid w:val="00187759"/>
    <w:rsid w:val="00196214"/>
    <w:rsid w:val="001A196A"/>
    <w:rsid w:val="001A30C7"/>
    <w:rsid w:val="001B06C8"/>
    <w:rsid w:val="001B185C"/>
    <w:rsid w:val="001B38F1"/>
    <w:rsid w:val="001C19C6"/>
    <w:rsid w:val="001C45EA"/>
    <w:rsid w:val="001C62A4"/>
    <w:rsid w:val="001D5BF8"/>
    <w:rsid w:val="001D72C8"/>
    <w:rsid w:val="001E0605"/>
    <w:rsid w:val="001E09CC"/>
    <w:rsid w:val="001F178D"/>
    <w:rsid w:val="001F433E"/>
    <w:rsid w:val="001F5AFC"/>
    <w:rsid w:val="001F7A8D"/>
    <w:rsid w:val="00207671"/>
    <w:rsid w:val="00207947"/>
    <w:rsid w:val="002136EE"/>
    <w:rsid w:val="00214C21"/>
    <w:rsid w:val="00216F48"/>
    <w:rsid w:val="002202C4"/>
    <w:rsid w:val="00222B19"/>
    <w:rsid w:val="0023047C"/>
    <w:rsid w:val="00231289"/>
    <w:rsid w:val="00235627"/>
    <w:rsid w:val="002435EF"/>
    <w:rsid w:val="002443AB"/>
    <w:rsid w:val="00245090"/>
    <w:rsid w:val="002458D6"/>
    <w:rsid w:val="00246FB7"/>
    <w:rsid w:val="00247223"/>
    <w:rsid w:val="002521B4"/>
    <w:rsid w:val="00257ABD"/>
    <w:rsid w:val="002600A5"/>
    <w:rsid w:val="00262948"/>
    <w:rsid w:val="00270477"/>
    <w:rsid w:val="00270E6A"/>
    <w:rsid w:val="0027252F"/>
    <w:rsid w:val="00275BA2"/>
    <w:rsid w:val="00277CAC"/>
    <w:rsid w:val="00277E69"/>
    <w:rsid w:val="00281B7B"/>
    <w:rsid w:val="00282467"/>
    <w:rsid w:val="002869C6"/>
    <w:rsid w:val="00286C86"/>
    <w:rsid w:val="00287F0A"/>
    <w:rsid w:val="00294A89"/>
    <w:rsid w:val="00295A42"/>
    <w:rsid w:val="002A0626"/>
    <w:rsid w:val="002A0BA3"/>
    <w:rsid w:val="002A3808"/>
    <w:rsid w:val="002A3BDD"/>
    <w:rsid w:val="002A47C9"/>
    <w:rsid w:val="002B2F3D"/>
    <w:rsid w:val="002B5726"/>
    <w:rsid w:val="002C0587"/>
    <w:rsid w:val="002C145D"/>
    <w:rsid w:val="002C3330"/>
    <w:rsid w:val="002C5ABA"/>
    <w:rsid w:val="002C6570"/>
    <w:rsid w:val="002D04BF"/>
    <w:rsid w:val="002D178F"/>
    <w:rsid w:val="002D2A73"/>
    <w:rsid w:val="002D4803"/>
    <w:rsid w:val="002D6FFB"/>
    <w:rsid w:val="002E149D"/>
    <w:rsid w:val="002E3FB2"/>
    <w:rsid w:val="002E5165"/>
    <w:rsid w:val="002F54FB"/>
    <w:rsid w:val="002F739A"/>
    <w:rsid w:val="00301CF8"/>
    <w:rsid w:val="00302459"/>
    <w:rsid w:val="0030296D"/>
    <w:rsid w:val="00306AD1"/>
    <w:rsid w:val="003077DB"/>
    <w:rsid w:val="00310184"/>
    <w:rsid w:val="00312E7D"/>
    <w:rsid w:val="003154F7"/>
    <w:rsid w:val="00317B7A"/>
    <w:rsid w:val="00326A83"/>
    <w:rsid w:val="00332F6F"/>
    <w:rsid w:val="00335B26"/>
    <w:rsid w:val="00335BE5"/>
    <w:rsid w:val="0035324D"/>
    <w:rsid w:val="00365813"/>
    <w:rsid w:val="00370C92"/>
    <w:rsid w:val="003762A7"/>
    <w:rsid w:val="003836DC"/>
    <w:rsid w:val="003865BD"/>
    <w:rsid w:val="0038660D"/>
    <w:rsid w:val="00386DE6"/>
    <w:rsid w:val="003874FB"/>
    <w:rsid w:val="00387D4F"/>
    <w:rsid w:val="0039267A"/>
    <w:rsid w:val="00394C0A"/>
    <w:rsid w:val="003A0335"/>
    <w:rsid w:val="003A293A"/>
    <w:rsid w:val="003A6051"/>
    <w:rsid w:val="003C23A3"/>
    <w:rsid w:val="003C293B"/>
    <w:rsid w:val="003D368C"/>
    <w:rsid w:val="003E041C"/>
    <w:rsid w:val="003E4FC9"/>
    <w:rsid w:val="003E634C"/>
    <w:rsid w:val="003E6A4E"/>
    <w:rsid w:val="003E6C1F"/>
    <w:rsid w:val="003F0381"/>
    <w:rsid w:val="003F1AE8"/>
    <w:rsid w:val="00400CDE"/>
    <w:rsid w:val="00401DA8"/>
    <w:rsid w:val="00404749"/>
    <w:rsid w:val="00412A7A"/>
    <w:rsid w:val="00421BD8"/>
    <w:rsid w:val="0042413A"/>
    <w:rsid w:val="00426526"/>
    <w:rsid w:val="00430C3D"/>
    <w:rsid w:val="00432404"/>
    <w:rsid w:val="004337BB"/>
    <w:rsid w:val="0043508A"/>
    <w:rsid w:val="0043524F"/>
    <w:rsid w:val="00435BC5"/>
    <w:rsid w:val="00443687"/>
    <w:rsid w:val="004453F3"/>
    <w:rsid w:val="00452E24"/>
    <w:rsid w:val="00456735"/>
    <w:rsid w:val="0045772B"/>
    <w:rsid w:val="0045794A"/>
    <w:rsid w:val="004623E3"/>
    <w:rsid w:val="00462E57"/>
    <w:rsid w:val="0047215A"/>
    <w:rsid w:val="00477AB4"/>
    <w:rsid w:val="004803CD"/>
    <w:rsid w:val="004811B9"/>
    <w:rsid w:val="0048533D"/>
    <w:rsid w:val="004859B3"/>
    <w:rsid w:val="004864A9"/>
    <w:rsid w:val="0049022A"/>
    <w:rsid w:val="00493843"/>
    <w:rsid w:val="00495A19"/>
    <w:rsid w:val="00495C16"/>
    <w:rsid w:val="004A1C2F"/>
    <w:rsid w:val="004A257E"/>
    <w:rsid w:val="004A2C0F"/>
    <w:rsid w:val="004A5D1D"/>
    <w:rsid w:val="004A6265"/>
    <w:rsid w:val="004B13F5"/>
    <w:rsid w:val="004B17C3"/>
    <w:rsid w:val="004B220F"/>
    <w:rsid w:val="004B5BDF"/>
    <w:rsid w:val="004B6C70"/>
    <w:rsid w:val="004C39B5"/>
    <w:rsid w:val="004D0B36"/>
    <w:rsid w:val="004D4201"/>
    <w:rsid w:val="004D7819"/>
    <w:rsid w:val="004E1CA4"/>
    <w:rsid w:val="004E2D97"/>
    <w:rsid w:val="004F2425"/>
    <w:rsid w:val="004F7318"/>
    <w:rsid w:val="0050001E"/>
    <w:rsid w:val="0050128A"/>
    <w:rsid w:val="005054AA"/>
    <w:rsid w:val="00507841"/>
    <w:rsid w:val="00514093"/>
    <w:rsid w:val="00514C74"/>
    <w:rsid w:val="00520DA5"/>
    <w:rsid w:val="00527924"/>
    <w:rsid w:val="00527D7D"/>
    <w:rsid w:val="00540861"/>
    <w:rsid w:val="0054378F"/>
    <w:rsid w:val="00545BA5"/>
    <w:rsid w:val="00546F46"/>
    <w:rsid w:val="00547DFD"/>
    <w:rsid w:val="0055083E"/>
    <w:rsid w:val="00553469"/>
    <w:rsid w:val="0055528C"/>
    <w:rsid w:val="00562059"/>
    <w:rsid w:val="00567983"/>
    <w:rsid w:val="00567B98"/>
    <w:rsid w:val="005734FC"/>
    <w:rsid w:val="00574291"/>
    <w:rsid w:val="00577866"/>
    <w:rsid w:val="0058300F"/>
    <w:rsid w:val="0058365A"/>
    <w:rsid w:val="005873A9"/>
    <w:rsid w:val="0059164B"/>
    <w:rsid w:val="0059402F"/>
    <w:rsid w:val="00594C26"/>
    <w:rsid w:val="0059692B"/>
    <w:rsid w:val="005971CD"/>
    <w:rsid w:val="00597F54"/>
    <w:rsid w:val="005A1830"/>
    <w:rsid w:val="005A47E5"/>
    <w:rsid w:val="005A754C"/>
    <w:rsid w:val="005B09AF"/>
    <w:rsid w:val="005B1564"/>
    <w:rsid w:val="005B62E6"/>
    <w:rsid w:val="005B75A1"/>
    <w:rsid w:val="005C6526"/>
    <w:rsid w:val="005D73B1"/>
    <w:rsid w:val="005E3011"/>
    <w:rsid w:val="005E398F"/>
    <w:rsid w:val="005F13EC"/>
    <w:rsid w:val="005F1D26"/>
    <w:rsid w:val="005F2AD7"/>
    <w:rsid w:val="005F34A3"/>
    <w:rsid w:val="005F6D9E"/>
    <w:rsid w:val="00602267"/>
    <w:rsid w:val="00602C3F"/>
    <w:rsid w:val="00605513"/>
    <w:rsid w:val="00606B11"/>
    <w:rsid w:val="00606B95"/>
    <w:rsid w:val="0061428D"/>
    <w:rsid w:val="006241DD"/>
    <w:rsid w:val="0062721B"/>
    <w:rsid w:val="00636C7C"/>
    <w:rsid w:val="00643DE8"/>
    <w:rsid w:val="006453A4"/>
    <w:rsid w:val="006506B2"/>
    <w:rsid w:val="00650D61"/>
    <w:rsid w:val="006564FF"/>
    <w:rsid w:val="00660D1F"/>
    <w:rsid w:val="00663EFF"/>
    <w:rsid w:val="00671D93"/>
    <w:rsid w:val="00671DA0"/>
    <w:rsid w:val="006740B5"/>
    <w:rsid w:val="0067471C"/>
    <w:rsid w:val="0067733C"/>
    <w:rsid w:val="0068123A"/>
    <w:rsid w:val="00681B5D"/>
    <w:rsid w:val="00682E66"/>
    <w:rsid w:val="0068799A"/>
    <w:rsid w:val="00690AED"/>
    <w:rsid w:val="006925DE"/>
    <w:rsid w:val="00694605"/>
    <w:rsid w:val="006A0372"/>
    <w:rsid w:val="006A1DA9"/>
    <w:rsid w:val="006A3ED2"/>
    <w:rsid w:val="006B0F17"/>
    <w:rsid w:val="006B4A3E"/>
    <w:rsid w:val="006B721A"/>
    <w:rsid w:val="006C1098"/>
    <w:rsid w:val="006C6134"/>
    <w:rsid w:val="006C68F6"/>
    <w:rsid w:val="006D22FC"/>
    <w:rsid w:val="006D43FF"/>
    <w:rsid w:val="006D5C4D"/>
    <w:rsid w:val="006D65DC"/>
    <w:rsid w:val="006E18FC"/>
    <w:rsid w:val="006E285A"/>
    <w:rsid w:val="006E4937"/>
    <w:rsid w:val="006E53F6"/>
    <w:rsid w:val="006E5D0C"/>
    <w:rsid w:val="006F5630"/>
    <w:rsid w:val="006F6045"/>
    <w:rsid w:val="00701AD8"/>
    <w:rsid w:val="00703628"/>
    <w:rsid w:val="007057CA"/>
    <w:rsid w:val="007100CE"/>
    <w:rsid w:val="00711A87"/>
    <w:rsid w:val="0072261F"/>
    <w:rsid w:val="007255E8"/>
    <w:rsid w:val="00737B5E"/>
    <w:rsid w:val="00741B3E"/>
    <w:rsid w:val="00744150"/>
    <w:rsid w:val="00747524"/>
    <w:rsid w:val="00754F9D"/>
    <w:rsid w:val="00756FCD"/>
    <w:rsid w:val="00757E7C"/>
    <w:rsid w:val="0076230C"/>
    <w:rsid w:val="00762BFB"/>
    <w:rsid w:val="0077079D"/>
    <w:rsid w:val="0077280D"/>
    <w:rsid w:val="0078100C"/>
    <w:rsid w:val="00781AB7"/>
    <w:rsid w:val="00782F6A"/>
    <w:rsid w:val="007865A4"/>
    <w:rsid w:val="00791C3C"/>
    <w:rsid w:val="007A2519"/>
    <w:rsid w:val="007A2F40"/>
    <w:rsid w:val="007A3145"/>
    <w:rsid w:val="007A448B"/>
    <w:rsid w:val="007A5333"/>
    <w:rsid w:val="007B290C"/>
    <w:rsid w:val="007B2BB1"/>
    <w:rsid w:val="007B534E"/>
    <w:rsid w:val="007B69AB"/>
    <w:rsid w:val="007C7A60"/>
    <w:rsid w:val="007D310A"/>
    <w:rsid w:val="007D4F5D"/>
    <w:rsid w:val="007E157C"/>
    <w:rsid w:val="007E6219"/>
    <w:rsid w:val="007F6FE0"/>
    <w:rsid w:val="00801F0B"/>
    <w:rsid w:val="00806D54"/>
    <w:rsid w:val="00810F4B"/>
    <w:rsid w:val="0081177E"/>
    <w:rsid w:val="00812F0A"/>
    <w:rsid w:val="00820A92"/>
    <w:rsid w:val="008214D0"/>
    <w:rsid w:val="00822DB7"/>
    <w:rsid w:val="00823C4C"/>
    <w:rsid w:val="00825198"/>
    <w:rsid w:val="00825BE9"/>
    <w:rsid w:val="008303F8"/>
    <w:rsid w:val="00830F86"/>
    <w:rsid w:val="00831CDD"/>
    <w:rsid w:val="00836F2F"/>
    <w:rsid w:val="00837CE7"/>
    <w:rsid w:val="00844113"/>
    <w:rsid w:val="00844577"/>
    <w:rsid w:val="008506E8"/>
    <w:rsid w:val="008543B3"/>
    <w:rsid w:val="00856ED4"/>
    <w:rsid w:val="008578A4"/>
    <w:rsid w:val="00861B77"/>
    <w:rsid w:val="00863019"/>
    <w:rsid w:val="008635E2"/>
    <w:rsid w:val="00864446"/>
    <w:rsid w:val="0086699A"/>
    <w:rsid w:val="00867F99"/>
    <w:rsid w:val="0087164D"/>
    <w:rsid w:val="00871BD4"/>
    <w:rsid w:val="008764F0"/>
    <w:rsid w:val="00884C0D"/>
    <w:rsid w:val="00885C2E"/>
    <w:rsid w:val="008904EC"/>
    <w:rsid w:val="0089209E"/>
    <w:rsid w:val="00892247"/>
    <w:rsid w:val="008A0A50"/>
    <w:rsid w:val="008A1387"/>
    <w:rsid w:val="008A5F0C"/>
    <w:rsid w:val="008B4481"/>
    <w:rsid w:val="008B5427"/>
    <w:rsid w:val="008C2E50"/>
    <w:rsid w:val="008C64EC"/>
    <w:rsid w:val="008C6647"/>
    <w:rsid w:val="008C745D"/>
    <w:rsid w:val="008D2346"/>
    <w:rsid w:val="008D56AD"/>
    <w:rsid w:val="008E222B"/>
    <w:rsid w:val="008E3A5B"/>
    <w:rsid w:val="008E64F1"/>
    <w:rsid w:val="008F1AFA"/>
    <w:rsid w:val="008F271C"/>
    <w:rsid w:val="00907806"/>
    <w:rsid w:val="00915CF3"/>
    <w:rsid w:val="009201A6"/>
    <w:rsid w:val="009222F0"/>
    <w:rsid w:val="0092354E"/>
    <w:rsid w:val="00924A61"/>
    <w:rsid w:val="00924F13"/>
    <w:rsid w:val="0093064B"/>
    <w:rsid w:val="009356C9"/>
    <w:rsid w:val="0093785C"/>
    <w:rsid w:val="00947EE8"/>
    <w:rsid w:val="009518B5"/>
    <w:rsid w:val="0095318B"/>
    <w:rsid w:val="009559DD"/>
    <w:rsid w:val="0095608F"/>
    <w:rsid w:val="009568E9"/>
    <w:rsid w:val="0096224C"/>
    <w:rsid w:val="00965491"/>
    <w:rsid w:val="00966CCF"/>
    <w:rsid w:val="00967E72"/>
    <w:rsid w:val="00975974"/>
    <w:rsid w:val="00980E64"/>
    <w:rsid w:val="00981A7C"/>
    <w:rsid w:val="00981FEB"/>
    <w:rsid w:val="009865B6"/>
    <w:rsid w:val="009872D6"/>
    <w:rsid w:val="009912E6"/>
    <w:rsid w:val="00991D53"/>
    <w:rsid w:val="00992B8D"/>
    <w:rsid w:val="009965C8"/>
    <w:rsid w:val="009A4098"/>
    <w:rsid w:val="009A45DA"/>
    <w:rsid w:val="009A58C8"/>
    <w:rsid w:val="009A6948"/>
    <w:rsid w:val="009B57D1"/>
    <w:rsid w:val="009C3D4C"/>
    <w:rsid w:val="009D31A5"/>
    <w:rsid w:val="009E2057"/>
    <w:rsid w:val="009E347B"/>
    <w:rsid w:val="009E468A"/>
    <w:rsid w:val="009E50E3"/>
    <w:rsid w:val="009F04C8"/>
    <w:rsid w:val="009F1196"/>
    <w:rsid w:val="009F1644"/>
    <w:rsid w:val="009F1BF5"/>
    <w:rsid w:val="009F3EF4"/>
    <w:rsid w:val="009F73E2"/>
    <w:rsid w:val="00A0080D"/>
    <w:rsid w:val="00A00968"/>
    <w:rsid w:val="00A01696"/>
    <w:rsid w:val="00A0457E"/>
    <w:rsid w:val="00A10FCD"/>
    <w:rsid w:val="00A25751"/>
    <w:rsid w:val="00A27DA5"/>
    <w:rsid w:val="00A32D83"/>
    <w:rsid w:val="00A361DE"/>
    <w:rsid w:val="00A40A97"/>
    <w:rsid w:val="00A41724"/>
    <w:rsid w:val="00A417C6"/>
    <w:rsid w:val="00A431E4"/>
    <w:rsid w:val="00A463D5"/>
    <w:rsid w:val="00A51020"/>
    <w:rsid w:val="00A51191"/>
    <w:rsid w:val="00A51E68"/>
    <w:rsid w:val="00A632F4"/>
    <w:rsid w:val="00A6393E"/>
    <w:rsid w:val="00A63B04"/>
    <w:rsid w:val="00A63BF0"/>
    <w:rsid w:val="00A642E0"/>
    <w:rsid w:val="00A7331A"/>
    <w:rsid w:val="00A845F1"/>
    <w:rsid w:val="00A84FC6"/>
    <w:rsid w:val="00A86A7E"/>
    <w:rsid w:val="00A92BC0"/>
    <w:rsid w:val="00A93A08"/>
    <w:rsid w:val="00AA1A83"/>
    <w:rsid w:val="00AA684B"/>
    <w:rsid w:val="00AA6A88"/>
    <w:rsid w:val="00AB615B"/>
    <w:rsid w:val="00AB7208"/>
    <w:rsid w:val="00AC4320"/>
    <w:rsid w:val="00AD0D7D"/>
    <w:rsid w:val="00AD16A9"/>
    <w:rsid w:val="00AD193F"/>
    <w:rsid w:val="00AE118F"/>
    <w:rsid w:val="00AE2E68"/>
    <w:rsid w:val="00B00A81"/>
    <w:rsid w:val="00B01094"/>
    <w:rsid w:val="00B031D8"/>
    <w:rsid w:val="00B047BA"/>
    <w:rsid w:val="00B057AD"/>
    <w:rsid w:val="00B07C37"/>
    <w:rsid w:val="00B10CD0"/>
    <w:rsid w:val="00B14BDE"/>
    <w:rsid w:val="00B23E00"/>
    <w:rsid w:val="00B2672B"/>
    <w:rsid w:val="00B32406"/>
    <w:rsid w:val="00B33054"/>
    <w:rsid w:val="00B33B33"/>
    <w:rsid w:val="00B348A7"/>
    <w:rsid w:val="00B40B4A"/>
    <w:rsid w:val="00B40FC8"/>
    <w:rsid w:val="00B55CA1"/>
    <w:rsid w:val="00B55EBA"/>
    <w:rsid w:val="00B5781A"/>
    <w:rsid w:val="00B60ACD"/>
    <w:rsid w:val="00B64064"/>
    <w:rsid w:val="00B67A85"/>
    <w:rsid w:val="00B71544"/>
    <w:rsid w:val="00B76AA9"/>
    <w:rsid w:val="00B831CC"/>
    <w:rsid w:val="00B832AA"/>
    <w:rsid w:val="00B922B2"/>
    <w:rsid w:val="00B944BE"/>
    <w:rsid w:val="00B94B0C"/>
    <w:rsid w:val="00B96220"/>
    <w:rsid w:val="00BA4115"/>
    <w:rsid w:val="00BA6510"/>
    <w:rsid w:val="00BB18C8"/>
    <w:rsid w:val="00BB2538"/>
    <w:rsid w:val="00BC0259"/>
    <w:rsid w:val="00BC0EC7"/>
    <w:rsid w:val="00BC1572"/>
    <w:rsid w:val="00BC4276"/>
    <w:rsid w:val="00BC7B3B"/>
    <w:rsid w:val="00BD042B"/>
    <w:rsid w:val="00BD3591"/>
    <w:rsid w:val="00BD5E70"/>
    <w:rsid w:val="00BE0F54"/>
    <w:rsid w:val="00BE63DA"/>
    <w:rsid w:val="00BE72DD"/>
    <w:rsid w:val="00BF3099"/>
    <w:rsid w:val="00BF4EB6"/>
    <w:rsid w:val="00C01F1F"/>
    <w:rsid w:val="00C03406"/>
    <w:rsid w:val="00C1043C"/>
    <w:rsid w:val="00C13C34"/>
    <w:rsid w:val="00C275A2"/>
    <w:rsid w:val="00C3304A"/>
    <w:rsid w:val="00C3310F"/>
    <w:rsid w:val="00C35C19"/>
    <w:rsid w:val="00C373B1"/>
    <w:rsid w:val="00C3744D"/>
    <w:rsid w:val="00C403D8"/>
    <w:rsid w:val="00C40979"/>
    <w:rsid w:val="00C41DDC"/>
    <w:rsid w:val="00C41FE5"/>
    <w:rsid w:val="00C42762"/>
    <w:rsid w:val="00C445F2"/>
    <w:rsid w:val="00C44EA7"/>
    <w:rsid w:val="00C47459"/>
    <w:rsid w:val="00C54D8F"/>
    <w:rsid w:val="00C604DF"/>
    <w:rsid w:val="00C64B3C"/>
    <w:rsid w:val="00C64B7C"/>
    <w:rsid w:val="00C71E0D"/>
    <w:rsid w:val="00C73CCD"/>
    <w:rsid w:val="00C807CD"/>
    <w:rsid w:val="00C81D9D"/>
    <w:rsid w:val="00C958CE"/>
    <w:rsid w:val="00CA1EBC"/>
    <w:rsid w:val="00CA4B4E"/>
    <w:rsid w:val="00CA6157"/>
    <w:rsid w:val="00CB3254"/>
    <w:rsid w:val="00CB7470"/>
    <w:rsid w:val="00CC0CCD"/>
    <w:rsid w:val="00CC5BBE"/>
    <w:rsid w:val="00CD0FC9"/>
    <w:rsid w:val="00CD1BB5"/>
    <w:rsid w:val="00CD330B"/>
    <w:rsid w:val="00CD4103"/>
    <w:rsid w:val="00CD4143"/>
    <w:rsid w:val="00CD4AD1"/>
    <w:rsid w:val="00CD5BF9"/>
    <w:rsid w:val="00CD6F1A"/>
    <w:rsid w:val="00CE1278"/>
    <w:rsid w:val="00CE257E"/>
    <w:rsid w:val="00CE6212"/>
    <w:rsid w:val="00CF029C"/>
    <w:rsid w:val="00CF1F1E"/>
    <w:rsid w:val="00CF4D4F"/>
    <w:rsid w:val="00CF6ACC"/>
    <w:rsid w:val="00D15CF8"/>
    <w:rsid w:val="00D174BC"/>
    <w:rsid w:val="00D2013D"/>
    <w:rsid w:val="00D20284"/>
    <w:rsid w:val="00D3082C"/>
    <w:rsid w:val="00D31146"/>
    <w:rsid w:val="00D33549"/>
    <w:rsid w:val="00D33E54"/>
    <w:rsid w:val="00D35605"/>
    <w:rsid w:val="00D40197"/>
    <w:rsid w:val="00D41BC2"/>
    <w:rsid w:val="00D607A6"/>
    <w:rsid w:val="00D60C94"/>
    <w:rsid w:val="00D6417E"/>
    <w:rsid w:val="00D6785C"/>
    <w:rsid w:val="00D703BD"/>
    <w:rsid w:val="00D72984"/>
    <w:rsid w:val="00D76DEE"/>
    <w:rsid w:val="00D7714D"/>
    <w:rsid w:val="00D81069"/>
    <w:rsid w:val="00D81C81"/>
    <w:rsid w:val="00D81C87"/>
    <w:rsid w:val="00D839BE"/>
    <w:rsid w:val="00D91FC3"/>
    <w:rsid w:val="00D92E24"/>
    <w:rsid w:val="00D97FFE"/>
    <w:rsid w:val="00DA19C7"/>
    <w:rsid w:val="00DA247E"/>
    <w:rsid w:val="00DA7DF6"/>
    <w:rsid w:val="00DB09D0"/>
    <w:rsid w:val="00DB257A"/>
    <w:rsid w:val="00DB2974"/>
    <w:rsid w:val="00DB4573"/>
    <w:rsid w:val="00DB61A9"/>
    <w:rsid w:val="00DB65A0"/>
    <w:rsid w:val="00DB7652"/>
    <w:rsid w:val="00DC3CE5"/>
    <w:rsid w:val="00DC4280"/>
    <w:rsid w:val="00DC4B47"/>
    <w:rsid w:val="00DC560B"/>
    <w:rsid w:val="00DC5F16"/>
    <w:rsid w:val="00DD06B8"/>
    <w:rsid w:val="00DD1C88"/>
    <w:rsid w:val="00DD2F9D"/>
    <w:rsid w:val="00DE2E7F"/>
    <w:rsid w:val="00DE5AAB"/>
    <w:rsid w:val="00DE6984"/>
    <w:rsid w:val="00DE72A5"/>
    <w:rsid w:val="00DF4DE0"/>
    <w:rsid w:val="00DF59DF"/>
    <w:rsid w:val="00E006A6"/>
    <w:rsid w:val="00E03559"/>
    <w:rsid w:val="00E04519"/>
    <w:rsid w:val="00E106AA"/>
    <w:rsid w:val="00E152CB"/>
    <w:rsid w:val="00E2085E"/>
    <w:rsid w:val="00E20DDE"/>
    <w:rsid w:val="00E224AB"/>
    <w:rsid w:val="00E30FF7"/>
    <w:rsid w:val="00E3296F"/>
    <w:rsid w:val="00E36AC7"/>
    <w:rsid w:val="00E37037"/>
    <w:rsid w:val="00E41A53"/>
    <w:rsid w:val="00E453C7"/>
    <w:rsid w:val="00E47A24"/>
    <w:rsid w:val="00E47F22"/>
    <w:rsid w:val="00E5406D"/>
    <w:rsid w:val="00E608B1"/>
    <w:rsid w:val="00E741F2"/>
    <w:rsid w:val="00E7438D"/>
    <w:rsid w:val="00E7540B"/>
    <w:rsid w:val="00E800D1"/>
    <w:rsid w:val="00E80A92"/>
    <w:rsid w:val="00E81DFD"/>
    <w:rsid w:val="00E87E86"/>
    <w:rsid w:val="00E90A47"/>
    <w:rsid w:val="00E90B46"/>
    <w:rsid w:val="00E91E7B"/>
    <w:rsid w:val="00E9280A"/>
    <w:rsid w:val="00E93E40"/>
    <w:rsid w:val="00E94F2C"/>
    <w:rsid w:val="00E95ACC"/>
    <w:rsid w:val="00EA081E"/>
    <w:rsid w:val="00EA42BF"/>
    <w:rsid w:val="00EA5F40"/>
    <w:rsid w:val="00EC1274"/>
    <w:rsid w:val="00EC50CB"/>
    <w:rsid w:val="00ED1861"/>
    <w:rsid w:val="00ED49FE"/>
    <w:rsid w:val="00EE22D2"/>
    <w:rsid w:val="00EE7BEB"/>
    <w:rsid w:val="00EF6828"/>
    <w:rsid w:val="00F009D4"/>
    <w:rsid w:val="00F020F6"/>
    <w:rsid w:val="00F02EBC"/>
    <w:rsid w:val="00F061D1"/>
    <w:rsid w:val="00F06638"/>
    <w:rsid w:val="00F148ED"/>
    <w:rsid w:val="00F22EA7"/>
    <w:rsid w:val="00F23A48"/>
    <w:rsid w:val="00F24A76"/>
    <w:rsid w:val="00F36444"/>
    <w:rsid w:val="00F3648A"/>
    <w:rsid w:val="00F40EE0"/>
    <w:rsid w:val="00F438A7"/>
    <w:rsid w:val="00F470B5"/>
    <w:rsid w:val="00F50614"/>
    <w:rsid w:val="00F5179F"/>
    <w:rsid w:val="00F54163"/>
    <w:rsid w:val="00F5668A"/>
    <w:rsid w:val="00F6412D"/>
    <w:rsid w:val="00F65EFF"/>
    <w:rsid w:val="00F6621C"/>
    <w:rsid w:val="00F70C23"/>
    <w:rsid w:val="00F730D5"/>
    <w:rsid w:val="00F750BC"/>
    <w:rsid w:val="00F90FD0"/>
    <w:rsid w:val="00F93317"/>
    <w:rsid w:val="00F9735A"/>
    <w:rsid w:val="00FA17D9"/>
    <w:rsid w:val="00FA43C3"/>
    <w:rsid w:val="00FC0161"/>
    <w:rsid w:val="00FC3AD8"/>
    <w:rsid w:val="00FC76E6"/>
    <w:rsid w:val="00FD28E2"/>
    <w:rsid w:val="00FD6E19"/>
    <w:rsid w:val="00FE35BD"/>
    <w:rsid w:val="00FF54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3F4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1191"/>
    <w:pPr>
      <w:overflowPunct w:val="0"/>
      <w:autoSpaceDE w:val="0"/>
      <w:autoSpaceDN w:val="0"/>
      <w:adjustRightInd w:val="0"/>
      <w:spacing w:after="180"/>
    </w:pPr>
    <w:rPr>
      <w:lang w:val="en-GB" w:eastAsia="ko-KR"/>
    </w:rPr>
  </w:style>
  <w:style w:type="paragraph" w:styleId="1">
    <w:name w:val="heading 1"/>
    <w:aliases w:val="H1,h1,app heading 1,l1,Memo Heading 1,h11,h12,h13,h14,h15,h16,Heading 1 3GPP"/>
    <w:basedOn w:val="a"/>
    <w:next w:val="a"/>
    <w:qFormat/>
    <w:pPr>
      <w:keepNext/>
      <w:numPr>
        <w:numId w:val="1"/>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3GPP"/>
    <w:basedOn w:val="a"/>
    <w:next w:val="a"/>
    <w:qFormat/>
    <w:pPr>
      <w:keepNext/>
      <w:numPr>
        <w:ilvl w:val="1"/>
        <w:numId w:val="1"/>
      </w:numPr>
      <w:spacing w:line="480" w:lineRule="auto"/>
      <w:outlineLvl w:val="1"/>
    </w:pPr>
    <w:rPr>
      <w:rFonts w:ascii="Arial" w:hAnsi="Arial"/>
    </w:rPr>
  </w:style>
  <w:style w:type="paragraph" w:styleId="3">
    <w:name w:val="heading 3"/>
    <w:aliases w:val="Underrubrik2,H3,no break,Memo Heading 3,h3,0H,l3,list 3,Head 3,1.1.1,3rd level,Major Section Sub Section,PA Minor Section,Head3,Level 3 Head,31,32,33,311,321,34,312,322,35,313,323,36,314,324,37,315,325,38,316,326,39,317,327,310,318,328,331,341"/>
    <w:basedOn w:val="a"/>
    <w:next w:val="a"/>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qFormat/>
    <w:pPr>
      <w:keepNext/>
      <w:numPr>
        <w:ilvl w:val="3"/>
        <w:numId w:val="1"/>
      </w:numPr>
      <w:jc w:val="right"/>
      <w:outlineLvl w:val="3"/>
    </w:pPr>
    <w:rPr>
      <w:rFonts w:ascii="Arial" w:hAnsi="Arial"/>
      <w:i/>
    </w:rPr>
  </w:style>
  <w:style w:type="paragraph" w:styleId="5">
    <w:name w:val="heading 5"/>
    <w:aliases w:val="H5"/>
    <w:basedOn w:val="a"/>
    <w:next w:val="a"/>
    <w:qFormat/>
    <w:pPr>
      <w:keepNext/>
      <w:numPr>
        <w:ilvl w:val="4"/>
        <w:numId w:val="1"/>
      </w:numPr>
      <w:spacing w:line="360" w:lineRule="auto"/>
      <w:outlineLvl w:val="4"/>
    </w:pPr>
    <w:rPr>
      <w:sz w:val="26"/>
      <w:u w:val="single"/>
    </w:rPr>
  </w:style>
  <w:style w:type="paragraph" w:styleId="6">
    <w:name w:val="heading 6"/>
    <w:basedOn w:val="a"/>
    <w:next w:val="a"/>
    <w:qFormat/>
    <w:pPr>
      <w:numPr>
        <w:ilvl w:val="5"/>
        <w:numId w:val="1"/>
      </w:numPr>
      <w:spacing w:before="240" w:after="60"/>
      <w:outlineLvl w:val="5"/>
    </w:pPr>
    <w:rPr>
      <w:i/>
      <w:sz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aliases w:val="Table Heading"/>
    <w:basedOn w:val="a"/>
    <w:next w:val="a"/>
    <w:qFormat/>
    <w:pPr>
      <w:numPr>
        <w:ilvl w:val="7"/>
        <w:numId w:val="1"/>
      </w:numPr>
      <w:spacing w:before="240" w:after="60"/>
      <w:outlineLvl w:val="7"/>
    </w:pPr>
    <w:rPr>
      <w:rFonts w:ascii="Arial" w:hAnsi="Arial"/>
      <w:i/>
    </w:rPr>
  </w:style>
  <w:style w:type="paragraph" w:styleId="9">
    <w:name w:val="heading 9"/>
    <w:aliases w:val="Figure Heading,FH"/>
    <w:basedOn w:val="a"/>
    <w:next w:val="a"/>
    <w:qFormat/>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pPr>
      <w:widowControl w:val="0"/>
    </w:pPr>
    <w:rPr>
      <w:rFonts w:ascii="Arial" w:hAnsi="Arial"/>
      <w:b/>
      <w:noProof/>
      <w:sz w:val="18"/>
    </w:rPr>
  </w:style>
  <w:style w:type="paragraph" w:styleId="a4">
    <w:name w:val="footer"/>
    <w:basedOn w:val="a"/>
    <w:pPr>
      <w:tabs>
        <w:tab w:val="center" w:pos="4536"/>
        <w:tab w:val="right" w:pos="9072"/>
      </w:tabs>
      <w:spacing w:before="120"/>
    </w:pPr>
    <w:rPr>
      <w:lang w:val="de-DE"/>
    </w:rPr>
  </w:style>
  <w:style w:type="character" w:styleId="a5">
    <w:name w:val="page number"/>
    <w:rPr>
      <w:rFonts w:ascii="Arial" w:eastAsia="SimSun" w:hAnsi="Arial" w:cs="Arial"/>
      <w:color w:val="0000FF"/>
      <w:kern w:val="2"/>
      <w:lang w:val="en-US" w:eastAsia="zh-CN" w:bidi="ar-SA"/>
    </w:rPr>
  </w:style>
  <w:style w:type="character" w:styleId="a6">
    <w:name w:val="annotation reference"/>
    <w:semiHidden/>
    <w:rPr>
      <w:rFonts w:ascii="Arial" w:eastAsia="SimSun" w:hAnsi="Arial" w:cs="Arial"/>
      <w:color w:val="0000FF"/>
      <w:kern w:val="2"/>
      <w:sz w:val="16"/>
      <w:lang w:val="en-US" w:eastAsia="zh-CN" w:bidi="ar-SA"/>
    </w:rPr>
  </w:style>
  <w:style w:type="paragraph" w:customStyle="1" w:styleId="Reference">
    <w:name w:val="Reference"/>
    <w:basedOn w:val="a"/>
    <w:pPr>
      <w:widowControl w:val="0"/>
      <w:ind w:left="283" w:hanging="283"/>
      <w:jc w:val="both"/>
    </w:pPr>
    <w:rPr>
      <w:rFonts w:ascii="Arial" w:hAnsi="Arial"/>
      <w:kern w:val="2"/>
      <w:sz w:val="21"/>
      <w:lang w:val="de-DE"/>
    </w:rPr>
  </w:style>
  <w:style w:type="paragraph" w:styleId="a7">
    <w:name w:val="annotation text"/>
    <w:basedOn w:val="a"/>
    <w:link w:val="a8"/>
    <w:semiHidden/>
    <w:rPr>
      <w:lang w:val="x-none" w:eastAsia="x-none"/>
    </w:rPr>
  </w:style>
  <w:style w:type="paragraph" w:styleId="a9">
    <w:name w:val="Balloon Text"/>
    <w:basedOn w:val="a"/>
    <w:semiHidden/>
    <w:rPr>
      <w:rFonts w:ascii="Tahoma" w:hAnsi="Tahoma" w:cs="Tahoma"/>
      <w:sz w:val="16"/>
      <w:szCs w:val="16"/>
    </w:rPr>
  </w:style>
  <w:style w:type="paragraph" w:styleId="aa">
    <w:name w:val="annotation subject"/>
    <w:basedOn w:val="a7"/>
    <w:next w:val="a7"/>
    <w:semiHidden/>
    <w:rPr>
      <w:b/>
      <w:bCs/>
    </w:rPr>
  </w:style>
  <w:style w:type="paragraph" w:customStyle="1" w:styleId="textintend1">
    <w:name w:val="text intend 1"/>
    <w:basedOn w:val="a"/>
    <w:pPr>
      <w:numPr>
        <w:numId w:val="4"/>
      </w:numPr>
      <w:spacing w:after="120"/>
      <w:jc w:val="both"/>
    </w:pPr>
  </w:style>
  <w:style w:type="character" w:styleId="ab">
    <w:name w:val="Hyperlink"/>
    <w:rPr>
      <w:color w:val="0000FF"/>
      <w:u w:val="single"/>
    </w:rPr>
  </w:style>
  <w:style w:type="paragraph" w:customStyle="1" w:styleId="TAR">
    <w:name w:val="TAR"/>
    <w:basedOn w:val="a"/>
    <w:pPr>
      <w:keepNext/>
      <w:keepLines/>
      <w:jc w:val="right"/>
    </w:pPr>
    <w:rPr>
      <w:rFonts w:ascii="Arial" w:eastAsia="Times New Roman" w:hAnsi="Arial"/>
      <w:sz w:val="18"/>
      <w:lang w:eastAsia="en-US"/>
    </w:rPr>
  </w:style>
  <w:style w:type="paragraph" w:customStyle="1" w:styleId="TAH">
    <w:name w:val="TAH"/>
    <w:basedOn w:val="TAC"/>
    <w:rPr>
      <w:b/>
    </w:rPr>
  </w:style>
  <w:style w:type="paragraph" w:customStyle="1" w:styleId="TAC">
    <w:name w:val="TAC"/>
    <w:basedOn w:val="a"/>
    <w:pPr>
      <w:keepNext/>
      <w:keepLines/>
      <w:jc w:val="center"/>
    </w:pPr>
    <w:rPr>
      <w:rFonts w:ascii="Arial" w:eastAsia="Times New Roman" w:hAnsi="Arial"/>
      <w:sz w:val="18"/>
      <w:lang w:eastAsia="en-US"/>
    </w:rPr>
  </w:style>
  <w:style w:type="paragraph" w:styleId="ac">
    <w:name w:val="Body Text"/>
    <w:basedOn w:val="a"/>
    <w:link w:val="ad"/>
    <w:rPr>
      <w:rFonts w:eastAsia="Times New Roman"/>
      <w:lang w:eastAsia="en-US"/>
    </w:rPr>
  </w:style>
  <w:style w:type="character" w:customStyle="1" w:styleId="ad">
    <w:name w:val="本文 (文字)"/>
    <w:link w:val="ac"/>
    <w:rPr>
      <w:rFonts w:eastAsia="Times New Roman"/>
      <w:lang w:val="en-GB" w:eastAsia="en-US"/>
    </w:rPr>
  </w:style>
  <w:style w:type="paragraph" w:customStyle="1" w:styleId="TF">
    <w:name w:val="TF"/>
    <w:basedOn w:val="a"/>
    <w:pPr>
      <w:keepLines/>
      <w:spacing w:after="240"/>
      <w:jc w:val="center"/>
    </w:pPr>
    <w:rPr>
      <w:rFonts w:ascii="Arial" w:eastAsia="Times New Roman" w:hAnsi="Arial"/>
      <w:b/>
      <w:lang w:eastAsia="en-US"/>
    </w:rPr>
  </w:style>
  <w:style w:type="paragraph" w:customStyle="1" w:styleId="TH">
    <w:name w:val="TH"/>
    <w:basedOn w:val="a"/>
    <w:pPr>
      <w:keepNext/>
      <w:keepLines/>
      <w:spacing w:before="60"/>
      <w:jc w:val="center"/>
    </w:pPr>
    <w:rPr>
      <w:rFonts w:ascii="Arial" w:eastAsia="Times New Roman" w:hAnsi="Arial"/>
      <w:b/>
      <w:lang w:eastAsia="en-U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qFormat/>
    <w:rPr>
      <w:rFonts w:eastAsia="Batang"/>
      <w:b/>
      <w:bCs/>
      <w:lang w:eastAsia="en-US"/>
    </w:rPr>
  </w:style>
  <w:style w:type="paragraph" w:customStyle="1" w:styleId="B1">
    <w:name w:val="B1"/>
    <w:basedOn w:val="af0"/>
    <w:link w:val="B1Char1"/>
    <w:pPr>
      <w:ind w:left="568" w:hanging="284"/>
      <w:contextualSpacing w:val="0"/>
    </w:pPr>
    <w:rPr>
      <w:rFonts w:eastAsia="Batang"/>
      <w:lang w:eastAsia="en-US"/>
    </w:rPr>
  </w:style>
  <w:style w:type="character" w:customStyle="1" w:styleId="B1Char1">
    <w:name w:val="B1 Char1"/>
    <w:link w:val="B1"/>
    <w:rPr>
      <w:rFonts w:eastAsia="Batang"/>
      <w:lang w:val="en-GB" w:eastAsia="en-US"/>
    </w:rPr>
  </w:style>
  <w:style w:type="paragraph" w:styleId="af0">
    <w:name w:val="List"/>
    <w:basedOn w:val="a"/>
    <w:pPr>
      <w:ind w:left="283" w:hanging="283"/>
      <w:contextualSpacing/>
    </w:pPr>
  </w:style>
  <w:style w:type="paragraph" w:styleId="af1">
    <w:name w:val="footnote text"/>
    <w:basedOn w:val="a"/>
    <w:link w:val="af2"/>
  </w:style>
  <w:style w:type="character" w:customStyle="1" w:styleId="af2">
    <w:name w:val="脚注文字列 (文字)"/>
    <w:link w:val="af1"/>
    <w:rPr>
      <w:rFonts w:eastAsia="ＭＳ ゴシック"/>
      <w:lang w:eastAsia="ja-JP"/>
    </w:rPr>
  </w:style>
  <w:style w:type="character" w:styleId="af3">
    <w:name w:val="footnote reference"/>
    <w:rPr>
      <w:vertAlign w:val="superscript"/>
    </w:rPr>
  </w:style>
  <w:style w:type="paragraph" w:styleId="af4">
    <w:name w:val="List Paragraph"/>
    <w:basedOn w:val="a"/>
    <w:uiPriority w:val="34"/>
    <w:qFormat/>
    <w:pPr>
      <w:ind w:leftChars="400" w:left="840"/>
    </w:pPr>
  </w:style>
  <w:style w:type="paragraph" w:styleId="af5">
    <w:name w:val="Revision"/>
    <w:hidden/>
    <w:uiPriority w:val="99"/>
    <w:semiHidden/>
    <w:rPr>
      <w:rFonts w:eastAsia="ＭＳ ゴシック"/>
      <w:sz w:val="24"/>
    </w:rPr>
  </w:style>
  <w:style w:type="paragraph" w:customStyle="1" w:styleId="list1">
    <w:name w:val="list 1"/>
    <w:basedOn w:val="a"/>
    <w:pPr>
      <w:numPr>
        <w:numId w:val="30"/>
      </w:numPr>
      <w:spacing w:after="60"/>
      <w:jc w:val="both"/>
    </w:pPr>
    <w:rPr>
      <w:rFonts w:ascii="Arial" w:eastAsia="SimSun" w:hAnsi="Arial"/>
      <w:lang w:eastAsia="en-US"/>
    </w:rPr>
  </w:style>
  <w:style w:type="character" w:customStyle="1" w:styleId="a8">
    <w:name w:val="コメント文字列 (文字)"/>
    <w:link w:val="a7"/>
    <w:semiHidden/>
    <w:rsid w:val="00B14BDE"/>
    <w:rPr>
      <w:rFonts w:eastAsia="ＭＳ ゴシック"/>
    </w:rPr>
  </w:style>
  <w:style w:type="paragraph" w:customStyle="1" w:styleId="PL">
    <w:name w:val="PL"/>
    <w:link w:val="PLChar"/>
    <w:rsid w:val="00992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992B8D"/>
    <w:rPr>
      <w:rFonts w:ascii="Courier New" w:eastAsia="SimSun" w:hAnsi="Courier New"/>
      <w:noProof/>
      <w:sz w:val="16"/>
      <w:lang w:val="en-GB" w:eastAsia="en-US" w:bidi="ar-SA"/>
    </w:rPr>
  </w:style>
  <w:style w:type="paragraph" w:customStyle="1" w:styleId="references">
    <w:name w:val="references"/>
    <w:rsid w:val="008E222B"/>
    <w:pPr>
      <w:numPr>
        <w:numId w:val="38"/>
      </w:numPr>
      <w:spacing w:after="50" w:line="180" w:lineRule="exact"/>
      <w:jc w:val="both"/>
    </w:pPr>
    <w:rPr>
      <w:noProof/>
      <w:sz w:val="16"/>
      <w:szCs w:val="16"/>
      <w:lang w:eastAsia="en-US"/>
    </w:rPr>
  </w:style>
  <w:style w:type="paragraph" w:customStyle="1" w:styleId="3GPPHeader">
    <w:name w:val="3GPP_Header"/>
    <w:basedOn w:val="a"/>
    <w:link w:val="3GPPHeaderChar"/>
    <w:rsid w:val="008E222B"/>
    <w:pPr>
      <w:tabs>
        <w:tab w:val="left" w:pos="1701"/>
        <w:tab w:val="right" w:pos="9639"/>
      </w:tabs>
      <w:spacing w:after="240" w:line="288" w:lineRule="auto"/>
      <w:textAlignment w:val="baseline"/>
    </w:pPr>
    <w:rPr>
      <w:rFonts w:eastAsia="Times New Roman"/>
      <w:b/>
      <w:lang w:eastAsia="zh-CN"/>
    </w:rPr>
  </w:style>
  <w:style w:type="character" w:customStyle="1" w:styleId="3GPPHeaderChar">
    <w:name w:val="3GPP_Header Char"/>
    <w:link w:val="3GPPHeader"/>
    <w:rsid w:val="008E222B"/>
    <w:rPr>
      <w:rFonts w:eastAsia="Times New Roman"/>
      <w:b/>
      <w:sz w:val="24"/>
      <w:lang w:val="en-GB" w:eastAsia="zh-CN"/>
    </w:rPr>
  </w:style>
  <w:style w:type="paragraph" w:customStyle="1" w:styleId="Doc-text2">
    <w:name w:val="Doc-text2"/>
    <w:basedOn w:val="a"/>
    <w:link w:val="Doc-text2Char"/>
    <w:qFormat/>
    <w:rsid w:val="008578A4"/>
    <w:pPr>
      <w:tabs>
        <w:tab w:val="left" w:pos="1622"/>
      </w:tabs>
      <w:ind w:left="1622" w:hanging="363"/>
    </w:pPr>
    <w:rPr>
      <w:rFonts w:ascii="Arial" w:hAnsi="Arial"/>
      <w:szCs w:val="24"/>
      <w:lang w:eastAsia="en-GB"/>
    </w:rPr>
  </w:style>
  <w:style w:type="character" w:customStyle="1" w:styleId="Doc-text2Char">
    <w:name w:val="Doc-text2 Char"/>
    <w:link w:val="Doc-text2"/>
    <w:rsid w:val="008578A4"/>
    <w:rPr>
      <w:rFonts w:ascii="Arial" w:hAnsi="Arial"/>
      <w:szCs w:val="24"/>
      <w:lang w:val="en-GB" w:eastAsia="en-GB"/>
    </w:rPr>
  </w:style>
  <w:style w:type="character" w:customStyle="1" w:styleId="B1Char">
    <w:name w:val="B1 Char"/>
    <w:locked/>
    <w:rsid w:val="00A51191"/>
    <w:rPr>
      <w:lang w:val="en-GB" w:eastAsia="ko-KR"/>
    </w:rPr>
  </w:style>
  <w:style w:type="character" w:customStyle="1" w:styleId="NOChar">
    <w:name w:val="NO Char"/>
    <w:link w:val="NO"/>
    <w:locked/>
    <w:rsid w:val="00A51191"/>
    <w:rPr>
      <w:lang w:val="en-GB" w:eastAsia="ko-KR"/>
    </w:rPr>
  </w:style>
  <w:style w:type="paragraph" w:customStyle="1" w:styleId="NO">
    <w:name w:val="NO"/>
    <w:basedOn w:val="a"/>
    <w:link w:val="NOChar"/>
    <w:rsid w:val="00A51191"/>
    <w:pPr>
      <w:keepLines/>
      <w:ind w:left="1135" w:hanging="851"/>
    </w:pPr>
  </w:style>
  <w:style w:type="character" w:customStyle="1" w:styleId="B2Char">
    <w:name w:val="B2 Char"/>
    <w:link w:val="B2"/>
    <w:locked/>
    <w:rsid w:val="00A51191"/>
    <w:rPr>
      <w:lang w:val="en-GB" w:eastAsia="ko-KR"/>
    </w:rPr>
  </w:style>
  <w:style w:type="paragraph" w:customStyle="1" w:styleId="B2">
    <w:name w:val="B2"/>
    <w:basedOn w:val="20"/>
    <w:link w:val="B2Char"/>
    <w:rsid w:val="00A51191"/>
    <w:pPr>
      <w:ind w:leftChars="0" w:left="851" w:firstLineChars="0" w:hanging="284"/>
      <w:contextualSpacing w:val="0"/>
    </w:pPr>
  </w:style>
  <w:style w:type="paragraph" w:styleId="20">
    <w:name w:val="List 2"/>
    <w:basedOn w:val="a"/>
    <w:rsid w:val="00A51191"/>
    <w:pPr>
      <w:ind w:leftChars="200" w:left="100" w:hangingChars="200" w:hanging="200"/>
      <w:contextualSpacing/>
    </w:pPr>
  </w:style>
  <w:style w:type="paragraph" w:customStyle="1" w:styleId="Guidance">
    <w:name w:val="Guidance"/>
    <w:basedOn w:val="a"/>
    <w:rsid w:val="00401DA8"/>
    <w:pPr>
      <w:overflowPunct/>
      <w:autoSpaceDE/>
      <w:autoSpaceDN/>
      <w:adjustRightInd/>
    </w:pPr>
    <w:rPr>
      <w:rFonts w:eastAsia="Malgun Gothic"/>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1191"/>
    <w:pPr>
      <w:overflowPunct w:val="0"/>
      <w:autoSpaceDE w:val="0"/>
      <w:autoSpaceDN w:val="0"/>
      <w:adjustRightInd w:val="0"/>
      <w:spacing w:after="180"/>
    </w:pPr>
    <w:rPr>
      <w:lang w:val="en-GB" w:eastAsia="ko-KR"/>
    </w:rPr>
  </w:style>
  <w:style w:type="paragraph" w:styleId="1">
    <w:name w:val="heading 1"/>
    <w:aliases w:val="H1,h1,app heading 1,l1,Memo Heading 1,h11,h12,h13,h14,h15,h16,Heading 1 3GPP"/>
    <w:basedOn w:val="a"/>
    <w:next w:val="a"/>
    <w:qFormat/>
    <w:pPr>
      <w:keepNext/>
      <w:numPr>
        <w:numId w:val="1"/>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3GPP"/>
    <w:basedOn w:val="a"/>
    <w:next w:val="a"/>
    <w:qFormat/>
    <w:pPr>
      <w:keepNext/>
      <w:numPr>
        <w:ilvl w:val="1"/>
        <w:numId w:val="1"/>
      </w:numPr>
      <w:spacing w:line="480" w:lineRule="auto"/>
      <w:outlineLvl w:val="1"/>
    </w:pPr>
    <w:rPr>
      <w:rFonts w:ascii="Arial" w:hAnsi="Arial"/>
    </w:rPr>
  </w:style>
  <w:style w:type="paragraph" w:styleId="3">
    <w:name w:val="heading 3"/>
    <w:aliases w:val="Underrubrik2,H3,no break,Memo Heading 3,h3,0H,l3,list 3,Head 3,1.1.1,3rd level,Major Section Sub Section,PA Minor Section,Head3,Level 3 Head,31,32,33,311,321,34,312,322,35,313,323,36,314,324,37,315,325,38,316,326,39,317,327,310,318,328,331,341"/>
    <w:basedOn w:val="a"/>
    <w:next w:val="a"/>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qFormat/>
    <w:pPr>
      <w:keepNext/>
      <w:numPr>
        <w:ilvl w:val="3"/>
        <w:numId w:val="1"/>
      </w:numPr>
      <w:jc w:val="right"/>
      <w:outlineLvl w:val="3"/>
    </w:pPr>
    <w:rPr>
      <w:rFonts w:ascii="Arial" w:hAnsi="Arial"/>
      <w:i/>
    </w:rPr>
  </w:style>
  <w:style w:type="paragraph" w:styleId="5">
    <w:name w:val="heading 5"/>
    <w:aliases w:val="H5"/>
    <w:basedOn w:val="a"/>
    <w:next w:val="a"/>
    <w:qFormat/>
    <w:pPr>
      <w:keepNext/>
      <w:numPr>
        <w:ilvl w:val="4"/>
        <w:numId w:val="1"/>
      </w:numPr>
      <w:spacing w:line="360" w:lineRule="auto"/>
      <w:outlineLvl w:val="4"/>
    </w:pPr>
    <w:rPr>
      <w:sz w:val="26"/>
      <w:u w:val="single"/>
    </w:rPr>
  </w:style>
  <w:style w:type="paragraph" w:styleId="6">
    <w:name w:val="heading 6"/>
    <w:basedOn w:val="a"/>
    <w:next w:val="a"/>
    <w:qFormat/>
    <w:pPr>
      <w:numPr>
        <w:ilvl w:val="5"/>
        <w:numId w:val="1"/>
      </w:numPr>
      <w:spacing w:before="240" w:after="60"/>
      <w:outlineLvl w:val="5"/>
    </w:pPr>
    <w:rPr>
      <w:i/>
      <w:sz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aliases w:val="Table Heading"/>
    <w:basedOn w:val="a"/>
    <w:next w:val="a"/>
    <w:qFormat/>
    <w:pPr>
      <w:numPr>
        <w:ilvl w:val="7"/>
        <w:numId w:val="1"/>
      </w:numPr>
      <w:spacing w:before="240" w:after="60"/>
      <w:outlineLvl w:val="7"/>
    </w:pPr>
    <w:rPr>
      <w:rFonts w:ascii="Arial" w:hAnsi="Arial"/>
      <w:i/>
    </w:rPr>
  </w:style>
  <w:style w:type="paragraph" w:styleId="9">
    <w:name w:val="heading 9"/>
    <w:aliases w:val="Figure Heading,FH"/>
    <w:basedOn w:val="a"/>
    <w:next w:val="a"/>
    <w:qFormat/>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pPr>
      <w:widowControl w:val="0"/>
    </w:pPr>
    <w:rPr>
      <w:rFonts w:ascii="Arial" w:hAnsi="Arial"/>
      <w:b/>
      <w:noProof/>
      <w:sz w:val="18"/>
    </w:rPr>
  </w:style>
  <w:style w:type="paragraph" w:styleId="a4">
    <w:name w:val="footer"/>
    <w:basedOn w:val="a"/>
    <w:pPr>
      <w:tabs>
        <w:tab w:val="center" w:pos="4536"/>
        <w:tab w:val="right" w:pos="9072"/>
      </w:tabs>
      <w:spacing w:before="120"/>
    </w:pPr>
    <w:rPr>
      <w:lang w:val="de-DE"/>
    </w:rPr>
  </w:style>
  <w:style w:type="character" w:styleId="a5">
    <w:name w:val="page number"/>
    <w:rPr>
      <w:rFonts w:ascii="Arial" w:eastAsia="SimSun" w:hAnsi="Arial" w:cs="Arial"/>
      <w:color w:val="0000FF"/>
      <w:kern w:val="2"/>
      <w:lang w:val="en-US" w:eastAsia="zh-CN" w:bidi="ar-SA"/>
    </w:rPr>
  </w:style>
  <w:style w:type="character" w:styleId="a6">
    <w:name w:val="annotation reference"/>
    <w:semiHidden/>
    <w:rPr>
      <w:rFonts w:ascii="Arial" w:eastAsia="SimSun" w:hAnsi="Arial" w:cs="Arial"/>
      <w:color w:val="0000FF"/>
      <w:kern w:val="2"/>
      <w:sz w:val="16"/>
      <w:lang w:val="en-US" w:eastAsia="zh-CN" w:bidi="ar-SA"/>
    </w:rPr>
  </w:style>
  <w:style w:type="paragraph" w:customStyle="1" w:styleId="Reference">
    <w:name w:val="Reference"/>
    <w:basedOn w:val="a"/>
    <w:pPr>
      <w:widowControl w:val="0"/>
      <w:ind w:left="283" w:hanging="283"/>
      <w:jc w:val="both"/>
    </w:pPr>
    <w:rPr>
      <w:rFonts w:ascii="Arial" w:hAnsi="Arial"/>
      <w:kern w:val="2"/>
      <w:sz w:val="21"/>
      <w:lang w:val="de-DE"/>
    </w:rPr>
  </w:style>
  <w:style w:type="paragraph" w:styleId="a7">
    <w:name w:val="annotation text"/>
    <w:basedOn w:val="a"/>
    <w:link w:val="a8"/>
    <w:semiHidden/>
    <w:rPr>
      <w:lang w:val="x-none" w:eastAsia="x-none"/>
    </w:rPr>
  </w:style>
  <w:style w:type="paragraph" w:styleId="a9">
    <w:name w:val="Balloon Text"/>
    <w:basedOn w:val="a"/>
    <w:semiHidden/>
    <w:rPr>
      <w:rFonts w:ascii="Tahoma" w:hAnsi="Tahoma" w:cs="Tahoma"/>
      <w:sz w:val="16"/>
      <w:szCs w:val="16"/>
    </w:rPr>
  </w:style>
  <w:style w:type="paragraph" w:styleId="aa">
    <w:name w:val="annotation subject"/>
    <w:basedOn w:val="a7"/>
    <w:next w:val="a7"/>
    <w:semiHidden/>
    <w:rPr>
      <w:b/>
      <w:bCs/>
    </w:rPr>
  </w:style>
  <w:style w:type="paragraph" w:customStyle="1" w:styleId="textintend1">
    <w:name w:val="text intend 1"/>
    <w:basedOn w:val="a"/>
    <w:pPr>
      <w:numPr>
        <w:numId w:val="4"/>
      </w:numPr>
      <w:spacing w:after="120"/>
      <w:jc w:val="both"/>
    </w:pPr>
  </w:style>
  <w:style w:type="character" w:styleId="ab">
    <w:name w:val="Hyperlink"/>
    <w:rPr>
      <w:color w:val="0000FF"/>
      <w:u w:val="single"/>
    </w:rPr>
  </w:style>
  <w:style w:type="paragraph" w:customStyle="1" w:styleId="TAR">
    <w:name w:val="TAR"/>
    <w:basedOn w:val="a"/>
    <w:pPr>
      <w:keepNext/>
      <w:keepLines/>
      <w:jc w:val="right"/>
    </w:pPr>
    <w:rPr>
      <w:rFonts w:ascii="Arial" w:eastAsia="Times New Roman" w:hAnsi="Arial"/>
      <w:sz w:val="18"/>
      <w:lang w:eastAsia="en-US"/>
    </w:rPr>
  </w:style>
  <w:style w:type="paragraph" w:customStyle="1" w:styleId="TAH">
    <w:name w:val="TAH"/>
    <w:basedOn w:val="TAC"/>
    <w:rPr>
      <w:b/>
    </w:rPr>
  </w:style>
  <w:style w:type="paragraph" w:customStyle="1" w:styleId="TAC">
    <w:name w:val="TAC"/>
    <w:basedOn w:val="a"/>
    <w:pPr>
      <w:keepNext/>
      <w:keepLines/>
      <w:jc w:val="center"/>
    </w:pPr>
    <w:rPr>
      <w:rFonts w:ascii="Arial" w:eastAsia="Times New Roman" w:hAnsi="Arial"/>
      <w:sz w:val="18"/>
      <w:lang w:eastAsia="en-US"/>
    </w:rPr>
  </w:style>
  <w:style w:type="paragraph" w:styleId="ac">
    <w:name w:val="Body Text"/>
    <w:basedOn w:val="a"/>
    <w:link w:val="ad"/>
    <w:rPr>
      <w:rFonts w:eastAsia="Times New Roman"/>
      <w:lang w:eastAsia="en-US"/>
    </w:rPr>
  </w:style>
  <w:style w:type="character" w:customStyle="1" w:styleId="ad">
    <w:name w:val="本文 (文字)"/>
    <w:link w:val="ac"/>
    <w:rPr>
      <w:rFonts w:eastAsia="Times New Roman"/>
      <w:lang w:val="en-GB" w:eastAsia="en-US"/>
    </w:rPr>
  </w:style>
  <w:style w:type="paragraph" w:customStyle="1" w:styleId="TF">
    <w:name w:val="TF"/>
    <w:basedOn w:val="a"/>
    <w:pPr>
      <w:keepLines/>
      <w:spacing w:after="240"/>
      <w:jc w:val="center"/>
    </w:pPr>
    <w:rPr>
      <w:rFonts w:ascii="Arial" w:eastAsia="Times New Roman" w:hAnsi="Arial"/>
      <w:b/>
      <w:lang w:eastAsia="en-US"/>
    </w:rPr>
  </w:style>
  <w:style w:type="paragraph" w:customStyle="1" w:styleId="TH">
    <w:name w:val="TH"/>
    <w:basedOn w:val="a"/>
    <w:pPr>
      <w:keepNext/>
      <w:keepLines/>
      <w:spacing w:before="60"/>
      <w:jc w:val="center"/>
    </w:pPr>
    <w:rPr>
      <w:rFonts w:ascii="Arial" w:eastAsia="Times New Roman" w:hAnsi="Arial"/>
      <w:b/>
      <w:lang w:eastAsia="en-U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qFormat/>
    <w:rPr>
      <w:rFonts w:eastAsia="Batang"/>
      <w:b/>
      <w:bCs/>
      <w:lang w:eastAsia="en-US"/>
    </w:rPr>
  </w:style>
  <w:style w:type="paragraph" w:customStyle="1" w:styleId="B1">
    <w:name w:val="B1"/>
    <w:basedOn w:val="af0"/>
    <w:link w:val="B1Char1"/>
    <w:pPr>
      <w:ind w:left="568" w:hanging="284"/>
      <w:contextualSpacing w:val="0"/>
    </w:pPr>
    <w:rPr>
      <w:rFonts w:eastAsia="Batang"/>
      <w:lang w:eastAsia="en-US"/>
    </w:rPr>
  </w:style>
  <w:style w:type="character" w:customStyle="1" w:styleId="B1Char1">
    <w:name w:val="B1 Char1"/>
    <w:link w:val="B1"/>
    <w:rPr>
      <w:rFonts w:eastAsia="Batang"/>
      <w:lang w:val="en-GB" w:eastAsia="en-US"/>
    </w:rPr>
  </w:style>
  <w:style w:type="paragraph" w:styleId="af0">
    <w:name w:val="List"/>
    <w:basedOn w:val="a"/>
    <w:pPr>
      <w:ind w:left="283" w:hanging="283"/>
      <w:contextualSpacing/>
    </w:pPr>
  </w:style>
  <w:style w:type="paragraph" w:styleId="af1">
    <w:name w:val="footnote text"/>
    <w:basedOn w:val="a"/>
    <w:link w:val="af2"/>
  </w:style>
  <w:style w:type="character" w:customStyle="1" w:styleId="af2">
    <w:name w:val="脚注文字列 (文字)"/>
    <w:link w:val="af1"/>
    <w:rPr>
      <w:rFonts w:eastAsia="ＭＳ ゴシック"/>
      <w:lang w:eastAsia="ja-JP"/>
    </w:rPr>
  </w:style>
  <w:style w:type="character" w:styleId="af3">
    <w:name w:val="footnote reference"/>
    <w:rPr>
      <w:vertAlign w:val="superscript"/>
    </w:rPr>
  </w:style>
  <w:style w:type="paragraph" w:styleId="af4">
    <w:name w:val="List Paragraph"/>
    <w:basedOn w:val="a"/>
    <w:uiPriority w:val="34"/>
    <w:qFormat/>
    <w:pPr>
      <w:ind w:leftChars="400" w:left="840"/>
    </w:pPr>
  </w:style>
  <w:style w:type="paragraph" w:styleId="af5">
    <w:name w:val="Revision"/>
    <w:hidden/>
    <w:uiPriority w:val="99"/>
    <w:semiHidden/>
    <w:rPr>
      <w:rFonts w:eastAsia="ＭＳ ゴシック"/>
      <w:sz w:val="24"/>
    </w:rPr>
  </w:style>
  <w:style w:type="paragraph" w:customStyle="1" w:styleId="list1">
    <w:name w:val="list 1"/>
    <w:basedOn w:val="a"/>
    <w:pPr>
      <w:numPr>
        <w:numId w:val="30"/>
      </w:numPr>
      <w:spacing w:after="60"/>
      <w:jc w:val="both"/>
    </w:pPr>
    <w:rPr>
      <w:rFonts w:ascii="Arial" w:eastAsia="SimSun" w:hAnsi="Arial"/>
      <w:lang w:eastAsia="en-US"/>
    </w:rPr>
  </w:style>
  <w:style w:type="character" w:customStyle="1" w:styleId="a8">
    <w:name w:val="コメント文字列 (文字)"/>
    <w:link w:val="a7"/>
    <w:semiHidden/>
    <w:rsid w:val="00B14BDE"/>
    <w:rPr>
      <w:rFonts w:eastAsia="ＭＳ ゴシック"/>
    </w:rPr>
  </w:style>
  <w:style w:type="paragraph" w:customStyle="1" w:styleId="PL">
    <w:name w:val="PL"/>
    <w:link w:val="PLChar"/>
    <w:rsid w:val="00992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992B8D"/>
    <w:rPr>
      <w:rFonts w:ascii="Courier New" w:eastAsia="SimSun" w:hAnsi="Courier New"/>
      <w:noProof/>
      <w:sz w:val="16"/>
      <w:lang w:val="en-GB" w:eastAsia="en-US" w:bidi="ar-SA"/>
    </w:rPr>
  </w:style>
  <w:style w:type="paragraph" w:customStyle="1" w:styleId="references">
    <w:name w:val="references"/>
    <w:rsid w:val="008E222B"/>
    <w:pPr>
      <w:numPr>
        <w:numId w:val="38"/>
      </w:numPr>
      <w:spacing w:after="50" w:line="180" w:lineRule="exact"/>
      <w:jc w:val="both"/>
    </w:pPr>
    <w:rPr>
      <w:noProof/>
      <w:sz w:val="16"/>
      <w:szCs w:val="16"/>
      <w:lang w:eastAsia="en-US"/>
    </w:rPr>
  </w:style>
  <w:style w:type="paragraph" w:customStyle="1" w:styleId="3GPPHeader">
    <w:name w:val="3GPP_Header"/>
    <w:basedOn w:val="a"/>
    <w:link w:val="3GPPHeaderChar"/>
    <w:rsid w:val="008E222B"/>
    <w:pPr>
      <w:tabs>
        <w:tab w:val="left" w:pos="1701"/>
        <w:tab w:val="right" w:pos="9639"/>
      </w:tabs>
      <w:spacing w:after="240" w:line="288" w:lineRule="auto"/>
      <w:textAlignment w:val="baseline"/>
    </w:pPr>
    <w:rPr>
      <w:rFonts w:eastAsia="Times New Roman"/>
      <w:b/>
      <w:lang w:eastAsia="zh-CN"/>
    </w:rPr>
  </w:style>
  <w:style w:type="character" w:customStyle="1" w:styleId="3GPPHeaderChar">
    <w:name w:val="3GPP_Header Char"/>
    <w:link w:val="3GPPHeader"/>
    <w:rsid w:val="008E222B"/>
    <w:rPr>
      <w:rFonts w:eastAsia="Times New Roman"/>
      <w:b/>
      <w:sz w:val="24"/>
      <w:lang w:val="en-GB" w:eastAsia="zh-CN"/>
    </w:rPr>
  </w:style>
  <w:style w:type="paragraph" w:customStyle="1" w:styleId="Doc-text2">
    <w:name w:val="Doc-text2"/>
    <w:basedOn w:val="a"/>
    <w:link w:val="Doc-text2Char"/>
    <w:qFormat/>
    <w:rsid w:val="008578A4"/>
    <w:pPr>
      <w:tabs>
        <w:tab w:val="left" w:pos="1622"/>
      </w:tabs>
      <w:ind w:left="1622" w:hanging="363"/>
    </w:pPr>
    <w:rPr>
      <w:rFonts w:ascii="Arial" w:hAnsi="Arial"/>
      <w:szCs w:val="24"/>
      <w:lang w:eastAsia="en-GB"/>
    </w:rPr>
  </w:style>
  <w:style w:type="character" w:customStyle="1" w:styleId="Doc-text2Char">
    <w:name w:val="Doc-text2 Char"/>
    <w:link w:val="Doc-text2"/>
    <w:rsid w:val="008578A4"/>
    <w:rPr>
      <w:rFonts w:ascii="Arial" w:hAnsi="Arial"/>
      <w:szCs w:val="24"/>
      <w:lang w:val="en-GB" w:eastAsia="en-GB"/>
    </w:rPr>
  </w:style>
  <w:style w:type="character" w:customStyle="1" w:styleId="B1Char">
    <w:name w:val="B1 Char"/>
    <w:locked/>
    <w:rsid w:val="00A51191"/>
    <w:rPr>
      <w:lang w:val="en-GB" w:eastAsia="ko-KR"/>
    </w:rPr>
  </w:style>
  <w:style w:type="character" w:customStyle="1" w:styleId="NOChar">
    <w:name w:val="NO Char"/>
    <w:link w:val="NO"/>
    <w:locked/>
    <w:rsid w:val="00A51191"/>
    <w:rPr>
      <w:lang w:val="en-GB" w:eastAsia="ko-KR"/>
    </w:rPr>
  </w:style>
  <w:style w:type="paragraph" w:customStyle="1" w:styleId="NO">
    <w:name w:val="NO"/>
    <w:basedOn w:val="a"/>
    <w:link w:val="NOChar"/>
    <w:rsid w:val="00A51191"/>
    <w:pPr>
      <w:keepLines/>
      <w:ind w:left="1135" w:hanging="851"/>
    </w:pPr>
  </w:style>
  <w:style w:type="character" w:customStyle="1" w:styleId="B2Char">
    <w:name w:val="B2 Char"/>
    <w:link w:val="B2"/>
    <w:locked/>
    <w:rsid w:val="00A51191"/>
    <w:rPr>
      <w:lang w:val="en-GB" w:eastAsia="ko-KR"/>
    </w:rPr>
  </w:style>
  <w:style w:type="paragraph" w:customStyle="1" w:styleId="B2">
    <w:name w:val="B2"/>
    <w:basedOn w:val="20"/>
    <w:link w:val="B2Char"/>
    <w:rsid w:val="00A51191"/>
    <w:pPr>
      <w:ind w:leftChars="0" w:left="851" w:firstLineChars="0" w:hanging="284"/>
      <w:contextualSpacing w:val="0"/>
    </w:pPr>
  </w:style>
  <w:style w:type="paragraph" w:styleId="20">
    <w:name w:val="List 2"/>
    <w:basedOn w:val="a"/>
    <w:rsid w:val="00A51191"/>
    <w:pPr>
      <w:ind w:leftChars="200" w:left="100" w:hangingChars="200" w:hanging="200"/>
      <w:contextualSpacing/>
    </w:pPr>
  </w:style>
  <w:style w:type="paragraph" w:customStyle="1" w:styleId="Guidance">
    <w:name w:val="Guidance"/>
    <w:basedOn w:val="a"/>
    <w:rsid w:val="00401DA8"/>
    <w:pPr>
      <w:overflowPunct/>
      <w:autoSpaceDE/>
      <w:autoSpaceDN/>
      <w:adjustRightInd/>
    </w:pPr>
    <w:rPr>
      <w:rFonts w:eastAsia="Malgun Gothic"/>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375073">
      <w:bodyDiv w:val="1"/>
      <w:marLeft w:val="0"/>
      <w:marRight w:val="0"/>
      <w:marTop w:val="0"/>
      <w:marBottom w:val="0"/>
      <w:divBdr>
        <w:top w:val="none" w:sz="0" w:space="0" w:color="auto"/>
        <w:left w:val="none" w:sz="0" w:space="0" w:color="auto"/>
        <w:bottom w:val="none" w:sz="0" w:space="0" w:color="auto"/>
        <w:right w:val="none" w:sz="0" w:space="0" w:color="auto"/>
      </w:divBdr>
    </w:div>
    <w:div w:id="354425703">
      <w:bodyDiv w:val="1"/>
      <w:marLeft w:val="0"/>
      <w:marRight w:val="0"/>
      <w:marTop w:val="0"/>
      <w:marBottom w:val="0"/>
      <w:divBdr>
        <w:top w:val="none" w:sz="0" w:space="0" w:color="auto"/>
        <w:left w:val="none" w:sz="0" w:space="0" w:color="auto"/>
        <w:bottom w:val="none" w:sz="0" w:space="0" w:color="auto"/>
        <w:right w:val="none" w:sz="0" w:space="0" w:color="auto"/>
      </w:divBdr>
    </w:div>
    <w:div w:id="721367264">
      <w:bodyDiv w:val="1"/>
      <w:marLeft w:val="0"/>
      <w:marRight w:val="0"/>
      <w:marTop w:val="0"/>
      <w:marBottom w:val="0"/>
      <w:divBdr>
        <w:top w:val="none" w:sz="0" w:space="0" w:color="auto"/>
        <w:left w:val="none" w:sz="0" w:space="0" w:color="auto"/>
        <w:bottom w:val="none" w:sz="0" w:space="0" w:color="auto"/>
        <w:right w:val="none" w:sz="0" w:space="0" w:color="auto"/>
      </w:divBdr>
    </w:div>
    <w:div w:id="760568367">
      <w:bodyDiv w:val="1"/>
      <w:marLeft w:val="0"/>
      <w:marRight w:val="0"/>
      <w:marTop w:val="0"/>
      <w:marBottom w:val="0"/>
      <w:divBdr>
        <w:top w:val="none" w:sz="0" w:space="0" w:color="auto"/>
        <w:left w:val="none" w:sz="0" w:space="0" w:color="auto"/>
        <w:bottom w:val="none" w:sz="0" w:space="0" w:color="auto"/>
        <w:right w:val="none" w:sz="0" w:space="0" w:color="auto"/>
      </w:divBdr>
    </w:div>
    <w:div w:id="807088760">
      <w:bodyDiv w:val="1"/>
      <w:marLeft w:val="0"/>
      <w:marRight w:val="0"/>
      <w:marTop w:val="0"/>
      <w:marBottom w:val="0"/>
      <w:divBdr>
        <w:top w:val="none" w:sz="0" w:space="0" w:color="auto"/>
        <w:left w:val="none" w:sz="0" w:space="0" w:color="auto"/>
        <w:bottom w:val="none" w:sz="0" w:space="0" w:color="auto"/>
        <w:right w:val="none" w:sz="0" w:space="0" w:color="auto"/>
      </w:divBdr>
    </w:div>
    <w:div w:id="1393046538">
      <w:bodyDiv w:val="1"/>
      <w:marLeft w:val="0"/>
      <w:marRight w:val="0"/>
      <w:marTop w:val="0"/>
      <w:marBottom w:val="0"/>
      <w:divBdr>
        <w:top w:val="none" w:sz="0" w:space="0" w:color="auto"/>
        <w:left w:val="none" w:sz="0" w:space="0" w:color="auto"/>
        <w:bottom w:val="none" w:sz="0" w:space="0" w:color="auto"/>
        <w:right w:val="none" w:sz="0" w:space="0" w:color="auto"/>
      </w:divBdr>
    </w:div>
    <w:div w:id="1438911550">
      <w:bodyDiv w:val="1"/>
      <w:marLeft w:val="0"/>
      <w:marRight w:val="0"/>
      <w:marTop w:val="0"/>
      <w:marBottom w:val="0"/>
      <w:divBdr>
        <w:top w:val="none" w:sz="0" w:space="0" w:color="auto"/>
        <w:left w:val="none" w:sz="0" w:space="0" w:color="auto"/>
        <w:bottom w:val="none" w:sz="0" w:space="0" w:color="auto"/>
        <w:right w:val="none" w:sz="0" w:space="0" w:color="auto"/>
      </w:divBdr>
    </w:div>
    <w:div w:id="1666129253">
      <w:bodyDiv w:val="1"/>
      <w:marLeft w:val="0"/>
      <w:marRight w:val="0"/>
      <w:marTop w:val="0"/>
      <w:marBottom w:val="0"/>
      <w:divBdr>
        <w:top w:val="none" w:sz="0" w:space="0" w:color="auto"/>
        <w:left w:val="none" w:sz="0" w:space="0" w:color="auto"/>
        <w:bottom w:val="none" w:sz="0" w:space="0" w:color="auto"/>
        <w:right w:val="none" w:sz="0" w:space="0" w:color="auto"/>
      </w:divBdr>
    </w:div>
    <w:div w:id="1943611730">
      <w:bodyDiv w:val="1"/>
      <w:marLeft w:val="0"/>
      <w:marRight w:val="0"/>
      <w:marTop w:val="0"/>
      <w:marBottom w:val="0"/>
      <w:divBdr>
        <w:top w:val="none" w:sz="0" w:space="0" w:color="auto"/>
        <w:left w:val="none" w:sz="0" w:space="0" w:color="auto"/>
        <w:bottom w:val="none" w:sz="0" w:space="0" w:color="auto"/>
        <w:right w:val="none" w:sz="0" w:space="0" w:color="auto"/>
      </w:divBdr>
    </w:div>
    <w:div w:id="21085012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3304D5-D178-4D3F-A946-E4160F0F3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6</Pages>
  <Words>1811</Words>
  <Characters>9569</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Sharp</vt:lpstr>
      <vt:lpstr>Sharp</vt:lpstr>
    </vt:vector>
  </TitlesOfParts>
  <Company>Microsoft</Company>
  <LinksUpToDate>false</LinksUpToDate>
  <CharactersWithSpaces>11358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Sharp</dc:title>
  <dc:subject/>
  <dc:creator>Sharp</dc:creator>
  <cp:keywords/>
  <cp:lastModifiedBy>Sharp</cp:lastModifiedBy>
  <cp:revision>11</cp:revision>
  <cp:lastPrinted>2016-12-27T02:05:00Z</cp:lastPrinted>
  <dcterms:created xsi:type="dcterms:W3CDTF">2017-06-16T08:01:00Z</dcterms:created>
  <dcterms:modified xsi:type="dcterms:W3CDTF">2017-06-17T00:53:00Z</dcterms:modified>
</cp:coreProperties>
</file>