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681F4F37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>2</w:t>
      </w:r>
      <w:r w:rsidR="009540E6">
        <w:rPr>
          <w:sz w:val="24"/>
          <w:lang w:eastAsia="zh-CN"/>
        </w:rPr>
        <w:t xml:space="preserve">4     </w:t>
      </w:r>
      <w:r w:rsidR="00C44AFE">
        <w:rPr>
          <w:sz w:val="24"/>
          <w:lang w:eastAsia="zh-CN"/>
        </w:rPr>
        <w:t xml:space="preserve">   </w:t>
      </w:r>
      <w:r w:rsidR="008C1D7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D86160" w:rsidRPr="00D86160">
        <w:rPr>
          <w:bCs/>
          <w:noProof w:val="0"/>
          <w:sz w:val="24"/>
        </w:rPr>
        <w:t>R2-2312158</w:t>
      </w:r>
    </w:p>
    <w:p w14:paraId="2B60AF3C" w14:textId="0F10C368" w:rsidR="00EB410E" w:rsidRDefault="009540E6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Chicago, US, November</w:t>
      </w:r>
      <w:r w:rsidR="00406DC1" w:rsidRPr="00406DC1">
        <w:rPr>
          <w:b/>
          <w:sz w:val="24"/>
        </w:rPr>
        <w:t xml:space="preserve"> 13</w:t>
      </w:r>
      <w:r>
        <w:rPr>
          <w:b/>
          <w:sz w:val="24"/>
        </w:rPr>
        <w:t>-17</w:t>
      </w:r>
      <w:r w:rsidR="00406DC1" w:rsidRPr="00406DC1">
        <w:rPr>
          <w:b/>
          <w:sz w:val="24"/>
        </w:rPr>
        <w:t>, 2023</w:t>
      </w:r>
    </w:p>
    <w:p w14:paraId="012E2D7F" w14:textId="2D90863C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0F0BD3">
        <w:rPr>
          <w:rFonts w:ascii="Arial" w:hAnsi="Arial" w:cs="Arial"/>
          <w:bCs/>
          <w:sz w:val="24"/>
        </w:rPr>
        <w:t>7.5.2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32B14038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863942">
        <w:rPr>
          <w:rFonts w:ascii="Arial" w:hAnsi="Arial" w:cs="Arial"/>
          <w:bCs/>
          <w:sz w:val="24"/>
        </w:rPr>
        <w:t>PDU</w:t>
      </w:r>
      <w:r w:rsidR="005B231D">
        <w:rPr>
          <w:rFonts w:ascii="Arial" w:hAnsi="Arial" w:cs="Arial"/>
          <w:bCs/>
          <w:sz w:val="24"/>
        </w:rPr>
        <w:t xml:space="preserve"> </w:t>
      </w:r>
      <w:r w:rsidR="00863942">
        <w:rPr>
          <w:rFonts w:ascii="Arial" w:hAnsi="Arial" w:cs="Arial"/>
          <w:bCs/>
          <w:sz w:val="24"/>
        </w:rPr>
        <w:t>Set</w:t>
      </w:r>
      <w:r w:rsidR="005B231D">
        <w:rPr>
          <w:rFonts w:ascii="Arial" w:hAnsi="Arial" w:cs="Arial"/>
          <w:bCs/>
          <w:sz w:val="24"/>
        </w:rPr>
        <w:t xml:space="preserve"> i</w:t>
      </w:r>
      <w:r w:rsidR="00863942">
        <w:rPr>
          <w:rFonts w:ascii="Arial" w:hAnsi="Arial" w:cs="Arial"/>
          <w:bCs/>
          <w:sz w:val="24"/>
        </w:rPr>
        <w:t>dentification</w:t>
      </w:r>
      <w:r w:rsidR="005B231D">
        <w:rPr>
          <w:rFonts w:ascii="Arial" w:hAnsi="Arial" w:cs="Arial"/>
          <w:bCs/>
          <w:sz w:val="24"/>
        </w:rPr>
        <w:t xml:space="preserve">: </w:t>
      </w:r>
      <w:r w:rsidR="001B46F5">
        <w:rPr>
          <w:rFonts w:ascii="Arial" w:hAnsi="Arial" w:cs="Arial"/>
          <w:bCs/>
          <w:sz w:val="24"/>
        </w:rPr>
        <w:t>definition and default behaviour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43537B">
      <w:pPr>
        <w:pStyle w:val="Heading1"/>
        <w:numPr>
          <w:ilvl w:val="0"/>
          <w:numId w:val="2"/>
        </w:numPr>
      </w:pPr>
      <w:r>
        <w:t>Introduction</w:t>
      </w:r>
    </w:p>
    <w:p w14:paraId="15D0784F" w14:textId="556AD58C" w:rsidR="00EB410E" w:rsidRPr="00787EB3" w:rsidRDefault="00932700" w:rsidP="00EC403E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This document </w:t>
      </w:r>
      <w:r w:rsidR="00C26669">
        <w:rPr>
          <w:lang w:val="en-GB"/>
        </w:rPr>
        <w:t xml:space="preserve">aims to clarify the required definition/behaviour of the </w:t>
      </w:r>
      <w:r w:rsidR="00C26669" w:rsidRPr="00C26669">
        <w:rPr>
          <w:i/>
          <w:iCs/>
          <w:lang w:val="en-GB"/>
        </w:rPr>
        <w:t>pduSetIdentification-</w:t>
      </w:r>
      <w:proofErr w:type="gramStart"/>
      <w:r w:rsidR="00C26669" w:rsidRPr="00C26669">
        <w:rPr>
          <w:i/>
          <w:iCs/>
          <w:lang w:val="en-GB"/>
        </w:rPr>
        <w:t>r18</w:t>
      </w:r>
      <w:proofErr w:type="gramEnd"/>
      <w:r w:rsidR="00C26669">
        <w:rPr>
          <w:lang w:val="en-GB"/>
        </w:rPr>
        <w:t xml:space="preserve"> and the </w:t>
      </w:r>
      <w:r w:rsidR="001742A5">
        <w:rPr>
          <w:lang w:val="en-GB"/>
        </w:rPr>
        <w:t xml:space="preserve">default behaviour assumed by the network when UE supports XR </w:t>
      </w:r>
      <w:r w:rsidR="001742A5">
        <w:t xml:space="preserve">related features dependent to the support of XR awareness but it has not provided any </w:t>
      </w:r>
      <w:r w:rsidR="001742A5" w:rsidRPr="00C26669">
        <w:rPr>
          <w:i/>
          <w:iCs/>
          <w:lang w:val="en-GB"/>
        </w:rPr>
        <w:t>pduSetIdentification-r18</w:t>
      </w:r>
      <w:r w:rsidR="001742A5">
        <w:rPr>
          <w:lang w:val="en-GB"/>
        </w:rPr>
        <w:t xml:space="preserve"> via UAI</w:t>
      </w:r>
      <w:r w:rsidR="003B6F8B">
        <w:rPr>
          <w:lang w:val="en-GB"/>
        </w:rPr>
        <w:t>.</w:t>
      </w:r>
      <w:r w:rsidR="00EC403E">
        <w:rPr>
          <w:lang w:val="en-GB"/>
        </w:rPr>
        <w:t xml:space="preserve"> </w:t>
      </w:r>
    </w:p>
    <w:p w14:paraId="0C9B25EA" w14:textId="77777777" w:rsidR="009D65CC" w:rsidRDefault="00EB410E" w:rsidP="0043537B">
      <w:pPr>
        <w:pStyle w:val="Heading1"/>
        <w:numPr>
          <w:ilvl w:val="0"/>
          <w:numId w:val="2"/>
        </w:numPr>
      </w:pPr>
      <w:r>
        <w:t>Discussion</w:t>
      </w:r>
    </w:p>
    <w:p w14:paraId="2135BE99" w14:textId="794C8693" w:rsidR="00724C22" w:rsidRDefault="372C7496" w:rsidP="00EB410E">
      <w:pPr>
        <w:jc w:val="both"/>
      </w:pPr>
      <w:r>
        <w:t xml:space="preserve">RAN2 agreed that UE should be able to inform the network on whether </w:t>
      </w:r>
      <w:r w:rsidR="153F913F">
        <w:t xml:space="preserve">it </w:t>
      </w:r>
      <w:proofErr w:type="gramStart"/>
      <w:r>
        <w:t xml:space="preserve">is </w:t>
      </w:r>
      <w:r w:rsidR="5CCC17A0">
        <w:t>capable of</w:t>
      </w:r>
      <w:r>
        <w:t xml:space="preserve"> </w:t>
      </w:r>
      <w:r w:rsidR="22F21556">
        <w:t>identif</w:t>
      </w:r>
      <w:r w:rsidR="00CE2131">
        <w:t>y</w:t>
      </w:r>
      <w:r w:rsidR="22F21556">
        <w:t>ing</w:t>
      </w:r>
      <w:proofErr w:type="gramEnd"/>
      <w:r w:rsidR="22F21556">
        <w:t xml:space="preserve"> </w:t>
      </w:r>
      <w:r>
        <w:t>PDU Set information in a given UL QoS flow, as shown in below agreements.</w:t>
      </w:r>
    </w:p>
    <w:p w14:paraId="0D65BE02" w14:textId="77777777" w:rsidR="00B709F3" w:rsidRPr="00FB136B" w:rsidRDefault="00B709F3" w:rsidP="00B709F3">
      <w:pPr>
        <w:pStyle w:val="ListParagraph"/>
        <w:numPr>
          <w:ilvl w:val="0"/>
          <w:numId w:val="15"/>
        </w:numPr>
        <w:tabs>
          <w:tab w:val="left" w:pos="1327"/>
        </w:tabs>
        <w:spacing w:after="60"/>
        <w:ind w:left="547"/>
        <w:contextualSpacing w:val="0"/>
        <w:jc w:val="both"/>
        <w:rPr>
          <w:i/>
          <w:iCs/>
          <w:lang w:val="en-GB" w:eastAsia="x-none"/>
        </w:rPr>
      </w:pPr>
      <w:r w:rsidRPr="00FB136B">
        <w:rPr>
          <w:i/>
          <w:iCs/>
          <w:lang w:val="en-GB" w:eastAsia="x-none"/>
        </w:rPr>
        <w:t xml:space="preserve">UE can </w:t>
      </w:r>
      <w:r w:rsidRPr="00FB136B">
        <w:rPr>
          <w:b/>
          <w:bCs/>
          <w:i/>
          <w:iCs/>
          <w:lang w:val="en-GB" w:eastAsia="x-none"/>
        </w:rPr>
        <w:t>indicate to RAN whether a UL QoS flow can be identified with PDU sets</w:t>
      </w:r>
      <w:r w:rsidRPr="00FB136B">
        <w:rPr>
          <w:i/>
          <w:iCs/>
          <w:lang w:val="en-GB" w:eastAsia="x-none"/>
        </w:rPr>
        <w:t xml:space="preserve">, </w:t>
      </w:r>
      <w:r w:rsidRPr="00FB136B">
        <w:rPr>
          <w:b/>
          <w:bCs/>
          <w:i/>
          <w:iCs/>
          <w:lang w:val="en-GB" w:eastAsia="x-none"/>
        </w:rPr>
        <w:t>as a UL traffic parameter</w:t>
      </w:r>
      <w:r w:rsidRPr="00FB136B">
        <w:rPr>
          <w:i/>
          <w:iCs/>
          <w:lang w:val="en-GB" w:eastAsia="x-none"/>
        </w:rPr>
        <w:t xml:space="preserve"> via UE Assistance Information message.  </w:t>
      </w:r>
    </w:p>
    <w:p w14:paraId="2E50E8BA" w14:textId="2239B9EF" w:rsidR="00EB410E" w:rsidRDefault="00B709F3" w:rsidP="00B709F3">
      <w:pPr>
        <w:spacing w:before="240"/>
        <w:jc w:val="both"/>
      </w:pPr>
      <w:r>
        <w:t>For this purpose, a</w:t>
      </w:r>
      <w:r w:rsidR="00724C22">
        <w:t xml:space="preserve"> new </w:t>
      </w:r>
      <w:proofErr w:type="spellStart"/>
      <w:r w:rsidR="00724C22">
        <w:t>boolean</w:t>
      </w:r>
      <w:proofErr w:type="spellEnd"/>
      <w:r w:rsidR="00724C22">
        <w:t xml:space="preserve"> parameter, </w:t>
      </w:r>
      <w:proofErr w:type="spellStart"/>
      <w:r w:rsidR="00724C22" w:rsidRPr="0036713C">
        <w:rPr>
          <w:i/>
        </w:rPr>
        <w:t>pduSetIdentification</w:t>
      </w:r>
      <w:proofErr w:type="spellEnd"/>
      <w:r w:rsidR="00724C22">
        <w:rPr>
          <w:i/>
        </w:rPr>
        <w:t xml:space="preserve">, </w:t>
      </w:r>
      <w:r w:rsidR="00724C22" w:rsidRPr="00724C22">
        <w:rPr>
          <w:iCs/>
        </w:rPr>
        <w:t>is</w:t>
      </w:r>
      <w:r w:rsidR="00724C22">
        <w:t xml:space="preserve"> captured in XR running CR to 38.331 (as part of </w:t>
      </w:r>
      <w:r w:rsidR="00554EDF">
        <w:t>Post123 email discussion #02</w:t>
      </w:r>
      <w:r w:rsidR="00F62910">
        <w:t>3</w:t>
      </w:r>
      <w:r w:rsidR="00724C22">
        <w:t xml:space="preserve">) for UE to indicate whether is able (or not) to </w:t>
      </w:r>
      <w:r w:rsidR="00724C22" w:rsidRPr="004D0AFA">
        <w:t>identify PDU Set related information for the QoS flow</w:t>
      </w:r>
      <w:r w:rsidR="492609CC">
        <w:t>.</w:t>
      </w:r>
    </w:p>
    <w:p w14:paraId="2D5EFE16" w14:textId="77777777" w:rsidR="00724C22" w:rsidRPr="00CD650B" w:rsidRDefault="00724C22" w:rsidP="00B709F3">
      <w:pPr>
        <w:pStyle w:val="B4"/>
        <w:spacing w:after="60"/>
        <w:ind w:left="568" w:hanging="288"/>
        <w:rPr>
          <w:rFonts w:eastAsia="SimSun"/>
          <w:i/>
          <w:iCs/>
          <w:lang w:eastAsia="en-US"/>
        </w:rPr>
      </w:pPr>
      <w:r w:rsidRPr="00CD650B">
        <w:rPr>
          <w:rFonts w:eastAsia="SimSun"/>
          <w:i/>
          <w:iCs/>
          <w:lang w:eastAsia="en-US"/>
        </w:rPr>
        <w:t>4&gt;</w:t>
      </w:r>
      <w:r w:rsidRPr="00CD650B">
        <w:rPr>
          <w:rFonts w:eastAsia="SimSun"/>
          <w:i/>
          <w:iCs/>
          <w:lang w:eastAsia="en-US"/>
        </w:rPr>
        <w:tab/>
        <w:t xml:space="preserve">if the UE did not provide </w:t>
      </w:r>
      <w:proofErr w:type="spellStart"/>
      <w:r w:rsidRPr="0046345A">
        <w:rPr>
          <w:rFonts w:eastAsia="SimSun"/>
          <w:i/>
          <w:iCs/>
          <w:lang w:eastAsia="en-US"/>
        </w:rPr>
        <w:t>pduSetIdentification</w:t>
      </w:r>
      <w:proofErr w:type="spellEnd"/>
      <w:r w:rsidRPr="00CD650B">
        <w:rPr>
          <w:rFonts w:eastAsia="SimSun"/>
          <w:i/>
          <w:iCs/>
          <w:lang w:eastAsia="en-US"/>
        </w:rPr>
        <w:t xml:space="preserve"> </w:t>
      </w:r>
      <w:r w:rsidRPr="00CD650B">
        <w:rPr>
          <w:rFonts w:eastAsia="MS Mincho"/>
          <w:i/>
          <w:iCs/>
          <w:lang w:eastAsia="en-US"/>
        </w:rPr>
        <w:t>since it was configured to provide UL traffic information</w:t>
      </w:r>
      <w:r w:rsidRPr="00CD650B">
        <w:rPr>
          <w:rFonts w:eastAsia="SimSun"/>
          <w:i/>
          <w:iCs/>
          <w:lang w:eastAsia="en-US"/>
        </w:rPr>
        <w:t xml:space="preserve">, or if the information previously provided in </w:t>
      </w:r>
      <w:proofErr w:type="spellStart"/>
      <w:r w:rsidRPr="0046345A">
        <w:rPr>
          <w:rFonts w:eastAsia="SimSun"/>
          <w:i/>
          <w:iCs/>
          <w:lang w:eastAsia="en-US"/>
        </w:rPr>
        <w:t>pduSetIdentification</w:t>
      </w:r>
      <w:proofErr w:type="spellEnd"/>
      <w:r w:rsidRPr="00CD650B">
        <w:rPr>
          <w:rFonts w:eastAsia="SimSun"/>
          <w:i/>
          <w:iCs/>
          <w:lang w:eastAsia="en-US"/>
        </w:rPr>
        <w:t xml:space="preserve"> has changed since the last transmission </w:t>
      </w:r>
      <w:r w:rsidRPr="00CD650B">
        <w:rPr>
          <w:rFonts w:eastAsia="MS Mincho"/>
          <w:i/>
          <w:iCs/>
          <w:lang w:eastAsia="en-US"/>
        </w:rPr>
        <w:t xml:space="preserve">of the </w:t>
      </w:r>
      <w:proofErr w:type="spellStart"/>
      <w:r w:rsidRPr="0046345A">
        <w:rPr>
          <w:i/>
          <w:iCs/>
        </w:rPr>
        <w:t>UEAssistanceInformation</w:t>
      </w:r>
      <w:proofErr w:type="spellEnd"/>
      <w:r w:rsidRPr="0046345A">
        <w:rPr>
          <w:i/>
          <w:iCs/>
        </w:rPr>
        <w:t xml:space="preserve"> </w:t>
      </w:r>
      <w:r w:rsidRPr="00CD650B">
        <w:rPr>
          <w:rFonts w:eastAsia="MS Mincho"/>
          <w:i/>
          <w:iCs/>
          <w:lang w:eastAsia="en-US"/>
        </w:rPr>
        <w:t xml:space="preserve">message containing </w:t>
      </w:r>
      <w:proofErr w:type="spellStart"/>
      <w:r w:rsidRPr="0046345A">
        <w:rPr>
          <w:rFonts w:eastAsia="SimSun"/>
          <w:i/>
          <w:iCs/>
          <w:lang w:eastAsia="en-US"/>
        </w:rPr>
        <w:t>pduSetIdentification</w:t>
      </w:r>
      <w:proofErr w:type="spellEnd"/>
      <w:r w:rsidRPr="00CD650B">
        <w:rPr>
          <w:rFonts w:eastAsia="SimSun"/>
          <w:i/>
          <w:iCs/>
          <w:lang w:eastAsia="en-US"/>
        </w:rPr>
        <w:t>:</w:t>
      </w:r>
    </w:p>
    <w:p w14:paraId="30465222" w14:textId="77777777" w:rsidR="00724C22" w:rsidRPr="00CD650B" w:rsidRDefault="00724C22" w:rsidP="00B709F3">
      <w:pPr>
        <w:pStyle w:val="B5"/>
        <w:spacing w:after="60"/>
        <w:ind w:left="852" w:hanging="288"/>
        <w:rPr>
          <w:rFonts w:eastAsia="SimSun"/>
          <w:i/>
          <w:iCs/>
          <w:lang w:eastAsia="en-US"/>
        </w:rPr>
      </w:pPr>
      <w:r w:rsidRPr="00CD650B">
        <w:rPr>
          <w:rFonts w:eastAsia="SimSun"/>
          <w:i/>
          <w:iCs/>
          <w:lang w:eastAsia="en-US"/>
        </w:rPr>
        <w:t>5&gt;</w:t>
      </w:r>
      <w:r w:rsidRPr="00CD650B">
        <w:rPr>
          <w:rFonts w:eastAsia="SimSun"/>
          <w:i/>
          <w:iCs/>
          <w:lang w:eastAsia="en-US"/>
        </w:rPr>
        <w:tab/>
        <w:t xml:space="preserve">if the UE </w:t>
      </w:r>
      <w:proofErr w:type="gramStart"/>
      <w:r w:rsidRPr="00CD650B">
        <w:rPr>
          <w:rFonts w:eastAsia="SimSun"/>
          <w:i/>
          <w:iCs/>
          <w:lang w:eastAsia="en-US"/>
        </w:rPr>
        <w:t>is able to</w:t>
      </w:r>
      <w:proofErr w:type="gramEnd"/>
      <w:r w:rsidRPr="00CD650B">
        <w:rPr>
          <w:rFonts w:eastAsia="SimSun"/>
          <w:i/>
          <w:iCs/>
          <w:lang w:eastAsia="en-US"/>
        </w:rPr>
        <w:t xml:space="preserve"> identify PDU Set related information for the QoS flow:</w:t>
      </w:r>
    </w:p>
    <w:p w14:paraId="14C9A86A" w14:textId="77777777" w:rsidR="00724C22" w:rsidRPr="00CD650B" w:rsidRDefault="00724C22" w:rsidP="00B709F3">
      <w:pPr>
        <w:pStyle w:val="B6"/>
        <w:spacing w:after="60"/>
        <w:ind w:left="1135" w:hanging="288"/>
        <w:rPr>
          <w:rFonts w:eastAsia="SimSun"/>
          <w:b/>
          <w:bCs/>
          <w:i/>
          <w:iCs/>
          <w:lang w:eastAsia="en-US"/>
        </w:rPr>
      </w:pPr>
      <w:r w:rsidRPr="00CD650B">
        <w:rPr>
          <w:rFonts w:eastAsia="SimSun"/>
          <w:b/>
          <w:bCs/>
          <w:i/>
          <w:iCs/>
          <w:lang w:eastAsia="en-US"/>
        </w:rPr>
        <w:t>6&gt;</w:t>
      </w:r>
      <w:r w:rsidRPr="00CD650B">
        <w:rPr>
          <w:rFonts w:eastAsia="SimSun"/>
          <w:b/>
          <w:bCs/>
          <w:i/>
          <w:iCs/>
          <w:lang w:eastAsia="en-US"/>
        </w:rPr>
        <w:tab/>
        <w:t xml:space="preserve">set </w:t>
      </w:r>
      <w:proofErr w:type="spellStart"/>
      <w:r w:rsidRPr="0046345A">
        <w:rPr>
          <w:rFonts w:eastAsia="SimSun"/>
          <w:b/>
          <w:bCs/>
          <w:i/>
          <w:iCs/>
          <w:lang w:eastAsia="en-US"/>
        </w:rPr>
        <w:t>pduSetIdentification</w:t>
      </w:r>
      <w:proofErr w:type="spellEnd"/>
      <w:r w:rsidRPr="00CD650B">
        <w:rPr>
          <w:rFonts w:eastAsia="SimSun"/>
          <w:b/>
          <w:bCs/>
          <w:i/>
          <w:iCs/>
          <w:lang w:eastAsia="en-US"/>
        </w:rPr>
        <w:t xml:space="preserve"> to </w:t>
      </w:r>
      <w:proofErr w:type="gramStart"/>
      <w:r w:rsidRPr="0046345A">
        <w:rPr>
          <w:rFonts w:eastAsia="SimSun"/>
          <w:b/>
          <w:bCs/>
          <w:i/>
          <w:iCs/>
          <w:lang w:eastAsia="en-US"/>
        </w:rPr>
        <w:t>true</w:t>
      </w:r>
      <w:r w:rsidRPr="00CD650B">
        <w:rPr>
          <w:rFonts w:eastAsia="SimSun"/>
          <w:b/>
          <w:bCs/>
          <w:i/>
          <w:iCs/>
          <w:lang w:eastAsia="en-US"/>
        </w:rPr>
        <w:t>;</w:t>
      </w:r>
      <w:proofErr w:type="gramEnd"/>
    </w:p>
    <w:p w14:paraId="174E979E" w14:textId="77777777" w:rsidR="00724C22" w:rsidRPr="00CD650B" w:rsidRDefault="00724C22" w:rsidP="00B709F3">
      <w:pPr>
        <w:pStyle w:val="B5"/>
        <w:spacing w:after="60"/>
        <w:ind w:left="852" w:hanging="288"/>
        <w:rPr>
          <w:rFonts w:eastAsia="SimSun"/>
          <w:i/>
          <w:iCs/>
          <w:lang w:eastAsia="en-US"/>
        </w:rPr>
      </w:pPr>
      <w:r w:rsidRPr="00CD650B">
        <w:rPr>
          <w:rFonts w:eastAsia="SimSun"/>
          <w:i/>
          <w:iCs/>
          <w:lang w:eastAsia="en-US"/>
        </w:rPr>
        <w:t>5&gt;</w:t>
      </w:r>
      <w:r w:rsidRPr="00CD650B">
        <w:rPr>
          <w:rFonts w:eastAsia="SimSun"/>
          <w:i/>
          <w:iCs/>
          <w:lang w:eastAsia="en-US"/>
        </w:rPr>
        <w:tab/>
        <w:t>else:</w:t>
      </w:r>
    </w:p>
    <w:p w14:paraId="3D1B4936" w14:textId="77777777" w:rsidR="00724C22" w:rsidRPr="00CD650B" w:rsidRDefault="00724C22" w:rsidP="00724C22">
      <w:pPr>
        <w:pStyle w:val="B6"/>
        <w:ind w:left="1135"/>
        <w:rPr>
          <w:rFonts w:eastAsia="Yu Mincho"/>
          <w:b/>
          <w:bCs/>
          <w:i/>
          <w:iCs/>
          <w:snapToGrid w:val="0"/>
        </w:rPr>
      </w:pPr>
      <w:r w:rsidRPr="00CD650B">
        <w:rPr>
          <w:rFonts w:eastAsia="SimSun"/>
          <w:b/>
          <w:bCs/>
          <w:i/>
          <w:iCs/>
          <w:lang w:eastAsia="en-US"/>
        </w:rPr>
        <w:t>6&gt;</w:t>
      </w:r>
      <w:r w:rsidRPr="00CD650B">
        <w:rPr>
          <w:rFonts w:eastAsia="SimSun"/>
          <w:b/>
          <w:bCs/>
          <w:i/>
          <w:iCs/>
          <w:lang w:eastAsia="en-US"/>
        </w:rPr>
        <w:tab/>
        <w:t xml:space="preserve">set </w:t>
      </w:r>
      <w:proofErr w:type="spellStart"/>
      <w:r w:rsidRPr="0046345A">
        <w:rPr>
          <w:rFonts w:eastAsia="SimSun"/>
          <w:b/>
          <w:bCs/>
          <w:i/>
          <w:iCs/>
          <w:lang w:eastAsia="en-US"/>
        </w:rPr>
        <w:t>pduSetIdentification</w:t>
      </w:r>
      <w:proofErr w:type="spellEnd"/>
      <w:r w:rsidRPr="00CD650B">
        <w:rPr>
          <w:rFonts w:eastAsia="SimSun"/>
          <w:b/>
          <w:bCs/>
          <w:i/>
          <w:iCs/>
          <w:lang w:eastAsia="en-US"/>
        </w:rPr>
        <w:t xml:space="preserve"> to </w:t>
      </w:r>
      <w:r w:rsidRPr="0046345A">
        <w:rPr>
          <w:rFonts w:eastAsia="SimSun"/>
          <w:b/>
          <w:bCs/>
          <w:i/>
          <w:iCs/>
          <w:lang w:eastAsia="en-US"/>
        </w:rPr>
        <w:t>false</w:t>
      </w:r>
      <w:r w:rsidRPr="00CD650B">
        <w:rPr>
          <w:rFonts w:eastAsia="SimSun"/>
          <w:b/>
          <w:bCs/>
          <w:i/>
          <w:iCs/>
          <w:lang w:eastAsia="en-US"/>
        </w:rPr>
        <w:t>.</w:t>
      </w:r>
    </w:p>
    <w:p w14:paraId="59E30DA1" w14:textId="6B23435D" w:rsidR="00F62910" w:rsidRDefault="00CA704C" w:rsidP="00EB410E">
      <w:pPr>
        <w:jc w:val="both"/>
      </w:pPr>
      <w:r>
        <w:t>In addition</w:t>
      </w:r>
      <w:r w:rsidR="00B709F3">
        <w:t>,</w:t>
      </w:r>
      <w:r>
        <w:t xml:space="preserve"> UE can indicate its support of the following XR features that require UE’s awareness</w:t>
      </w:r>
      <w:r w:rsidR="00AF3CA8">
        <w:t>:</w:t>
      </w:r>
      <w:r w:rsidR="00AF3CA8" w:rsidRPr="00AF3CA8">
        <w:rPr>
          <w:i/>
          <w:iCs/>
        </w:rPr>
        <w:t xml:space="preserve"> pdu-SetDiscard-r18, psi-BasedDiscard-r18 </w:t>
      </w:r>
      <w:r w:rsidR="00AF3CA8" w:rsidRPr="00AF3CA8">
        <w:t>and</w:t>
      </w:r>
      <w:r w:rsidR="00AF3CA8" w:rsidRPr="00AF3CA8">
        <w:rPr>
          <w:i/>
          <w:iCs/>
        </w:rPr>
        <w:t xml:space="preserve"> psi-BasedDiscard-r18.</w:t>
      </w:r>
      <w:r w:rsidR="00AF3CA8">
        <w:t xml:space="preserve"> </w:t>
      </w:r>
      <w:r w:rsidR="00B709F3">
        <w:t xml:space="preserve"> </w:t>
      </w:r>
    </w:p>
    <w:tbl>
      <w:tblPr>
        <w:tblW w:w="9488" w:type="dxa"/>
        <w:tblInd w:w="26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45"/>
        <w:gridCol w:w="631"/>
        <w:gridCol w:w="630"/>
        <w:gridCol w:w="766"/>
        <w:gridCol w:w="616"/>
      </w:tblGrid>
      <w:tr w:rsidR="00F211C3" w:rsidRPr="0095297E" w14:paraId="0A944B7F" w14:textId="77777777" w:rsidTr="00AF3CA8">
        <w:trPr>
          <w:cantSplit/>
        </w:trPr>
        <w:tc>
          <w:tcPr>
            <w:tcW w:w="6845" w:type="dxa"/>
          </w:tcPr>
          <w:p w14:paraId="29E72862" w14:textId="77777777" w:rsidR="00F211C3" w:rsidRDefault="00F211C3" w:rsidP="00F82BA8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pdu</w:t>
            </w:r>
            <w:r w:rsidRPr="00626E35">
              <w:rPr>
                <w:b/>
                <w:i/>
              </w:rPr>
              <w:t>-Set</w:t>
            </w:r>
            <w:r>
              <w:rPr>
                <w:b/>
                <w:i/>
              </w:rPr>
              <w:t>Discard</w:t>
            </w:r>
            <w:r w:rsidRPr="00626E35">
              <w:rPr>
                <w:b/>
                <w:i/>
              </w:rPr>
              <w:t>-r18</w:t>
            </w:r>
          </w:p>
          <w:p w14:paraId="24050933" w14:textId="77777777" w:rsidR="00F211C3" w:rsidRDefault="00F211C3" w:rsidP="00F82BA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whether the</w:t>
            </w:r>
            <w:r w:rsidRPr="00626E35">
              <w:rPr>
                <w:bCs/>
                <w:iCs/>
              </w:rPr>
              <w:t xml:space="preserve"> UEs support</w:t>
            </w:r>
            <w:r>
              <w:rPr>
                <w:bCs/>
                <w:iCs/>
              </w:rPr>
              <w:t>s</w:t>
            </w:r>
            <w:r w:rsidRPr="00626E35">
              <w:rPr>
                <w:bCs/>
                <w:iCs/>
              </w:rPr>
              <w:t xml:space="preserve"> PDU set based discard operation (</w:t>
            </w:r>
            <w:proofErr w:type="gramStart"/>
            <w:r w:rsidRPr="00626E35">
              <w:rPr>
                <w:bCs/>
                <w:iCs/>
              </w:rPr>
              <w:t>i.e.</w:t>
            </w:r>
            <w:proofErr w:type="gramEnd"/>
            <w:r w:rsidRPr="00626E35">
              <w:rPr>
                <w:bCs/>
                <w:iCs/>
              </w:rPr>
              <w:t xml:space="preserve"> </w:t>
            </w:r>
            <w:r w:rsidRPr="00ED5A27">
              <w:rPr>
                <w:bCs/>
                <w:i/>
              </w:rPr>
              <w:t>pdu-SetDiscard</w:t>
            </w:r>
            <w:r>
              <w:rPr>
                <w:bCs/>
                <w:i/>
              </w:rPr>
              <w:t>-r18</w:t>
            </w:r>
            <w:r w:rsidRPr="00626E35">
              <w:rPr>
                <w:bCs/>
                <w:iCs/>
              </w:rPr>
              <w:t xml:space="preserve"> configuration, as specified in TS 38.331). </w:t>
            </w:r>
          </w:p>
          <w:p w14:paraId="703EBBF2" w14:textId="4DF5D618" w:rsidR="00F211C3" w:rsidRPr="0095297E" w:rsidRDefault="00F211C3" w:rsidP="00F82BA8">
            <w:pPr>
              <w:pStyle w:val="TAL"/>
              <w:rPr>
                <w:b/>
                <w:bCs/>
                <w:i/>
                <w:iCs/>
              </w:rPr>
            </w:pPr>
            <w:r w:rsidRPr="00626E35">
              <w:rPr>
                <w:bCs/>
                <w:iCs/>
              </w:rPr>
              <w:t xml:space="preserve">UE supporting </w:t>
            </w:r>
            <w:r>
              <w:rPr>
                <w:bCs/>
                <w:i/>
              </w:rPr>
              <w:t>pdu-SetD</w:t>
            </w:r>
            <w:r w:rsidRPr="00ED5A27">
              <w:rPr>
                <w:bCs/>
                <w:i/>
              </w:rPr>
              <w:t>iscard-r18</w:t>
            </w:r>
            <w:r>
              <w:rPr>
                <w:bCs/>
                <w:iCs/>
              </w:rPr>
              <w:t xml:space="preserve"> </w:t>
            </w:r>
            <w:r w:rsidRPr="00AF3CA8">
              <w:rPr>
                <w:bCs/>
                <w:iCs/>
                <w:highlight w:val="yellow"/>
              </w:rPr>
              <w:t>shall also support XR awareness for UL traffic (</w:t>
            </w:r>
            <w:proofErr w:type="gramStart"/>
            <w:r w:rsidRPr="00AF3CA8">
              <w:rPr>
                <w:bCs/>
                <w:iCs/>
                <w:highlight w:val="yellow"/>
              </w:rPr>
              <w:t>i.e.</w:t>
            </w:r>
            <w:proofErr w:type="gramEnd"/>
            <w:r w:rsidRPr="00AF3CA8">
              <w:rPr>
                <w:bCs/>
                <w:iCs/>
                <w:highlight w:val="yellow"/>
              </w:rPr>
              <w:t xml:space="preserve"> ability to identify PDU sets, data bursts, PSI).</w:t>
            </w:r>
          </w:p>
        </w:tc>
        <w:tc>
          <w:tcPr>
            <w:tcW w:w="631" w:type="dxa"/>
          </w:tcPr>
          <w:p w14:paraId="31BD2BA0" w14:textId="77777777" w:rsidR="00F211C3" w:rsidRPr="0095297E" w:rsidRDefault="00F211C3" w:rsidP="00F82B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413F6494" w14:textId="77777777" w:rsidR="00F211C3" w:rsidRPr="0095297E" w:rsidRDefault="00F211C3" w:rsidP="00F82B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66" w:type="dxa"/>
          </w:tcPr>
          <w:p w14:paraId="3802583C" w14:textId="77777777" w:rsidR="00F211C3" w:rsidRPr="0095297E" w:rsidRDefault="00F211C3" w:rsidP="00F82B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16" w:type="dxa"/>
          </w:tcPr>
          <w:p w14:paraId="4CFFC0CD" w14:textId="77777777" w:rsidR="00F211C3" w:rsidRPr="0095297E" w:rsidRDefault="00F211C3" w:rsidP="00F82BA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</w:tr>
      <w:tr w:rsidR="00F211C3" w:rsidRPr="0095297E" w14:paraId="77009642" w14:textId="77777777" w:rsidTr="00AF3CA8">
        <w:trPr>
          <w:cantSplit/>
        </w:trPr>
        <w:tc>
          <w:tcPr>
            <w:tcW w:w="6845" w:type="dxa"/>
          </w:tcPr>
          <w:p w14:paraId="76210480" w14:textId="77777777" w:rsidR="00F211C3" w:rsidRDefault="00F211C3" w:rsidP="00F82BA8">
            <w:pPr>
              <w:pStyle w:val="TAL"/>
              <w:rPr>
                <w:b/>
                <w:i/>
              </w:rPr>
            </w:pPr>
            <w:bookmarkStart w:id="2" w:name="_Hlk149687970"/>
            <w:r>
              <w:rPr>
                <w:b/>
                <w:i/>
              </w:rPr>
              <w:t>psi</w:t>
            </w:r>
            <w:r w:rsidRPr="00626E35">
              <w:rPr>
                <w:b/>
                <w:i/>
              </w:rPr>
              <w:t>-</w:t>
            </w:r>
            <w:r>
              <w:rPr>
                <w:b/>
                <w:i/>
              </w:rPr>
              <w:t>BasedDiscard</w:t>
            </w:r>
            <w:r w:rsidRPr="00626E35">
              <w:rPr>
                <w:b/>
                <w:i/>
              </w:rPr>
              <w:t>-r18</w:t>
            </w:r>
            <w:bookmarkEnd w:id="2"/>
          </w:p>
          <w:p w14:paraId="6BB699A2" w14:textId="77777777" w:rsidR="00F211C3" w:rsidRDefault="00F211C3" w:rsidP="00F82BA8">
            <w:pPr>
              <w:pStyle w:val="TAL"/>
              <w:rPr>
                <w:noProof/>
              </w:rPr>
            </w:pPr>
            <w:r>
              <w:rPr>
                <w:bCs/>
                <w:iCs/>
              </w:rPr>
              <w:t>Indicates whether the</w:t>
            </w:r>
            <w:r w:rsidRPr="00626E35">
              <w:rPr>
                <w:bCs/>
                <w:iCs/>
              </w:rPr>
              <w:t xml:space="preserve"> UEs support</w:t>
            </w:r>
            <w:r>
              <w:rPr>
                <w:bCs/>
                <w:iCs/>
              </w:rPr>
              <w:t xml:space="preserve">s </w:t>
            </w:r>
            <w:r w:rsidRPr="004446B8">
              <w:rPr>
                <w:noProof/>
              </w:rPr>
              <w:t xml:space="preserve">PSI based discard (i.e. </w:t>
            </w:r>
            <w:r w:rsidRPr="0035217C">
              <w:rPr>
                <w:i/>
                <w:iCs/>
                <w:noProof/>
              </w:rPr>
              <w:t>psi-BasedDiscard</w:t>
            </w:r>
            <w:r>
              <w:rPr>
                <w:i/>
                <w:iCs/>
                <w:noProof/>
              </w:rPr>
              <w:t>-r18</w:t>
            </w:r>
            <w:r w:rsidRPr="004446B8">
              <w:rPr>
                <w:noProof/>
              </w:rPr>
              <w:t xml:space="preserve"> configuration, as </w:t>
            </w:r>
            <w:r>
              <w:rPr>
                <w:noProof/>
              </w:rPr>
              <w:t>specified in TS 38.331</w:t>
            </w:r>
            <w:r w:rsidRPr="004446B8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</w:p>
          <w:p w14:paraId="5730D4DC" w14:textId="77777777" w:rsidR="00F211C3" w:rsidRPr="0095297E" w:rsidRDefault="00F211C3" w:rsidP="00F82BA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noProof/>
              </w:rPr>
              <w:t xml:space="preserve">UE supporting </w:t>
            </w:r>
            <w:r>
              <w:rPr>
                <w:i/>
                <w:iCs/>
                <w:noProof/>
              </w:rPr>
              <w:t>psi</w:t>
            </w:r>
            <w:r w:rsidRPr="00993626">
              <w:rPr>
                <w:i/>
                <w:iCs/>
                <w:noProof/>
              </w:rPr>
              <w:t>-BasedDiscard-r18</w:t>
            </w:r>
            <w:r>
              <w:rPr>
                <w:i/>
                <w:iCs/>
                <w:noProof/>
              </w:rPr>
              <w:t xml:space="preserve"> </w:t>
            </w:r>
            <w:r w:rsidRPr="00AF3CA8">
              <w:rPr>
                <w:noProof/>
                <w:highlight w:val="yellow"/>
              </w:rPr>
              <w:t>shall also support XR awareness for UL traffic (i.e. ability to identify PDU sets, data bursts, PSI).</w:t>
            </w:r>
          </w:p>
        </w:tc>
        <w:tc>
          <w:tcPr>
            <w:tcW w:w="631" w:type="dxa"/>
          </w:tcPr>
          <w:p w14:paraId="0762E340" w14:textId="77777777" w:rsidR="00F211C3" w:rsidRPr="0095297E" w:rsidRDefault="00F211C3" w:rsidP="00F82B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77B4D43B" w14:textId="77777777" w:rsidR="00F211C3" w:rsidRPr="0095297E" w:rsidRDefault="00F211C3" w:rsidP="00F82B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66" w:type="dxa"/>
          </w:tcPr>
          <w:p w14:paraId="6F3ECE4C" w14:textId="77777777" w:rsidR="00F211C3" w:rsidRPr="0095297E" w:rsidRDefault="00F211C3" w:rsidP="00F82B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16" w:type="dxa"/>
          </w:tcPr>
          <w:p w14:paraId="577D24FB" w14:textId="77777777" w:rsidR="00F211C3" w:rsidRPr="0095297E" w:rsidRDefault="00F211C3" w:rsidP="00F82BA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</w:tr>
      <w:tr w:rsidR="00AF3CA8" w:rsidRPr="0095297E" w14:paraId="273C4A50" w14:textId="77777777" w:rsidTr="00AF3CA8">
        <w:trPr>
          <w:cantSplit/>
        </w:trPr>
        <w:tc>
          <w:tcPr>
            <w:tcW w:w="6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221EDB" w14:textId="77777777" w:rsidR="00AF3CA8" w:rsidRPr="00AF3CA8" w:rsidRDefault="00AF3CA8" w:rsidP="00F82BA8">
            <w:pPr>
              <w:pStyle w:val="TAL"/>
              <w:rPr>
                <w:b/>
                <w:i/>
              </w:rPr>
            </w:pPr>
            <w:r w:rsidRPr="00AF3CA8">
              <w:rPr>
                <w:b/>
                <w:i/>
              </w:rPr>
              <w:t>xr-AssistanceInfo-r18</w:t>
            </w:r>
          </w:p>
          <w:p w14:paraId="3A06A82D" w14:textId="77777777" w:rsidR="00AF3CA8" w:rsidRPr="00AF3CA8" w:rsidRDefault="00AF3CA8" w:rsidP="00F82BA8">
            <w:pPr>
              <w:pStyle w:val="TAL"/>
              <w:rPr>
                <w:bCs/>
                <w:iCs/>
              </w:rPr>
            </w:pPr>
            <w:r w:rsidRPr="00AF3CA8">
              <w:rPr>
                <w:bCs/>
                <w:iCs/>
              </w:rPr>
              <w:t xml:space="preserve">Indicates whether UE supports the UE assistance information on UL traffic information to report jitter range, burst arrival time, data burst periodicity and whether UE </w:t>
            </w:r>
            <w:proofErr w:type="gramStart"/>
            <w:r w:rsidRPr="00AF3CA8">
              <w:rPr>
                <w:bCs/>
                <w:iCs/>
              </w:rPr>
              <w:t>is able to</w:t>
            </w:r>
            <w:proofErr w:type="gramEnd"/>
            <w:r w:rsidRPr="00AF3CA8">
              <w:rPr>
                <w:bCs/>
                <w:iCs/>
              </w:rPr>
              <w:t xml:space="preserve"> differentiate PDU Set related information per UL QoS flow as specified in TS 38.331 [9]. </w:t>
            </w:r>
          </w:p>
          <w:p w14:paraId="2C6EA06A" w14:textId="77777777" w:rsidR="00AF3CA8" w:rsidRPr="00AF3CA8" w:rsidRDefault="00AF3CA8" w:rsidP="00F82BA8">
            <w:pPr>
              <w:pStyle w:val="TAL"/>
              <w:rPr>
                <w:b/>
                <w:i/>
              </w:rPr>
            </w:pPr>
            <w:r w:rsidRPr="00AF3CA8">
              <w:rPr>
                <w:bCs/>
                <w:iCs/>
              </w:rPr>
              <w:t xml:space="preserve">UE supporting </w:t>
            </w:r>
            <w:r w:rsidRPr="00AF3CA8">
              <w:rPr>
                <w:bCs/>
                <w:i/>
              </w:rPr>
              <w:t>xr-AssistanceInfo-r18</w:t>
            </w:r>
            <w:r w:rsidRPr="00AF3CA8">
              <w:rPr>
                <w:bCs/>
                <w:iCs/>
              </w:rPr>
              <w:t xml:space="preserve"> </w:t>
            </w:r>
            <w:r w:rsidRPr="00AF3CA8">
              <w:rPr>
                <w:bCs/>
                <w:iCs/>
                <w:highlight w:val="yellow"/>
              </w:rPr>
              <w:t>shall also support XR awareness for UL traffic (</w:t>
            </w:r>
            <w:proofErr w:type="gramStart"/>
            <w:r w:rsidRPr="00AF3CA8">
              <w:rPr>
                <w:bCs/>
                <w:iCs/>
                <w:highlight w:val="yellow"/>
              </w:rPr>
              <w:t>i.e.</w:t>
            </w:r>
            <w:proofErr w:type="gramEnd"/>
            <w:r w:rsidRPr="00AF3CA8">
              <w:rPr>
                <w:bCs/>
                <w:iCs/>
                <w:highlight w:val="yellow"/>
              </w:rPr>
              <w:t xml:space="preserve"> ability to identify PDU sets, data bursts, PSI).</w:t>
            </w:r>
          </w:p>
        </w:tc>
        <w:tc>
          <w:tcPr>
            <w:tcW w:w="6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CC2B9" w14:textId="77777777" w:rsidR="00AF3CA8" w:rsidRPr="00AF3CA8" w:rsidRDefault="00AF3CA8" w:rsidP="00AF3CA8">
            <w:pPr>
              <w:pStyle w:val="TAL"/>
              <w:jc w:val="center"/>
              <w:rPr>
                <w:rFonts w:cs="Arial"/>
                <w:szCs w:val="18"/>
              </w:rPr>
            </w:pPr>
            <w:r w:rsidRPr="00AF3CA8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97003C" w14:textId="77777777" w:rsidR="00AF3CA8" w:rsidRPr="00AF3CA8" w:rsidRDefault="00AF3CA8" w:rsidP="00AF3CA8">
            <w:pPr>
              <w:pStyle w:val="TAL"/>
              <w:jc w:val="center"/>
              <w:rPr>
                <w:rFonts w:cs="Arial"/>
                <w:szCs w:val="18"/>
              </w:rPr>
            </w:pPr>
            <w:r w:rsidRPr="00AF3CA8">
              <w:rPr>
                <w:rFonts w:cs="Arial"/>
                <w:szCs w:val="18"/>
              </w:rPr>
              <w:t>No</w:t>
            </w:r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0CD25" w14:textId="77777777" w:rsidR="00AF3CA8" w:rsidRPr="00AF3CA8" w:rsidRDefault="00AF3CA8" w:rsidP="00AF3CA8">
            <w:pPr>
              <w:pStyle w:val="TAL"/>
              <w:jc w:val="center"/>
              <w:rPr>
                <w:rFonts w:cs="Arial"/>
                <w:szCs w:val="18"/>
              </w:rPr>
            </w:pPr>
            <w:r w:rsidRPr="00AF3CA8">
              <w:rPr>
                <w:rFonts w:cs="Arial"/>
                <w:szCs w:val="18"/>
              </w:rPr>
              <w:t>No</w:t>
            </w:r>
          </w:p>
        </w:tc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FAEBFF" w14:textId="77777777" w:rsidR="00AF3CA8" w:rsidRPr="00AF3CA8" w:rsidRDefault="00AF3CA8" w:rsidP="00AF3CA8">
            <w:pPr>
              <w:pStyle w:val="TAL"/>
              <w:jc w:val="center"/>
              <w:rPr>
                <w:rFonts w:cs="Arial"/>
                <w:szCs w:val="18"/>
              </w:rPr>
            </w:pPr>
            <w:r w:rsidRPr="00AF3CA8">
              <w:rPr>
                <w:rFonts w:cs="Arial"/>
                <w:szCs w:val="18"/>
              </w:rPr>
              <w:t>No</w:t>
            </w:r>
          </w:p>
        </w:tc>
      </w:tr>
    </w:tbl>
    <w:p w14:paraId="6FF20FF3" w14:textId="062A4F1D" w:rsidR="00AF3CA8" w:rsidRDefault="00776CBF" w:rsidP="00CD650B">
      <w:pPr>
        <w:tabs>
          <w:tab w:val="left" w:pos="1052"/>
        </w:tabs>
        <w:spacing w:before="240"/>
        <w:jc w:val="both"/>
        <w:rPr>
          <w:iCs/>
        </w:rPr>
      </w:pPr>
      <w:r>
        <w:t xml:space="preserve">RAN2 should discuss what is the initial/default </w:t>
      </w:r>
      <w:r w:rsidR="00521EDF">
        <w:t>UE behaviour on whether PDU set are or not identified per any UL QoS flows</w:t>
      </w:r>
      <w:r>
        <w:t xml:space="preserve"> </w:t>
      </w:r>
      <w:r w:rsidR="00CC35BC">
        <w:t xml:space="preserve">when UE has indicated its support of </w:t>
      </w:r>
      <w:r w:rsidR="00CC35BC" w:rsidRPr="00AF3CA8">
        <w:rPr>
          <w:i/>
          <w:iCs/>
        </w:rPr>
        <w:t xml:space="preserve">pdu-SetDiscard-r18, psi-BasedDiscard-r18 </w:t>
      </w:r>
      <w:r w:rsidR="00CC35BC" w:rsidRPr="00AF3CA8">
        <w:t>and</w:t>
      </w:r>
      <w:r w:rsidR="00CC35BC" w:rsidRPr="00AF3CA8">
        <w:rPr>
          <w:i/>
          <w:iCs/>
        </w:rPr>
        <w:t xml:space="preserve"> psi-BasedDiscard</w:t>
      </w:r>
      <w:r w:rsidR="00CC35BC" w:rsidRPr="0027691B">
        <w:rPr>
          <w:i/>
          <w:iCs/>
        </w:rPr>
        <w:t>-r18</w:t>
      </w:r>
      <w:r w:rsidR="00CC35BC" w:rsidRPr="0027691B">
        <w:t xml:space="preserve">. </w:t>
      </w:r>
      <w:r w:rsidR="00521EDF" w:rsidRPr="0027691B">
        <w:t xml:space="preserve">This may be critical for UE and network to be in sync before/until </w:t>
      </w:r>
      <w:r w:rsidR="0027691B" w:rsidRPr="0027691B">
        <w:t xml:space="preserve">UAI of the </w:t>
      </w:r>
      <w:proofErr w:type="spellStart"/>
      <w:r w:rsidR="0027691B" w:rsidRPr="0027691B">
        <w:rPr>
          <w:i/>
        </w:rPr>
        <w:t>pduSetIdentification</w:t>
      </w:r>
      <w:proofErr w:type="spellEnd"/>
      <w:r w:rsidR="0027691B" w:rsidRPr="0027691B">
        <w:rPr>
          <w:i/>
        </w:rPr>
        <w:t xml:space="preserve"> </w:t>
      </w:r>
      <w:r w:rsidR="0027691B" w:rsidRPr="0027691B">
        <w:rPr>
          <w:iCs/>
        </w:rPr>
        <w:t>is provided.</w:t>
      </w:r>
      <w:r w:rsidR="0027691B">
        <w:rPr>
          <w:iCs/>
        </w:rPr>
        <w:t xml:space="preserve"> The following options are possible:</w:t>
      </w:r>
    </w:p>
    <w:p w14:paraId="7AB47D3A" w14:textId="4278A6C1" w:rsidR="0027691B" w:rsidRDefault="00A74B03" w:rsidP="00A74B03">
      <w:pPr>
        <w:pStyle w:val="ListParagraph"/>
        <w:numPr>
          <w:ilvl w:val="0"/>
          <w:numId w:val="17"/>
        </w:numPr>
        <w:tabs>
          <w:tab w:val="left" w:pos="1052"/>
        </w:tabs>
        <w:spacing w:after="120"/>
        <w:contextualSpacing w:val="0"/>
        <w:jc w:val="both"/>
        <w:rPr>
          <w:iCs/>
        </w:rPr>
      </w:pPr>
      <w:r>
        <w:rPr>
          <w:iCs/>
        </w:rPr>
        <w:t xml:space="preserve">Identification of PDU Set is </w:t>
      </w:r>
      <w:r w:rsidRPr="00A74B03">
        <w:rPr>
          <w:b/>
          <w:bCs/>
          <w:iCs/>
        </w:rPr>
        <w:t>possible</w:t>
      </w:r>
      <w:r>
        <w:rPr>
          <w:iCs/>
        </w:rPr>
        <w:t xml:space="preserve"> for a</w:t>
      </w:r>
      <w:r w:rsidR="00000637">
        <w:rPr>
          <w:iCs/>
        </w:rPr>
        <w:t xml:space="preserve">ny UL QoS flow </w:t>
      </w:r>
      <w:r w:rsidR="00BB345C">
        <w:rPr>
          <w:iCs/>
        </w:rPr>
        <w:t>unless</w:t>
      </w:r>
      <w:r>
        <w:rPr>
          <w:iCs/>
        </w:rPr>
        <w:t xml:space="preserve"> UE indicates otherwise via </w:t>
      </w:r>
      <w:r w:rsidRPr="0027691B">
        <w:rPr>
          <w:i/>
        </w:rPr>
        <w:t>pduSetIdentificatio</w:t>
      </w:r>
      <w:r w:rsidR="00BB345C">
        <w:rPr>
          <w:i/>
        </w:rPr>
        <w:t>n-r18</w:t>
      </w:r>
      <w:r>
        <w:rPr>
          <w:iCs/>
        </w:rPr>
        <w:t xml:space="preserve"> provided via UAI.</w:t>
      </w:r>
    </w:p>
    <w:p w14:paraId="40F9844A" w14:textId="05D5B18A" w:rsidR="00E37624" w:rsidRPr="00A74B03" w:rsidRDefault="00A74B03" w:rsidP="00A74B03">
      <w:pPr>
        <w:pStyle w:val="ListParagraph"/>
        <w:numPr>
          <w:ilvl w:val="0"/>
          <w:numId w:val="17"/>
        </w:numPr>
        <w:tabs>
          <w:tab w:val="left" w:pos="1052"/>
        </w:tabs>
        <w:spacing w:after="120"/>
        <w:contextualSpacing w:val="0"/>
        <w:jc w:val="both"/>
        <w:rPr>
          <w:iCs/>
        </w:rPr>
      </w:pPr>
      <w:r>
        <w:rPr>
          <w:iCs/>
        </w:rPr>
        <w:t xml:space="preserve">Identification of PDU Set is </w:t>
      </w:r>
      <w:r w:rsidRPr="00A74B03">
        <w:rPr>
          <w:b/>
          <w:bCs/>
          <w:iCs/>
          <w:u w:val="single"/>
        </w:rPr>
        <w:t>not</w:t>
      </w:r>
      <w:r w:rsidRPr="00A74B03">
        <w:rPr>
          <w:b/>
          <w:bCs/>
          <w:iCs/>
        </w:rPr>
        <w:t xml:space="preserve"> possible</w:t>
      </w:r>
      <w:r>
        <w:rPr>
          <w:iCs/>
        </w:rPr>
        <w:t xml:space="preserve"> for any UL QoS flow until UE indicates otherwise via </w:t>
      </w:r>
      <w:r w:rsidRPr="0027691B">
        <w:rPr>
          <w:i/>
        </w:rPr>
        <w:t>pduSetIdentificatio</w:t>
      </w:r>
      <w:r w:rsidR="00BB345C">
        <w:rPr>
          <w:i/>
        </w:rPr>
        <w:t>n-r18</w:t>
      </w:r>
      <w:r>
        <w:rPr>
          <w:iCs/>
        </w:rPr>
        <w:t xml:space="preserve"> provided via UAI.</w:t>
      </w:r>
    </w:p>
    <w:p w14:paraId="1E0DC438" w14:textId="69DD3742" w:rsidR="00724C22" w:rsidRDefault="00E8273E" w:rsidP="00EB410E">
      <w:pPr>
        <w:jc w:val="both"/>
      </w:pPr>
      <w:r>
        <w:t>If UE supports XR related feature</w:t>
      </w:r>
      <w:r w:rsidR="00656AAC">
        <w:t xml:space="preserve"> dependent to the support of XR awareness</w:t>
      </w:r>
      <w:r>
        <w:t xml:space="preserve">, option a) seems preferable approach as UE would only indicate the network when it cannot meet the corresponding </w:t>
      </w:r>
      <w:r w:rsidR="00656AAC">
        <w:t>UE support in specific QoS flow. On other hand, it could be claimed that even though UE supports XR related features dependent to the support of XR awareness</w:t>
      </w:r>
      <w:r w:rsidR="009F15FD">
        <w:t>, XR application may only be active in a sub-set of the QoS flows stablished in the UE. Moreover</w:t>
      </w:r>
      <w:r w:rsidR="00D86160">
        <w:t>,</w:t>
      </w:r>
      <w:r w:rsidR="009F15FD">
        <w:t xml:space="preserve"> CN may also provide XR related information </w:t>
      </w:r>
      <w:r w:rsidR="00CA27B3">
        <w:t>to RAN. Therefore</w:t>
      </w:r>
      <w:r w:rsidR="00D86160">
        <w:t>,</w:t>
      </w:r>
      <w:r w:rsidR="00CA27B3">
        <w:t xml:space="preserve"> option b) might be more suitable as UE would only inform the network of which UL QoS flows UE is able to identify PDU Set related information.</w:t>
      </w:r>
    </w:p>
    <w:p w14:paraId="4F961B68" w14:textId="0B957AB6" w:rsidR="00852A9F" w:rsidRPr="00A517B5" w:rsidRDefault="00CA27B3" w:rsidP="007A0DEC">
      <w:pPr>
        <w:pStyle w:val="Proposal"/>
        <w:numPr>
          <w:ilvl w:val="0"/>
          <w:numId w:val="4"/>
        </w:numPr>
      </w:pPr>
      <w:bookmarkStart w:id="3" w:name="_Ref146634136"/>
      <w:bookmarkStart w:id="4" w:name="_Toc146635300"/>
      <w:bookmarkStart w:id="5" w:name="_Toc146717553"/>
      <w:bookmarkStart w:id="6" w:name="_Toc146722868"/>
      <w:bookmarkStart w:id="7" w:name="_Toc146800416"/>
      <w:bookmarkStart w:id="8" w:name="_Toc146800539"/>
      <w:bookmarkStart w:id="9" w:name="_Toc146800546"/>
      <w:bookmarkStart w:id="10" w:name="_Toc146800623"/>
      <w:bookmarkStart w:id="11" w:name="_Toc146800674"/>
      <w:bookmarkStart w:id="12" w:name="_Toc146801240"/>
      <w:bookmarkStart w:id="13" w:name="_Toc149689795"/>
      <w:bookmarkStart w:id="14" w:name="_Toc149743613"/>
      <w:bookmarkStart w:id="15" w:name="_Toc149823494"/>
      <w:bookmarkStart w:id="16" w:name="_Toc149831156"/>
      <w:r>
        <w:t>To discuss w</w:t>
      </w:r>
      <w:r w:rsidR="00BB345C">
        <w:t xml:space="preserve">hat is the </w:t>
      </w:r>
      <w:r w:rsidR="00BB345C" w:rsidRPr="00BB345C">
        <w:rPr>
          <w:u w:val="single"/>
        </w:rPr>
        <w:t>initial/default behaviour</w:t>
      </w:r>
      <w:r w:rsidR="00BB345C">
        <w:t xml:space="preserve"> on whether UE is or not able to differentiate PDU Set (assuming UE supports any of the following features </w:t>
      </w:r>
      <w:r w:rsidR="00BB345C" w:rsidRPr="00BB345C">
        <w:rPr>
          <w:i/>
          <w:iCs/>
        </w:rPr>
        <w:t xml:space="preserve">pdu-SetDiscard-r18, psi-BasedDiscard-r18 </w:t>
      </w:r>
      <w:r w:rsidR="00BB345C" w:rsidRPr="00AF3CA8">
        <w:t>and</w:t>
      </w:r>
      <w:r w:rsidR="00BB345C" w:rsidRPr="00BB345C">
        <w:rPr>
          <w:i/>
          <w:iCs/>
        </w:rPr>
        <w:t xml:space="preserve"> psi-BasedDiscard-r18</w:t>
      </w:r>
      <w:r w:rsidR="00BB345C">
        <w:t xml:space="preserve">): </w:t>
      </w:r>
      <w:r w:rsidR="00BB345C" w:rsidRPr="00BB345C">
        <w:rPr>
          <w:b/>
          <w:bCs/>
        </w:rPr>
        <w:t xml:space="preserve">option a) </w:t>
      </w:r>
      <w:r w:rsidR="00BB345C" w:rsidRPr="00BB345C">
        <w:t>UE is able to identif</w:t>
      </w:r>
      <w:r w:rsidR="00BB345C">
        <w:t xml:space="preserve">y PDU Set related info. for any UL QoS flow unless UE indicates otherwise (via </w:t>
      </w:r>
      <w:r w:rsidR="00BB345C" w:rsidRPr="00BB345C">
        <w:rPr>
          <w:i/>
          <w:iCs/>
        </w:rPr>
        <w:t>pduSetIdentification-r18</w:t>
      </w:r>
      <w:r w:rsidR="00BB345C">
        <w:t xml:space="preserve"> provided via UAI), or </w:t>
      </w:r>
      <w:r w:rsidR="00BB345C" w:rsidRPr="00BB345C">
        <w:rPr>
          <w:b/>
          <w:bCs/>
        </w:rPr>
        <w:t>option b)</w:t>
      </w:r>
      <w:r w:rsidR="00BB345C">
        <w:t xml:space="preserve"> UE is </w:t>
      </w:r>
      <w:r w:rsidR="00BB345C" w:rsidRPr="00BB345C">
        <w:rPr>
          <w:b/>
          <w:bCs/>
          <w:u w:val="single"/>
        </w:rPr>
        <w:t>not</w:t>
      </w:r>
      <w:r w:rsidR="00BB345C">
        <w:t xml:space="preserve"> able to identify PDU Set related info. for any UL QoS flow until UE indicates otherwise (via </w:t>
      </w:r>
      <w:r w:rsidR="00BB345C" w:rsidRPr="00BB345C">
        <w:rPr>
          <w:i/>
          <w:iCs/>
        </w:rPr>
        <w:t>pduSetIdentification-r18</w:t>
      </w:r>
      <w:r w:rsidR="00BB345C">
        <w:t xml:space="preserve"> provided via UAI)</w:t>
      </w:r>
      <w:r w:rsidR="00B21358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D8B35F8" w14:textId="7E24E9D4" w:rsidR="009D65CC" w:rsidRDefault="5341D322" w:rsidP="00BB345C">
      <w:pPr>
        <w:spacing w:before="240" w:after="60"/>
        <w:jc w:val="both"/>
      </w:pPr>
      <w:r>
        <w:t xml:space="preserve">Another aspect to discuss is whether </w:t>
      </w:r>
      <w:r w:rsidRPr="3FE7816F">
        <w:rPr>
          <w:i/>
          <w:iCs/>
        </w:rPr>
        <w:t>pduSetIdentification-r18</w:t>
      </w:r>
      <w:r>
        <w:t xml:space="preserve"> </w:t>
      </w:r>
      <w:r w:rsidR="4755F0CA">
        <w:t>can</w:t>
      </w:r>
      <w:r>
        <w:t xml:space="preserve"> change for a given QoS flow over time. In our understanding, this information should only be available when a given QoS flow is established understanding that the visibility/awareness of information is tied to the kind of XR applications. If this is confirmed, it may be sufficient to have a single enumerated value instead than a </w:t>
      </w:r>
      <w:r w:rsidR="00EF5052">
        <w:t xml:space="preserve">Boolean </w:t>
      </w:r>
      <w:proofErr w:type="gramStart"/>
      <w:r w:rsidR="0088329C">
        <w:t>in order for</w:t>
      </w:r>
      <w:proofErr w:type="gramEnd"/>
      <w:r w:rsidR="0088329C">
        <w:t xml:space="preserve"> the UE to indicate when its behaviour is different than the default one for specific QoS flow</w:t>
      </w:r>
      <w:r>
        <w:t>.</w:t>
      </w:r>
    </w:p>
    <w:p w14:paraId="7D89726F" w14:textId="77777777" w:rsidR="00E830CD" w:rsidRDefault="00BB345C" w:rsidP="00BB345C">
      <w:pPr>
        <w:pStyle w:val="Proposal"/>
        <w:numPr>
          <w:ilvl w:val="0"/>
          <w:numId w:val="4"/>
        </w:numPr>
      </w:pPr>
      <w:bookmarkStart w:id="17" w:name="_Toc149743614"/>
      <w:bookmarkStart w:id="18" w:name="_Toc149823495"/>
      <w:bookmarkStart w:id="19" w:name="_Toc149689796"/>
      <w:bookmarkStart w:id="20" w:name="_Toc149831157"/>
      <w:r>
        <w:t xml:space="preserve">To define </w:t>
      </w:r>
      <w:r w:rsidRPr="00BB345C">
        <w:rPr>
          <w:i/>
          <w:iCs/>
        </w:rPr>
        <w:t>pduSetIdentification-r18</w:t>
      </w:r>
      <w:r>
        <w:t xml:space="preserve"> as a single enumerated value understanding that UE should only inform </w:t>
      </w:r>
      <w:r w:rsidR="00C44BAE">
        <w:t>once for a given QoS flow due to the characteristics of the corresponding XR application</w:t>
      </w:r>
      <w:r w:rsidR="00932700">
        <w:t>. I</w:t>
      </w:r>
      <w:r w:rsidR="00C44BAE">
        <w:t>.e.</w:t>
      </w:r>
      <w:r w:rsidR="00932700">
        <w:t>,</w:t>
      </w:r>
      <w:r w:rsidR="00C44BAE">
        <w:t xml:space="preserve"> UE awareness to XR related information is not expected to change over time for one</w:t>
      </w:r>
      <w:r w:rsidR="00932700">
        <w:t xml:space="preserve"> specific application</w:t>
      </w:r>
      <w:r w:rsidR="00E830CD">
        <w:t>.</w:t>
      </w:r>
      <w:bookmarkEnd w:id="17"/>
      <w:bookmarkEnd w:id="18"/>
      <w:bookmarkEnd w:id="20"/>
    </w:p>
    <w:p w14:paraId="2EB4A08D" w14:textId="7A7D1AAC" w:rsidR="00BB345C" w:rsidRPr="00A517B5" w:rsidRDefault="00E830CD" w:rsidP="00CD650B">
      <w:pPr>
        <w:pStyle w:val="Proposal"/>
        <w:numPr>
          <w:ilvl w:val="1"/>
          <w:numId w:val="4"/>
        </w:numPr>
      </w:pPr>
      <w:bookmarkStart w:id="21" w:name="_Toc149743615"/>
      <w:bookmarkStart w:id="22" w:name="_Toc149823496"/>
      <w:bookmarkStart w:id="23" w:name="_Toc149831158"/>
      <w:r>
        <w:t xml:space="preserve">If </w:t>
      </w:r>
      <w:r>
        <w:fldChar w:fldCharType="begin"/>
      </w:r>
      <w:r>
        <w:instrText xml:space="preserve"> REF _Ref146634136 \r \h </w:instrText>
      </w:r>
      <w:r>
        <w:fldChar w:fldCharType="separate"/>
      </w:r>
      <w:r>
        <w:t>Proposal 1</w:t>
      </w:r>
      <w:r>
        <w:fldChar w:fldCharType="end"/>
      </w:r>
      <w:r>
        <w:t xml:space="preserve"> is agreed</w:t>
      </w:r>
      <w:r w:rsidR="0088329C">
        <w:t xml:space="preserve"> </w:t>
      </w:r>
      <w:r w:rsidR="009D5980">
        <w:t>(i.e.</w:t>
      </w:r>
      <w:r w:rsidR="00D86160">
        <w:t>,</w:t>
      </w:r>
      <w:r w:rsidR="009D5980">
        <w:t xml:space="preserve"> </w:t>
      </w:r>
      <w:proofErr w:type="spellStart"/>
      <w:proofErr w:type="gramStart"/>
      <w:r w:rsidR="009D5980">
        <w:t>a</w:t>
      </w:r>
      <w:proofErr w:type="spellEnd"/>
      <w:proofErr w:type="gramEnd"/>
      <w:r w:rsidR="009D5980">
        <w:t xml:space="preserve"> initial/default behaviour is defined),</w:t>
      </w:r>
      <w:r w:rsidR="0088329C">
        <w:t xml:space="preserve"> UE only</w:t>
      </w:r>
      <w:r w:rsidR="009D5980">
        <w:t xml:space="preserve"> needs to</w:t>
      </w:r>
      <w:r w:rsidR="0088329C">
        <w:t xml:space="preserve"> inform the network when </w:t>
      </w:r>
      <w:r w:rsidR="009D5980">
        <w:t>this specific</w:t>
      </w:r>
      <w:r w:rsidR="0088329C">
        <w:t xml:space="preserve"> behaviour </w:t>
      </w:r>
      <w:r w:rsidR="009D5980">
        <w:t>cannot be satisfied for the specific UL QoS flow</w:t>
      </w:r>
      <w:r w:rsidR="00932700">
        <w:t>.</w:t>
      </w:r>
      <w:bookmarkEnd w:id="19"/>
      <w:bookmarkEnd w:id="21"/>
      <w:bookmarkEnd w:id="22"/>
      <w:bookmarkEnd w:id="23"/>
    </w:p>
    <w:p w14:paraId="2A8258AD" w14:textId="77777777" w:rsidR="00554EDF" w:rsidRDefault="00554EDF" w:rsidP="0467664C">
      <w:pPr>
        <w:jc w:val="both"/>
      </w:pPr>
    </w:p>
    <w:p w14:paraId="6FFC6484" w14:textId="77777777" w:rsidR="000D6C43" w:rsidRDefault="000D6C43" w:rsidP="004F13DC">
      <w:pPr>
        <w:pStyle w:val="Heading1"/>
      </w:pPr>
      <w:bookmarkStart w:id="24" w:name="_Toc465993148"/>
      <w:bookmarkStart w:id="25" w:name="_Toc465993084"/>
      <w:bookmarkEnd w:id="24"/>
      <w:bookmarkEnd w:id="25"/>
      <w:r>
        <w:lastRenderedPageBreak/>
        <w:t>Conclusion</w:t>
      </w:r>
    </w:p>
    <w:p w14:paraId="5239C8EE" w14:textId="59D45339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26230CF5" w14:textId="77777777" w:rsidR="00CD650B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CD650B" w:rsidRPr="00E45583">
        <w:rPr>
          <w:b/>
          <w:noProof/>
        </w:rPr>
        <w:t>Proposal 1.</w:t>
      </w:r>
      <w:r w:rsidR="00CD650B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CD650B">
        <w:rPr>
          <w:noProof/>
        </w:rPr>
        <w:t xml:space="preserve">To discuss what is the </w:t>
      </w:r>
      <w:r w:rsidR="00CD650B" w:rsidRPr="00E45583">
        <w:rPr>
          <w:noProof/>
          <w:u w:val="single"/>
        </w:rPr>
        <w:t>initial/default behaviour</w:t>
      </w:r>
      <w:r w:rsidR="00CD650B">
        <w:rPr>
          <w:noProof/>
        </w:rPr>
        <w:t xml:space="preserve"> on whether UE is or not able to differentiate PDU Set (assuming UE supports any of the following features </w:t>
      </w:r>
      <w:r w:rsidR="00CD650B" w:rsidRPr="00E45583">
        <w:rPr>
          <w:i/>
          <w:iCs/>
          <w:noProof/>
        </w:rPr>
        <w:t xml:space="preserve">pdu-SetDiscard-r18, psi-BasedDiscard-r18 </w:t>
      </w:r>
      <w:r w:rsidR="00CD650B">
        <w:rPr>
          <w:noProof/>
        </w:rPr>
        <w:t>and</w:t>
      </w:r>
      <w:r w:rsidR="00CD650B" w:rsidRPr="00E45583">
        <w:rPr>
          <w:i/>
          <w:iCs/>
          <w:noProof/>
        </w:rPr>
        <w:t xml:space="preserve"> psi-BasedDiscard-r18</w:t>
      </w:r>
      <w:r w:rsidR="00CD650B">
        <w:rPr>
          <w:noProof/>
        </w:rPr>
        <w:t xml:space="preserve">): </w:t>
      </w:r>
      <w:r w:rsidR="00CD650B" w:rsidRPr="00E45583">
        <w:rPr>
          <w:b/>
          <w:bCs/>
          <w:noProof/>
        </w:rPr>
        <w:t xml:space="preserve">option a) </w:t>
      </w:r>
      <w:r w:rsidR="00CD650B">
        <w:rPr>
          <w:noProof/>
        </w:rPr>
        <w:t xml:space="preserve">UE is able to identify PDU Set related info. for any UL QoS flow unless UE indicates otherwise (via </w:t>
      </w:r>
      <w:r w:rsidR="00CD650B" w:rsidRPr="00E45583">
        <w:rPr>
          <w:i/>
          <w:iCs/>
          <w:noProof/>
        </w:rPr>
        <w:t>pduSetIdentification-r18</w:t>
      </w:r>
      <w:r w:rsidR="00CD650B">
        <w:rPr>
          <w:noProof/>
        </w:rPr>
        <w:t xml:space="preserve"> provided via UAI), or </w:t>
      </w:r>
      <w:r w:rsidR="00CD650B" w:rsidRPr="00E45583">
        <w:rPr>
          <w:b/>
          <w:bCs/>
          <w:noProof/>
        </w:rPr>
        <w:t>option b)</w:t>
      </w:r>
      <w:r w:rsidR="00CD650B">
        <w:rPr>
          <w:noProof/>
        </w:rPr>
        <w:t xml:space="preserve"> UE is </w:t>
      </w:r>
      <w:r w:rsidR="00CD650B" w:rsidRPr="00E45583">
        <w:rPr>
          <w:b/>
          <w:bCs/>
          <w:noProof/>
          <w:u w:val="single"/>
        </w:rPr>
        <w:t>not</w:t>
      </w:r>
      <w:r w:rsidR="00CD650B">
        <w:rPr>
          <w:noProof/>
        </w:rPr>
        <w:t xml:space="preserve"> able to identify PDU Set related info. for any UL QoS flow until UE indicates otherwise (via </w:t>
      </w:r>
      <w:r w:rsidR="00CD650B" w:rsidRPr="00E45583">
        <w:rPr>
          <w:i/>
          <w:iCs/>
          <w:noProof/>
        </w:rPr>
        <w:t>pduSetIdentification-r18</w:t>
      </w:r>
      <w:r w:rsidR="00CD650B">
        <w:rPr>
          <w:noProof/>
        </w:rPr>
        <w:t xml:space="preserve"> provided via UAI).</w:t>
      </w:r>
    </w:p>
    <w:p w14:paraId="29B4CF3F" w14:textId="77777777" w:rsidR="00CD650B" w:rsidRDefault="00CD650B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45583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 xml:space="preserve">To define </w:t>
      </w:r>
      <w:r w:rsidRPr="00E45583">
        <w:rPr>
          <w:i/>
          <w:iCs/>
          <w:noProof/>
        </w:rPr>
        <w:t>pduSetIdentification-r18</w:t>
      </w:r>
      <w:r>
        <w:rPr>
          <w:noProof/>
        </w:rPr>
        <w:t xml:space="preserve"> as a single enumerated value understanding that UE should only inform once for a given QoS flow due to the characteristics of the corresponding XR application. I.e., UE awareness to XR related information is not expected to change over time for one specific application.</w:t>
      </w:r>
    </w:p>
    <w:p w14:paraId="187F7F3A" w14:textId="77777777" w:rsidR="00CD650B" w:rsidRDefault="00CD650B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45583">
        <w:rPr>
          <w:b/>
          <w:noProof/>
        </w:rPr>
        <w:t>Proposal 2.1.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If Proposal 1 is agreed (i.e., a initial/default behaviour is defined), UE only needs to inform the network when this specific behaviour cannot be satisfied for the specific UL QoS flow.</w:t>
      </w:r>
    </w:p>
    <w:p w14:paraId="5B182433" w14:textId="6E4097A7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8F98CDD" w14:textId="77777777" w:rsidR="004F13DC" w:rsidRDefault="004F13DC" w:rsidP="00EB410E">
      <w:pPr>
        <w:jc w:val="both"/>
        <w:rPr>
          <w:lang w:eastAsia="zh-CN"/>
        </w:rPr>
      </w:pPr>
    </w:p>
    <w:bookmarkEnd w:id="1"/>
    <w:sectPr w:rsidR="004F13DC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62A6"/>
    <w:multiLevelType w:val="hybridMultilevel"/>
    <w:tmpl w:val="A40E31FA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9482AB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190708"/>
    <w:multiLevelType w:val="hybridMultilevel"/>
    <w:tmpl w:val="FE54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47301"/>
    <w:multiLevelType w:val="multilevel"/>
    <w:tmpl w:val="214A74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0366B"/>
    <w:multiLevelType w:val="hybridMultilevel"/>
    <w:tmpl w:val="B928C9BC"/>
    <w:lvl w:ilvl="0" w:tplc="19E2592A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501AA"/>
    <w:multiLevelType w:val="hybridMultilevel"/>
    <w:tmpl w:val="66CE4D78"/>
    <w:lvl w:ilvl="0" w:tplc="FE942918">
      <w:start w:val="1"/>
      <w:numFmt w:val="decimal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6DC218DC">
      <w:start w:val="1"/>
      <w:numFmt w:val="lowerLetter"/>
      <w:lvlText w:val="option 2.%2)"/>
      <w:lvlJc w:val="left"/>
      <w:pPr>
        <w:ind w:left="1440" w:hanging="36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1939021094">
    <w:abstractNumId w:val="8"/>
  </w:num>
  <w:num w:numId="2" w16cid:durableId="4450012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14"/>
  </w:num>
  <w:num w:numId="4" w16cid:durableId="136804226">
    <w:abstractNumId w:val="6"/>
  </w:num>
  <w:num w:numId="5" w16cid:durableId="1886870302">
    <w:abstractNumId w:val="9"/>
  </w:num>
  <w:num w:numId="6" w16cid:durableId="756942600">
    <w:abstractNumId w:val="13"/>
  </w:num>
  <w:num w:numId="7" w16cid:durableId="526020091">
    <w:abstractNumId w:val="0"/>
  </w:num>
  <w:num w:numId="8" w16cid:durableId="1157039508">
    <w:abstractNumId w:val="11"/>
  </w:num>
  <w:num w:numId="9" w16cid:durableId="128516923">
    <w:abstractNumId w:val="1"/>
  </w:num>
  <w:num w:numId="10" w16cid:durableId="1104108046">
    <w:abstractNumId w:val="5"/>
  </w:num>
  <w:num w:numId="11" w16cid:durableId="1148398545">
    <w:abstractNumId w:val="4"/>
  </w:num>
  <w:num w:numId="12" w16cid:durableId="946160576">
    <w:abstractNumId w:val="15"/>
  </w:num>
  <w:num w:numId="13" w16cid:durableId="1523081911">
    <w:abstractNumId w:val="3"/>
  </w:num>
  <w:num w:numId="14" w16cid:durableId="2037730170">
    <w:abstractNumId w:val="12"/>
  </w:num>
  <w:num w:numId="15" w16cid:durableId="1621885618">
    <w:abstractNumId w:val="2"/>
  </w:num>
  <w:num w:numId="16" w16cid:durableId="1808473937">
    <w:abstractNumId w:val="7"/>
  </w:num>
  <w:num w:numId="17" w16cid:durableId="18659432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637"/>
    <w:rsid w:val="000022AD"/>
    <w:rsid w:val="00004695"/>
    <w:rsid w:val="000064CB"/>
    <w:rsid w:val="0003337E"/>
    <w:rsid w:val="000514EB"/>
    <w:rsid w:val="00054827"/>
    <w:rsid w:val="000571DA"/>
    <w:rsid w:val="00061456"/>
    <w:rsid w:val="000652DC"/>
    <w:rsid w:val="00071A72"/>
    <w:rsid w:val="0007578B"/>
    <w:rsid w:val="000B5B5C"/>
    <w:rsid w:val="000C0B37"/>
    <w:rsid w:val="000C0CFB"/>
    <w:rsid w:val="000C6F0D"/>
    <w:rsid w:val="000C7DFB"/>
    <w:rsid w:val="000D6C43"/>
    <w:rsid w:val="000E1DE7"/>
    <w:rsid w:val="000F0BD3"/>
    <w:rsid w:val="001069E2"/>
    <w:rsid w:val="0011103E"/>
    <w:rsid w:val="00114D41"/>
    <w:rsid w:val="00115D5A"/>
    <w:rsid w:val="001239E9"/>
    <w:rsid w:val="00125CE0"/>
    <w:rsid w:val="00132505"/>
    <w:rsid w:val="00132998"/>
    <w:rsid w:val="00136093"/>
    <w:rsid w:val="001742A5"/>
    <w:rsid w:val="00175810"/>
    <w:rsid w:val="001918D1"/>
    <w:rsid w:val="00195A4C"/>
    <w:rsid w:val="001A126C"/>
    <w:rsid w:val="001B46F5"/>
    <w:rsid w:val="001C13EE"/>
    <w:rsid w:val="001C5EF6"/>
    <w:rsid w:val="001C680E"/>
    <w:rsid w:val="001D136B"/>
    <w:rsid w:val="001D61B3"/>
    <w:rsid w:val="0020172D"/>
    <w:rsid w:val="00221AFA"/>
    <w:rsid w:val="002264FD"/>
    <w:rsid w:val="002275E5"/>
    <w:rsid w:val="002332F9"/>
    <w:rsid w:val="00237A8C"/>
    <w:rsid w:val="00243A40"/>
    <w:rsid w:val="002449A0"/>
    <w:rsid w:val="00244B6E"/>
    <w:rsid w:val="002742F4"/>
    <w:rsid w:val="00275713"/>
    <w:rsid w:val="0027691B"/>
    <w:rsid w:val="00284948"/>
    <w:rsid w:val="002922D2"/>
    <w:rsid w:val="00294FE8"/>
    <w:rsid w:val="00297651"/>
    <w:rsid w:val="002B03E4"/>
    <w:rsid w:val="002B43E1"/>
    <w:rsid w:val="002F1C7B"/>
    <w:rsid w:val="00313222"/>
    <w:rsid w:val="00331BF8"/>
    <w:rsid w:val="00333261"/>
    <w:rsid w:val="0034625A"/>
    <w:rsid w:val="00354EB0"/>
    <w:rsid w:val="00356D77"/>
    <w:rsid w:val="0036162E"/>
    <w:rsid w:val="00361CBE"/>
    <w:rsid w:val="0036707F"/>
    <w:rsid w:val="00371DF7"/>
    <w:rsid w:val="00375BAF"/>
    <w:rsid w:val="00376A06"/>
    <w:rsid w:val="0039172F"/>
    <w:rsid w:val="00393F1E"/>
    <w:rsid w:val="00395E4E"/>
    <w:rsid w:val="003A6AE5"/>
    <w:rsid w:val="003B6F8B"/>
    <w:rsid w:val="003C443D"/>
    <w:rsid w:val="003C4C4E"/>
    <w:rsid w:val="003E525C"/>
    <w:rsid w:val="003E55AA"/>
    <w:rsid w:val="003F7EE3"/>
    <w:rsid w:val="00406DC1"/>
    <w:rsid w:val="00414436"/>
    <w:rsid w:val="0041689E"/>
    <w:rsid w:val="004170F3"/>
    <w:rsid w:val="0042215A"/>
    <w:rsid w:val="004235BF"/>
    <w:rsid w:val="00433797"/>
    <w:rsid w:val="0043537B"/>
    <w:rsid w:val="00437AE2"/>
    <w:rsid w:val="0046345A"/>
    <w:rsid w:val="00465D21"/>
    <w:rsid w:val="00466831"/>
    <w:rsid w:val="00470011"/>
    <w:rsid w:val="004714B7"/>
    <w:rsid w:val="00473D10"/>
    <w:rsid w:val="00474927"/>
    <w:rsid w:val="00481961"/>
    <w:rsid w:val="004C1959"/>
    <w:rsid w:val="004C6014"/>
    <w:rsid w:val="004E0B9F"/>
    <w:rsid w:val="004E2F16"/>
    <w:rsid w:val="004F13DC"/>
    <w:rsid w:val="004F4BCF"/>
    <w:rsid w:val="0051416A"/>
    <w:rsid w:val="005170C1"/>
    <w:rsid w:val="00521EDF"/>
    <w:rsid w:val="00531A21"/>
    <w:rsid w:val="0055077C"/>
    <w:rsid w:val="00553BF2"/>
    <w:rsid w:val="00554EDF"/>
    <w:rsid w:val="0055636B"/>
    <w:rsid w:val="005654A2"/>
    <w:rsid w:val="00565698"/>
    <w:rsid w:val="00566B6F"/>
    <w:rsid w:val="00576836"/>
    <w:rsid w:val="005A2580"/>
    <w:rsid w:val="005A5767"/>
    <w:rsid w:val="005A67C0"/>
    <w:rsid w:val="005B231D"/>
    <w:rsid w:val="005C195E"/>
    <w:rsid w:val="005C7FD9"/>
    <w:rsid w:val="005D11BF"/>
    <w:rsid w:val="005D219A"/>
    <w:rsid w:val="005E5A28"/>
    <w:rsid w:val="005E5E8D"/>
    <w:rsid w:val="005F02A7"/>
    <w:rsid w:val="005F0C54"/>
    <w:rsid w:val="005F2434"/>
    <w:rsid w:val="00615282"/>
    <w:rsid w:val="006201CD"/>
    <w:rsid w:val="006264C0"/>
    <w:rsid w:val="00630FD3"/>
    <w:rsid w:val="00656AAC"/>
    <w:rsid w:val="006610B0"/>
    <w:rsid w:val="00661E00"/>
    <w:rsid w:val="00663DC0"/>
    <w:rsid w:val="00676278"/>
    <w:rsid w:val="006A1C9E"/>
    <w:rsid w:val="006A3CD0"/>
    <w:rsid w:val="006B07F4"/>
    <w:rsid w:val="006C4FF6"/>
    <w:rsid w:val="006C6D8B"/>
    <w:rsid w:val="006C73CF"/>
    <w:rsid w:val="006C7C52"/>
    <w:rsid w:val="006D0C34"/>
    <w:rsid w:val="006D4743"/>
    <w:rsid w:val="006E7C86"/>
    <w:rsid w:val="006F15E1"/>
    <w:rsid w:val="00702959"/>
    <w:rsid w:val="007214E0"/>
    <w:rsid w:val="00723F24"/>
    <w:rsid w:val="00724C22"/>
    <w:rsid w:val="007305C2"/>
    <w:rsid w:val="007342AA"/>
    <w:rsid w:val="00761B00"/>
    <w:rsid w:val="00763DB3"/>
    <w:rsid w:val="00772B59"/>
    <w:rsid w:val="00776CBF"/>
    <w:rsid w:val="00776D76"/>
    <w:rsid w:val="007776B9"/>
    <w:rsid w:val="007A61F9"/>
    <w:rsid w:val="007B4A54"/>
    <w:rsid w:val="007C6038"/>
    <w:rsid w:val="007D10BC"/>
    <w:rsid w:val="007F25F2"/>
    <w:rsid w:val="007F4E67"/>
    <w:rsid w:val="00804A41"/>
    <w:rsid w:val="0081277A"/>
    <w:rsid w:val="008227C3"/>
    <w:rsid w:val="00822DBB"/>
    <w:rsid w:val="00827A75"/>
    <w:rsid w:val="008359E9"/>
    <w:rsid w:val="008514AB"/>
    <w:rsid w:val="00852485"/>
    <w:rsid w:val="00852A9F"/>
    <w:rsid w:val="00863942"/>
    <w:rsid w:val="00867416"/>
    <w:rsid w:val="008773D1"/>
    <w:rsid w:val="0088329C"/>
    <w:rsid w:val="00885BC3"/>
    <w:rsid w:val="008870F2"/>
    <w:rsid w:val="00892A57"/>
    <w:rsid w:val="008B56A6"/>
    <w:rsid w:val="008C1530"/>
    <w:rsid w:val="008C1D7F"/>
    <w:rsid w:val="008D0C43"/>
    <w:rsid w:val="00904236"/>
    <w:rsid w:val="00904ACC"/>
    <w:rsid w:val="00932700"/>
    <w:rsid w:val="009540E6"/>
    <w:rsid w:val="00957229"/>
    <w:rsid w:val="00963190"/>
    <w:rsid w:val="00967FEC"/>
    <w:rsid w:val="009801A7"/>
    <w:rsid w:val="00990389"/>
    <w:rsid w:val="009A5E16"/>
    <w:rsid w:val="009B3BEE"/>
    <w:rsid w:val="009B5BFC"/>
    <w:rsid w:val="009D4067"/>
    <w:rsid w:val="009D5980"/>
    <w:rsid w:val="009D65CC"/>
    <w:rsid w:val="009E1678"/>
    <w:rsid w:val="009E41ED"/>
    <w:rsid w:val="009F15FD"/>
    <w:rsid w:val="00A154E5"/>
    <w:rsid w:val="00A21B24"/>
    <w:rsid w:val="00A27CBF"/>
    <w:rsid w:val="00A44324"/>
    <w:rsid w:val="00A4565C"/>
    <w:rsid w:val="00A517B5"/>
    <w:rsid w:val="00A5754A"/>
    <w:rsid w:val="00A707AD"/>
    <w:rsid w:val="00A70C0A"/>
    <w:rsid w:val="00A72DC4"/>
    <w:rsid w:val="00A74B03"/>
    <w:rsid w:val="00A80B33"/>
    <w:rsid w:val="00A839CE"/>
    <w:rsid w:val="00AA02AF"/>
    <w:rsid w:val="00AC5E63"/>
    <w:rsid w:val="00AD011B"/>
    <w:rsid w:val="00AD0208"/>
    <w:rsid w:val="00AD139B"/>
    <w:rsid w:val="00AE657B"/>
    <w:rsid w:val="00AF3CA8"/>
    <w:rsid w:val="00AF5B17"/>
    <w:rsid w:val="00B02443"/>
    <w:rsid w:val="00B10768"/>
    <w:rsid w:val="00B21358"/>
    <w:rsid w:val="00B304C9"/>
    <w:rsid w:val="00B346E7"/>
    <w:rsid w:val="00B34BCB"/>
    <w:rsid w:val="00B709F3"/>
    <w:rsid w:val="00B97D50"/>
    <w:rsid w:val="00BA6C38"/>
    <w:rsid w:val="00BB345C"/>
    <w:rsid w:val="00BC4A9F"/>
    <w:rsid w:val="00BD3190"/>
    <w:rsid w:val="00BD6814"/>
    <w:rsid w:val="00BE57E0"/>
    <w:rsid w:val="00BF17A5"/>
    <w:rsid w:val="00BF2BF8"/>
    <w:rsid w:val="00C058D9"/>
    <w:rsid w:val="00C26669"/>
    <w:rsid w:val="00C34126"/>
    <w:rsid w:val="00C44AFE"/>
    <w:rsid w:val="00C44BAE"/>
    <w:rsid w:val="00C500E6"/>
    <w:rsid w:val="00C51C96"/>
    <w:rsid w:val="00C53A92"/>
    <w:rsid w:val="00C5406B"/>
    <w:rsid w:val="00C643E9"/>
    <w:rsid w:val="00C67049"/>
    <w:rsid w:val="00C732D6"/>
    <w:rsid w:val="00C82393"/>
    <w:rsid w:val="00C8353A"/>
    <w:rsid w:val="00CA27B3"/>
    <w:rsid w:val="00CA4CCB"/>
    <w:rsid w:val="00CA56C2"/>
    <w:rsid w:val="00CA704C"/>
    <w:rsid w:val="00CB250A"/>
    <w:rsid w:val="00CC35BC"/>
    <w:rsid w:val="00CD63C3"/>
    <w:rsid w:val="00CD650B"/>
    <w:rsid w:val="00CE2131"/>
    <w:rsid w:val="00CF0497"/>
    <w:rsid w:val="00CF1451"/>
    <w:rsid w:val="00D02B8C"/>
    <w:rsid w:val="00D0558C"/>
    <w:rsid w:val="00D112BA"/>
    <w:rsid w:val="00D14949"/>
    <w:rsid w:val="00D162F8"/>
    <w:rsid w:val="00D16713"/>
    <w:rsid w:val="00D17296"/>
    <w:rsid w:val="00D21E7D"/>
    <w:rsid w:val="00D24A80"/>
    <w:rsid w:val="00D3390F"/>
    <w:rsid w:val="00D41DE3"/>
    <w:rsid w:val="00D43464"/>
    <w:rsid w:val="00D47BF7"/>
    <w:rsid w:val="00D53379"/>
    <w:rsid w:val="00D71690"/>
    <w:rsid w:val="00D723C7"/>
    <w:rsid w:val="00D81D88"/>
    <w:rsid w:val="00D85C3D"/>
    <w:rsid w:val="00D86160"/>
    <w:rsid w:val="00D86565"/>
    <w:rsid w:val="00DA094A"/>
    <w:rsid w:val="00DA2E5C"/>
    <w:rsid w:val="00DB614A"/>
    <w:rsid w:val="00DC0D33"/>
    <w:rsid w:val="00DC18AF"/>
    <w:rsid w:val="00DC6783"/>
    <w:rsid w:val="00DD0AAF"/>
    <w:rsid w:val="00DD1C9D"/>
    <w:rsid w:val="00DD4E45"/>
    <w:rsid w:val="00DE3000"/>
    <w:rsid w:val="00DF41C4"/>
    <w:rsid w:val="00DF7E0D"/>
    <w:rsid w:val="00E07B38"/>
    <w:rsid w:val="00E2050E"/>
    <w:rsid w:val="00E240ED"/>
    <w:rsid w:val="00E25F8F"/>
    <w:rsid w:val="00E3285A"/>
    <w:rsid w:val="00E375B9"/>
    <w:rsid w:val="00E37624"/>
    <w:rsid w:val="00E42639"/>
    <w:rsid w:val="00E43B93"/>
    <w:rsid w:val="00E46DA8"/>
    <w:rsid w:val="00E505FF"/>
    <w:rsid w:val="00E55379"/>
    <w:rsid w:val="00E67755"/>
    <w:rsid w:val="00E73225"/>
    <w:rsid w:val="00E8273E"/>
    <w:rsid w:val="00E830CD"/>
    <w:rsid w:val="00E90D0B"/>
    <w:rsid w:val="00EB410E"/>
    <w:rsid w:val="00EC3444"/>
    <w:rsid w:val="00EC403E"/>
    <w:rsid w:val="00EC4E79"/>
    <w:rsid w:val="00ED7D99"/>
    <w:rsid w:val="00EE3588"/>
    <w:rsid w:val="00EE458F"/>
    <w:rsid w:val="00EE4BA3"/>
    <w:rsid w:val="00EF5052"/>
    <w:rsid w:val="00EF6907"/>
    <w:rsid w:val="00F03C36"/>
    <w:rsid w:val="00F06379"/>
    <w:rsid w:val="00F0761C"/>
    <w:rsid w:val="00F127A5"/>
    <w:rsid w:val="00F211C3"/>
    <w:rsid w:val="00F3584D"/>
    <w:rsid w:val="00F36726"/>
    <w:rsid w:val="00F57936"/>
    <w:rsid w:val="00F62910"/>
    <w:rsid w:val="00F67062"/>
    <w:rsid w:val="00F73A55"/>
    <w:rsid w:val="00F84281"/>
    <w:rsid w:val="00F91B69"/>
    <w:rsid w:val="00FC3230"/>
    <w:rsid w:val="00FE4D83"/>
    <w:rsid w:val="00FF1A0C"/>
    <w:rsid w:val="0400652D"/>
    <w:rsid w:val="0467664C"/>
    <w:rsid w:val="04CA62D6"/>
    <w:rsid w:val="060855A7"/>
    <w:rsid w:val="09662D04"/>
    <w:rsid w:val="0AE8EDAC"/>
    <w:rsid w:val="0C3A6DA5"/>
    <w:rsid w:val="10F90FD3"/>
    <w:rsid w:val="12EC89E6"/>
    <w:rsid w:val="153F913F"/>
    <w:rsid w:val="172C1112"/>
    <w:rsid w:val="19947E10"/>
    <w:rsid w:val="1F860027"/>
    <w:rsid w:val="22F21556"/>
    <w:rsid w:val="2A14F8B7"/>
    <w:rsid w:val="2D203EB1"/>
    <w:rsid w:val="2E227ACA"/>
    <w:rsid w:val="34BE2C95"/>
    <w:rsid w:val="372C7496"/>
    <w:rsid w:val="3999D990"/>
    <w:rsid w:val="3B59BDCE"/>
    <w:rsid w:val="3BF2577F"/>
    <w:rsid w:val="3C849BC3"/>
    <w:rsid w:val="3C958F1C"/>
    <w:rsid w:val="3C9C5D74"/>
    <w:rsid w:val="3FE7816F"/>
    <w:rsid w:val="4755F0CA"/>
    <w:rsid w:val="4797803D"/>
    <w:rsid w:val="47B8405C"/>
    <w:rsid w:val="492609CC"/>
    <w:rsid w:val="4AEFE25D"/>
    <w:rsid w:val="5341D322"/>
    <w:rsid w:val="5B0F9088"/>
    <w:rsid w:val="5CCC17A0"/>
    <w:rsid w:val="5F4F97DD"/>
    <w:rsid w:val="5FC4384E"/>
    <w:rsid w:val="60E16C25"/>
    <w:rsid w:val="6259080B"/>
    <w:rsid w:val="6523B3D3"/>
    <w:rsid w:val="66AB1B10"/>
    <w:rsid w:val="6BFAEC11"/>
    <w:rsid w:val="6C4E7014"/>
    <w:rsid w:val="6EF3ACD9"/>
    <w:rsid w:val="6FCBDBA6"/>
    <w:rsid w:val="70F72B72"/>
    <w:rsid w:val="72E77729"/>
    <w:rsid w:val="74088C68"/>
    <w:rsid w:val="743EB86E"/>
    <w:rsid w:val="7446DBCC"/>
    <w:rsid w:val="76FC1E69"/>
    <w:rsid w:val="7C33A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30EC94E5-C81C-4CE6-A483-1833026F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C4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3537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3537B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86160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リスト段落,numbered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customStyle="1" w:styleId="B1">
    <w:name w:val="B1"/>
    <w:basedOn w:val="List"/>
    <w:link w:val="B1Char1"/>
    <w:qFormat/>
    <w:rsid w:val="00A70C0A"/>
    <w:pPr>
      <w:ind w:left="56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1Char1">
    <w:name w:val="B1 Char1"/>
    <w:link w:val="B1"/>
    <w:qFormat/>
    <w:rsid w:val="00A70C0A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A70C0A"/>
    <w:pPr>
      <w:ind w:left="851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A70C0A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A70C0A"/>
    <w:pPr>
      <w:ind w:left="1135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A70C0A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A70C0A"/>
    <w:pPr>
      <w:ind w:left="141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70C0A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A70C0A"/>
    <w:pPr>
      <w:ind w:left="1702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70C0A"/>
    <w:rPr>
      <w:rFonts w:ascii="Times New Roman" w:eastAsia="Times New Roman" w:hAnsi="Times New Roman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70C0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70C0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70C0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A70C0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A70C0A"/>
    <w:pPr>
      <w:ind w:left="1800" w:hanging="360"/>
      <w:contextualSpacing/>
    </w:pPr>
  </w:style>
  <w:style w:type="paragraph" w:customStyle="1" w:styleId="NO">
    <w:name w:val="NO"/>
    <w:basedOn w:val="Normal"/>
    <w:link w:val="NOChar"/>
    <w:qFormat/>
    <w:rsid w:val="00D41DE3"/>
    <w:pPr>
      <w:keepLines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D41DE3"/>
    <w:rPr>
      <w:rFonts w:ascii="Times New Roman" w:eastAsia="Times New Roman" w:hAnsi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D41DE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41DE3"/>
    <w:rPr>
      <w:rFonts w:ascii="Times New Roman" w:eastAsia="Times New Roman" w:hAnsi="Times New Roman"/>
      <w:color w:val="FF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9172F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D10"/>
    <w:rPr>
      <w:rFonts w:ascii="Times New Roman" w:eastAsia="SimSun" w:hAnsi="Times New Roman"/>
      <w:b/>
      <w:bCs/>
    </w:rPr>
  </w:style>
  <w:style w:type="paragraph" w:customStyle="1" w:styleId="B6">
    <w:name w:val="B6"/>
    <w:basedOn w:val="B5"/>
    <w:link w:val="B6Char"/>
    <w:qFormat/>
    <w:rsid w:val="00724C22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724C22"/>
    <w:rPr>
      <w:rFonts w:ascii="Times New Roman" w:eastAsia="Times New Roman" w:hAnsi="Times New Roma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sid w:val="00B709F3"/>
    <w:rPr>
      <w:rFonts w:ascii="Times New Roman" w:eastAsia="SimSun" w:hAnsi="Times New Roman"/>
    </w:rPr>
  </w:style>
  <w:style w:type="paragraph" w:customStyle="1" w:styleId="TAL">
    <w:name w:val="TAL"/>
    <w:basedOn w:val="Normal"/>
    <w:link w:val="TALCar"/>
    <w:qFormat/>
    <w:rsid w:val="00F211C3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F211C3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927D-C296-4681-AF59-33D1BF891F6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88710810-D44D-4BD5-BF0E-7E83F5632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72F2E-03AE-4313-9F38-2C67BF72C4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288BD-0F8A-4901-9995-4E880A140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1019</Words>
  <Characters>5814</Characters>
  <Application>Microsoft Office Word</Application>
  <DocSecurity>0</DocSecurity>
  <Lines>48</Lines>
  <Paragraphs>13</Paragraphs>
  <ScaleCrop>false</ScaleCrop>
  <Company>Intel Corporation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- Marta </cp:lastModifiedBy>
  <cp:revision>235</cp:revision>
  <dcterms:created xsi:type="dcterms:W3CDTF">2023-09-26T18:49:00Z</dcterms:created>
  <dcterms:modified xsi:type="dcterms:W3CDTF">2023-11-02T22:25:00Z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