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D3DF8" w14:textId="206333A2"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C90DA7">
        <w:rPr>
          <w:rFonts w:cs="Arial"/>
          <w:noProof/>
          <w:lang w:val="en-US"/>
        </w:rPr>
        <w:t>4</w:t>
      </w:r>
      <w:r w:rsidRPr="008B20BD">
        <w:rPr>
          <w:rFonts w:cs="Arial"/>
          <w:color w:val="000000"/>
          <w:kern w:val="2"/>
          <w:lang w:val="en-US"/>
        </w:rPr>
        <w:tab/>
      </w:r>
      <w:r w:rsidR="00C90DA7" w:rsidRPr="00C90DA7">
        <w:rPr>
          <w:rFonts w:cs="Arial"/>
          <w:color w:val="000000"/>
          <w:kern w:val="2"/>
          <w:lang w:val="en-US"/>
        </w:rPr>
        <w:t>R2- 2311875</w:t>
      </w:r>
    </w:p>
    <w:bookmarkEnd w:id="0"/>
    <w:bookmarkEnd w:id="1"/>
    <w:p w14:paraId="207F316E" w14:textId="5A2CAEB4" w:rsidR="001C6EB0" w:rsidRPr="008B20BD" w:rsidRDefault="00C90DA7" w:rsidP="001C6EB0">
      <w:pPr>
        <w:pStyle w:val="3GPPHeader"/>
        <w:spacing w:line="360" w:lineRule="auto"/>
        <w:rPr>
          <w:rFonts w:cs="Arial"/>
        </w:rPr>
      </w:pPr>
      <w:r>
        <w:rPr>
          <w:rFonts w:cs="Arial"/>
          <w:color w:val="000000"/>
          <w:kern w:val="2"/>
          <w:lang w:val="en-US"/>
        </w:rPr>
        <w:t>Chicago</w:t>
      </w:r>
      <w:r w:rsidR="001C6EB0">
        <w:rPr>
          <w:rFonts w:cs="Arial"/>
          <w:color w:val="000000"/>
          <w:kern w:val="2"/>
          <w:lang w:val="en-US"/>
        </w:rPr>
        <w:t>,</w:t>
      </w:r>
      <w:r>
        <w:rPr>
          <w:rFonts w:cs="Arial"/>
          <w:color w:val="000000"/>
          <w:kern w:val="2"/>
          <w:lang w:val="en-US"/>
        </w:rPr>
        <w:t xml:space="preserve"> USA,</w:t>
      </w:r>
      <w:r w:rsidR="001C6EB0">
        <w:rPr>
          <w:rFonts w:cs="Arial"/>
          <w:color w:val="000000"/>
          <w:kern w:val="2"/>
          <w:lang w:val="en-US"/>
        </w:rPr>
        <w:t xml:space="preserve"> </w:t>
      </w:r>
      <w:r>
        <w:rPr>
          <w:rFonts w:cs="Arial"/>
          <w:color w:val="000000"/>
          <w:kern w:val="2"/>
          <w:lang w:val="en-US"/>
        </w:rPr>
        <w:t>13</w:t>
      </w:r>
      <w:r w:rsidR="001C6EB0">
        <w:rPr>
          <w:rFonts w:cs="Arial"/>
          <w:color w:val="000000"/>
          <w:kern w:val="2"/>
          <w:lang w:val="en-US"/>
        </w:rPr>
        <w:t xml:space="preserve"> </w:t>
      </w:r>
      <w:r w:rsidR="001C6EB0" w:rsidRPr="008B20BD">
        <w:rPr>
          <w:rFonts w:cs="Arial"/>
          <w:color w:val="000000"/>
          <w:kern w:val="2"/>
          <w:lang w:val="en-US"/>
        </w:rPr>
        <w:t xml:space="preserve">– </w:t>
      </w:r>
      <w:r>
        <w:rPr>
          <w:rFonts w:cs="Arial"/>
          <w:color w:val="000000"/>
          <w:kern w:val="2"/>
          <w:lang w:val="en-US"/>
        </w:rPr>
        <w:t>17</w:t>
      </w:r>
      <w:r w:rsidR="001C6EB0" w:rsidRPr="008B20BD">
        <w:rPr>
          <w:rFonts w:cs="Arial"/>
          <w:color w:val="000000"/>
          <w:kern w:val="2"/>
          <w:lang w:val="en-US"/>
        </w:rPr>
        <w:t xml:space="preserve"> </w:t>
      </w:r>
      <w:r>
        <w:rPr>
          <w:rFonts w:cs="Arial"/>
          <w:color w:val="000000"/>
          <w:kern w:val="2"/>
          <w:lang w:val="en-US"/>
        </w:rPr>
        <w:t>Nov</w:t>
      </w:r>
      <w:r w:rsidR="001C6EB0" w:rsidRPr="008B20BD">
        <w:rPr>
          <w:rFonts w:cs="Arial"/>
          <w:color w:val="000000"/>
          <w:kern w:val="2"/>
          <w:lang w:val="en-US"/>
        </w:rPr>
        <w:t>, 202</w:t>
      </w:r>
      <w:r w:rsidR="001C6EB0">
        <w:rPr>
          <w:rFonts w:cs="Arial"/>
          <w:color w:val="000000"/>
          <w:kern w:val="2"/>
          <w:lang w:val="en-US"/>
        </w:rPr>
        <w:t>3</w:t>
      </w:r>
    </w:p>
    <w:p w14:paraId="4A9816BC" w14:textId="77777777"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3A77D5">
        <w:rPr>
          <w:rFonts w:cs="Arial"/>
          <w:sz w:val="22"/>
          <w:szCs w:val="22"/>
        </w:rPr>
        <w:t>7</w:t>
      </w:r>
      <w:r>
        <w:rPr>
          <w:rFonts w:cs="Arial"/>
          <w:sz w:val="22"/>
          <w:szCs w:val="22"/>
        </w:rPr>
        <w:t>.</w:t>
      </w:r>
      <w:r w:rsidR="00F514F8">
        <w:rPr>
          <w:rFonts w:cs="Arial"/>
          <w:sz w:val="22"/>
          <w:szCs w:val="22"/>
        </w:rPr>
        <w:t>16</w:t>
      </w:r>
      <w:r w:rsidR="00BA161D">
        <w:rPr>
          <w:rFonts w:cs="Arial"/>
          <w:sz w:val="22"/>
          <w:szCs w:val="22"/>
        </w:rPr>
        <w:t>.</w:t>
      </w:r>
      <w:r w:rsidR="003A08B1">
        <w:rPr>
          <w:rFonts w:cs="Arial"/>
          <w:sz w:val="22"/>
          <w:szCs w:val="22"/>
        </w:rPr>
        <w:t>2.2</w:t>
      </w:r>
    </w:p>
    <w:p w14:paraId="47AD18F7"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56A3A06F" w14:textId="77777777"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DF305B">
        <w:rPr>
          <w:rFonts w:cs="Arial"/>
          <w:sz w:val="22"/>
          <w:szCs w:val="22"/>
        </w:rPr>
        <w:t>data collection</w:t>
      </w:r>
    </w:p>
    <w:p w14:paraId="5E4EA0F5"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0981C0A8" w14:textId="77777777" w:rsidR="00A21E04" w:rsidRPr="008B20BD" w:rsidRDefault="00A21E04" w:rsidP="00A21E04">
      <w:pPr>
        <w:rPr>
          <w:rFonts w:cs="Arial"/>
        </w:rPr>
      </w:pPr>
    </w:p>
    <w:p w14:paraId="51C8A4DA" w14:textId="77777777" w:rsidR="00A21E04" w:rsidRPr="008B20BD" w:rsidRDefault="00A21E04" w:rsidP="00A21E04">
      <w:pPr>
        <w:pStyle w:val="1"/>
      </w:pPr>
      <w:bookmarkStart w:id="2" w:name="_Ref488331639"/>
      <w:r w:rsidRPr="008B20BD">
        <w:t>Introduction</w:t>
      </w:r>
      <w:bookmarkEnd w:id="2"/>
    </w:p>
    <w:p w14:paraId="19692566" w14:textId="762D9CB2" w:rsidR="006431C0" w:rsidRDefault="00924BB3" w:rsidP="00215E3D">
      <w:pPr>
        <w:spacing w:line="360" w:lineRule="auto"/>
        <w:jc w:val="left"/>
        <w:rPr>
          <w:rFonts w:eastAsia="等线" w:cs="Arial"/>
        </w:rPr>
      </w:pPr>
      <w:bookmarkStart w:id="3" w:name="_Ref178064866"/>
      <w:r>
        <w:rPr>
          <w:rFonts w:eastAsia="等线" w:cs="Arial"/>
        </w:rPr>
        <w:t>S</w:t>
      </w:r>
      <w:r w:rsidR="006F75BC">
        <w:rPr>
          <w:rFonts w:eastAsia="等线" w:cs="Arial"/>
        </w:rPr>
        <w:t xml:space="preserve">everal </w:t>
      </w:r>
      <w:r w:rsidR="00DF305B">
        <w:rPr>
          <w:rFonts w:eastAsia="等线" w:cs="Arial"/>
        </w:rPr>
        <w:t>data collection</w:t>
      </w:r>
      <w:r w:rsidR="006F75BC">
        <w:rPr>
          <w:rFonts w:eastAsia="等线" w:cs="Arial"/>
        </w:rPr>
        <w:t xml:space="preserve"> </w:t>
      </w:r>
      <w:r w:rsidR="000A14C7">
        <w:rPr>
          <w:rFonts w:eastAsia="等线" w:cs="Arial"/>
        </w:rPr>
        <w:t>tools</w:t>
      </w:r>
      <w:r w:rsidR="006F75BC">
        <w:rPr>
          <w:rFonts w:eastAsia="等线" w:cs="Arial"/>
        </w:rPr>
        <w:t xml:space="preserve"> were </w:t>
      </w:r>
      <w:r>
        <w:rPr>
          <w:rFonts w:eastAsia="等线" w:cs="Arial"/>
        </w:rPr>
        <w:t>identified in the TR</w:t>
      </w:r>
      <w:r w:rsidR="005767FB">
        <w:rPr>
          <w:rFonts w:eastAsia="等线" w:cs="Arial"/>
        </w:rPr>
        <w:t xml:space="preserve"> [1]</w:t>
      </w:r>
      <w:r w:rsidR="006F75BC">
        <w:rPr>
          <w:rFonts w:eastAsia="等线" w:cs="Arial"/>
        </w:rPr>
        <w:t>. In</w:t>
      </w:r>
      <w:r w:rsidR="00B8001C">
        <w:rPr>
          <w:rFonts w:eastAsia="等线" w:cs="Arial"/>
        </w:rPr>
        <w:t xml:space="preserve"> this contribution, we </w:t>
      </w:r>
      <w:r w:rsidR="00617F8C">
        <w:rPr>
          <w:rFonts w:eastAsia="等线" w:cs="Arial"/>
        </w:rPr>
        <w:t xml:space="preserve">give our understanding on the </w:t>
      </w:r>
      <w:r w:rsidR="00DF305B">
        <w:rPr>
          <w:rFonts w:eastAsia="等线" w:cs="Arial"/>
        </w:rPr>
        <w:t>data collection</w:t>
      </w:r>
      <w:r>
        <w:rPr>
          <w:rFonts w:eastAsia="等线" w:cs="Arial"/>
        </w:rPr>
        <w:t xml:space="preserve"> based on RAN1 reply LS in [2]</w:t>
      </w:r>
      <w:r w:rsidR="00B8001C">
        <w:rPr>
          <w:rFonts w:eastAsia="等线" w:cs="Arial"/>
        </w:rPr>
        <w:t>.</w:t>
      </w:r>
    </w:p>
    <w:p w14:paraId="3A27776E" w14:textId="77777777" w:rsidR="00924BB3" w:rsidRDefault="00924BB3" w:rsidP="00924BB3">
      <w:pPr>
        <w:pStyle w:val="TF"/>
        <w:ind w:leftChars="90" w:left="180"/>
        <w:rPr>
          <w:rFonts w:ascii="Times New Roman" w:hAnsi="Times New Roman"/>
          <w:lang w:eastAsia="zh-CN"/>
        </w:rPr>
      </w:pPr>
      <w:r>
        <w:rPr>
          <w:rFonts w:ascii="Times New Roman" w:hAnsi="Times New Roman"/>
          <w:lang w:eastAsia="zh-CN"/>
        </w:rPr>
        <w:t>Table 7.3.1.2-1. Existing data collection methods identified.</w:t>
      </w:r>
    </w:p>
    <w:tbl>
      <w:tblPr>
        <w:tblStyle w:val="aa"/>
        <w:tblW w:w="0" w:type="auto"/>
        <w:tblLayout w:type="fixed"/>
        <w:tblLook w:val="04A0" w:firstRow="1" w:lastRow="0" w:firstColumn="1" w:lastColumn="0" w:noHBand="0" w:noVBand="1"/>
      </w:tblPr>
      <w:tblGrid>
        <w:gridCol w:w="1129"/>
        <w:gridCol w:w="851"/>
        <w:gridCol w:w="1134"/>
        <w:gridCol w:w="1417"/>
        <w:gridCol w:w="2552"/>
        <w:gridCol w:w="1417"/>
        <w:gridCol w:w="1134"/>
      </w:tblGrid>
      <w:tr w:rsidR="00924BB3" w14:paraId="33EF2B10" w14:textId="77777777" w:rsidTr="00053A5F">
        <w:tc>
          <w:tcPr>
            <w:tcW w:w="1129" w:type="dxa"/>
          </w:tcPr>
          <w:p w14:paraId="171D815E" w14:textId="77777777" w:rsidR="00924BB3" w:rsidRDefault="00924BB3" w:rsidP="00053A5F">
            <w:pPr>
              <w:spacing w:after="0"/>
              <w:rPr>
                <w:lang w:val="en-US" w:eastAsia="en-GB"/>
              </w:rPr>
            </w:pPr>
            <w:r>
              <w:rPr>
                <w:b/>
                <w:bCs/>
                <w:lang w:val="en-US"/>
              </w:rPr>
              <w:t xml:space="preserve">Involved Network </w:t>
            </w:r>
            <w:r>
              <w:rPr>
                <w:b/>
                <w:bCs/>
                <w:lang w:val="en-US" w:eastAsia="en-GB"/>
              </w:rPr>
              <w:t>entity</w:t>
            </w:r>
          </w:p>
        </w:tc>
        <w:tc>
          <w:tcPr>
            <w:tcW w:w="851" w:type="dxa"/>
          </w:tcPr>
          <w:p w14:paraId="61F8B4C9" w14:textId="77777777" w:rsidR="00924BB3" w:rsidRDefault="00924BB3" w:rsidP="00053A5F">
            <w:pPr>
              <w:spacing w:after="0"/>
              <w:rPr>
                <w:color w:val="000000" w:themeColor="text1"/>
                <w:lang w:val="en-US" w:eastAsia="en-GB"/>
              </w:rPr>
            </w:pPr>
            <w:r>
              <w:rPr>
                <w:b/>
                <w:bCs/>
                <w:lang w:val="en-US" w:eastAsia="en-GB"/>
              </w:rPr>
              <w:t>RRC state to generate data</w:t>
            </w:r>
          </w:p>
        </w:tc>
        <w:tc>
          <w:tcPr>
            <w:tcW w:w="1134" w:type="dxa"/>
          </w:tcPr>
          <w:p w14:paraId="1D3C615B" w14:textId="77777777" w:rsidR="00924BB3" w:rsidRDefault="00924BB3" w:rsidP="00053A5F">
            <w:pPr>
              <w:spacing w:after="0"/>
              <w:rPr>
                <w:color w:val="000000" w:themeColor="text1"/>
                <w:lang w:val="en-US" w:eastAsia="en-GB"/>
              </w:rPr>
            </w:pPr>
            <w:r>
              <w:rPr>
                <w:b/>
                <w:bCs/>
                <w:lang w:val="en-US" w:eastAsia="en-GB"/>
              </w:rPr>
              <w:t>Max payload size per reporting</w:t>
            </w:r>
            <w:r>
              <w:rPr>
                <w:b/>
                <w:bCs/>
                <w:sz w:val="18"/>
                <w:szCs w:val="18"/>
                <w:lang w:val="en-US" w:eastAsia="en-GB"/>
              </w:rPr>
              <w:t>*</w:t>
            </w:r>
          </w:p>
        </w:tc>
        <w:tc>
          <w:tcPr>
            <w:tcW w:w="1417" w:type="dxa"/>
          </w:tcPr>
          <w:p w14:paraId="306FADD6" w14:textId="77777777" w:rsidR="00924BB3" w:rsidRDefault="00924BB3" w:rsidP="00053A5F">
            <w:pPr>
              <w:spacing w:after="0"/>
              <w:rPr>
                <w:lang w:val="en-US" w:eastAsia="en-GB"/>
              </w:rPr>
            </w:pPr>
            <w:r>
              <w:rPr>
                <w:b/>
                <w:bCs/>
                <w:lang w:val="en-US" w:eastAsia="en-GB"/>
              </w:rPr>
              <w:t>Contents to be collected</w:t>
            </w:r>
          </w:p>
        </w:tc>
        <w:tc>
          <w:tcPr>
            <w:tcW w:w="2552" w:type="dxa"/>
          </w:tcPr>
          <w:p w14:paraId="476CB30C" w14:textId="77777777" w:rsidR="00924BB3" w:rsidRDefault="00924BB3" w:rsidP="00924BB3">
            <w:pPr>
              <w:numPr>
                <w:ilvl w:val="0"/>
                <w:numId w:val="21"/>
              </w:numPr>
              <w:spacing w:after="0"/>
              <w:jc w:val="left"/>
              <w:rPr>
                <w:lang w:val="en-US" w:eastAsia="en-GB"/>
              </w:rPr>
            </w:pPr>
            <w:r>
              <w:rPr>
                <w:b/>
                <w:bCs/>
                <w:lang w:val="en-US" w:eastAsia="en-GB"/>
              </w:rPr>
              <w:t>End-to-End report latency**</w:t>
            </w:r>
          </w:p>
        </w:tc>
        <w:tc>
          <w:tcPr>
            <w:tcW w:w="1417" w:type="dxa"/>
          </w:tcPr>
          <w:p w14:paraId="301DB810" w14:textId="77777777" w:rsidR="00924BB3" w:rsidRDefault="00924BB3" w:rsidP="00053A5F">
            <w:pPr>
              <w:spacing w:after="0"/>
              <w:rPr>
                <w:lang w:val="en-US" w:eastAsia="en-GB"/>
              </w:rPr>
            </w:pPr>
            <w:r>
              <w:rPr>
                <w:b/>
                <w:bCs/>
                <w:lang w:val="en-US" w:eastAsia="en-GB"/>
              </w:rPr>
              <w:t>Report type</w:t>
            </w:r>
          </w:p>
        </w:tc>
        <w:tc>
          <w:tcPr>
            <w:tcW w:w="1134" w:type="dxa"/>
          </w:tcPr>
          <w:p w14:paraId="7F2B1C72" w14:textId="77777777" w:rsidR="00924BB3" w:rsidRDefault="00924BB3" w:rsidP="00053A5F">
            <w:pPr>
              <w:spacing w:after="0"/>
              <w:rPr>
                <w:lang w:val="en-US" w:eastAsia="en-GB"/>
              </w:rPr>
            </w:pPr>
            <w:r>
              <w:rPr>
                <w:b/>
                <w:bCs/>
                <w:lang w:val="en-US" w:eastAsia="en-GB"/>
              </w:rPr>
              <w:t>Security and Privacy</w:t>
            </w:r>
          </w:p>
        </w:tc>
      </w:tr>
      <w:tr w:rsidR="00924BB3" w14:paraId="223DF695" w14:textId="77777777" w:rsidTr="00053A5F">
        <w:tc>
          <w:tcPr>
            <w:tcW w:w="9634" w:type="dxa"/>
            <w:gridSpan w:val="7"/>
            <w:shd w:val="clear" w:color="auto" w:fill="D9D9D9" w:themeFill="background1" w:themeFillShade="D9"/>
          </w:tcPr>
          <w:p w14:paraId="7953E325" w14:textId="77777777" w:rsidR="00924BB3" w:rsidRDefault="00924BB3" w:rsidP="00053A5F">
            <w:pPr>
              <w:spacing w:after="0"/>
              <w:jc w:val="center"/>
              <w:rPr>
                <w:b/>
                <w:bCs/>
                <w:lang w:val="en-US" w:eastAsia="en-GB"/>
              </w:rPr>
            </w:pPr>
            <w:r>
              <w:rPr>
                <w:b/>
                <w:bCs/>
                <w:lang w:val="en-US" w:eastAsia="en-GB"/>
              </w:rPr>
              <w:t>Method:  Logged MDT</w:t>
            </w:r>
          </w:p>
        </w:tc>
      </w:tr>
      <w:tr w:rsidR="00924BB3" w14:paraId="0C578262" w14:textId="77777777" w:rsidTr="00053A5F">
        <w:tc>
          <w:tcPr>
            <w:tcW w:w="1129" w:type="dxa"/>
          </w:tcPr>
          <w:p w14:paraId="3E297A96" w14:textId="77777777" w:rsidR="00924BB3" w:rsidRDefault="00924BB3" w:rsidP="00053A5F">
            <w:pPr>
              <w:spacing w:after="0"/>
              <w:rPr>
                <w:lang w:val="en-US" w:eastAsia="en-GB"/>
              </w:rPr>
            </w:pPr>
            <w:r>
              <w:rPr>
                <w:lang w:val="en-US" w:eastAsia="en-GB"/>
              </w:rPr>
              <w:t>TCE/OAM</w:t>
            </w:r>
          </w:p>
          <w:p w14:paraId="585098C5" w14:textId="77777777" w:rsidR="00924BB3" w:rsidRDefault="00924BB3" w:rsidP="00053A5F">
            <w:pPr>
              <w:spacing w:after="0"/>
              <w:rPr>
                <w:lang w:val="en-US" w:eastAsia="en-GB"/>
              </w:rPr>
            </w:pPr>
            <w:r>
              <w:rPr>
                <w:lang w:val="en-US" w:eastAsia="en-GB"/>
              </w:rPr>
              <w:t xml:space="preserve">(It can be utilized by </w:t>
            </w:r>
            <w:proofErr w:type="spellStart"/>
            <w:r>
              <w:rPr>
                <w:lang w:val="en-US" w:eastAsia="en-GB"/>
              </w:rPr>
              <w:t>gNB</w:t>
            </w:r>
            <w:proofErr w:type="spellEnd"/>
            <w:r>
              <w:rPr>
                <w:lang w:val="en-US" w:eastAsia="en-GB"/>
              </w:rPr>
              <w:t>)</w:t>
            </w:r>
          </w:p>
        </w:tc>
        <w:tc>
          <w:tcPr>
            <w:tcW w:w="851" w:type="dxa"/>
          </w:tcPr>
          <w:p w14:paraId="270193F6" w14:textId="77777777" w:rsidR="00924BB3" w:rsidRDefault="00924BB3" w:rsidP="00053A5F">
            <w:pPr>
              <w:spacing w:after="0"/>
              <w:rPr>
                <w:lang w:val="en-US" w:eastAsia="en-GB"/>
              </w:rPr>
            </w:pPr>
            <w:r>
              <w:rPr>
                <w:lang w:val="en-US" w:eastAsia="en-GB"/>
              </w:rPr>
              <w:t>IDLE / INACTIVE</w:t>
            </w:r>
          </w:p>
        </w:tc>
        <w:tc>
          <w:tcPr>
            <w:tcW w:w="1134" w:type="dxa"/>
          </w:tcPr>
          <w:p w14:paraId="02960868" w14:textId="77777777" w:rsidR="00924BB3" w:rsidRDefault="00924BB3" w:rsidP="00053A5F">
            <w:pPr>
              <w:spacing w:after="0"/>
              <w:rPr>
                <w:lang w:val="en-US" w:eastAsia="en-GB"/>
              </w:rPr>
            </w:pPr>
            <w:r>
              <w:rPr>
                <w:lang w:val="en-US" w:eastAsia="en-GB"/>
              </w:rPr>
              <w:t>&lt;9kbyte</w:t>
            </w:r>
          </w:p>
        </w:tc>
        <w:tc>
          <w:tcPr>
            <w:tcW w:w="1417" w:type="dxa"/>
          </w:tcPr>
          <w:p w14:paraId="50CD2E8F" w14:textId="77777777" w:rsidR="00924BB3" w:rsidRDefault="00924BB3" w:rsidP="00053A5F">
            <w:pPr>
              <w:spacing w:after="0"/>
              <w:rPr>
                <w:lang w:val="en-US" w:eastAsia="en-GB"/>
              </w:rPr>
            </w:pPr>
            <w:r>
              <w:rPr>
                <w:lang w:val="en-US" w:eastAsia="en-GB"/>
              </w:rPr>
              <w:t>- L3 cell/beam measurements</w:t>
            </w:r>
            <w:r>
              <w:rPr>
                <w:lang w:val="en-US" w:eastAsia="en-GB"/>
              </w:rPr>
              <w:br/>
            </w:r>
          </w:p>
          <w:p w14:paraId="6A80074E" w14:textId="77777777" w:rsidR="00924BB3" w:rsidRDefault="00924BB3" w:rsidP="00053A5F">
            <w:pPr>
              <w:spacing w:after="0"/>
              <w:rPr>
                <w:lang w:val="en-US" w:eastAsia="en-GB"/>
              </w:rPr>
            </w:pPr>
            <w:r>
              <w:rPr>
                <w:lang w:val="en-US" w:eastAsia="en-GB"/>
              </w:rPr>
              <w:t>- location information</w:t>
            </w:r>
            <w:r>
              <w:rPr>
                <w:lang w:val="en-US" w:eastAsia="en-GB"/>
              </w:rPr>
              <w:br/>
            </w:r>
          </w:p>
          <w:p w14:paraId="4CA526A2" w14:textId="77777777" w:rsidR="00924BB3" w:rsidRDefault="00924BB3" w:rsidP="00053A5F">
            <w:pPr>
              <w:spacing w:after="0"/>
              <w:rPr>
                <w:lang w:val="en-US" w:eastAsia="en-GB"/>
              </w:rPr>
            </w:pPr>
            <w:r>
              <w:rPr>
                <w:lang w:val="en-US" w:eastAsia="en-GB"/>
              </w:rPr>
              <w:t>- sensor information</w:t>
            </w:r>
            <w:r>
              <w:rPr>
                <w:lang w:val="en-US" w:eastAsia="en-GB"/>
              </w:rPr>
              <w:br/>
            </w:r>
          </w:p>
          <w:p w14:paraId="76C7F2E2" w14:textId="77777777" w:rsidR="00924BB3" w:rsidRDefault="00924BB3" w:rsidP="00053A5F">
            <w:pPr>
              <w:spacing w:after="0"/>
              <w:rPr>
                <w:lang w:val="en-US" w:eastAsia="en-GB"/>
              </w:rPr>
            </w:pPr>
            <w:r>
              <w:rPr>
                <w:lang w:val="en-US" w:eastAsia="en-GB"/>
              </w:rPr>
              <w:t>- timing information</w:t>
            </w:r>
          </w:p>
        </w:tc>
        <w:tc>
          <w:tcPr>
            <w:tcW w:w="2552" w:type="dxa"/>
          </w:tcPr>
          <w:p w14:paraId="6FBDC6BA" w14:textId="77777777" w:rsidR="00924BB3" w:rsidRDefault="00924BB3" w:rsidP="00924BB3">
            <w:pPr>
              <w:numPr>
                <w:ilvl w:val="0"/>
                <w:numId w:val="22"/>
              </w:numPr>
              <w:spacing w:after="0"/>
              <w:jc w:val="left"/>
              <w:rPr>
                <w:lang w:val="en-US" w:eastAsia="en-GB"/>
              </w:rPr>
            </w:pPr>
            <w:r>
              <w:rPr>
                <w:lang w:val="en-US" w:eastAsia="en-GB"/>
              </w:rPr>
              <w:t>Procedure latency***:</w:t>
            </w:r>
          </w:p>
          <w:p w14:paraId="5E7DCCDF" w14:textId="77777777" w:rsidR="00924BB3" w:rsidRDefault="00924BB3" w:rsidP="00924BB3">
            <w:pPr>
              <w:numPr>
                <w:ilvl w:val="0"/>
                <w:numId w:val="23"/>
              </w:numPr>
              <w:spacing w:after="0"/>
              <w:contextualSpacing/>
              <w:jc w:val="left"/>
              <w:rPr>
                <w:lang w:val="en-US" w:eastAsia="en-GB"/>
              </w:rPr>
            </w:pPr>
            <w:r>
              <w:rPr>
                <w:lang w:val="en-US" w:eastAsia="en-GB"/>
              </w:rPr>
              <w:t>Latency to enter CONNECTED state</w:t>
            </w:r>
          </w:p>
          <w:p w14:paraId="1B29783B" w14:textId="77777777" w:rsidR="00924BB3" w:rsidRDefault="00924BB3" w:rsidP="00924BB3">
            <w:pPr>
              <w:numPr>
                <w:ilvl w:val="0"/>
                <w:numId w:val="23"/>
              </w:numPr>
              <w:spacing w:after="0"/>
              <w:contextualSpacing/>
              <w:jc w:val="left"/>
              <w:rPr>
                <w:lang w:val="en-US" w:eastAsia="en-GB"/>
              </w:rPr>
            </w:pPr>
            <w:r>
              <w:rPr>
                <w:lang w:val="en-US" w:eastAsia="en-GB"/>
              </w:rPr>
              <w:t xml:space="preserve">Latency to receive </w:t>
            </w:r>
            <w:proofErr w:type="spellStart"/>
            <w:r>
              <w:rPr>
                <w:lang w:val="en-US" w:eastAsia="en-GB"/>
              </w:rPr>
              <w:t>gNB</w:t>
            </w:r>
            <w:proofErr w:type="spellEnd"/>
            <w:r>
              <w:rPr>
                <w:lang w:val="en-US" w:eastAsia="en-GB"/>
              </w:rPr>
              <w:t xml:space="preserve"> request signaling (~20ms)</w:t>
            </w:r>
          </w:p>
          <w:p w14:paraId="20F63485" w14:textId="77777777" w:rsidR="00924BB3" w:rsidRDefault="00924BB3" w:rsidP="00924BB3">
            <w:pPr>
              <w:numPr>
                <w:ilvl w:val="0"/>
                <w:numId w:val="22"/>
              </w:numPr>
              <w:spacing w:after="0"/>
              <w:contextualSpacing/>
              <w:jc w:val="left"/>
              <w:rPr>
                <w:lang w:val="en-US" w:eastAsia="en-GB"/>
              </w:rPr>
            </w:pPr>
            <w:r>
              <w:rPr>
                <w:lang w:val="en-US" w:eastAsia="en-GB"/>
              </w:rPr>
              <w:t xml:space="preserve">Air interface signaling latency****: </w:t>
            </w:r>
          </w:p>
          <w:p w14:paraId="204997ED" w14:textId="77777777" w:rsidR="00924BB3" w:rsidRDefault="00924BB3" w:rsidP="00924BB3">
            <w:pPr>
              <w:numPr>
                <w:ilvl w:val="0"/>
                <w:numId w:val="23"/>
              </w:numPr>
              <w:spacing w:after="0"/>
              <w:contextualSpacing/>
              <w:jc w:val="left"/>
              <w:rPr>
                <w:lang w:val="en-US" w:eastAsia="en-GB"/>
              </w:rPr>
            </w:pPr>
            <w:r>
              <w:rPr>
                <w:lang w:val="en-US" w:eastAsia="en-GB"/>
              </w:rPr>
              <w:t>~20ms (RRC)</w:t>
            </w:r>
          </w:p>
          <w:p w14:paraId="42562F1F" w14:textId="77777777" w:rsidR="00924BB3" w:rsidRDefault="00924BB3" w:rsidP="00924BB3">
            <w:pPr>
              <w:numPr>
                <w:ilvl w:val="0"/>
                <w:numId w:val="22"/>
              </w:numPr>
              <w:spacing w:after="0"/>
              <w:contextualSpacing/>
              <w:jc w:val="left"/>
              <w:rPr>
                <w:lang w:val="en-US" w:eastAsia="en-GB"/>
              </w:rPr>
            </w:pPr>
            <w:r>
              <w:rPr>
                <w:lang w:val="en-US" w:eastAsia="en-GB"/>
              </w:rPr>
              <w:t>Other latency:</w:t>
            </w:r>
          </w:p>
          <w:p w14:paraId="7F5A91CC" w14:textId="77777777" w:rsidR="00924BB3" w:rsidRDefault="00924BB3" w:rsidP="00924BB3">
            <w:pPr>
              <w:numPr>
                <w:ilvl w:val="0"/>
                <w:numId w:val="23"/>
              </w:numPr>
              <w:spacing w:after="0"/>
              <w:contextualSpacing/>
              <w:jc w:val="left"/>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TCE</w:t>
            </w:r>
          </w:p>
        </w:tc>
        <w:tc>
          <w:tcPr>
            <w:tcW w:w="1417" w:type="dxa"/>
          </w:tcPr>
          <w:p w14:paraId="509841A2" w14:textId="77777777" w:rsidR="00924BB3" w:rsidRDefault="00924BB3" w:rsidP="00053A5F">
            <w:pPr>
              <w:spacing w:after="0"/>
              <w:rPr>
                <w:lang w:val="en-US" w:eastAsia="en-GB"/>
              </w:rPr>
            </w:pPr>
            <w:r>
              <w:rPr>
                <w:lang w:val="en-US" w:eastAsia="en-GB"/>
              </w:rPr>
              <w:t xml:space="preserve">Upon </w:t>
            </w:r>
            <w:proofErr w:type="spellStart"/>
            <w:r>
              <w:rPr>
                <w:lang w:val="en-US" w:eastAsia="en-GB"/>
              </w:rPr>
              <w:t>gNB</w:t>
            </w:r>
            <w:proofErr w:type="spellEnd"/>
            <w:r>
              <w:rPr>
                <w:lang w:val="en-US" w:eastAsia="en-GB"/>
              </w:rPr>
              <w:t xml:space="preserve"> request after entering RRC_CONNECTED</w:t>
            </w:r>
          </w:p>
        </w:tc>
        <w:tc>
          <w:tcPr>
            <w:tcW w:w="1134" w:type="dxa"/>
          </w:tcPr>
          <w:p w14:paraId="7C1ACDDF" w14:textId="77777777" w:rsidR="00924BB3" w:rsidRDefault="00924BB3" w:rsidP="00053A5F">
            <w:pPr>
              <w:spacing w:after="0"/>
              <w:rPr>
                <w:lang w:val="en-US" w:eastAsia="en-GB"/>
              </w:rPr>
            </w:pPr>
            <w:r>
              <w:rPr>
                <w:lang w:val="en-US" w:eastAsia="en-GB"/>
              </w:rPr>
              <w:t>AS security via RRC message</w:t>
            </w:r>
            <w:r>
              <w:rPr>
                <w:lang w:val="en-US" w:eastAsia="en-GB"/>
              </w:rPr>
              <w:br/>
            </w:r>
          </w:p>
          <w:p w14:paraId="2B58E50A" w14:textId="77777777" w:rsidR="00924BB3" w:rsidRDefault="00924BB3" w:rsidP="00053A5F">
            <w:pPr>
              <w:spacing w:after="0"/>
              <w:rPr>
                <w:lang w:val="en-US" w:eastAsia="en-GB"/>
              </w:rPr>
            </w:pPr>
            <w:r>
              <w:rPr>
                <w:lang w:val="en-US" w:eastAsia="en-GB"/>
              </w:rPr>
              <w:t xml:space="preserve">Privacy via user consent </w:t>
            </w:r>
          </w:p>
        </w:tc>
      </w:tr>
      <w:tr w:rsidR="00924BB3" w14:paraId="4F5DEEAF" w14:textId="77777777" w:rsidTr="00053A5F">
        <w:tc>
          <w:tcPr>
            <w:tcW w:w="9634" w:type="dxa"/>
            <w:gridSpan w:val="7"/>
            <w:shd w:val="clear" w:color="auto" w:fill="D9D9D9" w:themeFill="background1" w:themeFillShade="D9"/>
          </w:tcPr>
          <w:p w14:paraId="1431A399" w14:textId="77777777" w:rsidR="00924BB3" w:rsidRDefault="00924BB3" w:rsidP="00053A5F">
            <w:pPr>
              <w:spacing w:after="0"/>
              <w:jc w:val="center"/>
              <w:rPr>
                <w:b/>
                <w:bCs/>
                <w:lang w:val="en-US" w:eastAsia="en-GB"/>
              </w:rPr>
            </w:pPr>
            <w:r>
              <w:rPr>
                <w:b/>
                <w:bCs/>
                <w:lang w:val="en-US" w:eastAsia="en-GB"/>
              </w:rPr>
              <w:t>Method: Immediate MDT</w:t>
            </w:r>
          </w:p>
        </w:tc>
      </w:tr>
      <w:tr w:rsidR="00924BB3" w14:paraId="004D8613" w14:textId="77777777" w:rsidTr="00053A5F">
        <w:tc>
          <w:tcPr>
            <w:tcW w:w="1129" w:type="dxa"/>
          </w:tcPr>
          <w:p w14:paraId="619AA210" w14:textId="77777777" w:rsidR="00924BB3" w:rsidRDefault="00924BB3" w:rsidP="00053A5F">
            <w:pPr>
              <w:spacing w:after="0"/>
              <w:rPr>
                <w:lang w:val="en-US" w:eastAsia="en-GB"/>
              </w:rPr>
            </w:pPr>
            <w:r>
              <w:rPr>
                <w:lang w:val="en-US" w:eastAsia="en-GB"/>
              </w:rPr>
              <w:t>TCE/OAM</w:t>
            </w:r>
          </w:p>
          <w:p w14:paraId="04482EA3" w14:textId="77777777" w:rsidR="00924BB3" w:rsidRDefault="00924BB3" w:rsidP="00053A5F">
            <w:pPr>
              <w:spacing w:after="0"/>
              <w:rPr>
                <w:lang w:val="en-US" w:eastAsia="en-GB"/>
              </w:rPr>
            </w:pPr>
            <w:r>
              <w:rPr>
                <w:lang w:val="en-US" w:eastAsia="en-GB"/>
              </w:rPr>
              <w:t xml:space="preserve">(It can be utilized by </w:t>
            </w:r>
            <w:proofErr w:type="spellStart"/>
            <w:r>
              <w:rPr>
                <w:lang w:val="en-US" w:eastAsia="en-GB"/>
              </w:rPr>
              <w:t>gNB</w:t>
            </w:r>
            <w:proofErr w:type="spellEnd"/>
            <w:r>
              <w:rPr>
                <w:lang w:val="en-US" w:eastAsia="en-GB"/>
              </w:rPr>
              <w:t>)</w:t>
            </w:r>
          </w:p>
        </w:tc>
        <w:tc>
          <w:tcPr>
            <w:tcW w:w="851" w:type="dxa"/>
          </w:tcPr>
          <w:p w14:paraId="6031C920" w14:textId="77777777" w:rsidR="00924BB3" w:rsidRDefault="00924BB3" w:rsidP="00053A5F">
            <w:pPr>
              <w:spacing w:after="0"/>
              <w:rPr>
                <w:color w:val="000000" w:themeColor="text1"/>
                <w:lang w:val="en-US" w:eastAsia="en-GB"/>
              </w:rPr>
            </w:pPr>
            <w:r>
              <w:rPr>
                <w:color w:val="000000" w:themeColor="text1"/>
                <w:lang w:val="en-US" w:eastAsia="en-GB"/>
              </w:rPr>
              <w:t>CONNECTED</w:t>
            </w:r>
          </w:p>
        </w:tc>
        <w:tc>
          <w:tcPr>
            <w:tcW w:w="1134" w:type="dxa"/>
          </w:tcPr>
          <w:p w14:paraId="70FDCD61" w14:textId="77777777" w:rsidR="00924BB3" w:rsidRDefault="00924BB3" w:rsidP="00053A5F">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53BCECA3" w14:textId="77777777" w:rsidR="00924BB3" w:rsidRDefault="00924BB3" w:rsidP="00053A5F">
            <w:pPr>
              <w:spacing w:after="0"/>
              <w:rPr>
                <w:lang w:val="en-US" w:eastAsia="en-GB"/>
              </w:rPr>
            </w:pPr>
            <w:r>
              <w:rPr>
                <w:lang w:val="en-US" w:eastAsia="en-GB"/>
              </w:rPr>
              <w:t>- L3 cell/beam measurements</w:t>
            </w:r>
            <w:r>
              <w:rPr>
                <w:lang w:val="en-US" w:eastAsia="en-GB"/>
              </w:rPr>
              <w:br/>
            </w:r>
          </w:p>
          <w:p w14:paraId="11CF005C" w14:textId="77777777" w:rsidR="00924BB3" w:rsidRDefault="00924BB3" w:rsidP="00053A5F">
            <w:pPr>
              <w:spacing w:after="0"/>
              <w:rPr>
                <w:lang w:val="en-US" w:eastAsia="en-GB"/>
              </w:rPr>
            </w:pPr>
            <w:r>
              <w:rPr>
                <w:lang w:val="en-US" w:eastAsia="en-GB"/>
              </w:rPr>
              <w:t>- location information</w:t>
            </w:r>
            <w:r>
              <w:rPr>
                <w:lang w:val="en-US" w:eastAsia="en-GB"/>
              </w:rPr>
              <w:br/>
            </w:r>
          </w:p>
          <w:p w14:paraId="4D4D866A" w14:textId="77777777" w:rsidR="00924BB3" w:rsidRDefault="00924BB3" w:rsidP="00053A5F">
            <w:pPr>
              <w:spacing w:after="0"/>
              <w:rPr>
                <w:lang w:val="en-US" w:eastAsia="en-GB"/>
              </w:rPr>
            </w:pPr>
            <w:r>
              <w:rPr>
                <w:lang w:val="en-US" w:eastAsia="en-GB"/>
              </w:rPr>
              <w:t>- sensor information</w:t>
            </w:r>
          </w:p>
        </w:tc>
        <w:tc>
          <w:tcPr>
            <w:tcW w:w="2552" w:type="dxa"/>
          </w:tcPr>
          <w:p w14:paraId="322A64CE" w14:textId="77777777" w:rsidR="00924BB3" w:rsidRDefault="00924BB3" w:rsidP="00924BB3">
            <w:pPr>
              <w:numPr>
                <w:ilvl w:val="0"/>
                <w:numId w:val="24"/>
              </w:numPr>
              <w:spacing w:after="0"/>
              <w:jc w:val="left"/>
              <w:rPr>
                <w:lang w:val="en-US" w:eastAsia="en-GB"/>
              </w:rPr>
            </w:pPr>
            <w:r>
              <w:rPr>
                <w:lang w:val="en-US" w:eastAsia="en-GB"/>
              </w:rPr>
              <w:t>Procedure latency:</w:t>
            </w:r>
          </w:p>
          <w:p w14:paraId="1F69F394" w14:textId="77777777" w:rsidR="00924BB3" w:rsidRDefault="00924BB3" w:rsidP="00924BB3">
            <w:pPr>
              <w:numPr>
                <w:ilvl w:val="0"/>
                <w:numId w:val="23"/>
              </w:numPr>
              <w:spacing w:after="0"/>
              <w:contextualSpacing/>
              <w:jc w:val="left"/>
              <w:rPr>
                <w:lang w:val="en-US" w:eastAsia="en-GB"/>
              </w:rPr>
            </w:pPr>
            <w:r>
              <w:rPr>
                <w:lang w:val="en-US" w:eastAsia="en-GB"/>
              </w:rPr>
              <w:t xml:space="preserve">Report interval: </w:t>
            </w:r>
          </w:p>
          <w:p w14:paraId="3EB225D8" w14:textId="77777777" w:rsidR="00924BB3" w:rsidRDefault="00924BB3" w:rsidP="00924BB3">
            <w:pPr>
              <w:numPr>
                <w:ilvl w:val="1"/>
                <w:numId w:val="25"/>
              </w:numPr>
              <w:spacing w:after="0"/>
              <w:jc w:val="left"/>
              <w:rPr>
                <w:lang w:val="en-US" w:eastAsia="en-GB"/>
              </w:rPr>
            </w:pPr>
            <w:r>
              <w:rPr>
                <w:lang w:val="en-US" w:eastAsia="en-GB"/>
              </w:rPr>
              <w:t>120ms~30min for periodic report</w:t>
            </w:r>
          </w:p>
          <w:p w14:paraId="5362A855" w14:textId="77777777" w:rsidR="00924BB3" w:rsidRDefault="00924BB3" w:rsidP="00924BB3">
            <w:pPr>
              <w:numPr>
                <w:ilvl w:val="1"/>
                <w:numId w:val="25"/>
              </w:numPr>
              <w:spacing w:after="0"/>
              <w:jc w:val="left"/>
              <w:rPr>
                <w:lang w:val="en-US" w:eastAsia="en-GB"/>
              </w:rPr>
            </w:pPr>
            <w:r>
              <w:rPr>
                <w:lang w:val="en-US" w:eastAsia="en-GB"/>
              </w:rPr>
              <w:t>TTT for event triggered report</w:t>
            </w:r>
          </w:p>
          <w:p w14:paraId="0AE0AF0E" w14:textId="77777777" w:rsidR="00924BB3" w:rsidRDefault="00924BB3" w:rsidP="00924BB3">
            <w:pPr>
              <w:numPr>
                <w:ilvl w:val="0"/>
                <w:numId w:val="24"/>
              </w:numPr>
              <w:spacing w:after="0"/>
              <w:jc w:val="left"/>
              <w:rPr>
                <w:lang w:val="en-US" w:eastAsia="en-GB"/>
              </w:rPr>
            </w:pPr>
            <w:r>
              <w:rPr>
                <w:lang w:val="en-US" w:eastAsia="en-GB"/>
              </w:rPr>
              <w:t>Air interface signaling latency:</w:t>
            </w:r>
          </w:p>
          <w:p w14:paraId="68A86E52" w14:textId="77777777" w:rsidR="00924BB3" w:rsidRDefault="00924BB3" w:rsidP="00924BB3">
            <w:pPr>
              <w:numPr>
                <w:ilvl w:val="0"/>
                <w:numId w:val="23"/>
              </w:numPr>
              <w:spacing w:after="0"/>
              <w:contextualSpacing/>
              <w:jc w:val="left"/>
              <w:rPr>
                <w:lang w:val="en-US" w:eastAsia="en-GB"/>
              </w:rPr>
            </w:pPr>
            <w:r>
              <w:rPr>
                <w:lang w:val="en-US" w:eastAsia="en-GB"/>
              </w:rPr>
              <w:t>~20ms (RRC)</w:t>
            </w:r>
          </w:p>
          <w:p w14:paraId="209D2F82" w14:textId="77777777" w:rsidR="00924BB3" w:rsidRDefault="00924BB3" w:rsidP="00924BB3">
            <w:pPr>
              <w:numPr>
                <w:ilvl w:val="0"/>
                <w:numId w:val="24"/>
              </w:numPr>
              <w:spacing w:after="0"/>
              <w:jc w:val="left"/>
              <w:rPr>
                <w:lang w:val="en-US" w:eastAsia="en-GB"/>
              </w:rPr>
            </w:pPr>
            <w:r>
              <w:rPr>
                <w:lang w:val="en-US" w:eastAsia="en-GB"/>
              </w:rPr>
              <w:t>Other latency:</w:t>
            </w:r>
          </w:p>
          <w:p w14:paraId="49346166" w14:textId="77777777" w:rsidR="00924BB3" w:rsidRDefault="00924BB3" w:rsidP="00924BB3">
            <w:pPr>
              <w:numPr>
                <w:ilvl w:val="0"/>
                <w:numId w:val="23"/>
              </w:numPr>
              <w:spacing w:after="0"/>
              <w:contextualSpacing/>
              <w:jc w:val="left"/>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TCE   </w:t>
            </w:r>
          </w:p>
        </w:tc>
        <w:tc>
          <w:tcPr>
            <w:tcW w:w="1417" w:type="dxa"/>
          </w:tcPr>
          <w:p w14:paraId="7989515B" w14:textId="77777777" w:rsidR="00924BB3" w:rsidRDefault="00924BB3" w:rsidP="00053A5F">
            <w:pPr>
              <w:spacing w:after="0"/>
              <w:rPr>
                <w:lang w:val="en-US" w:eastAsia="en-GB"/>
              </w:rPr>
            </w:pPr>
            <w:r>
              <w:rPr>
                <w:lang w:val="en-US" w:eastAsia="en-GB"/>
              </w:rPr>
              <w:t>- Event triggered</w:t>
            </w:r>
          </w:p>
          <w:p w14:paraId="2402FEF4" w14:textId="77777777" w:rsidR="00924BB3" w:rsidRDefault="00924BB3" w:rsidP="00053A5F">
            <w:pPr>
              <w:spacing w:after="0"/>
              <w:rPr>
                <w:lang w:val="en-US" w:eastAsia="en-GB"/>
              </w:rPr>
            </w:pPr>
            <w:r>
              <w:rPr>
                <w:lang w:val="en-US" w:eastAsia="en-GB"/>
              </w:rPr>
              <w:br/>
              <w:t xml:space="preserve">- Periodic </w:t>
            </w:r>
            <w:proofErr w:type="spellStart"/>
            <w:r>
              <w:rPr>
                <w:lang w:val="en-US" w:eastAsia="en-GB"/>
              </w:rPr>
              <w:t>reportng</w:t>
            </w:r>
            <w:proofErr w:type="spellEnd"/>
            <w:r>
              <w:rPr>
                <w:lang w:val="en-US" w:eastAsia="en-GB"/>
              </w:rPr>
              <w:t xml:space="preserve"> </w:t>
            </w:r>
          </w:p>
        </w:tc>
        <w:tc>
          <w:tcPr>
            <w:tcW w:w="1134" w:type="dxa"/>
          </w:tcPr>
          <w:p w14:paraId="21FBA9E3" w14:textId="77777777" w:rsidR="00924BB3" w:rsidRDefault="00924BB3" w:rsidP="00053A5F">
            <w:pPr>
              <w:spacing w:after="0"/>
              <w:rPr>
                <w:lang w:val="en-US" w:eastAsia="en-GB"/>
              </w:rPr>
            </w:pPr>
            <w:r>
              <w:rPr>
                <w:lang w:val="en-US" w:eastAsia="en-GB"/>
              </w:rPr>
              <w:t>AS security via RRC message</w:t>
            </w:r>
            <w:r>
              <w:rPr>
                <w:lang w:val="en-US" w:eastAsia="en-GB"/>
              </w:rPr>
              <w:br/>
            </w:r>
          </w:p>
          <w:p w14:paraId="4EB13BBC" w14:textId="77777777" w:rsidR="00924BB3" w:rsidRDefault="00924BB3" w:rsidP="00053A5F">
            <w:pPr>
              <w:spacing w:after="0"/>
              <w:rPr>
                <w:lang w:val="en-US" w:eastAsia="en-GB"/>
              </w:rPr>
            </w:pPr>
            <w:r>
              <w:rPr>
                <w:lang w:val="en-US" w:eastAsia="en-GB"/>
              </w:rPr>
              <w:t>Privacy via user consent</w:t>
            </w:r>
          </w:p>
        </w:tc>
      </w:tr>
      <w:tr w:rsidR="00924BB3" w14:paraId="3066D7A6" w14:textId="77777777" w:rsidTr="00053A5F">
        <w:tc>
          <w:tcPr>
            <w:tcW w:w="9634" w:type="dxa"/>
            <w:gridSpan w:val="7"/>
            <w:shd w:val="clear" w:color="auto" w:fill="D9D9D9" w:themeFill="background1" w:themeFillShade="D9"/>
          </w:tcPr>
          <w:p w14:paraId="391D3429" w14:textId="77777777" w:rsidR="00924BB3" w:rsidRDefault="00924BB3" w:rsidP="00053A5F">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L3 measurements</w:t>
            </w:r>
          </w:p>
        </w:tc>
      </w:tr>
      <w:tr w:rsidR="00924BB3" w14:paraId="29043F18" w14:textId="77777777" w:rsidTr="00053A5F">
        <w:tc>
          <w:tcPr>
            <w:tcW w:w="1129" w:type="dxa"/>
          </w:tcPr>
          <w:p w14:paraId="746BB97E" w14:textId="77777777" w:rsidR="00924BB3" w:rsidRDefault="00924BB3" w:rsidP="00053A5F">
            <w:pPr>
              <w:spacing w:after="0"/>
              <w:rPr>
                <w:lang w:val="en-US" w:eastAsia="en-GB"/>
              </w:rPr>
            </w:pPr>
            <w:proofErr w:type="spellStart"/>
            <w:r>
              <w:rPr>
                <w:lang w:val="en-US" w:eastAsia="en-GB"/>
              </w:rPr>
              <w:lastRenderedPageBreak/>
              <w:t>gNB</w:t>
            </w:r>
            <w:proofErr w:type="spellEnd"/>
          </w:p>
        </w:tc>
        <w:tc>
          <w:tcPr>
            <w:tcW w:w="851" w:type="dxa"/>
          </w:tcPr>
          <w:p w14:paraId="63B80DD5" w14:textId="77777777" w:rsidR="00924BB3" w:rsidRDefault="00924BB3" w:rsidP="00053A5F">
            <w:pPr>
              <w:spacing w:after="0"/>
              <w:rPr>
                <w:color w:val="000000" w:themeColor="text1"/>
                <w:lang w:val="en-US" w:eastAsia="en-GB"/>
              </w:rPr>
            </w:pPr>
            <w:r>
              <w:rPr>
                <w:color w:val="000000" w:themeColor="text1"/>
                <w:lang w:val="en-US" w:eastAsia="en-GB"/>
              </w:rPr>
              <w:t>CONNECTED</w:t>
            </w:r>
          </w:p>
        </w:tc>
        <w:tc>
          <w:tcPr>
            <w:tcW w:w="1134" w:type="dxa"/>
          </w:tcPr>
          <w:p w14:paraId="26F79659" w14:textId="77777777" w:rsidR="00924BB3" w:rsidRDefault="00924BB3" w:rsidP="00053A5F">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034F9260" w14:textId="77777777" w:rsidR="00924BB3" w:rsidRDefault="00924BB3" w:rsidP="00053A5F">
            <w:pPr>
              <w:spacing w:after="0"/>
              <w:rPr>
                <w:lang w:val="en-US" w:eastAsia="en-GB"/>
              </w:rPr>
            </w:pPr>
            <w:r>
              <w:rPr>
                <w:lang w:val="en-US" w:eastAsia="en-GB"/>
              </w:rPr>
              <w:t>L3 cell/beam measurements</w:t>
            </w:r>
          </w:p>
        </w:tc>
        <w:tc>
          <w:tcPr>
            <w:tcW w:w="2552" w:type="dxa"/>
          </w:tcPr>
          <w:p w14:paraId="1EAF2FA3" w14:textId="77777777" w:rsidR="00924BB3" w:rsidRDefault="00924BB3" w:rsidP="00924BB3">
            <w:pPr>
              <w:numPr>
                <w:ilvl w:val="0"/>
                <w:numId w:val="26"/>
              </w:numPr>
              <w:spacing w:after="0"/>
              <w:jc w:val="left"/>
              <w:rPr>
                <w:lang w:val="en-US" w:eastAsia="en-GB"/>
              </w:rPr>
            </w:pPr>
            <w:r>
              <w:rPr>
                <w:lang w:val="en-US" w:eastAsia="en-GB"/>
              </w:rPr>
              <w:t>Procedure latency:</w:t>
            </w:r>
          </w:p>
          <w:p w14:paraId="41C353FD" w14:textId="77777777" w:rsidR="00924BB3" w:rsidRDefault="00924BB3" w:rsidP="00924BB3">
            <w:pPr>
              <w:numPr>
                <w:ilvl w:val="0"/>
                <w:numId w:val="23"/>
              </w:numPr>
              <w:spacing w:after="0"/>
              <w:contextualSpacing/>
              <w:jc w:val="left"/>
              <w:rPr>
                <w:lang w:val="en-US" w:eastAsia="en-GB"/>
              </w:rPr>
            </w:pPr>
            <w:r>
              <w:rPr>
                <w:lang w:val="en-US" w:eastAsia="en-GB"/>
              </w:rPr>
              <w:t xml:space="preserve">Report interval: </w:t>
            </w:r>
          </w:p>
          <w:p w14:paraId="7D79DE3C" w14:textId="77777777" w:rsidR="00924BB3" w:rsidRDefault="00924BB3" w:rsidP="00924BB3">
            <w:pPr>
              <w:numPr>
                <w:ilvl w:val="1"/>
                <w:numId w:val="25"/>
              </w:numPr>
              <w:spacing w:after="0"/>
              <w:jc w:val="left"/>
              <w:rPr>
                <w:lang w:val="en-US" w:eastAsia="en-GB"/>
              </w:rPr>
            </w:pPr>
            <w:r>
              <w:rPr>
                <w:lang w:val="en-US" w:eastAsia="en-GB"/>
              </w:rPr>
              <w:t>l20ms~30min for periodic report</w:t>
            </w:r>
          </w:p>
          <w:p w14:paraId="474F8F05" w14:textId="77777777" w:rsidR="00924BB3" w:rsidRDefault="00924BB3" w:rsidP="00924BB3">
            <w:pPr>
              <w:numPr>
                <w:ilvl w:val="1"/>
                <w:numId w:val="25"/>
              </w:numPr>
              <w:spacing w:after="0"/>
              <w:jc w:val="left"/>
              <w:rPr>
                <w:lang w:val="en-US" w:eastAsia="en-GB"/>
              </w:rPr>
            </w:pPr>
            <w:r>
              <w:rPr>
                <w:lang w:val="en-US" w:eastAsia="en-GB"/>
              </w:rPr>
              <w:t>TTT for event triggered report</w:t>
            </w:r>
          </w:p>
          <w:p w14:paraId="522E89F5" w14:textId="77777777" w:rsidR="00924BB3" w:rsidRDefault="00924BB3" w:rsidP="00924BB3">
            <w:pPr>
              <w:numPr>
                <w:ilvl w:val="0"/>
                <w:numId w:val="26"/>
              </w:numPr>
              <w:spacing w:after="0"/>
              <w:jc w:val="left"/>
              <w:rPr>
                <w:lang w:val="en-US" w:eastAsia="en-GB"/>
              </w:rPr>
            </w:pPr>
            <w:r>
              <w:rPr>
                <w:lang w:val="en-US" w:eastAsia="en-GB"/>
              </w:rPr>
              <w:t>Air interface signaling latency:</w:t>
            </w:r>
          </w:p>
          <w:p w14:paraId="5E6F5F5B" w14:textId="77777777" w:rsidR="00924BB3" w:rsidRDefault="00924BB3" w:rsidP="00924BB3">
            <w:pPr>
              <w:numPr>
                <w:ilvl w:val="0"/>
                <w:numId w:val="23"/>
              </w:numPr>
              <w:spacing w:after="0"/>
              <w:contextualSpacing/>
              <w:jc w:val="left"/>
              <w:rPr>
                <w:lang w:val="en-US" w:eastAsia="en-GB"/>
              </w:rPr>
            </w:pPr>
            <w:r>
              <w:rPr>
                <w:lang w:val="en-US" w:eastAsia="en-GB"/>
              </w:rPr>
              <w:t>20ms (RRC)</w:t>
            </w:r>
          </w:p>
        </w:tc>
        <w:tc>
          <w:tcPr>
            <w:tcW w:w="1417" w:type="dxa"/>
          </w:tcPr>
          <w:p w14:paraId="71AA20B7" w14:textId="77777777" w:rsidR="00924BB3" w:rsidRDefault="00924BB3" w:rsidP="00053A5F">
            <w:pPr>
              <w:spacing w:after="0"/>
              <w:rPr>
                <w:lang w:val="en-US" w:eastAsia="en-GB"/>
              </w:rPr>
            </w:pPr>
            <w:r>
              <w:rPr>
                <w:lang w:val="en-US" w:eastAsia="en-GB"/>
              </w:rPr>
              <w:t>- Event triggered report</w:t>
            </w:r>
            <w:r>
              <w:rPr>
                <w:lang w:val="en-US" w:eastAsia="en-GB"/>
              </w:rPr>
              <w:br/>
            </w:r>
          </w:p>
          <w:p w14:paraId="26B5F395" w14:textId="77777777" w:rsidR="00924BB3" w:rsidRDefault="00924BB3" w:rsidP="00053A5F">
            <w:pPr>
              <w:spacing w:after="0"/>
              <w:rPr>
                <w:lang w:val="en-US" w:eastAsia="en-GB"/>
              </w:rPr>
            </w:pPr>
            <w:r>
              <w:rPr>
                <w:lang w:val="en-US" w:eastAsia="en-GB"/>
              </w:rPr>
              <w:t>- Periodic reporting</w:t>
            </w:r>
          </w:p>
        </w:tc>
        <w:tc>
          <w:tcPr>
            <w:tcW w:w="1134" w:type="dxa"/>
          </w:tcPr>
          <w:p w14:paraId="2D4E7292" w14:textId="77777777" w:rsidR="00924BB3" w:rsidRDefault="00924BB3" w:rsidP="00053A5F">
            <w:pPr>
              <w:spacing w:after="0"/>
              <w:rPr>
                <w:lang w:val="en-US" w:eastAsia="en-GB"/>
              </w:rPr>
            </w:pPr>
            <w:r>
              <w:rPr>
                <w:lang w:val="en-US" w:eastAsia="en-GB"/>
              </w:rPr>
              <w:t>AS security via RRC message</w:t>
            </w:r>
          </w:p>
          <w:p w14:paraId="358E23E8" w14:textId="77777777" w:rsidR="00924BB3" w:rsidRDefault="00924BB3" w:rsidP="00053A5F">
            <w:pPr>
              <w:spacing w:after="0"/>
              <w:rPr>
                <w:lang w:val="en-US" w:eastAsia="en-GB"/>
              </w:rPr>
            </w:pPr>
          </w:p>
        </w:tc>
      </w:tr>
      <w:tr w:rsidR="00924BB3" w14:paraId="3556A95C" w14:textId="77777777" w:rsidTr="00053A5F">
        <w:tc>
          <w:tcPr>
            <w:tcW w:w="9634" w:type="dxa"/>
            <w:gridSpan w:val="7"/>
            <w:shd w:val="clear" w:color="auto" w:fill="D9D9D9" w:themeFill="background1" w:themeFillShade="D9"/>
          </w:tcPr>
          <w:p w14:paraId="22F53DF5" w14:textId="77777777" w:rsidR="00924BB3" w:rsidRDefault="00924BB3" w:rsidP="00053A5F">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L1 measurement (CSI reporting)</w:t>
            </w:r>
          </w:p>
        </w:tc>
      </w:tr>
      <w:tr w:rsidR="00924BB3" w14:paraId="5AD0CD87" w14:textId="77777777" w:rsidTr="00053A5F">
        <w:tc>
          <w:tcPr>
            <w:tcW w:w="1129" w:type="dxa"/>
          </w:tcPr>
          <w:p w14:paraId="58AC0197" w14:textId="77777777" w:rsidR="00924BB3" w:rsidRDefault="00924BB3" w:rsidP="00053A5F">
            <w:pPr>
              <w:spacing w:after="0"/>
              <w:rPr>
                <w:lang w:val="en-US" w:eastAsia="en-GB"/>
              </w:rPr>
            </w:pPr>
            <w:proofErr w:type="spellStart"/>
            <w:r>
              <w:rPr>
                <w:lang w:val="en-US" w:eastAsia="en-GB"/>
              </w:rPr>
              <w:t>gNB</w:t>
            </w:r>
            <w:proofErr w:type="spellEnd"/>
          </w:p>
        </w:tc>
        <w:tc>
          <w:tcPr>
            <w:tcW w:w="851" w:type="dxa"/>
          </w:tcPr>
          <w:p w14:paraId="59C5EF85" w14:textId="77777777" w:rsidR="00924BB3" w:rsidRDefault="00924BB3" w:rsidP="00053A5F">
            <w:pPr>
              <w:spacing w:after="0"/>
              <w:rPr>
                <w:color w:val="000000" w:themeColor="text1"/>
                <w:lang w:val="en-US" w:eastAsia="en-GB"/>
              </w:rPr>
            </w:pPr>
            <w:r>
              <w:rPr>
                <w:color w:val="000000" w:themeColor="text1"/>
                <w:lang w:val="en-US" w:eastAsia="en-GB"/>
              </w:rPr>
              <w:t>CONNECTED</w:t>
            </w:r>
          </w:p>
        </w:tc>
        <w:tc>
          <w:tcPr>
            <w:tcW w:w="1134" w:type="dxa"/>
          </w:tcPr>
          <w:p w14:paraId="1982B037" w14:textId="77777777" w:rsidR="00924BB3" w:rsidRDefault="00924BB3" w:rsidP="00053A5F">
            <w:pPr>
              <w:spacing w:after="0"/>
              <w:rPr>
                <w:lang w:val="en-US" w:eastAsia="en-GB"/>
              </w:rPr>
            </w:pPr>
            <w:r>
              <w:rPr>
                <w:lang w:val="en-US" w:eastAsia="en-GB"/>
              </w:rPr>
              <w:t>&lt;1706bit in PUCCH</w:t>
            </w:r>
            <w:r>
              <w:rPr>
                <w:lang w:val="en-US" w:eastAsia="en-GB"/>
              </w:rPr>
              <w:br/>
            </w:r>
          </w:p>
          <w:p w14:paraId="45AEDADD" w14:textId="77777777" w:rsidR="00924BB3" w:rsidRDefault="00924BB3" w:rsidP="00053A5F">
            <w:pPr>
              <w:spacing w:after="0"/>
              <w:rPr>
                <w:color w:val="000000" w:themeColor="text1"/>
                <w:lang w:val="en-US" w:eastAsia="en-GB"/>
              </w:rPr>
            </w:pPr>
            <w:r>
              <w:rPr>
                <w:lang w:val="en-US" w:eastAsia="en-GB"/>
              </w:rPr>
              <w:t>&lt;3840bit in PUSCH</w:t>
            </w:r>
          </w:p>
        </w:tc>
        <w:tc>
          <w:tcPr>
            <w:tcW w:w="1417" w:type="dxa"/>
          </w:tcPr>
          <w:p w14:paraId="600F228E" w14:textId="77777777" w:rsidR="00924BB3" w:rsidRDefault="00924BB3" w:rsidP="00053A5F">
            <w:pPr>
              <w:spacing w:after="0"/>
              <w:rPr>
                <w:lang w:val="en-US" w:eastAsia="en-GB"/>
              </w:rPr>
            </w:pPr>
            <w:r>
              <w:rPr>
                <w:lang w:val="en-US" w:eastAsia="en-GB"/>
              </w:rPr>
              <w:t>L1 CSI measurement</w:t>
            </w:r>
          </w:p>
        </w:tc>
        <w:tc>
          <w:tcPr>
            <w:tcW w:w="2552" w:type="dxa"/>
          </w:tcPr>
          <w:p w14:paraId="3FAD8C5C" w14:textId="77777777" w:rsidR="00924BB3" w:rsidRDefault="00924BB3" w:rsidP="00924BB3">
            <w:pPr>
              <w:numPr>
                <w:ilvl w:val="0"/>
                <w:numId w:val="27"/>
              </w:numPr>
              <w:spacing w:after="0"/>
              <w:jc w:val="left"/>
              <w:rPr>
                <w:lang w:val="en-US" w:eastAsia="en-GB"/>
              </w:rPr>
            </w:pPr>
            <w:r>
              <w:rPr>
                <w:lang w:val="en-US" w:eastAsia="en-GB"/>
              </w:rPr>
              <w:t>Procedure latency:</w:t>
            </w:r>
          </w:p>
          <w:p w14:paraId="7FEE790A" w14:textId="77777777" w:rsidR="00924BB3" w:rsidRDefault="00924BB3" w:rsidP="00924BB3">
            <w:pPr>
              <w:numPr>
                <w:ilvl w:val="0"/>
                <w:numId w:val="23"/>
              </w:numPr>
              <w:spacing w:after="0"/>
              <w:contextualSpacing/>
              <w:jc w:val="left"/>
              <w:rPr>
                <w:lang w:val="en-US" w:eastAsia="en-GB"/>
              </w:rPr>
            </w:pPr>
            <w:r>
              <w:rPr>
                <w:lang w:val="en-US" w:eastAsia="en-GB"/>
              </w:rPr>
              <w:t xml:space="preserve">Report interval: </w:t>
            </w:r>
          </w:p>
          <w:p w14:paraId="7AA669BE" w14:textId="77777777" w:rsidR="00924BB3" w:rsidRDefault="00924BB3" w:rsidP="00924BB3">
            <w:pPr>
              <w:numPr>
                <w:ilvl w:val="1"/>
                <w:numId w:val="25"/>
              </w:numPr>
              <w:spacing w:after="0"/>
              <w:jc w:val="left"/>
              <w:rPr>
                <w:lang w:val="en-US" w:eastAsia="en-GB"/>
              </w:rPr>
            </w:pPr>
            <w:r>
              <w:rPr>
                <w:lang w:val="en-US" w:eastAsia="en-GB"/>
              </w:rPr>
              <w:t xml:space="preserve">4-320 slot for periodic and semi-persistent report </w:t>
            </w:r>
          </w:p>
          <w:p w14:paraId="5D339AA1" w14:textId="77777777" w:rsidR="00924BB3" w:rsidRDefault="00924BB3" w:rsidP="00924BB3">
            <w:pPr>
              <w:numPr>
                <w:ilvl w:val="1"/>
                <w:numId w:val="25"/>
              </w:numPr>
              <w:spacing w:after="0"/>
              <w:jc w:val="left"/>
              <w:rPr>
                <w:lang w:val="en-US" w:eastAsia="en-GB"/>
              </w:rPr>
            </w:pPr>
            <w:r>
              <w:rPr>
                <w:lang w:val="en-US" w:eastAsia="en-GB"/>
              </w:rPr>
              <w:t xml:space="preserve">0-32 slot after reception of DCI for aperiodic report </w:t>
            </w:r>
          </w:p>
          <w:p w14:paraId="1FBFEF07" w14:textId="77777777" w:rsidR="00924BB3" w:rsidRDefault="00924BB3" w:rsidP="00924BB3">
            <w:pPr>
              <w:numPr>
                <w:ilvl w:val="0"/>
                <w:numId w:val="27"/>
              </w:numPr>
              <w:spacing w:after="0"/>
              <w:jc w:val="left"/>
              <w:rPr>
                <w:lang w:val="en-US" w:eastAsia="en-GB"/>
              </w:rPr>
            </w:pPr>
            <w:r>
              <w:rPr>
                <w:lang w:val="en-US" w:eastAsia="en-GB"/>
              </w:rPr>
              <w:t>Air interface signaling latency:</w:t>
            </w:r>
          </w:p>
          <w:p w14:paraId="21419F89" w14:textId="77777777" w:rsidR="00924BB3" w:rsidRDefault="00924BB3" w:rsidP="00924BB3">
            <w:pPr>
              <w:numPr>
                <w:ilvl w:val="0"/>
                <w:numId w:val="23"/>
              </w:numPr>
              <w:spacing w:after="0"/>
              <w:contextualSpacing/>
              <w:jc w:val="left"/>
              <w:rPr>
                <w:lang w:val="en-US" w:eastAsia="en-GB"/>
              </w:rPr>
            </w:pPr>
            <w:r>
              <w:rPr>
                <w:lang w:val="en-US" w:eastAsia="en-GB"/>
              </w:rPr>
              <w:t xml:space="preserve">1 TTI (PUCCH) </w:t>
            </w:r>
          </w:p>
        </w:tc>
        <w:tc>
          <w:tcPr>
            <w:tcW w:w="1417" w:type="dxa"/>
          </w:tcPr>
          <w:p w14:paraId="6D9202E3" w14:textId="77777777" w:rsidR="00924BB3" w:rsidRDefault="00924BB3" w:rsidP="00053A5F">
            <w:pPr>
              <w:spacing w:after="0"/>
              <w:rPr>
                <w:lang w:val="en-US" w:eastAsia="en-GB"/>
              </w:rPr>
            </w:pPr>
            <w:r>
              <w:rPr>
                <w:lang w:val="en-US" w:eastAsia="en-GB"/>
              </w:rPr>
              <w:t>- Aperiodic report</w:t>
            </w:r>
            <w:r>
              <w:rPr>
                <w:lang w:val="en-US" w:eastAsia="en-GB"/>
              </w:rPr>
              <w:br/>
            </w:r>
          </w:p>
          <w:p w14:paraId="1585C08B" w14:textId="77777777" w:rsidR="00924BB3" w:rsidRDefault="00924BB3" w:rsidP="00053A5F">
            <w:pPr>
              <w:spacing w:after="0"/>
              <w:rPr>
                <w:lang w:val="en-US" w:eastAsia="en-GB"/>
              </w:rPr>
            </w:pPr>
            <w:r>
              <w:rPr>
                <w:lang w:val="en-US" w:eastAsia="en-GB"/>
              </w:rPr>
              <w:t>- Semi-persistent report</w:t>
            </w:r>
            <w:r>
              <w:rPr>
                <w:lang w:val="en-US" w:eastAsia="en-GB"/>
              </w:rPr>
              <w:br/>
            </w:r>
          </w:p>
          <w:p w14:paraId="4738548F" w14:textId="77777777" w:rsidR="00924BB3" w:rsidRDefault="00924BB3" w:rsidP="00053A5F">
            <w:pPr>
              <w:spacing w:after="0"/>
              <w:rPr>
                <w:lang w:val="en-US" w:eastAsia="en-GB"/>
              </w:rPr>
            </w:pPr>
            <w:r>
              <w:rPr>
                <w:lang w:val="en-US" w:eastAsia="en-GB"/>
              </w:rPr>
              <w:t>- Periodic report</w:t>
            </w:r>
          </w:p>
        </w:tc>
        <w:tc>
          <w:tcPr>
            <w:tcW w:w="1134" w:type="dxa"/>
          </w:tcPr>
          <w:p w14:paraId="5710D767" w14:textId="77777777" w:rsidR="00924BB3" w:rsidRDefault="00924BB3" w:rsidP="00053A5F">
            <w:pPr>
              <w:spacing w:after="0"/>
              <w:rPr>
                <w:lang w:val="en-US" w:eastAsia="en-GB"/>
              </w:rPr>
            </w:pPr>
            <w:r>
              <w:rPr>
                <w:lang w:val="en-US" w:eastAsia="en-GB"/>
              </w:rPr>
              <w:t>No AS security</w:t>
            </w:r>
          </w:p>
          <w:p w14:paraId="3C246202" w14:textId="77777777" w:rsidR="00924BB3" w:rsidRDefault="00924BB3" w:rsidP="00053A5F">
            <w:pPr>
              <w:spacing w:after="0"/>
              <w:rPr>
                <w:lang w:val="en-US" w:eastAsia="en-GB"/>
              </w:rPr>
            </w:pPr>
          </w:p>
        </w:tc>
      </w:tr>
      <w:tr w:rsidR="00924BB3" w14:paraId="48AB5ACE" w14:textId="77777777" w:rsidTr="00053A5F">
        <w:tc>
          <w:tcPr>
            <w:tcW w:w="9634" w:type="dxa"/>
            <w:gridSpan w:val="7"/>
            <w:shd w:val="clear" w:color="auto" w:fill="D9D9D9" w:themeFill="background1" w:themeFillShade="D9"/>
          </w:tcPr>
          <w:p w14:paraId="176995FA" w14:textId="77777777" w:rsidR="00924BB3" w:rsidRDefault="00924BB3" w:rsidP="00053A5F">
            <w:pPr>
              <w:spacing w:after="0"/>
              <w:jc w:val="center"/>
              <w:rPr>
                <w:b/>
                <w:bCs/>
                <w:lang w:val="en-US" w:eastAsia="en-GB"/>
              </w:rPr>
            </w:pPr>
            <w:r>
              <w:rPr>
                <w:b/>
                <w:bCs/>
                <w:lang w:val="en-US" w:eastAsia="en-GB"/>
              </w:rPr>
              <w:t xml:space="preserve">Method: </w:t>
            </w:r>
            <w:r>
              <w:rPr>
                <w:b/>
                <w:bCs/>
                <w:lang w:eastAsia="en-GB"/>
              </w:rPr>
              <w:t xml:space="preserve"> </w:t>
            </w:r>
            <w:r>
              <w:rPr>
                <w:b/>
                <w:bCs/>
                <w:lang w:val="en-US" w:eastAsia="en-GB"/>
              </w:rPr>
              <w:t>UE Assistance Information (UAI)</w:t>
            </w:r>
          </w:p>
        </w:tc>
      </w:tr>
      <w:tr w:rsidR="00924BB3" w14:paraId="53B66CFA" w14:textId="77777777" w:rsidTr="00053A5F">
        <w:tc>
          <w:tcPr>
            <w:tcW w:w="1129" w:type="dxa"/>
          </w:tcPr>
          <w:p w14:paraId="70C77982" w14:textId="77777777" w:rsidR="00924BB3" w:rsidRDefault="00924BB3" w:rsidP="00053A5F">
            <w:pPr>
              <w:spacing w:after="0"/>
              <w:rPr>
                <w:lang w:val="en-US" w:eastAsia="en-GB"/>
              </w:rPr>
            </w:pPr>
            <w:proofErr w:type="spellStart"/>
            <w:r>
              <w:rPr>
                <w:lang w:val="en-US" w:eastAsia="en-GB"/>
              </w:rPr>
              <w:t>gNB</w:t>
            </w:r>
            <w:proofErr w:type="spellEnd"/>
          </w:p>
        </w:tc>
        <w:tc>
          <w:tcPr>
            <w:tcW w:w="851" w:type="dxa"/>
          </w:tcPr>
          <w:p w14:paraId="2F8D66EA" w14:textId="77777777" w:rsidR="00924BB3" w:rsidRDefault="00924BB3" w:rsidP="00053A5F">
            <w:pPr>
              <w:spacing w:after="0"/>
              <w:rPr>
                <w:color w:val="000000" w:themeColor="text1"/>
                <w:lang w:val="en-US" w:eastAsia="en-GB"/>
              </w:rPr>
            </w:pPr>
            <w:r>
              <w:rPr>
                <w:color w:val="000000" w:themeColor="text1"/>
                <w:lang w:val="en-US" w:eastAsia="en-GB"/>
              </w:rPr>
              <w:t>CONNECTED</w:t>
            </w:r>
          </w:p>
        </w:tc>
        <w:tc>
          <w:tcPr>
            <w:tcW w:w="1134" w:type="dxa"/>
          </w:tcPr>
          <w:p w14:paraId="5EB1EE0E" w14:textId="77777777" w:rsidR="00924BB3" w:rsidRDefault="00924BB3" w:rsidP="00053A5F">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6B068120" w14:textId="77777777" w:rsidR="00924BB3" w:rsidRDefault="00924BB3" w:rsidP="00053A5F">
            <w:pPr>
              <w:spacing w:after="0"/>
              <w:rPr>
                <w:lang w:val="en-US" w:eastAsia="en-GB"/>
              </w:rPr>
            </w:pPr>
            <w:r>
              <w:rPr>
                <w:lang w:val="en-US" w:eastAsia="en-GB"/>
              </w:rPr>
              <w:t>Assistance information to show UE preference</w:t>
            </w:r>
          </w:p>
        </w:tc>
        <w:tc>
          <w:tcPr>
            <w:tcW w:w="2552" w:type="dxa"/>
          </w:tcPr>
          <w:p w14:paraId="739493FF" w14:textId="77777777" w:rsidR="00924BB3" w:rsidRDefault="00924BB3" w:rsidP="00924BB3">
            <w:pPr>
              <w:numPr>
                <w:ilvl w:val="0"/>
                <w:numId w:val="28"/>
              </w:numPr>
              <w:spacing w:after="0"/>
              <w:jc w:val="left"/>
              <w:rPr>
                <w:lang w:val="en-US" w:eastAsia="en-GB"/>
              </w:rPr>
            </w:pPr>
            <w:r>
              <w:rPr>
                <w:lang w:val="en-US" w:eastAsia="en-GB"/>
              </w:rPr>
              <w:t>Procedure latency:</w:t>
            </w:r>
          </w:p>
          <w:p w14:paraId="25FE82B8" w14:textId="77777777" w:rsidR="00924BB3" w:rsidRDefault="00924BB3" w:rsidP="00924BB3">
            <w:pPr>
              <w:numPr>
                <w:ilvl w:val="0"/>
                <w:numId w:val="23"/>
              </w:numPr>
              <w:spacing w:after="0"/>
              <w:contextualSpacing/>
              <w:jc w:val="left"/>
              <w:rPr>
                <w:lang w:val="en-US" w:eastAsia="en-GB"/>
              </w:rPr>
            </w:pPr>
            <w:r>
              <w:rPr>
                <w:lang w:val="en-US" w:eastAsia="en-GB"/>
              </w:rPr>
              <w:t>Upon generation of UE's preference</w:t>
            </w:r>
          </w:p>
          <w:p w14:paraId="2FE981AB" w14:textId="77777777" w:rsidR="00924BB3" w:rsidRDefault="00924BB3" w:rsidP="00924BB3">
            <w:pPr>
              <w:numPr>
                <w:ilvl w:val="0"/>
                <w:numId w:val="28"/>
              </w:numPr>
              <w:spacing w:after="0"/>
              <w:jc w:val="left"/>
              <w:rPr>
                <w:lang w:val="en-US" w:eastAsia="en-GB"/>
              </w:rPr>
            </w:pPr>
            <w:r>
              <w:rPr>
                <w:lang w:val="en-US" w:eastAsia="en-GB"/>
              </w:rPr>
              <w:t>Air interface signaling latency:</w:t>
            </w:r>
          </w:p>
          <w:p w14:paraId="2C205922" w14:textId="77777777" w:rsidR="00924BB3" w:rsidRDefault="00924BB3" w:rsidP="00924BB3">
            <w:pPr>
              <w:numPr>
                <w:ilvl w:val="0"/>
                <w:numId w:val="23"/>
              </w:numPr>
              <w:spacing w:after="0"/>
              <w:contextualSpacing/>
              <w:jc w:val="left"/>
              <w:rPr>
                <w:lang w:val="en-US" w:eastAsia="en-GB"/>
              </w:rPr>
            </w:pPr>
            <w:r>
              <w:rPr>
                <w:lang w:val="en-US" w:eastAsia="en-GB"/>
              </w:rPr>
              <w:t>~20ms (RRC)</w:t>
            </w:r>
          </w:p>
        </w:tc>
        <w:tc>
          <w:tcPr>
            <w:tcW w:w="1417" w:type="dxa"/>
          </w:tcPr>
          <w:p w14:paraId="70084949" w14:textId="77777777" w:rsidR="00924BB3" w:rsidRDefault="00924BB3" w:rsidP="00053A5F">
            <w:pPr>
              <w:spacing w:after="0"/>
              <w:rPr>
                <w:lang w:val="en-US" w:eastAsia="en-GB"/>
              </w:rPr>
            </w:pPr>
            <w:r>
              <w:rPr>
                <w:lang w:val="en-US" w:eastAsia="en-GB"/>
              </w:rPr>
              <w:t>Up to UE implementation when to report</w:t>
            </w:r>
          </w:p>
        </w:tc>
        <w:tc>
          <w:tcPr>
            <w:tcW w:w="1134" w:type="dxa"/>
          </w:tcPr>
          <w:p w14:paraId="08F070DB" w14:textId="77777777" w:rsidR="00924BB3" w:rsidRDefault="00924BB3" w:rsidP="00053A5F">
            <w:pPr>
              <w:spacing w:after="0"/>
              <w:rPr>
                <w:lang w:val="en-US" w:eastAsia="en-GB"/>
              </w:rPr>
            </w:pPr>
            <w:r>
              <w:rPr>
                <w:lang w:val="en-US" w:eastAsia="en-GB"/>
              </w:rPr>
              <w:t>AS security via RRC message</w:t>
            </w:r>
          </w:p>
          <w:p w14:paraId="0B263470" w14:textId="77777777" w:rsidR="00924BB3" w:rsidRDefault="00924BB3" w:rsidP="00053A5F">
            <w:pPr>
              <w:spacing w:after="0"/>
              <w:rPr>
                <w:lang w:val="en-US" w:eastAsia="en-GB"/>
              </w:rPr>
            </w:pPr>
          </w:p>
        </w:tc>
      </w:tr>
      <w:tr w:rsidR="00924BB3" w14:paraId="6F63CB27" w14:textId="77777777" w:rsidTr="00053A5F">
        <w:tc>
          <w:tcPr>
            <w:tcW w:w="9634" w:type="dxa"/>
            <w:gridSpan w:val="7"/>
            <w:shd w:val="clear" w:color="auto" w:fill="D9D9D9" w:themeFill="background1" w:themeFillShade="D9"/>
          </w:tcPr>
          <w:p w14:paraId="187F86D1" w14:textId="77777777" w:rsidR="00924BB3" w:rsidRDefault="00924BB3" w:rsidP="00053A5F">
            <w:pPr>
              <w:spacing w:after="0"/>
              <w:jc w:val="center"/>
              <w:rPr>
                <w:b/>
                <w:bCs/>
                <w:lang w:val="en-US" w:eastAsia="en-GB"/>
              </w:rPr>
            </w:pPr>
            <w:r>
              <w:rPr>
                <w:b/>
                <w:bCs/>
                <w:lang w:val="en-US" w:eastAsia="en-GB"/>
              </w:rPr>
              <w:t>Method:</w:t>
            </w:r>
            <w:r>
              <w:rPr>
                <w:b/>
                <w:bCs/>
                <w:lang w:eastAsia="en-GB"/>
              </w:rPr>
              <w:t xml:space="preserve"> </w:t>
            </w:r>
            <w:r>
              <w:rPr>
                <w:b/>
                <w:bCs/>
                <w:lang w:val="en-US" w:eastAsia="en-GB"/>
              </w:rPr>
              <w:t>Early measurements</w:t>
            </w:r>
          </w:p>
        </w:tc>
      </w:tr>
      <w:tr w:rsidR="00924BB3" w14:paraId="494193E4" w14:textId="77777777" w:rsidTr="00053A5F">
        <w:tc>
          <w:tcPr>
            <w:tcW w:w="1129" w:type="dxa"/>
          </w:tcPr>
          <w:p w14:paraId="62757F17" w14:textId="77777777" w:rsidR="00924BB3" w:rsidRDefault="00924BB3" w:rsidP="00053A5F">
            <w:pPr>
              <w:spacing w:after="0"/>
              <w:rPr>
                <w:lang w:val="en-US" w:eastAsia="en-GB"/>
              </w:rPr>
            </w:pPr>
            <w:proofErr w:type="spellStart"/>
            <w:r>
              <w:rPr>
                <w:lang w:val="en-US" w:eastAsia="en-GB"/>
              </w:rPr>
              <w:t>gNB</w:t>
            </w:r>
            <w:proofErr w:type="spellEnd"/>
          </w:p>
        </w:tc>
        <w:tc>
          <w:tcPr>
            <w:tcW w:w="851" w:type="dxa"/>
          </w:tcPr>
          <w:p w14:paraId="50999329" w14:textId="77777777" w:rsidR="00924BB3" w:rsidRDefault="00924BB3" w:rsidP="00053A5F">
            <w:pPr>
              <w:spacing w:after="0"/>
              <w:rPr>
                <w:color w:val="000000" w:themeColor="text1"/>
                <w:lang w:val="en-US" w:eastAsia="en-GB"/>
              </w:rPr>
            </w:pPr>
            <w:r>
              <w:rPr>
                <w:color w:val="000000" w:themeColor="text1"/>
                <w:lang w:val="en-US" w:eastAsia="en-GB"/>
              </w:rPr>
              <w:t>IDLE / INACTIVE</w:t>
            </w:r>
          </w:p>
        </w:tc>
        <w:tc>
          <w:tcPr>
            <w:tcW w:w="1134" w:type="dxa"/>
          </w:tcPr>
          <w:p w14:paraId="2EAF64C3" w14:textId="77777777" w:rsidR="00924BB3" w:rsidRDefault="00924BB3" w:rsidP="00053A5F">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19B950A7" w14:textId="77777777" w:rsidR="00924BB3" w:rsidRDefault="00924BB3" w:rsidP="00053A5F">
            <w:pPr>
              <w:spacing w:after="0"/>
              <w:rPr>
                <w:lang w:val="en-US" w:eastAsia="en-GB"/>
              </w:rPr>
            </w:pPr>
            <w:r>
              <w:rPr>
                <w:lang w:val="en-US" w:eastAsia="en-GB"/>
              </w:rPr>
              <w:t>L3 cell/beam measurements</w:t>
            </w:r>
          </w:p>
        </w:tc>
        <w:tc>
          <w:tcPr>
            <w:tcW w:w="2552" w:type="dxa"/>
          </w:tcPr>
          <w:p w14:paraId="7557D8E7" w14:textId="77777777" w:rsidR="00924BB3" w:rsidRDefault="00924BB3" w:rsidP="00924BB3">
            <w:pPr>
              <w:numPr>
                <w:ilvl w:val="0"/>
                <w:numId w:val="29"/>
              </w:numPr>
              <w:spacing w:after="0"/>
              <w:jc w:val="left"/>
              <w:rPr>
                <w:lang w:val="en-US" w:eastAsia="en-GB"/>
              </w:rPr>
            </w:pPr>
            <w:r>
              <w:rPr>
                <w:lang w:val="en-US" w:eastAsia="en-GB"/>
              </w:rPr>
              <w:t>Procedure latency:</w:t>
            </w:r>
          </w:p>
          <w:p w14:paraId="462905A3" w14:textId="77777777" w:rsidR="00924BB3" w:rsidRDefault="00924BB3" w:rsidP="00924BB3">
            <w:pPr>
              <w:numPr>
                <w:ilvl w:val="0"/>
                <w:numId w:val="23"/>
              </w:numPr>
              <w:spacing w:after="0"/>
              <w:contextualSpacing/>
              <w:jc w:val="left"/>
              <w:rPr>
                <w:lang w:val="en-US" w:eastAsia="en-GB"/>
              </w:rPr>
            </w:pPr>
            <w:r>
              <w:rPr>
                <w:lang w:val="en-US" w:eastAsia="en-GB"/>
              </w:rPr>
              <w:t>Latency to enter CONNECTED state</w:t>
            </w:r>
          </w:p>
          <w:p w14:paraId="2ECA1176" w14:textId="77777777" w:rsidR="00924BB3" w:rsidRDefault="00924BB3" w:rsidP="00924BB3">
            <w:pPr>
              <w:numPr>
                <w:ilvl w:val="0"/>
                <w:numId w:val="23"/>
              </w:numPr>
              <w:spacing w:after="0"/>
              <w:contextualSpacing/>
              <w:jc w:val="left"/>
              <w:rPr>
                <w:lang w:val="en-US" w:eastAsia="en-GB"/>
              </w:rPr>
            </w:pPr>
            <w:r>
              <w:rPr>
                <w:lang w:val="en-US" w:eastAsia="en-GB"/>
              </w:rPr>
              <w:t xml:space="preserve">Latency to receive </w:t>
            </w:r>
            <w:proofErr w:type="spellStart"/>
            <w:r>
              <w:rPr>
                <w:lang w:val="en-US" w:eastAsia="en-GB"/>
              </w:rPr>
              <w:t>gNB</w:t>
            </w:r>
            <w:proofErr w:type="spellEnd"/>
            <w:r>
              <w:rPr>
                <w:lang w:val="en-US" w:eastAsia="en-GB"/>
              </w:rPr>
              <w:t xml:space="preserve"> request signaling (~20ms)</w:t>
            </w:r>
          </w:p>
          <w:p w14:paraId="190CAE24" w14:textId="77777777" w:rsidR="00924BB3" w:rsidRDefault="00924BB3" w:rsidP="00924BB3">
            <w:pPr>
              <w:numPr>
                <w:ilvl w:val="0"/>
                <w:numId w:val="29"/>
              </w:numPr>
              <w:spacing w:after="0"/>
              <w:jc w:val="left"/>
              <w:rPr>
                <w:lang w:val="en-US" w:eastAsia="en-GB"/>
              </w:rPr>
            </w:pPr>
            <w:r>
              <w:rPr>
                <w:lang w:val="en-US" w:eastAsia="en-GB"/>
              </w:rPr>
              <w:t xml:space="preserve">Air interface signaling latency: </w:t>
            </w:r>
          </w:p>
          <w:p w14:paraId="16815F7E" w14:textId="77777777" w:rsidR="00924BB3" w:rsidRDefault="00924BB3" w:rsidP="00924BB3">
            <w:pPr>
              <w:numPr>
                <w:ilvl w:val="0"/>
                <w:numId w:val="23"/>
              </w:numPr>
              <w:spacing w:after="0"/>
              <w:contextualSpacing/>
              <w:jc w:val="left"/>
              <w:rPr>
                <w:lang w:val="en-US" w:eastAsia="en-GB"/>
              </w:rPr>
            </w:pPr>
            <w:r>
              <w:rPr>
                <w:lang w:val="en-US" w:eastAsia="en-GB"/>
              </w:rPr>
              <w:t>~20ms (RRC)</w:t>
            </w:r>
          </w:p>
        </w:tc>
        <w:tc>
          <w:tcPr>
            <w:tcW w:w="1417" w:type="dxa"/>
          </w:tcPr>
          <w:p w14:paraId="7C391207" w14:textId="77777777" w:rsidR="00924BB3" w:rsidRDefault="00924BB3" w:rsidP="00053A5F">
            <w:pPr>
              <w:spacing w:after="0"/>
              <w:rPr>
                <w:lang w:val="en-US" w:eastAsia="en-GB"/>
              </w:rPr>
            </w:pPr>
            <w:r>
              <w:rPr>
                <w:lang w:val="en-US" w:eastAsia="en-GB"/>
              </w:rPr>
              <w:t xml:space="preserve">Upon </w:t>
            </w:r>
            <w:proofErr w:type="spellStart"/>
            <w:r>
              <w:rPr>
                <w:lang w:val="en-US" w:eastAsia="en-GB"/>
              </w:rPr>
              <w:t>gNB</w:t>
            </w:r>
            <w:proofErr w:type="spellEnd"/>
            <w:r>
              <w:rPr>
                <w:lang w:val="en-US" w:eastAsia="en-GB"/>
              </w:rPr>
              <w:t xml:space="preserve"> request after entering RRC_CONNECTED</w:t>
            </w:r>
          </w:p>
        </w:tc>
        <w:tc>
          <w:tcPr>
            <w:tcW w:w="1134" w:type="dxa"/>
          </w:tcPr>
          <w:p w14:paraId="34758BA8" w14:textId="77777777" w:rsidR="00924BB3" w:rsidRDefault="00924BB3" w:rsidP="00053A5F">
            <w:pPr>
              <w:spacing w:after="0"/>
              <w:rPr>
                <w:lang w:val="en-US" w:eastAsia="en-GB"/>
              </w:rPr>
            </w:pPr>
            <w:r>
              <w:rPr>
                <w:lang w:val="en-US" w:eastAsia="en-GB"/>
              </w:rPr>
              <w:t>AS security via RRC message</w:t>
            </w:r>
          </w:p>
          <w:p w14:paraId="1C7B8247" w14:textId="77777777" w:rsidR="00924BB3" w:rsidRDefault="00924BB3" w:rsidP="00053A5F">
            <w:pPr>
              <w:spacing w:after="0"/>
              <w:rPr>
                <w:lang w:val="en-US" w:eastAsia="en-GB"/>
              </w:rPr>
            </w:pPr>
          </w:p>
        </w:tc>
      </w:tr>
      <w:tr w:rsidR="00924BB3" w14:paraId="11AB073A" w14:textId="77777777" w:rsidTr="00053A5F">
        <w:tc>
          <w:tcPr>
            <w:tcW w:w="9634" w:type="dxa"/>
            <w:gridSpan w:val="7"/>
            <w:shd w:val="clear" w:color="auto" w:fill="D9D9D9" w:themeFill="background1" w:themeFillShade="D9"/>
          </w:tcPr>
          <w:p w14:paraId="73D37136" w14:textId="77777777" w:rsidR="00924BB3" w:rsidRDefault="00924BB3" w:rsidP="00053A5F">
            <w:pPr>
              <w:spacing w:after="0"/>
              <w:jc w:val="center"/>
              <w:rPr>
                <w:b/>
                <w:bCs/>
                <w:lang w:val="en-US" w:eastAsia="en-GB"/>
              </w:rPr>
            </w:pPr>
            <w:r>
              <w:rPr>
                <w:b/>
                <w:bCs/>
                <w:lang w:val="en-US" w:eastAsia="en-GB"/>
              </w:rPr>
              <w:t>Method: LPP</w:t>
            </w:r>
          </w:p>
        </w:tc>
      </w:tr>
      <w:tr w:rsidR="00924BB3" w14:paraId="5296A05C" w14:textId="77777777" w:rsidTr="00053A5F">
        <w:tc>
          <w:tcPr>
            <w:tcW w:w="1129" w:type="dxa"/>
          </w:tcPr>
          <w:p w14:paraId="6940F10B" w14:textId="77777777" w:rsidR="00924BB3" w:rsidRDefault="00924BB3" w:rsidP="00053A5F">
            <w:pPr>
              <w:spacing w:after="0"/>
              <w:rPr>
                <w:lang w:val="en-US" w:eastAsia="en-GB"/>
              </w:rPr>
            </w:pPr>
            <w:r>
              <w:rPr>
                <w:lang w:val="en-US" w:eastAsia="en-GB"/>
              </w:rPr>
              <w:t>LMF</w:t>
            </w:r>
          </w:p>
        </w:tc>
        <w:tc>
          <w:tcPr>
            <w:tcW w:w="851" w:type="dxa"/>
          </w:tcPr>
          <w:p w14:paraId="7B6C1CF1" w14:textId="77777777" w:rsidR="00924BB3" w:rsidRDefault="00924BB3" w:rsidP="00053A5F">
            <w:pPr>
              <w:spacing w:after="0"/>
              <w:rPr>
                <w:color w:val="000000" w:themeColor="text1"/>
                <w:lang w:val="en-US" w:eastAsia="en-GB"/>
              </w:rPr>
            </w:pPr>
            <w:r>
              <w:rPr>
                <w:color w:val="000000" w:themeColor="text1"/>
                <w:lang w:val="en-US" w:eastAsia="en-GB"/>
              </w:rPr>
              <w:t>CONNECTED</w:t>
            </w:r>
          </w:p>
        </w:tc>
        <w:tc>
          <w:tcPr>
            <w:tcW w:w="1134" w:type="dxa"/>
          </w:tcPr>
          <w:p w14:paraId="7D9F439B" w14:textId="77777777" w:rsidR="00924BB3" w:rsidRDefault="00924BB3" w:rsidP="00053A5F">
            <w:pPr>
              <w:spacing w:after="0"/>
              <w:rPr>
                <w:color w:val="000000" w:themeColor="text1"/>
                <w:lang w:val="en-US" w:eastAsia="en-GB"/>
              </w:rPr>
            </w:pPr>
            <w:r>
              <w:rPr>
                <w:color w:val="000000" w:themeColor="text1"/>
                <w:lang w:val="en-US" w:eastAsia="en-GB"/>
              </w:rPr>
              <w:t>&lt;</w:t>
            </w:r>
            <w:r>
              <w:rPr>
                <w:lang w:val="en-US" w:eastAsia="en-GB"/>
              </w:rPr>
              <w:t>9kbyte</w:t>
            </w:r>
          </w:p>
        </w:tc>
        <w:tc>
          <w:tcPr>
            <w:tcW w:w="1417" w:type="dxa"/>
          </w:tcPr>
          <w:p w14:paraId="61F18D77" w14:textId="77777777" w:rsidR="00924BB3" w:rsidRDefault="00924BB3" w:rsidP="00053A5F">
            <w:pPr>
              <w:spacing w:after="0"/>
              <w:rPr>
                <w:lang w:val="en-US" w:eastAsia="en-GB"/>
              </w:rPr>
            </w:pPr>
            <w:r>
              <w:rPr>
                <w:color w:val="000000" w:themeColor="text1"/>
                <w:lang w:val="en-US" w:eastAsia="en-GB"/>
              </w:rPr>
              <w:t>Location information</w:t>
            </w:r>
          </w:p>
        </w:tc>
        <w:tc>
          <w:tcPr>
            <w:tcW w:w="2552" w:type="dxa"/>
          </w:tcPr>
          <w:p w14:paraId="0ACCE753" w14:textId="77777777" w:rsidR="00924BB3" w:rsidRDefault="00924BB3" w:rsidP="00924BB3">
            <w:pPr>
              <w:numPr>
                <w:ilvl w:val="0"/>
                <w:numId w:val="30"/>
              </w:numPr>
              <w:spacing w:after="0"/>
              <w:jc w:val="left"/>
              <w:rPr>
                <w:lang w:val="en-US" w:eastAsia="en-GB"/>
              </w:rPr>
            </w:pPr>
            <w:r>
              <w:rPr>
                <w:lang w:val="en-US" w:eastAsia="en-GB"/>
              </w:rPr>
              <w:t>Procedure latency:</w:t>
            </w:r>
          </w:p>
          <w:p w14:paraId="71D30D80" w14:textId="77777777" w:rsidR="00924BB3" w:rsidRDefault="00924BB3" w:rsidP="00924BB3">
            <w:pPr>
              <w:numPr>
                <w:ilvl w:val="0"/>
                <w:numId w:val="23"/>
              </w:numPr>
              <w:spacing w:after="0"/>
              <w:contextualSpacing/>
              <w:jc w:val="left"/>
              <w:rPr>
                <w:lang w:val="en-US" w:eastAsia="en-GB"/>
              </w:rPr>
            </w:pPr>
            <w:r>
              <w:rPr>
                <w:lang w:val="en-US" w:eastAsia="en-GB"/>
              </w:rPr>
              <w:t>Latency to get upper layer trigger (for UE triggered)</w:t>
            </w:r>
          </w:p>
          <w:p w14:paraId="48B9EA1A" w14:textId="77777777" w:rsidR="00924BB3" w:rsidRDefault="00924BB3" w:rsidP="00924BB3">
            <w:pPr>
              <w:numPr>
                <w:ilvl w:val="0"/>
                <w:numId w:val="23"/>
              </w:numPr>
              <w:spacing w:after="0"/>
              <w:contextualSpacing/>
              <w:jc w:val="left"/>
              <w:rPr>
                <w:lang w:val="en-US" w:eastAsia="en-GB"/>
              </w:rPr>
            </w:pPr>
            <w:r>
              <w:rPr>
                <w:lang w:val="en-US" w:eastAsia="en-GB"/>
              </w:rPr>
              <w:t>Or latency to receive NW request message (~20ms)</w:t>
            </w:r>
          </w:p>
          <w:p w14:paraId="1F56B200" w14:textId="77777777" w:rsidR="00924BB3" w:rsidRDefault="00924BB3" w:rsidP="00924BB3">
            <w:pPr>
              <w:numPr>
                <w:ilvl w:val="0"/>
                <w:numId w:val="30"/>
              </w:numPr>
              <w:spacing w:after="0"/>
              <w:jc w:val="left"/>
              <w:rPr>
                <w:lang w:val="en-US" w:eastAsia="en-GB"/>
              </w:rPr>
            </w:pPr>
            <w:r>
              <w:rPr>
                <w:lang w:val="en-US" w:eastAsia="en-GB"/>
              </w:rPr>
              <w:t xml:space="preserve">Air interface signaling latency: </w:t>
            </w:r>
          </w:p>
          <w:p w14:paraId="5BF77993" w14:textId="77777777" w:rsidR="00924BB3" w:rsidRDefault="00924BB3" w:rsidP="00924BB3">
            <w:pPr>
              <w:numPr>
                <w:ilvl w:val="0"/>
                <w:numId w:val="23"/>
              </w:numPr>
              <w:spacing w:after="0"/>
              <w:contextualSpacing/>
              <w:jc w:val="left"/>
              <w:rPr>
                <w:lang w:val="en-US" w:eastAsia="en-GB"/>
              </w:rPr>
            </w:pPr>
            <w:r>
              <w:rPr>
                <w:lang w:val="en-US" w:eastAsia="en-GB"/>
              </w:rPr>
              <w:t>~20ms (RRC)</w:t>
            </w:r>
          </w:p>
          <w:p w14:paraId="3FFFD27F" w14:textId="77777777" w:rsidR="00924BB3" w:rsidRDefault="00924BB3" w:rsidP="00924BB3">
            <w:pPr>
              <w:numPr>
                <w:ilvl w:val="0"/>
                <w:numId w:val="30"/>
              </w:numPr>
              <w:spacing w:after="0"/>
              <w:jc w:val="left"/>
              <w:rPr>
                <w:lang w:val="en-US" w:eastAsia="en-GB"/>
              </w:rPr>
            </w:pPr>
            <w:r>
              <w:rPr>
                <w:lang w:val="en-US" w:eastAsia="en-GB"/>
              </w:rPr>
              <w:t>Other latency:</w:t>
            </w:r>
          </w:p>
          <w:p w14:paraId="543B20A9" w14:textId="77777777" w:rsidR="00924BB3" w:rsidRDefault="00924BB3" w:rsidP="00924BB3">
            <w:pPr>
              <w:numPr>
                <w:ilvl w:val="0"/>
                <w:numId w:val="23"/>
              </w:numPr>
              <w:spacing w:after="0"/>
              <w:contextualSpacing/>
              <w:jc w:val="left"/>
              <w:rPr>
                <w:lang w:val="en-US" w:eastAsia="en-GB"/>
              </w:rPr>
            </w:pPr>
            <w:r>
              <w:rPr>
                <w:lang w:val="en-US" w:eastAsia="en-GB"/>
              </w:rPr>
              <w:t xml:space="preserve">Forwarding latency between </w:t>
            </w:r>
            <w:proofErr w:type="spellStart"/>
            <w:r>
              <w:rPr>
                <w:lang w:val="en-US" w:eastAsia="en-GB"/>
              </w:rPr>
              <w:t>gNB</w:t>
            </w:r>
            <w:proofErr w:type="spellEnd"/>
            <w:r>
              <w:rPr>
                <w:lang w:val="en-US" w:eastAsia="en-GB"/>
              </w:rPr>
              <w:t xml:space="preserve"> and LMF</w:t>
            </w:r>
          </w:p>
        </w:tc>
        <w:tc>
          <w:tcPr>
            <w:tcW w:w="1417" w:type="dxa"/>
          </w:tcPr>
          <w:p w14:paraId="7B60DB04" w14:textId="77777777" w:rsidR="00924BB3" w:rsidRDefault="00924BB3" w:rsidP="00053A5F">
            <w:pPr>
              <w:spacing w:after="0"/>
              <w:rPr>
                <w:color w:val="000000" w:themeColor="text1"/>
                <w:lang w:val="en-US" w:eastAsia="en-GB"/>
              </w:rPr>
            </w:pPr>
            <w:r>
              <w:rPr>
                <w:color w:val="000000" w:themeColor="text1"/>
                <w:lang w:val="en-US" w:eastAsia="en-GB"/>
              </w:rPr>
              <w:t>- UE-triggered</w:t>
            </w:r>
            <w:r>
              <w:rPr>
                <w:color w:val="000000" w:themeColor="text1"/>
                <w:lang w:val="en-US" w:eastAsia="en-GB"/>
              </w:rPr>
              <w:br/>
            </w:r>
          </w:p>
          <w:p w14:paraId="4DBF30AC" w14:textId="77777777" w:rsidR="00924BB3" w:rsidRDefault="00924BB3" w:rsidP="00053A5F">
            <w:pPr>
              <w:spacing w:after="0"/>
              <w:rPr>
                <w:lang w:val="en-US" w:eastAsia="en-GB"/>
              </w:rPr>
            </w:pPr>
            <w:r>
              <w:rPr>
                <w:color w:val="000000" w:themeColor="text1"/>
                <w:lang w:val="en-US" w:eastAsia="en-GB"/>
              </w:rPr>
              <w:t>- NW-triggered</w:t>
            </w:r>
          </w:p>
        </w:tc>
        <w:tc>
          <w:tcPr>
            <w:tcW w:w="1134" w:type="dxa"/>
          </w:tcPr>
          <w:p w14:paraId="3ABB1904" w14:textId="77777777" w:rsidR="00924BB3" w:rsidRDefault="00924BB3" w:rsidP="00053A5F">
            <w:pPr>
              <w:spacing w:after="0"/>
              <w:rPr>
                <w:color w:val="000000" w:themeColor="text1"/>
                <w:lang w:val="en-US" w:eastAsia="en-GB"/>
              </w:rPr>
            </w:pPr>
            <w:r>
              <w:rPr>
                <w:color w:val="000000" w:themeColor="text1"/>
                <w:lang w:val="en-US" w:eastAsia="en-GB"/>
              </w:rPr>
              <w:t>AS security via RRC message</w:t>
            </w:r>
          </w:p>
          <w:p w14:paraId="36BB82D3" w14:textId="77777777" w:rsidR="00924BB3" w:rsidRDefault="00924BB3" w:rsidP="00053A5F">
            <w:pPr>
              <w:spacing w:after="0"/>
              <w:rPr>
                <w:lang w:val="en-US" w:eastAsia="en-GB"/>
              </w:rPr>
            </w:pPr>
          </w:p>
        </w:tc>
      </w:tr>
    </w:tbl>
    <w:p w14:paraId="7792BCBD" w14:textId="77777777" w:rsidR="00924BB3" w:rsidRDefault="00924BB3" w:rsidP="00924BB3">
      <w:pPr>
        <w:ind w:left="288"/>
        <w:rPr>
          <w:i/>
          <w:iCs/>
        </w:rPr>
      </w:pPr>
      <w:r>
        <w:rPr>
          <w:i/>
          <w:iCs/>
        </w:rPr>
        <w:t>* The payload size doesn't consider signalling overhead.</w:t>
      </w:r>
      <w:r>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Pr>
          <w:i/>
          <w:iCs/>
        </w:rPr>
        <w:br/>
        <w:t>*** Procedure latency is the latency caused by procedures, including procedure to ready for reporting (e.g., entering CONNECTED state, report interval).</w:t>
      </w:r>
      <w:r>
        <w:rPr>
          <w:i/>
          <w:iCs/>
        </w:rPr>
        <w:br/>
      </w:r>
      <w:r>
        <w:rPr>
          <w:i/>
          <w:iCs/>
        </w:rPr>
        <w:lastRenderedPageBreak/>
        <w:t>****Air interface signalling latency is the latency to transmit one report, e.g., RRC signalling latency or PUCCH signalling latency.</w:t>
      </w:r>
    </w:p>
    <w:p w14:paraId="34029690" w14:textId="77777777" w:rsidR="00924BB3" w:rsidRPr="00924BB3" w:rsidRDefault="00924BB3" w:rsidP="00215E3D">
      <w:pPr>
        <w:spacing w:line="360" w:lineRule="auto"/>
        <w:jc w:val="left"/>
        <w:rPr>
          <w:rFonts w:eastAsia="等线" w:cs="Arial"/>
        </w:rPr>
      </w:pPr>
    </w:p>
    <w:p w14:paraId="71CC8A9A" w14:textId="77777777" w:rsidR="00467BA8" w:rsidRPr="009D2219" w:rsidRDefault="00A21E04" w:rsidP="009D2219">
      <w:pPr>
        <w:pStyle w:val="1"/>
        <w:jc w:val="both"/>
      </w:pPr>
      <w:r w:rsidRPr="008B20BD">
        <w:t>Discussion</w:t>
      </w:r>
      <w:bookmarkEnd w:id="3"/>
    </w:p>
    <w:p w14:paraId="4EEE19E6" w14:textId="77777777" w:rsidR="00311109" w:rsidRDefault="00560C2B" w:rsidP="00560C2B">
      <w:pPr>
        <w:spacing w:line="360" w:lineRule="auto"/>
        <w:jc w:val="left"/>
        <w:rPr>
          <w:rFonts w:eastAsia="等线" w:cs="Arial"/>
        </w:rPr>
      </w:pPr>
      <w:r>
        <w:rPr>
          <w:rFonts w:eastAsia="等线" w:cs="Arial"/>
        </w:rPr>
        <w:t>D</w:t>
      </w:r>
      <w:r w:rsidRPr="00560C2B">
        <w:rPr>
          <w:rFonts w:eastAsia="等线" w:cs="Arial"/>
        </w:rPr>
        <w:t xml:space="preserve">ata </w:t>
      </w:r>
      <w:r>
        <w:rPr>
          <w:rFonts w:eastAsia="等线" w:cs="Arial"/>
        </w:rPr>
        <w:t xml:space="preserve">collection </w:t>
      </w:r>
      <w:r w:rsidRPr="00560C2B">
        <w:rPr>
          <w:rFonts w:eastAsia="等线" w:cs="Arial"/>
        </w:rPr>
        <w:t>can be used for model training</w:t>
      </w:r>
      <w:r w:rsidR="00A859C6">
        <w:rPr>
          <w:rFonts w:eastAsia="等线" w:cs="Arial"/>
        </w:rPr>
        <w:t xml:space="preserve">, inference and </w:t>
      </w:r>
      <w:r w:rsidRPr="00560C2B">
        <w:rPr>
          <w:rFonts w:eastAsia="等线" w:cs="Arial"/>
        </w:rPr>
        <w:t xml:space="preserve">performance monitoring. </w:t>
      </w:r>
      <w:r w:rsidR="00A94EBD">
        <w:rPr>
          <w:rFonts w:eastAsia="等线" w:cs="Arial"/>
        </w:rPr>
        <w:t>In the following part, we would discuss the data collection for different purposes.</w:t>
      </w:r>
    </w:p>
    <w:p w14:paraId="0849007E" w14:textId="7F6EF385" w:rsidR="00924BB3" w:rsidRPr="00924BB3" w:rsidRDefault="00A94EBD" w:rsidP="00924BB3">
      <w:pPr>
        <w:pStyle w:val="2"/>
      </w:pPr>
      <w:r>
        <w:rPr>
          <w:rFonts w:hint="eastAsia"/>
        </w:rPr>
        <w:t>D</w:t>
      </w:r>
      <w:r>
        <w:t>ata collection for training</w:t>
      </w:r>
    </w:p>
    <w:p w14:paraId="6B84EDAB" w14:textId="3C6446D0" w:rsidR="00311109" w:rsidRDefault="00A94EBD" w:rsidP="00560C2B">
      <w:pPr>
        <w:spacing w:line="360" w:lineRule="auto"/>
        <w:jc w:val="left"/>
        <w:rPr>
          <w:rFonts w:eastAsia="等线" w:cs="Arial"/>
        </w:rPr>
      </w:pPr>
      <w:r>
        <w:rPr>
          <w:rFonts w:eastAsia="等线" w:cs="Arial"/>
        </w:rPr>
        <w:t xml:space="preserve">In this release we understand the offline training should be prioritized </w:t>
      </w:r>
      <w:r w:rsidR="009C0517">
        <w:rPr>
          <w:rFonts w:eastAsia="等线" w:cs="Arial"/>
        </w:rPr>
        <w:t>over</w:t>
      </w:r>
      <w:r w:rsidR="00627D6B">
        <w:rPr>
          <w:rFonts w:eastAsia="等线" w:cs="Arial"/>
        </w:rPr>
        <w:t xml:space="preserve"> </w:t>
      </w:r>
      <w:r>
        <w:rPr>
          <w:rFonts w:eastAsia="等线" w:cs="Arial"/>
        </w:rPr>
        <w:t xml:space="preserve">on-line training. In offline training, the model can be trained before model delivery or deployment. The data for offline training can be collected any time before training. </w:t>
      </w:r>
      <w:r w:rsidR="004C0E72">
        <w:rPr>
          <w:rFonts w:eastAsia="等线" w:cs="Arial"/>
        </w:rPr>
        <w:t xml:space="preserve">The training node can store the collected data during a long period. </w:t>
      </w:r>
      <w:r w:rsidR="00A463CC">
        <w:rPr>
          <w:rFonts w:eastAsia="等线" w:cs="Arial"/>
        </w:rPr>
        <w:t xml:space="preserve">According to RAN1 response, the </w:t>
      </w:r>
      <w:r w:rsidR="00F475DD">
        <w:rPr>
          <w:rFonts w:eastAsia="等线" w:cs="Arial"/>
        </w:rPr>
        <w:t>latency requirement is relaxed, e.g.</w:t>
      </w:r>
      <w:r w:rsidR="00F475DD" w:rsidRPr="00F475DD">
        <w:t xml:space="preserve"> </w:t>
      </w:r>
      <w:r w:rsidR="00F475DD" w:rsidRPr="00F475DD">
        <w:rPr>
          <w:rFonts w:eastAsia="等线" w:cs="Arial"/>
        </w:rPr>
        <w:t>minutes, hours, days, or no latency requirement</w:t>
      </w:r>
      <w:r w:rsidR="00A463CC">
        <w:rPr>
          <w:rFonts w:eastAsia="等线" w:cs="Arial"/>
        </w:rPr>
        <w:t xml:space="preserve">. </w:t>
      </w:r>
      <w:r>
        <w:rPr>
          <w:rFonts w:eastAsia="等线" w:cs="Arial"/>
        </w:rPr>
        <w:t xml:space="preserve">From latency point of view, all the </w:t>
      </w:r>
      <w:r w:rsidR="000A14C7">
        <w:rPr>
          <w:rFonts w:eastAsia="等线" w:cs="Arial"/>
        </w:rPr>
        <w:t>tools</w:t>
      </w:r>
      <w:r>
        <w:rPr>
          <w:rFonts w:eastAsia="等线" w:cs="Arial"/>
        </w:rPr>
        <w:t xml:space="preserve"> listed in the table in [1] can be used to collect data for training.</w:t>
      </w:r>
    </w:p>
    <w:p w14:paraId="659EB1AE" w14:textId="69293ADA" w:rsidR="00A94EBD" w:rsidRPr="004C0E72" w:rsidRDefault="00F55BD9" w:rsidP="00560C2B">
      <w:pPr>
        <w:spacing w:line="360" w:lineRule="auto"/>
        <w:jc w:val="left"/>
        <w:rPr>
          <w:rFonts w:eastAsia="等线" w:cs="Arial"/>
          <w:b/>
        </w:rPr>
      </w:pPr>
      <w:r>
        <w:rPr>
          <w:rFonts w:eastAsia="等线" w:cs="Arial"/>
          <w:b/>
        </w:rPr>
        <w:t>Proposal</w:t>
      </w:r>
      <w:r w:rsidR="004C0E72">
        <w:rPr>
          <w:rFonts w:eastAsia="等线" w:cs="Arial"/>
          <w:b/>
        </w:rPr>
        <w:t xml:space="preserve"> 1</w:t>
      </w:r>
      <w:r w:rsidR="00A94EBD" w:rsidRPr="004C0E72">
        <w:rPr>
          <w:rFonts w:eastAsia="等线" w:cs="Arial"/>
          <w:b/>
        </w:rPr>
        <w:t xml:space="preserve">: </w:t>
      </w:r>
      <w:r>
        <w:rPr>
          <w:rFonts w:eastAsia="等线" w:cs="Arial"/>
          <w:b/>
        </w:rPr>
        <w:t xml:space="preserve">RAN2 agree </w:t>
      </w:r>
      <w:r w:rsidR="00603EB5">
        <w:rPr>
          <w:rFonts w:eastAsia="等线" w:cs="Arial"/>
          <w:b/>
        </w:rPr>
        <w:t>a</w:t>
      </w:r>
      <w:r w:rsidR="004C0E72" w:rsidRPr="004C0E72">
        <w:rPr>
          <w:rFonts w:eastAsia="等线" w:cs="Arial"/>
          <w:b/>
        </w:rPr>
        <w:t xml:space="preserve">ll the </w:t>
      </w:r>
      <w:r w:rsidR="00557CAC">
        <w:rPr>
          <w:rFonts w:eastAsia="等线" w:cs="Arial"/>
          <w:b/>
        </w:rPr>
        <w:t xml:space="preserve">non-L1 </w:t>
      </w:r>
      <w:r>
        <w:rPr>
          <w:rFonts w:eastAsia="等线" w:cs="Arial"/>
          <w:b/>
        </w:rPr>
        <w:t xml:space="preserve">data collection </w:t>
      </w:r>
      <w:r w:rsidR="000A14C7">
        <w:rPr>
          <w:rFonts w:eastAsia="等线" w:cs="Arial"/>
          <w:b/>
        </w:rPr>
        <w:t>tools</w:t>
      </w:r>
      <w:r w:rsidR="004C0E72" w:rsidRPr="004C0E72">
        <w:rPr>
          <w:rFonts w:eastAsia="等线" w:cs="Arial"/>
          <w:b/>
        </w:rPr>
        <w:t xml:space="preserve"> listed in the table in [1] can </w:t>
      </w:r>
      <w:r>
        <w:rPr>
          <w:rFonts w:eastAsia="等线" w:cs="Arial"/>
          <w:b/>
        </w:rPr>
        <w:t>fulfil latency</w:t>
      </w:r>
      <w:r w:rsidRPr="004C0E72">
        <w:rPr>
          <w:rFonts w:eastAsia="等线" w:cs="Arial"/>
          <w:b/>
        </w:rPr>
        <w:t xml:space="preserve"> </w:t>
      </w:r>
      <w:r>
        <w:rPr>
          <w:rFonts w:eastAsia="等线" w:cs="Arial"/>
          <w:b/>
        </w:rPr>
        <w:t>requirement for training</w:t>
      </w:r>
      <w:r w:rsidR="00557CAC">
        <w:rPr>
          <w:rFonts w:eastAsia="等线" w:cs="Arial"/>
          <w:b/>
        </w:rPr>
        <w:t xml:space="preserve"> for all use cases</w:t>
      </w:r>
      <w:r w:rsidR="004C0E72" w:rsidRPr="004C0E72">
        <w:rPr>
          <w:rFonts w:eastAsia="等线" w:cs="Arial"/>
          <w:b/>
        </w:rPr>
        <w:t>.</w:t>
      </w:r>
    </w:p>
    <w:p w14:paraId="10C42D1F" w14:textId="47423AF5" w:rsidR="00603EB5" w:rsidRDefault="00AA5DD1" w:rsidP="00560C2B">
      <w:pPr>
        <w:spacing w:line="360" w:lineRule="auto"/>
        <w:jc w:val="left"/>
        <w:rPr>
          <w:rFonts w:eastAsia="等线" w:cs="Arial"/>
        </w:rPr>
      </w:pPr>
      <w:r>
        <w:rPr>
          <w:rFonts w:eastAsia="等线" w:cs="Arial"/>
        </w:rPr>
        <w:t xml:space="preserve">In beam use case, the </w:t>
      </w:r>
      <w:r w:rsidR="00924BB3">
        <w:rPr>
          <w:rFonts w:eastAsia="等线" w:cs="Arial"/>
        </w:rPr>
        <w:t xml:space="preserve">data size is up to </w:t>
      </w:r>
      <w:r w:rsidR="00594033">
        <w:rPr>
          <w:rFonts w:eastAsia="等线" w:cs="Arial"/>
        </w:rPr>
        <w:t>500</w:t>
      </w:r>
      <w:r w:rsidR="00924BB3">
        <w:rPr>
          <w:rFonts w:eastAsia="等线" w:cs="Arial"/>
        </w:rPr>
        <w:t xml:space="preserve"> bits for case 1. The data size for case 2 depends on the number of instances. </w:t>
      </w:r>
      <w:r w:rsidR="00594033">
        <w:rPr>
          <w:rFonts w:eastAsia="等线" w:cs="Arial"/>
        </w:rPr>
        <w:t>T</w:t>
      </w:r>
      <w:r w:rsidR="00603EB5">
        <w:rPr>
          <w:rFonts w:eastAsia="等线" w:cs="Arial"/>
        </w:rPr>
        <w:t xml:space="preserve">he </w:t>
      </w:r>
      <w:r w:rsidR="00594033">
        <w:rPr>
          <w:rFonts w:eastAsia="等线" w:cs="Arial"/>
        </w:rPr>
        <w:t xml:space="preserve">typical maximum </w:t>
      </w:r>
      <w:r w:rsidR="00603EB5">
        <w:rPr>
          <w:rFonts w:eastAsia="等线" w:cs="Arial"/>
        </w:rPr>
        <w:t xml:space="preserve">number of </w:t>
      </w:r>
      <w:r w:rsidR="00184633">
        <w:rPr>
          <w:rFonts w:eastAsia="等线" w:cs="Arial"/>
        </w:rPr>
        <w:t>instances</w:t>
      </w:r>
      <w:r w:rsidR="00603EB5">
        <w:rPr>
          <w:rFonts w:eastAsia="等线" w:cs="Arial"/>
        </w:rPr>
        <w:t xml:space="preserve"> is </w:t>
      </w:r>
      <w:r w:rsidR="00594033">
        <w:rPr>
          <w:rFonts w:eastAsia="等线" w:cs="Arial"/>
        </w:rPr>
        <w:t>12</w:t>
      </w:r>
      <w:r w:rsidR="00603EB5">
        <w:rPr>
          <w:rFonts w:eastAsia="等线" w:cs="Arial"/>
        </w:rPr>
        <w:t xml:space="preserve">. </w:t>
      </w:r>
      <w:r w:rsidR="00594033">
        <w:rPr>
          <w:rFonts w:eastAsia="等线" w:cs="Arial"/>
        </w:rPr>
        <w:t xml:space="preserve">The maximum data size can be up to 6K bits. </w:t>
      </w:r>
      <w:r w:rsidR="002B11A4">
        <w:rPr>
          <w:rFonts w:eastAsia="等线" w:cs="Arial"/>
        </w:rPr>
        <w:t>The maximum payload size per report is 9K bytes.</w:t>
      </w:r>
    </w:p>
    <w:p w14:paraId="00C53F5B" w14:textId="79AED2C6" w:rsidR="00913F6E" w:rsidRDefault="00913F6E" w:rsidP="00913F6E">
      <w:pPr>
        <w:spacing w:line="360" w:lineRule="auto"/>
        <w:jc w:val="left"/>
        <w:rPr>
          <w:rFonts w:eastAsia="等线" w:cs="Arial"/>
          <w:b/>
        </w:rPr>
      </w:pPr>
      <w:r>
        <w:rPr>
          <w:rFonts w:eastAsia="等线" w:cs="Arial"/>
          <w:b/>
        </w:rPr>
        <w:t>Proposal 2</w:t>
      </w:r>
      <w:r w:rsidRPr="00603EB5">
        <w:rPr>
          <w:rFonts w:eastAsia="等线" w:cs="Arial"/>
          <w:b/>
        </w:rPr>
        <w:t>:</w:t>
      </w:r>
      <w:r>
        <w:rPr>
          <w:rFonts w:eastAsia="等线" w:cs="Arial"/>
          <w:b/>
        </w:rPr>
        <w:t xml:space="preserve"> RAN2 agree all the </w:t>
      </w:r>
      <w:r w:rsidR="00557CAC">
        <w:rPr>
          <w:rFonts w:eastAsia="等线" w:cs="Arial"/>
          <w:b/>
        </w:rPr>
        <w:t xml:space="preserve">non-L1 </w:t>
      </w:r>
      <w:r>
        <w:rPr>
          <w:rFonts w:eastAsia="等线" w:cs="Arial"/>
          <w:b/>
        </w:rPr>
        <w:t>data collection tools listed in the table in [1] can fulfil the data size requirement for training for beam use case.</w:t>
      </w:r>
    </w:p>
    <w:p w14:paraId="37B439C7" w14:textId="77777777" w:rsidR="00AD65A1" w:rsidRDefault="00AD65A1" w:rsidP="00AD65A1">
      <w:pPr>
        <w:spacing w:line="360" w:lineRule="auto"/>
        <w:jc w:val="left"/>
        <w:rPr>
          <w:rFonts w:eastAsia="等线" w:cs="Arial"/>
        </w:rPr>
      </w:pPr>
      <w:r>
        <w:rPr>
          <w:rFonts w:eastAsia="等线" w:cs="Arial"/>
        </w:rPr>
        <w:t xml:space="preserve">In positioning use case, the maximum data size can be calculated </w:t>
      </w:r>
      <w:r>
        <w:rPr>
          <w:rFonts w:eastAsia="等线" w:cs="Arial" w:hint="eastAsia"/>
        </w:rPr>
        <w:t>as</w:t>
      </w:r>
      <w:r>
        <w:rPr>
          <w:rFonts w:eastAsia="等线" w:cs="Arial"/>
        </w:rPr>
        <w:t xml:space="preserve"> following,</w:t>
      </w:r>
    </w:p>
    <w:p w14:paraId="181947CF" w14:textId="77777777" w:rsidR="00AD65A1" w:rsidRPr="00557CAC" w:rsidRDefault="00AD65A1" w:rsidP="00AD65A1">
      <w:pPr>
        <w:spacing w:line="360" w:lineRule="auto"/>
        <w:jc w:val="left"/>
      </w:pPr>
      <w:r w:rsidRPr="00441BE4">
        <w:t xml:space="preserve">(assuming timing, power, and phase for 256 measurements per PRS/SRS resource and assuming </w:t>
      </w:r>
      <w:proofErr w:type="gramStart"/>
      <w:r w:rsidRPr="00441BE4">
        <w:t>8 bit</w:t>
      </w:r>
      <w:proofErr w:type="gramEnd"/>
      <w:r w:rsidRPr="00441BE4">
        <w:t xml:space="preserve"> representation of each real number): 2*(8*256) = 4096 bits. The total upper bound can be 4096*N bits, where N is number of PRS/SRS resources used as model input for obtaining a positioning fix.</w:t>
      </w:r>
    </w:p>
    <w:p w14:paraId="1CE492BD" w14:textId="77777777" w:rsidR="00AD65A1" w:rsidRDefault="00AD65A1" w:rsidP="00AD65A1">
      <w:pPr>
        <w:spacing w:line="360" w:lineRule="auto"/>
        <w:jc w:val="left"/>
        <w:rPr>
          <w:rFonts w:eastAsia="等线" w:cs="Arial"/>
        </w:rPr>
      </w:pPr>
      <w:r>
        <w:rPr>
          <w:rFonts w:eastAsia="等线" w:cs="Arial"/>
        </w:rPr>
        <w:t>The maximum value of N is 64, which makes the maximum data size as 256K bits. It can be reported in one RRC message by multiple segments.</w:t>
      </w:r>
    </w:p>
    <w:p w14:paraId="07DE1B87" w14:textId="46B0198D" w:rsidR="00AD65A1" w:rsidRDefault="00AD65A1" w:rsidP="00AD65A1">
      <w:pPr>
        <w:spacing w:line="360" w:lineRule="auto"/>
        <w:jc w:val="left"/>
        <w:rPr>
          <w:rFonts w:eastAsia="等线" w:cs="Arial"/>
          <w:b/>
        </w:rPr>
      </w:pPr>
      <w:r>
        <w:rPr>
          <w:rFonts w:eastAsia="等线" w:cs="Arial"/>
          <w:b/>
        </w:rPr>
        <w:t xml:space="preserve">Proposal </w:t>
      </w:r>
      <w:r w:rsidR="00B0557D">
        <w:rPr>
          <w:rFonts w:eastAsia="等线" w:cs="Arial"/>
          <w:b/>
        </w:rPr>
        <w:t>3</w:t>
      </w:r>
      <w:r w:rsidRPr="00603EB5">
        <w:rPr>
          <w:rFonts w:eastAsia="等线" w:cs="Arial"/>
          <w:b/>
        </w:rPr>
        <w:t>:</w:t>
      </w:r>
      <w:r>
        <w:rPr>
          <w:rFonts w:eastAsia="等线" w:cs="Arial"/>
          <w:b/>
        </w:rPr>
        <w:t xml:space="preserve"> RAN2 agree all the non-L1 data collection tools listed in the table in [1] can fulfil the data size requirement for training for positioning use case.</w:t>
      </w:r>
    </w:p>
    <w:p w14:paraId="2AAA3647" w14:textId="1C36F404" w:rsidR="00913F6E" w:rsidRDefault="00913F6E" w:rsidP="00594033">
      <w:pPr>
        <w:spacing w:line="360" w:lineRule="auto"/>
        <w:jc w:val="left"/>
        <w:rPr>
          <w:rFonts w:eastAsia="等线" w:cs="Arial"/>
          <w:b/>
        </w:rPr>
      </w:pPr>
      <w:r>
        <w:rPr>
          <w:rFonts w:eastAsia="等线" w:cs="Arial"/>
        </w:rPr>
        <w:t xml:space="preserve">In CSI use case, the data size depends on the format, which may be up to 150K bits for CSI compression and 1.5M bits for CSI prediction. Clearly, the data </w:t>
      </w:r>
      <w:r w:rsidR="003A3005">
        <w:rPr>
          <w:rFonts w:eastAsia="等线" w:cs="Arial"/>
        </w:rPr>
        <w:t xml:space="preserve">for CSI prediction </w:t>
      </w:r>
      <w:r>
        <w:rPr>
          <w:rFonts w:eastAsia="等线" w:cs="Arial"/>
        </w:rPr>
        <w:t xml:space="preserve">should be reported in multiple segments. The maximum number of segmentations is 16. The maximum pay load of one RRC message is 144K bytes. It may be enough for beam use case. But the maximum data size for CSI use case, i.e. 1.5M bits, may be larger than </w:t>
      </w:r>
      <w:r w:rsidRPr="00924BB3">
        <w:rPr>
          <w:rFonts w:eastAsia="等线" w:cs="Arial"/>
        </w:rPr>
        <w:t xml:space="preserve">Max payload </w:t>
      </w:r>
      <w:r>
        <w:rPr>
          <w:rFonts w:eastAsia="等线" w:cs="Arial"/>
        </w:rPr>
        <w:t>of one RRC message.</w:t>
      </w:r>
    </w:p>
    <w:p w14:paraId="1628E1D8" w14:textId="6777DAD3" w:rsidR="00913F6E" w:rsidRDefault="00913F6E" w:rsidP="00913F6E">
      <w:pPr>
        <w:spacing w:line="360" w:lineRule="auto"/>
        <w:jc w:val="left"/>
        <w:rPr>
          <w:rFonts w:eastAsia="等线" w:cs="Arial"/>
          <w:b/>
        </w:rPr>
      </w:pPr>
      <w:r>
        <w:rPr>
          <w:rFonts w:eastAsia="等线" w:cs="Arial"/>
          <w:b/>
        </w:rPr>
        <w:t xml:space="preserve">Proposal </w:t>
      </w:r>
      <w:r w:rsidR="00413A9B">
        <w:rPr>
          <w:rFonts w:eastAsia="等线" w:cs="Arial"/>
          <w:b/>
        </w:rPr>
        <w:t>4</w:t>
      </w:r>
      <w:r w:rsidRPr="00603EB5">
        <w:rPr>
          <w:rFonts w:eastAsia="等线" w:cs="Arial"/>
          <w:b/>
        </w:rPr>
        <w:t>:</w:t>
      </w:r>
      <w:r>
        <w:rPr>
          <w:rFonts w:eastAsia="等线" w:cs="Arial"/>
          <w:b/>
        </w:rPr>
        <w:t xml:space="preserve"> RAN2 agree all the </w:t>
      </w:r>
      <w:r w:rsidR="00557CAC">
        <w:rPr>
          <w:rFonts w:eastAsia="等线" w:cs="Arial"/>
          <w:b/>
        </w:rPr>
        <w:t xml:space="preserve">non-L1 </w:t>
      </w:r>
      <w:r>
        <w:rPr>
          <w:rFonts w:eastAsia="等线" w:cs="Arial"/>
          <w:b/>
        </w:rPr>
        <w:t xml:space="preserve">data collection tools listed in the table in [1] can’t fulfil the data size requirement for training for CSI </w:t>
      </w:r>
      <w:r w:rsidR="003A3005">
        <w:rPr>
          <w:rFonts w:eastAsia="等线" w:cs="Arial"/>
          <w:b/>
        </w:rPr>
        <w:t xml:space="preserve">prediction </w:t>
      </w:r>
      <w:r>
        <w:rPr>
          <w:rFonts w:eastAsia="等线" w:cs="Arial"/>
          <w:b/>
        </w:rPr>
        <w:t>use case.</w:t>
      </w:r>
    </w:p>
    <w:p w14:paraId="655C9CEB" w14:textId="7559BBF7" w:rsidR="003A3005" w:rsidRPr="003A3005" w:rsidRDefault="003A3005" w:rsidP="00913F6E">
      <w:pPr>
        <w:spacing w:line="360" w:lineRule="auto"/>
        <w:jc w:val="left"/>
        <w:rPr>
          <w:rFonts w:eastAsia="等线" w:cs="Arial"/>
          <w:b/>
        </w:rPr>
      </w:pPr>
      <w:r>
        <w:rPr>
          <w:rFonts w:eastAsia="等线" w:cs="Arial"/>
          <w:b/>
        </w:rPr>
        <w:lastRenderedPageBreak/>
        <w:t xml:space="preserve">Proposal </w:t>
      </w:r>
      <w:r w:rsidR="00413A9B">
        <w:rPr>
          <w:rFonts w:eastAsia="等线" w:cs="Arial"/>
          <w:b/>
        </w:rPr>
        <w:t>5</w:t>
      </w:r>
      <w:r w:rsidRPr="00603EB5">
        <w:rPr>
          <w:rFonts w:eastAsia="等线" w:cs="Arial"/>
          <w:b/>
        </w:rPr>
        <w:t>:</w:t>
      </w:r>
      <w:r>
        <w:rPr>
          <w:rFonts w:eastAsia="等线" w:cs="Arial"/>
          <w:b/>
        </w:rPr>
        <w:t xml:space="preserve"> RAN2 agree all the non-L1 data collection tools listed in the table in [1] can fulfil the data size requirement for training for CSI compression use case.</w:t>
      </w:r>
    </w:p>
    <w:p w14:paraId="2FDBA2C4" w14:textId="401B718C" w:rsidR="00603EB5" w:rsidRDefault="00603EB5" w:rsidP="00560C2B">
      <w:pPr>
        <w:spacing w:line="360" w:lineRule="auto"/>
        <w:jc w:val="left"/>
        <w:rPr>
          <w:rFonts w:eastAsia="等线" w:cs="Arial"/>
        </w:rPr>
      </w:pPr>
      <w:r>
        <w:rPr>
          <w:rFonts w:eastAsia="等线" w:cs="Arial"/>
        </w:rPr>
        <w:t xml:space="preserve">RAN2 needs to study how UE reports large data. </w:t>
      </w:r>
      <w:r w:rsidR="00184633">
        <w:rPr>
          <w:rFonts w:eastAsia="等线" w:cs="Arial"/>
        </w:rPr>
        <w:t>Similar issue was identified at model delivery discussion. Several potential solutions are observed,</w:t>
      </w:r>
    </w:p>
    <w:p w14:paraId="14E43394" w14:textId="5A201648" w:rsidR="00627D6B" w:rsidRDefault="00184633" w:rsidP="00560C2B">
      <w:pPr>
        <w:spacing w:line="360" w:lineRule="auto"/>
        <w:jc w:val="left"/>
        <w:rPr>
          <w:rFonts w:eastAsia="等线" w:cs="Arial"/>
        </w:rPr>
      </w:pPr>
      <w:r>
        <w:rPr>
          <w:rFonts w:eastAsia="等线" w:cs="Arial"/>
        </w:rPr>
        <w:t>Option 1. Introduce m</w:t>
      </w:r>
      <w:r w:rsidR="00627D6B">
        <w:rPr>
          <w:rFonts w:eastAsia="等线" w:cs="Arial"/>
        </w:rPr>
        <w:t>ore segmentations</w:t>
      </w:r>
      <w:r>
        <w:rPr>
          <w:rFonts w:eastAsia="等线" w:cs="Arial"/>
        </w:rPr>
        <w:t xml:space="preserve"> for </w:t>
      </w:r>
      <w:r w:rsidR="002B11A4">
        <w:rPr>
          <w:rFonts w:eastAsia="等线" w:cs="Arial"/>
        </w:rPr>
        <w:t xml:space="preserve">UL </w:t>
      </w:r>
      <w:r>
        <w:rPr>
          <w:rFonts w:eastAsia="等线" w:cs="Arial"/>
        </w:rPr>
        <w:t>RRC messages</w:t>
      </w:r>
      <w:r w:rsidR="00627D6B">
        <w:rPr>
          <w:rFonts w:eastAsia="等线" w:cs="Arial"/>
        </w:rPr>
        <w:t>.</w:t>
      </w:r>
    </w:p>
    <w:p w14:paraId="724EF192" w14:textId="43592FA0" w:rsidR="00627D6B" w:rsidRDefault="00184633" w:rsidP="00560C2B">
      <w:pPr>
        <w:spacing w:line="360" w:lineRule="auto"/>
        <w:jc w:val="left"/>
        <w:rPr>
          <w:rFonts w:eastAsia="等线" w:cs="Arial"/>
        </w:rPr>
      </w:pPr>
      <w:r>
        <w:rPr>
          <w:rFonts w:eastAsia="等线" w:cs="Arial"/>
        </w:rPr>
        <w:t>Option 2. Introduced n</w:t>
      </w:r>
      <w:r w:rsidR="00627D6B">
        <w:rPr>
          <w:rFonts w:eastAsia="等线" w:cs="Arial"/>
        </w:rPr>
        <w:t xml:space="preserve">ew layer to do </w:t>
      </w:r>
      <w:r>
        <w:rPr>
          <w:rFonts w:eastAsia="等线" w:cs="Arial"/>
        </w:rPr>
        <w:t xml:space="preserve">data </w:t>
      </w:r>
      <w:r w:rsidR="00627D6B">
        <w:rPr>
          <w:rFonts w:eastAsia="等线" w:cs="Arial"/>
        </w:rPr>
        <w:t>segmentation</w:t>
      </w:r>
      <w:r>
        <w:rPr>
          <w:rFonts w:eastAsia="等线" w:cs="Arial"/>
        </w:rPr>
        <w:t xml:space="preserve"> and concatenation</w:t>
      </w:r>
      <w:r w:rsidR="00627D6B">
        <w:rPr>
          <w:rFonts w:eastAsia="等线" w:cs="Arial"/>
        </w:rPr>
        <w:t xml:space="preserve">, new layer can be </w:t>
      </w:r>
      <w:r>
        <w:rPr>
          <w:rFonts w:eastAsia="等线" w:cs="Arial"/>
        </w:rPr>
        <w:t>on top of the existing protocol stack.</w:t>
      </w:r>
    </w:p>
    <w:p w14:paraId="6CF04DC4" w14:textId="27FE84B2" w:rsidR="00627D6B" w:rsidRPr="00184633" w:rsidRDefault="00464F81" w:rsidP="00560C2B">
      <w:pPr>
        <w:spacing w:line="360" w:lineRule="auto"/>
        <w:jc w:val="left"/>
        <w:rPr>
          <w:rFonts w:eastAsia="等线" w:cs="Arial"/>
        </w:rPr>
      </w:pPr>
      <w:r>
        <w:rPr>
          <w:rFonts w:eastAsia="等线" w:cs="Arial" w:hint="eastAsia"/>
        </w:rPr>
        <w:t>R</w:t>
      </w:r>
      <w:r>
        <w:rPr>
          <w:rFonts w:eastAsia="等线" w:cs="Arial"/>
        </w:rPr>
        <w:t>AN2 has agreed to support logging for data collection. If UE needs to report multiple data samples, required number of segments may be large. However, large number of segments have impact on other RRC message transmission latency. Because a</w:t>
      </w:r>
      <w:r w:rsidRPr="004438F2">
        <w:t>ll segments of an RRC message are transmitted before sending another RRC message.</w:t>
      </w:r>
      <w:r>
        <w:t xml:space="preserve"> Option 2 can avoid the latency impact. But it would introduce new layer, which may be complex.</w:t>
      </w:r>
    </w:p>
    <w:p w14:paraId="3F77B1ED" w14:textId="6BED2319" w:rsidR="00557CAC" w:rsidRDefault="00D84300" w:rsidP="00560C2B">
      <w:pPr>
        <w:spacing w:line="360" w:lineRule="auto"/>
        <w:jc w:val="left"/>
        <w:rPr>
          <w:rFonts w:eastAsia="等线" w:cs="Arial"/>
          <w:b/>
        </w:rPr>
      </w:pPr>
      <w:r w:rsidRPr="00D84300">
        <w:rPr>
          <w:rFonts w:eastAsia="等线" w:cs="Arial" w:hint="eastAsia"/>
          <w:b/>
        </w:rPr>
        <w:t>P</w:t>
      </w:r>
      <w:r w:rsidRPr="00D84300">
        <w:rPr>
          <w:rFonts w:eastAsia="等线" w:cs="Arial"/>
          <w:b/>
        </w:rPr>
        <w:t xml:space="preserve">roposal </w:t>
      </w:r>
      <w:r w:rsidR="00413A9B">
        <w:rPr>
          <w:rFonts w:eastAsia="等线" w:cs="Arial"/>
          <w:b/>
        </w:rPr>
        <w:t>6</w:t>
      </w:r>
      <w:r w:rsidRPr="00D84300">
        <w:rPr>
          <w:rFonts w:eastAsia="等线" w:cs="Arial"/>
          <w:b/>
        </w:rPr>
        <w:t>:</w:t>
      </w:r>
      <w:r>
        <w:rPr>
          <w:rFonts w:eastAsia="等线" w:cs="Arial"/>
          <w:b/>
        </w:rPr>
        <w:t xml:space="preserve"> RAN2 to study how </w:t>
      </w:r>
      <w:r w:rsidR="00603EB5">
        <w:rPr>
          <w:rFonts w:eastAsia="等线" w:cs="Arial"/>
          <w:b/>
        </w:rPr>
        <w:t xml:space="preserve">UE reports collected data </w:t>
      </w:r>
      <w:r w:rsidR="00464F81">
        <w:rPr>
          <w:rFonts w:eastAsia="等线" w:cs="Arial"/>
          <w:b/>
        </w:rPr>
        <w:t xml:space="preserve">for training </w:t>
      </w:r>
      <w:r w:rsidR="002B11A4">
        <w:rPr>
          <w:rFonts w:eastAsia="等线" w:cs="Arial"/>
          <w:b/>
        </w:rPr>
        <w:t>larger than 144K bytes</w:t>
      </w:r>
      <w:r w:rsidR="00464F81">
        <w:rPr>
          <w:rFonts w:eastAsia="等线" w:cs="Arial"/>
          <w:b/>
        </w:rPr>
        <w:t xml:space="preserve"> for CSI </w:t>
      </w:r>
      <w:r w:rsidR="00413A9B">
        <w:rPr>
          <w:rFonts w:eastAsia="等线" w:cs="Arial"/>
          <w:b/>
        </w:rPr>
        <w:t xml:space="preserve">prediction </w:t>
      </w:r>
      <w:r w:rsidR="00464F81">
        <w:rPr>
          <w:rFonts w:eastAsia="等线" w:cs="Arial"/>
          <w:b/>
        </w:rPr>
        <w:t>use case</w:t>
      </w:r>
      <w:r>
        <w:rPr>
          <w:rFonts w:eastAsia="等线" w:cs="Arial"/>
          <w:b/>
        </w:rPr>
        <w:t>.</w:t>
      </w:r>
    </w:p>
    <w:p w14:paraId="3AFE0CEB" w14:textId="14CD8D4D" w:rsidR="00AC6D70" w:rsidRDefault="00AC6D70" w:rsidP="00560C2B">
      <w:pPr>
        <w:spacing w:line="360" w:lineRule="auto"/>
        <w:jc w:val="left"/>
        <w:rPr>
          <w:rFonts w:eastAsia="等线" w:cs="Arial"/>
        </w:rPr>
      </w:pPr>
      <w:r w:rsidRPr="00AC6D70">
        <w:rPr>
          <w:rFonts w:eastAsia="等线" w:cs="Arial"/>
        </w:rPr>
        <w:t xml:space="preserve">Even </w:t>
      </w:r>
      <w:r>
        <w:rPr>
          <w:rFonts w:eastAsia="等线" w:cs="Arial"/>
        </w:rPr>
        <w:t xml:space="preserve">if UE is able to report large amount of data, it’s beneficial to reduce the signalling as much as possible. The AI model is applicable in certain condition. Therefore, the required training data should also be collected in the corresponding condition. </w:t>
      </w:r>
      <w:r w:rsidR="00B0557D">
        <w:rPr>
          <w:rFonts w:eastAsia="等线" w:cs="Arial"/>
        </w:rPr>
        <w:t xml:space="preserve">UE shall only report the data collected in the required condition. The required condition can be indicated by </w:t>
      </w:r>
      <w:r>
        <w:rPr>
          <w:rFonts w:eastAsia="等线" w:cs="Arial"/>
        </w:rPr>
        <w:t>NW</w:t>
      </w:r>
      <w:r w:rsidR="00B0557D">
        <w:rPr>
          <w:rFonts w:eastAsia="等线" w:cs="Arial"/>
        </w:rPr>
        <w:t>.</w:t>
      </w:r>
    </w:p>
    <w:p w14:paraId="010728EB" w14:textId="076FC6C6" w:rsidR="00B0557D" w:rsidRPr="00B0557D" w:rsidRDefault="00B0557D" w:rsidP="00560C2B">
      <w:pPr>
        <w:spacing w:line="360" w:lineRule="auto"/>
        <w:jc w:val="left"/>
        <w:rPr>
          <w:rFonts w:eastAsia="等线" w:cs="Arial"/>
          <w:b/>
        </w:rPr>
      </w:pPr>
      <w:r w:rsidRPr="00B0557D">
        <w:rPr>
          <w:rFonts w:eastAsia="等线" w:cs="Arial" w:hint="eastAsia"/>
          <w:b/>
        </w:rPr>
        <w:t>P</w:t>
      </w:r>
      <w:r w:rsidRPr="00B0557D">
        <w:rPr>
          <w:rFonts w:eastAsia="等线" w:cs="Arial"/>
          <w:b/>
        </w:rPr>
        <w:t xml:space="preserve">roposal </w:t>
      </w:r>
      <w:r w:rsidR="00413A9B">
        <w:rPr>
          <w:rFonts w:eastAsia="等线" w:cs="Arial"/>
          <w:b/>
        </w:rPr>
        <w:t>7</w:t>
      </w:r>
      <w:r w:rsidRPr="00B0557D">
        <w:rPr>
          <w:rFonts w:eastAsia="等线" w:cs="Arial"/>
          <w:b/>
        </w:rPr>
        <w:t>:</w:t>
      </w:r>
      <w:r>
        <w:rPr>
          <w:rFonts w:eastAsia="等线" w:cs="Arial"/>
          <w:b/>
        </w:rPr>
        <w:t xml:space="preserve"> RAN2 to study </w:t>
      </w:r>
      <w:r w:rsidR="00413A9B">
        <w:rPr>
          <w:rFonts w:eastAsia="等线" w:cs="Arial"/>
          <w:b/>
        </w:rPr>
        <w:t xml:space="preserve">solution to </w:t>
      </w:r>
      <w:r>
        <w:rPr>
          <w:rFonts w:eastAsia="等线" w:cs="Arial"/>
          <w:b/>
        </w:rPr>
        <w:t xml:space="preserve">reduce the </w:t>
      </w:r>
      <w:r w:rsidR="00413A9B">
        <w:rPr>
          <w:rFonts w:eastAsia="等线" w:cs="Arial"/>
          <w:b/>
        </w:rPr>
        <w:t xml:space="preserve">reported </w:t>
      </w:r>
      <w:r>
        <w:rPr>
          <w:rFonts w:eastAsia="等线" w:cs="Arial"/>
          <w:b/>
        </w:rPr>
        <w:t>data. NW indicates UE the condition. UE only reports the data collected in the corresponding condition.</w:t>
      </w:r>
    </w:p>
    <w:p w14:paraId="1526AA88" w14:textId="77777777" w:rsidR="00AC6D70" w:rsidRPr="00557CAC" w:rsidRDefault="00AC6D70" w:rsidP="00560C2B">
      <w:pPr>
        <w:spacing w:line="360" w:lineRule="auto"/>
        <w:jc w:val="left"/>
        <w:rPr>
          <w:rFonts w:eastAsia="等线" w:cs="Arial"/>
          <w:b/>
        </w:rPr>
      </w:pPr>
    </w:p>
    <w:p w14:paraId="327EB816" w14:textId="77777777" w:rsidR="00D84300" w:rsidRDefault="00D84300" w:rsidP="00D84300">
      <w:pPr>
        <w:pStyle w:val="2"/>
      </w:pPr>
      <w:r>
        <w:rPr>
          <w:rFonts w:hint="eastAsia"/>
        </w:rPr>
        <w:t>D</w:t>
      </w:r>
      <w:r>
        <w:t>ata collection for inference</w:t>
      </w:r>
    </w:p>
    <w:p w14:paraId="4268E10F" w14:textId="633DA34A" w:rsidR="00B350FF" w:rsidRDefault="00B350FF" w:rsidP="00560C2B">
      <w:pPr>
        <w:spacing w:line="360" w:lineRule="auto"/>
        <w:jc w:val="left"/>
        <w:rPr>
          <w:rFonts w:eastAsia="等线" w:cs="Arial"/>
        </w:rPr>
      </w:pPr>
      <w:r>
        <w:rPr>
          <w:rFonts w:eastAsia="等线" w:cs="Arial" w:hint="eastAsia"/>
        </w:rPr>
        <w:t>I</w:t>
      </w:r>
      <w:r>
        <w:rPr>
          <w:rFonts w:eastAsia="等线" w:cs="Arial"/>
        </w:rPr>
        <w:t xml:space="preserve">n </w:t>
      </w:r>
      <w:r w:rsidR="00D16D63">
        <w:rPr>
          <w:rFonts w:eastAsia="等线" w:cs="Arial"/>
        </w:rPr>
        <w:t>beam management and CSI</w:t>
      </w:r>
      <w:r w:rsidR="002B1D3C">
        <w:rPr>
          <w:rFonts w:eastAsia="等线" w:cs="Arial"/>
        </w:rPr>
        <w:t xml:space="preserve"> </w:t>
      </w:r>
      <w:r>
        <w:rPr>
          <w:rFonts w:eastAsia="等线" w:cs="Arial"/>
        </w:rPr>
        <w:t xml:space="preserve">use cases, the inference result is expected to be used very shortly after data for inference is collected, e.g. same slot or several slots later. The inference result may be outdated very quickly. </w:t>
      </w:r>
      <w:r w:rsidR="00F55BD9">
        <w:rPr>
          <w:rFonts w:eastAsia="等线" w:cs="Arial"/>
        </w:rPr>
        <w:t xml:space="preserve">According to RAN1 LS, the latency requirement for CSI and beam use case is time-critical, </w:t>
      </w:r>
      <w:r w:rsidR="00F55BD9" w:rsidRPr="00441BE4">
        <w:rPr>
          <w:lang w:eastAsia="ko-KR"/>
        </w:rPr>
        <w:t xml:space="preserve">e.g., a few </w:t>
      </w:r>
      <w:proofErr w:type="spellStart"/>
      <w:r w:rsidR="00F55BD9" w:rsidRPr="00441BE4">
        <w:rPr>
          <w:lang w:eastAsia="ko-KR"/>
        </w:rPr>
        <w:t>msecs</w:t>
      </w:r>
      <w:proofErr w:type="spellEnd"/>
      <w:r w:rsidR="00F55BD9">
        <w:rPr>
          <w:rFonts w:eastAsia="等线" w:cs="Arial"/>
        </w:rPr>
        <w:t xml:space="preserve">. </w:t>
      </w:r>
      <w:bookmarkStart w:id="4" w:name="_Hlk131414074"/>
      <w:r w:rsidR="00F55BD9">
        <w:rPr>
          <w:rFonts w:eastAsia="等线" w:cs="Arial"/>
        </w:rPr>
        <w:t>Existing tools in RAN2 can’t fulfil the latency requirement.</w:t>
      </w:r>
      <w:bookmarkEnd w:id="4"/>
    </w:p>
    <w:p w14:paraId="7ED4F8F6" w14:textId="5B0F6EFE" w:rsidR="00F55BD9" w:rsidRDefault="00F55BD9" w:rsidP="00560C2B">
      <w:pPr>
        <w:spacing w:line="360" w:lineRule="auto"/>
        <w:jc w:val="left"/>
        <w:rPr>
          <w:rFonts w:eastAsia="等线" w:cs="Arial"/>
          <w:b/>
        </w:rPr>
      </w:pPr>
      <w:r>
        <w:rPr>
          <w:rFonts w:eastAsia="等线" w:cs="Arial"/>
          <w:b/>
        </w:rPr>
        <w:t>Proposal</w:t>
      </w:r>
      <w:r w:rsidR="00B350FF" w:rsidRPr="00B350FF">
        <w:rPr>
          <w:rFonts w:eastAsia="等线" w:cs="Arial"/>
          <w:b/>
        </w:rPr>
        <w:t xml:space="preserve"> </w:t>
      </w:r>
      <w:r w:rsidR="00413A9B">
        <w:rPr>
          <w:rFonts w:eastAsia="等线" w:cs="Arial"/>
          <w:b/>
        </w:rPr>
        <w:t>8</w:t>
      </w:r>
      <w:r w:rsidR="00B350FF" w:rsidRPr="00B350FF">
        <w:rPr>
          <w:rFonts w:eastAsia="等线" w:cs="Arial"/>
          <w:b/>
        </w:rPr>
        <w:t xml:space="preserve">: </w:t>
      </w:r>
      <w:r>
        <w:rPr>
          <w:rFonts w:eastAsia="等线" w:cs="Arial"/>
          <w:b/>
        </w:rPr>
        <w:t>RAN2 agree all the</w:t>
      </w:r>
      <w:r w:rsidR="00557CAC">
        <w:rPr>
          <w:rFonts w:eastAsia="等线" w:cs="Arial"/>
          <w:b/>
        </w:rPr>
        <w:t xml:space="preserve"> non-L1</w:t>
      </w:r>
      <w:r>
        <w:rPr>
          <w:rFonts w:eastAsia="等线" w:cs="Arial"/>
          <w:b/>
        </w:rPr>
        <w:t xml:space="preserve"> data collection tools listed in the table in [1] can’t fulfil the </w:t>
      </w:r>
      <w:r w:rsidR="005120BF">
        <w:rPr>
          <w:rFonts w:eastAsia="等线" w:cs="Arial"/>
          <w:b/>
        </w:rPr>
        <w:t>latency requirement</w:t>
      </w:r>
      <w:r>
        <w:rPr>
          <w:rFonts w:eastAsia="等线" w:cs="Arial"/>
          <w:b/>
        </w:rPr>
        <w:t xml:space="preserve"> for </w:t>
      </w:r>
      <w:r w:rsidR="005120BF">
        <w:rPr>
          <w:rFonts w:eastAsia="等线" w:cs="Arial"/>
          <w:b/>
        </w:rPr>
        <w:t xml:space="preserve">inference for </w:t>
      </w:r>
      <w:r w:rsidR="00464F81">
        <w:rPr>
          <w:rFonts w:eastAsia="等线" w:cs="Arial"/>
          <w:b/>
        </w:rPr>
        <w:t>CSI</w:t>
      </w:r>
      <w:r w:rsidR="005120BF">
        <w:rPr>
          <w:rFonts w:eastAsia="等线" w:cs="Arial"/>
          <w:b/>
        </w:rPr>
        <w:t xml:space="preserve"> and </w:t>
      </w:r>
      <w:r w:rsidR="00464F81">
        <w:rPr>
          <w:rFonts w:eastAsia="等线" w:cs="Arial"/>
          <w:b/>
        </w:rPr>
        <w:t>beam</w:t>
      </w:r>
      <w:r w:rsidR="005120BF">
        <w:rPr>
          <w:rFonts w:eastAsia="等线" w:cs="Arial"/>
          <w:b/>
        </w:rPr>
        <w:t xml:space="preserve"> use case</w:t>
      </w:r>
      <w:r>
        <w:rPr>
          <w:rFonts w:eastAsia="等线" w:cs="Arial"/>
          <w:b/>
        </w:rPr>
        <w:t>.</w:t>
      </w:r>
    </w:p>
    <w:p w14:paraId="42092EE6" w14:textId="5321324E" w:rsidR="00281C8A" w:rsidRDefault="00F55BD9" w:rsidP="00560C2B">
      <w:pPr>
        <w:spacing w:line="360" w:lineRule="auto"/>
        <w:jc w:val="left"/>
        <w:rPr>
          <w:rFonts w:eastAsia="等线" w:cs="Arial"/>
        </w:rPr>
      </w:pPr>
      <w:r>
        <w:rPr>
          <w:rFonts w:eastAsia="等线" w:cs="Arial"/>
        </w:rPr>
        <w:t xml:space="preserve">Furthermore, RAN1 indicates L1 report is considered to report data for inference. </w:t>
      </w:r>
      <w:r w:rsidR="00E667A5">
        <w:rPr>
          <w:rFonts w:eastAsia="等线" w:cs="Arial"/>
        </w:rPr>
        <w:t xml:space="preserve">Therefore, we propose RAN2 doesn’t </w:t>
      </w:r>
      <w:r w:rsidR="000A14C7">
        <w:rPr>
          <w:rFonts w:eastAsia="等线" w:cs="Arial"/>
        </w:rPr>
        <w:t xml:space="preserve">define new tools to report data for inference unless </w:t>
      </w:r>
      <w:r w:rsidR="00E667A5">
        <w:rPr>
          <w:rFonts w:eastAsia="等线" w:cs="Arial"/>
        </w:rPr>
        <w:t>asked</w:t>
      </w:r>
      <w:r w:rsidR="000A14C7">
        <w:rPr>
          <w:rFonts w:eastAsia="等线" w:cs="Arial"/>
        </w:rPr>
        <w:t xml:space="preserve"> by RAN1.</w:t>
      </w:r>
    </w:p>
    <w:p w14:paraId="7559031F" w14:textId="036B4A02" w:rsidR="00D14FC6" w:rsidRDefault="00D14FC6" w:rsidP="00560C2B">
      <w:pPr>
        <w:spacing w:line="360" w:lineRule="auto"/>
        <w:jc w:val="left"/>
        <w:rPr>
          <w:rFonts w:eastAsia="等线" w:cs="Arial"/>
          <w:b/>
        </w:rPr>
      </w:pPr>
      <w:r w:rsidRPr="00D14FC6">
        <w:rPr>
          <w:rFonts w:eastAsia="等线" w:cs="Arial" w:hint="eastAsia"/>
          <w:b/>
        </w:rPr>
        <w:t>P</w:t>
      </w:r>
      <w:r w:rsidRPr="00D14FC6">
        <w:rPr>
          <w:rFonts w:eastAsia="等线" w:cs="Arial"/>
          <w:b/>
        </w:rPr>
        <w:t xml:space="preserve">roposal </w:t>
      </w:r>
      <w:r w:rsidR="00413A9B">
        <w:rPr>
          <w:rFonts w:eastAsia="等线" w:cs="Arial"/>
          <w:b/>
        </w:rPr>
        <w:t>9</w:t>
      </w:r>
      <w:r w:rsidRPr="00D14FC6">
        <w:rPr>
          <w:rFonts w:eastAsia="等线" w:cs="Arial"/>
          <w:b/>
        </w:rPr>
        <w:t xml:space="preserve">: RAN2 </w:t>
      </w:r>
      <w:r w:rsidR="00E667A5">
        <w:rPr>
          <w:rFonts w:eastAsia="等线" w:cs="Arial"/>
          <w:b/>
        </w:rPr>
        <w:t xml:space="preserve">doesn’t define new tool </w:t>
      </w:r>
      <w:r w:rsidRPr="00D14FC6">
        <w:rPr>
          <w:rFonts w:eastAsia="等线" w:cs="Arial"/>
          <w:b/>
        </w:rPr>
        <w:t>to report data for inference</w:t>
      </w:r>
      <w:r w:rsidR="00D11B2D">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sidR="00D16D63">
        <w:rPr>
          <w:rFonts w:eastAsia="等线" w:cs="Arial"/>
          <w:b/>
        </w:rPr>
        <w:t xml:space="preserve"> for beam and CSI use case</w:t>
      </w:r>
      <w:r w:rsidRPr="00D14FC6">
        <w:rPr>
          <w:rFonts w:eastAsia="等线" w:cs="Arial"/>
          <w:b/>
        </w:rPr>
        <w:t>.</w:t>
      </w:r>
      <w:r w:rsidR="00A1647F">
        <w:rPr>
          <w:rFonts w:eastAsia="等线" w:cs="Arial"/>
          <w:b/>
        </w:rPr>
        <w:t xml:space="preserve"> Data collection for inference </w:t>
      </w:r>
      <w:r w:rsidR="00FB6BEC">
        <w:rPr>
          <w:rFonts w:eastAsia="等线" w:cs="Arial"/>
          <w:b/>
        </w:rPr>
        <w:t xml:space="preserve">relies </w:t>
      </w:r>
      <w:r w:rsidR="00A1647F">
        <w:rPr>
          <w:rFonts w:eastAsia="等线" w:cs="Arial"/>
          <w:b/>
        </w:rPr>
        <w:t>on L1 report for beam and CSI use case.</w:t>
      </w:r>
    </w:p>
    <w:p w14:paraId="72D9A6BB" w14:textId="586440D1" w:rsidR="00D16D63" w:rsidRDefault="00D16D63" w:rsidP="00D11B2D">
      <w:pPr>
        <w:spacing w:line="360" w:lineRule="auto"/>
        <w:jc w:val="left"/>
        <w:rPr>
          <w:rFonts w:eastAsia="等线" w:cs="Arial"/>
          <w:b/>
        </w:rPr>
      </w:pPr>
      <w:r>
        <w:rPr>
          <w:rFonts w:eastAsia="等线" w:cs="Arial"/>
        </w:rPr>
        <w:t xml:space="preserve">For positioning, </w:t>
      </w:r>
      <w:r w:rsidR="005120BF">
        <w:rPr>
          <w:rFonts w:eastAsia="等线" w:cs="Arial"/>
        </w:rPr>
        <w:t xml:space="preserve">there is no agreement on latency requirement. Further study is requirement from RAN1. We understand </w:t>
      </w:r>
      <w:r>
        <w:rPr>
          <w:rFonts w:eastAsia="等线" w:cs="Arial"/>
        </w:rPr>
        <w:t xml:space="preserve">UE reports the measurements to LMF by LPP and </w:t>
      </w:r>
      <w:proofErr w:type="spellStart"/>
      <w:r>
        <w:rPr>
          <w:rFonts w:eastAsia="等线" w:cs="Arial"/>
        </w:rPr>
        <w:t>gNB</w:t>
      </w:r>
      <w:proofErr w:type="spellEnd"/>
      <w:r>
        <w:rPr>
          <w:rFonts w:eastAsia="等线" w:cs="Arial"/>
        </w:rPr>
        <w:t xml:space="preserve"> reports the measurement to LMF by </w:t>
      </w:r>
      <w:proofErr w:type="spellStart"/>
      <w:r>
        <w:rPr>
          <w:rFonts w:eastAsia="等线" w:cs="Arial"/>
        </w:rPr>
        <w:t>NRPPa</w:t>
      </w:r>
      <w:proofErr w:type="spellEnd"/>
      <w:r>
        <w:rPr>
          <w:rFonts w:eastAsia="等线" w:cs="Arial"/>
        </w:rPr>
        <w:t xml:space="preserve"> respectively, and then LMF calculate</w:t>
      </w:r>
      <w:r w:rsidR="00FB6BEC">
        <w:rPr>
          <w:rFonts w:eastAsia="等线" w:cs="Arial"/>
        </w:rPr>
        <w:t>s</w:t>
      </w:r>
      <w:r>
        <w:rPr>
          <w:rFonts w:eastAsia="等线" w:cs="Arial"/>
        </w:rPr>
        <w:t xml:space="preserve"> the UE location according to the positioning measurements. Therefore, for AI based positioning, the legacy procedures can be reused for data collection for inference.</w:t>
      </w:r>
    </w:p>
    <w:p w14:paraId="22DE587C" w14:textId="21FFD625" w:rsidR="00D11B2D" w:rsidRPr="00D14FC6" w:rsidRDefault="00D11B2D" w:rsidP="00560C2B">
      <w:pPr>
        <w:spacing w:line="360" w:lineRule="auto"/>
        <w:jc w:val="left"/>
        <w:rPr>
          <w:rFonts w:eastAsia="等线" w:cs="Arial"/>
          <w:b/>
        </w:rPr>
      </w:pPr>
      <w:r w:rsidRPr="00D14FC6">
        <w:rPr>
          <w:rFonts w:eastAsia="等线" w:cs="Arial" w:hint="eastAsia"/>
          <w:b/>
        </w:rPr>
        <w:lastRenderedPageBreak/>
        <w:t>P</w:t>
      </w:r>
      <w:r w:rsidRPr="00D14FC6">
        <w:rPr>
          <w:rFonts w:eastAsia="等线" w:cs="Arial"/>
          <w:b/>
        </w:rPr>
        <w:t xml:space="preserve">roposal </w:t>
      </w:r>
      <w:r w:rsidR="00413A9B">
        <w:rPr>
          <w:rFonts w:eastAsia="等线" w:cs="Arial"/>
          <w:b/>
        </w:rPr>
        <w:t>10</w:t>
      </w:r>
      <w:r w:rsidRPr="00D14FC6">
        <w:rPr>
          <w:rFonts w:eastAsia="等线" w:cs="Arial"/>
          <w:b/>
        </w:rPr>
        <w:t xml:space="preserve">: </w:t>
      </w:r>
      <w:r>
        <w:rPr>
          <w:rFonts w:eastAsia="等线" w:cs="Arial" w:hint="eastAsia"/>
          <w:b/>
        </w:rPr>
        <w:t>The</w:t>
      </w:r>
      <w:r>
        <w:rPr>
          <w:rFonts w:eastAsia="等线" w:cs="Arial"/>
          <w:b/>
        </w:rPr>
        <w:t xml:space="preserve"> legacy LPP and NRPPa messages can be reused for data collection for inference for positioning</w:t>
      </w:r>
      <w:r w:rsidR="004B12B6">
        <w:rPr>
          <w:rFonts w:eastAsia="等线" w:cs="Arial"/>
          <w:b/>
        </w:rPr>
        <w:t xml:space="preserve"> </w:t>
      </w:r>
      <w:r w:rsidR="004B12B6">
        <w:rPr>
          <w:rFonts w:eastAsia="等线" w:cs="Arial" w:hint="eastAsia"/>
          <w:b/>
        </w:rPr>
        <w:t>use</w:t>
      </w:r>
      <w:r w:rsidR="004B12B6">
        <w:rPr>
          <w:rFonts w:eastAsia="等线" w:cs="Arial"/>
          <w:b/>
        </w:rPr>
        <w:t xml:space="preserve"> case</w:t>
      </w:r>
      <w:r>
        <w:rPr>
          <w:rFonts w:eastAsia="等线" w:cs="Arial"/>
          <w:b/>
        </w:rPr>
        <w:t>.</w:t>
      </w:r>
    </w:p>
    <w:p w14:paraId="46F54CF6" w14:textId="77777777" w:rsidR="007F7AEE" w:rsidRDefault="007F7AEE" w:rsidP="007F7AEE">
      <w:pPr>
        <w:pStyle w:val="2"/>
      </w:pPr>
      <w:r>
        <w:rPr>
          <w:rFonts w:hint="eastAsia"/>
        </w:rPr>
        <w:t>D</w:t>
      </w:r>
      <w:r>
        <w:t>ata collection for performance monitoring</w:t>
      </w:r>
    </w:p>
    <w:p w14:paraId="4B9650E2" w14:textId="216EBBD6" w:rsidR="000030F7" w:rsidRDefault="005120BF" w:rsidP="00560C2B">
      <w:pPr>
        <w:spacing w:line="360" w:lineRule="auto"/>
        <w:jc w:val="left"/>
        <w:rPr>
          <w:rFonts w:eastAsia="等线" w:cs="Arial"/>
        </w:rPr>
      </w:pPr>
      <w:r>
        <w:rPr>
          <w:rFonts w:eastAsia="等线" w:cs="Arial"/>
        </w:rPr>
        <w:t>The</w:t>
      </w:r>
      <w:r w:rsidR="000030F7">
        <w:rPr>
          <w:rFonts w:eastAsia="等线" w:cs="Arial"/>
        </w:rPr>
        <w:t xml:space="preserve"> latency requirement for performance monitoring</w:t>
      </w:r>
      <w:r>
        <w:rPr>
          <w:rFonts w:eastAsia="等线" w:cs="Arial"/>
        </w:rPr>
        <w:t xml:space="preserve"> is near-real-time, i.e. </w:t>
      </w:r>
      <w:r w:rsidRPr="00441BE4">
        <w:rPr>
          <w:lang w:eastAsia="ko-KR"/>
        </w:rPr>
        <w:t xml:space="preserve">several tens of </w:t>
      </w:r>
      <w:proofErr w:type="spellStart"/>
      <w:r w:rsidRPr="00441BE4">
        <w:rPr>
          <w:lang w:eastAsia="ko-KR"/>
        </w:rPr>
        <w:t>msecs</w:t>
      </w:r>
      <w:proofErr w:type="spellEnd"/>
      <w:r w:rsidRPr="00441BE4">
        <w:rPr>
          <w:lang w:eastAsia="ko-KR"/>
        </w:rPr>
        <w:t xml:space="preserve"> to a few seconds</w:t>
      </w:r>
      <w:r>
        <w:rPr>
          <w:rFonts w:eastAsia="等线" w:cs="Arial"/>
        </w:rPr>
        <w:t>, for all use cases</w:t>
      </w:r>
      <w:r w:rsidR="000030F7">
        <w:rPr>
          <w:rFonts w:eastAsia="等线" w:cs="Arial"/>
        </w:rPr>
        <w:t>.</w:t>
      </w:r>
      <w:r>
        <w:rPr>
          <w:rFonts w:eastAsia="等线" w:cs="Arial"/>
        </w:rPr>
        <w:t xml:space="preserve"> All</w:t>
      </w:r>
      <w:r w:rsidR="000030F7">
        <w:rPr>
          <w:rFonts w:eastAsia="等线" w:cs="Arial"/>
        </w:rPr>
        <w:t xml:space="preserve"> </w:t>
      </w:r>
      <w:r>
        <w:rPr>
          <w:rFonts w:eastAsia="等线" w:cs="Arial"/>
        </w:rPr>
        <w:t xml:space="preserve">the </w:t>
      </w:r>
      <w:r w:rsidR="000030F7">
        <w:rPr>
          <w:rFonts w:eastAsia="等线" w:cs="Arial"/>
        </w:rPr>
        <w:t xml:space="preserve">existing tools can fulfil the </w:t>
      </w:r>
      <w:r>
        <w:rPr>
          <w:rFonts w:eastAsia="等线" w:cs="Arial"/>
        </w:rPr>
        <w:t xml:space="preserve">latency </w:t>
      </w:r>
      <w:r w:rsidR="000030F7">
        <w:rPr>
          <w:rFonts w:eastAsia="等线" w:cs="Arial"/>
        </w:rPr>
        <w:t xml:space="preserve">requirement. </w:t>
      </w:r>
    </w:p>
    <w:p w14:paraId="68CC9354" w14:textId="681D18C6" w:rsidR="005120BF" w:rsidRPr="004C0E72" w:rsidRDefault="005120BF" w:rsidP="005120BF">
      <w:pPr>
        <w:spacing w:line="360" w:lineRule="auto"/>
        <w:jc w:val="left"/>
        <w:rPr>
          <w:rFonts w:eastAsia="等线" w:cs="Arial"/>
          <w:b/>
        </w:rPr>
      </w:pPr>
      <w:r>
        <w:rPr>
          <w:rFonts w:eastAsia="等线" w:cs="Arial"/>
          <w:b/>
        </w:rPr>
        <w:t xml:space="preserve">Proposal </w:t>
      </w:r>
      <w:r w:rsidR="00B0557D">
        <w:rPr>
          <w:rFonts w:eastAsia="等线" w:cs="Arial"/>
          <w:b/>
        </w:rPr>
        <w:t>1</w:t>
      </w:r>
      <w:r w:rsidR="00413A9B">
        <w:rPr>
          <w:rFonts w:eastAsia="等线" w:cs="Arial"/>
          <w:b/>
        </w:rPr>
        <w:t>1</w:t>
      </w:r>
      <w:r w:rsidRPr="004C0E72">
        <w:rPr>
          <w:rFonts w:eastAsia="等线" w:cs="Arial"/>
          <w:b/>
        </w:rPr>
        <w:t xml:space="preserve">: </w:t>
      </w:r>
      <w:r>
        <w:rPr>
          <w:rFonts w:eastAsia="等线" w:cs="Arial"/>
          <w:b/>
        </w:rPr>
        <w:t>RAN2 agree a</w:t>
      </w:r>
      <w:r w:rsidRPr="004C0E72">
        <w:rPr>
          <w:rFonts w:eastAsia="等线" w:cs="Arial"/>
          <w:b/>
        </w:rPr>
        <w:t xml:space="preserve">ll the </w:t>
      </w:r>
      <w:r w:rsidR="00557CAC">
        <w:rPr>
          <w:rFonts w:eastAsia="等线" w:cs="Arial"/>
          <w:b/>
        </w:rPr>
        <w:t xml:space="preserve">non-L1 </w:t>
      </w:r>
      <w:r>
        <w:rPr>
          <w:rFonts w:eastAsia="等线" w:cs="Arial"/>
          <w:b/>
        </w:rPr>
        <w:t>data collection tools</w:t>
      </w:r>
      <w:r w:rsidRPr="004C0E72">
        <w:rPr>
          <w:rFonts w:eastAsia="等线" w:cs="Arial"/>
          <w:b/>
        </w:rPr>
        <w:t xml:space="preserve"> listed in the table in [1] can </w:t>
      </w:r>
      <w:r>
        <w:rPr>
          <w:rFonts w:eastAsia="等线" w:cs="Arial"/>
          <w:b/>
        </w:rPr>
        <w:t>fulfil latency</w:t>
      </w:r>
      <w:r w:rsidRPr="004C0E72">
        <w:rPr>
          <w:rFonts w:eastAsia="等线" w:cs="Arial"/>
          <w:b/>
        </w:rPr>
        <w:t xml:space="preserve"> </w:t>
      </w:r>
      <w:r>
        <w:rPr>
          <w:rFonts w:eastAsia="等线" w:cs="Arial"/>
          <w:b/>
        </w:rPr>
        <w:t>requirement for performance monitoring</w:t>
      </w:r>
      <w:r w:rsidRPr="004C0E72">
        <w:rPr>
          <w:rFonts w:eastAsia="等线" w:cs="Arial"/>
          <w:b/>
        </w:rPr>
        <w:t>.</w:t>
      </w:r>
    </w:p>
    <w:p w14:paraId="6D4E2FE0" w14:textId="20B87AAE" w:rsidR="005120BF" w:rsidRPr="00D14FC6" w:rsidRDefault="00AB68D9" w:rsidP="005120BF">
      <w:pPr>
        <w:spacing w:line="360" w:lineRule="auto"/>
        <w:jc w:val="left"/>
        <w:rPr>
          <w:rFonts w:eastAsia="等线" w:cs="Arial"/>
        </w:rPr>
      </w:pPr>
      <w:r>
        <w:rPr>
          <w:rFonts w:eastAsia="等线" w:cs="Arial"/>
        </w:rPr>
        <w:t xml:space="preserve">The data size </w:t>
      </w:r>
      <w:r w:rsidR="00C230C0">
        <w:rPr>
          <w:rFonts w:eastAsia="等线" w:cs="Arial"/>
        </w:rPr>
        <w:t xml:space="preserve">requirement </w:t>
      </w:r>
      <w:r>
        <w:rPr>
          <w:rFonts w:eastAsia="等线" w:cs="Arial"/>
        </w:rPr>
        <w:t>for performance monitoring is similar as for training for beam and CSI use case.</w:t>
      </w:r>
      <w:r w:rsidR="00931069">
        <w:rPr>
          <w:rFonts w:eastAsia="等线" w:cs="Arial"/>
        </w:rPr>
        <w:t xml:space="preserve"> RAN2 need to study how to report data larger than 144K bytes for CSI prediction case</w:t>
      </w:r>
      <w:r w:rsidR="004F1D92">
        <w:rPr>
          <w:rFonts w:eastAsia="等线" w:cs="Arial"/>
        </w:rPr>
        <w:t xml:space="preserve"> as proposed in proposal 6</w:t>
      </w:r>
      <w:bookmarkStart w:id="5" w:name="_GoBack"/>
      <w:bookmarkEnd w:id="5"/>
      <w:r w:rsidR="00931069">
        <w:rPr>
          <w:rFonts w:eastAsia="等线" w:cs="Arial"/>
        </w:rPr>
        <w:t>.</w:t>
      </w:r>
    </w:p>
    <w:p w14:paraId="551CBECC" w14:textId="7042C2AD" w:rsidR="003A3005" w:rsidRDefault="003A3005" w:rsidP="003A3005">
      <w:pPr>
        <w:spacing w:line="360" w:lineRule="auto"/>
        <w:jc w:val="left"/>
        <w:rPr>
          <w:rFonts w:eastAsia="等线" w:cs="Arial"/>
          <w:b/>
        </w:rPr>
      </w:pPr>
      <w:r>
        <w:rPr>
          <w:rFonts w:eastAsia="等线" w:cs="Arial"/>
          <w:b/>
        </w:rPr>
        <w:t>Proposal 1</w:t>
      </w:r>
      <w:r w:rsidR="00413A9B">
        <w:rPr>
          <w:rFonts w:eastAsia="等线" w:cs="Arial"/>
          <w:b/>
        </w:rPr>
        <w:t>2</w:t>
      </w:r>
      <w:r w:rsidRPr="00603EB5">
        <w:rPr>
          <w:rFonts w:eastAsia="等线" w:cs="Arial"/>
          <w:b/>
        </w:rPr>
        <w:t>:</w:t>
      </w:r>
      <w:r>
        <w:rPr>
          <w:rFonts w:eastAsia="等线" w:cs="Arial"/>
          <w:b/>
        </w:rPr>
        <w:t xml:space="preserve"> RAN2 agree all the non-L1 data collection tools listed in the table in [1] can fulfil the data size requirement for performance monitoring for beam use case.</w:t>
      </w:r>
    </w:p>
    <w:p w14:paraId="4AD084D4" w14:textId="6A30790A" w:rsidR="003A3005" w:rsidRDefault="003A3005" w:rsidP="003A3005">
      <w:pPr>
        <w:spacing w:line="360" w:lineRule="auto"/>
        <w:jc w:val="left"/>
        <w:rPr>
          <w:rFonts w:eastAsia="等线" w:cs="Arial"/>
          <w:b/>
        </w:rPr>
      </w:pPr>
      <w:r>
        <w:rPr>
          <w:rFonts w:eastAsia="等线" w:cs="Arial"/>
          <w:b/>
        </w:rPr>
        <w:t>Proposal 1</w:t>
      </w:r>
      <w:r w:rsidR="00413A9B">
        <w:rPr>
          <w:rFonts w:eastAsia="等线" w:cs="Arial"/>
          <w:b/>
        </w:rPr>
        <w:t>3</w:t>
      </w:r>
      <w:r w:rsidRPr="00603EB5">
        <w:rPr>
          <w:rFonts w:eastAsia="等线" w:cs="Arial"/>
          <w:b/>
        </w:rPr>
        <w:t>:</w:t>
      </w:r>
      <w:r>
        <w:rPr>
          <w:rFonts w:eastAsia="等线" w:cs="Arial"/>
          <w:b/>
        </w:rPr>
        <w:t xml:space="preserve"> RAN2 agree all the non-L1 data collection tools listed in the table in [1] can’t fulfil the data size requirement for performance monitoring for CSI prediction use case.</w:t>
      </w:r>
    </w:p>
    <w:p w14:paraId="3C84A85C" w14:textId="065C3D6E" w:rsidR="003A3005" w:rsidRDefault="003A3005" w:rsidP="003A3005">
      <w:pPr>
        <w:spacing w:line="360" w:lineRule="auto"/>
        <w:jc w:val="left"/>
        <w:rPr>
          <w:rFonts w:eastAsia="等线" w:cs="Arial"/>
          <w:b/>
        </w:rPr>
      </w:pPr>
      <w:r>
        <w:rPr>
          <w:rFonts w:eastAsia="等线" w:cs="Arial"/>
          <w:b/>
        </w:rPr>
        <w:t>Proposal 1</w:t>
      </w:r>
      <w:r w:rsidR="00413A9B">
        <w:rPr>
          <w:rFonts w:eastAsia="等线" w:cs="Arial"/>
          <w:b/>
        </w:rPr>
        <w:t>4</w:t>
      </w:r>
      <w:r w:rsidRPr="00603EB5">
        <w:rPr>
          <w:rFonts w:eastAsia="等线" w:cs="Arial"/>
          <w:b/>
        </w:rPr>
        <w:t>:</w:t>
      </w:r>
      <w:r>
        <w:rPr>
          <w:rFonts w:eastAsia="等线" w:cs="Arial"/>
          <w:b/>
        </w:rPr>
        <w:t xml:space="preserve"> RAN2 agree all the non-L1 data collection tools listed in the table in [1] can fulfil the data size requirement for performance monitoring for CSI compression use case.</w:t>
      </w:r>
    </w:p>
    <w:p w14:paraId="7D2E7B9A" w14:textId="396D19B2" w:rsidR="007F7AEE" w:rsidRDefault="00BF7D06" w:rsidP="005120BF">
      <w:pPr>
        <w:spacing w:line="360" w:lineRule="auto"/>
        <w:jc w:val="left"/>
        <w:rPr>
          <w:rFonts w:eastAsia="等线" w:cs="Arial"/>
        </w:rPr>
      </w:pPr>
      <w:r>
        <w:rPr>
          <w:rFonts w:eastAsia="等线" w:cs="Arial"/>
        </w:rPr>
        <w:t xml:space="preserve">For positioning, RAN1 didn’t make agreement </w:t>
      </w:r>
      <w:r w:rsidR="00AB68D9">
        <w:rPr>
          <w:rFonts w:eastAsia="等线" w:cs="Arial"/>
        </w:rPr>
        <w:t xml:space="preserve">on the data size </w:t>
      </w:r>
      <w:r>
        <w:rPr>
          <w:rFonts w:eastAsia="等线" w:cs="Arial"/>
        </w:rPr>
        <w:t>yet.</w:t>
      </w:r>
      <w:r w:rsidR="00AB68D9">
        <w:rPr>
          <w:rFonts w:eastAsia="等线" w:cs="Arial"/>
        </w:rPr>
        <w:t xml:space="preserve"> Further input from RAN1 is needed.</w:t>
      </w:r>
    </w:p>
    <w:p w14:paraId="297F9237" w14:textId="78FEC485" w:rsidR="008773EE" w:rsidRDefault="008773EE" w:rsidP="005120BF">
      <w:pPr>
        <w:spacing w:line="360" w:lineRule="auto"/>
        <w:jc w:val="left"/>
        <w:rPr>
          <w:rFonts w:eastAsia="等线" w:cs="Arial"/>
        </w:rPr>
      </w:pPr>
      <w:r>
        <w:rPr>
          <w:rFonts w:eastAsia="等线" w:cs="Arial" w:hint="eastAsia"/>
        </w:rPr>
        <w:t>A</w:t>
      </w:r>
      <w:r>
        <w:rPr>
          <w:rFonts w:eastAsia="等线" w:cs="Arial"/>
        </w:rPr>
        <w:t>lthough RAN1 didn’t make any conclusion on the report type. We understand the even</w:t>
      </w:r>
      <w:r w:rsidR="00B0557D">
        <w:rPr>
          <w:rFonts w:eastAsia="等线" w:cs="Arial"/>
        </w:rPr>
        <w:t>t</w:t>
      </w:r>
      <w:r>
        <w:rPr>
          <w:rFonts w:eastAsia="等线" w:cs="Arial"/>
        </w:rPr>
        <w:t xml:space="preserve">, periodic and on-demand report can be baseline </w:t>
      </w:r>
      <w:r w:rsidR="00B0557D">
        <w:rPr>
          <w:rFonts w:eastAsia="等线" w:cs="Arial"/>
        </w:rPr>
        <w:t>report type</w:t>
      </w:r>
      <w:r>
        <w:rPr>
          <w:rFonts w:eastAsia="等线" w:cs="Arial"/>
        </w:rPr>
        <w:t>.</w:t>
      </w:r>
    </w:p>
    <w:p w14:paraId="4CCBAF6B" w14:textId="19876856" w:rsidR="008773EE" w:rsidRPr="008773EE" w:rsidRDefault="008773EE" w:rsidP="005120BF">
      <w:pPr>
        <w:spacing w:line="360" w:lineRule="auto"/>
        <w:jc w:val="left"/>
        <w:rPr>
          <w:rFonts w:eastAsia="等线" w:cs="Arial"/>
          <w:b/>
        </w:rPr>
      </w:pPr>
      <w:r w:rsidRPr="008773EE">
        <w:rPr>
          <w:rFonts w:eastAsia="等线" w:cs="Arial" w:hint="eastAsia"/>
          <w:b/>
        </w:rPr>
        <w:t>P</w:t>
      </w:r>
      <w:r w:rsidRPr="008773EE">
        <w:rPr>
          <w:rFonts w:eastAsia="等线" w:cs="Arial"/>
          <w:b/>
        </w:rPr>
        <w:t>roposal 1</w:t>
      </w:r>
      <w:r w:rsidR="00413A9B">
        <w:rPr>
          <w:rFonts w:eastAsia="等线" w:cs="Arial"/>
          <w:b/>
        </w:rPr>
        <w:t>5</w:t>
      </w:r>
      <w:r w:rsidRPr="008773EE">
        <w:rPr>
          <w:rFonts w:eastAsia="等线" w:cs="Arial"/>
          <w:b/>
        </w:rPr>
        <w:t>:</w:t>
      </w:r>
      <w:r>
        <w:rPr>
          <w:rFonts w:eastAsia="等线" w:cs="Arial"/>
          <w:b/>
        </w:rPr>
        <w:t xml:space="preserve"> </w:t>
      </w:r>
      <w:r w:rsidR="00B0557D">
        <w:rPr>
          <w:rFonts w:eastAsia="等线" w:cs="Arial"/>
          <w:b/>
        </w:rPr>
        <w:t>Performance monitoring data report can be triggered by event, periodic and on-demand.</w:t>
      </w:r>
    </w:p>
    <w:p w14:paraId="2B2D6E5C" w14:textId="77777777" w:rsidR="00A21E04" w:rsidRPr="008B20BD" w:rsidRDefault="00A21E04" w:rsidP="00A21E04">
      <w:pPr>
        <w:pStyle w:val="1"/>
      </w:pPr>
      <w:r w:rsidRPr="008B20BD">
        <w:t>Conclusion</w:t>
      </w:r>
    </w:p>
    <w:p w14:paraId="08EF7F31" w14:textId="77777777" w:rsidR="00A21E04" w:rsidRPr="008B20BD" w:rsidRDefault="00A21E04" w:rsidP="00A21E04">
      <w:pPr>
        <w:pStyle w:val="a8"/>
        <w:rPr>
          <w:rFonts w:cs="Arial"/>
        </w:rPr>
      </w:pPr>
      <w:r w:rsidRPr="008B20BD">
        <w:rPr>
          <w:rFonts w:cs="Arial"/>
        </w:rPr>
        <w:t>Based on the discussion in section 2, we have following proposals:</w:t>
      </w:r>
    </w:p>
    <w:p w14:paraId="517A0791" w14:textId="77777777" w:rsidR="00413A9B" w:rsidRPr="004C0E72" w:rsidRDefault="00413A9B" w:rsidP="00413A9B">
      <w:pPr>
        <w:spacing w:line="360" w:lineRule="auto"/>
        <w:ind w:left="1100" w:hangingChars="550" w:hanging="1100"/>
        <w:jc w:val="left"/>
        <w:rPr>
          <w:rFonts w:eastAsia="等线" w:cs="Arial"/>
          <w:b/>
        </w:rPr>
      </w:pPr>
      <w:bookmarkStart w:id="6" w:name="_In-sequence_SDU_delivery"/>
      <w:bookmarkEnd w:id="6"/>
      <w:r>
        <w:rPr>
          <w:rFonts w:eastAsia="等线" w:cs="Arial"/>
          <w:b/>
        </w:rPr>
        <w:t>Proposal 1</w:t>
      </w:r>
      <w:r w:rsidRPr="004C0E72">
        <w:rPr>
          <w:rFonts w:eastAsia="等线" w:cs="Arial"/>
          <w:b/>
        </w:rPr>
        <w:t xml:space="preserve">: </w:t>
      </w:r>
      <w:r>
        <w:rPr>
          <w:rFonts w:eastAsia="等线" w:cs="Arial"/>
          <w:b/>
        </w:rPr>
        <w:t>RAN2 agree a</w:t>
      </w:r>
      <w:r w:rsidRPr="004C0E72">
        <w:rPr>
          <w:rFonts w:eastAsia="等线" w:cs="Arial"/>
          <w:b/>
        </w:rPr>
        <w:t xml:space="preserve">ll the </w:t>
      </w:r>
      <w:r>
        <w:rPr>
          <w:rFonts w:eastAsia="等线" w:cs="Arial"/>
          <w:b/>
        </w:rPr>
        <w:t>non-L1 data collection tools</w:t>
      </w:r>
      <w:r w:rsidRPr="004C0E72">
        <w:rPr>
          <w:rFonts w:eastAsia="等线" w:cs="Arial"/>
          <w:b/>
        </w:rPr>
        <w:t xml:space="preserve"> listed in the table in [1] can </w:t>
      </w:r>
      <w:r>
        <w:rPr>
          <w:rFonts w:eastAsia="等线" w:cs="Arial"/>
          <w:b/>
        </w:rPr>
        <w:t>fulfil latency</w:t>
      </w:r>
      <w:r w:rsidRPr="004C0E72">
        <w:rPr>
          <w:rFonts w:eastAsia="等线" w:cs="Arial"/>
          <w:b/>
        </w:rPr>
        <w:t xml:space="preserve"> </w:t>
      </w:r>
      <w:r>
        <w:rPr>
          <w:rFonts w:eastAsia="等线" w:cs="Arial"/>
          <w:b/>
        </w:rPr>
        <w:t>requirement for training for all use cases</w:t>
      </w:r>
      <w:r w:rsidRPr="004C0E72">
        <w:rPr>
          <w:rFonts w:eastAsia="等线" w:cs="Arial"/>
          <w:b/>
        </w:rPr>
        <w:t>.</w:t>
      </w:r>
    </w:p>
    <w:p w14:paraId="5181212A" w14:textId="77777777" w:rsidR="00413A9B" w:rsidRDefault="00413A9B" w:rsidP="00413A9B">
      <w:pPr>
        <w:spacing w:line="360" w:lineRule="auto"/>
        <w:ind w:left="1100" w:hangingChars="550" w:hanging="1100"/>
        <w:jc w:val="left"/>
        <w:rPr>
          <w:rFonts w:eastAsia="等线" w:cs="Arial"/>
          <w:b/>
        </w:rPr>
      </w:pPr>
      <w:r>
        <w:rPr>
          <w:rFonts w:eastAsia="等线" w:cs="Arial"/>
          <w:b/>
        </w:rPr>
        <w:t>Proposal 2</w:t>
      </w:r>
      <w:r w:rsidRPr="00603EB5">
        <w:rPr>
          <w:rFonts w:eastAsia="等线" w:cs="Arial"/>
          <w:b/>
        </w:rPr>
        <w:t>:</w:t>
      </w:r>
      <w:r>
        <w:rPr>
          <w:rFonts w:eastAsia="等线" w:cs="Arial"/>
          <w:b/>
        </w:rPr>
        <w:t xml:space="preserve"> RAN2 agree all the non-L1 data collection tools listed in the table in [1] can fulfil the data size requirement for training for beam use case.</w:t>
      </w:r>
    </w:p>
    <w:p w14:paraId="61E219C7" w14:textId="77777777" w:rsidR="00413A9B" w:rsidRDefault="00413A9B" w:rsidP="00413A9B">
      <w:pPr>
        <w:spacing w:line="360" w:lineRule="auto"/>
        <w:ind w:left="1100" w:hangingChars="550" w:hanging="1100"/>
        <w:jc w:val="left"/>
        <w:rPr>
          <w:rFonts w:eastAsia="等线" w:cs="Arial"/>
          <w:b/>
        </w:rPr>
      </w:pPr>
      <w:r>
        <w:rPr>
          <w:rFonts w:eastAsia="等线" w:cs="Arial"/>
          <w:b/>
        </w:rPr>
        <w:t>Proposal 3</w:t>
      </w:r>
      <w:r w:rsidRPr="00603EB5">
        <w:rPr>
          <w:rFonts w:eastAsia="等线" w:cs="Arial"/>
          <w:b/>
        </w:rPr>
        <w:t>:</w:t>
      </w:r>
      <w:r>
        <w:rPr>
          <w:rFonts w:eastAsia="等线" w:cs="Arial"/>
          <w:b/>
        </w:rPr>
        <w:t xml:space="preserve"> RAN2 agree all the non-L1 data collection tools listed in the table in [1] can fulfil the data size requirement for training for positioning use case.</w:t>
      </w:r>
    </w:p>
    <w:p w14:paraId="3A03D91C" w14:textId="77777777" w:rsidR="00413A9B" w:rsidRDefault="00413A9B" w:rsidP="00413A9B">
      <w:pPr>
        <w:spacing w:line="360" w:lineRule="auto"/>
        <w:ind w:left="1100" w:hangingChars="550" w:hanging="1100"/>
        <w:jc w:val="left"/>
        <w:rPr>
          <w:rFonts w:eastAsia="等线" w:cs="Arial"/>
          <w:b/>
        </w:rPr>
      </w:pPr>
      <w:r>
        <w:rPr>
          <w:rFonts w:eastAsia="等线" w:cs="Arial"/>
          <w:b/>
        </w:rPr>
        <w:t>Proposal 4</w:t>
      </w:r>
      <w:r w:rsidRPr="00603EB5">
        <w:rPr>
          <w:rFonts w:eastAsia="等线" w:cs="Arial"/>
          <w:b/>
        </w:rPr>
        <w:t>:</w:t>
      </w:r>
      <w:r>
        <w:rPr>
          <w:rFonts w:eastAsia="等线" w:cs="Arial"/>
          <w:b/>
        </w:rPr>
        <w:t xml:space="preserve"> RAN2 agree all the non-L1 data collection tools listed in the table in [1] can’t fulfil the data size requirement for training for CSI prediction use case.</w:t>
      </w:r>
    </w:p>
    <w:p w14:paraId="40ACDDA4" w14:textId="77777777" w:rsidR="00413A9B" w:rsidRPr="003A3005" w:rsidRDefault="00413A9B" w:rsidP="00413A9B">
      <w:pPr>
        <w:spacing w:line="360" w:lineRule="auto"/>
        <w:ind w:left="1100" w:hangingChars="550" w:hanging="1100"/>
        <w:jc w:val="left"/>
        <w:rPr>
          <w:rFonts w:eastAsia="等线" w:cs="Arial"/>
          <w:b/>
        </w:rPr>
      </w:pPr>
      <w:r>
        <w:rPr>
          <w:rFonts w:eastAsia="等线" w:cs="Arial"/>
          <w:b/>
        </w:rPr>
        <w:t>Proposal 5</w:t>
      </w:r>
      <w:r w:rsidRPr="00603EB5">
        <w:rPr>
          <w:rFonts w:eastAsia="等线" w:cs="Arial"/>
          <w:b/>
        </w:rPr>
        <w:t>:</w:t>
      </w:r>
      <w:r>
        <w:rPr>
          <w:rFonts w:eastAsia="等线" w:cs="Arial"/>
          <w:b/>
        </w:rPr>
        <w:t xml:space="preserve"> RAN2 agree all the non-L1 data collection tools listed in the table in [1] can fulfil the data size requirement for training for CSI compression use case.</w:t>
      </w:r>
    </w:p>
    <w:p w14:paraId="42BFA795" w14:textId="77777777" w:rsidR="00413A9B" w:rsidRDefault="00413A9B" w:rsidP="00413A9B">
      <w:pPr>
        <w:spacing w:line="360" w:lineRule="auto"/>
        <w:ind w:left="1100" w:hangingChars="550" w:hanging="1100"/>
        <w:jc w:val="left"/>
        <w:rPr>
          <w:rFonts w:eastAsia="等线" w:cs="Arial"/>
          <w:b/>
        </w:rPr>
      </w:pPr>
      <w:r w:rsidRPr="00D84300">
        <w:rPr>
          <w:rFonts w:eastAsia="等线" w:cs="Arial" w:hint="eastAsia"/>
          <w:b/>
        </w:rPr>
        <w:lastRenderedPageBreak/>
        <w:t>P</w:t>
      </w:r>
      <w:r w:rsidRPr="00D84300">
        <w:rPr>
          <w:rFonts w:eastAsia="等线" w:cs="Arial"/>
          <w:b/>
        </w:rPr>
        <w:t xml:space="preserve">roposal </w:t>
      </w:r>
      <w:r>
        <w:rPr>
          <w:rFonts w:eastAsia="等线" w:cs="Arial"/>
          <w:b/>
        </w:rPr>
        <w:t>6</w:t>
      </w:r>
      <w:r w:rsidRPr="00D84300">
        <w:rPr>
          <w:rFonts w:eastAsia="等线" w:cs="Arial"/>
          <w:b/>
        </w:rPr>
        <w:t>:</w:t>
      </w:r>
      <w:r>
        <w:rPr>
          <w:rFonts w:eastAsia="等线" w:cs="Arial"/>
          <w:b/>
        </w:rPr>
        <w:t xml:space="preserve"> RAN2 to study how UE reports collected data for training larger than 144K bytes for CSI prediction use case.</w:t>
      </w:r>
    </w:p>
    <w:p w14:paraId="4D8CD226" w14:textId="77777777" w:rsidR="00413A9B" w:rsidRPr="00B0557D" w:rsidRDefault="00413A9B" w:rsidP="00413A9B">
      <w:pPr>
        <w:spacing w:line="360" w:lineRule="auto"/>
        <w:ind w:left="1100" w:hangingChars="550" w:hanging="1100"/>
        <w:jc w:val="left"/>
        <w:rPr>
          <w:rFonts w:eastAsia="等线" w:cs="Arial"/>
          <w:b/>
        </w:rPr>
      </w:pPr>
      <w:r w:rsidRPr="00B0557D">
        <w:rPr>
          <w:rFonts w:eastAsia="等线" w:cs="Arial" w:hint="eastAsia"/>
          <w:b/>
        </w:rPr>
        <w:t>P</w:t>
      </w:r>
      <w:r w:rsidRPr="00B0557D">
        <w:rPr>
          <w:rFonts w:eastAsia="等线" w:cs="Arial"/>
          <w:b/>
        </w:rPr>
        <w:t xml:space="preserve">roposal </w:t>
      </w:r>
      <w:r>
        <w:rPr>
          <w:rFonts w:eastAsia="等线" w:cs="Arial"/>
          <w:b/>
        </w:rPr>
        <w:t>7</w:t>
      </w:r>
      <w:r w:rsidRPr="00B0557D">
        <w:rPr>
          <w:rFonts w:eastAsia="等线" w:cs="Arial"/>
          <w:b/>
        </w:rPr>
        <w:t>:</w:t>
      </w:r>
      <w:r>
        <w:rPr>
          <w:rFonts w:eastAsia="等线" w:cs="Arial"/>
          <w:b/>
        </w:rPr>
        <w:t xml:space="preserve"> RAN2 to study solution to reduce the reported data. NW indicates UE the condition. UE only reports the data collected in the corresponding condition.</w:t>
      </w:r>
    </w:p>
    <w:p w14:paraId="2E66DF89" w14:textId="77777777" w:rsidR="00413A9B" w:rsidRDefault="00413A9B" w:rsidP="00413A9B">
      <w:pPr>
        <w:spacing w:line="360" w:lineRule="auto"/>
        <w:ind w:left="1100" w:hangingChars="550" w:hanging="1100"/>
        <w:jc w:val="left"/>
        <w:rPr>
          <w:rFonts w:eastAsia="等线" w:cs="Arial"/>
          <w:b/>
        </w:rPr>
      </w:pPr>
      <w:r>
        <w:rPr>
          <w:rFonts w:eastAsia="等线" w:cs="Arial"/>
          <w:b/>
        </w:rPr>
        <w:t>Proposal</w:t>
      </w:r>
      <w:r w:rsidRPr="00B350FF">
        <w:rPr>
          <w:rFonts w:eastAsia="等线" w:cs="Arial"/>
          <w:b/>
        </w:rPr>
        <w:t xml:space="preserve"> </w:t>
      </w:r>
      <w:r>
        <w:rPr>
          <w:rFonts w:eastAsia="等线" w:cs="Arial"/>
          <w:b/>
        </w:rPr>
        <w:t>8</w:t>
      </w:r>
      <w:r w:rsidRPr="00B350FF">
        <w:rPr>
          <w:rFonts w:eastAsia="等线" w:cs="Arial"/>
          <w:b/>
        </w:rPr>
        <w:t xml:space="preserve">: </w:t>
      </w:r>
      <w:r>
        <w:rPr>
          <w:rFonts w:eastAsia="等线" w:cs="Arial"/>
          <w:b/>
        </w:rPr>
        <w:t>RAN2 agree all the non-L1 data collection tools listed in the table in [1] can’t fulfil the latency requirement for inference for CSI and beam use case.</w:t>
      </w:r>
    </w:p>
    <w:p w14:paraId="3B9A5B8B" w14:textId="77777777" w:rsidR="00413A9B" w:rsidRDefault="00413A9B" w:rsidP="00413A9B">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9</w:t>
      </w:r>
      <w:r w:rsidRPr="00D14FC6">
        <w:rPr>
          <w:rFonts w:eastAsia="等线" w:cs="Arial"/>
          <w:b/>
        </w:rPr>
        <w:t xml:space="preserve">: RAN2 </w:t>
      </w:r>
      <w:r>
        <w:rPr>
          <w:rFonts w:eastAsia="等线" w:cs="Arial"/>
          <w:b/>
        </w:rPr>
        <w:t xml:space="preserve">doesn’t define new tool </w:t>
      </w:r>
      <w:r w:rsidRPr="00D14FC6">
        <w:rPr>
          <w:rFonts w:eastAsia="等线" w:cs="Arial"/>
          <w:b/>
        </w:rPr>
        <w:t>to report data for inference</w:t>
      </w:r>
      <w:r>
        <w:rPr>
          <w:rFonts w:eastAsia="等线" w:cs="Arial"/>
          <w:b/>
        </w:rPr>
        <w:t xml:space="preserve"> </w:t>
      </w:r>
      <w:r w:rsidRPr="00D14FC6">
        <w:rPr>
          <w:rFonts w:eastAsia="等线" w:cs="Arial"/>
          <w:b/>
        </w:rPr>
        <w:t xml:space="preserve">unless </w:t>
      </w:r>
      <w:r>
        <w:rPr>
          <w:rFonts w:eastAsia="等线" w:cs="Arial"/>
          <w:b/>
        </w:rPr>
        <w:t>asked</w:t>
      </w:r>
      <w:r w:rsidRPr="00D14FC6">
        <w:rPr>
          <w:rFonts w:eastAsia="等线" w:cs="Arial"/>
          <w:b/>
        </w:rPr>
        <w:t xml:space="preserve"> by RAN1</w:t>
      </w:r>
      <w:r>
        <w:rPr>
          <w:rFonts w:eastAsia="等线" w:cs="Arial"/>
          <w:b/>
        </w:rPr>
        <w:t xml:space="preserve"> for beam and CSI use case</w:t>
      </w:r>
      <w:r w:rsidRPr="00D14FC6">
        <w:rPr>
          <w:rFonts w:eastAsia="等线" w:cs="Arial"/>
          <w:b/>
        </w:rPr>
        <w:t>.</w:t>
      </w:r>
      <w:r>
        <w:rPr>
          <w:rFonts w:eastAsia="等线" w:cs="Arial"/>
          <w:b/>
        </w:rPr>
        <w:t xml:space="preserve"> Data collection for inference relies on L1 report for beam and CSI use case.</w:t>
      </w:r>
    </w:p>
    <w:p w14:paraId="2BB6B5FE" w14:textId="77777777" w:rsidR="00413A9B" w:rsidRPr="00D14FC6" w:rsidRDefault="00413A9B" w:rsidP="00413A9B">
      <w:pPr>
        <w:spacing w:line="360" w:lineRule="auto"/>
        <w:ind w:left="1100" w:hangingChars="550" w:hanging="1100"/>
        <w:jc w:val="left"/>
        <w:rPr>
          <w:rFonts w:eastAsia="等线" w:cs="Arial"/>
          <w:b/>
        </w:rPr>
      </w:pPr>
      <w:r w:rsidRPr="00D14FC6">
        <w:rPr>
          <w:rFonts w:eastAsia="等线" w:cs="Arial" w:hint="eastAsia"/>
          <w:b/>
        </w:rPr>
        <w:t>P</w:t>
      </w:r>
      <w:r w:rsidRPr="00D14FC6">
        <w:rPr>
          <w:rFonts w:eastAsia="等线" w:cs="Arial"/>
          <w:b/>
        </w:rPr>
        <w:t xml:space="preserve">roposal </w:t>
      </w:r>
      <w:r>
        <w:rPr>
          <w:rFonts w:eastAsia="等线" w:cs="Arial"/>
          <w:b/>
        </w:rPr>
        <w:t>10</w:t>
      </w:r>
      <w:r w:rsidRPr="00D14FC6">
        <w:rPr>
          <w:rFonts w:eastAsia="等线" w:cs="Arial"/>
          <w:b/>
        </w:rPr>
        <w:t xml:space="preserve">: </w:t>
      </w:r>
      <w:r>
        <w:rPr>
          <w:rFonts w:eastAsia="等线" w:cs="Arial" w:hint="eastAsia"/>
          <w:b/>
        </w:rPr>
        <w:t>The</w:t>
      </w:r>
      <w:r>
        <w:rPr>
          <w:rFonts w:eastAsia="等线" w:cs="Arial"/>
          <w:b/>
        </w:rPr>
        <w:t xml:space="preserve"> legacy LPP and </w:t>
      </w:r>
      <w:proofErr w:type="spellStart"/>
      <w:r>
        <w:rPr>
          <w:rFonts w:eastAsia="等线" w:cs="Arial"/>
          <w:b/>
        </w:rPr>
        <w:t>NRPPa</w:t>
      </w:r>
      <w:proofErr w:type="spellEnd"/>
      <w:r>
        <w:rPr>
          <w:rFonts w:eastAsia="等线" w:cs="Arial"/>
          <w:b/>
        </w:rPr>
        <w:t xml:space="preserve"> messages can be reused for data collection for inference for positioning </w:t>
      </w:r>
      <w:r>
        <w:rPr>
          <w:rFonts w:eastAsia="等线" w:cs="Arial" w:hint="eastAsia"/>
          <w:b/>
        </w:rPr>
        <w:t>use</w:t>
      </w:r>
      <w:r>
        <w:rPr>
          <w:rFonts w:eastAsia="等线" w:cs="Arial"/>
          <w:b/>
        </w:rPr>
        <w:t xml:space="preserve"> case.</w:t>
      </w:r>
    </w:p>
    <w:p w14:paraId="1B70AA97" w14:textId="77777777" w:rsidR="00413A9B" w:rsidRPr="004C0E72" w:rsidRDefault="00413A9B" w:rsidP="00413A9B">
      <w:pPr>
        <w:spacing w:line="360" w:lineRule="auto"/>
        <w:ind w:left="1100" w:hangingChars="550" w:hanging="1100"/>
        <w:jc w:val="left"/>
        <w:rPr>
          <w:rFonts w:eastAsia="等线" w:cs="Arial"/>
          <w:b/>
        </w:rPr>
      </w:pPr>
      <w:r>
        <w:rPr>
          <w:rFonts w:eastAsia="等线" w:cs="Arial"/>
          <w:b/>
        </w:rPr>
        <w:t>Proposal 11</w:t>
      </w:r>
      <w:r w:rsidRPr="004C0E72">
        <w:rPr>
          <w:rFonts w:eastAsia="等线" w:cs="Arial"/>
          <w:b/>
        </w:rPr>
        <w:t xml:space="preserve">: </w:t>
      </w:r>
      <w:r>
        <w:rPr>
          <w:rFonts w:eastAsia="等线" w:cs="Arial"/>
          <w:b/>
        </w:rPr>
        <w:t>RAN2 agree a</w:t>
      </w:r>
      <w:r w:rsidRPr="004C0E72">
        <w:rPr>
          <w:rFonts w:eastAsia="等线" w:cs="Arial"/>
          <w:b/>
        </w:rPr>
        <w:t xml:space="preserve">ll the </w:t>
      </w:r>
      <w:r>
        <w:rPr>
          <w:rFonts w:eastAsia="等线" w:cs="Arial"/>
          <w:b/>
        </w:rPr>
        <w:t>non-L1 data collection tools</w:t>
      </w:r>
      <w:r w:rsidRPr="004C0E72">
        <w:rPr>
          <w:rFonts w:eastAsia="等线" w:cs="Arial"/>
          <w:b/>
        </w:rPr>
        <w:t xml:space="preserve"> listed in the table in [1] can </w:t>
      </w:r>
      <w:r>
        <w:rPr>
          <w:rFonts w:eastAsia="等线" w:cs="Arial"/>
          <w:b/>
        </w:rPr>
        <w:t>fulfil latency</w:t>
      </w:r>
      <w:r w:rsidRPr="004C0E72">
        <w:rPr>
          <w:rFonts w:eastAsia="等线" w:cs="Arial"/>
          <w:b/>
        </w:rPr>
        <w:t xml:space="preserve"> </w:t>
      </w:r>
      <w:r>
        <w:rPr>
          <w:rFonts w:eastAsia="等线" w:cs="Arial"/>
          <w:b/>
        </w:rPr>
        <w:t>requirement for performance monitoring</w:t>
      </w:r>
      <w:r w:rsidRPr="004C0E72">
        <w:rPr>
          <w:rFonts w:eastAsia="等线" w:cs="Arial"/>
          <w:b/>
        </w:rPr>
        <w:t>.</w:t>
      </w:r>
    </w:p>
    <w:p w14:paraId="4C4D2A1D" w14:textId="77777777" w:rsidR="00413A9B" w:rsidRDefault="00413A9B" w:rsidP="00413A9B">
      <w:pPr>
        <w:spacing w:line="360" w:lineRule="auto"/>
        <w:ind w:left="1100" w:hangingChars="550" w:hanging="1100"/>
        <w:jc w:val="left"/>
        <w:rPr>
          <w:rFonts w:eastAsia="等线" w:cs="Arial"/>
          <w:b/>
        </w:rPr>
      </w:pPr>
      <w:r>
        <w:rPr>
          <w:rFonts w:eastAsia="等线" w:cs="Arial"/>
          <w:b/>
        </w:rPr>
        <w:t>Proposal 12</w:t>
      </w:r>
      <w:r w:rsidRPr="00603EB5">
        <w:rPr>
          <w:rFonts w:eastAsia="等线" w:cs="Arial"/>
          <w:b/>
        </w:rPr>
        <w:t>:</w:t>
      </w:r>
      <w:r>
        <w:rPr>
          <w:rFonts w:eastAsia="等线" w:cs="Arial"/>
          <w:b/>
        </w:rPr>
        <w:t xml:space="preserve"> RAN2 agree all the non-L1 data collection tools listed in the table in [1] can fulfil the data size requirement for performance monitoring for beam use case.</w:t>
      </w:r>
    </w:p>
    <w:p w14:paraId="47556A69" w14:textId="77777777" w:rsidR="00413A9B" w:rsidRDefault="00413A9B" w:rsidP="00413A9B">
      <w:pPr>
        <w:spacing w:line="360" w:lineRule="auto"/>
        <w:ind w:left="1100" w:hangingChars="550" w:hanging="1100"/>
        <w:jc w:val="left"/>
        <w:rPr>
          <w:rFonts w:eastAsia="等线" w:cs="Arial"/>
          <w:b/>
        </w:rPr>
      </w:pPr>
      <w:r>
        <w:rPr>
          <w:rFonts w:eastAsia="等线" w:cs="Arial"/>
          <w:b/>
        </w:rPr>
        <w:t>Proposal 13</w:t>
      </w:r>
      <w:r w:rsidRPr="00603EB5">
        <w:rPr>
          <w:rFonts w:eastAsia="等线" w:cs="Arial"/>
          <w:b/>
        </w:rPr>
        <w:t>:</w:t>
      </w:r>
      <w:r>
        <w:rPr>
          <w:rFonts w:eastAsia="等线" w:cs="Arial"/>
          <w:b/>
        </w:rPr>
        <w:t xml:space="preserve"> RAN2 agree all the non-L1 data collection tools listed in the table in [1] can’t fulfil the data size requirement for performance monitoring for CSI prediction use case.</w:t>
      </w:r>
    </w:p>
    <w:p w14:paraId="32E009C0" w14:textId="77777777" w:rsidR="00413A9B" w:rsidRPr="003A3005" w:rsidRDefault="00413A9B" w:rsidP="00413A9B">
      <w:pPr>
        <w:spacing w:line="360" w:lineRule="auto"/>
        <w:ind w:left="1100" w:hangingChars="550" w:hanging="1100"/>
        <w:jc w:val="left"/>
        <w:rPr>
          <w:rFonts w:eastAsia="等线" w:cs="Arial"/>
          <w:b/>
        </w:rPr>
      </w:pPr>
      <w:r>
        <w:rPr>
          <w:rFonts w:eastAsia="等线" w:cs="Arial"/>
          <w:b/>
        </w:rPr>
        <w:t>Proposal 14</w:t>
      </w:r>
      <w:r w:rsidRPr="00603EB5">
        <w:rPr>
          <w:rFonts w:eastAsia="等线" w:cs="Arial"/>
          <w:b/>
        </w:rPr>
        <w:t>:</w:t>
      </w:r>
      <w:r>
        <w:rPr>
          <w:rFonts w:eastAsia="等线" w:cs="Arial"/>
          <w:b/>
        </w:rPr>
        <w:t xml:space="preserve"> RAN2 agree all the non-L1 data collection tools listed in the table in [1] can fulfil the data size requirement for performance monitoring for CSI compression use case.</w:t>
      </w:r>
    </w:p>
    <w:p w14:paraId="57E2C8CA" w14:textId="77777777" w:rsidR="00413A9B" w:rsidRPr="008773EE" w:rsidRDefault="00413A9B" w:rsidP="00413A9B">
      <w:pPr>
        <w:spacing w:line="360" w:lineRule="auto"/>
        <w:ind w:left="1100" w:hangingChars="550" w:hanging="1100"/>
        <w:jc w:val="left"/>
        <w:rPr>
          <w:rFonts w:eastAsia="等线" w:cs="Arial"/>
          <w:b/>
        </w:rPr>
      </w:pPr>
      <w:r w:rsidRPr="008773EE">
        <w:rPr>
          <w:rFonts w:eastAsia="等线" w:cs="Arial" w:hint="eastAsia"/>
          <w:b/>
        </w:rPr>
        <w:t>P</w:t>
      </w:r>
      <w:r w:rsidRPr="008773EE">
        <w:rPr>
          <w:rFonts w:eastAsia="等线" w:cs="Arial"/>
          <w:b/>
        </w:rPr>
        <w:t>roposal 1</w:t>
      </w:r>
      <w:r>
        <w:rPr>
          <w:rFonts w:eastAsia="等线" w:cs="Arial"/>
          <w:b/>
        </w:rPr>
        <w:t>5</w:t>
      </w:r>
      <w:r w:rsidRPr="008773EE">
        <w:rPr>
          <w:rFonts w:eastAsia="等线" w:cs="Arial"/>
          <w:b/>
        </w:rPr>
        <w:t>:</w:t>
      </w:r>
      <w:r>
        <w:rPr>
          <w:rFonts w:eastAsia="等线" w:cs="Arial"/>
          <w:b/>
        </w:rPr>
        <w:t xml:space="preserve"> Performance monitoring data report can be triggered by event, periodic and on-demand.</w:t>
      </w:r>
    </w:p>
    <w:p w14:paraId="49B2158D" w14:textId="77777777" w:rsidR="004B12B6" w:rsidRPr="00413A9B" w:rsidRDefault="004B12B6" w:rsidP="001A2FAE">
      <w:pPr>
        <w:spacing w:line="360" w:lineRule="auto"/>
        <w:ind w:left="1100" w:hangingChars="550" w:hanging="1100"/>
        <w:jc w:val="left"/>
        <w:rPr>
          <w:rFonts w:eastAsia="等线" w:cs="Arial"/>
          <w:b/>
        </w:rPr>
      </w:pPr>
    </w:p>
    <w:p w14:paraId="4FF18F2C" w14:textId="77777777" w:rsidR="00A21E04" w:rsidRDefault="00A21E04" w:rsidP="00A21E04">
      <w:pPr>
        <w:pStyle w:val="1"/>
      </w:pPr>
      <w:r>
        <w:rPr>
          <w:rFonts w:hint="eastAsia"/>
        </w:rPr>
        <w:t>Reference</w:t>
      </w:r>
    </w:p>
    <w:p w14:paraId="010E79BC" w14:textId="2F634E33" w:rsidR="00070605" w:rsidRDefault="00A21E04" w:rsidP="00A21E04">
      <w:r>
        <w:rPr>
          <w:rFonts w:hint="eastAsia"/>
        </w:rPr>
        <w:t>[1]</w:t>
      </w:r>
      <w:r>
        <w:t xml:space="preserve"> </w:t>
      </w:r>
      <w:r w:rsidR="005767FB">
        <w:t>TR 38.843</w:t>
      </w:r>
    </w:p>
    <w:p w14:paraId="41583797" w14:textId="605E8B06" w:rsidR="00AB68D9" w:rsidRPr="00A21E04" w:rsidRDefault="00AB68D9" w:rsidP="00A21E04">
      <w:r>
        <w:rPr>
          <w:rFonts w:hint="eastAsia"/>
        </w:rPr>
        <w:t>[</w:t>
      </w:r>
      <w:r>
        <w:t xml:space="preserve">2] </w:t>
      </w:r>
      <w:r w:rsidRPr="00AB68D9">
        <w:t>R1-2310681</w:t>
      </w:r>
      <w:r>
        <w:t xml:space="preserve"> </w:t>
      </w:r>
      <w:r>
        <w:tab/>
      </w:r>
      <w:r w:rsidRPr="00AB68D9">
        <w:t>Reply LS on Data Collection Requirements and Assumptions</w:t>
      </w:r>
    </w:p>
    <w:sectPr w:rsidR="00AB68D9"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71B" w16cex:dateUtc="2023-08-09T01:12:00Z"/>
  <w16cex:commentExtensible w16cex:durableId="287DD750" w16cex:dateUtc="2023-08-09T01:13:00Z"/>
  <w16cex:commentExtensible w16cex:durableId="287DD78B" w16cex:dateUtc="2023-08-09T01: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6C06D" w14:textId="77777777" w:rsidR="008D2802" w:rsidRDefault="008D2802" w:rsidP="00070605">
      <w:pPr>
        <w:spacing w:after="0"/>
      </w:pPr>
      <w:r>
        <w:separator/>
      </w:r>
    </w:p>
  </w:endnote>
  <w:endnote w:type="continuationSeparator" w:id="0">
    <w:p w14:paraId="08896610" w14:textId="77777777" w:rsidR="008D2802" w:rsidRDefault="008D280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8DECB" w14:textId="77777777" w:rsidR="00700394" w:rsidRDefault="0070039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D11B2D">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11B2D">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E94A7" w14:textId="77777777" w:rsidR="008D2802" w:rsidRDefault="008D2802" w:rsidP="00070605">
      <w:pPr>
        <w:spacing w:after="0"/>
      </w:pPr>
      <w:r>
        <w:separator/>
      </w:r>
    </w:p>
  </w:footnote>
  <w:footnote w:type="continuationSeparator" w:id="0">
    <w:p w14:paraId="0F827505" w14:textId="77777777" w:rsidR="008D2802" w:rsidRDefault="008D280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40982" w14:textId="77777777" w:rsidR="00700394" w:rsidRDefault="0070039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DE16DC"/>
    <w:multiLevelType w:val="hybridMultilevel"/>
    <w:tmpl w:val="24AE9170"/>
    <w:lvl w:ilvl="0" w:tplc="91084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56841"/>
    <w:multiLevelType w:val="hybridMultilevel"/>
    <w:tmpl w:val="FF9CB0A2"/>
    <w:lvl w:ilvl="0" w:tplc="CA9696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5"/>
  </w:num>
  <w:num w:numId="3">
    <w:abstractNumId w:val="5"/>
  </w:num>
  <w:num w:numId="4">
    <w:abstractNumId w:val="11"/>
  </w:num>
  <w:num w:numId="5">
    <w:abstractNumId w:val="12"/>
  </w:num>
  <w:num w:numId="6">
    <w:abstractNumId w:val="10"/>
  </w:num>
  <w:num w:numId="7">
    <w:abstractNumId w:val="22"/>
  </w:num>
  <w:num w:numId="8">
    <w:abstractNumId w:val="13"/>
  </w:num>
  <w:num w:numId="9">
    <w:abstractNumId w:val="6"/>
  </w:num>
  <w:num w:numId="10">
    <w:abstractNumId w:val="8"/>
  </w:num>
  <w:num w:numId="11">
    <w:abstractNumId w:val="19"/>
  </w:num>
  <w:num w:numId="12">
    <w:abstractNumId w:val="28"/>
  </w:num>
  <w:num w:numId="13">
    <w:abstractNumId w:val="27"/>
  </w:num>
  <w:num w:numId="14">
    <w:abstractNumId w:val="26"/>
  </w:num>
  <w:num w:numId="15">
    <w:abstractNumId w:val="9"/>
  </w:num>
  <w:num w:numId="16">
    <w:abstractNumId w:val="4"/>
  </w:num>
  <w:num w:numId="17">
    <w:abstractNumId w:val="1"/>
  </w:num>
  <w:num w:numId="18">
    <w:abstractNumId w:val="18"/>
  </w:num>
  <w:num w:numId="19">
    <w:abstractNumId w:val="14"/>
  </w:num>
  <w:num w:numId="20">
    <w:abstractNumId w:val="15"/>
  </w:num>
  <w:num w:numId="21">
    <w:abstractNumId w:val="3"/>
  </w:num>
  <w:num w:numId="22">
    <w:abstractNumId w:val="2"/>
  </w:num>
  <w:num w:numId="23">
    <w:abstractNumId w:val="21"/>
  </w:num>
  <w:num w:numId="24">
    <w:abstractNumId w:val="20"/>
  </w:num>
  <w:num w:numId="25">
    <w:abstractNumId w:val="29"/>
  </w:num>
  <w:num w:numId="26">
    <w:abstractNumId w:val="7"/>
  </w:num>
  <w:num w:numId="27">
    <w:abstractNumId w:val="17"/>
  </w:num>
  <w:num w:numId="28">
    <w:abstractNumId w:val="16"/>
  </w:num>
  <w:num w:numId="29">
    <w:abstractNumId w:val="30"/>
  </w:num>
  <w:num w:numId="30">
    <w:abstractNumId w:val="23"/>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0F7"/>
    <w:rsid w:val="00003B4B"/>
    <w:rsid w:val="000041C7"/>
    <w:rsid w:val="000076D7"/>
    <w:rsid w:val="00010BCB"/>
    <w:rsid w:val="00026429"/>
    <w:rsid w:val="000273C5"/>
    <w:rsid w:val="00036867"/>
    <w:rsid w:val="0004709F"/>
    <w:rsid w:val="00052432"/>
    <w:rsid w:val="00070605"/>
    <w:rsid w:val="00073A5A"/>
    <w:rsid w:val="0008240B"/>
    <w:rsid w:val="0008463A"/>
    <w:rsid w:val="000875BB"/>
    <w:rsid w:val="00097436"/>
    <w:rsid w:val="000A14C7"/>
    <w:rsid w:val="000B0BC4"/>
    <w:rsid w:val="000B4347"/>
    <w:rsid w:val="000C3844"/>
    <w:rsid w:val="000C429A"/>
    <w:rsid w:val="000D6BB5"/>
    <w:rsid w:val="000E0C0D"/>
    <w:rsid w:val="000E5841"/>
    <w:rsid w:val="000F0D6D"/>
    <w:rsid w:val="000F11E8"/>
    <w:rsid w:val="000F21F2"/>
    <w:rsid w:val="000F6D8F"/>
    <w:rsid w:val="00101E8E"/>
    <w:rsid w:val="001149B3"/>
    <w:rsid w:val="00116104"/>
    <w:rsid w:val="00124F36"/>
    <w:rsid w:val="001261E7"/>
    <w:rsid w:val="001267DE"/>
    <w:rsid w:val="00144E1A"/>
    <w:rsid w:val="00162358"/>
    <w:rsid w:val="00162F8B"/>
    <w:rsid w:val="00172843"/>
    <w:rsid w:val="00184633"/>
    <w:rsid w:val="0019098F"/>
    <w:rsid w:val="001943F8"/>
    <w:rsid w:val="00195531"/>
    <w:rsid w:val="001955ED"/>
    <w:rsid w:val="001A06CC"/>
    <w:rsid w:val="001A2FAE"/>
    <w:rsid w:val="001C0A61"/>
    <w:rsid w:val="001C6E1A"/>
    <w:rsid w:val="001C6EB0"/>
    <w:rsid w:val="001E0587"/>
    <w:rsid w:val="001E3BF1"/>
    <w:rsid w:val="001F242D"/>
    <w:rsid w:val="001F3760"/>
    <w:rsid w:val="00211145"/>
    <w:rsid w:val="00214879"/>
    <w:rsid w:val="00215E3D"/>
    <w:rsid w:val="00217D3F"/>
    <w:rsid w:val="00224E48"/>
    <w:rsid w:val="00225322"/>
    <w:rsid w:val="00227D68"/>
    <w:rsid w:val="002364E0"/>
    <w:rsid w:val="00240CAD"/>
    <w:rsid w:val="00241035"/>
    <w:rsid w:val="00253A8C"/>
    <w:rsid w:val="00254FE0"/>
    <w:rsid w:val="00267B54"/>
    <w:rsid w:val="0027187D"/>
    <w:rsid w:val="00281C8A"/>
    <w:rsid w:val="00283665"/>
    <w:rsid w:val="00284761"/>
    <w:rsid w:val="00285F59"/>
    <w:rsid w:val="00293152"/>
    <w:rsid w:val="002A4360"/>
    <w:rsid w:val="002A48DE"/>
    <w:rsid w:val="002A5A94"/>
    <w:rsid w:val="002B0285"/>
    <w:rsid w:val="002B11A4"/>
    <w:rsid w:val="002B1D3C"/>
    <w:rsid w:val="002B23A4"/>
    <w:rsid w:val="002B6DD8"/>
    <w:rsid w:val="002C2D81"/>
    <w:rsid w:val="002E2280"/>
    <w:rsid w:val="002E289B"/>
    <w:rsid w:val="002F316E"/>
    <w:rsid w:val="002F4912"/>
    <w:rsid w:val="002F5617"/>
    <w:rsid w:val="00311109"/>
    <w:rsid w:val="003230C5"/>
    <w:rsid w:val="00331391"/>
    <w:rsid w:val="003334D4"/>
    <w:rsid w:val="00336F41"/>
    <w:rsid w:val="00354469"/>
    <w:rsid w:val="003648CF"/>
    <w:rsid w:val="003719CD"/>
    <w:rsid w:val="00374CE4"/>
    <w:rsid w:val="003A08B1"/>
    <w:rsid w:val="003A3005"/>
    <w:rsid w:val="003A3735"/>
    <w:rsid w:val="003A5E18"/>
    <w:rsid w:val="003A77D5"/>
    <w:rsid w:val="003B2BDD"/>
    <w:rsid w:val="003C582E"/>
    <w:rsid w:val="003C65F3"/>
    <w:rsid w:val="003D3348"/>
    <w:rsid w:val="003D380D"/>
    <w:rsid w:val="003F36DE"/>
    <w:rsid w:val="003F3BD9"/>
    <w:rsid w:val="003F4B72"/>
    <w:rsid w:val="004108C2"/>
    <w:rsid w:val="00413A9B"/>
    <w:rsid w:val="004157AD"/>
    <w:rsid w:val="0041581C"/>
    <w:rsid w:val="00424D3D"/>
    <w:rsid w:val="00426702"/>
    <w:rsid w:val="00435836"/>
    <w:rsid w:val="00454ED9"/>
    <w:rsid w:val="004607DC"/>
    <w:rsid w:val="00460DE4"/>
    <w:rsid w:val="00464F81"/>
    <w:rsid w:val="004650C0"/>
    <w:rsid w:val="00466EA7"/>
    <w:rsid w:val="00467BA8"/>
    <w:rsid w:val="00467F70"/>
    <w:rsid w:val="00482CCC"/>
    <w:rsid w:val="00483530"/>
    <w:rsid w:val="00486FC0"/>
    <w:rsid w:val="004940E4"/>
    <w:rsid w:val="004A31F9"/>
    <w:rsid w:val="004A7504"/>
    <w:rsid w:val="004B12B6"/>
    <w:rsid w:val="004C0E72"/>
    <w:rsid w:val="004C6F71"/>
    <w:rsid w:val="004D34C3"/>
    <w:rsid w:val="004E506D"/>
    <w:rsid w:val="004F1D92"/>
    <w:rsid w:val="004F3845"/>
    <w:rsid w:val="004F6849"/>
    <w:rsid w:val="00502DAE"/>
    <w:rsid w:val="00503331"/>
    <w:rsid w:val="0050387E"/>
    <w:rsid w:val="00504D1D"/>
    <w:rsid w:val="00506732"/>
    <w:rsid w:val="0050720A"/>
    <w:rsid w:val="005120BF"/>
    <w:rsid w:val="005126B9"/>
    <w:rsid w:val="00533A9C"/>
    <w:rsid w:val="00540A00"/>
    <w:rsid w:val="0055506D"/>
    <w:rsid w:val="00557CAC"/>
    <w:rsid w:val="00557D48"/>
    <w:rsid w:val="00560C2B"/>
    <w:rsid w:val="005767FB"/>
    <w:rsid w:val="00580CE3"/>
    <w:rsid w:val="005846B0"/>
    <w:rsid w:val="00592C08"/>
    <w:rsid w:val="00594033"/>
    <w:rsid w:val="005A2DE1"/>
    <w:rsid w:val="005B02CE"/>
    <w:rsid w:val="005B10B3"/>
    <w:rsid w:val="005B1941"/>
    <w:rsid w:val="005C02BD"/>
    <w:rsid w:val="005C1538"/>
    <w:rsid w:val="005C267D"/>
    <w:rsid w:val="005E0A16"/>
    <w:rsid w:val="00603EB5"/>
    <w:rsid w:val="00607072"/>
    <w:rsid w:val="00611C6E"/>
    <w:rsid w:val="00617F8C"/>
    <w:rsid w:val="00627257"/>
    <w:rsid w:val="00627D6B"/>
    <w:rsid w:val="00640243"/>
    <w:rsid w:val="006431C0"/>
    <w:rsid w:val="00651938"/>
    <w:rsid w:val="00660A99"/>
    <w:rsid w:val="00663256"/>
    <w:rsid w:val="00665B8B"/>
    <w:rsid w:val="00667C6A"/>
    <w:rsid w:val="00672582"/>
    <w:rsid w:val="0067433F"/>
    <w:rsid w:val="0067794A"/>
    <w:rsid w:val="00683714"/>
    <w:rsid w:val="006948D4"/>
    <w:rsid w:val="006A4EB1"/>
    <w:rsid w:val="006D371F"/>
    <w:rsid w:val="006D7D65"/>
    <w:rsid w:val="006E08C5"/>
    <w:rsid w:val="006E0CB6"/>
    <w:rsid w:val="006E5F7C"/>
    <w:rsid w:val="006F4CF1"/>
    <w:rsid w:val="006F75BC"/>
    <w:rsid w:val="00700394"/>
    <w:rsid w:val="00707DA7"/>
    <w:rsid w:val="00715B39"/>
    <w:rsid w:val="007410A6"/>
    <w:rsid w:val="007411D3"/>
    <w:rsid w:val="007421A4"/>
    <w:rsid w:val="007426D7"/>
    <w:rsid w:val="0079095F"/>
    <w:rsid w:val="007A61FD"/>
    <w:rsid w:val="007A6BF1"/>
    <w:rsid w:val="007B1E07"/>
    <w:rsid w:val="007B57F2"/>
    <w:rsid w:val="007D162E"/>
    <w:rsid w:val="007D4D0D"/>
    <w:rsid w:val="007E256A"/>
    <w:rsid w:val="007E7314"/>
    <w:rsid w:val="007F7AEE"/>
    <w:rsid w:val="008022F9"/>
    <w:rsid w:val="008023C6"/>
    <w:rsid w:val="00803408"/>
    <w:rsid w:val="008043AC"/>
    <w:rsid w:val="00811E92"/>
    <w:rsid w:val="00822416"/>
    <w:rsid w:val="008266E7"/>
    <w:rsid w:val="0083619A"/>
    <w:rsid w:val="00841A4F"/>
    <w:rsid w:val="008461CB"/>
    <w:rsid w:val="00872EC0"/>
    <w:rsid w:val="008773EE"/>
    <w:rsid w:val="008D2802"/>
    <w:rsid w:val="008E6806"/>
    <w:rsid w:val="008F6FEC"/>
    <w:rsid w:val="009057CF"/>
    <w:rsid w:val="00912BE4"/>
    <w:rsid w:val="00913F6E"/>
    <w:rsid w:val="0091710B"/>
    <w:rsid w:val="00924BB3"/>
    <w:rsid w:val="00931069"/>
    <w:rsid w:val="00937AEB"/>
    <w:rsid w:val="009420F2"/>
    <w:rsid w:val="009462B3"/>
    <w:rsid w:val="00946912"/>
    <w:rsid w:val="009547F9"/>
    <w:rsid w:val="0096072D"/>
    <w:rsid w:val="00963F77"/>
    <w:rsid w:val="00966982"/>
    <w:rsid w:val="0097017E"/>
    <w:rsid w:val="00973389"/>
    <w:rsid w:val="00983495"/>
    <w:rsid w:val="0098718D"/>
    <w:rsid w:val="00995066"/>
    <w:rsid w:val="00996236"/>
    <w:rsid w:val="009A29B6"/>
    <w:rsid w:val="009C0517"/>
    <w:rsid w:val="009C2B13"/>
    <w:rsid w:val="009D2219"/>
    <w:rsid w:val="009E4004"/>
    <w:rsid w:val="009E5154"/>
    <w:rsid w:val="009F388A"/>
    <w:rsid w:val="00A02004"/>
    <w:rsid w:val="00A0452A"/>
    <w:rsid w:val="00A1216B"/>
    <w:rsid w:val="00A12683"/>
    <w:rsid w:val="00A1647F"/>
    <w:rsid w:val="00A16872"/>
    <w:rsid w:val="00A20081"/>
    <w:rsid w:val="00A21E04"/>
    <w:rsid w:val="00A2378E"/>
    <w:rsid w:val="00A33324"/>
    <w:rsid w:val="00A40A61"/>
    <w:rsid w:val="00A41698"/>
    <w:rsid w:val="00A433BD"/>
    <w:rsid w:val="00A463CC"/>
    <w:rsid w:val="00A4734C"/>
    <w:rsid w:val="00A6727B"/>
    <w:rsid w:val="00A70941"/>
    <w:rsid w:val="00A7608A"/>
    <w:rsid w:val="00A7666E"/>
    <w:rsid w:val="00A77670"/>
    <w:rsid w:val="00A77AA6"/>
    <w:rsid w:val="00A859C6"/>
    <w:rsid w:val="00A90444"/>
    <w:rsid w:val="00A94EBD"/>
    <w:rsid w:val="00AA1681"/>
    <w:rsid w:val="00AA5DD1"/>
    <w:rsid w:val="00AA63D9"/>
    <w:rsid w:val="00AB19B5"/>
    <w:rsid w:val="00AB61DA"/>
    <w:rsid w:val="00AB68D9"/>
    <w:rsid w:val="00AC6D70"/>
    <w:rsid w:val="00AD65A1"/>
    <w:rsid w:val="00AE0CE0"/>
    <w:rsid w:val="00AE54E1"/>
    <w:rsid w:val="00AF430B"/>
    <w:rsid w:val="00AF7F3B"/>
    <w:rsid w:val="00B023C6"/>
    <w:rsid w:val="00B0557D"/>
    <w:rsid w:val="00B14165"/>
    <w:rsid w:val="00B17285"/>
    <w:rsid w:val="00B350FF"/>
    <w:rsid w:val="00B36817"/>
    <w:rsid w:val="00B424BB"/>
    <w:rsid w:val="00B51D83"/>
    <w:rsid w:val="00B679E0"/>
    <w:rsid w:val="00B75782"/>
    <w:rsid w:val="00B8001C"/>
    <w:rsid w:val="00BA067F"/>
    <w:rsid w:val="00BA161D"/>
    <w:rsid w:val="00BA5B6A"/>
    <w:rsid w:val="00BB44AB"/>
    <w:rsid w:val="00BC61F4"/>
    <w:rsid w:val="00BD1DDD"/>
    <w:rsid w:val="00BE2E15"/>
    <w:rsid w:val="00BE48C7"/>
    <w:rsid w:val="00BF446F"/>
    <w:rsid w:val="00BF733E"/>
    <w:rsid w:val="00BF7D06"/>
    <w:rsid w:val="00C2111A"/>
    <w:rsid w:val="00C230C0"/>
    <w:rsid w:val="00C31FE7"/>
    <w:rsid w:val="00C32166"/>
    <w:rsid w:val="00C36ACD"/>
    <w:rsid w:val="00C37090"/>
    <w:rsid w:val="00C50C09"/>
    <w:rsid w:val="00C56066"/>
    <w:rsid w:val="00C76841"/>
    <w:rsid w:val="00C90DA7"/>
    <w:rsid w:val="00CA5439"/>
    <w:rsid w:val="00CA7620"/>
    <w:rsid w:val="00CB1DED"/>
    <w:rsid w:val="00CC1BC3"/>
    <w:rsid w:val="00CC5A59"/>
    <w:rsid w:val="00CD1BBC"/>
    <w:rsid w:val="00CD2385"/>
    <w:rsid w:val="00CE047F"/>
    <w:rsid w:val="00CE2360"/>
    <w:rsid w:val="00CE2DA3"/>
    <w:rsid w:val="00CF03FB"/>
    <w:rsid w:val="00CF1E30"/>
    <w:rsid w:val="00CF2AD8"/>
    <w:rsid w:val="00CF4F4D"/>
    <w:rsid w:val="00D00FE0"/>
    <w:rsid w:val="00D11B2D"/>
    <w:rsid w:val="00D14FC6"/>
    <w:rsid w:val="00D1627D"/>
    <w:rsid w:val="00D16D63"/>
    <w:rsid w:val="00D422EC"/>
    <w:rsid w:val="00D50A66"/>
    <w:rsid w:val="00D50A9F"/>
    <w:rsid w:val="00D57D0B"/>
    <w:rsid w:val="00D65299"/>
    <w:rsid w:val="00D67108"/>
    <w:rsid w:val="00D74D71"/>
    <w:rsid w:val="00D83808"/>
    <w:rsid w:val="00D839D3"/>
    <w:rsid w:val="00D84300"/>
    <w:rsid w:val="00D91B26"/>
    <w:rsid w:val="00D95913"/>
    <w:rsid w:val="00DA20AF"/>
    <w:rsid w:val="00DA5FBC"/>
    <w:rsid w:val="00DC2361"/>
    <w:rsid w:val="00DC2AF2"/>
    <w:rsid w:val="00DC66D8"/>
    <w:rsid w:val="00DE662D"/>
    <w:rsid w:val="00DF305B"/>
    <w:rsid w:val="00E006E5"/>
    <w:rsid w:val="00E172DE"/>
    <w:rsid w:val="00E25EFF"/>
    <w:rsid w:val="00E31BAD"/>
    <w:rsid w:val="00E33E13"/>
    <w:rsid w:val="00E4045F"/>
    <w:rsid w:val="00E40CD4"/>
    <w:rsid w:val="00E41D68"/>
    <w:rsid w:val="00E42F49"/>
    <w:rsid w:val="00E43652"/>
    <w:rsid w:val="00E50581"/>
    <w:rsid w:val="00E620FB"/>
    <w:rsid w:val="00E667A5"/>
    <w:rsid w:val="00E70091"/>
    <w:rsid w:val="00E73695"/>
    <w:rsid w:val="00E75817"/>
    <w:rsid w:val="00E91F21"/>
    <w:rsid w:val="00EA390D"/>
    <w:rsid w:val="00EB3049"/>
    <w:rsid w:val="00EB48BD"/>
    <w:rsid w:val="00EB4B59"/>
    <w:rsid w:val="00EC147E"/>
    <w:rsid w:val="00EC6C01"/>
    <w:rsid w:val="00ED36C7"/>
    <w:rsid w:val="00EE2DCE"/>
    <w:rsid w:val="00EE31DB"/>
    <w:rsid w:val="00F00A04"/>
    <w:rsid w:val="00F018BC"/>
    <w:rsid w:val="00F07878"/>
    <w:rsid w:val="00F1497A"/>
    <w:rsid w:val="00F20032"/>
    <w:rsid w:val="00F22570"/>
    <w:rsid w:val="00F23B13"/>
    <w:rsid w:val="00F33B47"/>
    <w:rsid w:val="00F3444E"/>
    <w:rsid w:val="00F36C65"/>
    <w:rsid w:val="00F36E25"/>
    <w:rsid w:val="00F452A6"/>
    <w:rsid w:val="00F471BD"/>
    <w:rsid w:val="00F475DD"/>
    <w:rsid w:val="00F514F8"/>
    <w:rsid w:val="00F51595"/>
    <w:rsid w:val="00F5317F"/>
    <w:rsid w:val="00F53508"/>
    <w:rsid w:val="00F543E8"/>
    <w:rsid w:val="00F54EA0"/>
    <w:rsid w:val="00F55BD9"/>
    <w:rsid w:val="00F6011B"/>
    <w:rsid w:val="00F61F43"/>
    <w:rsid w:val="00F71676"/>
    <w:rsid w:val="00F82B1D"/>
    <w:rsid w:val="00F8314C"/>
    <w:rsid w:val="00F85F7D"/>
    <w:rsid w:val="00FA399D"/>
    <w:rsid w:val="00FB1627"/>
    <w:rsid w:val="00FB6BEC"/>
    <w:rsid w:val="00FC599E"/>
    <w:rsid w:val="00FC78E3"/>
    <w:rsid w:val="00FD0BE6"/>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0813A7"/>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qFormat/>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목록단락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nhideWhenUsed/>
    <w:qFormat/>
    <w:rsid w:val="000C3844"/>
    <w:rPr>
      <w:sz w:val="21"/>
      <w:szCs w:val="21"/>
    </w:rPr>
  </w:style>
  <w:style w:type="paragraph" w:styleId="af1">
    <w:name w:val="annotation text"/>
    <w:basedOn w:val="a"/>
    <w:link w:val="af2"/>
    <w:unhideWhenUsed/>
    <w:qFormat/>
    <w:rsid w:val="000C3844"/>
    <w:pPr>
      <w:jc w:val="left"/>
    </w:pPr>
  </w:style>
  <w:style w:type="character" w:customStyle="1" w:styleId="af2">
    <w:name w:val="批注文字 字符"/>
    <w:basedOn w:val="a0"/>
    <w:link w:val="af1"/>
    <w:qFormat/>
    <w:rsid w:val="000C3844"/>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0C3844"/>
    <w:rPr>
      <w:b/>
      <w:bCs/>
    </w:rPr>
  </w:style>
  <w:style w:type="character" w:customStyle="1" w:styleId="af4">
    <w:name w:val="批注主题 字符"/>
    <w:basedOn w:val="af2"/>
    <w:link w:val="af3"/>
    <w:uiPriority w:val="99"/>
    <w:semiHidden/>
    <w:rsid w:val="000C3844"/>
    <w:rPr>
      <w:rFonts w:ascii="Arial" w:eastAsia="宋体" w:hAnsi="Arial" w:cs="Times New Roman"/>
      <w:b/>
      <w:bCs/>
      <w:kern w:val="0"/>
      <w:sz w:val="20"/>
      <w:szCs w:val="20"/>
      <w:lang w:val="en-GB"/>
    </w:rPr>
  </w:style>
  <w:style w:type="paragraph" w:customStyle="1" w:styleId="TF">
    <w:name w:val="TF"/>
    <w:basedOn w:val="a"/>
    <w:link w:val="TFChar"/>
    <w:qFormat/>
    <w:rsid w:val="00924BB3"/>
    <w:pPr>
      <w:keepLines/>
      <w:overflowPunct/>
      <w:autoSpaceDE/>
      <w:autoSpaceDN/>
      <w:adjustRightInd/>
      <w:spacing w:after="240"/>
      <w:jc w:val="center"/>
      <w:textAlignment w:val="auto"/>
    </w:pPr>
    <w:rPr>
      <w:rFonts w:eastAsia="MS Mincho"/>
      <w:b/>
      <w:lang w:eastAsia="en-US"/>
    </w:rPr>
  </w:style>
  <w:style w:type="character" w:customStyle="1" w:styleId="TFChar">
    <w:name w:val="TF Char"/>
    <w:link w:val="TF"/>
    <w:qFormat/>
    <w:rsid w:val="00924BB3"/>
    <w:rPr>
      <w:rFonts w:ascii="Arial" w:eastAsia="MS Mincho" w:hAnsi="Arial" w:cs="Times New Roman"/>
      <w:b/>
      <w:kern w:val="0"/>
      <w:sz w:val="20"/>
      <w:szCs w:val="20"/>
      <w:lang w:val="en-GB" w:eastAsia="en-US"/>
    </w:rPr>
  </w:style>
  <w:style w:type="paragraph" w:customStyle="1" w:styleId="pf0">
    <w:name w:val="pf0"/>
    <w:basedOn w:val="a"/>
    <w:qFormat/>
    <w:rsid w:val="00557CAC"/>
    <w:pPr>
      <w:overflowPunct/>
      <w:autoSpaceDE/>
      <w:autoSpaceDN/>
      <w:adjustRightInd/>
      <w:spacing w:before="100" w:beforeAutospacing="1" w:after="100" w:afterAutospacing="1"/>
      <w:jc w:val="left"/>
      <w:textAlignment w:val="auto"/>
    </w:pPr>
    <w:rPr>
      <w:rFonts w:ascii="Times New Roman" w:hAnsi="Times New Roman"/>
      <w:kern w:val="2"/>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FF09F-175B-4B53-B527-120723A64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6</Pages>
  <Words>2007</Words>
  <Characters>11445</Characters>
  <Application>Microsoft Office Word</Application>
  <DocSecurity>0</DocSecurity>
  <Lines>95</Lines>
  <Paragraphs>26</Paragraphs>
  <ScaleCrop>false</ScaleCrop>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16</cp:revision>
  <dcterms:created xsi:type="dcterms:W3CDTF">2023-08-09T01:43:00Z</dcterms:created>
  <dcterms:modified xsi:type="dcterms:W3CDTF">2023-11-03T06:04:00Z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891d8c50365111ee800003bc000002bc">
    <vt:lpwstr>CWMLUV7DPW5bOlr1J5mpQBkGNJepQeNntz9dz0GLn1SMCTzI8e1fRwbNC+6zNwa2jV0ZEERVQKrqIyOBBIjLwdehg==</vt:lpwstr>
  </property>
  <property fmtid="{D5CDD505-2E9C-101B-9397-08002B2CF9AE}" pid="4" name="CWM7afa7b20365511ee800017e4000016e4">
    <vt:lpwstr>CWMGeffy9bZcNGdIn3hpUNeJhcZ8vluTzuyja2I5RvKTYUJPZJuAHCEh2MRcVIG+404FiGpMDsxZUbswbnkvu8F6Q==</vt:lpwstr>
  </property>
</Properties>
</file>