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8"/>
        <w:rPr>
          <w:rFonts w:eastAsia="宋体"/>
          <w:lang w:eastAsia="zh-CN"/>
        </w:rPr>
      </w:pPr>
      <w:r>
        <w:t>3GPP TSG-RAN WG2 Meeting #12</w:t>
      </w:r>
      <w:r>
        <w:rPr>
          <w:rFonts w:eastAsia="宋体" w:hint="eastAsia"/>
          <w:lang w:eastAsia="zh-CN"/>
        </w:rPr>
        <w:t>2</w:t>
      </w:r>
      <w:r>
        <w:tab/>
        <w:t>R2-230</w:t>
      </w:r>
      <w:r>
        <w:rPr>
          <w:rFonts w:eastAsia="宋体" w:hint="eastAsia"/>
          <w:highlight w:val="yellow"/>
          <w:lang w:eastAsia="zh-CN"/>
        </w:rPr>
        <w:t>xxxx</w:t>
      </w:r>
    </w:p>
    <w:p>
      <w:pPr>
        <w:pStyle w:val="a8"/>
      </w:pPr>
      <w:r>
        <w:rPr>
          <w:rFonts w:eastAsia="宋体" w:hint="eastAsia"/>
          <w:lang w:eastAsia="zh-CN"/>
        </w:rPr>
        <w:t>May</w:t>
      </w:r>
      <w:r>
        <w:t xml:space="preserve"> </w:t>
      </w:r>
      <w:r>
        <w:rPr>
          <w:rFonts w:eastAsia="宋体" w:hint="eastAsia"/>
          <w:lang w:eastAsia="zh-CN"/>
        </w:rPr>
        <w:t>22</w:t>
      </w:r>
      <w:r>
        <w:t>-26, 2023</w:t>
      </w:r>
    </w:p>
    <w:p>
      <w:pPr>
        <w:pStyle w:val="Comments"/>
      </w:pPr>
    </w:p>
    <w:p>
      <w:pPr>
        <w:pStyle w:val="a8"/>
      </w:pPr>
      <w:r>
        <w:t xml:space="preserve">Source: </w:t>
      </w:r>
      <w:r>
        <w:tab/>
        <w:t>Session Chair (CATT)</w:t>
      </w:r>
    </w:p>
    <w:p>
      <w:pPr>
        <w:pStyle w:val="a8"/>
        <w:rPr>
          <w:rFonts w:eastAsia="宋体"/>
          <w:lang w:eastAsia="zh-CN"/>
        </w:rPr>
      </w:pPr>
      <w:r>
        <w:t>Title:</w:t>
      </w:r>
      <w:r>
        <w:tab/>
        <w:t>Report from NR MIMO evolution session</w:t>
      </w:r>
    </w:p>
    <w:p>
      <w:pPr>
        <w:pStyle w:val="Comments"/>
        <w:rPr>
          <w:rFonts w:eastAsia="宋体"/>
          <w:lang w:eastAsia="zh-CN"/>
        </w:rPr>
      </w:pPr>
    </w:p>
    <w:p>
      <w:pPr>
        <w:pStyle w:val="Comments"/>
        <w:rPr>
          <w:rFonts w:eastAsia="宋体"/>
          <w:lang w:eastAsia="zh-CN"/>
        </w:rPr>
      </w:pPr>
    </w:p>
    <w:p>
      <w:pPr>
        <w:pStyle w:val="2"/>
      </w:pPr>
      <w:r>
        <w:rPr>
          <w:lang w:val="en-US"/>
        </w:rPr>
        <w:t>Status of At-Meeting Email Discussions</w:t>
      </w:r>
    </w:p>
    <w:p>
      <w:pPr>
        <w:pStyle w:val="Comments"/>
        <w:rPr>
          <w:rFonts w:eastAsia="宋体"/>
          <w:lang w:eastAsia="zh-CN"/>
        </w:rPr>
      </w:pPr>
      <w:r>
        <w:rPr>
          <w:lang w:val="en-US"/>
        </w:rPr>
        <w:t>This subclause is not an Agenda Item. It contains a running summary of the email discussions assigned to take place during the meeting weeks.</w:t>
      </w:r>
      <w:r>
        <w:rPr>
          <w:rFonts w:eastAsia="宋体" w:hint="eastAsia"/>
          <w:lang w:val="en-US" w:eastAsia="zh-CN"/>
        </w:rPr>
        <w:t xml:space="preserve"> </w:t>
      </w:r>
    </w:p>
    <w:p>
      <w:pPr>
        <w:pStyle w:val="Comments"/>
        <w:rPr>
          <w:rFonts w:eastAsia="宋体"/>
          <w:lang w:eastAsia="zh-CN"/>
        </w:rPr>
      </w:pPr>
    </w:p>
    <w:p>
      <w:pPr>
        <w:pStyle w:val="EmailDiscussion"/>
      </w:pPr>
      <w:r>
        <w:t>[AT12</w:t>
      </w:r>
      <w:r>
        <w:rPr>
          <w:rFonts w:eastAsia="宋体" w:hint="eastAsia"/>
          <w:lang w:eastAsia="zh-CN"/>
        </w:rPr>
        <w:t>2</w:t>
      </w:r>
      <w:r>
        <w:t xml:space="preserve">][850] Organizational - MIMO </w:t>
      </w:r>
      <w:proofErr w:type="spellStart"/>
      <w:r>
        <w:t>evo</w:t>
      </w:r>
      <w:proofErr w:type="spellEnd"/>
      <w:r>
        <w:t xml:space="preserve"> (CATT)</w:t>
      </w:r>
    </w:p>
    <w:p>
      <w:pPr>
        <w:pStyle w:val="Doc-text2"/>
        <w:rPr>
          <w:rFonts w:eastAsia="宋体"/>
          <w:lang w:eastAsia="zh-CN"/>
        </w:rPr>
      </w:pPr>
      <w:r>
        <w:t>Scop</w:t>
      </w:r>
      <w:r>
        <w:rPr>
          <w:rFonts w:eastAsia="宋体" w:hint="eastAsia"/>
          <w:lang w:eastAsia="zh-CN"/>
        </w:rPr>
        <w:t>e:</w:t>
      </w:r>
    </w:p>
    <w:p>
      <w:pPr>
        <w:pStyle w:val="Doc-text2"/>
        <w:numPr>
          <w:ilvl w:val="0"/>
          <w:numId w:val="41"/>
        </w:numPr>
        <w:rPr>
          <w:rFonts w:eastAsia="宋体"/>
          <w:lang w:eastAsia="zh-CN"/>
        </w:rPr>
      </w:pPr>
      <w:r>
        <w:t xml:space="preserve">Share plans for the meeting and list of </w:t>
      </w:r>
      <w:proofErr w:type="spellStart"/>
      <w:r>
        <w:t>ongoing</w:t>
      </w:r>
      <w:proofErr w:type="spellEnd"/>
      <w:r>
        <w:t xml:space="preserve"> email discussions</w:t>
      </w:r>
    </w:p>
    <w:p>
      <w:pPr>
        <w:pStyle w:val="Doc-text2"/>
        <w:numPr>
          <w:ilvl w:val="0"/>
          <w:numId w:val="41"/>
        </w:numPr>
        <w:rPr>
          <w:rFonts w:eastAsia="宋体"/>
          <w:lang w:eastAsia="zh-CN"/>
        </w:rPr>
      </w:pPr>
      <w:r>
        <w:t xml:space="preserve">Share meetings notes and agreements for review and endorsement </w:t>
      </w:r>
    </w:p>
    <w:p>
      <w:pPr>
        <w:pStyle w:val="Doc-text2"/>
        <w:rPr>
          <w:rFonts w:eastAsia="宋体"/>
          <w:lang w:eastAsia="zh-CN"/>
        </w:rPr>
      </w:pPr>
      <w:r>
        <w:t>Intended outcome:</w:t>
      </w:r>
      <w:r>
        <w:rPr>
          <w:rFonts w:ascii="Times New Roman" w:hAnsi="Times New Roman"/>
          <w:sz w:val="14"/>
          <w:szCs w:val="14"/>
        </w:rPr>
        <w:t xml:space="preserve"> </w:t>
      </w:r>
      <w:r>
        <w:t>General information sharing about the sessions</w:t>
      </w:r>
    </w:p>
    <w:p>
      <w:pPr>
        <w:pStyle w:val="Doc-text2"/>
      </w:pPr>
      <w:r>
        <w:t>Deadline:</w:t>
      </w:r>
      <w:r>
        <w:rPr>
          <w:rFonts w:eastAsia="宋体" w:hint="eastAsia"/>
          <w:lang w:eastAsia="zh-CN"/>
        </w:rPr>
        <w:t xml:space="preserve"> </w:t>
      </w:r>
      <w:r>
        <w:t>EOM</w:t>
      </w:r>
    </w:p>
    <w:p>
      <w:pPr>
        <w:pStyle w:val="Comments"/>
        <w:rPr>
          <w:rFonts w:eastAsia="宋体"/>
          <w:lang w:eastAsia="zh-CN"/>
        </w:rPr>
      </w:pPr>
    </w:p>
    <w:p>
      <w:pPr>
        <w:pStyle w:val="Comments"/>
        <w:rPr>
          <w:rFonts w:eastAsia="宋体"/>
          <w:lang w:eastAsia="zh-CN"/>
        </w:rPr>
      </w:pPr>
    </w:p>
    <w:p>
      <w:pPr>
        <w:pStyle w:val="2"/>
      </w:pPr>
      <w:r>
        <w:t>7.20</w:t>
      </w:r>
      <w:r>
        <w:tab/>
        <w:t>NR MIMO evolution</w:t>
      </w:r>
    </w:p>
    <w:p>
      <w:pPr>
        <w:pStyle w:val="Comments"/>
      </w:pPr>
      <w:r>
        <w:t>(NR_MIMO_evo_DL_UL-Core; leading WG: RAN1; REL-18; WID: RP-223276)</w:t>
      </w:r>
    </w:p>
    <w:p>
      <w:pPr>
        <w:pStyle w:val="Comments"/>
      </w:pPr>
      <w:r>
        <w:t>Time budget: 0.5 TU</w:t>
      </w:r>
    </w:p>
    <w:p>
      <w:pPr>
        <w:pStyle w:val="Comments"/>
      </w:pPr>
      <w:r>
        <w:t>Tdoc Limitation: 2 tdoc</w:t>
      </w:r>
    </w:p>
    <w:p>
      <w:pPr>
        <w:pStyle w:val="30"/>
      </w:pPr>
      <w:r>
        <w:rPr>
          <w:rFonts w:eastAsia="宋体" w:hint="eastAsia"/>
          <w:lang w:eastAsia="zh-CN"/>
        </w:rPr>
        <w:t>7</w:t>
      </w:r>
      <w:r>
        <w:t>.20.1</w:t>
      </w:r>
      <w:r>
        <w:tab/>
        <w:t>Organizational</w:t>
      </w:r>
    </w:p>
    <w:p>
      <w:pPr>
        <w:pStyle w:val="Comments"/>
        <w:rPr>
          <w:rFonts w:ascii="Times New Roman" w:hAnsi="Times New Roman"/>
          <w:i w:val="0"/>
          <w:iCs/>
          <w:sz w:val="20"/>
          <w:szCs w:val="20"/>
          <w:lang w:val="en-US" w:eastAsia="zh-CN"/>
        </w:rPr>
      </w:pPr>
      <w:r>
        <w:t>Rapporteur input, incoming LS etc.</w:t>
      </w:r>
    </w:p>
    <w:p>
      <w:pPr>
        <w:pStyle w:val="Doc-text2"/>
        <w:ind w:left="0" w:firstLine="0"/>
        <w:rPr>
          <w:rFonts w:eastAsia="宋体"/>
          <w:lang w:eastAsia="zh-CN"/>
        </w:rPr>
      </w:pPr>
    </w:p>
    <w:p>
      <w:pPr>
        <w:pStyle w:val="30"/>
      </w:pPr>
      <w:r>
        <w:rPr>
          <w:rFonts w:eastAsia="宋体" w:hint="eastAsia"/>
          <w:lang w:eastAsia="zh-CN"/>
        </w:rPr>
        <w:t>7</w:t>
      </w:r>
      <w:r>
        <w:t>.20.2</w:t>
      </w:r>
      <w:r>
        <w:tab/>
        <w:t>Two TAs for multi-DCI multi-TRP</w:t>
      </w:r>
    </w:p>
    <w:p>
      <w:pPr>
        <w:pStyle w:val="Comments"/>
        <w:rPr>
          <w:rFonts w:eastAsia="宋体"/>
          <w:lang w:eastAsia="zh-CN"/>
        </w:rPr>
      </w:pPr>
      <w:r>
        <w:t>RAN2 impacts of Two TAs for multi-DCI multi-TRP operation</w:t>
      </w:r>
      <w:r>
        <w:rPr>
          <w:rFonts w:eastAsia="宋体" w:hint="eastAsia"/>
          <w:lang w:eastAsia="zh-CN"/>
        </w:rPr>
        <w:t>, aiming at progressing Stage-2 aspects as much as possible from RAN2 perspective</w:t>
      </w:r>
      <w:r>
        <w:t>.</w:t>
      </w:r>
    </w:p>
    <w:p>
      <w:pPr>
        <w:pStyle w:val="Comments"/>
        <w:rPr>
          <w:rFonts w:eastAsia="宋体"/>
          <w:lang w:eastAsia="zh-CN"/>
        </w:rPr>
      </w:pPr>
    </w:p>
    <w:p>
      <w:pPr>
        <w:pStyle w:val="Comments"/>
        <w:rPr>
          <w:rFonts w:eastAsia="宋体"/>
          <w:i w:val="0"/>
          <w:u w:val="single"/>
          <w:lang w:eastAsia="zh-CN"/>
        </w:rPr>
      </w:pPr>
      <w:r>
        <w:rPr>
          <w:rFonts w:eastAsia="宋体" w:hint="eastAsia"/>
          <w:i w:val="0"/>
          <w:sz w:val="20"/>
          <w:u w:val="single"/>
          <w:lang w:eastAsia="zh-CN"/>
        </w:rPr>
        <w:t>Genreal aspects, RAN1 dependency, etc.</w:t>
      </w:r>
    </w:p>
    <w:p>
      <w:pPr>
        <w:pStyle w:val="Doc-title"/>
        <w:rPr>
          <w:rFonts w:eastAsia="宋体"/>
          <w:lang w:eastAsia="zh-CN"/>
        </w:rPr>
      </w:pPr>
      <w:r>
        <w:rPr>
          <w:lang w:eastAsia="zh-CN"/>
        </w:rPr>
        <w:t>R2-2306433</w:t>
      </w:r>
      <w:r>
        <w:rPr>
          <w:lang w:eastAsia="zh-CN"/>
        </w:rPr>
        <w:tab/>
        <w:t>Status of open issues on Two TAs for mDCI mTRP</w:t>
      </w:r>
      <w:r>
        <w:rPr>
          <w:lang w:eastAsia="zh-CN"/>
        </w:rPr>
        <w:tab/>
        <w:t>NTT DOCOMO INC.</w:t>
      </w:r>
      <w:r>
        <w:rPr>
          <w:lang w:eastAsia="zh-CN"/>
        </w:rPr>
        <w:tab/>
        <w:t>discussion</w:t>
      </w:r>
      <w:r>
        <w:rPr>
          <w:lang w:eastAsia="zh-CN"/>
        </w:rPr>
        <w:tab/>
        <w:t>Rel-19</w:t>
      </w:r>
    </w:p>
    <w:p>
      <w:pPr>
        <w:pStyle w:val="Doc-text2"/>
        <w:rPr>
          <w:rFonts w:eastAsia="宋体"/>
          <w:i/>
          <w:lang w:eastAsia="zh-CN"/>
        </w:rPr>
      </w:pPr>
      <w:r>
        <w:rPr>
          <w:rFonts w:eastAsia="宋体"/>
          <w:i/>
          <w:lang w:eastAsia="zh-CN"/>
        </w:rPr>
        <w:t>Observation 1.</w:t>
      </w:r>
      <w:r>
        <w:rPr>
          <w:rFonts w:eastAsia="宋体"/>
          <w:i/>
          <w:lang w:eastAsia="zh-CN"/>
        </w:rPr>
        <w:tab/>
        <w:t>RAN1 agreed to support enhancements to indicate TAG ID via absolute TA command and left details up to RAN2.</w:t>
      </w:r>
    </w:p>
    <w:p>
      <w:pPr>
        <w:pStyle w:val="Doc-text2"/>
        <w:rPr>
          <w:rFonts w:eastAsia="宋体"/>
          <w:i/>
          <w:lang w:eastAsia="zh-CN"/>
        </w:rPr>
      </w:pPr>
      <w:r>
        <w:rPr>
          <w:rFonts w:eastAsia="宋体"/>
          <w:i/>
          <w:lang w:eastAsia="zh-CN"/>
        </w:rPr>
        <w:t>Observation 2.</w:t>
      </w:r>
      <w:r>
        <w:rPr>
          <w:rFonts w:eastAsia="宋体"/>
          <w:i/>
          <w:lang w:eastAsia="zh-CN"/>
        </w:rPr>
        <w:tab/>
        <w:t>Two possible solutions, explicit indication and implicit indication, were proposed in RAN1 discussion.</w:t>
      </w:r>
    </w:p>
    <w:p>
      <w:pPr>
        <w:pStyle w:val="Doc-text2"/>
        <w:rPr>
          <w:rFonts w:eastAsia="宋体"/>
          <w:i/>
          <w:lang w:eastAsia="zh-CN"/>
        </w:rPr>
      </w:pPr>
      <w:r>
        <w:rPr>
          <w:rFonts w:eastAsia="宋体"/>
          <w:i/>
          <w:lang w:eastAsia="zh-CN"/>
        </w:rPr>
        <w:t>Proposal 1.</w:t>
      </w:r>
      <w:r>
        <w:rPr>
          <w:rFonts w:eastAsia="宋体"/>
          <w:i/>
          <w:lang w:eastAsia="zh-CN"/>
        </w:rPr>
        <w:tab/>
        <w:t>RAN2 start discussion on enhancements on absolute TAC to indicate TAG ID. Potential solutions are:</w:t>
      </w:r>
    </w:p>
    <w:p>
      <w:pPr>
        <w:pStyle w:val="Doc-text2"/>
        <w:rPr>
          <w:rFonts w:eastAsia="宋体"/>
          <w:i/>
          <w:lang w:eastAsia="zh-CN"/>
        </w:rPr>
      </w:pPr>
      <w:r>
        <w:rPr>
          <w:rFonts w:eastAsia="宋体"/>
          <w:i/>
          <w:lang w:eastAsia="zh-CN"/>
        </w:rPr>
        <w:t>-</w:t>
      </w:r>
      <w:r>
        <w:rPr>
          <w:rFonts w:eastAsia="宋体"/>
          <w:i/>
          <w:lang w:eastAsia="zh-CN"/>
        </w:rPr>
        <w:tab/>
        <w:t>Explicit indication: Enhance absolute TAC MAC CE to indicate TAG ID.</w:t>
      </w:r>
    </w:p>
    <w:p>
      <w:pPr>
        <w:pStyle w:val="Doc-text2"/>
        <w:rPr>
          <w:rFonts w:eastAsia="宋体"/>
          <w:i/>
          <w:lang w:eastAsia="zh-CN"/>
        </w:rPr>
      </w:pPr>
      <w:r>
        <w:rPr>
          <w:rFonts w:eastAsia="宋体"/>
          <w:i/>
          <w:lang w:eastAsia="zh-CN"/>
        </w:rPr>
        <w:t>-</w:t>
      </w:r>
      <w:r>
        <w:rPr>
          <w:rFonts w:eastAsia="宋体"/>
          <w:i/>
          <w:lang w:eastAsia="zh-CN"/>
        </w:rPr>
        <w:tab/>
        <w:t>Implicit indication: No enhancement on MAC CE structure. Ensure that absolute TA command always updates TA with TAG ID = 0.</w:t>
      </w:r>
    </w:p>
    <w:p>
      <w:pPr>
        <w:pStyle w:val="Doc-text2"/>
        <w:rPr>
          <w:rFonts w:eastAsia="宋体"/>
          <w:i/>
          <w:lang w:eastAsia="zh-CN"/>
        </w:rPr>
      </w:pPr>
      <w:r>
        <w:rPr>
          <w:rFonts w:eastAsia="宋体"/>
          <w:i/>
          <w:lang w:eastAsia="zh-CN"/>
        </w:rPr>
        <w:t>Proposal 2.</w:t>
      </w:r>
      <w:r>
        <w:rPr>
          <w:rFonts w:eastAsia="宋体"/>
          <w:i/>
          <w:lang w:eastAsia="zh-CN"/>
        </w:rPr>
        <w:tab/>
        <w:t>Utilize reserved bits in Absolute Timing Advance Command MAC CE to indicate TAG ID. FFS on number of bits.</w:t>
      </w:r>
    </w:p>
    <w:p>
      <w:pPr>
        <w:pStyle w:val="Doc-text2"/>
        <w:rPr>
          <w:rFonts w:eastAsia="宋体"/>
          <w:i/>
          <w:lang w:eastAsia="zh-CN"/>
        </w:rPr>
      </w:pPr>
      <w:r>
        <w:rPr>
          <w:rFonts w:eastAsia="宋体"/>
          <w:i/>
          <w:lang w:eastAsia="zh-CN"/>
        </w:rPr>
        <w:t>Observation 3.</w:t>
      </w:r>
      <w:r>
        <w:rPr>
          <w:rFonts w:eastAsia="宋体"/>
          <w:i/>
          <w:lang w:eastAsia="zh-CN"/>
        </w:rPr>
        <w:tab/>
        <w:t xml:space="preserve">For introduction of two TA in intra-cell case, </w:t>
      </w:r>
    </w:p>
    <w:p>
      <w:pPr>
        <w:pStyle w:val="Doc-text2"/>
        <w:rPr>
          <w:rFonts w:eastAsia="宋体"/>
          <w:i/>
          <w:lang w:eastAsia="zh-CN"/>
        </w:rPr>
      </w:pPr>
      <w:r>
        <w:rPr>
          <w:rFonts w:eastAsia="宋体"/>
          <w:i/>
          <w:lang w:eastAsia="zh-CN"/>
        </w:rPr>
        <w:t>-</w:t>
      </w:r>
      <w:r>
        <w:rPr>
          <w:rFonts w:eastAsia="宋体"/>
          <w:i/>
          <w:lang w:eastAsia="zh-CN"/>
        </w:rPr>
        <w:tab/>
        <w:t xml:space="preserve">If one of two TAGs for </w:t>
      </w:r>
      <w:proofErr w:type="spellStart"/>
      <w:r>
        <w:rPr>
          <w:rFonts w:eastAsia="宋体"/>
          <w:i/>
          <w:lang w:eastAsia="zh-CN"/>
        </w:rPr>
        <w:t>PCell</w:t>
      </w:r>
      <w:proofErr w:type="spellEnd"/>
      <w:r>
        <w:rPr>
          <w:rFonts w:eastAsia="宋体"/>
          <w:i/>
          <w:lang w:eastAsia="zh-CN"/>
        </w:rPr>
        <w:t xml:space="preserve"> is regarded as PTAG while the other is regarded as STAG, RAN2 will have to change the definition of PTAG.</w:t>
      </w:r>
    </w:p>
    <w:p>
      <w:pPr>
        <w:pStyle w:val="Doc-text2"/>
        <w:rPr>
          <w:rFonts w:eastAsia="宋体"/>
          <w:i/>
          <w:lang w:eastAsia="zh-CN"/>
        </w:rPr>
      </w:pPr>
      <w:r>
        <w:rPr>
          <w:rFonts w:eastAsia="宋体"/>
          <w:i/>
          <w:lang w:eastAsia="zh-CN"/>
        </w:rPr>
        <w:t>-</w:t>
      </w:r>
      <w:r>
        <w:rPr>
          <w:rFonts w:eastAsia="宋体"/>
          <w:i/>
          <w:lang w:eastAsia="zh-CN"/>
        </w:rPr>
        <w:tab/>
        <w:t xml:space="preserve">If both of two TAGs for </w:t>
      </w:r>
      <w:proofErr w:type="spellStart"/>
      <w:r>
        <w:rPr>
          <w:rFonts w:eastAsia="宋体"/>
          <w:i/>
          <w:lang w:eastAsia="zh-CN"/>
        </w:rPr>
        <w:t>PCell</w:t>
      </w:r>
      <w:proofErr w:type="spellEnd"/>
      <w:r>
        <w:rPr>
          <w:rFonts w:eastAsia="宋体"/>
          <w:i/>
          <w:lang w:eastAsia="zh-CN"/>
        </w:rPr>
        <w:t xml:space="preserve"> are regarded as PTAG, RAN2 will have to change MAC procedures according to future functional agreements.</w:t>
      </w:r>
    </w:p>
    <w:p>
      <w:pPr>
        <w:pStyle w:val="Doc-text2"/>
        <w:rPr>
          <w:rFonts w:eastAsia="宋体"/>
          <w:i/>
          <w:lang w:eastAsia="zh-CN"/>
        </w:rPr>
      </w:pPr>
      <w:r>
        <w:rPr>
          <w:rFonts w:eastAsia="宋体"/>
          <w:i/>
          <w:lang w:eastAsia="zh-CN"/>
        </w:rPr>
        <w:t>Proposal 3.</w:t>
      </w:r>
      <w:r>
        <w:rPr>
          <w:rFonts w:eastAsia="宋体"/>
          <w:i/>
          <w:lang w:eastAsia="zh-CN"/>
        </w:rPr>
        <w:tab/>
        <w:t xml:space="preserve">RAN2 discuss the definition of relation between two TAGs for </w:t>
      </w:r>
      <w:proofErr w:type="spellStart"/>
      <w:r>
        <w:rPr>
          <w:rFonts w:eastAsia="宋体"/>
          <w:i/>
          <w:lang w:eastAsia="zh-CN"/>
        </w:rPr>
        <w:t>PCell</w:t>
      </w:r>
      <w:proofErr w:type="spellEnd"/>
      <w:r>
        <w:rPr>
          <w:rFonts w:eastAsia="宋体"/>
          <w:i/>
          <w:lang w:eastAsia="zh-CN"/>
        </w:rPr>
        <w:t>. MAC spec impact might be a criterion.</w:t>
      </w:r>
    </w:p>
    <w:p>
      <w:pPr>
        <w:pStyle w:val="Doc-text2"/>
        <w:rPr>
          <w:rFonts w:eastAsia="宋体"/>
          <w:i/>
          <w:lang w:eastAsia="zh-CN"/>
        </w:rPr>
      </w:pPr>
      <w:r>
        <w:rPr>
          <w:rFonts w:eastAsia="宋体"/>
          <w:i/>
          <w:shd w:val="pct15" w:color="auto" w:fill="FFFFFF"/>
          <w:lang w:eastAsia="zh-CN"/>
        </w:rPr>
        <w:t>Proposal 4.</w:t>
      </w:r>
      <w:r>
        <w:rPr>
          <w:rFonts w:eastAsia="宋体"/>
          <w:i/>
          <w:lang w:eastAsia="zh-CN"/>
        </w:rPr>
        <w:tab/>
        <w:t>Configure one TAT per TAG to support two TAs for a serving cell.</w:t>
      </w:r>
    </w:p>
    <w:p>
      <w:pPr>
        <w:pStyle w:val="Doc-text2"/>
        <w:rPr>
          <w:rFonts w:eastAsia="宋体"/>
          <w:i/>
          <w:lang w:eastAsia="zh-CN"/>
        </w:rPr>
      </w:pPr>
      <w:r>
        <w:rPr>
          <w:rFonts w:eastAsia="宋体"/>
          <w:i/>
          <w:shd w:val="pct15" w:color="auto" w:fill="FFFFFF"/>
          <w:lang w:eastAsia="zh-CN"/>
        </w:rPr>
        <w:lastRenderedPageBreak/>
        <w:t>Proposal 5.</w:t>
      </w:r>
      <w:r>
        <w:rPr>
          <w:rFonts w:eastAsia="宋体"/>
          <w:i/>
          <w:lang w:eastAsia="zh-CN"/>
        </w:rPr>
        <w:tab/>
        <w:t>RAN2 can wait for RAN1 to associate TAG ID to TCI state. Making assumption or agreement is also ok.</w:t>
      </w:r>
    </w:p>
    <w:p>
      <w:pPr>
        <w:pStyle w:val="Doc-text2"/>
        <w:rPr>
          <w:rFonts w:eastAsia="宋体"/>
          <w:i/>
          <w:lang w:eastAsia="zh-CN"/>
        </w:rPr>
      </w:pPr>
      <w:r>
        <w:rPr>
          <w:rFonts w:eastAsia="宋体"/>
          <w:i/>
          <w:shd w:val="pct15" w:color="auto" w:fill="FFFFFF"/>
          <w:lang w:eastAsia="zh-CN"/>
        </w:rPr>
        <w:t>Proposal 6.</w:t>
      </w:r>
      <w:r>
        <w:rPr>
          <w:rFonts w:eastAsia="宋体"/>
          <w:i/>
          <w:lang w:eastAsia="zh-CN"/>
        </w:rPr>
        <w:tab/>
        <w:t>RAN2 wait for RAN1 reply before starting discussion on following open issues.</w:t>
      </w:r>
    </w:p>
    <w:p>
      <w:pPr>
        <w:pStyle w:val="Doc-text2"/>
        <w:rPr>
          <w:rFonts w:eastAsia="宋体"/>
          <w:i/>
          <w:lang w:eastAsia="zh-CN"/>
        </w:rPr>
      </w:pPr>
      <w:r>
        <w:rPr>
          <w:rFonts w:eastAsia="宋体"/>
          <w:i/>
          <w:lang w:eastAsia="zh-CN"/>
        </w:rPr>
        <w:t>-</w:t>
      </w:r>
      <w:r>
        <w:rPr>
          <w:rFonts w:eastAsia="宋体"/>
          <w:i/>
          <w:lang w:eastAsia="zh-CN"/>
        </w:rPr>
        <w:tab/>
        <w:t>Maximum number of TAGs per MAC entity</w:t>
      </w:r>
    </w:p>
    <w:p>
      <w:pPr>
        <w:pStyle w:val="Doc-text2"/>
        <w:rPr>
          <w:rFonts w:eastAsia="宋体"/>
          <w:i/>
          <w:lang w:eastAsia="zh-CN"/>
        </w:rPr>
      </w:pPr>
      <w:r>
        <w:rPr>
          <w:rFonts w:eastAsia="宋体"/>
          <w:i/>
          <w:lang w:eastAsia="zh-CN"/>
        </w:rPr>
        <w:t>-</w:t>
      </w:r>
      <w:r>
        <w:rPr>
          <w:rFonts w:eastAsia="宋体"/>
          <w:i/>
          <w:lang w:eastAsia="zh-CN"/>
        </w:rPr>
        <w:tab/>
        <w:t xml:space="preserve">MAC </w:t>
      </w:r>
      <w:proofErr w:type="spellStart"/>
      <w:r>
        <w:rPr>
          <w:rFonts w:eastAsia="宋体"/>
          <w:i/>
          <w:lang w:eastAsia="zh-CN"/>
        </w:rPr>
        <w:t>Behavior</w:t>
      </w:r>
      <w:proofErr w:type="spellEnd"/>
      <w:r>
        <w:rPr>
          <w:rFonts w:eastAsia="宋体"/>
          <w:i/>
          <w:lang w:eastAsia="zh-CN"/>
        </w:rPr>
        <w:t xml:space="preserve"> when one of two TAs for a serving cell expires</w:t>
      </w:r>
    </w:p>
    <w:p>
      <w:pPr>
        <w:pStyle w:val="Doc-text2"/>
        <w:rPr>
          <w:rFonts w:eastAsia="宋体"/>
          <w:lang w:eastAsia="zh-CN"/>
        </w:rPr>
      </w:pPr>
      <w:r>
        <w:rPr>
          <w:rFonts w:eastAsia="宋体"/>
          <w:i/>
          <w:lang w:eastAsia="zh-CN"/>
        </w:rPr>
        <w:t>-</w:t>
      </w:r>
      <w:r>
        <w:rPr>
          <w:rFonts w:eastAsia="宋体"/>
          <w:i/>
          <w:lang w:eastAsia="zh-CN"/>
        </w:rPr>
        <w:tab/>
        <w:t xml:space="preserve">MAC </w:t>
      </w:r>
      <w:proofErr w:type="spellStart"/>
      <w:r>
        <w:rPr>
          <w:rFonts w:eastAsia="宋体"/>
          <w:i/>
          <w:lang w:eastAsia="zh-CN"/>
        </w:rPr>
        <w:t>Behavior</w:t>
      </w:r>
      <w:proofErr w:type="spellEnd"/>
      <w:r>
        <w:rPr>
          <w:rFonts w:eastAsia="宋体"/>
          <w:i/>
          <w:lang w:eastAsia="zh-CN"/>
        </w:rPr>
        <w:t xml:space="preserve"> when both of two TAs for a serving cell expires</w:t>
      </w:r>
    </w:p>
    <w:p>
      <w:pPr>
        <w:pStyle w:val="Doc-text2"/>
        <w:rPr>
          <w:rFonts w:eastAsia="宋体"/>
          <w:lang w:eastAsia="zh-CN"/>
        </w:rPr>
      </w:pPr>
      <w:bookmarkStart w:id="0" w:name="_GoBack"/>
      <w:bookmarkEnd w:id="0"/>
    </w:p>
    <w:p>
      <w:pPr>
        <w:pStyle w:val="Doc-text2"/>
        <w:rPr>
          <w:rFonts w:eastAsia="宋体"/>
          <w:lang w:eastAsia="zh-CN"/>
        </w:rPr>
      </w:pPr>
    </w:p>
    <w:p>
      <w:pPr>
        <w:pStyle w:val="Doc-text2"/>
        <w:ind w:left="362" w:hangingChars="181" w:hanging="362"/>
        <w:rPr>
          <w:rFonts w:eastAsia="宋体"/>
          <w:u w:val="single"/>
          <w:lang w:eastAsia="zh-CN"/>
        </w:rPr>
      </w:pPr>
      <w:r>
        <w:rPr>
          <w:rFonts w:eastAsia="宋体" w:hint="eastAsia"/>
          <w:u w:val="single"/>
          <w:lang w:eastAsia="zh-CN"/>
        </w:rPr>
        <w:t>Impact on the concept of PTAG/STAG</w:t>
      </w:r>
    </w:p>
    <w:p>
      <w:pPr>
        <w:pStyle w:val="Doc-title"/>
        <w:rPr>
          <w:rFonts w:eastAsia="宋体"/>
          <w:lang w:eastAsia="zh-CN"/>
        </w:rPr>
      </w:pPr>
      <w:r>
        <w:rPr>
          <w:lang w:eastAsia="zh-CN"/>
        </w:rPr>
        <w:t>R2-2305799</w:t>
      </w:r>
      <w:r>
        <w:rPr>
          <w:lang w:eastAsia="zh-CN"/>
        </w:rPr>
        <w:tab/>
        <w:t>Discussion on multi-DCI multi-TRP with two TAs</w:t>
      </w:r>
      <w:r>
        <w:rPr>
          <w:lang w:eastAsia="zh-CN"/>
        </w:rPr>
        <w:tab/>
        <w:t>Qualcomm Incorporated</w:t>
      </w:r>
      <w:r>
        <w:rPr>
          <w:lang w:eastAsia="zh-CN"/>
        </w:rPr>
        <w:tab/>
        <w:t>discussion</w:t>
      </w:r>
      <w:r>
        <w:rPr>
          <w:lang w:eastAsia="zh-CN"/>
        </w:rPr>
        <w:tab/>
        <w:t>NR_MIMO_evo_DL_UL-Core</w:t>
      </w:r>
    </w:p>
    <w:p>
      <w:pPr>
        <w:pStyle w:val="Doc-text2"/>
        <w:rPr>
          <w:rFonts w:eastAsia="宋体"/>
          <w:i/>
          <w:lang w:eastAsia="zh-CN"/>
        </w:rPr>
      </w:pPr>
      <w:r>
        <w:rPr>
          <w:rFonts w:eastAsia="宋体"/>
          <w:i/>
          <w:lang w:eastAsia="zh-CN"/>
        </w:rPr>
        <w:t xml:space="preserve">Observation 1: RAN1 has agreed that for two TA for multi-DCI multi-TRP, how to indicate the TAG ID via absolute TA command MAC CE is left up to RAN2. </w:t>
      </w:r>
    </w:p>
    <w:p>
      <w:pPr>
        <w:pStyle w:val="Doc-text2"/>
        <w:rPr>
          <w:rFonts w:eastAsia="宋体"/>
          <w:i/>
          <w:lang w:eastAsia="zh-CN"/>
        </w:rPr>
      </w:pPr>
      <w:r>
        <w:rPr>
          <w:rFonts w:eastAsia="宋体"/>
          <w:i/>
          <w:lang w:eastAsia="zh-CN"/>
        </w:rPr>
        <w:t xml:space="preserve">Proposal 1: RAN2 to study how to define PTAG and STAG in the </w:t>
      </w:r>
      <w:proofErr w:type="spellStart"/>
      <w:r>
        <w:rPr>
          <w:rFonts w:eastAsia="宋体"/>
          <w:i/>
          <w:lang w:eastAsia="zh-CN"/>
        </w:rPr>
        <w:t>SpCell</w:t>
      </w:r>
      <w:proofErr w:type="spellEnd"/>
      <w:r>
        <w:rPr>
          <w:rFonts w:eastAsia="宋体"/>
          <w:i/>
          <w:lang w:eastAsia="zh-CN"/>
        </w:rPr>
        <w:t xml:space="preserve"> with 2TAGs and update the relevant UE </w:t>
      </w:r>
      <w:proofErr w:type="spellStart"/>
      <w:r>
        <w:rPr>
          <w:rFonts w:eastAsia="宋体"/>
          <w:i/>
          <w:lang w:eastAsia="zh-CN"/>
        </w:rPr>
        <w:t>behaviors</w:t>
      </w:r>
      <w:proofErr w:type="spellEnd"/>
      <w:r>
        <w:rPr>
          <w:rFonts w:eastAsia="宋体"/>
          <w:i/>
          <w:lang w:eastAsia="zh-CN"/>
        </w:rPr>
        <w:t xml:space="preserve"> when corresponding TAT timer of the associated TAG is expired.</w:t>
      </w:r>
    </w:p>
    <w:p>
      <w:pPr>
        <w:pStyle w:val="Doc-text2"/>
        <w:rPr>
          <w:rFonts w:eastAsia="宋体"/>
          <w:i/>
          <w:lang w:eastAsia="zh-CN"/>
        </w:rPr>
      </w:pPr>
      <w:r>
        <w:rPr>
          <w:rFonts w:eastAsia="宋体"/>
          <w:i/>
          <w:shd w:val="pct15" w:color="auto" w:fill="FFFFFF"/>
          <w:lang w:eastAsia="zh-CN"/>
        </w:rPr>
        <w:t>Proposal 2</w:t>
      </w:r>
      <w:r>
        <w:rPr>
          <w:rFonts w:eastAsia="宋体"/>
          <w:i/>
          <w:lang w:eastAsia="zh-CN"/>
        </w:rPr>
        <w:t xml:space="preserve">: Except the term of PTAG and STAG, RAN2 will not introduce additional new terms of TAG in the case of multi-DCI multi-TRP with two </w:t>
      </w:r>
      <w:proofErr w:type="spellStart"/>
      <w:r>
        <w:rPr>
          <w:rFonts w:eastAsia="宋体"/>
          <w:i/>
          <w:lang w:eastAsia="zh-CN"/>
        </w:rPr>
        <w:t>TAs.</w:t>
      </w:r>
      <w:proofErr w:type="spellEnd"/>
    </w:p>
    <w:p>
      <w:pPr>
        <w:pStyle w:val="Doc-text2"/>
        <w:rPr>
          <w:rFonts w:eastAsia="宋体"/>
          <w:i/>
          <w:lang w:eastAsia="zh-CN"/>
        </w:rPr>
      </w:pPr>
      <w:r>
        <w:rPr>
          <w:rFonts w:eastAsia="宋体"/>
          <w:i/>
          <w:shd w:val="pct15" w:color="auto" w:fill="FFFFFF"/>
          <w:lang w:eastAsia="zh-CN"/>
        </w:rPr>
        <w:t>Proposal 3</w:t>
      </w:r>
      <w:r>
        <w:rPr>
          <w:rFonts w:eastAsia="宋体"/>
          <w:i/>
          <w:lang w:eastAsia="zh-CN"/>
        </w:rPr>
        <w:t xml:space="preserve">: In the multi-DCI multi-TRP with two TAs scenarios, a TAG containing the UL signals/channels associated with the </w:t>
      </w:r>
      <w:proofErr w:type="spellStart"/>
      <w:r>
        <w:rPr>
          <w:rFonts w:eastAsia="宋体"/>
          <w:i/>
          <w:lang w:eastAsia="zh-CN"/>
        </w:rPr>
        <w:t>CORESETPoolIndex</w:t>
      </w:r>
      <w:proofErr w:type="spellEnd"/>
      <w:r>
        <w:rPr>
          <w:rFonts w:eastAsia="宋体"/>
          <w:i/>
          <w:lang w:eastAsia="zh-CN"/>
        </w:rPr>
        <w:t xml:space="preserve"> #0 in the </w:t>
      </w:r>
      <w:proofErr w:type="spellStart"/>
      <w:r>
        <w:rPr>
          <w:rFonts w:eastAsia="宋体"/>
          <w:i/>
          <w:lang w:eastAsia="zh-CN"/>
        </w:rPr>
        <w:t>SpCell</w:t>
      </w:r>
      <w:proofErr w:type="spellEnd"/>
      <w:r>
        <w:rPr>
          <w:rFonts w:eastAsia="宋体"/>
          <w:i/>
          <w:lang w:eastAsia="zh-CN"/>
        </w:rPr>
        <w:t xml:space="preserve"> of a MAC entity is referred to as PTAG, whereas the STAG refers to other TAGs.</w:t>
      </w:r>
    </w:p>
    <w:p>
      <w:pPr>
        <w:pStyle w:val="Doc-text2"/>
        <w:rPr>
          <w:rFonts w:eastAsia="宋体"/>
          <w:i/>
          <w:lang w:eastAsia="zh-CN"/>
        </w:rPr>
      </w:pPr>
      <w:r>
        <w:rPr>
          <w:rFonts w:eastAsia="宋体"/>
          <w:i/>
          <w:shd w:val="pct15" w:color="auto" w:fill="FFFFFF"/>
          <w:lang w:eastAsia="zh-CN"/>
        </w:rPr>
        <w:t>Proposal 4:</w:t>
      </w:r>
      <w:r>
        <w:rPr>
          <w:rFonts w:eastAsia="宋体"/>
          <w:i/>
          <w:lang w:eastAsia="zh-CN"/>
        </w:rPr>
        <w:t xml:space="preserve"> In the multi-DCI multi-TRP with two TAs scenarios, when </w:t>
      </w:r>
      <w:proofErr w:type="spellStart"/>
      <w:r>
        <w:rPr>
          <w:rFonts w:eastAsia="宋体"/>
          <w:i/>
          <w:lang w:eastAsia="zh-CN"/>
        </w:rPr>
        <w:t>timeAlignmentTimer</w:t>
      </w:r>
      <w:proofErr w:type="spellEnd"/>
      <w:r>
        <w:rPr>
          <w:rFonts w:eastAsia="宋体"/>
          <w:i/>
          <w:lang w:eastAsia="zh-CN"/>
        </w:rPr>
        <w:t xml:space="preserve"> associated with PTAG expires, the UE should follow the legacy </w:t>
      </w:r>
      <w:proofErr w:type="spellStart"/>
      <w:r>
        <w:rPr>
          <w:rFonts w:eastAsia="宋体"/>
          <w:i/>
          <w:lang w:eastAsia="zh-CN"/>
        </w:rPr>
        <w:t>behavior</w:t>
      </w:r>
      <w:proofErr w:type="spellEnd"/>
      <w:r>
        <w:rPr>
          <w:rFonts w:eastAsia="宋体"/>
          <w:i/>
          <w:lang w:eastAsia="zh-CN"/>
        </w:rPr>
        <w:t>.</w:t>
      </w:r>
    </w:p>
    <w:p>
      <w:pPr>
        <w:pStyle w:val="Doc-text2"/>
        <w:rPr>
          <w:rFonts w:eastAsia="宋体"/>
          <w:i/>
          <w:lang w:eastAsia="zh-CN"/>
        </w:rPr>
      </w:pPr>
      <w:r>
        <w:rPr>
          <w:rFonts w:eastAsia="宋体"/>
          <w:i/>
          <w:lang w:eastAsia="zh-CN"/>
        </w:rPr>
        <w:t>Proposal 5: The initial TA update for the second TAG is initiated by network using PDCCH order triggered CFRA procedure.</w:t>
      </w:r>
    </w:p>
    <w:p>
      <w:pPr>
        <w:pStyle w:val="Doc-text2"/>
        <w:rPr>
          <w:rFonts w:eastAsia="宋体"/>
          <w:i/>
          <w:lang w:eastAsia="zh-CN"/>
        </w:rPr>
      </w:pPr>
      <w:r>
        <w:rPr>
          <w:rFonts w:eastAsia="宋体"/>
          <w:i/>
          <w:lang w:eastAsia="zh-CN"/>
        </w:rPr>
        <w:t>Proposal 6: RAN2 to study the enhancement on the TA update to be applied for which TAG.</w:t>
      </w:r>
    </w:p>
    <w:p>
      <w:pPr>
        <w:pStyle w:val="Doc-text2"/>
        <w:rPr>
          <w:rFonts w:eastAsia="宋体"/>
          <w:i/>
          <w:lang w:eastAsia="zh-CN"/>
        </w:rPr>
      </w:pPr>
      <w:r>
        <w:rPr>
          <w:rFonts w:eastAsia="宋体"/>
          <w:i/>
          <w:lang w:eastAsia="zh-CN"/>
        </w:rPr>
        <w:t>Proposal 7: For the RACH initiated in the case of multi-DCI multi-TRP with two TAs, the reserve bit in RAR is enhanced to indicate which TAG (the first TAG or the second TAG) the TA in RAR is applied.</w:t>
      </w:r>
    </w:p>
    <w:p>
      <w:pPr>
        <w:pStyle w:val="Doc-text2"/>
        <w:rPr>
          <w:rFonts w:eastAsia="宋体" w:hint="eastAsia"/>
          <w:lang w:eastAsia="zh-CN"/>
        </w:rPr>
      </w:pPr>
      <w:r>
        <w:rPr>
          <w:rFonts w:eastAsia="宋体"/>
          <w:i/>
          <w:lang w:eastAsia="zh-CN"/>
        </w:rPr>
        <w:t>Proposal 8: One reserve bit in absolute TA command MAC CE is used to indicate which TAG the absolute TA command is applied.</w:t>
      </w:r>
    </w:p>
    <w:p>
      <w:pPr>
        <w:pStyle w:val="Doc-text2"/>
        <w:rPr>
          <w:rFonts w:eastAsia="宋体"/>
          <w:lang w:eastAsia="zh-CN"/>
        </w:rPr>
      </w:pPr>
    </w:p>
    <w:p>
      <w:pPr>
        <w:pStyle w:val="Doc-title"/>
        <w:rPr>
          <w:rFonts w:eastAsia="宋体"/>
          <w:lang w:eastAsia="zh-CN"/>
        </w:rPr>
      </w:pPr>
      <w:r>
        <w:rPr>
          <w:lang w:eastAsia="zh-CN"/>
        </w:rPr>
        <w:t>R2-2306140</w:t>
      </w:r>
      <w:r>
        <w:rPr>
          <w:lang w:eastAsia="zh-CN"/>
        </w:rPr>
        <w:tab/>
        <w:t>Discussion on TA maintenance in two TAs for multi-TRP</w:t>
      </w:r>
      <w:r>
        <w:rPr>
          <w:lang w:eastAsia="zh-CN"/>
        </w:rPr>
        <w:tab/>
        <w:t>LG Electronics Inc.</w:t>
      </w:r>
      <w:r>
        <w:rPr>
          <w:lang w:eastAsia="zh-CN"/>
        </w:rPr>
        <w:tab/>
        <w:t>discussion</w:t>
      </w:r>
      <w:r>
        <w:rPr>
          <w:lang w:eastAsia="zh-CN"/>
        </w:rPr>
        <w:tab/>
        <w:t>Rel-18</w:t>
      </w:r>
      <w:r>
        <w:rPr>
          <w:lang w:eastAsia="zh-CN"/>
        </w:rPr>
        <w:tab/>
        <w:t xml:space="preserve">NR_MIMO_evo_DL_UL-Core </w:t>
      </w:r>
    </w:p>
    <w:p>
      <w:pPr>
        <w:pStyle w:val="Doc-text2"/>
        <w:rPr>
          <w:rFonts w:eastAsia="宋体"/>
          <w:i/>
          <w:lang w:eastAsia="zh-CN"/>
        </w:rPr>
      </w:pPr>
      <w:r>
        <w:rPr>
          <w:rFonts w:eastAsia="宋体"/>
          <w:i/>
          <w:shd w:val="pct15" w:color="auto" w:fill="FFFFFF"/>
          <w:lang w:eastAsia="zh-CN"/>
        </w:rPr>
        <w:t>Proposal 1.</w:t>
      </w:r>
      <w:r>
        <w:rPr>
          <w:rFonts w:eastAsia="宋体"/>
          <w:i/>
          <w:lang w:eastAsia="zh-CN"/>
        </w:rPr>
        <w:t xml:space="preserve"> In </w:t>
      </w:r>
      <w:proofErr w:type="spellStart"/>
      <w:r>
        <w:rPr>
          <w:rFonts w:eastAsia="宋体"/>
          <w:i/>
          <w:lang w:eastAsia="zh-CN"/>
        </w:rPr>
        <w:t>mTRP</w:t>
      </w:r>
      <w:proofErr w:type="spellEnd"/>
      <w:r>
        <w:rPr>
          <w:rFonts w:eastAsia="宋体"/>
          <w:i/>
          <w:lang w:eastAsia="zh-CN"/>
        </w:rPr>
        <w:t xml:space="preserve"> operation, a MAC entity has only one PTAG, same as legacy.</w:t>
      </w:r>
    </w:p>
    <w:p>
      <w:pPr>
        <w:pStyle w:val="Doc-text2"/>
        <w:rPr>
          <w:rFonts w:eastAsia="宋体"/>
          <w:i/>
          <w:lang w:eastAsia="zh-CN"/>
        </w:rPr>
      </w:pPr>
      <w:r>
        <w:rPr>
          <w:rFonts w:eastAsia="宋体"/>
          <w:i/>
          <w:shd w:val="pct15" w:color="auto" w:fill="FFFFFF"/>
          <w:lang w:eastAsia="zh-CN"/>
        </w:rPr>
        <w:t>Proposal 2.</w:t>
      </w:r>
      <w:r>
        <w:rPr>
          <w:rFonts w:eastAsia="宋体"/>
          <w:i/>
          <w:lang w:eastAsia="zh-CN"/>
        </w:rPr>
        <w:t xml:space="preserve"> In </w:t>
      </w:r>
      <w:proofErr w:type="spellStart"/>
      <w:r>
        <w:rPr>
          <w:rFonts w:eastAsia="宋体"/>
          <w:i/>
          <w:lang w:eastAsia="zh-CN"/>
        </w:rPr>
        <w:t>mTRP</w:t>
      </w:r>
      <w:proofErr w:type="spellEnd"/>
      <w:r>
        <w:rPr>
          <w:rFonts w:eastAsia="宋体"/>
          <w:i/>
          <w:lang w:eastAsia="zh-CN"/>
        </w:rPr>
        <w:t xml:space="preserve"> operation, one of TRPs in </w:t>
      </w:r>
      <w:proofErr w:type="spellStart"/>
      <w:r>
        <w:rPr>
          <w:rFonts w:eastAsia="宋体"/>
          <w:i/>
          <w:lang w:eastAsia="zh-CN"/>
        </w:rPr>
        <w:t>SpCell</w:t>
      </w:r>
      <w:proofErr w:type="spellEnd"/>
      <w:r>
        <w:rPr>
          <w:rFonts w:eastAsia="宋体"/>
          <w:i/>
          <w:lang w:eastAsia="zh-CN"/>
        </w:rPr>
        <w:t xml:space="preserve"> is defined as </w:t>
      </w:r>
      <w:proofErr w:type="spellStart"/>
      <w:r>
        <w:rPr>
          <w:rFonts w:eastAsia="宋体"/>
          <w:i/>
          <w:lang w:eastAsia="zh-CN"/>
        </w:rPr>
        <w:t>SpTRP</w:t>
      </w:r>
      <w:proofErr w:type="spellEnd"/>
      <w:r>
        <w:rPr>
          <w:rFonts w:eastAsia="宋体"/>
          <w:i/>
          <w:lang w:eastAsia="zh-CN"/>
        </w:rPr>
        <w:t xml:space="preserve">, and PTAG is defined as a TAG containing the </w:t>
      </w:r>
      <w:proofErr w:type="spellStart"/>
      <w:r>
        <w:rPr>
          <w:rFonts w:eastAsia="宋体"/>
          <w:i/>
          <w:lang w:eastAsia="zh-CN"/>
        </w:rPr>
        <w:t>SpTRP</w:t>
      </w:r>
      <w:proofErr w:type="spellEnd"/>
      <w:r>
        <w:rPr>
          <w:rFonts w:eastAsia="宋体"/>
          <w:i/>
          <w:lang w:eastAsia="zh-CN"/>
        </w:rPr>
        <w:t xml:space="preserve"> of a MAC entity. The other TRPs in </w:t>
      </w:r>
      <w:proofErr w:type="spellStart"/>
      <w:r>
        <w:rPr>
          <w:rFonts w:eastAsia="宋体"/>
          <w:i/>
          <w:lang w:eastAsia="zh-CN"/>
        </w:rPr>
        <w:t>SpCell</w:t>
      </w:r>
      <w:proofErr w:type="spellEnd"/>
      <w:r>
        <w:rPr>
          <w:rFonts w:eastAsia="宋体"/>
          <w:i/>
          <w:lang w:eastAsia="zh-CN"/>
        </w:rPr>
        <w:t xml:space="preserve"> belongs to STAG and TRPs in </w:t>
      </w:r>
      <w:proofErr w:type="spellStart"/>
      <w:r>
        <w:rPr>
          <w:rFonts w:eastAsia="宋体"/>
          <w:i/>
          <w:lang w:eastAsia="zh-CN"/>
        </w:rPr>
        <w:t>SCell</w:t>
      </w:r>
      <w:proofErr w:type="spellEnd"/>
      <w:r>
        <w:rPr>
          <w:rFonts w:eastAsia="宋体"/>
          <w:i/>
          <w:lang w:eastAsia="zh-CN"/>
        </w:rPr>
        <w:t xml:space="preserve"> belongs to PTAG or STAG depending on its own TA.</w:t>
      </w:r>
    </w:p>
    <w:p>
      <w:pPr>
        <w:pStyle w:val="Doc-text2"/>
        <w:rPr>
          <w:rFonts w:eastAsia="宋体"/>
          <w:i/>
          <w:lang w:eastAsia="zh-CN"/>
        </w:rPr>
      </w:pPr>
      <w:r>
        <w:rPr>
          <w:rFonts w:eastAsia="宋体"/>
          <w:i/>
          <w:shd w:val="pct15" w:color="auto" w:fill="FFFFFF"/>
          <w:lang w:eastAsia="zh-CN"/>
        </w:rPr>
        <w:t xml:space="preserve">Proposal 3. </w:t>
      </w:r>
      <w:r>
        <w:rPr>
          <w:rFonts w:eastAsia="宋体"/>
          <w:i/>
          <w:lang w:eastAsia="zh-CN"/>
        </w:rPr>
        <w:t xml:space="preserve">The TRP of </w:t>
      </w:r>
      <w:proofErr w:type="spellStart"/>
      <w:r>
        <w:rPr>
          <w:rFonts w:eastAsia="宋体"/>
          <w:i/>
          <w:lang w:eastAsia="zh-CN"/>
        </w:rPr>
        <w:t>SpCell</w:t>
      </w:r>
      <w:proofErr w:type="spellEnd"/>
      <w:r>
        <w:rPr>
          <w:rFonts w:eastAsia="宋体"/>
          <w:i/>
          <w:lang w:eastAsia="zh-CN"/>
        </w:rPr>
        <w:t xml:space="preserve"> which is associated with Type 1 CSS is defined as </w:t>
      </w:r>
      <w:proofErr w:type="spellStart"/>
      <w:r>
        <w:rPr>
          <w:rFonts w:eastAsia="宋体"/>
          <w:i/>
          <w:lang w:eastAsia="zh-CN"/>
        </w:rPr>
        <w:t>SpTRP</w:t>
      </w:r>
      <w:proofErr w:type="spellEnd"/>
      <w:r>
        <w:rPr>
          <w:rFonts w:eastAsia="宋体"/>
          <w:i/>
          <w:lang w:eastAsia="zh-CN"/>
        </w:rPr>
        <w:t>.</w:t>
      </w:r>
    </w:p>
    <w:p>
      <w:pPr>
        <w:pStyle w:val="Doc-text2"/>
        <w:rPr>
          <w:rFonts w:eastAsia="宋体"/>
          <w:i/>
          <w:lang w:eastAsia="zh-CN"/>
        </w:rPr>
      </w:pPr>
      <w:r>
        <w:rPr>
          <w:rFonts w:eastAsia="宋体"/>
          <w:i/>
          <w:lang w:eastAsia="zh-CN"/>
        </w:rPr>
        <w:t>Proposal 4. If TAT of PTAG is not running, uplink transmission of all TRPs is not allowed except RA procedure.</w:t>
      </w:r>
    </w:p>
    <w:p>
      <w:pPr>
        <w:pStyle w:val="Doc-text2"/>
        <w:rPr>
          <w:rFonts w:eastAsia="宋体"/>
          <w:i/>
          <w:lang w:eastAsia="zh-CN"/>
        </w:rPr>
      </w:pPr>
      <w:r>
        <w:rPr>
          <w:rFonts w:eastAsia="宋体"/>
          <w:i/>
          <w:lang w:eastAsia="zh-CN"/>
        </w:rPr>
        <w:t>Proposal 5. If TAT of STAG is not running, uplink transmission of all TRPs belonging to the corresponding STAG is not allowed except RA procedure.</w:t>
      </w:r>
    </w:p>
    <w:p>
      <w:pPr>
        <w:pStyle w:val="Doc-text2"/>
        <w:rPr>
          <w:rFonts w:eastAsia="宋体"/>
          <w:i/>
          <w:lang w:eastAsia="zh-CN"/>
        </w:rPr>
      </w:pPr>
      <w:r>
        <w:rPr>
          <w:rFonts w:eastAsia="宋体"/>
          <w:i/>
          <w:lang w:eastAsia="zh-CN"/>
        </w:rPr>
        <w:t xml:space="preserve">Proposal 6. For PTAG, if TAT is not running and there is any uplink transmission, CBRA is initiated for </w:t>
      </w:r>
      <w:proofErr w:type="spellStart"/>
      <w:r>
        <w:rPr>
          <w:rFonts w:eastAsia="宋体"/>
          <w:i/>
          <w:lang w:eastAsia="zh-CN"/>
        </w:rPr>
        <w:t>SpTRP</w:t>
      </w:r>
      <w:proofErr w:type="spellEnd"/>
      <w:r>
        <w:rPr>
          <w:rFonts w:eastAsia="宋体"/>
          <w:i/>
          <w:lang w:eastAsia="zh-CN"/>
        </w:rPr>
        <w:t>.</w:t>
      </w:r>
    </w:p>
    <w:p>
      <w:pPr>
        <w:pStyle w:val="Doc-text2"/>
        <w:rPr>
          <w:rFonts w:eastAsia="宋体"/>
          <w:i/>
          <w:lang w:eastAsia="zh-CN"/>
        </w:rPr>
      </w:pPr>
      <w:r>
        <w:rPr>
          <w:rFonts w:eastAsia="宋体"/>
          <w:i/>
          <w:lang w:eastAsia="zh-CN"/>
        </w:rPr>
        <w:t>Proposal 7. If PDCCH order indicates a TRP, CFRA is initiated for the corresponding TRP.</w:t>
      </w:r>
    </w:p>
    <w:p>
      <w:pPr>
        <w:pStyle w:val="Doc-text2"/>
        <w:rPr>
          <w:rFonts w:eastAsia="宋体"/>
          <w:lang w:eastAsia="zh-CN"/>
        </w:rPr>
      </w:pPr>
    </w:p>
    <w:p>
      <w:pPr>
        <w:pStyle w:val="Doc-title"/>
        <w:rPr>
          <w:rFonts w:eastAsia="宋体"/>
          <w:lang w:eastAsia="zh-CN"/>
        </w:rPr>
      </w:pPr>
      <w:r>
        <w:rPr>
          <w:lang w:eastAsia="zh-CN"/>
        </w:rPr>
        <w:t>R2-2304766</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pPr>
        <w:pStyle w:val="Doc-text2"/>
        <w:rPr>
          <w:rFonts w:eastAsia="宋体"/>
          <w:lang w:eastAsia="zh-CN"/>
        </w:rPr>
      </w:pPr>
      <w:r>
        <w:rPr>
          <w:rFonts w:eastAsia="宋体"/>
          <w:lang w:eastAsia="zh-CN"/>
        </w:rPr>
        <w:t>Observation 1: For “multi-DCI based multi-TRP operation with two TAs”, one serving cell can belong to two TAGs.</w:t>
      </w:r>
    </w:p>
    <w:p>
      <w:pPr>
        <w:pStyle w:val="Doc-text2"/>
        <w:rPr>
          <w:rFonts w:eastAsia="宋体"/>
          <w:i/>
          <w:lang w:eastAsia="zh-CN"/>
        </w:rPr>
      </w:pPr>
      <w:r>
        <w:rPr>
          <w:rFonts w:eastAsia="宋体"/>
          <w:i/>
          <w:lang w:eastAsia="zh-CN"/>
        </w:rPr>
        <w:t>Proposal 1: No configuration restriction is introduced for additional TAGs except that maximum number of TAGs per cell group is 4.</w:t>
      </w:r>
    </w:p>
    <w:p>
      <w:pPr>
        <w:pStyle w:val="Doc-text2"/>
        <w:rPr>
          <w:rFonts w:eastAsia="宋体"/>
          <w:i/>
          <w:lang w:eastAsia="zh-CN"/>
        </w:rPr>
      </w:pPr>
      <w:r>
        <w:rPr>
          <w:rFonts w:eastAsia="宋体"/>
          <w:i/>
          <w:lang w:eastAsia="zh-CN"/>
        </w:rPr>
        <w:t>Observation 2: MAC procedure per serving cell could be impacted due to introduction of two TAG per serving cell</w:t>
      </w:r>
    </w:p>
    <w:p>
      <w:pPr>
        <w:pStyle w:val="Doc-text2"/>
        <w:rPr>
          <w:rFonts w:eastAsia="宋体"/>
          <w:i/>
          <w:lang w:eastAsia="zh-CN"/>
        </w:rPr>
      </w:pPr>
      <w:r>
        <w:rPr>
          <w:rFonts w:eastAsia="宋体"/>
          <w:i/>
          <w:lang w:eastAsia="zh-CN"/>
        </w:rPr>
        <w:t>Proposal 2: when one TAG of one serving cell is out of synchronization, UE should only release radio resource specific to concerned TRP i.e. shared radio resource between TRPs of the same serving cell is not released.</w:t>
      </w:r>
    </w:p>
    <w:p>
      <w:pPr>
        <w:pStyle w:val="Doc-text2"/>
        <w:rPr>
          <w:rFonts w:eastAsia="宋体"/>
          <w:i/>
          <w:lang w:eastAsia="zh-CN"/>
        </w:rPr>
      </w:pPr>
      <w:r>
        <w:rPr>
          <w:rFonts w:eastAsia="宋体"/>
          <w:i/>
          <w:lang w:eastAsia="zh-CN"/>
        </w:rPr>
        <w:t>Proposal 3: If both TAGs are out of synchronization, legacy procedure applies</w:t>
      </w:r>
    </w:p>
    <w:p>
      <w:pPr>
        <w:pStyle w:val="Doc-text2"/>
        <w:rPr>
          <w:rFonts w:eastAsia="宋体"/>
          <w:i/>
          <w:lang w:eastAsia="zh-CN"/>
        </w:rPr>
      </w:pPr>
      <w:r>
        <w:rPr>
          <w:rFonts w:eastAsia="宋体"/>
          <w:i/>
          <w:shd w:val="pct15" w:color="auto" w:fill="FFFFFF"/>
          <w:lang w:eastAsia="zh-CN"/>
        </w:rPr>
        <w:t>Proposal 4:</w:t>
      </w:r>
      <w:r>
        <w:rPr>
          <w:rFonts w:eastAsia="宋体"/>
          <w:i/>
          <w:lang w:eastAsia="zh-CN"/>
        </w:rPr>
        <w:t xml:space="preserve"> When another TAG is introduced for the </w:t>
      </w:r>
      <w:proofErr w:type="spellStart"/>
      <w:r>
        <w:rPr>
          <w:rFonts w:eastAsia="宋体"/>
          <w:i/>
          <w:lang w:eastAsia="zh-CN"/>
        </w:rPr>
        <w:t>PSCell</w:t>
      </w:r>
      <w:proofErr w:type="spellEnd"/>
      <w:r>
        <w:rPr>
          <w:rFonts w:eastAsia="宋体"/>
          <w:i/>
          <w:lang w:eastAsia="zh-CN"/>
        </w:rPr>
        <w:t xml:space="preserve">, this TAG is taken as another PTAG (called secondary PTAG). </w:t>
      </w:r>
    </w:p>
    <w:p>
      <w:pPr>
        <w:pStyle w:val="Doc-text2"/>
        <w:rPr>
          <w:rFonts w:eastAsia="宋体"/>
          <w:i/>
          <w:lang w:eastAsia="zh-CN"/>
        </w:rPr>
      </w:pPr>
      <w:r>
        <w:rPr>
          <w:rFonts w:eastAsia="宋体"/>
          <w:i/>
          <w:shd w:val="pct15" w:color="auto" w:fill="FFFFFF"/>
          <w:lang w:eastAsia="zh-CN"/>
        </w:rPr>
        <w:t>Proposal 4a</w:t>
      </w:r>
      <w:r>
        <w:rPr>
          <w:rFonts w:eastAsia="宋体"/>
          <w:i/>
          <w:lang w:eastAsia="zh-CN"/>
        </w:rPr>
        <w:t>: The new TAG except for secondary PTAG is STAG regardless whether the concerned serving cell is in PTAG or STAG.</w:t>
      </w:r>
    </w:p>
    <w:p>
      <w:pPr>
        <w:pStyle w:val="Doc-text2"/>
        <w:rPr>
          <w:rFonts w:eastAsia="宋体"/>
          <w:i/>
          <w:lang w:eastAsia="zh-CN"/>
        </w:rPr>
      </w:pPr>
      <w:r>
        <w:rPr>
          <w:rFonts w:eastAsia="宋体"/>
          <w:i/>
          <w:lang w:eastAsia="zh-CN"/>
        </w:rPr>
        <w:lastRenderedPageBreak/>
        <w:t>Proposal 5: The legacy procedure relevant to PTAG applies only when both PTAG and secondary PTAG are out of synchronization, otherwise only proposal 2 applies.</w:t>
      </w:r>
    </w:p>
    <w:p>
      <w:pPr>
        <w:pStyle w:val="Doc-text2"/>
        <w:rPr>
          <w:rFonts w:eastAsia="宋体"/>
          <w:i/>
          <w:lang w:eastAsia="zh-CN"/>
        </w:rPr>
      </w:pPr>
      <w:r>
        <w:rPr>
          <w:rFonts w:eastAsia="宋体"/>
          <w:i/>
          <w:lang w:eastAsia="zh-CN"/>
        </w:rPr>
        <w:t xml:space="preserve">Proposal 6: per TRP UE-initiated CBRA RACH is not supported when </w:t>
      </w:r>
    </w:p>
    <w:p>
      <w:pPr>
        <w:pStyle w:val="Doc-text2"/>
        <w:rPr>
          <w:rFonts w:eastAsia="宋体"/>
          <w:i/>
          <w:lang w:eastAsia="zh-CN"/>
        </w:rPr>
      </w:pPr>
      <w:r>
        <w:rPr>
          <w:rFonts w:eastAsia="宋体"/>
          <w:i/>
          <w:lang w:eastAsia="zh-CN"/>
        </w:rPr>
        <w:t>1, Only PTAG or secondary PTAG is out of synchronization, but not both</w:t>
      </w:r>
    </w:p>
    <w:p>
      <w:pPr>
        <w:pStyle w:val="Doc-text2"/>
        <w:rPr>
          <w:rFonts w:eastAsia="宋体"/>
          <w:i/>
          <w:lang w:eastAsia="zh-CN"/>
        </w:rPr>
      </w:pPr>
      <w:r>
        <w:rPr>
          <w:rFonts w:eastAsia="宋体"/>
          <w:i/>
          <w:lang w:eastAsia="zh-CN"/>
        </w:rPr>
        <w:t>2, Any STAG is out of synchronization</w:t>
      </w:r>
    </w:p>
    <w:p>
      <w:pPr>
        <w:pStyle w:val="Doc-text2"/>
        <w:rPr>
          <w:rFonts w:eastAsia="宋体"/>
          <w:i/>
          <w:lang w:eastAsia="zh-CN"/>
        </w:rPr>
      </w:pPr>
      <w:r>
        <w:rPr>
          <w:rFonts w:eastAsia="宋体"/>
          <w:i/>
          <w:lang w:eastAsia="zh-CN"/>
        </w:rPr>
        <w:t>Proposal 7: CBRA is only support when both PTAG and secondary PTAG are out of uplink synchronization.</w:t>
      </w:r>
    </w:p>
    <w:p>
      <w:pPr>
        <w:pStyle w:val="Doc-text2"/>
        <w:rPr>
          <w:rFonts w:eastAsia="宋体"/>
          <w:i/>
          <w:lang w:eastAsia="zh-CN"/>
        </w:rPr>
      </w:pPr>
      <w:r>
        <w:rPr>
          <w:rFonts w:eastAsia="宋体"/>
          <w:i/>
          <w:lang w:eastAsia="zh-CN"/>
        </w:rPr>
        <w:t>Proposal 8: For CFRA triggered for inter-cell case, nothing new in RAR need be introduced</w:t>
      </w:r>
    </w:p>
    <w:p>
      <w:pPr>
        <w:pStyle w:val="Doc-text2"/>
        <w:rPr>
          <w:rFonts w:eastAsia="宋体"/>
          <w:i/>
          <w:lang w:eastAsia="zh-CN"/>
        </w:rPr>
      </w:pPr>
      <w:r>
        <w:rPr>
          <w:rFonts w:eastAsia="宋体"/>
          <w:i/>
          <w:lang w:eastAsia="zh-CN"/>
        </w:rPr>
        <w:t xml:space="preserve">Proposal 9: To check with RAN1 that one PRACH source associated with </w:t>
      </w:r>
      <w:proofErr w:type="spellStart"/>
      <w:r>
        <w:rPr>
          <w:rFonts w:eastAsia="宋体"/>
          <w:i/>
          <w:lang w:eastAsia="zh-CN"/>
        </w:rPr>
        <w:t>additionalPCI</w:t>
      </w:r>
      <w:proofErr w:type="spellEnd"/>
      <w:r>
        <w:rPr>
          <w:rFonts w:eastAsia="宋体"/>
          <w:i/>
          <w:lang w:eastAsia="zh-CN"/>
        </w:rPr>
        <w:t xml:space="preserve"> is sufficient for one serving cell</w:t>
      </w:r>
    </w:p>
    <w:p>
      <w:pPr>
        <w:pStyle w:val="Doc-text2"/>
        <w:rPr>
          <w:rFonts w:eastAsia="宋体"/>
          <w:i/>
          <w:lang w:eastAsia="zh-CN"/>
        </w:rPr>
      </w:pPr>
      <w:r>
        <w:rPr>
          <w:rFonts w:eastAsia="宋体"/>
          <w:i/>
          <w:lang w:eastAsia="zh-CN"/>
        </w:rPr>
        <w:t>Proposal 10: For CFRA triggered for intra-cell case, RAN2 wait for RAN1’s further progress</w:t>
      </w:r>
    </w:p>
    <w:p>
      <w:pPr>
        <w:pStyle w:val="Doc-text2"/>
        <w:rPr>
          <w:rFonts w:eastAsia="宋体"/>
          <w:i/>
          <w:lang w:eastAsia="zh-CN"/>
        </w:rPr>
      </w:pPr>
      <w:r>
        <w:rPr>
          <w:rFonts w:eastAsia="宋体"/>
          <w:i/>
          <w:lang w:eastAsia="zh-CN"/>
        </w:rPr>
        <w:t>Proposal 11: For CBRA, UE chooses PRACH resource associated with serving TRP to trigger RACH procedure.</w:t>
      </w:r>
    </w:p>
    <w:p>
      <w:pPr>
        <w:pStyle w:val="Doc-text2"/>
        <w:rPr>
          <w:rFonts w:eastAsia="宋体"/>
          <w:i/>
          <w:lang w:eastAsia="zh-CN"/>
        </w:rPr>
      </w:pPr>
      <w:r>
        <w:rPr>
          <w:rFonts w:eastAsia="宋体"/>
          <w:i/>
          <w:lang w:eastAsia="zh-CN"/>
        </w:rPr>
        <w:t xml:space="preserve">Proposal 12: the TAG Id space is not extended. </w:t>
      </w:r>
    </w:p>
    <w:p>
      <w:pPr>
        <w:pStyle w:val="Doc-text2"/>
        <w:rPr>
          <w:rFonts w:eastAsia="宋体"/>
          <w:i/>
          <w:lang w:eastAsia="zh-CN"/>
        </w:rPr>
      </w:pPr>
      <w:r>
        <w:rPr>
          <w:rFonts w:eastAsia="宋体"/>
          <w:i/>
          <w:lang w:eastAsia="zh-CN"/>
        </w:rPr>
        <w:t>Proposal 13: the TAG Id of secondary PTAG is 1.</w:t>
      </w:r>
    </w:p>
    <w:p>
      <w:pPr>
        <w:pStyle w:val="Doc-text2"/>
        <w:rPr>
          <w:rFonts w:eastAsia="宋体"/>
          <w:i/>
          <w:lang w:eastAsia="zh-CN"/>
        </w:rPr>
      </w:pPr>
    </w:p>
    <w:p>
      <w:pPr>
        <w:pStyle w:val="Doc-text2"/>
        <w:rPr>
          <w:rFonts w:eastAsia="宋体"/>
          <w:lang w:eastAsia="zh-CN"/>
        </w:rPr>
      </w:pPr>
    </w:p>
    <w:p>
      <w:pPr>
        <w:pStyle w:val="Doc-title"/>
        <w:rPr>
          <w:rFonts w:eastAsia="宋体"/>
          <w:lang w:eastAsia="zh-CN"/>
        </w:rPr>
      </w:pPr>
    </w:p>
    <w:p>
      <w:pPr>
        <w:pStyle w:val="Doc-text2"/>
        <w:ind w:left="362" w:hangingChars="181" w:hanging="362"/>
        <w:rPr>
          <w:rFonts w:eastAsia="宋体"/>
          <w:u w:val="single"/>
          <w:lang w:eastAsia="zh-CN"/>
        </w:rPr>
      </w:pPr>
      <w:r>
        <w:rPr>
          <w:rFonts w:eastAsia="宋体" w:hint="eastAsia"/>
          <w:u w:val="single"/>
          <w:lang w:eastAsia="zh-CN"/>
        </w:rPr>
        <w:t>Impacts on TAC MAC CE and/or RAR</w:t>
      </w:r>
    </w:p>
    <w:p>
      <w:pPr>
        <w:pStyle w:val="Doc-text2"/>
        <w:ind w:left="362" w:hangingChars="181" w:hanging="362"/>
        <w:rPr>
          <w:rFonts w:eastAsia="宋体"/>
          <w:u w:val="single"/>
          <w:lang w:eastAsia="zh-CN"/>
        </w:rPr>
      </w:pPr>
    </w:p>
    <w:p>
      <w:pPr>
        <w:pStyle w:val="Doc-text2"/>
        <w:ind w:left="362" w:hangingChars="181" w:hanging="362"/>
        <w:rPr>
          <w:rFonts w:eastAsia="宋体"/>
          <w:lang w:eastAsia="zh-CN"/>
        </w:rPr>
      </w:pPr>
      <w:r>
        <w:rPr>
          <w:lang w:eastAsia="zh-CN"/>
        </w:rPr>
        <w:t>R2-2305921</w:t>
      </w:r>
      <w:r>
        <w:rPr>
          <w:lang w:eastAsia="zh-CN"/>
        </w:rPr>
        <w:tab/>
        <w:t>Two TAs for multi-DCI multi-TRP</w:t>
      </w:r>
      <w:r>
        <w:rPr>
          <w:lang w:eastAsia="zh-CN"/>
        </w:rPr>
        <w:tab/>
        <w:t xml:space="preserve">Huawei, </w:t>
      </w:r>
      <w:proofErr w:type="spellStart"/>
      <w:r>
        <w:rPr>
          <w:lang w:eastAsia="zh-CN"/>
        </w:rPr>
        <w:t>HiSilicon</w:t>
      </w:r>
      <w:proofErr w:type="spellEnd"/>
      <w:r>
        <w:rPr>
          <w:lang w:eastAsia="zh-CN"/>
        </w:rPr>
        <w:tab/>
        <w:t>discussion</w:t>
      </w:r>
      <w:r>
        <w:rPr>
          <w:lang w:eastAsia="zh-CN"/>
        </w:rPr>
        <w:tab/>
        <w:t>Rel-18</w:t>
      </w:r>
      <w:r>
        <w:rPr>
          <w:lang w:eastAsia="zh-CN"/>
        </w:rPr>
        <w:tab/>
      </w:r>
      <w:proofErr w:type="spellStart"/>
      <w:r>
        <w:rPr>
          <w:lang w:eastAsia="zh-CN"/>
        </w:rPr>
        <w:t>NR_MIMO_evo_DL_UL</w:t>
      </w:r>
      <w:proofErr w:type="spellEnd"/>
      <w:r>
        <w:rPr>
          <w:lang w:eastAsia="zh-CN"/>
        </w:rPr>
        <w:t>-Core</w:t>
      </w:r>
    </w:p>
    <w:p>
      <w:pPr>
        <w:pStyle w:val="Doc-text2"/>
        <w:rPr>
          <w:rFonts w:eastAsia="宋体"/>
          <w:i/>
          <w:lang w:eastAsia="zh-CN"/>
        </w:rPr>
      </w:pPr>
      <w:r>
        <w:rPr>
          <w:rFonts w:eastAsia="宋体"/>
          <w:i/>
          <w:lang w:eastAsia="zh-CN"/>
        </w:rPr>
        <w:t>Proposal 1:</w:t>
      </w:r>
      <w:r>
        <w:rPr>
          <w:rFonts w:eastAsia="宋体"/>
          <w:i/>
          <w:lang w:eastAsia="zh-CN"/>
        </w:rPr>
        <w:tab/>
        <w:t>In multi-DCI multi-TRP operation, parallel RACH on different TRPs is not supported.</w:t>
      </w:r>
    </w:p>
    <w:p>
      <w:pPr>
        <w:pStyle w:val="Doc-text2"/>
        <w:rPr>
          <w:rFonts w:eastAsia="宋体"/>
          <w:i/>
          <w:lang w:eastAsia="zh-CN"/>
        </w:rPr>
      </w:pPr>
      <w:r>
        <w:rPr>
          <w:rFonts w:eastAsia="宋体"/>
          <w:i/>
          <w:shd w:val="pct15" w:color="auto" w:fill="FFFFFF"/>
          <w:lang w:eastAsia="zh-CN"/>
        </w:rPr>
        <w:t>Proposal 2</w:t>
      </w:r>
      <w:r>
        <w:rPr>
          <w:rFonts w:eastAsia="宋体"/>
          <w:i/>
          <w:lang w:eastAsia="zh-CN"/>
        </w:rPr>
        <w:t>:</w:t>
      </w:r>
      <w:r>
        <w:rPr>
          <w:rFonts w:eastAsia="宋体"/>
          <w:i/>
          <w:lang w:eastAsia="zh-CN"/>
        </w:rPr>
        <w:tab/>
        <w:t xml:space="preserve">Use one R bit of absolute TA command MAC CE to indicate the TAG which the TA command applies to. “0” means the first TAG configured for </w:t>
      </w:r>
      <w:proofErr w:type="spellStart"/>
      <w:r>
        <w:rPr>
          <w:rFonts w:eastAsia="宋体"/>
          <w:i/>
          <w:lang w:eastAsia="zh-CN"/>
        </w:rPr>
        <w:t>SpCell</w:t>
      </w:r>
      <w:proofErr w:type="spellEnd"/>
      <w:r>
        <w:rPr>
          <w:rFonts w:eastAsia="宋体"/>
          <w:i/>
          <w:lang w:eastAsia="zh-CN"/>
        </w:rPr>
        <w:t xml:space="preserve"> and “1” means the second TAG configured for </w:t>
      </w:r>
      <w:proofErr w:type="spellStart"/>
      <w:r>
        <w:rPr>
          <w:rFonts w:eastAsia="宋体"/>
          <w:i/>
          <w:lang w:eastAsia="zh-CN"/>
        </w:rPr>
        <w:t>SpCell</w:t>
      </w:r>
      <w:proofErr w:type="spellEnd"/>
      <w:r>
        <w:rPr>
          <w:rFonts w:eastAsia="宋体"/>
          <w:i/>
          <w:lang w:eastAsia="zh-CN"/>
        </w:rPr>
        <w:t>.</w:t>
      </w:r>
    </w:p>
    <w:p>
      <w:pPr>
        <w:pStyle w:val="Doc-text2"/>
        <w:rPr>
          <w:rFonts w:eastAsia="宋体"/>
          <w:i/>
          <w:lang w:eastAsia="zh-CN"/>
        </w:rPr>
      </w:pPr>
      <w:r>
        <w:rPr>
          <w:rFonts w:eastAsia="宋体"/>
          <w:i/>
          <w:shd w:val="pct15" w:color="auto" w:fill="FFFFFF"/>
          <w:lang w:eastAsia="zh-CN"/>
        </w:rPr>
        <w:t>Proposal 3</w:t>
      </w:r>
      <w:r>
        <w:rPr>
          <w:rFonts w:eastAsia="宋体"/>
          <w:i/>
          <w:lang w:eastAsia="zh-CN"/>
        </w:rPr>
        <w:t>:</w:t>
      </w:r>
      <w:r>
        <w:rPr>
          <w:rFonts w:eastAsia="宋体"/>
          <w:i/>
          <w:lang w:eastAsia="zh-CN"/>
        </w:rPr>
        <w:tab/>
        <w:t>Wait for RAN1 to decide whether to modify the RAR format for both 2-step RACH and 4-step RACH defined in MAC spec.</w:t>
      </w:r>
    </w:p>
    <w:p>
      <w:pPr>
        <w:pStyle w:val="Doc-text2"/>
        <w:rPr>
          <w:rFonts w:eastAsia="宋体"/>
          <w:i/>
          <w:lang w:eastAsia="zh-CN"/>
        </w:rPr>
      </w:pPr>
      <w:r>
        <w:rPr>
          <w:rFonts w:eastAsia="宋体"/>
          <w:i/>
          <w:lang w:eastAsia="zh-CN"/>
        </w:rPr>
        <w:t>Proposal 4:</w:t>
      </w:r>
      <w:r>
        <w:rPr>
          <w:rFonts w:eastAsia="宋体"/>
          <w:i/>
          <w:lang w:eastAsia="zh-CN"/>
        </w:rPr>
        <w:tab/>
        <w:t xml:space="preserve">RAN2 assumes that a serving cell can be associated with two TAGs and each UL/joint TCI state of the serving cell belongs to either TAG associated with the serving cell. </w:t>
      </w:r>
    </w:p>
    <w:p>
      <w:pPr>
        <w:pStyle w:val="Doc-text2"/>
        <w:rPr>
          <w:rFonts w:eastAsia="宋体"/>
          <w:i/>
          <w:lang w:eastAsia="zh-CN"/>
        </w:rPr>
      </w:pPr>
      <w:r>
        <w:rPr>
          <w:rFonts w:eastAsia="宋体"/>
          <w:i/>
          <w:lang w:eastAsia="zh-CN"/>
        </w:rPr>
        <w:t>Proposal 5:</w:t>
      </w:r>
      <w:r>
        <w:rPr>
          <w:rFonts w:eastAsia="宋体"/>
          <w:i/>
          <w:lang w:eastAsia="zh-CN"/>
        </w:rPr>
        <w:tab/>
        <w:t xml:space="preserve">In Rel-18, the maximum number of TAGs is the same like in Rel-17, including when multi-DCI multi-TRP operation is used. </w:t>
      </w:r>
    </w:p>
    <w:p>
      <w:pPr>
        <w:pStyle w:val="Doc-text2"/>
        <w:rPr>
          <w:rFonts w:eastAsia="宋体"/>
          <w:lang w:eastAsia="zh-CN"/>
        </w:rPr>
      </w:pPr>
      <w:r>
        <w:rPr>
          <w:rFonts w:eastAsia="宋体"/>
          <w:i/>
          <w:lang w:eastAsia="zh-CN"/>
        </w:rPr>
        <w:t xml:space="preserve">Proposal 6: HARQ buffers are not flushed on a serving cell until both associated TATs expire. If this is </w:t>
      </w:r>
      <w:proofErr w:type="spellStart"/>
      <w:r>
        <w:rPr>
          <w:rFonts w:eastAsia="宋体"/>
          <w:i/>
          <w:lang w:eastAsia="zh-CN"/>
        </w:rPr>
        <w:t>PCell</w:t>
      </w:r>
      <w:proofErr w:type="spellEnd"/>
      <w:r>
        <w:rPr>
          <w:rFonts w:eastAsia="宋体"/>
          <w:i/>
          <w:lang w:eastAsia="zh-CN"/>
        </w:rPr>
        <w:t xml:space="preserve"> for </w:t>
      </w:r>
      <w:proofErr w:type="spellStart"/>
      <w:r>
        <w:rPr>
          <w:rFonts w:eastAsia="宋体"/>
          <w:i/>
          <w:lang w:eastAsia="zh-CN"/>
        </w:rPr>
        <w:t>mTRP</w:t>
      </w:r>
      <w:proofErr w:type="spellEnd"/>
      <w:r>
        <w:rPr>
          <w:rFonts w:eastAsia="宋体"/>
          <w:i/>
          <w:lang w:eastAsia="zh-CN"/>
        </w:rPr>
        <w:t>, HARQ buffers are flushed for all serving cells if both associated TATs expire.</w:t>
      </w:r>
    </w:p>
    <w:p>
      <w:pPr>
        <w:pStyle w:val="Doc-text2"/>
        <w:rPr>
          <w:rFonts w:eastAsia="宋体"/>
          <w:lang w:eastAsia="zh-CN"/>
        </w:rPr>
      </w:pPr>
    </w:p>
    <w:p>
      <w:pPr>
        <w:pStyle w:val="Doc-title"/>
        <w:rPr>
          <w:lang w:eastAsia="zh-CN"/>
        </w:rPr>
      </w:pPr>
    </w:p>
    <w:p>
      <w:pPr>
        <w:pStyle w:val="Doc-title"/>
        <w:rPr>
          <w:lang w:eastAsia="zh-CN"/>
        </w:rPr>
      </w:pPr>
      <w:r>
        <w:rPr>
          <w:lang w:eastAsia="zh-CN"/>
        </w:rPr>
        <w:t>R2-2304938</w:t>
      </w:r>
      <w:r>
        <w:rPr>
          <w:lang w:eastAsia="zh-CN"/>
        </w:rPr>
        <w:tab/>
        <w:t>Further issues for Multi-TRP with two TAs support</w:t>
      </w:r>
      <w:r>
        <w:rPr>
          <w:lang w:eastAsia="zh-CN"/>
        </w:rPr>
        <w:tab/>
        <w:t>SHARP Corporation</w:t>
      </w:r>
      <w:r>
        <w:rPr>
          <w:lang w:eastAsia="zh-CN"/>
        </w:rPr>
        <w:tab/>
        <w:t>discussion</w:t>
      </w:r>
      <w:r>
        <w:rPr>
          <w:lang w:eastAsia="zh-CN"/>
        </w:rPr>
        <w:tab/>
        <w:t>NR_MIMO_evo_DL_UL-Core</w:t>
      </w:r>
    </w:p>
    <w:p>
      <w:pPr>
        <w:pStyle w:val="Doc-title"/>
        <w:rPr>
          <w:lang w:eastAsia="zh-CN"/>
        </w:rPr>
      </w:pPr>
      <w:r>
        <w:rPr>
          <w:lang w:eastAsia="zh-CN"/>
        </w:rPr>
        <w:t>R2-2305318</w:t>
      </w:r>
      <w:r>
        <w:rPr>
          <w:lang w:eastAsia="zh-CN"/>
        </w:rPr>
        <w:tab/>
        <w:t>Discussions on Two TAs for Multi-DCI Multi-TRP</w:t>
      </w:r>
      <w:r>
        <w:rPr>
          <w:lang w:eastAsia="zh-CN"/>
        </w:rPr>
        <w:tab/>
        <w:t>CATT</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R2-2305588</w:t>
      </w:r>
      <w:r>
        <w:rPr>
          <w:lang w:eastAsia="zh-CN"/>
        </w:rPr>
        <w:tab/>
        <w:t>Discussion on Two TAs for Multi-TRP</w:t>
      </w:r>
      <w:r>
        <w:rPr>
          <w:lang w:eastAsia="zh-CN"/>
        </w:rPr>
        <w:tab/>
        <w:t>NEC Corporation</w:t>
      </w:r>
      <w:r>
        <w:rPr>
          <w:lang w:eastAsia="zh-CN"/>
        </w:rPr>
        <w:tab/>
        <w:t>discussion</w:t>
      </w:r>
      <w:r>
        <w:rPr>
          <w:lang w:eastAsia="zh-CN"/>
        </w:rPr>
        <w:tab/>
        <w:t>NR_MIMO_evo_DL_UL-Core</w:t>
      </w:r>
    </w:p>
    <w:p>
      <w:pPr>
        <w:pStyle w:val="Doc-title"/>
        <w:rPr>
          <w:lang w:eastAsia="zh-CN"/>
        </w:rPr>
      </w:pPr>
      <w:r>
        <w:rPr>
          <w:lang w:eastAsia="zh-CN"/>
        </w:rPr>
        <w:t>R2-2305719</w:t>
      </w:r>
      <w:r>
        <w:rPr>
          <w:lang w:eastAsia="zh-CN"/>
        </w:rPr>
        <w:tab/>
        <w:t>Discussion on the impacts of Two TAs for multi-DCI multi-TRP operation</w:t>
      </w:r>
      <w:r>
        <w:rPr>
          <w:lang w:eastAsia="zh-CN"/>
        </w:rPr>
        <w:tab/>
        <w:t>Lenovo</w:t>
      </w:r>
      <w:r>
        <w:rPr>
          <w:lang w:eastAsia="zh-CN"/>
        </w:rPr>
        <w:tab/>
        <w:t>discussion</w:t>
      </w:r>
      <w:r>
        <w:rPr>
          <w:lang w:eastAsia="zh-CN"/>
        </w:rPr>
        <w:tab/>
        <w:t>Rel-18</w:t>
      </w:r>
    </w:p>
    <w:p>
      <w:pPr>
        <w:pStyle w:val="Doc-title"/>
        <w:rPr>
          <w:lang w:eastAsia="zh-CN"/>
        </w:rPr>
      </w:pPr>
      <w:r>
        <w:rPr>
          <w:lang w:eastAsia="zh-CN"/>
        </w:rPr>
        <w:t>R2-2305720</w:t>
      </w:r>
      <w:r>
        <w:rPr>
          <w:lang w:eastAsia="zh-CN"/>
        </w:rPr>
        <w:tab/>
        <w:t>Discussion on the UE-initiated RACH procedure in multi-TRP operation</w:t>
      </w:r>
      <w:r>
        <w:rPr>
          <w:lang w:eastAsia="zh-CN"/>
        </w:rPr>
        <w:tab/>
        <w:t>Lenovo</w:t>
      </w:r>
      <w:r>
        <w:rPr>
          <w:lang w:eastAsia="zh-CN"/>
        </w:rPr>
        <w:tab/>
        <w:t>discussion</w:t>
      </w:r>
      <w:r>
        <w:rPr>
          <w:lang w:eastAsia="zh-CN"/>
        </w:rPr>
        <w:tab/>
        <w:t>Rel-18</w:t>
      </w:r>
    </w:p>
    <w:p>
      <w:pPr>
        <w:pStyle w:val="Doc-title"/>
        <w:rPr>
          <w:lang w:eastAsia="zh-CN"/>
        </w:rPr>
      </w:pPr>
      <w:r>
        <w:rPr>
          <w:lang w:eastAsia="zh-CN"/>
        </w:rPr>
        <w:t>R2-2305752</w:t>
      </w:r>
      <w:r>
        <w:rPr>
          <w:lang w:eastAsia="zh-CN"/>
        </w:rPr>
        <w:tab/>
        <w:t>RA procedure while SpCell is configured with 2 TAGs</w:t>
      </w:r>
      <w:r>
        <w:rPr>
          <w:lang w:eastAsia="zh-CN"/>
        </w:rPr>
        <w:tab/>
        <w:t>Nokia, Nokia Shanghai Bell</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R2-2305848</w:t>
      </w:r>
      <w:r>
        <w:rPr>
          <w:lang w:eastAsia="zh-CN"/>
        </w:rPr>
        <w:tab/>
        <w:t>On 2TA operation</w:t>
      </w:r>
      <w:r>
        <w:rPr>
          <w:lang w:eastAsia="zh-CN"/>
        </w:rPr>
        <w:tab/>
        <w:t>Ericsson</w:t>
      </w:r>
      <w:r>
        <w:rPr>
          <w:lang w:eastAsia="zh-CN"/>
        </w:rPr>
        <w:tab/>
        <w:t>discussion</w:t>
      </w:r>
      <w:r>
        <w:rPr>
          <w:lang w:eastAsia="zh-CN"/>
        </w:rPr>
        <w:tab/>
        <w:t>Rel-18</w:t>
      </w:r>
      <w:r>
        <w:rPr>
          <w:lang w:eastAsia="zh-CN"/>
        </w:rPr>
        <w:tab/>
        <w:t>NR_MIMO_evo_DL_UL-Core</w:t>
      </w:r>
      <w:r>
        <w:rPr>
          <w:lang w:eastAsia="zh-CN"/>
        </w:rPr>
        <w:tab/>
        <w:t>Withdrawn</w:t>
      </w:r>
    </w:p>
    <w:p>
      <w:pPr>
        <w:pStyle w:val="Doc-title"/>
        <w:rPr>
          <w:lang w:eastAsia="zh-CN"/>
        </w:rPr>
      </w:pPr>
      <w:r>
        <w:rPr>
          <w:lang w:eastAsia="zh-CN"/>
        </w:rPr>
        <w:t>R2-2306036</w:t>
      </w:r>
      <w:r>
        <w:rPr>
          <w:lang w:eastAsia="zh-CN"/>
        </w:rPr>
        <w:tab/>
        <w:t>On 2TA operation</w:t>
      </w:r>
      <w:r>
        <w:rPr>
          <w:lang w:eastAsia="zh-CN"/>
        </w:rPr>
        <w:tab/>
        <w:t>Ericsson</w:t>
      </w:r>
      <w:r>
        <w:rPr>
          <w:lang w:eastAsia="zh-CN"/>
        </w:rPr>
        <w:tab/>
        <w:t>discussion</w:t>
      </w:r>
      <w:r>
        <w:rPr>
          <w:lang w:eastAsia="zh-CN"/>
        </w:rPr>
        <w:tab/>
        <w:t>Rel-18</w:t>
      </w:r>
    </w:p>
    <w:p>
      <w:pPr>
        <w:pStyle w:val="Doc-title"/>
        <w:rPr>
          <w:lang w:eastAsia="zh-CN"/>
        </w:rPr>
      </w:pPr>
      <w:r>
        <w:rPr>
          <w:lang w:eastAsia="zh-CN"/>
        </w:rPr>
        <w:t>R2-2306161</w:t>
      </w:r>
      <w:r>
        <w:rPr>
          <w:lang w:eastAsia="zh-CN"/>
        </w:rPr>
        <w:tab/>
        <w:t>Support of Two TAs for multi-DCI multi-TRP</w:t>
      </w:r>
      <w:r>
        <w:rPr>
          <w:lang w:eastAsia="zh-CN"/>
        </w:rPr>
        <w:tab/>
        <w:t>Apple</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R2-2306327</w:t>
      </w:r>
      <w:r>
        <w:rPr>
          <w:lang w:eastAsia="zh-CN"/>
        </w:rPr>
        <w:tab/>
        <w:t>Discussion on two TAs for multi-DCI multi-TRP</w:t>
      </w:r>
      <w:r>
        <w:rPr>
          <w:lang w:eastAsia="zh-CN"/>
        </w:rPr>
        <w:tab/>
        <w:t>Samsung Research America</w:t>
      </w:r>
      <w:r>
        <w:rPr>
          <w:lang w:eastAsia="zh-CN"/>
        </w:rPr>
        <w:tab/>
        <w:t>discussion</w:t>
      </w:r>
      <w:r>
        <w:rPr>
          <w:lang w:eastAsia="zh-CN"/>
        </w:rPr>
        <w:tab/>
        <w:t>Rel-18</w:t>
      </w:r>
      <w:r>
        <w:rPr>
          <w:lang w:eastAsia="zh-CN"/>
        </w:rPr>
        <w:tab/>
        <w:t>NR_MIMO_evo_DL_UL-Core</w:t>
      </w:r>
    </w:p>
    <w:p>
      <w:pPr>
        <w:pStyle w:val="Doc-title"/>
        <w:rPr>
          <w:lang w:eastAsia="zh-CN"/>
        </w:rPr>
      </w:pPr>
      <w:r>
        <w:rPr>
          <w:lang w:eastAsia="zh-CN"/>
        </w:rPr>
        <w:t>R2-2306421</w:t>
      </w:r>
      <w:r>
        <w:rPr>
          <w:lang w:eastAsia="zh-CN"/>
        </w:rPr>
        <w:tab/>
        <w:t>Further Considerations On UE initiated RACH for acquiring TA</w:t>
      </w:r>
      <w:r>
        <w:rPr>
          <w:lang w:eastAsia="zh-CN"/>
        </w:rPr>
        <w:tab/>
        <w:t>ZTE Corporation,Sanechips</w:t>
      </w:r>
      <w:r>
        <w:rPr>
          <w:lang w:eastAsia="zh-CN"/>
        </w:rPr>
        <w:tab/>
        <w:t>discussion</w:t>
      </w:r>
      <w:r>
        <w:rPr>
          <w:lang w:eastAsia="zh-CN"/>
        </w:rPr>
        <w:tab/>
        <w:t>Rel-18</w:t>
      </w:r>
      <w:r>
        <w:rPr>
          <w:lang w:eastAsia="zh-CN"/>
        </w:rPr>
        <w:tab/>
        <w:t>NR_MIMO_evo_DL_UL-Core</w:t>
      </w:r>
    </w:p>
    <w:p>
      <w:pPr>
        <w:pStyle w:val="Doc-title"/>
        <w:rPr>
          <w:lang w:eastAsia="zh-CN"/>
        </w:rPr>
      </w:pPr>
    </w:p>
    <w:p>
      <w:pPr>
        <w:pStyle w:val="Doc-text2"/>
        <w:rPr>
          <w:lang w:eastAsia="zh-CN"/>
        </w:rPr>
      </w:pPr>
    </w:p>
    <w:p>
      <w:pPr>
        <w:pStyle w:val="30"/>
      </w:pPr>
      <w:r>
        <w:rPr>
          <w:rFonts w:eastAsia="宋体" w:hint="eastAsia"/>
          <w:lang w:eastAsia="zh-CN"/>
        </w:rPr>
        <w:t>7</w:t>
      </w:r>
      <w:r>
        <w:t>.20.3</w:t>
      </w:r>
      <w:r>
        <w:tab/>
        <w:t>Other</w:t>
      </w:r>
    </w:p>
    <w:p>
      <w:pPr>
        <w:pStyle w:val="Comments"/>
        <w:rPr>
          <w:rFonts w:eastAsia="宋体"/>
          <w:lang w:eastAsia="zh-CN"/>
        </w:rPr>
      </w:pPr>
      <w:r>
        <w:t xml:space="preserve">Other RAN2 impacts than those discussed in </w:t>
      </w:r>
      <w:r>
        <w:rPr>
          <w:rFonts w:eastAsia="宋体" w:hint="eastAsia"/>
          <w:lang w:eastAsia="zh-CN"/>
        </w:rPr>
        <w:t>7</w:t>
      </w:r>
      <w:r>
        <w:t xml:space="preserve">.20.1 and </w:t>
      </w:r>
      <w:r>
        <w:rPr>
          <w:rFonts w:eastAsia="宋体" w:hint="eastAsia"/>
          <w:lang w:eastAsia="zh-CN"/>
        </w:rPr>
        <w:t>7</w:t>
      </w:r>
      <w:r>
        <w:t>.20.2</w:t>
      </w:r>
      <w:r>
        <w:rPr>
          <w:rFonts w:eastAsia="宋体" w:hint="eastAsia"/>
          <w:lang w:eastAsia="zh-CN"/>
        </w:rPr>
        <w:t>, including:</w:t>
      </w:r>
    </w:p>
    <w:p>
      <w:pPr>
        <w:pStyle w:val="Comments"/>
      </w:pPr>
      <w:r>
        <w:rPr>
          <w:rFonts w:eastAsia="宋体" w:hint="eastAsia"/>
          <w:lang w:eastAsia="zh-CN"/>
        </w:rPr>
        <w:t xml:space="preserve">unified </w:t>
      </w:r>
      <w:r>
        <w:t>TCI exten</w:t>
      </w:r>
      <w:r>
        <w:rPr>
          <w:rFonts w:eastAsia="宋体" w:hint="eastAsia"/>
          <w:lang w:eastAsia="zh-CN"/>
        </w:rPr>
        <w:t>s</w:t>
      </w:r>
      <w:r>
        <w:t xml:space="preserve">ion to mTRP operation, including the cases for sDCI and mDCT, </w:t>
      </w:r>
      <w:r>
        <w:rPr>
          <w:rFonts w:eastAsia="宋体" w:hint="eastAsia"/>
          <w:lang w:eastAsia="zh-CN"/>
        </w:rPr>
        <w:t xml:space="preserve">and </w:t>
      </w:r>
      <w:r>
        <w:t>other topics if identified</w:t>
      </w:r>
    </w:p>
    <w:p>
      <w:pPr>
        <w:pStyle w:val="Doc-text2"/>
        <w:rPr>
          <w:rFonts w:eastAsia="宋体"/>
          <w:noProof/>
          <w:lang w:eastAsia="zh-CN"/>
        </w:rPr>
      </w:pPr>
    </w:p>
    <w:p>
      <w:pPr>
        <w:pStyle w:val="Doc-text2"/>
        <w:ind w:left="362" w:hangingChars="181" w:hanging="362"/>
        <w:rPr>
          <w:rFonts w:eastAsia="宋体"/>
          <w:u w:val="single"/>
          <w:lang w:eastAsia="zh-CN"/>
        </w:rPr>
      </w:pPr>
      <w:r>
        <w:rPr>
          <w:rFonts w:eastAsia="宋体" w:hint="eastAsia"/>
          <w:u w:val="single"/>
          <w:lang w:eastAsia="zh-CN"/>
        </w:rPr>
        <w:t xml:space="preserve">Unified </w:t>
      </w:r>
      <w:r>
        <w:rPr>
          <w:u w:val="single"/>
        </w:rPr>
        <w:t>TCI exten</w:t>
      </w:r>
      <w:r>
        <w:rPr>
          <w:rFonts w:eastAsia="宋体" w:hint="eastAsia"/>
          <w:u w:val="single"/>
          <w:lang w:eastAsia="zh-CN"/>
        </w:rPr>
        <w:t>s</w:t>
      </w:r>
      <w:r>
        <w:rPr>
          <w:u w:val="single"/>
        </w:rPr>
        <w:t xml:space="preserve">ion to </w:t>
      </w:r>
      <w:proofErr w:type="spellStart"/>
      <w:r>
        <w:rPr>
          <w:u w:val="single"/>
        </w:rPr>
        <w:t>mTRP</w:t>
      </w:r>
      <w:proofErr w:type="spellEnd"/>
      <w:r>
        <w:rPr>
          <w:u w:val="single"/>
        </w:rPr>
        <w:t xml:space="preserve"> operation</w:t>
      </w:r>
    </w:p>
    <w:p>
      <w:pPr>
        <w:pStyle w:val="Doc-title"/>
        <w:rPr>
          <w:rFonts w:eastAsia="宋体"/>
          <w:lang w:eastAsia="zh-CN"/>
        </w:rPr>
      </w:pPr>
      <w:r>
        <w:t>R2-2306225</w:t>
      </w:r>
      <w:r>
        <w:tab/>
        <w:t>Remaining issues on unified TCI extension to mTRP operation</w:t>
      </w:r>
      <w:r>
        <w:tab/>
        <w:t>Samsung</w:t>
      </w:r>
      <w:r>
        <w:tab/>
        <w:t>discussion</w:t>
      </w:r>
      <w:r>
        <w:tab/>
        <w:t>Rel-18</w:t>
      </w:r>
      <w:r>
        <w:tab/>
        <w:t>NR_MIMO_evo_DL_UL-Core</w:t>
      </w:r>
    </w:p>
    <w:p>
      <w:pPr>
        <w:pStyle w:val="Doc-text2"/>
        <w:rPr>
          <w:rFonts w:eastAsia="宋体"/>
          <w:i/>
          <w:lang w:eastAsia="zh-CN"/>
        </w:rPr>
      </w:pPr>
      <w:r>
        <w:rPr>
          <w:rFonts w:eastAsia="宋体"/>
          <w:i/>
          <w:shd w:val="pct15" w:color="auto" w:fill="FFFFFF"/>
          <w:lang w:eastAsia="zh-CN"/>
        </w:rPr>
        <w:t>Proposal 1:</w:t>
      </w:r>
      <w:r>
        <w:rPr>
          <w:rFonts w:eastAsia="宋体"/>
          <w:i/>
          <w:lang w:eastAsia="zh-CN"/>
        </w:rPr>
        <w:t xml:space="preserve"> RAN2 confirm the following working assumption as an agreement.</w:t>
      </w:r>
    </w:p>
    <w:p>
      <w:pPr>
        <w:pStyle w:val="Doc-text2"/>
        <w:rPr>
          <w:rFonts w:eastAsia="宋体"/>
          <w:i/>
          <w:lang w:eastAsia="zh-CN"/>
        </w:rPr>
      </w:pPr>
      <w:r>
        <w:rPr>
          <w:rFonts w:eastAsia="宋体"/>
          <w:i/>
          <w:lang w:eastAsia="zh-CN"/>
        </w:rPr>
        <w:t></w:t>
      </w:r>
      <w:r>
        <w:rPr>
          <w:rFonts w:eastAsia="宋体"/>
          <w:i/>
          <w:lang w:eastAsia="zh-CN"/>
        </w:rPr>
        <w:tab/>
        <w:t xml:space="preserve">Revise the legacy unified TCI state activation/deactivation MAC CE by adding a “CORESET Pool ID” field to support </w:t>
      </w:r>
      <w:proofErr w:type="spellStart"/>
      <w:r>
        <w:rPr>
          <w:rFonts w:eastAsia="宋体"/>
          <w:i/>
          <w:lang w:eastAsia="zh-CN"/>
        </w:rPr>
        <w:t>mDCI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w:t>
      </w:r>
    </w:p>
    <w:p>
      <w:pPr>
        <w:pStyle w:val="Doc-text2"/>
        <w:rPr>
          <w:rFonts w:eastAsia="宋体"/>
          <w:i/>
          <w:lang w:eastAsia="zh-CN"/>
        </w:rPr>
      </w:pPr>
      <w:r>
        <w:rPr>
          <w:rFonts w:eastAsia="宋体"/>
          <w:i/>
          <w:shd w:val="pct15" w:color="auto" w:fill="FFFFFF"/>
          <w:lang w:eastAsia="zh-CN"/>
        </w:rPr>
        <w:t>Proposal 2:</w:t>
      </w:r>
      <w:r>
        <w:rPr>
          <w:rFonts w:eastAsia="宋体"/>
          <w:i/>
          <w:lang w:eastAsia="zh-CN"/>
        </w:rPr>
        <w:t xml:space="preserve"> </w:t>
      </w:r>
      <w:proofErr w:type="spellStart"/>
      <w:r>
        <w:rPr>
          <w:rFonts w:eastAsia="宋体"/>
          <w:i/>
          <w:lang w:eastAsia="zh-CN"/>
        </w:rPr>
        <w:t>sDCI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 using unified TCI state framework considers the intra-cell and inter-cell i.e. the activated unified TCI state(s) for the first TRP can be associated with the serving cell PCI and the activated unified TCI state(s) for the second TRP can be associated with a PCI other than the serving cell PCI.</w:t>
      </w:r>
    </w:p>
    <w:p>
      <w:pPr>
        <w:pStyle w:val="Doc-text2"/>
        <w:rPr>
          <w:rFonts w:eastAsia="宋体"/>
          <w:i/>
          <w:lang w:eastAsia="zh-CN"/>
        </w:rPr>
      </w:pPr>
      <w:r>
        <w:rPr>
          <w:rFonts w:eastAsia="宋体"/>
          <w:i/>
          <w:shd w:val="pct15" w:color="auto" w:fill="FFFFFF"/>
          <w:lang w:eastAsia="zh-CN"/>
        </w:rPr>
        <w:t>Proposal 3</w:t>
      </w:r>
      <w:r>
        <w:rPr>
          <w:rFonts w:eastAsia="宋体"/>
          <w:i/>
          <w:lang w:eastAsia="zh-CN"/>
        </w:rPr>
        <w:t xml:space="preserve">: For </w:t>
      </w:r>
      <w:proofErr w:type="spellStart"/>
      <w:r>
        <w:rPr>
          <w:rFonts w:eastAsia="宋体"/>
          <w:i/>
          <w:lang w:eastAsia="zh-CN"/>
        </w:rPr>
        <w:t>sDCI</w:t>
      </w:r>
      <w:proofErr w:type="spellEnd"/>
      <w:r>
        <w:rPr>
          <w:rFonts w:eastAsia="宋体"/>
          <w:i/>
          <w:lang w:eastAsia="zh-CN"/>
        </w:rPr>
        <w:t xml:space="preserve"> based </w:t>
      </w:r>
      <w:proofErr w:type="spellStart"/>
      <w:r>
        <w:rPr>
          <w:rFonts w:eastAsia="宋体"/>
          <w:i/>
          <w:lang w:eastAsia="zh-CN"/>
        </w:rPr>
        <w:t>mTRP</w:t>
      </w:r>
      <w:proofErr w:type="spellEnd"/>
      <w:r>
        <w:rPr>
          <w:rFonts w:eastAsia="宋体"/>
          <w:i/>
          <w:lang w:eastAsia="zh-CN"/>
        </w:rPr>
        <w:t xml:space="preserve"> operation using unified TCI state framework, introduce the new MAC CE containing following TCI state information of </w:t>
      </w:r>
      <w:proofErr w:type="spellStart"/>
      <w:r>
        <w:rPr>
          <w:rFonts w:eastAsia="宋体"/>
          <w:i/>
          <w:lang w:eastAsia="zh-CN"/>
        </w:rPr>
        <w:t>mTRPs</w:t>
      </w:r>
      <w:proofErr w:type="spellEnd"/>
      <w:r>
        <w:rPr>
          <w:rFonts w:eastAsia="宋体"/>
          <w:i/>
          <w:lang w:eastAsia="zh-CN"/>
        </w:rPr>
        <w:t>.</w:t>
      </w:r>
    </w:p>
    <w:p>
      <w:pPr>
        <w:pStyle w:val="Doc-text2"/>
        <w:rPr>
          <w:rFonts w:eastAsia="宋体"/>
          <w:i/>
          <w:lang w:eastAsia="zh-CN"/>
        </w:rPr>
      </w:pPr>
      <w:r>
        <w:rPr>
          <w:rFonts w:eastAsia="宋体"/>
          <w:i/>
          <w:lang w:eastAsia="zh-CN"/>
        </w:rPr>
        <w:t>-</w:t>
      </w:r>
      <w:r>
        <w:rPr>
          <w:rFonts w:eastAsia="宋体"/>
          <w:i/>
          <w:lang w:eastAsia="zh-CN"/>
        </w:rPr>
        <w:tab/>
        <w:t xml:space="preserve">If the </w:t>
      </w:r>
      <w:proofErr w:type="spellStart"/>
      <w:r>
        <w:rPr>
          <w:rFonts w:eastAsia="宋体"/>
          <w:i/>
          <w:lang w:eastAsia="zh-CN"/>
        </w:rPr>
        <w:t>signaling</w:t>
      </w:r>
      <w:proofErr w:type="spellEnd"/>
      <w:r>
        <w:rPr>
          <w:rFonts w:eastAsia="宋体"/>
          <w:i/>
          <w:lang w:eastAsia="zh-CN"/>
        </w:rPr>
        <w:t xml:space="preserve"> type of the unified TCI state configuration is configured by RRC (i.e. either joint DL/UL TCI state or separate DL/UL TCI state), it applies to both TRPs.</w:t>
      </w:r>
    </w:p>
    <w:p>
      <w:pPr>
        <w:pStyle w:val="Doc-text2"/>
        <w:rPr>
          <w:rFonts w:eastAsia="宋体"/>
          <w:i/>
          <w:lang w:eastAsia="zh-CN"/>
        </w:rPr>
      </w:pPr>
      <w:r>
        <w:rPr>
          <w:rFonts w:eastAsia="宋体"/>
          <w:i/>
          <w:lang w:eastAsia="zh-CN"/>
        </w:rPr>
        <w:t>-</w:t>
      </w:r>
      <w:r>
        <w:rPr>
          <w:rFonts w:eastAsia="宋体"/>
          <w:i/>
          <w:lang w:eastAsia="zh-CN"/>
        </w:rPr>
        <w:tab/>
        <w:t>Introduce the new field(s) indicating:</w:t>
      </w:r>
    </w:p>
    <w:p>
      <w:pPr>
        <w:pStyle w:val="Doc-text2"/>
        <w:rPr>
          <w:rFonts w:eastAsia="宋体"/>
          <w:i/>
          <w:lang w:eastAsia="zh-CN"/>
        </w:rPr>
      </w:pPr>
      <w:r>
        <w:rPr>
          <w:rFonts w:eastAsia="宋体"/>
          <w:i/>
          <w:lang w:eastAsia="zh-CN"/>
        </w:rPr>
        <w:t></w:t>
      </w:r>
      <w:r>
        <w:rPr>
          <w:rFonts w:eastAsia="宋体"/>
          <w:i/>
          <w:lang w:eastAsia="zh-CN"/>
        </w:rPr>
        <w:tab/>
        <w:t>whether TCI state(s) for TRP(s) uses the joint DL/UL TCI mode or the separate TCI mode</w:t>
      </w:r>
    </w:p>
    <w:p>
      <w:pPr>
        <w:pStyle w:val="Doc-text2"/>
        <w:rPr>
          <w:rFonts w:eastAsia="宋体"/>
          <w:i/>
          <w:lang w:eastAsia="zh-CN"/>
        </w:rPr>
      </w:pPr>
      <w:r>
        <w:rPr>
          <w:rFonts w:eastAsia="宋体"/>
          <w:i/>
          <w:lang w:eastAsia="zh-CN"/>
        </w:rPr>
        <w:t></w:t>
      </w:r>
      <w:r>
        <w:rPr>
          <w:rFonts w:eastAsia="宋体"/>
          <w:i/>
          <w:lang w:eastAsia="zh-CN"/>
        </w:rPr>
        <w:tab/>
        <w:t xml:space="preserve">if the unified TCI state of the second TRP is present or not, </w:t>
      </w:r>
    </w:p>
    <w:p>
      <w:pPr>
        <w:pStyle w:val="Doc-text2"/>
        <w:rPr>
          <w:rFonts w:eastAsia="宋体"/>
          <w:i/>
          <w:lang w:eastAsia="zh-CN"/>
        </w:rPr>
      </w:pPr>
      <w:r>
        <w:rPr>
          <w:rFonts w:eastAsia="宋体"/>
          <w:i/>
          <w:lang w:eastAsia="zh-CN"/>
        </w:rPr>
        <w:t></w:t>
      </w:r>
      <w:r>
        <w:rPr>
          <w:rFonts w:eastAsia="宋体"/>
          <w:i/>
          <w:lang w:eastAsia="zh-CN"/>
        </w:rPr>
        <w:tab/>
        <w:t xml:space="preserve">if  the indicated TCI </w:t>
      </w:r>
      <w:proofErr w:type="spellStart"/>
      <w:r>
        <w:rPr>
          <w:rFonts w:eastAsia="宋体"/>
          <w:i/>
          <w:lang w:eastAsia="zh-CN"/>
        </w:rPr>
        <w:t>codepoint</w:t>
      </w:r>
      <w:proofErr w:type="spellEnd"/>
      <w:r>
        <w:rPr>
          <w:rFonts w:eastAsia="宋体"/>
          <w:i/>
          <w:lang w:eastAsia="zh-CN"/>
        </w:rPr>
        <w:t xml:space="preserve"> is consist of one TCI state, whether the indicated TCI state(s) is for the first or second TRP(s)</w:t>
      </w:r>
    </w:p>
    <w:p>
      <w:pPr>
        <w:pStyle w:val="Doc-text2"/>
        <w:rPr>
          <w:rFonts w:eastAsia="宋体"/>
          <w:lang w:eastAsia="zh-CN"/>
        </w:rPr>
      </w:pPr>
    </w:p>
    <w:p>
      <w:pPr>
        <w:pStyle w:val="Doc-title"/>
        <w:rPr>
          <w:rFonts w:eastAsia="宋体"/>
          <w:lang w:eastAsia="zh-CN"/>
        </w:rPr>
      </w:pPr>
      <w:r>
        <w:t>R2-2306532</w:t>
      </w:r>
      <w:r>
        <w:tab/>
        <w:t>Considerations on unified TCI state extension for s-DCI based mTRP</w:t>
      </w:r>
      <w:r>
        <w:tab/>
        <w:t>ZTE Corporation,Sanechips</w:t>
      </w:r>
      <w:r>
        <w:tab/>
        <w:t>discussion</w:t>
      </w:r>
      <w:r>
        <w:tab/>
        <w:t>Rel-18</w:t>
      </w:r>
      <w:r>
        <w:tab/>
        <w:t>NR_MIMO_evo_DL_UL-Core</w:t>
      </w:r>
    </w:p>
    <w:p>
      <w:pPr>
        <w:pStyle w:val="Doc-text2"/>
        <w:rPr>
          <w:rFonts w:eastAsia="宋体"/>
          <w:i/>
          <w:lang w:eastAsia="zh-CN"/>
        </w:rPr>
      </w:pPr>
      <w:r>
        <w:rPr>
          <w:rFonts w:eastAsia="宋体"/>
          <w:i/>
          <w:shd w:val="pct15" w:color="auto" w:fill="FFFFFF"/>
          <w:lang w:eastAsia="zh-CN"/>
        </w:rPr>
        <w:t>Proposal 1.</w:t>
      </w:r>
      <w:r>
        <w:rPr>
          <w:rFonts w:eastAsia="宋体"/>
          <w:i/>
          <w:lang w:eastAsia="zh-CN"/>
        </w:rPr>
        <w:tab/>
        <w:t xml:space="preserve">Design a new unified TCI state activation/deactivation MAC CE (e.g. enhanced unified TCI state activation/deactivation MAC CE) for the case of s-DCI based </w:t>
      </w:r>
      <w:proofErr w:type="spellStart"/>
      <w:r>
        <w:rPr>
          <w:rFonts w:eastAsia="宋体"/>
          <w:i/>
          <w:lang w:eastAsia="zh-CN"/>
        </w:rPr>
        <w:t>mTRP</w:t>
      </w:r>
      <w:proofErr w:type="spellEnd"/>
      <w:r>
        <w:rPr>
          <w:rFonts w:eastAsia="宋体"/>
          <w:i/>
          <w:lang w:eastAsia="zh-CN"/>
        </w:rPr>
        <w:t>.</w:t>
      </w:r>
    </w:p>
    <w:p>
      <w:pPr>
        <w:pStyle w:val="Doc-text2"/>
        <w:rPr>
          <w:rFonts w:eastAsia="宋体"/>
          <w:lang w:eastAsia="zh-CN"/>
        </w:rPr>
      </w:pPr>
      <w:r>
        <w:rPr>
          <w:rFonts w:eastAsia="宋体"/>
          <w:i/>
          <w:shd w:val="pct15" w:color="auto" w:fill="FFFFFF"/>
          <w:lang w:eastAsia="zh-CN"/>
        </w:rPr>
        <w:t>Proposal 2.</w:t>
      </w:r>
      <w:r>
        <w:rPr>
          <w:rFonts w:eastAsia="宋体"/>
          <w:i/>
          <w:lang w:eastAsia="zh-CN"/>
        </w:rPr>
        <w:tab/>
        <w:t>The enhancement unified TCI state MAC CE can be studied based on the below structure.</w:t>
      </w:r>
    </w:p>
    <w:p>
      <w:pPr>
        <w:pStyle w:val="Doc-text2"/>
        <w:rPr>
          <w:rFonts w:eastAsia="宋体"/>
          <w:lang w:eastAsia="zh-CN"/>
        </w:rPr>
      </w:pPr>
    </w:p>
    <w:p>
      <w:pPr>
        <w:pStyle w:val="Doc-title"/>
        <w:rPr>
          <w:rFonts w:eastAsia="宋体"/>
          <w:lang w:eastAsia="zh-CN"/>
        </w:rPr>
      </w:pPr>
    </w:p>
    <w:p>
      <w:pPr>
        <w:pStyle w:val="Doc-title"/>
      </w:pPr>
      <w:r>
        <w:t>R2-2304767</w:t>
      </w:r>
      <w:r>
        <w:tab/>
        <w:t>Discussion on MAC CE design for mTRP</w:t>
      </w:r>
      <w:r>
        <w:tab/>
        <w:t>OPPO</w:t>
      </w:r>
      <w:r>
        <w:tab/>
        <w:t>discussion</w:t>
      </w:r>
      <w:r>
        <w:tab/>
        <w:t>Rel-18</w:t>
      </w:r>
      <w:r>
        <w:tab/>
        <w:t>NR_MIMO_evo_DL_UL-Core</w:t>
      </w:r>
    </w:p>
    <w:p>
      <w:pPr>
        <w:pStyle w:val="Doc-title"/>
      </w:pPr>
      <w:r>
        <w:t>R2-2304876</w:t>
      </w:r>
      <w:r>
        <w:tab/>
        <w:t>RAN2 impacts of multi-TRP with unified TCI states</w:t>
      </w:r>
      <w:r>
        <w:tab/>
        <w:t>Nokia, Nokia Shanghai Bell</w:t>
      </w:r>
      <w:r>
        <w:tab/>
        <w:t>discussion</w:t>
      </w:r>
      <w:r>
        <w:tab/>
        <w:t>Rel-18</w:t>
      </w:r>
      <w:r>
        <w:tab/>
        <w:t>NR_MIMO_evo_DL_UL-Core</w:t>
      </w:r>
    </w:p>
    <w:p>
      <w:pPr>
        <w:pStyle w:val="Doc-title"/>
      </w:pPr>
      <w:r>
        <w:t>R2-2305319</w:t>
      </w:r>
      <w:r>
        <w:tab/>
        <w:t>Discussion on Unified TCI Framework Extension for Multi-TRP</w:t>
      </w:r>
      <w:r>
        <w:tab/>
        <w:t>CATT</w:t>
      </w:r>
      <w:r>
        <w:tab/>
        <w:t>discussion</w:t>
      </w:r>
      <w:r>
        <w:tab/>
        <w:t>Rel-18</w:t>
      </w:r>
      <w:r>
        <w:tab/>
        <w:t>NR_MIMO_evo_DL_UL-Core</w:t>
      </w:r>
    </w:p>
    <w:p>
      <w:pPr>
        <w:pStyle w:val="Doc-title"/>
      </w:pPr>
      <w:r>
        <w:t>R2-2305800</w:t>
      </w:r>
      <w:r>
        <w:tab/>
        <w:t>Discussion on unified TCI framework extension for mTRP operation</w:t>
      </w:r>
      <w:r>
        <w:tab/>
        <w:t>Qualcomm Incorporated</w:t>
      </w:r>
      <w:r>
        <w:tab/>
        <w:t>discussion</w:t>
      </w:r>
      <w:r>
        <w:tab/>
        <w:t>NR_MIMO_evo_DL_UL-Core</w:t>
      </w:r>
    </w:p>
    <w:p>
      <w:pPr>
        <w:pStyle w:val="Doc-title"/>
      </w:pPr>
      <w:r>
        <w:t>R2-2305851</w:t>
      </w:r>
      <w:r>
        <w:tab/>
        <w:t xml:space="preserve">On unified TCI for mTRP  </w:t>
      </w:r>
      <w:r>
        <w:tab/>
        <w:t>Ericsson</w:t>
      </w:r>
      <w:r>
        <w:tab/>
        <w:t>discussion</w:t>
      </w:r>
      <w:r>
        <w:tab/>
        <w:t>Rel-18</w:t>
      </w:r>
      <w:r>
        <w:tab/>
        <w:t>NR_MIMO_evo_DL_UL-Core</w:t>
      </w:r>
    </w:p>
    <w:p>
      <w:pPr>
        <w:pStyle w:val="Doc-title"/>
      </w:pPr>
      <w:r>
        <w:t>R2-2305922</w:t>
      </w:r>
      <w:r>
        <w:tab/>
        <w:t>Extension of unified TCI framework for mTRP</w:t>
      </w:r>
      <w:r>
        <w:tab/>
        <w:t>Huawei, HiSilicon</w:t>
      </w:r>
      <w:r>
        <w:tab/>
        <w:t>discussion</w:t>
      </w:r>
      <w:r>
        <w:tab/>
        <w:t>Rel-18</w:t>
      </w:r>
      <w:r>
        <w:tab/>
        <w:t>NR_MIMO_evo_DL_UL-Core</w:t>
      </w:r>
    </w:p>
    <w:p>
      <w:pPr>
        <w:pStyle w:val="Doc-title"/>
      </w:pPr>
      <w:r>
        <w:t>R2-2306129</w:t>
      </w:r>
      <w:r>
        <w:tab/>
        <w:t>Intra-UE prioritization for Simultaneous multi-panel transmission</w:t>
      </w:r>
      <w:r>
        <w:tab/>
        <w:t>ASUSTeK</w:t>
      </w:r>
      <w:r>
        <w:tab/>
        <w:t>discussion</w:t>
      </w:r>
      <w:r>
        <w:tab/>
        <w:t>Rel-18</w:t>
      </w:r>
      <w:r>
        <w:tab/>
        <w:t>NR_MIMO_evo_DL_UL-Core</w:t>
      </w:r>
      <w:r>
        <w:tab/>
        <w:t>R2-2303939</w:t>
      </w:r>
    </w:p>
    <w:p>
      <w:pPr>
        <w:pStyle w:val="Doc-title"/>
      </w:pPr>
      <w:r>
        <w:t>R2-2306144</w:t>
      </w:r>
      <w:r>
        <w:tab/>
        <w:t>Discussion on impact of multi-TRP on MAC CE</w:t>
      </w:r>
      <w:r>
        <w:tab/>
        <w:t>LG Electronics Inc.</w:t>
      </w:r>
      <w:r>
        <w:tab/>
        <w:t>discussion</w:t>
      </w:r>
      <w:r>
        <w:tab/>
        <w:t>Rel-18</w:t>
      </w:r>
      <w:r>
        <w:tab/>
        <w:t>NR_MIMO_evo_DL_UL-Core</w:t>
      </w:r>
    </w:p>
    <w:p>
      <w:pPr>
        <w:pStyle w:val="Doc-title"/>
      </w:pPr>
      <w:r>
        <w:t>R2-2306420</w:t>
      </w:r>
      <w:r>
        <w:tab/>
        <w:t>Considerations on unified TCI state extension for s-DCI based mTRP</w:t>
      </w:r>
      <w:r>
        <w:tab/>
        <w:t>ZTE Corporation,Sanechips</w:t>
      </w:r>
      <w:r>
        <w:tab/>
        <w:t>discussion</w:t>
      </w:r>
      <w:r>
        <w:tab/>
        <w:t>Rel-18</w:t>
      </w:r>
      <w:r>
        <w:tab/>
        <w:t>NR_MIMO_evo_DL_UL-Core</w:t>
      </w:r>
    </w:p>
    <w:p>
      <w:pPr>
        <w:pStyle w:val="Doc-text2"/>
      </w:pPr>
      <w:r>
        <w:t>=&gt; Revised in R2-2306532</w:t>
      </w:r>
    </w:p>
    <w:p>
      <w:pPr>
        <w:pStyle w:val="Doc-title"/>
        <w:rPr>
          <w:rFonts w:eastAsia="宋体"/>
          <w:lang w:eastAsia="zh-CN"/>
        </w:rPr>
      </w:pPr>
    </w:p>
    <w:p>
      <w:pPr>
        <w:pStyle w:val="Comments"/>
        <w:rPr>
          <w:rFonts w:eastAsia="宋体"/>
          <w:lang w:eastAsia="zh-CN"/>
        </w:rPr>
      </w:pPr>
    </w:p>
    <w:p>
      <w:pPr>
        <w:pStyle w:val="Doc-text2"/>
        <w:ind w:left="1939" w:hanging="680"/>
        <w:rPr>
          <w:lang w:eastAsia="zh-CN"/>
        </w:rPr>
      </w:pPr>
    </w:p>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jc w:val="cente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r>
      <w:rPr>
        <w:rStyle w:val="aa"/>
      </w:rPr>
      <w:t xml:space="preserve"> / </w:t>
    </w:r>
    <w:r>
      <w:rPr>
        <w:rStyle w:val="aa"/>
      </w:rPr>
      <w:fldChar w:fldCharType="begin"/>
    </w:r>
    <w:r>
      <w:rPr>
        <w:rStyle w:val="aa"/>
      </w:rPr>
      <w:instrText xml:space="preserve"> NUMPAGES </w:instrText>
    </w:r>
    <w:r>
      <w:rPr>
        <w:rStyle w:val="aa"/>
      </w:rPr>
      <w:fldChar w:fldCharType="separate"/>
    </w:r>
    <w:r>
      <w:rPr>
        <w:rStyle w:val="aa"/>
        <w:noProof/>
      </w:rPr>
      <w:t>4</w:t>
    </w:r>
    <w:r>
      <w:rPr>
        <w:rStyle w:val="aa"/>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2pt;height:24pt" o:bullet="t">
        <v:imagedata r:id="rId1" o:title="art711"/>
      </v:shape>
    </w:pict>
  </w:numPicBullet>
  <w:abstractNum w:abstractNumId="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nsid w:val="006B4977"/>
    <w:multiLevelType w:val="hybridMultilevel"/>
    <w:tmpl w:val="20CEFFDA"/>
    <w:lvl w:ilvl="0" w:tplc="F8848860">
      <w:start w:val="129"/>
      <w:numFmt w:val="bullet"/>
      <w:lvlText w:val="-"/>
      <w:lvlJc w:val="left"/>
      <w:pPr>
        <w:ind w:left="1979" w:hanging="360"/>
      </w:pPr>
      <w:rPr>
        <w:rFonts w:ascii="Calibri" w:eastAsia="Calibri" w:hAnsi="Calibri"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nsid w:val="00915890"/>
    <w:multiLevelType w:val="hybridMultilevel"/>
    <w:tmpl w:val="EE3C23EE"/>
    <w:lvl w:ilvl="0" w:tplc="E5FEDDA4">
      <w:start w:val="1"/>
      <w:numFmt w:val="bullet"/>
      <w:lvlText w:val="-"/>
      <w:lvlJc w:val="left"/>
      <w:pPr>
        <w:ind w:left="1616" w:hanging="420"/>
      </w:pPr>
      <w:rPr>
        <w:rFonts w:ascii="Courier New" w:hAnsi="Courier New" w:hint="default"/>
      </w:rPr>
    </w:lvl>
    <w:lvl w:ilvl="1" w:tplc="04090003" w:tentative="1">
      <w:start w:val="1"/>
      <w:numFmt w:val="bullet"/>
      <w:lvlText w:val=""/>
      <w:lvlJc w:val="left"/>
      <w:pPr>
        <w:ind w:left="2036" w:hanging="420"/>
      </w:pPr>
      <w:rPr>
        <w:rFonts w:ascii="Wingdings" w:hAnsi="Wingdings" w:hint="default"/>
      </w:rPr>
    </w:lvl>
    <w:lvl w:ilvl="2" w:tplc="04090005"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3" w:tentative="1">
      <w:start w:val="1"/>
      <w:numFmt w:val="bullet"/>
      <w:lvlText w:val=""/>
      <w:lvlJc w:val="left"/>
      <w:pPr>
        <w:ind w:left="3296" w:hanging="420"/>
      </w:pPr>
      <w:rPr>
        <w:rFonts w:ascii="Wingdings" w:hAnsi="Wingdings" w:hint="default"/>
      </w:rPr>
    </w:lvl>
    <w:lvl w:ilvl="5" w:tplc="04090005"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3" w:tentative="1">
      <w:start w:val="1"/>
      <w:numFmt w:val="bullet"/>
      <w:lvlText w:val=""/>
      <w:lvlJc w:val="left"/>
      <w:pPr>
        <w:ind w:left="4556" w:hanging="420"/>
      </w:pPr>
      <w:rPr>
        <w:rFonts w:ascii="Wingdings" w:hAnsi="Wingdings" w:hint="default"/>
      </w:rPr>
    </w:lvl>
    <w:lvl w:ilvl="8" w:tplc="04090005" w:tentative="1">
      <w:start w:val="1"/>
      <w:numFmt w:val="bullet"/>
      <w:lvlText w:val=""/>
      <w:lvlJc w:val="left"/>
      <w:pPr>
        <w:ind w:left="4976" w:hanging="420"/>
      </w:pPr>
      <w:rPr>
        <w:rFonts w:ascii="Wingdings" w:hAnsi="Wingdings" w:hint="default"/>
      </w:rPr>
    </w:lvl>
  </w:abstractNum>
  <w:abstractNum w:abstractNumId="3">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15375B"/>
    <w:multiLevelType w:val="hybridMultilevel"/>
    <w:tmpl w:val="B7585278"/>
    <w:lvl w:ilvl="0" w:tplc="3164222E">
      <w:start w:val="1"/>
      <w:numFmt w:val="bullet"/>
      <w:lvlText w:val="-"/>
      <w:lvlJc w:val="left"/>
      <w:pPr>
        <w:ind w:left="1979" w:hanging="360"/>
      </w:pPr>
      <w:rPr>
        <w:rFonts w:ascii="Calibri" w:hAnsi="Calibri"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33E0843"/>
    <w:multiLevelType w:val="hybridMultilevel"/>
    <w:tmpl w:val="56A2EDB4"/>
    <w:lvl w:ilvl="0" w:tplc="65D62382">
      <w:start w:val="1"/>
      <w:numFmt w:val="bullet"/>
      <w:lvlText w:val=""/>
      <w:lvlJc w:val="left"/>
      <w:pPr>
        <w:ind w:left="1616" w:hanging="420"/>
      </w:pPr>
      <w:rPr>
        <w:rFonts w:ascii="Wingdings" w:hAnsi="Wingdings" w:hint="default"/>
      </w:rPr>
    </w:lvl>
    <w:lvl w:ilvl="1" w:tplc="04090003" w:tentative="1">
      <w:start w:val="1"/>
      <w:numFmt w:val="bullet"/>
      <w:lvlText w:val=""/>
      <w:lvlJc w:val="left"/>
      <w:pPr>
        <w:ind w:left="2036" w:hanging="420"/>
      </w:pPr>
      <w:rPr>
        <w:rFonts w:ascii="Wingdings" w:hAnsi="Wingdings" w:hint="default"/>
      </w:rPr>
    </w:lvl>
    <w:lvl w:ilvl="2" w:tplc="04090005" w:tentative="1">
      <w:start w:val="1"/>
      <w:numFmt w:val="bullet"/>
      <w:lvlText w:val=""/>
      <w:lvlJc w:val="left"/>
      <w:pPr>
        <w:ind w:left="2456" w:hanging="420"/>
      </w:pPr>
      <w:rPr>
        <w:rFonts w:ascii="Wingdings" w:hAnsi="Wingdings" w:hint="default"/>
      </w:rPr>
    </w:lvl>
    <w:lvl w:ilvl="3" w:tplc="04090001" w:tentative="1">
      <w:start w:val="1"/>
      <w:numFmt w:val="bullet"/>
      <w:lvlText w:val=""/>
      <w:lvlJc w:val="left"/>
      <w:pPr>
        <w:ind w:left="2876" w:hanging="420"/>
      </w:pPr>
      <w:rPr>
        <w:rFonts w:ascii="Wingdings" w:hAnsi="Wingdings" w:hint="default"/>
      </w:rPr>
    </w:lvl>
    <w:lvl w:ilvl="4" w:tplc="04090003" w:tentative="1">
      <w:start w:val="1"/>
      <w:numFmt w:val="bullet"/>
      <w:lvlText w:val=""/>
      <w:lvlJc w:val="left"/>
      <w:pPr>
        <w:ind w:left="3296" w:hanging="420"/>
      </w:pPr>
      <w:rPr>
        <w:rFonts w:ascii="Wingdings" w:hAnsi="Wingdings" w:hint="default"/>
      </w:rPr>
    </w:lvl>
    <w:lvl w:ilvl="5" w:tplc="04090005" w:tentative="1">
      <w:start w:val="1"/>
      <w:numFmt w:val="bullet"/>
      <w:lvlText w:val=""/>
      <w:lvlJc w:val="left"/>
      <w:pPr>
        <w:ind w:left="3716" w:hanging="420"/>
      </w:pPr>
      <w:rPr>
        <w:rFonts w:ascii="Wingdings" w:hAnsi="Wingdings" w:hint="default"/>
      </w:rPr>
    </w:lvl>
    <w:lvl w:ilvl="6" w:tplc="04090001" w:tentative="1">
      <w:start w:val="1"/>
      <w:numFmt w:val="bullet"/>
      <w:lvlText w:val=""/>
      <w:lvlJc w:val="left"/>
      <w:pPr>
        <w:ind w:left="4136" w:hanging="420"/>
      </w:pPr>
      <w:rPr>
        <w:rFonts w:ascii="Wingdings" w:hAnsi="Wingdings" w:hint="default"/>
      </w:rPr>
    </w:lvl>
    <w:lvl w:ilvl="7" w:tplc="04090003" w:tentative="1">
      <w:start w:val="1"/>
      <w:numFmt w:val="bullet"/>
      <w:lvlText w:val=""/>
      <w:lvlJc w:val="left"/>
      <w:pPr>
        <w:ind w:left="4556" w:hanging="420"/>
      </w:pPr>
      <w:rPr>
        <w:rFonts w:ascii="Wingdings" w:hAnsi="Wingdings" w:hint="default"/>
      </w:rPr>
    </w:lvl>
    <w:lvl w:ilvl="8" w:tplc="04090005" w:tentative="1">
      <w:start w:val="1"/>
      <w:numFmt w:val="bullet"/>
      <w:lvlText w:val=""/>
      <w:lvlJc w:val="left"/>
      <w:pPr>
        <w:ind w:left="4976" w:hanging="420"/>
      </w:pPr>
      <w:rPr>
        <w:rFonts w:ascii="Wingdings" w:hAnsi="Wingdings" w:hint="default"/>
      </w:rPr>
    </w:lvl>
  </w:abstractNum>
  <w:abstractNum w:abstractNumId="18">
    <w:nsid w:val="345E2597"/>
    <w:multiLevelType w:val="hybridMultilevel"/>
    <w:tmpl w:val="7CC89E78"/>
    <w:lvl w:ilvl="0" w:tplc="92A2CCA6">
      <w:start w:val="1"/>
      <w:numFmt w:val="bullet"/>
      <w:lvlText w:val=""/>
      <w:lvlJc w:val="left"/>
      <w:pPr>
        <w:ind w:left="1220" w:hanging="420"/>
      </w:pPr>
      <w:rPr>
        <w:rFonts w:ascii="Wingdings" w:eastAsia="宋体" w:hAnsi="Wingdings" w:hint="default"/>
        <w:sz w:val="22"/>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3">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4EE279BF"/>
    <w:multiLevelType w:val="multilevel"/>
    <w:tmpl w:val="4EE279BF"/>
    <w:lvl w:ilvl="0">
      <w:start w:val="1"/>
      <w:numFmt w:val="bullet"/>
      <w:lvlText w:val="−"/>
      <w:lvlJc w:val="left"/>
      <w:pPr>
        <w:ind w:left="840" w:hanging="420"/>
      </w:pPr>
      <w:rPr>
        <w:rFonts w:ascii="微软雅黑" w:eastAsia="微软雅黑" w:hAnsi="微软雅黑"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9">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F3F4DFA"/>
    <w:multiLevelType w:val="hybridMultilevel"/>
    <w:tmpl w:val="6504B790"/>
    <w:lvl w:ilvl="0" w:tplc="F8848860">
      <w:start w:val="129"/>
      <w:numFmt w:val="bullet"/>
      <w:lvlText w:val="-"/>
      <w:lvlJc w:val="left"/>
      <w:pPr>
        <w:ind w:left="1679" w:hanging="420"/>
      </w:pPr>
      <w:rPr>
        <w:rFonts w:ascii="Calibri" w:eastAsia="Calibri" w:hAnsi="Calibri"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4">
    <w:nsid w:val="60130A62"/>
    <w:multiLevelType w:val="hybridMultilevel"/>
    <w:tmpl w:val="1F7C5C0A"/>
    <w:lvl w:ilvl="0" w:tplc="65D62382">
      <w:start w:val="1"/>
      <w:numFmt w:val="bullet"/>
      <w:lvlText w:val=""/>
      <w:lvlJc w:val="left"/>
      <w:pPr>
        <w:ind w:left="1256" w:hanging="420"/>
      </w:pPr>
      <w:rPr>
        <w:rFonts w:ascii="Wingdings" w:hAnsi="Wingdings" w:hint="default"/>
      </w:rPr>
    </w:lvl>
    <w:lvl w:ilvl="1" w:tplc="04090003" w:tentative="1">
      <w:start w:val="1"/>
      <w:numFmt w:val="bullet"/>
      <w:lvlText w:val=""/>
      <w:lvlJc w:val="left"/>
      <w:pPr>
        <w:ind w:left="1676" w:hanging="420"/>
      </w:pPr>
      <w:rPr>
        <w:rFonts w:ascii="Wingdings" w:hAnsi="Wingdings" w:hint="default"/>
      </w:rPr>
    </w:lvl>
    <w:lvl w:ilvl="2" w:tplc="04090005"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3" w:tentative="1">
      <w:start w:val="1"/>
      <w:numFmt w:val="bullet"/>
      <w:lvlText w:val=""/>
      <w:lvlJc w:val="left"/>
      <w:pPr>
        <w:ind w:left="2936" w:hanging="420"/>
      </w:pPr>
      <w:rPr>
        <w:rFonts w:ascii="Wingdings" w:hAnsi="Wingdings" w:hint="default"/>
      </w:rPr>
    </w:lvl>
    <w:lvl w:ilvl="5" w:tplc="04090005"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3" w:tentative="1">
      <w:start w:val="1"/>
      <w:numFmt w:val="bullet"/>
      <w:lvlText w:val=""/>
      <w:lvlJc w:val="left"/>
      <w:pPr>
        <w:ind w:left="4196" w:hanging="420"/>
      </w:pPr>
      <w:rPr>
        <w:rFonts w:ascii="Wingdings" w:hAnsi="Wingdings" w:hint="default"/>
      </w:rPr>
    </w:lvl>
    <w:lvl w:ilvl="8" w:tplc="04090005" w:tentative="1">
      <w:start w:val="1"/>
      <w:numFmt w:val="bullet"/>
      <w:lvlText w:val=""/>
      <w:lvlJc w:val="left"/>
      <w:pPr>
        <w:ind w:left="4616" w:hanging="420"/>
      </w:pPr>
      <w:rPr>
        <w:rFonts w:ascii="Wingdings" w:hAnsi="Wingdings" w:hint="default"/>
      </w:rPr>
    </w:lvl>
  </w:abstractNum>
  <w:abstractNum w:abstractNumId="35">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2">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41"/>
  </w:num>
  <w:num w:numId="3">
    <w:abstractNumId w:val="13"/>
  </w:num>
  <w:num w:numId="4">
    <w:abstractNumId w:val="42"/>
  </w:num>
  <w:num w:numId="5">
    <w:abstractNumId w:val="26"/>
  </w:num>
  <w:num w:numId="6">
    <w:abstractNumId w:val="0"/>
  </w:num>
  <w:num w:numId="7">
    <w:abstractNumId w:val="27"/>
  </w:num>
  <w:num w:numId="8">
    <w:abstractNumId w:val="23"/>
  </w:num>
  <w:num w:numId="9">
    <w:abstractNumId w:val="12"/>
  </w:num>
  <w:num w:numId="10">
    <w:abstractNumId w:val="11"/>
  </w:num>
  <w:num w:numId="11">
    <w:abstractNumId w:val="10"/>
  </w:num>
  <w:num w:numId="12">
    <w:abstractNumId w:val="5"/>
  </w:num>
  <w:num w:numId="13">
    <w:abstractNumId w:val="30"/>
  </w:num>
  <w:num w:numId="14">
    <w:abstractNumId w:val="32"/>
  </w:num>
  <w:num w:numId="15">
    <w:abstractNumId w:val="21"/>
  </w:num>
  <w:num w:numId="16">
    <w:abstractNumId w:val="28"/>
  </w:num>
  <w:num w:numId="17">
    <w:abstractNumId w:val="16"/>
  </w:num>
  <w:num w:numId="18">
    <w:abstractNumId w:val="20"/>
  </w:num>
  <w:num w:numId="19">
    <w:abstractNumId w:val="8"/>
  </w:num>
  <w:num w:numId="20">
    <w:abstractNumId w:val="14"/>
  </w:num>
  <w:num w:numId="21">
    <w:abstractNumId w:val="39"/>
  </w:num>
  <w:num w:numId="22">
    <w:abstractNumId w:val="22"/>
  </w:num>
  <w:num w:numId="23">
    <w:abstractNumId w:val="19"/>
  </w:num>
  <w:num w:numId="24">
    <w:abstractNumId w:val="4"/>
  </w:num>
  <w:num w:numId="25">
    <w:abstractNumId w:val="24"/>
  </w:num>
  <w:num w:numId="26">
    <w:abstractNumId w:val="25"/>
  </w:num>
  <w:num w:numId="27">
    <w:abstractNumId w:val="7"/>
  </w:num>
  <w:num w:numId="28">
    <w:abstractNumId w:val="37"/>
  </w:num>
  <w:num w:numId="29">
    <w:abstractNumId w:val="29"/>
  </w:num>
  <w:num w:numId="30">
    <w:abstractNumId w:val="31"/>
  </w:num>
  <w:num w:numId="31">
    <w:abstractNumId w:val="3"/>
  </w:num>
  <w:num w:numId="32">
    <w:abstractNumId w:val="40"/>
  </w:num>
  <w:num w:numId="33">
    <w:abstractNumId w:val="6"/>
  </w:num>
  <w:num w:numId="34">
    <w:abstractNumId w:val="38"/>
  </w:num>
  <w:num w:numId="35">
    <w:abstractNumId w:val="36"/>
  </w:num>
  <w:num w:numId="36">
    <w:abstractNumId w:val="15"/>
  </w:num>
  <w:num w:numId="37">
    <w:abstractNumId w:val="2"/>
  </w:num>
  <w:num w:numId="38">
    <w:abstractNumId w:val="17"/>
  </w:num>
  <w:num w:numId="39">
    <w:abstractNumId w:val="34"/>
  </w:num>
  <w:num w:numId="40">
    <w:abstractNumId w:val="18"/>
  </w:num>
  <w:num w:numId="41">
    <w:abstractNumId w:val="1"/>
  </w:num>
  <w:num w:numId="42">
    <w:abstractNumId w:val="9"/>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delegate">
    <w15:presenceInfo w15:providerId="None" w15:userId="Skeleton v2 - delegate"/>
  </w15:person>
  <w15:person w15:author="Skeleton v3 - delegate">
    <w15:presenceInfo w15:providerId="None" w15:userId="Skeleton v3 - delegate"/>
  </w15:person>
  <w15:person w15:author="Skeleton v3 - session chair">
    <w15:presenceInfo w15:providerId="None" w15:userId="Skeleton v3 - session chair"/>
  </w15:person>
  <w15:person w15:author="Skeleton v2 - session chair">
    <w15:presenceInfo w15:providerId="None" w15:userId="Skeleton v2 - session chair"/>
  </w15:person>
  <w15:person w15:author="Skeleton v3 - MCC">
    <w15:presenceInfo w15:providerId="None" w15:userId="Skeleton v3 - MCC"/>
  </w15:person>
  <w15:person w15:author="Skeleton v4 - MCC">
    <w15:presenceInfo w15:providerId="None" w15:userId="Skeleton v4 - MCC"/>
  </w15:person>
  <w15:person w15:author="Skeleton v2 - MCC">
    <w15:presenceInfo w15:providerId="None" w15:userId="Skeleton v2 - MCC"/>
  </w15:person>
  <w15:person w15:author="Skeleton v4 - chair">
    <w15:presenceInfo w15:providerId="None" w15:userId="Skeleton v4 - chair"/>
  </w15:person>
  <w15:person w15:author="Skeleton v4 - delegate">
    <w15:presenceInfo w15:providerId="None" w15:userId="Skeleton v4 - delegate"/>
  </w15:person>
  <w15:person w15:author="Skeleton v4 - session chair">
    <w15:presenceInfo w15:providerId="None" w15:userId="Skeleton v4 - session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0"/>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rPr>
      <w:color w:val="0000FF"/>
      <w:u w:val="single"/>
    </w:rPr>
  </w:style>
  <w:style w:type="paragraph" w:styleId="10">
    <w:name w:val="toc 1"/>
    <w:basedOn w:val="a0"/>
    <w:next w:val="a0"/>
    <w:autoRedefine/>
    <w:uiPriority w:val="39"/>
  </w:style>
  <w:style w:type="paragraph" w:styleId="20">
    <w:name w:val="toc 2"/>
    <w:basedOn w:val="a0"/>
    <w:next w:val="a0"/>
    <w:autoRedefine/>
    <w:uiPriority w:val="39"/>
    <w:pPr>
      <w:ind w:left="200"/>
    </w:pPr>
  </w:style>
  <w:style w:type="paragraph" w:styleId="3">
    <w:name w:val="toc 3"/>
    <w:basedOn w:val="a0"/>
    <w:next w:val="a0"/>
    <w:autoRedefine/>
    <w:semiHidden/>
    <w:pPr>
      <w:numPr>
        <w:numId w:val="2"/>
      </w:numPr>
    </w:p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a0"/>
    <w:next w:val="EmailDiscussion2"/>
    <w:link w:val="EmailDiscussionChar"/>
    <w:qFormat/>
    <w:pPr>
      <w:numPr>
        <w:numId w:val="5"/>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2"/>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3"/>
  </w:style>
  <w:style w:type="character" w:customStyle="1" w:styleId="Char3">
    <w:name w:val="日期 Char"/>
    <w:basedOn w:val="a1"/>
    <w:link w:val="af8"/>
    <w:rPr>
      <w:rFonts w:ascii="Arial" w:eastAsia="MS Mincho" w:hAnsi="Arial"/>
      <w:szCs w:val="24"/>
    </w:rPr>
  </w:style>
  <w:style w:type="character" w:customStyle="1" w:styleId="UnresolvedMention">
    <w:name w:val="Unresolved Mention"/>
    <w:basedOn w:val="a1"/>
    <w:uiPriority w:val="99"/>
    <w:semiHidden/>
    <w:unhideWhenUsed/>
    <w:rPr>
      <w:color w:val="605E5C"/>
      <w:shd w:val="clear" w:color="auto" w:fill="E1DFDD"/>
    </w:rPr>
  </w:style>
  <w:style w:type="paragraph" w:styleId="40">
    <w:name w:val="toc 4"/>
    <w:basedOn w:val="a0"/>
    <w:next w:val="a0"/>
    <w:autoRedefine/>
    <w:semiHidden/>
    <w:unhideWhenUsed/>
    <w:pPr>
      <w:ind w:leftChars="600" w:left="12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before="40"/>
    </w:pPr>
    <w:rPr>
      <w:rFonts w:ascii="Arial" w:eastAsia="MS Mincho" w:hAnsi="Arial"/>
      <w:szCs w:val="24"/>
    </w:rPr>
  </w:style>
  <w:style w:type="paragraph" w:styleId="1">
    <w:name w:val="heading 1"/>
    <w:basedOn w:val="a0"/>
    <w:next w:val="Doc-title"/>
    <w:link w:val="1Char"/>
    <w:qFormat/>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pPr>
      <w:keepNext/>
      <w:outlineLvl w:val="3"/>
    </w:pPr>
    <w:rPr>
      <w:sz w:val="24"/>
      <w:szCs w:val="28"/>
    </w:rPr>
  </w:style>
  <w:style w:type="paragraph" w:styleId="5">
    <w:name w:val="heading 5"/>
    <w:basedOn w:val="4"/>
    <w:next w:val="Doc-title"/>
    <w:link w:val="5Char"/>
    <w:qFormat/>
    <w:pPr>
      <w:outlineLvl w:val="4"/>
    </w:pPr>
    <w:rPr>
      <w:rFonts w:eastAsia="Times New Roman" w:cs="Times New Roman"/>
      <w:iCs/>
      <w:sz w:val="22"/>
      <w:szCs w:val="26"/>
    </w:rPr>
  </w:style>
  <w:style w:type="paragraph" w:styleId="6">
    <w:name w:val="heading 6"/>
    <w:basedOn w:val="5"/>
    <w:next w:val="Doc-title"/>
    <w:qFormat/>
    <w:pPr>
      <w:outlineLvl w:val="5"/>
    </w:pPr>
  </w:style>
  <w:style w:type="paragraph" w:styleId="9">
    <w:name w:val="heading 9"/>
    <w:basedOn w:val="a0"/>
    <w:next w:val="a0"/>
    <w:qFormat/>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Pr>
      <w:rFonts w:ascii="Arial" w:eastAsia="MS Mincho" w:hAnsi="Arial" w:cs="Arial"/>
      <w:b/>
      <w:bCs/>
      <w:iCs/>
      <w:sz w:val="28"/>
      <w:szCs w:val="28"/>
      <w:lang w:val="en-GB" w:eastAsia="en-GB" w:bidi="ar-SA"/>
    </w:rPr>
  </w:style>
  <w:style w:type="character" w:customStyle="1" w:styleId="3Char">
    <w:name w:val="标题 3 Char"/>
    <w:link w:val="30"/>
    <w:rPr>
      <w:rFonts w:ascii="Arial" w:eastAsia="MS Mincho" w:hAnsi="Arial" w:cs="Arial"/>
      <w:bCs/>
      <w:sz w:val="26"/>
      <w:szCs w:val="26"/>
      <w:lang w:val="en-GB" w:eastAsia="en-GB" w:bidi="ar-SA"/>
    </w:rPr>
  </w:style>
  <w:style w:type="character" w:customStyle="1" w:styleId="4Char">
    <w:name w:val="标题 4 Char"/>
    <w:link w:val="4"/>
    <w:rPr>
      <w:rFonts w:ascii="Arial" w:eastAsia="MS Mincho" w:hAnsi="Arial" w:cs="Arial"/>
      <w:bCs/>
      <w:sz w:val="24"/>
      <w:szCs w:val="28"/>
      <w:lang w:val="en-GB" w:eastAsia="en-GB" w:bidi="ar-SA"/>
    </w:rPr>
  </w:style>
  <w:style w:type="table" w:styleId="a4">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0">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pPr>
      <w:spacing w:before="60"/>
      <w:ind w:left="1259" w:hanging="1259"/>
    </w:pPr>
    <w:rPr>
      <w:noProof/>
    </w:rPr>
  </w:style>
  <w:style w:type="paragraph" w:customStyle="1" w:styleId="Doc-text2">
    <w:name w:val="Doc-text2"/>
    <w:basedOn w:val="a0"/>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a5">
    <w:name w:val="Balloon Text"/>
    <w:basedOn w:val="a0"/>
    <w:semiHidden/>
    <w:rPr>
      <w:rFonts w:ascii="Tahoma" w:hAnsi="Tahoma" w:cs="Tahoma"/>
      <w:sz w:val="16"/>
      <w:szCs w:val="16"/>
    </w:rPr>
  </w:style>
  <w:style w:type="paragraph" w:styleId="a6">
    <w:name w:val="Document Map"/>
    <w:basedOn w:val="a0"/>
    <w:semiHidden/>
    <w:pPr>
      <w:shd w:val="clear" w:color="auto" w:fill="000080"/>
    </w:pPr>
    <w:rPr>
      <w:rFonts w:ascii="Tahoma" w:hAnsi="Tahoma" w:cs="Tahoma"/>
      <w:szCs w:val="20"/>
    </w:rPr>
  </w:style>
  <w:style w:type="character" w:styleId="a7">
    <w:name w:val="Hyperlink"/>
    <w:uiPriority w:val="99"/>
    <w:rPr>
      <w:color w:val="0000FF"/>
      <w:u w:val="single"/>
    </w:rPr>
  </w:style>
  <w:style w:type="paragraph" w:styleId="10">
    <w:name w:val="toc 1"/>
    <w:basedOn w:val="a0"/>
    <w:next w:val="a0"/>
    <w:autoRedefine/>
    <w:uiPriority w:val="39"/>
  </w:style>
  <w:style w:type="paragraph" w:styleId="20">
    <w:name w:val="toc 2"/>
    <w:basedOn w:val="a0"/>
    <w:next w:val="a0"/>
    <w:autoRedefine/>
    <w:uiPriority w:val="39"/>
    <w:pPr>
      <w:ind w:left="200"/>
    </w:pPr>
  </w:style>
  <w:style w:type="paragraph" w:styleId="3">
    <w:name w:val="toc 3"/>
    <w:basedOn w:val="a0"/>
    <w:next w:val="a0"/>
    <w:autoRedefine/>
    <w:semiHidden/>
    <w:pPr>
      <w:numPr>
        <w:numId w:val="2"/>
      </w:numPr>
    </w:pPr>
  </w:style>
  <w:style w:type="paragraph" w:customStyle="1" w:styleId="Comments">
    <w:name w:val="Comments"/>
    <w:basedOn w:val="a0"/>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basedOn w:val="a0"/>
    <w:link w:val="Char"/>
    <w:uiPriority w:val="99"/>
    <w:pPr>
      <w:widowControl w:val="0"/>
      <w:tabs>
        <w:tab w:val="left" w:pos="1701"/>
        <w:tab w:val="right" w:pos="9923"/>
      </w:tabs>
      <w:spacing w:before="120"/>
    </w:pPr>
    <w:rPr>
      <w:b/>
      <w:sz w:val="24"/>
      <w:lang w:val="de-DE" w:eastAsia="x-none"/>
    </w:rPr>
  </w:style>
  <w:style w:type="paragraph" w:styleId="a9">
    <w:name w:val="footer"/>
    <w:basedOn w:val="a0"/>
    <w:link w:val="Char0"/>
    <w:uiPriority w:val="99"/>
    <w:pPr>
      <w:tabs>
        <w:tab w:val="center" w:pos="4153"/>
        <w:tab w:val="right" w:pos="8306"/>
      </w:tabs>
    </w:pPr>
    <w:rPr>
      <w:lang w:val="x-none" w:eastAsia="x-none"/>
    </w:rPr>
  </w:style>
  <w:style w:type="character" w:styleId="aa">
    <w:name w:val="page number"/>
    <w:basedOn w:val="a1"/>
  </w:style>
  <w:style w:type="character" w:customStyle="1" w:styleId="emailstyle20">
    <w:name w:val="emailstyle20"/>
    <w:semiHidden/>
    <w:rPr>
      <w:rFonts w:ascii="Arial" w:hAnsi="Arial" w:cs="Arial" w:hint="default"/>
      <w:color w:val="auto"/>
      <w:sz w:val="20"/>
      <w:szCs w:val="20"/>
    </w:rPr>
  </w:style>
  <w:style w:type="paragraph" w:styleId="ab">
    <w:name w:val="List"/>
    <w:basedOn w:val="a0"/>
    <w:pPr>
      <w:ind w:left="283" w:hanging="283"/>
    </w:pPr>
  </w:style>
  <w:style w:type="character" w:styleId="ac">
    <w:name w:val="Emphasis"/>
    <w:uiPriority w:val="20"/>
    <w:qFormat/>
    <w:rPr>
      <w:i/>
      <w:iCs/>
    </w:rPr>
  </w:style>
  <w:style w:type="character" w:styleId="ad">
    <w:name w:val="FollowedHyperlink"/>
    <w:uiPriority w:val="99"/>
    <w:rPr>
      <w:color w:val="800080"/>
      <w:u w:val="single"/>
    </w:rPr>
  </w:style>
  <w:style w:type="paragraph" w:styleId="ae">
    <w:name w:val="Plain Text"/>
    <w:basedOn w:val="a0"/>
    <w:link w:val="Char1"/>
    <w:uiPriority w:val="99"/>
    <w:unhideWhenUsed/>
    <w:rPr>
      <w:rFonts w:ascii="Consolas" w:eastAsia="Calibri" w:hAnsi="Consolas"/>
      <w:sz w:val="21"/>
      <w:szCs w:val="21"/>
      <w:lang w:val="x-none" w:eastAsia="en-US"/>
    </w:rPr>
  </w:style>
  <w:style w:type="character" w:customStyle="1" w:styleId="Char1">
    <w:name w:val="纯文本 Char"/>
    <w:link w:val="ae"/>
    <w:uiPriority w:val="99"/>
    <w:rPr>
      <w:rFonts w:ascii="Consolas" w:eastAsia="Calibri" w:hAnsi="Consolas" w:cs="Times New Roman"/>
      <w:sz w:val="21"/>
      <w:szCs w:val="21"/>
      <w:lang w:eastAsia="en-US"/>
    </w:rPr>
  </w:style>
  <w:style w:type="paragraph" w:styleId="af">
    <w:name w:val="Normal (Web)"/>
    <w:basedOn w:val="a0"/>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a0"/>
    <w:next w:val="EmailDiscussion2"/>
    <w:link w:val="EmailDiscussionChar"/>
    <w:qFormat/>
    <w:pPr>
      <w:numPr>
        <w:numId w:val="5"/>
      </w:numPr>
    </w:pPr>
    <w:rPr>
      <w:b/>
    </w:rPr>
  </w:style>
  <w:style w:type="paragraph" w:styleId="af0">
    <w:name w:val="table of figures"/>
    <w:basedOn w:val="a0"/>
    <w:next w:val="a0"/>
    <w:uiPriority w:val="99"/>
    <w:pPr>
      <w:tabs>
        <w:tab w:val="left" w:pos="811"/>
      </w:tabs>
      <w:spacing w:before="60"/>
      <w:ind w:left="811" w:hanging="811"/>
    </w:pPr>
  </w:style>
  <w:style w:type="character" w:styleId="af1">
    <w:name w:val="annotation reference"/>
    <w:semiHidden/>
    <w:rPr>
      <w:sz w:val="16"/>
      <w:szCs w:val="16"/>
    </w:rPr>
  </w:style>
  <w:style w:type="paragraph" w:styleId="af2">
    <w:name w:val="annotation text"/>
    <w:basedOn w:val="a0"/>
    <w:semiHidden/>
    <w:rPr>
      <w:szCs w:val="20"/>
    </w:rPr>
  </w:style>
  <w:style w:type="paragraph" w:styleId="af3">
    <w:name w:val="annotation subject"/>
    <w:basedOn w:val="af2"/>
    <w:next w:val="af2"/>
    <w:semiHidden/>
    <w:rPr>
      <w:b/>
      <w:bCs/>
    </w:rPr>
  </w:style>
  <w:style w:type="paragraph" w:styleId="af4">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af5">
    <w:name w:val="Body Text"/>
    <w:basedOn w:val="a0"/>
    <w:pPr>
      <w:spacing w:after="120"/>
    </w:pPr>
  </w:style>
  <w:style w:type="paragraph" w:customStyle="1" w:styleId="Style1">
    <w:name w:val="Style1"/>
    <w:basedOn w:val="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a0"/>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a">
    <w:name w:val="List Bullet"/>
    <w:basedOn w:val="a0"/>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ab"/>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pPr>
      <w:ind w:left="566" w:hanging="283"/>
      <w:contextualSpacing/>
    </w:pPr>
  </w:style>
  <w:style w:type="paragraph" w:styleId="31">
    <w:name w:val="List 3"/>
    <w:basedOn w:val="a0"/>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Char">
    <w:name w:val="页眉 Char"/>
    <w:link w:val="a8"/>
    <w:uiPriority w:val="99"/>
    <w:rPr>
      <w:rFonts w:ascii="Arial" w:eastAsia="MS Mincho" w:hAnsi="Arial" w:cs="Arial"/>
      <w:b/>
      <w:sz w:val="24"/>
      <w:szCs w:val="24"/>
      <w:lang w:val="de-DE"/>
    </w:rPr>
  </w:style>
  <w:style w:type="character" w:customStyle="1" w:styleId="Char0">
    <w:name w:val="页脚 Char"/>
    <w:link w:val="a9"/>
    <w:uiPriority w:val="99"/>
    <w:rPr>
      <w:rFonts w:ascii="Arial" w:eastAsia="MS Mincho" w:hAnsi="Arial"/>
      <w:szCs w:val="24"/>
    </w:rPr>
  </w:style>
  <w:style w:type="paragraph" w:customStyle="1" w:styleId="TH">
    <w:name w:val="TH"/>
    <w:basedOn w:val="a0"/>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a0"/>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0"/>
    <w:link w:val="Char2"/>
    <w:uiPriority w:val="34"/>
    <w:qFormat/>
    <w:pPr>
      <w:spacing w:before="0"/>
      <w:ind w:left="720"/>
    </w:pPr>
    <w:rPr>
      <w:rFonts w:ascii="Calibri" w:eastAsia="Calibri" w:hAnsi="Calibri"/>
      <w:sz w:val="22"/>
      <w:szCs w:val="22"/>
    </w:rPr>
  </w:style>
  <w:style w:type="paragraph" w:customStyle="1" w:styleId="TAL">
    <w:name w:val="TAL"/>
    <w:basedOn w:val="a0"/>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5Char">
    <w:name w:val="标题 5 Char"/>
    <w:link w:val="5"/>
    <w:rPr>
      <w:rFonts w:ascii="Arial" w:eastAsia="Times New Roman" w:hAnsi="Arial" w:cs="Times New Roman"/>
      <w:bCs/>
      <w:iCs/>
      <w:sz w:val="22"/>
      <w:szCs w:val="26"/>
      <w:lang w:val="en-GB" w:eastAsia="en-GB"/>
    </w:rPr>
  </w:style>
  <w:style w:type="character" w:styleId="af7">
    <w:name w:val="Placeholder Text"/>
    <w:uiPriority w:val="99"/>
    <w:semiHidden/>
    <w:rPr>
      <w:color w:val="808080"/>
    </w:rPr>
  </w:style>
  <w:style w:type="character" w:customStyle="1" w:styleId="1Char">
    <w:name w:val="标题 1 Char"/>
    <w:link w:val="1"/>
    <w:rPr>
      <w:rFonts w:ascii="Arial" w:eastAsia="MS Mincho" w:hAnsi="Arial" w:cs="Arial"/>
      <w:b/>
      <w:bCs/>
      <w:kern w:val="32"/>
      <w:sz w:val="32"/>
      <w:szCs w:val="32"/>
      <w:lang w:val="en-GB" w:eastAsia="en-GB"/>
    </w:rPr>
  </w:style>
  <w:style w:type="paragraph" w:customStyle="1" w:styleId="Review-comment">
    <w:name w:val="Review-comment"/>
    <w:basedOn w:val="a0"/>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a0"/>
    <w:next w:val="Doc-text2"/>
    <w:qFormat/>
    <w:pPr>
      <w:tabs>
        <w:tab w:val="left" w:pos="1622"/>
      </w:tabs>
      <w:spacing w:before="0"/>
      <w:ind w:left="1622" w:hanging="363"/>
    </w:pPr>
    <w:rPr>
      <w:i/>
    </w:rPr>
  </w:style>
  <w:style w:type="paragraph" w:customStyle="1" w:styleId="Review-comment3">
    <w:name w:val="Review-comment3"/>
    <w:basedOn w:val="a0"/>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Pr>
      <w:rFonts w:ascii="Calibri" w:eastAsia="Calibri" w:hAnsi="Calibri"/>
      <w:sz w:val="22"/>
      <w:szCs w:val="22"/>
    </w:rPr>
  </w:style>
  <w:style w:type="paragraph" w:styleId="af8">
    <w:name w:val="Date"/>
    <w:basedOn w:val="a0"/>
    <w:next w:val="a0"/>
    <w:link w:val="Char3"/>
  </w:style>
  <w:style w:type="character" w:customStyle="1" w:styleId="Char3">
    <w:name w:val="日期 Char"/>
    <w:basedOn w:val="a1"/>
    <w:link w:val="af8"/>
    <w:rPr>
      <w:rFonts w:ascii="Arial" w:eastAsia="MS Mincho" w:hAnsi="Arial"/>
      <w:szCs w:val="24"/>
    </w:rPr>
  </w:style>
  <w:style w:type="character" w:customStyle="1" w:styleId="UnresolvedMention">
    <w:name w:val="Unresolved Mention"/>
    <w:basedOn w:val="a1"/>
    <w:uiPriority w:val="99"/>
    <w:semiHidden/>
    <w:unhideWhenUsed/>
    <w:rPr>
      <w:color w:val="605E5C"/>
      <w:shd w:val="clear" w:color="auto" w:fill="E1DFDD"/>
    </w:rPr>
  </w:style>
  <w:style w:type="paragraph" w:styleId="40">
    <w:name w:val="toc 4"/>
    <w:basedOn w:val="a0"/>
    <w:next w:val="a0"/>
    <w:autoRedefine/>
    <w:semiHidden/>
    <w:unhideWhenUsed/>
    <w:pPr>
      <w:ind w:leftChars="600"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029640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17641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17217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14321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216536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78643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7697483">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38520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440257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490994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676849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028081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0981444">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8115343">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6ACD-858F-4B19-A679-36FB3FA1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12438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2023-05-19T06:48:00Z</dcterms:created>
  <dcterms:modified xsi:type="dcterms:W3CDTF">2023-05-21T08:36:00Z</dcterms:modified>
</cp:coreProperties>
</file>