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Pr="0031137B">
        <w:rPr>
          <w:rFonts w:ascii="Times New Roman" w:eastAsia="宋体" w:hAnsi="Times New Roman" w:cs="Times New Roman"/>
          <w:b/>
          <w:sz w:val="24"/>
          <w:szCs w:val="24"/>
          <w:lang w:val="en-GB" w:eastAsia="en-US"/>
        </w:rPr>
        <w:tab/>
      </w:r>
      <w:r w:rsidR="00797A97" w:rsidRPr="00797A97">
        <w:rPr>
          <w:rFonts w:ascii="Times New Roman" w:eastAsia="宋体" w:hAnsi="Times New Roman" w:cs="Times New Roman"/>
          <w:b/>
          <w:sz w:val="24"/>
          <w:szCs w:val="24"/>
          <w:lang w:val="en-GB" w:eastAsia="en-US"/>
        </w:rPr>
        <w:t>R2-2</w:t>
      </w:r>
      <w:r w:rsidR="00B82C76">
        <w:rPr>
          <w:rFonts w:ascii="Times New Roman" w:eastAsia="宋体" w:hAnsi="Times New Roman" w:cs="Times New Roman"/>
          <w:b/>
          <w:sz w:val="24"/>
          <w:szCs w:val="24"/>
          <w:lang w:val="en-GB" w:eastAsia="en-US"/>
        </w:rPr>
        <w:t>3x</w:t>
      </w:r>
      <w:r w:rsidR="00A5601A">
        <w:rPr>
          <w:rFonts w:ascii="Times New Roman" w:eastAsia="宋体" w:hAnsi="Times New Roman" w:cs="Times New Roman"/>
          <w:b/>
          <w:sz w:val="24"/>
          <w:szCs w:val="24"/>
          <w:lang w:val="en-GB" w:eastAsia="en-US"/>
        </w:rPr>
        <w:t>xxxx</w:t>
      </w:r>
    </w:p>
    <w:p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A5601A" w:rsidRPr="00A5601A">
        <w:rPr>
          <w:rFonts w:ascii="Times New Roman" w:eastAsia="Tahoma" w:hAnsi="Times New Roman" w:cs="Times New Roman"/>
          <w:sz w:val="24"/>
          <w:lang w:val="en-GB"/>
        </w:rPr>
        <w:t>[Pre12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A5601A" w:rsidRPr="00A5601A">
        <w:rPr>
          <w:rFonts w:ascii="Times New Roman" w:eastAsia="Tahoma" w:hAnsi="Times New Roman" w:cs="Times New Roman"/>
          <w:sz w:val="24"/>
          <w:lang w:val="en-GB"/>
        </w:rPr>
        <w:t>][</w:t>
      </w:r>
      <w:r w:rsidR="00B82C76">
        <w:rPr>
          <w:rFonts w:ascii="Times New Roman" w:eastAsia="Tahoma" w:hAnsi="Times New Roman" w:cs="Times New Roman"/>
          <w:sz w:val="24"/>
          <w:lang w:val="en-GB"/>
        </w:rPr>
        <w:t>xxx</w:t>
      </w:r>
      <w:r w:rsidR="00A5601A" w:rsidRPr="00A5601A">
        <w:rPr>
          <w:rFonts w:ascii="Times New Roman" w:eastAsia="Tahoma" w:hAnsi="Times New Roman" w:cs="Times New Roman"/>
          <w:sz w:val="24"/>
          <w:lang w:val="en-GB"/>
        </w:rPr>
        <w:t>][Relay] Summary of agenda item 6.</w:t>
      </w:r>
      <w:r w:rsidR="00B82C76">
        <w:rPr>
          <w:rFonts w:ascii="Times New Roman" w:eastAsia="Tahoma" w:hAnsi="Times New Roman" w:cs="Times New Roman"/>
          <w:sz w:val="24"/>
          <w:lang w:val="en-GB"/>
        </w:rPr>
        <w:t>5</w:t>
      </w:r>
      <w:r w:rsidR="00A5601A" w:rsidRPr="00A5601A">
        <w:rPr>
          <w:rFonts w:ascii="Times New Roman" w:eastAsia="Tahoma" w:hAnsi="Times New Roman" w:cs="Times New Roman"/>
          <w:sz w:val="24"/>
          <w:lang w:val="en-GB"/>
        </w:rPr>
        <w:t>.2 on control plane</w:t>
      </w:r>
      <w:r w:rsidR="008A5755">
        <w:rPr>
          <w:rFonts w:ascii="Times New Roman" w:eastAsia="Tahoma" w:hAnsi="Times New Roman" w:cs="Times New Roman"/>
          <w:sz w:val="24"/>
          <w:lang w:val="en-GB"/>
        </w:rPr>
        <w:t xml:space="preserve"> corrections</w:t>
      </w:r>
      <w:r w:rsidR="00A5601A" w:rsidRPr="00A5601A">
        <w:rPr>
          <w:rFonts w:ascii="Times New Roman" w:eastAsia="Tahoma" w:hAnsi="Times New Roman" w:cs="Times New Roman"/>
          <w:sz w:val="24"/>
          <w:lang w:val="en-GB"/>
        </w:rPr>
        <w:t xml:space="preserve"> (Huawei)</w:t>
      </w:r>
      <w:r w:rsidRPr="0031137B">
        <w:rPr>
          <w:rFonts w:ascii="Times New Roman" w:eastAsia="Tahoma" w:hAnsi="Times New Roman" w:cs="Times New Roman"/>
          <w:sz w:val="24"/>
          <w:lang w:val="en-GB"/>
        </w:rPr>
        <w:t xml:space="preserve"> </w:t>
      </w:r>
    </w:p>
    <w:p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Huawei, HiSilicon</w:t>
      </w:r>
    </w:p>
    <w:p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This is to summarize the company contributions in AI 6.</w:t>
      </w:r>
      <w:r w:rsidR="00B82C76">
        <w:rPr>
          <w:rFonts w:ascii="Times New Roman" w:eastAsia="Tahoma" w:hAnsi="Times New Roman" w:cs="Times New Roman"/>
          <w:lang w:val="en-GB"/>
        </w:rPr>
        <w:t>5</w:t>
      </w:r>
      <w:r w:rsidRPr="0031137B">
        <w:rPr>
          <w:rFonts w:ascii="Times New Roman" w:eastAsia="Tahoma" w:hAnsi="Times New Roman" w:cs="Times New Roman"/>
          <w:lang w:val="en-GB"/>
        </w:rPr>
        <w:t xml:space="preserve">.2. </w:t>
      </w:r>
    </w:p>
    <w:p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rsidR="008D40ED" w:rsidRDefault="008D40ED" w:rsidP="00B652AC">
      <w:pPr>
        <w:pStyle w:val="2"/>
        <w:sectPr w:rsidR="008D40ED" w:rsidSect="00D0524F">
          <w:pgSz w:w="11906" w:h="16838"/>
          <w:pgMar w:top="1440" w:right="1800" w:bottom="1440" w:left="1800" w:header="851" w:footer="992" w:gutter="0"/>
          <w:cols w:space="425"/>
          <w:docGrid w:type="lines" w:linePitch="312"/>
        </w:sectPr>
      </w:pPr>
    </w:p>
    <w:p w:rsidR="003D0D7B" w:rsidRDefault="003C1F45" w:rsidP="00B652AC">
      <w:pPr>
        <w:pStyle w:val="2"/>
      </w:pPr>
      <w:r>
        <w:lastRenderedPageBreak/>
        <w:t xml:space="preserve">TDoc Classifications and </w:t>
      </w:r>
      <w:r w:rsidR="0028439D">
        <w:rPr>
          <w:rFonts w:hint="eastAsia"/>
        </w:rPr>
        <w:t>Rapp</w:t>
      </w:r>
      <w:r w:rsidR="0028439D">
        <w:t xml:space="preserve"> suggestions</w:t>
      </w:r>
    </w:p>
    <w:tbl>
      <w:tblPr>
        <w:tblStyle w:val="a6"/>
        <w:tblW w:w="0" w:type="auto"/>
        <w:tblLook w:val="04A0" w:firstRow="1" w:lastRow="0" w:firstColumn="1" w:lastColumn="0" w:noHBand="0" w:noVBand="1"/>
      </w:tblPr>
      <w:tblGrid>
        <w:gridCol w:w="878"/>
        <w:gridCol w:w="2388"/>
        <w:gridCol w:w="1215"/>
        <w:gridCol w:w="4411"/>
        <w:gridCol w:w="5056"/>
      </w:tblGrid>
      <w:tr w:rsidR="00CF523C" w:rsidRPr="00F83DE9" w:rsidTr="00F47B3D">
        <w:trPr>
          <w:trHeight w:val="675"/>
        </w:trPr>
        <w:tc>
          <w:tcPr>
            <w:tcW w:w="0" w:type="auto"/>
            <w:hideMark/>
          </w:tcPr>
          <w:p w:rsidR="00CF523C" w:rsidRPr="00F83DE9" w:rsidRDefault="00CF523C" w:rsidP="00D00A29">
            <w:pPr>
              <w:rPr>
                <w:rFonts w:eastAsia="Times New Roman" w:cs="Arial"/>
                <w:b/>
                <w:bCs/>
                <w:color w:val="0000FF"/>
                <w:sz w:val="16"/>
                <w:szCs w:val="16"/>
                <w:u w:val="single"/>
              </w:rPr>
            </w:pPr>
            <w:r w:rsidRPr="00F83DE9">
              <w:rPr>
                <w:rFonts w:eastAsia="Times New Roman" w:cs="Arial"/>
                <w:b/>
                <w:bCs/>
                <w:color w:val="0000FF"/>
                <w:sz w:val="16"/>
                <w:szCs w:val="16"/>
                <w:u w:val="single"/>
              </w:rPr>
              <w:t>TDoc number</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TDoc title</w:t>
            </w:r>
          </w:p>
        </w:tc>
        <w:tc>
          <w:tcPr>
            <w:tcW w:w="0" w:type="auto"/>
            <w:hideMark/>
          </w:tcPr>
          <w:p w:rsidR="00CF523C" w:rsidRPr="00F83DE9" w:rsidRDefault="00CF523C" w:rsidP="00D96218">
            <w:pPr>
              <w:rPr>
                <w:rFonts w:eastAsia="Times New Roman" w:cs="Arial"/>
                <w:sz w:val="16"/>
                <w:szCs w:val="16"/>
              </w:rPr>
            </w:pPr>
            <w:r w:rsidRPr="00F83DE9">
              <w:rPr>
                <w:rFonts w:eastAsia="Times New Roman" w:cs="Arial"/>
                <w:sz w:val="16"/>
                <w:szCs w:val="16"/>
              </w:rPr>
              <w:t>Source</w:t>
            </w:r>
          </w:p>
        </w:tc>
        <w:tc>
          <w:tcPr>
            <w:tcW w:w="0" w:type="auto"/>
          </w:tcPr>
          <w:p w:rsidR="00CF523C" w:rsidRPr="00F83DE9" w:rsidRDefault="00CF523C" w:rsidP="00D96218">
            <w:pPr>
              <w:rPr>
                <w:rFonts w:eastAsia="Times New Roman" w:cs="Arial"/>
                <w:sz w:val="16"/>
                <w:szCs w:val="16"/>
              </w:rPr>
            </w:pPr>
            <w:r w:rsidRPr="00F83DE9">
              <w:rPr>
                <w:rFonts w:eastAsia="Times New Roman" w:cs="Arial"/>
                <w:sz w:val="16"/>
                <w:szCs w:val="16"/>
              </w:rPr>
              <w:t>Change summary</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Rapp’s suggestions</w:t>
            </w:r>
          </w:p>
        </w:tc>
      </w:tr>
      <w:tr w:rsidR="00CF523C" w:rsidRPr="00F83DE9" w:rsidTr="00F47B3D">
        <w:trPr>
          <w:trHeight w:val="675"/>
        </w:trPr>
        <w:tc>
          <w:tcPr>
            <w:tcW w:w="0" w:type="auto"/>
            <w:hideMark/>
          </w:tcPr>
          <w:p w:rsidR="00CF523C" w:rsidRPr="00F83DE9" w:rsidRDefault="0077201A" w:rsidP="00D00A29">
            <w:pPr>
              <w:rPr>
                <w:rFonts w:eastAsia="Times New Roman" w:cs="Arial"/>
                <w:b/>
                <w:bCs/>
                <w:color w:val="0000FF"/>
                <w:sz w:val="16"/>
                <w:szCs w:val="16"/>
                <w:u w:val="single"/>
              </w:rPr>
            </w:pPr>
            <w:hyperlink r:id="rId8" w:history="1">
              <w:r w:rsidR="00CF523C" w:rsidRPr="00F83DE9">
                <w:rPr>
                  <w:rFonts w:eastAsia="Times New Roman" w:cs="Arial"/>
                  <w:b/>
                  <w:bCs/>
                  <w:color w:val="0000FF"/>
                  <w:sz w:val="16"/>
                  <w:szCs w:val="16"/>
                  <w:u w:val="single"/>
                </w:rPr>
                <w:t>R2-2302593</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Samsung Electronics Co., Ltd</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c>
          <w:tcPr>
            <w:tcW w:w="0" w:type="auto"/>
            <w:vMerge w:val="restart"/>
          </w:tcPr>
          <w:p w:rsidR="00CF523C" w:rsidRPr="00F83DE9" w:rsidRDefault="00CF523C" w:rsidP="00D00A29">
            <w:pPr>
              <w:rPr>
                <w:rFonts w:eastAsiaTheme="minorEastAsia" w:cs="Arial"/>
                <w:sz w:val="16"/>
                <w:szCs w:val="16"/>
              </w:rPr>
            </w:pPr>
            <w:r w:rsidRPr="00F83DE9">
              <w:rPr>
                <w:rFonts w:eastAsiaTheme="minorEastAsia" w:cs="Arial"/>
                <w:sz w:val="16"/>
                <w:szCs w:val="16"/>
              </w:rPr>
              <w:t>331 asn.1 change</w:t>
            </w:r>
          </w:p>
          <w:p w:rsidR="00CF523C" w:rsidRPr="00F83DE9" w:rsidRDefault="00CF523C" w:rsidP="00D00A29">
            <w:pPr>
              <w:rPr>
                <w:rFonts w:eastAsiaTheme="minorEastAsia" w:cs="Arial"/>
                <w:sz w:val="16"/>
                <w:szCs w:val="16"/>
              </w:rPr>
            </w:pPr>
            <w:r w:rsidRPr="00F83DE9">
              <w:rPr>
                <w:rFonts w:eastAsiaTheme="minorEastAsia" w:cs="Arial"/>
                <w:sz w:val="16"/>
                <w:szCs w:val="16"/>
              </w:rPr>
              <w:t>The moderator understands the change is not essential. Paging ca</w:t>
            </w:r>
            <w:r w:rsidR="00F83DE9">
              <w:rPr>
                <w:rFonts w:eastAsiaTheme="minorEastAsia" w:cs="Arial"/>
                <w:sz w:val="16"/>
                <w:szCs w:val="16"/>
              </w:rPr>
              <w:t>u</w:t>
            </w:r>
            <w:r w:rsidRPr="00F83DE9">
              <w:rPr>
                <w:rFonts w:eastAsiaTheme="minorEastAsia" w:cs="Arial"/>
                <w:sz w:val="16"/>
                <w:szCs w:val="16"/>
              </w:rPr>
              <w:t xml:space="preserve">se was introduced for MUSIM in Rel-17 to assist UE </w:t>
            </w:r>
            <w:r w:rsidR="00F83DE9">
              <w:rPr>
                <w:rFonts w:eastAsiaTheme="minorEastAsia" w:cs="Arial"/>
                <w:sz w:val="16"/>
                <w:szCs w:val="16"/>
              </w:rPr>
              <w:t xml:space="preserve">when determine whether to response </w:t>
            </w:r>
            <w:r w:rsidRPr="00F83DE9">
              <w:rPr>
                <w:rFonts w:eastAsiaTheme="minorEastAsia" w:cs="Arial"/>
                <w:sz w:val="16"/>
                <w:szCs w:val="16"/>
              </w:rPr>
              <w:t xml:space="preserve">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w:t>
            </w:r>
            <w:r w:rsidR="00F83DE9">
              <w:rPr>
                <w:rFonts w:eastAsiaTheme="minorEastAsia" w:cs="Arial"/>
                <w:sz w:val="16"/>
                <w:szCs w:val="16"/>
              </w:rPr>
              <w:t>Then i</w:t>
            </w:r>
            <w:r w:rsidRPr="00F83DE9">
              <w:rPr>
                <w:rFonts w:eastAsiaTheme="minorEastAsia" w:cs="Arial"/>
                <w:sz w:val="16"/>
                <w:szCs w:val="16"/>
              </w:rPr>
              <w:t>f a MUSIM UE accesses network via a Relay UE</w:t>
            </w:r>
            <w:r w:rsidR="00F83DE9">
              <w:rPr>
                <w:rFonts w:eastAsiaTheme="minorEastAsia" w:cs="Arial"/>
                <w:sz w:val="16"/>
                <w:szCs w:val="16"/>
              </w:rPr>
              <w:t xml:space="preserve">, it can still work without knowing the </w:t>
            </w:r>
            <w:r w:rsidRPr="00F83DE9">
              <w:rPr>
                <w:rFonts w:eastAsiaTheme="minorEastAsia" w:cs="Arial"/>
                <w:sz w:val="16"/>
                <w:szCs w:val="16"/>
              </w:rPr>
              <w:t>paging cause.</w:t>
            </w:r>
          </w:p>
          <w:p w:rsidR="00CF523C" w:rsidRPr="00F83DE9" w:rsidRDefault="00CF523C" w:rsidP="00CF523C">
            <w:pPr>
              <w:rPr>
                <w:rFonts w:eastAsiaTheme="minorEastAsia" w:cs="Arial"/>
                <w:sz w:val="16"/>
                <w:szCs w:val="16"/>
              </w:rPr>
            </w:pPr>
            <w:r w:rsidRPr="00F83DE9">
              <w:rPr>
                <w:rFonts w:eastAsiaTheme="minorEastAsia" w:cs="Arial"/>
                <w:sz w:val="16"/>
                <w:szCs w:val="16"/>
              </w:rPr>
              <w:t>On the other hand, if forwarding paging cause is to be supported, only addi</w:t>
            </w:r>
            <w:r w:rsidR="00F83DE9">
              <w:rPr>
                <w:rFonts w:eastAsiaTheme="minorEastAsia" w:cs="Arial"/>
                <w:sz w:val="16"/>
                <w:szCs w:val="16"/>
              </w:rPr>
              <w:t xml:space="preserve">ng asn.1 </w:t>
            </w:r>
            <w:r w:rsidRPr="00F83DE9">
              <w:rPr>
                <w:rFonts w:eastAsiaTheme="minorEastAsia" w:cs="Arial"/>
                <w:sz w:val="16"/>
                <w:szCs w:val="16"/>
              </w:rPr>
              <w:t>in UuMessageTransferSidelink is not sufficient, as the Relay UE may not be a MUSIM UE and cannot comprehend the paging case.</w:t>
            </w:r>
          </w:p>
          <w:p w:rsidR="00CF523C" w:rsidRPr="00F83DE9" w:rsidRDefault="00F83DE9" w:rsidP="00EA053E">
            <w:pPr>
              <w:rPr>
                <w:rFonts w:eastAsiaTheme="minorEastAsia" w:cs="Arial"/>
                <w:sz w:val="16"/>
                <w:szCs w:val="16"/>
              </w:rPr>
            </w:pPr>
            <w:r>
              <w:rPr>
                <w:rFonts w:eastAsiaTheme="minorEastAsia" w:cs="Arial"/>
                <w:sz w:val="16"/>
                <w:szCs w:val="16"/>
              </w:rPr>
              <w:t>In this case,</w:t>
            </w:r>
            <w:r w:rsidR="00CF523C" w:rsidRPr="00F83DE9">
              <w:rPr>
                <w:rFonts w:eastAsiaTheme="minorEastAsia" w:cs="Arial"/>
                <w:sz w:val="16"/>
                <w:szCs w:val="16"/>
              </w:rPr>
              <w:t xml:space="preserve"> not support</w:t>
            </w:r>
            <w:r>
              <w:rPr>
                <w:rFonts w:eastAsiaTheme="minorEastAsia" w:cs="Arial"/>
                <w:sz w:val="16"/>
                <w:szCs w:val="16"/>
              </w:rPr>
              <w:t xml:space="preserve">ing </w:t>
            </w:r>
            <w:r w:rsidR="00CF523C" w:rsidRPr="00F83DE9">
              <w:rPr>
                <w:rFonts w:eastAsiaTheme="minorEastAsia" w:cs="Arial"/>
                <w:sz w:val="16"/>
                <w:szCs w:val="16"/>
              </w:rPr>
              <w:t>paging cause forwarding</w:t>
            </w:r>
            <w:r w:rsidR="00EA053E" w:rsidRPr="00F83DE9">
              <w:rPr>
                <w:rFonts w:eastAsiaTheme="minorEastAsia" w:cs="Arial"/>
                <w:sz w:val="16"/>
                <w:szCs w:val="16"/>
              </w:rPr>
              <w:t xml:space="preserve"> in PC5 seems to be an easier way forward in Rel-17.</w:t>
            </w:r>
          </w:p>
          <w:p w:rsidR="00EA053E" w:rsidRPr="00F83DE9" w:rsidRDefault="006016ED" w:rsidP="00EA053E">
            <w:pPr>
              <w:rPr>
                <w:rFonts w:eastAsiaTheme="minorEastAsia" w:cs="Arial"/>
                <w:b/>
                <w:sz w:val="16"/>
                <w:szCs w:val="16"/>
              </w:rPr>
            </w:pPr>
            <w:r>
              <w:rPr>
                <w:rFonts w:eastAsiaTheme="minorEastAsia" w:cs="Arial"/>
                <w:b/>
                <w:sz w:val="16"/>
                <w:szCs w:val="16"/>
              </w:rPr>
              <w:t xml:space="preserve">Proposal 1: RAN2 </w:t>
            </w:r>
            <w:bookmarkStart w:id="0" w:name="_GoBack"/>
            <w:bookmarkEnd w:id="0"/>
            <w:r w:rsidR="00EA053E" w:rsidRPr="00F83DE9">
              <w:rPr>
                <w:rFonts w:eastAsiaTheme="minorEastAsia" w:cs="Arial"/>
                <w:b/>
                <w:sz w:val="16"/>
                <w:szCs w:val="16"/>
              </w:rPr>
              <w:t>confirm that forwarding paging cause by L2 U2N Relay UE is not supported in Rel-17.</w:t>
            </w:r>
          </w:p>
        </w:tc>
      </w:tr>
      <w:tr w:rsidR="00CF523C" w:rsidRPr="00F83DE9" w:rsidTr="00F47B3D">
        <w:trPr>
          <w:trHeight w:val="675"/>
        </w:trPr>
        <w:tc>
          <w:tcPr>
            <w:tcW w:w="0" w:type="auto"/>
            <w:hideMark/>
          </w:tcPr>
          <w:p w:rsidR="00CF523C" w:rsidRPr="00F83DE9" w:rsidRDefault="0077201A" w:rsidP="00D00A29">
            <w:pPr>
              <w:rPr>
                <w:rFonts w:eastAsia="Times New Roman" w:cs="Arial"/>
                <w:b/>
                <w:bCs/>
                <w:color w:val="0000FF"/>
                <w:sz w:val="16"/>
                <w:szCs w:val="16"/>
                <w:u w:val="single"/>
              </w:rPr>
            </w:pPr>
            <w:hyperlink r:id="rId9" w:history="1">
              <w:r w:rsidR="00CF523C" w:rsidRPr="00F83DE9">
                <w:rPr>
                  <w:rFonts w:eastAsia="Times New Roman" w:cs="Arial"/>
                  <w:b/>
                  <w:bCs/>
                  <w:color w:val="0000FF"/>
                  <w:sz w:val="16"/>
                  <w:szCs w:val="16"/>
                  <w:u w:val="single"/>
                </w:rPr>
                <w:t>R2-2302594</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Samsung Electronics Co., Ltd</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PagingRecord-v1700 is added in UuMessageTransferSidelink message.  L2 U2N Relay UE includes this when it receives paging cause for the L2 U2N Remote UE in paging message received from gNB.</w:t>
            </w:r>
          </w:p>
        </w:tc>
        <w:tc>
          <w:tcPr>
            <w:tcW w:w="0" w:type="auto"/>
            <w:vMerge/>
          </w:tcPr>
          <w:p w:rsidR="00CF523C" w:rsidRPr="00F83DE9" w:rsidRDefault="00CF523C" w:rsidP="00D00A29">
            <w:pPr>
              <w:rPr>
                <w:rFonts w:eastAsia="Times New Roman" w:cs="Arial"/>
                <w:sz w:val="16"/>
                <w:szCs w:val="16"/>
              </w:rPr>
            </w:pPr>
          </w:p>
        </w:tc>
      </w:tr>
      <w:tr w:rsidR="00CF523C" w:rsidRPr="00F83DE9" w:rsidTr="00F47B3D">
        <w:trPr>
          <w:trHeight w:val="675"/>
        </w:trPr>
        <w:tc>
          <w:tcPr>
            <w:tcW w:w="0" w:type="auto"/>
            <w:hideMark/>
          </w:tcPr>
          <w:p w:rsidR="00CF523C" w:rsidRPr="00F83DE9" w:rsidRDefault="0077201A" w:rsidP="00D00A29">
            <w:pPr>
              <w:rPr>
                <w:rFonts w:eastAsia="Times New Roman" w:cs="Arial"/>
                <w:b/>
                <w:bCs/>
                <w:color w:val="0000FF"/>
                <w:sz w:val="16"/>
                <w:szCs w:val="16"/>
                <w:u w:val="single"/>
              </w:rPr>
            </w:pPr>
            <w:hyperlink r:id="rId10" w:history="1">
              <w:r w:rsidR="00CF523C" w:rsidRPr="00F83DE9">
                <w:rPr>
                  <w:rFonts w:eastAsia="Times New Roman" w:cs="Arial"/>
                  <w:b/>
                  <w:bCs/>
                  <w:color w:val="0000FF"/>
                  <w:sz w:val="16"/>
                  <w:szCs w:val="16"/>
                  <w:u w:val="single"/>
                </w:rPr>
                <w:t>R2-2303115</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 on 38.331</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Xiaomi</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 xml:space="preserve">Relay UE can send NotificationMessageSidelink to remote UE upon reconfiguration failure. It’s up to relay UE’s </w:t>
            </w:r>
            <w:r w:rsidRPr="00F83DE9">
              <w:rPr>
                <w:rFonts w:eastAsia="Times New Roman" w:cs="Arial"/>
                <w:sz w:val="16"/>
                <w:szCs w:val="16"/>
              </w:rPr>
              <w:lastRenderedPageBreak/>
              <w:t>implementation how to set indicationType if the UE initiates transmission of the NotificationMessageSidelink message due to reconfiguration failure</w:t>
            </w:r>
          </w:p>
        </w:tc>
        <w:tc>
          <w:tcPr>
            <w:tcW w:w="0" w:type="auto"/>
          </w:tcPr>
          <w:p w:rsidR="00CF523C" w:rsidRPr="00F83DE9" w:rsidRDefault="00F47B3D" w:rsidP="00D00A29">
            <w:pPr>
              <w:rPr>
                <w:rFonts w:eastAsiaTheme="minorEastAsia" w:cs="Arial"/>
                <w:sz w:val="16"/>
                <w:szCs w:val="16"/>
              </w:rPr>
            </w:pPr>
            <w:r w:rsidRPr="00F83DE9">
              <w:rPr>
                <w:rFonts w:eastAsiaTheme="minorEastAsia" w:cs="Arial"/>
                <w:sz w:val="16"/>
                <w:szCs w:val="16"/>
              </w:rPr>
              <w:lastRenderedPageBreak/>
              <w:t>331 editorial change</w:t>
            </w:r>
          </w:p>
          <w:p w:rsidR="00F47B3D" w:rsidRPr="00F83DE9" w:rsidRDefault="00F47B3D" w:rsidP="00F47B3D">
            <w:pPr>
              <w:rPr>
                <w:rFonts w:eastAsiaTheme="minorEastAsia" w:cs="Arial"/>
                <w:sz w:val="16"/>
                <w:szCs w:val="16"/>
              </w:rPr>
            </w:pPr>
            <w:r w:rsidRPr="00F83DE9">
              <w:rPr>
                <w:rFonts w:eastAsiaTheme="minorEastAsia" w:cs="Arial"/>
                <w:sz w:val="16"/>
                <w:szCs w:val="16"/>
              </w:rPr>
              <w:lastRenderedPageBreak/>
              <w:t>The moderator understands the change is not essential. In previous RAN2 meeting, there was extensive discussion on which failure cases can trigger Relay UE to notify Remote UE with the failure type. Majority</w:t>
            </w:r>
            <w:r w:rsidR="00F83DE9">
              <w:rPr>
                <w:rFonts w:eastAsiaTheme="minorEastAsia" w:cs="Arial"/>
                <w:sz w:val="16"/>
                <w:szCs w:val="16"/>
              </w:rPr>
              <w:t xml:space="preserve"> companies</w:t>
            </w:r>
            <w:r w:rsidRPr="00F83DE9">
              <w:rPr>
                <w:rFonts w:eastAsiaTheme="minorEastAsia" w:cs="Arial"/>
                <w:sz w:val="16"/>
                <w:szCs w:val="16"/>
              </w:rPr>
              <w:t xml:space="preserve">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rsidR="00F47B3D" w:rsidRPr="00F83DE9" w:rsidRDefault="00F47B3D" w:rsidP="00F47B3D">
            <w:pPr>
              <w:rPr>
                <w:rFonts w:eastAsiaTheme="minorEastAsia" w:cs="Arial"/>
                <w:b/>
                <w:sz w:val="16"/>
                <w:szCs w:val="16"/>
              </w:rPr>
            </w:pPr>
            <w:r w:rsidRPr="00F83DE9">
              <w:rPr>
                <w:rFonts w:eastAsiaTheme="minorEastAsia" w:cs="Arial"/>
                <w:b/>
                <w:sz w:val="16"/>
                <w:szCs w:val="16"/>
              </w:rPr>
              <w:t xml:space="preserve">Proposal 2: </w:t>
            </w:r>
            <w:hyperlink r:id="rId11" w:history="1">
              <w:r w:rsidRPr="00F83DE9">
                <w:rPr>
                  <w:rFonts w:eastAsiaTheme="minorEastAsia" w:cs="Arial"/>
                  <w:b/>
                  <w:sz w:val="16"/>
                  <w:szCs w:val="16"/>
                </w:rPr>
                <w:t>R2-2303115</w:t>
              </w:r>
            </w:hyperlink>
            <w:r w:rsidRPr="00F83DE9">
              <w:rPr>
                <w:rFonts w:eastAsiaTheme="minorEastAsia" w:cs="Arial"/>
                <w:b/>
                <w:sz w:val="16"/>
                <w:szCs w:val="16"/>
              </w:rPr>
              <w:t xml:space="preserve"> is not pursued.</w:t>
            </w:r>
          </w:p>
        </w:tc>
      </w:tr>
      <w:tr w:rsidR="00CF523C" w:rsidRPr="00F83DE9" w:rsidTr="00F47B3D">
        <w:trPr>
          <w:trHeight w:val="450"/>
        </w:trPr>
        <w:tc>
          <w:tcPr>
            <w:tcW w:w="0" w:type="auto"/>
            <w:hideMark/>
          </w:tcPr>
          <w:p w:rsidR="00CF523C" w:rsidRPr="00F83DE9" w:rsidRDefault="0077201A" w:rsidP="00D00A29">
            <w:pPr>
              <w:rPr>
                <w:rFonts w:eastAsia="Times New Roman" w:cs="Arial"/>
                <w:b/>
                <w:bCs/>
                <w:color w:val="0000FF"/>
                <w:sz w:val="16"/>
                <w:szCs w:val="16"/>
                <w:u w:val="single"/>
              </w:rPr>
            </w:pPr>
            <w:hyperlink r:id="rId12" w:history="1">
              <w:r w:rsidR="00CF523C" w:rsidRPr="00F83DE9">
                <w:rPr>
                  <w:rFonts w:eastAsia="Times New Roman" w:cs="Arial"/>
                  <w:b/>
                  <w:bCs/>
                  <w:color w:val="0000FF"/>
                  <w:sz w:val="16"/>
                  <w:szCs w:val="16"/>
                  <w:u w:val="single"/>
                </w:rPr>
                <w:t>R2-2303156</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CATT</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c>
          <w:tcPr>
            <w:tcW w:w="0" w:type="auto"/>
          </w:tcPr>
          <w:p w:rsidR="00CF523C" w:rsidRPr="00F83DE9" w:rsidRDefault="00326788" w:rsidP="00D00A29">
            <w:pPr>
              <w:rPr>
                <w:rFonts w:eastAsiaTheme="minorEastAsia" w:cs="Arial"/>
                <w:sz w:val="16"/>
                <w:szCs w:val="16"/>
              </w:rPr>
            </w:pPr>
            <w:r w:rsidRPr="00F83DE9">
              <w:rPr>
                <w:rFonts w:eastAsiaTheme="minorEastAsia" w:cs="Arial"/>
                <w:sz w:val="16"/>
                <w:szCs w:val="16"/>
              </w:rPr>
              <w:t>331 editorial changes</w:t>
            </w:r>
          </w:p>
          <w:p w:rsidR="00326788" w:rsidRPr="00F83DE9" w:rsidRDefault="00326788" w:rsidP="00326788">
            <w:pPr>
              <w:rPr>
                <w:rFonts w:eastAsiaTheme="minorEastAsia" w:cs="Arial"/>
                <w:sz w:val="16"/>
                <w:szCs w:val="16"/>
              </w:rPr>
            </w:pPr>
            <w:r w:rsidRPr="00F83DE9">
              <w:rPr>
                <w:rFonts w:eastAsiaTheme="minorEastAsia" w:cs="Arial"/>
                <w:sz w:val="16"/>
                <w:szCs w:val="16"/>
              </w:rPr>
              <w:t>The changes are correct. Considering there are also other editorial changes proposed in other CRs, the moderator suggest to merge the changes into one big miscellaneous CR.</w:t>
            </w:r>
          </w:p>
          <w:p w:rsidR="00326788" w:rsidRPr="00F83DE9" w:rsidRDefault="00F83DE9" w:rsidP="008D40ED">
            <w:pPr>
              <w:rPr>
                <w:rFonts w:eastAsiaTheme="minorEastAsia" w:cs="Arial"/>
                <w:sz w:val="16"/>
                <w:szCs w:val="16"/>
              </w:rPr>
            </w:pPr>
            <w:r>
              <w:rPr>
                <w:rFonts w:eastAsiaTheme="minorEastAsia" w:cs="Arial"/>
                <w:b/>
                <w:sz w:val="16"/>
                <w:szCs w:val="16"/>
              </w:rPr>
              <w:t>Proposal 3</w:t>
            </w:r>
            <w:r w:rsidR="00326788" w:rsidRPr="00F83DE9">
              <w:rPr>
                <w:rFonts w:eastAsiaTheme="minorEastAsia" w:cs="Arial"/>
                <w:b/>
                <w:sz w:val="16"/>
                <w:szCs w:val="16"/>
              </w:rPr>
              <w:t xml:space="preserve">: </w:t>
            </w:r>
            <w:r w:rsidR="008D40ED" w:rsidRPr="00F83DE9">
              <w:rPr>
                <w:rFonts w:eastAsiaTheme="minorEastAsia" w:cs="Arial"/>
                <w:b/>
                <w:sz w:val="16"/>
                <w:szCs w:val="16"/>
              </w:rPr>
              <w:t xml:space="preserve">The changes in </w:t>
            </w:r>
            <w:r w:rsidR="00326788" w:rsidRPr="00F83DE9">
              <w:rPr>
                <w:rFonts w:eastAsiaTheme="minorEastAsia" w:cs="Arial"/>
                <w:b/>
                <w:sz w:val="16"/>
                <w:szCs w:val="16"/>
              </w:rPr>
              <w:t xml:space="preserve">R2-2303156 </w:t>
            </w:r>
            <w:r w:rsidR="008D40ED" w:rsidRPr="00F83DE9">
              <w:rPr>
                <w:rFonts w:eastAsiaTheme="minorEastAsia" w:cs="Arial"/>
                <w:b/>
                <w:sz w:val="16"/>
                <w:szCs w:val="16"/>
              </w:rPr>
              <w:t>are</w:t>
            </w:r>
            <w:r w:rsidR="00326788" w:rsidRPr="00F83DE9">
              <w:rPr>
                <w:rFonts w:eastAsiaTheme="minorEastAsia" w:cs="Arial"/>
                <w:b/>
                <w:sz w:val="16"/>
                <w:szCs w:val="16"/>
              </w:rPr>
              <w:t xml:space="preserve"> agreeable, and can be merged into RRC miscellaneous CR.</w:t>
            </w:r>
          </w:p>
        </w:tc>
      </w:tr>
      <w:tr w:rsidR="00CF523C" w:rsidRPr="00F83DE9" w:rsidTr="00F47B3D">
        <w:trPr>
          <w:trHeight w:val="900"/>
        </w:trPr>
        <w:tc>
          <w:tcPr>
            <w:tcW w:w="0" w:type="auto"/>
            <w:hideMark/>
          </w:tcPr>
          <w:p w:rsidR="00CF523C" w:rsidRPr="00F83DE9" w:rsidRDefault="0077201A" w:rsidP="00D00A29">
            <w:pPr>
              <w:rPr>
                <w:rFonts w:eastAsia="Times New Roman" w:cs="Arial"/>
                <w:b/>
                <w:bCs/>
                <w:color w:val="0000FF"/>
                <w:sz w:val="16"/>
                <w:szCs w:val="16"/>
                <w:u w:val="single"/>
              </w:rPr>
            </w:pPr>
            <w:hyperlink r:id="rId13" w:history="1">
              <w:r w:rsidR="00CF523C" w:rsidRPr="00F83DE9">
                <w:rPr>
                  <w:rFonts w:eastAsia="Times New Roman" w:cs="Arial"/>
                  <w:b/>
                  <w:bCs/>
                  <w:color w:val="0000FF"/>
                  <w:sz w:val="16"/>
                  <w:szCs w:val="16"/>
                  <w:u w:val="single"/>
                </w:rPr>
                <w:t>R2-2303175</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ZTE Corporation, Sanechips</w:t>
            </w:r>
          </w:p>
        </w:tc>
        <w:tc>
          <w:tcPr>
            <w:tcW w:w="0" w:type="auto"/>
          </w:tcPr>
          <w:p w:rsidR="00326788" w:rsidRPr="00F83DE9" w:rsidRDefault="00326788" w:rsidP="00326788">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rsidR="00326788" w:rsidRPr="00F83DE9" w:rsidRDefault="00326788" w:rsidP="00326788">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r w:rsidRPr="00F83DE9">
              <w:rPr>
                <w:rFonts w:cs="Arial"/>
                <w:sz w:val="16"/>
                <w:szCs w:val="16"/>
              </w:rPr>
              <w:t>sl-RemoteUE-ConfigCommon</w:t>
            </w:r>
            <w:r w:rsidRPr="00F83DE9">
              <w:rPr>
                <w:rFonts w:cs="Arial"/>
                <w:sz w:val="16"/>
                <w:szCs w:val="16"/>
                <w:lang w:val="en-US" w:eastAsia="zh-CN"/>
              </w:rPr>
              <w:t>” to “</w:t>
            </w:r>
            <w:r w:rsidRPr="00F83DE9">
              <w:rPr>
                <w:rFonts w:cs="Arial"/>
                <w:sz w:val="16"/>
                <w:szCs w:val="16"/>
              </w:rPr>
              <w:t>sl-PreconfigDiscConfig</w:t>
            </w:r>
            <w:r w:rsidRPr="00F83DE9">
              <w:rPr>
                <w:rFonts w:cs="Arial"/>
                <w:sz w:val="16"/>
                <w:szCs w:val="16"/>
                <w:lang w:val="en-US" w:eastAsia="zh-CN"/>
              </w:rPr>
              <w:t>”.</w:t>
            </w:r>
          </w:p>
          <w:p w:rsidR="00CF523C" w:rsidRPr="00F83DE9" w:rsidRDefault="00326788" w:rsidP="00326788">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r w:rsidRPr="00F83DE9">
              <w:rPr>
                <w:rFonts w:cs="Arial"/>
                <w:i/>
                <w:sz w:val="16"/>
                <w:szCs w:val="16"/>
              </w:rPr>
              <w:t>FreqConfigCommon</w:t>
            </w:r>
            <w:r w:rsidRPr="00F83DE9">
              <w:rPr>
                <w:rFonts w:eastAsia="宋体" w:cs="Arial"/>
                <w:i/>
                <w:sz w:val="16"/>
                <w:szCs w:val="16"/>
              </w:rPr>
              <w:t>.</w:t>
            </w:r>
          </w:p>
        </w:tc>
        <w:tc>
          <w:tcPr>
            <w:tcW w:w="0" w:type="auto"/>
          </w:tcPr>
          <w:p w:rsidR="00CF523C" w:rsidRPr="00F83DE9" w:rsidRDefault="00326788" w:rsidP="00D00A29">
            <w:pPr>
              <w:rPr>
                <w:rFonts w:eastAsiaTheme="minorEastAsia" w:cs="Arial"/>
                <w:sz w:val="16"/>
                <w:szCs w:val="16"/>
              </w:rPr>
            </w:pPr>
            <w:r w:rsidRPr="00F83DE9">
              <w:rPr>
                <w:rFonts w:eastAsiaTheme="minorEastAsia" w:cs="Arial"/>
                <w:sz w:val="16"/>
                <w:szCs w:val="16"/>
              </w:rPr>
              <w:t>331 editorial changes</w:t>
            </w:r>
          </w:p>
          <w:p w:rsidR="00326788" w:rsidRPr="00F83DE9" w:rsidRDefault="00326788" w:rsidP="00326788">
            <w:pPr>
              <w:rPr>
                <w:rFonts w:eastAsiaTheme="minorEastAsia" w:cs="Arial"/>
                <w:sz w:val="16"/>
                <w:szCs w:val="16"/>
              </w:rPr>
            </w:pPr>
            <w:r w:rsidRPr="00F83DE9">
              <w:rPr>
                <w:rFonts w:eastAsiaTheme="minorEastAsia" w:cs="Arial"/>
                <w:sz w:val="16"/>
                <w:szCs w:val="16"/>
              </w:rPr>
              <w:t>The changes are correct. The moderator suggest to merge the changes into one big miscellaneous CR.</w:t>
            </w:r>
          </w:p>
          <w:p w:rsidR="00326788" w:rsidRPr="00F83DE9" w:rsidRDefault="00326788" w:rsidP="00F83DE9">
            <w:pPr>
              <w:rPr>
                <w:rFonts w:eastAsiaTheme="minorEastAsia" w:cs="Arial"/>
                <w:b/>
                <w:sz w:val="16"/>
                <w:szCs w:val="16"/>
              </w:rPr>
            </w:pPr>
            <w:r w:rsidRPr="00F83DE9">
              <w:rPr>
                <w:rFonts w:eastAsiaTheme="minorEastAsia" w:cs="Arial"/>
                <w:b/>
                <w:sz w:val="16"/>
                <w:szCs w:val="16"/>
              </w:rPr>
              <w:t xml:space="preserve">Proposal </w:t>
            </w:r>
            <w:r w:rsidR="00F83DE9">
              <w:rPr>
                <w:rFonts w:eastAsiaTheme="minorEastAsia" w:cs="Arial"/>
                <w:b/>
                <w:sz w:val="16"/>
                <w:szCs w:val="16"/>
              </w:rPr>
              <w:t>4</w:t>
            </w:r>
            <w:r w:rsidRPr="00F83DE9">
              <w:rPr>
                <w:rFonts w:eastAsiaTheme="minorEastAsia" w:cs="Arial"/>
                <w:b/>
                <w:sz w:val="16"/>
                <w:szCs w:val="16"/>
              </w:rPr>
              <w:t xml:space="preserve">: </w:t>
            </w:r>
            <w:r w:rsidR="008D40ED" w:rsidRPr="00F83DE9">
              <w:rPr>
                <w:rFonts w:eastAsiaTheme="minorEastAsia" w:cs="Arial"/>
                <w:b/>
                <w:sz w:val="16"/>
                <w:szCs w:val="16"/>
              </w:rPr>
              <w:t xml:space="preserve">The changes in </w:t>
            </w:r>
            <w:r w:rsidRPr="00F83DE9">
              <w:rPr>
                <w:rFonts w:eastAsiaTheme="minorEastAsia" w:cs="Arial"/>
                <w:b/>
                <w:sz w:val="16"/>
                <w:szCs w:val="16"/>
              </w:rPr>
              <w:t xml:space="preserve">R2-2303175 </w:t>
            </w:r>
            <w:r w:rsidR="008D40ED" w:rsidRPr="00F83DE9">
              <w:rPr>
                <w:rFonts w:eastAsiaTheme="minorEastAsia" w:cs="Arial"/>
                <w:b/>
                <w:sz w:val="16"/>
                <w:szCs w:val="16"/>
              </w:rPr>
              <w:t>are</w:t>
            </w:r>
            <w:r w:rsidRPr="00F83DE9">
              <w:rPr>
                <w:rFonts w:eastAsiaTheme="minorEastAsia" w:cs="Arial"/>
                <w:b/>
                <w:sz w:val="16"/>
                <w:szCs w:val="16"/>
              </w:rPr>
              <w:t xml:space="preserve"> agreeable, and can be merged into RRC miscellaneous CR.</w:t>
            </w:r>
          </w:p>
        </w:tc>
      </w:tr>
      <w:tr w:rsidR="00CF523C" w:rsidRPr="00F83DE9" w:rsidTr="00F47B3D">
        <w:trPr>
          <w:trHeight w:val="2025"/>
        </w:trPr>
        <w:tc>
          <w:tcPr>
            <w:tcW w:w="0" w:type="auto"/>
            <w:hideMark/>
          </w:tcPr>
          <w:p w:rsidR="00CF523C" w:rsidRPr="00F83DE9" w:rsidRDefault="0077201A" w:rsidP="00D00A29">
            <w:pPr>
              <w:rPr>
                <w:rFonts w:eastAsia="Times New Roman" w:cs="Arial"/>
                <w:b/>
                <w:bCs/>
                <w:color w:val="0000FF"/>
                <w:sz w:val="16"/>
                <w:szCs w:val="16"/>
                <w:u w:val="single"/>
              </w:rPr>
            </w:pPr>
            <w:hyperlink r:id="rId14" w:history="1">
              <w:r w:rsidR="00CF523C" w:rsidRPr="00F83DE9">
                <w:rPr>
                  <w:rFonts w:eastAsia="Times New Roman" w:cs="Arial"/>
                  <w:b/>
                  <w:bCs/>
                  <w:color w:val="0000FF"/>
                  <w:sz w:val="16"/>
                  <w:szCs w:val="16"/>
                  <w:u w:val="single"/>
                </w:rPr>
                <w:t>R2-2303176</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ZTE Corporation, Sanechips</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1. In clause 5.5.5.3, add “or in the x1-Threshold2 (for eventX1)”.</w:t>
            </w:r>
          </w:p>
        </w:tc>
        <w:tc>
          <w:tcPr>
            <w:tcW w:w="0" w:type="auto"/>
          </w:tcPr>
          <w:p w:rsidR="00CF523C" w:rsidRPr="00F83DE9" w:rsidRDefault="008B1A9B" w:rsidP="00D00A29">
            <w:pPr>
              <w:rPr>
                <w:rFonts w:eastAsiaTheme="minorEastAsia" w:cs="Arial"/>
                <w:sz w:val="16"/>
                <w:szCs w:val="16"/>
              </w:rPr>
            </w:pPr>
            <w:r w:rsidRPr="00F83DE9">
              <w:rPr>
                <w:rFonts w:eastAsiaTheme="minorEastAsia" w:cs="Arial"/>
                <w:sz w:val="16"/>
                <w:szCs w:val="16"/>
              </w:rPr>
              <w:t>331 editorial changes</w:t>
            </w:r>
          </w:p>
          <w:p w:rsidR="008B1A9B" w:rsidRPr="00F83DE9" w:rsidRDefault="008B1A9B" w:rsidP="008B1A9B">
            <w:pPr>
              <w:rPr>
                <w:rFonts w:eastAsiaTheme="minorEastAsia" w:cs="Arial"/>
                <w:sz w:val="16"/>
                <w:szCs w:val="16"/>
              </w:rPr>
            </w:pPr>
            <w:r w:rsidRPr="00F83DE9">
              <w:rPr>
                <w:rFonts w:eastAsiaTheme="minorEastAsia" w:cs="Arial"/>
                <w:sz w:val="16"/>
                <w:szCs w:val="16"/>
              </w:rPr>
              <w:t>The change is correct. The modera</w:t>
            </w:r>
            <w:r w:rsidR="008D40ED" w:rsidRPr="00F83DE9">
              <w:rPr>
                <w:rFonts w:eastAsiaTheme="minorEastAsia" w:cs="Arial"/>
                <w:sz w:val="16"/>
                <w:szCs w:val="16"/>
              </w:rPr>
              <w:t>tor suggest to merge the change</w:t>
            </w:r>
            <w:r w:rsidRPr="00F83DE9">
              <w:rPr>
                <w:rFonts w:eastAsiaTheme="minorEastAsia" w:cs="Arial"/>
                <w:sz w:val="16"/>
                <w:szCs w:val="16"/>
              </w:rPr>
              <w:t xml:space="preserve"> into one big miscellaneous CR.</w:t>
            </w:r>
          </w:p>
          <w:p w:rsidR="008B1A9B" w:rsidRPr="00F83DE9" w:rsidRDefault="008B1A9B" w:rsidP="00F83DE9">
            <w:pPr>
              <w:rPr>
                <w:rFonts w:eastAsiaTheme="minorEastAsia" w:cs="Arial"/>
                <w:sz w:val="16"/>
                <w:szCs w:val="16"/>
              </w:rPr>
            </w:pPr>
            <w:r w:rsidRPr="00F83DE9">
              <w:rPr>
                <w:rFonts w:eastAsiaTheme="minorEastAsia" w:cs="Arial"/>
                <w:b/>
                <w:sz w:val="16"/>
                <w:szCs w:val="16"/>
              </w:rPr>
              <w:t xml:space="preserve">Proposal </w:t>
            </w:r>
            <w:r w:rsidR="00F83DE9">
              <w:rPr>
                <w:rFonts w:eastAsiaTheme="minorEastAsia" w:cs="Arial"/>
                <w:b/>
                <w:sz w:val="16"/>
                <w:szCs w:val="16"/>
              </w:rPr>
              <w:t>5</w:t>
            </w:r>
            <w:r w:rsidRPr="00F83DE9">
              <w:rPr>
                <w:rFonts w:eastAsiaTheme="minorEastAsia" w:cs="Arial"/>
                <w:b/>
                <w:sz w:val="16"/>
                <w:szCs w:val="16"/>
              </w:rPr>
              <w:t xml:space="preserve">: </w:t>
            </w:r>
            <w:r w:rsidR="008D40ED" w:rsidRPr="00F83DE9">
              <w:rPr>
                <w:rFonts w:eastAsiaTheme="minorEastAsia" w:cs="Arial"/>
                <w:b/>
                <w:sz w:val="16"/>
                <w:szCs w:val="16"/>
              </w:rPr>
              <w:t xml:space="preserve">Then change in </w:t>
            </w:r>
            <w:r w:rsidRPr="00F83DE9">
              <w:rPr>
                <w:rFonts w:eastAsiaTheme="minorEastAsia" w:cs="Arial"/>
                <w:b/>
                <w:sz w:val="16"/>
                <w:szCs w:val="16"/>
              </w:rPr>
              <w:t>R2-2303176 is agreeable, and can be merged into RRC miscellaneous CR.</w:t>
            </w:r>
          </w:p>
        </w:tc>
      </w:tr>
      <w:tr w:rsidR="00CF523C" w:rsidRPr="00F83DE9" w:rsidTr="00F47B3D">
        <w:trPr>
          <w:trHeight w:val="450"/>
        </w:trPr>
        <w:tc>
          <w:tcPr>
            <w:tcW w:w="0" w:type="auto"/>
            <w:hideMark/>
          </w:tcPr>
          <w:p w:rsidR="00CF523C" w:rsidRPr="00F83DE9" w:rsidRDefault="0077201A" w:rsidP="00D00A29">
            <w:pPr>
              <w:rPr>
                <w:rFonts w:eastAsia="Times New Roman" w:cs="Arial"/>
                <w:b/>
                <w:bCs/>
                <w:color w:val="0000FF"/>
                <w:sz w:val="16"/>
                <w:szCs w:val="16"/>
                <w:u w:val="single"/>
              </w:rPr>
            </w:pPr>
            <w:hyperlink r:id="rId15" w:history="1">
              <w:r w:rsidR="00CF523C" w:rsidRPr="00F83DE9">
                <w:rPr>
                  <w:rFonts w:eastAsia="Times New Roman" w:cs="Arial"/>
                  <w:b/>
                  <w:bCs/>
                  <w:color w:val="0000FF"/>
                  <w:sz w:val="16"/>
                  <w:szCs w:val="16"/>
                  <w:u w:val="single"/>
                </w:rPr>
                <w:t>R2-2303337</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vivo</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In clause 5.8.9.7.1., add the PC5 RLC channel release trigger due to SL RLF.</w:t>
            </w:r>
          </w:p>
        </w:tc>
        <w:tc>
          <w:tcPr>
            <w:tcW w:w="0" w:type="auto"/>
          </w:tcPr>
          <w:p w:rsidR="00193B8B" w:rsidRPr="00F83DE9" w:rsidRDefault="00193B8B" w:rsidP="00193B8B">
            <w:pPr>
              <w:rPr>
                <w:rFonts w:eastAsiaTheme="minorEastAsia" w:cs="Arial"/>
                <w:sz w:val="16"/>
                <w:szCs w:val="16"/>
              </w:rPr>
            </w:pPr>
            <w:r w:rsidRPr="00F83DE9">
              <w:rPr>
                <w:rFonts w:eastAsiaTheme="minorEastAsia" w:cs="Arial"/>
                <w:sz w:val="16"/>
                <w:szCs w:val="16"/>
              </w:rPr>
              <w:t>331 editorial changes</w:t>
            </w:r>
          </w:p>
          <w:p w:rsidR="00193B8B" w:rsidRPr="00F83DE9" w:rsidRDefault="00193B8B" w:rsidP="00193B8B">
            <w:pPr>
              <w:rPr>
                <w:rFonts w:eastAsiaTheme="minorEastAsia" w:cs="Arial"/>
                <w:sz w:val="16"/>
                <w:szCs w:val="16"/>
              </w:rPr>
            </w:pPr>
            <w:r w:rsidRPr="00F83DE9">
              <w:rPr>
                <w:rFonts w:eastAsiaTheme="minorEastAsia" w:cs="Arial"/>
                <w:sz w:val="16"/>
                <w:szCs w:val="16"/>
              </w:rPr>
              <w:t>The change is correct. The moderator suggest to merge the changes into one big miscellaneous CR.</w:t>
            </w:r>
          </w:p>
          <w:p w:rsidR="00CF523C" w:rsidRPr="00F83DE9" w:rsidRDefault="00193B8B" w:rsidP="00F83DE9">
            <w:pPr>
              <w:rPr>
                <w:rFonts w:eastAsia="Times New Roman" w:cs="Arial"/>
                <w:sz w:val="16"/>
                <w:szCs w:val="16"/>
              </w:rPr>
            </w:pPr>
            <w:r w:rsidRPr="00F83DE9">
              <w:rPr>
                <w:rFonts w:eastAsiaTheme="minorEastAsia" w:cs="Arial"/>
                <w:b/>
                <w:sz w:val="16"/>
                <w:szCs w:val="16"/>
              </w:rPr>
              <w:t xml:space="preserve">Proposal </w:t>
            </w:r>
            <w:r w:rsidR="00F83DE9">
              <w:rPr>
                <w:rFonts w:eastAsiaTheme="minorEastAsia" w:cs="Arial"/>
                <w:b/>
                <w:sz w:val="16"/>
                <w:szCs w:val="16"/>
              </w:rPr>
              <w:t>6</w:t>
            </w:r>
            <w:r w:rsidRPr="00F83DE9">
              <w:rPr>
                <w:rFonts w:eastAsiaTheme="minorEastAsia" w:cs="Arial"/>
                <w:b/>
                <w:sz w:val="16"/>
                <w:szCs w:val="16"/>
              </w:rPr>
              <w:t xml:space="preserve">: </w:t>
            </w:r>
            <w:r w:rsidR="008D40ED" w:rsidRPr="00F83DE9">
              <w:rPr>
                <w:rFonts w:eastAsiaTheme="minorEastAsia" w:cs="Arial"/>
                <w:b/>
                <w:sz w:val="16"/>
                <w:szCs w:val="16"/>
              </w:rPr>
              <w:t xml:space="preserve">The change in </w:t>
            </w:r>
            <w:r w:rsidRPr="00F83DE9">
              <w:rPr>
                <w:rFonts w:eastAsiaTheme="minorEastAsia" w:cs="Arial"/>
                <w:b/>
                <w:sz w:val="16"/>
                <w:szCs w:val="16"/>
              </w:rPr>
              <w:t>R2-2303337 is agreeable, and can be merged into RRC miscellaneous CR.</w:t>
            </w:r>
          </w:p>
        </w:tc>
      </w:tr>
      <w:tr w:rsidR="00CF523C" w:rsidRPr="00F83DE9" w:rsidTr="00F47B3D">
        <w:trPr>
          <w:trHeight w:val="450"/>
        </w:trPr>
        <w:tc>
          <w:tcPr>
            <w:tcW w:w="0" w:type="auto"/>
            <w:hideMark/>
          </w:tcPr>
          <w:p w:rsidR="00CF523C" w:rsidRPr="00F83DE9" w:rsidRDefault="0077201A" w:rsidP="00D00A29">
            <w:pPr>
              <w:rPr>
                <w:rFonts w:eastAsia="Times New Roman" w:cs="Arial"/>
                <w:b/>
                <w:bCs/>
                <w:color w:val="0000FF"/>
                <w:sz w:val="16"/>
                <w:szCs w:val="16"/>
                <w:u w:val="single"/>
              </w:rPr>
            </w:pPr>
            <w:hyperlink r:id="rId16" w:history="1">
              <w:r w:rsidR="00CF523C" w:rsidRPr="00F83DE9">
                <w:rPr>
                  <w:rFonts w:eastAsia="Times New Roman" w:cs="Arial"/>
                  <w:b/>
                  <w:bCs/>
                  <w:color w:val="0000FF"/>
                  <w:sz w:val="16"/>
                  <w:szCs w:val="16"/>
                  <w:u w:val="single"/>
                </w:rPr>
                <w:t>R2-2303338</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vivo</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c>
          <w:tcPr>
            <w:tcW w:w="0" w:type="auto"/>
          </w:tcPr>
          <w:p w:rsidR="00CF523C" w:rsidRPr="00F83DE9" w:rsidRDefault="00193B8B" w:rsidP="00D00A29">
            <w:pPr>
              <w:rPr>
                <w:rFonts w:eastAsiaTheme="minorEastAsia" w:cs="Arial"/>
                <w:sz w:val="16"/>
                <w:szCs w:val="16"/>
              </w:rPr>
            </w:pPr>
            <w:r w:rsidRPr="00F83DE9">
              <w:rPr>
                <w:rFonts w:eastAsiaTheme="minorEastAsia" w:cs="Arial"/>
                <w:sz w:val="16"/>
                <w:szCs w:val="16"/>
              </w:rPr>
              <w:t>331 editorial changes</w:t>
            </w:r>
          </w:p>
          <w:p w:rsidR="00193B8B" w:rsidRPr="00F83DE9" w:rsidRDefault="00193B8B" w:rsidP="00D00A29">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sidR="00F83DE9">
              <w:rPr>
                <w:rFonts w:eastAsiaTheme="minorEastAsia" w:cs="Arial"/>
                <w:sz w:val="16"/>
                <w:szCs w:val="16"/>
              </w:rPr>
              <w:t>then</w:t>
            </w:r>
            <w:r w:rsidRPr="00F83DE9">
              <w:rPr>
                <w:rFonts w:eastAsiaTheme="minorEastAsia" w:cs="Arial"/>
                <w:sz w:val="16"/>
                <w:szCs w:val="16"/>
              </w:rPr>
              <w:t xml:space="preserve"> </w:t>
            </w:r>
            <w:r w:rsidR="00F83DE9">
              <w:rPr>
                <w:rFonts w:eastAsiaTheme="minorEastAsia" w:cs="Arial"/>
                <w:sz w:val="16"/>
                <w:szCs w:val="16"/>
              </w:rPr>
              <w:t>the current spec is</w:t>
            </w:r>
            <w:r w:rsidRPr="00F83DE9">
              <w:rPr>
                <w:rFonts w:eastAsiaTheme="minorEastAsia" w:cs="Arial"/>
                <w:sz w:val="16"/>
                <w:szCs w:val="16"/>
              </w:rPr>
              <w:t xml:space="preserve"> not wrong</w:t>
            </w:r>
            <w:r w:rsidR="00F83DE9">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Uu SRB0 via CCCH during CR drafting.</w:t>
            </w:r>
          </w:p>
          <w:p w:rsidR="00193B8B" w:rsidRPr="00F83DE9" w:rsidRDefault="00193B8B" w:rsidP="00F83DE9">
            <w:pPr>
              <w:rPr>
                <w:rFonts w:eastAsiaTheme="minorEastAsia" w:cs="Arial"/>
                <w:sz w:val="16"/>
                <w:szCs w:val="16"/>
              </w:rPr>
            </w:pPr>
            <w:r w:rsidRPr="00F83DE9">
              <w:rPr>
                <w:rFonts w:eastAsiaTheme="minorEastAsia" w:cs="Arial"/>
                <w:b/>
                <w:sz w:val="16"/>
                <w:szCs w:val="16"/>
              </w:rPr>
              <w:t xml:space="preserve">Proposal </w:t>
            </w:r>
            <w:r w:rsidR="00F83DE9">
              <w:rPr>
                <w:rFonts w:eastAsiaTheme="minorEastAsia" w:cs="Arial"/>
                <w:b/>
                <w:sz w:val="16"/>
                <w:szCs w:val="16"/>
              </w:rPr>
              <w:t>7</w:t>
            </w:r>
            <w:r w:rsidRPr="00F83DE9">
              <w:rPr>
                <w:rFonts w:eastAsiaTheme="minorEastAsia" w:cs="Arial"/>
                <w:b/>
                <w:sz w:val="16"/>
                <w:szCs w:val="16"/>
              </w:rPr>
              <w:t xml:space="preserve">: </w:t>
            </w:r>
            <w:hyperlink r:id="rId17"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tc>
      </w:tr>
      <w:tr w:rsidR="00CF523C" w:rsidRPr="00F83DE9" w:rsidTr="00F47B3D">
        <w:trPr>
          <w:trHeight w:val="900"/>
        </w:trPr>
        <w:tc>
          <w:tcPr>
            <w:tcW w:w="0" w:type="auto"/>
            <w:hideMark/>
          </w:tcPr>
          <w:p w:rsidR="00CF523C" w:rsidRPr="00F83DE9" w:rsidRDefault="0077201A" w:rsidP="00D00A29">
            <w:pPr>
              <w:rPr>
                <w:rFonts w:eastAsia="Times New Roman" w:cs="Arial"/>
                <w:b/>
                <w:bCs/>
                <w:color w:val="0000FF"/>
                <w:sz w:val="16"/>
                <w:szCs w:val="16"/>
                <w:u w:val="single"/>
              </w:rPr>
            </w:pPr>
            <w:hyperlink r:id="rId18" w:history="1">
              <w:r w:rsidR="00CF523C" w:rsidRPr="00F83DE9">
                <w:rPr>
                  <w:rFonts w:eastAsia="Times New Roman" w:cs="Arial"/>
                  <w:b/>
                  <w:bCs/>
                  <w:color w:val="0000FF"/>
                  <w:sz w:val="16"/>
                  <w:szCs w:val="16"/>
                  <w:u w:val="single"/>
                </w:rPr>
                <w:t>R2-2303385</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Apple</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“RRCSetup” in 5.3.5.14 for PC5 RLC Channel configuration handling.</w:t>
            </w:r>
          </w:p>
          <w:p w:rsidR="00CF523C" w:rsidRPr="00F83DE9" w:rsidRDefault="00CF523C" w:rsidP="00D00A2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Moved the handling of sl-UEIdentityRemote to a level-1 bullet In 5.3.5.16.</w:t>
            </w:r>
          </w:p>
          <w:p w:rsidR="00CF523C" w:rsidRPr="00F83DE9" w:rsidRDefault="00CF523C" w:rsidP="00D00A29">
            <w:pPr>
              <w:rPr>
                <w:rFonts w:eastAsia="Times New Roman" w:cs="Arial"/>
                <w:sz w:val="16"/>
                <w:szCs w:val="16"/>
              </w:rPr>
            </w:pPr>
            <w:r w:rsidRPr="00F83DE9">
              <w:rPr>
                <w:rFonts w:eastAsia="Times New Roman" w:cs="Arial"/>
                <w:sz w:val="16"/>
                <w:szCs w:val="16"/>
              </w:rPr>
              <w:lastRenderedPageBreak/>
              <w:t>3.</w:t>
            </w:r>
            <w:r w:rsidRPr="00F83DE9">
              <w:rPr>
                <w:rFonts w:eastAsia="Times New Roman" w:cs="Arial"/>
                <w:sz w:val="16"/>
                <w:szCs w:val="16"/>
              </w:rPr>
              <w:tab/>
              <w:t>Added the procedure text to release sl-L2RelayUE-Config, sl-L2RemoteUE-Config, PC5 Relay RLC channels, Uu Relay RLC channels in 5.3.8.3.</w:t>
            </w:r>
          </w:p>
          <w:p w:rsidR="00CF523C" w:rsidRPr="00F83DE9" w:rsidRDefault="00CF523C" w:rsidP="00D00A2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Fixed the editorial issue in 5.3.10.3 for relay UE’s Uu RLF handling.</w:t>
            </w:r>
          </w:p>
        </w:tc>
        <w:tc>
          <w:tcPr>
            <w:tcW w:w="0" w:type="auto"/>
          </w:tcPr>
          <w:p w:rsidR="00CF523C" w:rsidRPr="00F83DE9" w:rsidRDefault="00193B8B" w:rsidP="00D00A29">
            <w:pPr>
              <w:rPr>
                <w:rFonts w:eastAsiaTheme="minorEastAsia" w:cs="Arial"/>
                <w:sz w:val="16"/>
                <w:szCs w:val="16"/>
              </w:rPr>
            </w:pPr>
            <w:r w:rsidRPr="00F83DE9">
              <w:rPr>
                <w:rFonts w:eastAsiaTheme="minorEastAsia" w:cs="Arial"/>
                <w:sz w:val="16"/>
                <w:szCs w:val="16"/>
              </w:rPr>
              <w:lastRenderedPageBreak/>
              <w:t>331 editorial changes</w:t>
            </w:r>
          </w:p>
          <w:p w:rsidR="00193B8B" w:rsidRPr="00F83DE9" w:rsidRDefault="00193B8B" w:rsidP="00193B8B">
            <w:pPr>
              <w:rPr>
                <w:rFonts w:eastAsiaTheme="minorEastAsia" w:cs="Arial"/>
                <w:sz w:val="16"/>
                <w:szCs w:val="16"/>
              </w:rPr>
            </w:pPr>
            <w:r w:rsidRPr="00F83DE9">
              <w:rPr>
                <w:rFonts w:eastAsiaTheme="minorEastAsia" w:cs="Arial"/>
                <w:sz w:val="16"/>
                <w:szCs w:val="16"/>
              </w:rPr>
              <w:t>Change #1, #4 are correct. The moderator suggest</w:t>
            </w:r>
            <w:r w:rsidR="00F83DE9">
              <w:rPr>
                <w:rFonts w:eastAsiaTheme="minorEastAsia" w:cs="Arial"/>
                <w:sz w:val="16"/>
                <w:szCs w:val="16"/>
              </w:rPr>
              <w:t>s</w:t>
            </w:r>
            <w:r w:rsidRPr="00F83DE9">
              <w:rPr>
                <w:rFonts w:eastAsiaTheme="minorEastAsia" w:cs="Arial"/>
                <w:sz w:val="16"/>
                <w:szCs w:val="16"/>
              </w:rPr>
              <w:t xml:space="preserve"> to merge the changes into one big miscellaneous CR.</w:t>
            </w:r>
          </w:p>
          <w:p w:rsidR="00193B8B" w:rsidRPr="00F83DE9" w:rsidRDefault="00193B8B" w:rsidP="00193B8B">
            <w:pPr>
              <w:rPr>
                <w:rFonts w:eastAsiaTheme="minorEastAsia" w:cs="Arial"/>
                <w:sz w:val="16"/>
                <w:szCs w:val="16"/>
              </w:rPr>
            </w:pPr>
            <w:r w:rsidRPr="00F83DE9">
              <w:rPr>
                <w:rFonts w:eastAsiaTheme="minorEastAsia" w:cs="Arial"/>
                <w:sz w:val="16"/>
                <w:szCs w:val="16"/>
              </w:rPr>
              <w:lastRenderedPageBreak/>
              <w:t>Change #2 is related to the proposed changes in 3739, please see the Rapp’s suggestion there.</w:t>
            </w:r>
          </w:p>
          <w:p w:rsidR="00193B8B" w:rsidRPr="00F83DE9" w:rsidRDefault="00193B8B" w:rsidP="00193B8B">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rsidR="00193B8B" w:rsidRPr="00F83DE9" w:rsidRDefault="00193B8B" w:rsidP="00F83DE9">
            <w:pPr>
              <w:rPr>
                <w:rFonts w:eastAsiaTheme="minorEastAsia" w:cs="Arial"/>
                <w:sz w:val="16"/>
                <w:szCs w:val="16"/>
              </w:rPr>
            </w:pPr>
            <w:r w:rsidRPr="00F83DE9">
              <w:rPr>
                <w:rFonts w:eastAsiaTheme="minorEastAsia" w:cs="Arial"/>
                <w:b/>
                <w:sz w:val="16"/>
                <w:szCs w:val="16"/>
              </w:rPr>
              <w:t xml:space="preserve">Proposal </w:t>
            </w:r>
            <w:r w:rsidR="00F83DE9">
              <w:rPr>
                <w:rFonts w:eastAsiaTheme="minorEastAsia" w:cs="Arial"/>
                <w:b/>
                <w:sz w:val="16"/>
                <w:szCs w:val="16"/>
              </w:rPr>
              <w:t>8</w:t>
            </w:r>
            <w:r w:rsidRPr="00F83DE9">
              <w:rPr>
                <w:rFonts w:eastAsiaTheme="minorEastAsia" w:cs="Arial"/>
                <w:b/>
                <w:sz w:val="16"/>
                <w:szCs w:val="16"/>
              </w:rPr>
              <w:t>: Change #1, Change #4 and the first two sentence of change #3 in R2-2303337 are agreeable, and can be merged into RRC miscellaneous CR.</w:t>
            </w:r>
          </w:p>
        </w:tc>
      </w:tr>
      <w:tr w:rsidR="00CF523C" w:rsidRPr="00F83DE9" w:rsidTr="00F47B3D">
        <w:trPr>
          <w:trHeight w:val="450"/>
        </w:trPr>
        <w:tc>
          <w:tcPr>
            <w:tcW w:w="0" w:type="auto"/>
            <w:hideMark/>
          </w:tcPr>
          <w:p w:rsidR="00CF523C" w:rsidRPr="00F83DE9" w:rsidRDefault="0077201A" w:rsidP="00D00A29">
            <w:pPr>
              <w:rPr>
                <w:rFonts w:eastAsia="Times New Roman" w:cs="Arial"/>
                <w:b/>
                <w:bCs/>
                <w:color w:val="0000FF"/>
                <w:sz w:val="16"/>
                <w:szCs w:val="16"/>
                <w:u w:val="single"/>
              </w:rPr>
            </w:pPr>
            <w:hyperlink r:id="rId19" w:history="1">
              <w:r w:rsidR="00CF523C" w:rsidRPr="00F83DE9">
                <w:rPr>
                  <w:rFonts w:eastAsia="Times New Roman" w:cs="Arial"/>
                  <w:b/>
                  <w:bCs/>
                  <w:color w:val="0000FF"/>
                  <w:sz w:val="16"/>
                  <w:szCs w:val="16"/>
                  <w:u w:val="single"/>
                </w:rPr>
                <w:t>R2-2303386</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Apple</w:t>
            </w:r>
          </w:p>
        </w:tc>
        <w:tc>
          <w:tcPr>
            <w:tcW w:w="0" w:type="auto"/>
          </w:tcPr>
          <w:p w:rsidR="00CF523C" w:rsidRPr="00F83DE9" w:rsidRDefault="00CF523C" w:rsidP="00D00A29">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rsidR="00CF523C" w:rsidRPr="00F83DE9" w:rsidRDefault="00CF523C" w:rsidP="00D00A29">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rsidR="00CF523C" w:rsidRPr="00F83DE9" w:rsidRDefault="00CF523C" w:rsidP="00D00A29">
            <w:pPr>
              <w:rPr>
                <w:rFonts w:eastAsia="Times New Roman" w:cs="Arial"/>
                <w:sz w:val="16"/>
                <w:szCs w:val="16"/>
              </w:rPr>
            </w:pPr>
            <w:r w:rsidRPr="00F83DE9">
              <w:rPr>
                <w:rFonts w:eastAsia="Times New Roman" w:cs="Arial"/>
                <w:sz w:val="16"/>
                <w:szCs w:val="16"/>
              </w:rPr>
              <w:t>Then, we have the following proposals:</w:t>
            </w:r>
          </w:p>
          <w:p w:rsidR="00CF523C" w:rsidRPr="00F83DE9" w:rsidRDefault="00CF523C" w:rsidP="00D00A29">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RAN2 confirm that SRAP configuration for SRB1 in RRCReestablishement is not needed for L2 U2N remote UE.</w:t>
            </w:r>
          </w:p>
          <w:p w:rsidR="00CF523C" w:rsidRPr="00F83DE9" w:rsidRDefault="00CF523C" w:rsidP="00D00A29">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 xml:space="preserve">RAN2 consider to correct this problem with either 1) remove “the SRAP configuration used for the SRB1” in the field description of SL-L2RemoteUE-Config of RRCReestablishment message; or 2) Add the procedure </w:t>
            </w:r>
            <w:r w:rsidRPr="00F83DE9">
              <w:rPr>
                <w:rFonts w:eastAsia="Times New Roman" w:cs="Arial"/>
                <w:sz w:val="16"/>
                <w:szCs w:val="16"/>
              </w:rPr>
              <w:lastRenderedPageBreak/>
              <w:t>text to let remote UE to ignore the SRAP configuration in RRCReestablishment message.</w:t>
            </w:r>
          </w:p>
        </w:tc>
        <w:tc>
          <w:tcPr>
            <w:tcW w:w="0" w:type="auto"/>
          </w:tcPr>
          <w:p w:rsidR="00CF523C" w:rsidRPr="00F83DE9" w:rsidRDefault="00193B8B" w:rsidP="00D00A29">
            <w:pPr>
              <w:rPr>
                <w:rFonts w:eastAsiaTheme="minorEastAsia" w:cs="Arial"/>
                <w:sz w:val="16"/>
                <w:szCs w:val="16"/>
              </w:rPr>
            </w:pPr>
            <w:r w:rsidRPr="00F83DE9">
              <w:rPr>
                <w:rFonts w:eastAsiaTheme="minorEastAsia" w:cs="Arial"/>
                <w:sz w:val="16"/>
                <w:szCs w:val="16"/>
              </w:rPr>
              <w:lastRenderedPageBreak/>
              <w:t>331 changes</w:t>
            </w:r>
          </w:p>
          <w:p w:rsidR="00A2304B" w:rsidRPr="00F83DE9" w:rsidRDefault="00193B8B" w:rsidP="00D00A29">
            <w:pPr>
              <w:rPr>
                <w:rFonts w:eastAsia="Times New Roman" w:cs="Arial"/>
                <w:sz w:val="16"/>
                <w:szCs w:val="16"/>
              </w:rPr>
            </w:pPr>
            <w:r w:rsidRPr="00F83DE9">
              <w:rPr>
                <w:rFonts w:eastAsiaTheme="minorEastAsia" w:cs="Arial"/>
                <w:sz w:val="16"/>
                <w:szCs w:val="16"/>
              </w:rPr>
              <w:t xml:space="preserve">The moderator understands is to align with previous RAN2 agreement that dedicated configuration of SL-RLC1 for SRB1 is removed from RRCReestablishment message which was neglected somehow in the CR update. Thus the moderator suggests to go with </w:t>
            </w:r>
            <w:r w:rsidR="00A2304B" w:rsidRPr="00F83DE9">
              <w:rPr>
                <w:rFonts w:eastAsia="Times New Roman" w:cs="Arial"/>
                <w:sz w:val="16"/>
                <w:szCs w:val="16"/>
              </w:rPr>
              <w:t>1) remove “the SRAP configuration used for the SRB1” in the field description of SL-L2RemoteUE-Config of RRCReestablishment message.</w:t>
            </w:r>
          </w:p>
          <w:p w:rsidR="00193B8B" w:rsidRPr="00F83DE9" w:rsidRDefault="00A2304B" w:rsidP="00F83DE9">
            <w:pPr>
              <w:rPr>
                <w:rFonts w:eastAsiaTheme="minorEastAsia" w:cs="Arial"/>
                <w:sz w:val="16"/>
                <w:szCs w:val="16"/>
              </w:rPr>
            </w:pPr>
            <w:r w:rsidRPr="00F83DE9">
              <w:rPr>
                <w:rFonts w:eastAsiaTheme="minorEastAsia" w:cs="Arial"/>
                <w:b/>
                <w:sz w:val="16"/>
                <w:szCs w:val="16"/>
              </w:rPr>
              <w:t xml:space="preserve">Proposal </w:t>
            </w:r>
            <w:r w:rsidR="00F83DE9">
              <w:rPr>
                <w:rFonts w:eastAsiaTheme="minorEastAsia" w:cs="Arial"/>
                <w:b/>
                <w:sz w:val="16"/>
                <w:szCs w:val="16"/>
              </w:rPr>
              <w:t>9</w:t>
            </w:r>
            <w:r w:rsidRPr="00F83DE9">
              <w:rPr>
                <w:rFonts w:eastAsiaTheme="minorEastAsia" w:cs="Arial"/>
                <w:b/>
                <w:sz w:val="16"/>
                <w:szCs w:val="16"/>
              </w:rPr>
              <w:t xml:space="preserve">: </w:t>
            </w:r>
            <w:r w:rsidR="00F83DE9">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tc>
      </w:tr>
      <w:tr w:rsidR="00CF523C" w:rsidRPr="00F83DE9" w:rsidTr="00F47B3D">
        <w:trPr>
          <w:trHeight w:val="450"/>
        </w:trPr>
        <w:tc>
          <w:tcPr>
            <w:tcW w:w="0" w:type="auto"/>
            <w:hideMark/>
          </w:tcPr>
          <w:p w:rsidR="00CF523C" w:rsidRPr="00F83DE9" w:rsidRDefault="0077201A" w:rsidP="00D00A29">
            <w:pPr>
              <w:rPr>
                <w:rFonts w:eastAsia="Times New Roman" w:cs="Arial"/>
                <w:b/>
                <w:bCs/>
                <w:color w:val="0000FF"/>
                <w:sz w:val="16"/>
                <w:szCs w:val="16"/>
                <w:u w:val="single"/>
              </w:rPr>
            </w:pPr>
            <w:hyperlink r:id="rId20" w:history="1">
              <w:r w:rsidR="00CF523C" w:rsidRPr="00F83DE9">
                <w:rPr>
                  <w:rFonts w:eastAsia="Times New Roman" w:cs="Arial"/>
                  <w:b/>
                  <w:bCs/>
                  <w:color w:val="0000FF"/>
                  <w:sz w:val="16"/>
                  <w:szCs w:val="16"/>
                  <w:u w:val="single"/>
                </w:rPr>
                <w:t>R2-2303489</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Clarification on sidelink communication resource configuration used by OoC L2 Remote UE</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Huawei, HiSilicon</w:t>
            </w:r>
          </w:p>
        </w:tc>
        <w:tc>
          <w:tcPr>
            <w:tcW w:w="0" w:type="auto"/>
          </w:tcPr>
          <w:p w:rsidR="00CF523C" w:rsidRPr="00F83DE9" w:rsidRDefault="00CF523C" w:rsidP="00D00A29">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rsidR="00CF523C" w:rsidRPr="00F83DE9" w:rsidRDefault="00CF523C" w:rsidP="00D00A29">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rsidR="00CF523C" w:rsidRPr="00F83DE9" w:rsidRDefault="00CF523C" w:rsidP="00D00A29">
            <w:pPr>
              <w:rPr>
                <w:rFonts w:eastAsia="Times New Roman" w:cs="Arial"/>
                <w:sz w:val="16"/>
                <w:szCs w:val="16"/>
              </w:rPr>
            </w:pPr>
          </w:p>
        </w:tc>
        <w:tc>
          <w:tcPr>
            <w:tcW w:w="0" w:type="auto"/>
          </w:tcPr>
          <w:p w:rsidR="00CF523C" w:rsidRPr="00F83DE9" w:rsidRDefault="00A2304B" w:rsidP="00D00A29">
            <w:pPr>
              <w:rPr>
                <w:rFonts w:eastAsiaTheme="minorEastAsia" w:cs="Arial"/>
                <w:sz w:val="16"/>
                <w:szCs w:val="16"/>
              </w:rPr>
            </w:pPr>
            <w:r w:rsidRPr="00F83DE9">
              <w:rPr>
                <w:rFonts w:eastAsiaTheme="minorEastAsia" w:cs="Arial"/>
                <w:sz w:val="16"/>
                <w:szCs w:val="16"/>
              </w:rPr>
              <w:t>304 editorial correction</w:t>
            </w:r>
          </w:p>
          <w:p w:rsidR="00A2304B" w:rsidRPr="00F83DE9" w:rsidRDefault="00A2304B" w:rsidP="00A2304B">
            <w:pPr>
              <w:rPr>
                <w:rFonts w:eastAsiaTheme="minorEastAsia" w:cs="Arial"/>
                <w:sz w:val="16"/>
                <w:szCs w:val="16"/>
              </w:rPr>
            </w:pPr>
            <w:r w:rsidRPr="00F83DE9">
              <w:rPr>
                <w:rFonts w:eastAsiaTheme="minorEastAsia" w:cs="Arial"/>
                <w:sz w:val="16"/>
                <w:szCs w:val="16"/>
              </w:rPr>
              <w:t>The change is to clarify OoC L2 Remote UEs should use resource configuration in SIB12 other than pre-config for SL co</w:t>
            </w:r>
            <w:r w:rsidR="00F83DE9">
              <w:rPr>
                <w:rFonts w:eastAsiaTheme="minorEastAsia" w:cs="Arial"/>
                <w:sz w:val="16"/>
                <w:szCs w:val="16"/>
              </w:rPr>
              <w:t>mmunication</w:t>
            </w:r>
            <w:r w:rsidRPr="00F83DE9">
              <w:rPr>
                <w:rFonts w:eastAsiaTheme="minorEastAsia" w:cs="Arial"/>
                <w:sz w:val="16"/>
                <w:szCs w:val="16"/>
              </w:rPr>
              <w:t>, which is in line with the previous RAN2 agreement.</w:t>
            </w:r>
          </w:p>
          <w:p w:rsidR="00A2304B" w:rsidRPr="00F83DE9" w:rsidRDefault="00A2304B" w:rsidP="00F83DE9">
            <w:pPr>
              <w:rPr>
                <w:rFonts w:eastAsiaTheme="minorEastAsia" w:cs="Arial"/>
                <w:sz w:val="16"/>
                <w:szCs w:val="16"/>
              </w:rPr>
            </w:pPr>
            <w:r w:rsidRPr="00F83DE9">
              <w:rPr>
                <w:rFonts w:eastAsiaTheme="minorEastAsia" w:cs="Arial"/>
                <w:b/>
                <w:sz w:val="16"/>
                <w:szCs w:val="16"/>
              </w:rPr>
              <w:t xml:space="preserve">Proposal </w:t>
            </w:r>
            <w:r w:rsidR="00F83DE9">
              <w:rPr>
                <w:rFonts w:eastAsiaTheme="minorEastAsia" w:cs="Arial"/>
                <w:b/>
                <w:sz w:val="16"/>
                <w:szCs w:val="16"/>
              </w:rPr>
              <w:t>10</w:t>
            </w:r>
            <w:r w:rsidRPr="00F83DE9">
              <w:rPr>
                <w:rFonts w:eastAsiaTheme="minorEastAsia" w:cs="Arial"/>
                <w:b/>
                <w:sz w:val="16"/>
                <w:szCs w:val="16"/>
              </w:rPr>
              <w:t xml:space="preserve">: </w:t>
            </w:r>
            <w:r w:rsidR="008D40ED" w:rsidRPr="00F83DE9">
              <w:rPr>
                <w:rFonts w:eastAsiaTheme="minorEastAsia" w:cs="Arial"/>
                <w:b/>
                <w:sz w:val="16"/>
                <w:szCs w:val="16"/>
              </w:rPr>
              <w:t>The</w:t>
            </w:r>
            <w:r w:rsidRPr="00F83DE9">
              <w:rPr>
                <w:rFonts w:eastAsiaTheme="minorEastAsia" w:cs="Arial"/>
                <w:b/>
                <w:sz w:val="16"/>
                <w:szCs w:val="16"/>
              </w:rPr>
              <w:t xml:space="preserve"> 38.304 CR in R2-2303489</w:t>
            </w:r>
            <w:r w:rsidR="008D40ED" w:rsidRPr="00F83DE9">
              <w:rPr>
                <w:rFonts w:eastAsiaTheme="minorEastAsia" w:cs="Arial"/>
                <w:b/>
                <w:sz w:val="16"/>
                <w:szCs w:val="16"/>
              </w:rPr>
              <w:t xml:space="preserve"> is agreeable</w:t>
            </w:r>
            <w:r w:rsidRPr="00F83DE9">
              <w:rPr>
                <w:rFonts w:eastAsiaTheme="minorEastAsia" w:cs="Arial"/>
                <w:b/>
                <w:sz w:val="16"/>
                <w:szCs w:val="16"/>
              </w:rPr>
              <w:t>.</w:t>
            </w:r>
          </w:p>
        </w:tc>
      </w:tr>
      <w:tr w:rsidR="00CF523C" w:rsidRPr="00F83DE9" w:rsidTr="00F47B3D">
        <w:trPr>
          <w:trHeight w:val="450"/>
        </w:trPr>
        <w:tc>
          <w:tcPr>
            <w:tcW w:w="0" w:type="auto"/>
            <w:hideMark/>
          </w:tcPr>
          <w:p w:rsidR="00CF523C" w:rsidRPr="00F83DE9" w:rsidRDefault="0077201A" w:rsidP="00D00A29">
            <w:pPr>
              <w:rPr>
                <w:rFonts w:eastAsia="Times New Roman" w:cs="Arial"/>
                <w:b/>
                <w:bCs/>
                <w:color w:val="0000FF"/>
                <w:sz w:val="16"/>
                <w:szCs w:val="16"/>
                <w:u w:val="single"/>
              </w:rPr>
            </w:pPr>
            <w:hyperlink r:id="rId21" w:history="1">
              <w:r w:rsidR="00CF523C" w:rsidRPr="00F83DE9">
                <w:rPr>
                  <w:rFonts w:eastAsia="Times New Roman" w:cs="Arial"/>
                  <w:b/>
                  <w:bCs/>
                  <w:color w:val="0000FF"/>
                  <w:sz w:val="16"/>
                  <w:szCs w:val="16"/>
                  <w:u w:val="single"/>
                </w:rPr>
                <w:t>R2-2303656</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Nokia, Nokia Shanghai Bell</w:t>
            </w:r>
          </w:p>
        </w:tc>
        <w:tc>
          <w:tcPr>
            <w:tcW w:w="0" w:type="auto"/>
          </w:tcPr>
          <w:p w:rsidR="00CF523C" w:rsidRPr="00F83DE9" w:rsidRDefault="00CF523C" w:rsidP="00D00A2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lang w:val="aa-ET"/>
              </w:rPr>
              <w:t>Clarified conditional statements</w:t>
            </w:r>
          </w:p>
          <w:p w:rsidR="00CF523C" w:rsidRPr="00F83DE9" w:rsidRDefault="00CF523C" w:rsidP="00D00A29">
            <w:pPr>
              <w:rPr>
                <w:rFonts w:eastAsia="Times New Roman" w:cs="Arial"/>
                <w:sz w:val="16"/>
                <w:szCs w:val="16"/>
              </w:rPr>
            </w:pPr>
          </w:p>
        </w:tc>
        <w:tc>
          <w:tcPr>
            <w:tcW w:w="0" w:type="auto"/>
          </w:tcPr>
          <w:p w:rsidR="00CF523C" w:rsidRPr="00F83DE9" w:rsidRDefault="00A2304B" w:rsidP="00D00A29">
            <w:pPr>
              <w:rPr>
                <w:rFonts w:eastAsiaTheme="minorEastAsia" w:cs="Arial"/>
                <w:sz w:val="16"/>
                <w:szCs w:val="16"/>
              </w:rPr>
            </w:pPr>
            <w:r w:rsidRPr="00F83DE9">
              <w:rPr>
                <w:rFonts w:eastAsiaTheme="minorEastAsia" w:cs="Arial"/>
                <w:sz w:val="16"/>
                <w:szCs w:val="16"/>
              </w:rPr>
              <w:t>331 editorial changes</w:t>
            </w:r>
          </w:p>
          <w:p w:rsidR="00A2304B" w:rsidRPr="00F83DE9" w:rsidRDefault="00A2304B" w:rsidP="00D00A29">
            <w:pPr>
              <w:rPr>
                <w:rFonts w:eastAsiaTheme="minorEastAsia" w:cs="Arial"/>
                <w:sz w:val="16"/>
                <w:szCs w:val="16"/>
              </w:rPr>
            </w:pPr>
            <w:r w:rsidRPr="00F83DE9">
              <w:rPr>
                <w:rFonts w:eastAsiaTheme="minorEastAsia" w:cs="Arial"/>
                <w:sz w:val="16"/>
                <w:szCs w:val="16"/>
              </w:rPr>
              <w:t>Change #1 of adding separations between conditional “or”s is ok, and can be merged into miscellaneous CR.</w:t>
            </w:r>
          </w:p>
          <w:p w:rsidR="00A2304B" w:rsidRPr="00F83DE9" w:rsidRDefault="00A2304B" w:rsidP="00D00A29">
            <w:pPr>
              <w:rPr>
                <w:rFonts w:eastAsiaTheme="minorEastAsia" w:cs="Arial"/>
                <w:sz w:val="16"/>
                <w:szCs w:val="16"/>
              </w:rPr>
            </w:pPr>
            <w:r w:rsidRPr="00F83DE9">
              <w:rPr>
                <w:rFonts w:eastAsiaTheme="minorEastAsia" w:cs="Arial"/>
                <w:sz w:val="16"/>
                <w:szCs w:val="16"/>
              </w:rPr>
              <w:t>Change #2 of removing “/” seems to be incorrect, because the current description is for two types of remote UEs, one is performing relay selection, and the other one is performing relay reselection.</w:t>
            </w:r>
          </w:p>
          <w:p w:rsidR="00A2304B" w:rsidRPr="00F83DE9" w:rsidRDefault="00A2304B" w:rsidP="00D00A29">
            <w:pPr>
              <w:rPr>
                <w:rFonts w:eastAsiaTheme="minorEastAsia" w:cs="Arial"/>
                <w:sz w:val="16"/>
                <w:szCs w:val="16"/>
              </w:rPr>
            </w:pPr>
            <w:r w:rsidRPr="00F83DE9">
              <w:rPr>
                <w:rFonts w:eastAsiaTheme="minorEastAsia" w:cs="Arial"/>
                <w:sz w:val="16"/>
                <w:szCs w:val="16"/>
              </w:rPr>
              <w:t xml:space="preserve">Change #3 of merging the parallel conditions into a </w:t>
            </w:r>
            <w:r w:rsidRPr="00F83DE9">
              <w:rPr>
                <w:rFonts w:eastAsiaTheme="minorEastAsia" w:cs="Arial"/>
                <w:i/>
                <w:sz w:val="16"/>
                <w:szCs w:val="16"/>
              </w:rPr>
              <w:t>neither..nor..</w:t>
            </w:r>
            <w:r w:rsidRPr="00F83DE9">
              <w:rPr>
                <w:rFonts w:eastAsiaTheme="minorEastAsia" w:cs="Arial"/>
                <w:sz w:val="16"/>
                <w:szCs w:val="16"/>
              </w:rPr>
              <w:t xml:space="preserve"> sentence seems misleading, so the moderator suggests to keep the current wording.</w:t>
            </w:r>
          </w:p>
          <w:p w:rsidR="00A2304B" w:rsidRPr="00F83DE9" w:rsidRDefault="00A2304B" w:rsidP="00F83DE9">
            <w:pPr>
              <w:rPr>
                <w:rFonts w:eastAsiaTheme="minorEastAsia" w:cs="Arial"/>
                <w:b/>
                <w:sz w:val="16"/>
                <w:szCs w:val="16"/>
              </w:rPr>
            </w:pPr>
            <w:r w:rsidRPr="00F83DE9">
              <w:rPr>
                <w:rFonts w:eastAsiaTheme="minorEastAsia" w:cs="Arial"/>
                <w:b/>
                <w:sz w:val="16"/>
                <w:szCs w:val="16"/>
              </w:rPr>
              <w:t xml:space="preserve">Proposal </w:t>
            </w:r>
            <w:r w:rsidR="00F83DE9">
              <w:rPr>
                <w:rFonts w:eastAsiaTheme="minorEastAsia" w:cs="Arial"/>
                <w:b/>
                <w:sz w:val="16"/>
                <w:szCs w:val="16"/>
              </w:rPr>
              <w:t>11</w:t>
            </w:r>
            <w:r w:rsidRPr="00F83DE9">
              <w:rPr>
                <w:rFonts w:eastAsiaTheme="minorEastAsia" w:cs="Arial"/>
                <w:b/>
                <w:sz w:val="16"/>
                <w:szCs w:val="16"/>
              </w:rPr>
              <w:t xml:space="preserve">: The first change of adding separations between conditional “or”s </w:t>
            </w:r>
            <w:r w:rsidR="008D40ED" w:rsidRPr="00F83DE9">
              <w:rPr>
                <w:rFonts w:eastAsiaTheme="minorEastAsia" w:cs="Arial"/>
                <w:b/>
                <w:sz w:val="16"/>
                <w:szCs w:val="16"/>
              </w:rPr>
              <w:t xml:space="preserve">in R2-2303656 </w:t>
            </w:r>
            <w:r w:rsidRPr="00F83DE9">
              <w:rPr>
                <w:rFonts w:eastAsiaTheme="minorEastAsia" w:cs="Arial"/>
                <w:b/>
                <w:sz w:val="16"/>
                <w:szCs w:val="16"/>
              </w:rPr>
              <w:t>is</w:t>
            </w:r>
            <w:r w:rsidR="008D40ED" w:rsidRPr="00F83DE9">
              <w:rPr>
                <w:rFonts w:eastAsiaTheme="minorEastAsia" w:cs="Arial"/>
                <w:b/>
                <w:sz w:val="16"/>
                <w:szCs w:val="16"/>
              </w:rPr>
              <w:t xml:space="preserve"> agreeable and can </w:t>
            </w:r>
            <w:r w:rsidRPr="00F83DE9">
              <w:rPr>
                <w:rFonts w:eastAsiaTheme="minorEastAsia" w:cs="Arial"/>
                <w:b/>
                <w:sz w:val="16"/>
                <w:szCs w:val="16"/>
              </w:rPr>
              <w:t>be merged into RRC miscellaneous CR.</w:t>
            </w:r>
          </w:p>
        </w:tc>
      </w:tr>
      <w:tr w:rsidR="00CF523C" w:rsidRPr="00F83DE9" w:rsidTr="00F47B3D">
        <w:trPr>
          <w:trHeight w:val="450"/>
        </w:trPr>
        <w:tc>
          <w:tcPr>
            <w:tcW w:w="0" w:type="auto"/>
            <w:hideMark/>
          </w:tcPr>
          <w:p w:rsidR="00CF523C" w:rsidRPr="00F83DE9" w:rsidRDefault="0077201A" w:rsidP="00D00A29">
            <w:pPr>
              <w:rPr>
                <w:rFonts w:eastAsia="Times New Roman" w:cs="Arial"/>
                <w:b/>
                <w:bCs/>
                <w:color w:val="0000FF"/>
                <w:sz w:val="16"/>
                <w:szCs w:val="16"/>
                <w:u w:val="single"/>
              </w:rPr>
            </w:pPr>
            <w:hyperlink r:id="rId22" w:history="1">
              <w:r w:rsidR="00CF523C" w:rsidRPr="00F83DE9">
                <w:rPr>
                  <w:rFonts w:eastAsia="Times New Roman" w:cs="Arial"/>
                  <w:b/>
                  <w:bCs/>
                  <w:color w:val="0000FF"/>
                  <w:sz w:val="16"/>
                  <w:szCs w:val="16"/>
                  <w:u w:val="single"/>
                </w:rPr>
                <w:t>R2-2303739</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Philips International B.V.</w:t>
            </w:r>
          </w:p>
        </w:tc>
        <w:tc>
          <w:tcPr>
            <w:tcW w:w="0" w:type="auto"/>
          </w:tcPr>
          <w:p w:rsidR="00CF523C" w:rsidRPr="00F83DE9" w:rsidRDefault="00CF523C" w:rsidP="00D00A2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c>
          <w:tcPr>
            <w:tcW w:w="0" w:type="auto"/>
          </w:tcPr>
          <w:p w:rsidR="00CF523C" w:rsidRPr="00F83DE9" w:rsidRDefault="00A2304B" w:rsidP="00D00A29">
            <w:pPr>
              <w:rPr>
                <w:rFonts w:eastAsiaTheme="minorEastAsia" w:cs="Arial"/>
                <w:sz w:val="16"/>
                <w:szCs w:val="16"/>
              </w:rPr>
            </w:pPr>
            <w:r w:rsidRPr="00F83DE9">
              <w:rPr>
                <w:rFonts w:eastAsiaTheme="minorEastAsia" w:cs="Arial"/>
                <w:sz w:val="16"/>
                <w:szCs w:val="16"/>
              </w:rPr>
              <w:t>331 editorial changes</w:t>
            </w:r>
          </w:p>
          <w:p w:rsidR="00F87955" w:rsidRPr="00F83DE9" w:rsidRDefault="00F87955" w:rsidP="00F87955">
            <w:pPr>
              <w:rPr>
                <w:rFonts w:eastAsiaTheme="minorEastAsia" w:cs="Arial"/>
                <w:sz w:val="16"/>
                <w:szCs w:val="16"/>
              </w:rPr>
            </w:pPr>
            <w:r w:rsidRPr="00F83DE9">
              <w:rPr>
                <w:rFonts w:eastAsiaTheme="minorEastAsia" w:cs="Arial"/>
                <w:sz w:val="16"/>
                <w:szCs w:val="16"/>
              </w:rPr>
              <w:t>The changes are correct. The moderator suggest to merge the changes into one big miscellaneous CR.</w:t>
            </w:r>
          </w:p>
          <w:p w:rsidR="00A2304B" w:rsidRPr="00F83DE9" w:rsidRDefault="00F87955" w:rsidP="00F83DE9">
            <w:pPr>
              <w:rPr>
                <w:rFonts w:eastAsiaTheme="minorEastAsia" w:cs="Arial"/>
                <w:sz w:val="16"/>
                <w:szCs w:val="16"/>
              </w:rPr>
            </w:pPr>
            <w:r w:rsidRPr="00F83DE9">
              <w:rPr>
                <w:rFonts w:eastAsiaTheme="minorEastAsia" w:cs="Arial"/>
                <w:b/>
                <w:sz w:val="16"/>
                <w:szCs w:val="16"/>
              </w:rPr>
              <w:t xml:space="preserve">Proposal </w:t>
            </w:r>
            <w:r w:rsidR="00F83DE9">
              <w:rPr>
                <w:rFonts w:eastAsiaTheme="minorEastAsia" w:cs="Arial"/>
                <w:b/>
                <w:sz w:val="16"/>
                <w:szCs w:val="16"/>
              </w:rPr>
              <w:t>12</w:t>
            </w:r>
            <w:r w:rsidRPr="00F83DE9">
              <w:rPr>
                <w:rFonts w:eastAsiaTheme="minorEastAsia" w:cs="Arial"/>
                <w:b/>
                <w:sz w:val="16"/>
                <w:szCs w:val="16"/>
              </w:rPr>
              <w:t xml:space="preserve">: </w:t>
            </w:r>
            <w:r w:rsidR="008D40ED" w:rsidRPr="00F83DE9">
              <w:rPr>
                <w:rFonts w:eastAsiaTheme="minorEastAsia" w:cs="Arial"/>
                <w:b/>
                <w:sz w:val="16"/>
                <w:szCs w:val="16"/>
              </w:rPr>
              <w:t xml:space="preserve">The changes in </w:t>
            </w:r>
            <w:r w:rsidRPr="00F83DE9">
              <w:rPr>
                <w:rFonts w:eastAsiaTheme="minorEastAsia" w:cs="Arial"/>
                <w:b/>
                <w:sz w:val="16"/>
                <w:szCs w:val="16"/>
              </w:rPr>
              <w:t xml:space="preserve">R2-2303739 </w:t>
            </w:r>
            <w:r w:rsidR="008D40ED" w:rsidRPr="00F83DE9">
              <w:rPr>
                <w:rFonts w:eastAsiaTheme="minorEastAsia" w:cs="Arial"/>
                <w:b/>
                <w:sz w:val="16"/>
                <w:szCs w:val="16"/>
              </w:rPr>
              <w:t>are</w:t>
            </w:r>
            <w:r w:rsidRPr="00F83DE9">
              <w:rPr>
                <w:rFonts w:eastAsiaTheme="minorEastAsia" w:cs="Arial"/>
                <w:b/>
                <w:sz w:val="16"/>
                <w:szCs w:val="16"/>
              </w:rPr>
              <w:t xml:space="preserve"> agreeable, and can be merged into RRC miscellaneous CR.</w:t>
            </w:r>
          </w:p>
        </w:tc>
      </w:tr>
      <w:tr w:rsidR="00CF523C" w:rsidRPr="00F83DE9" w:rsidTr="00F47B3D">
        <w:trPr>
          <w:trHeight w:val="675"/>
        </w:trPr>
        <w:tc>
          <w:tcPr>
            <w:tcW w:w="0" w:type="auto"/>
            <w:hideMark/>
          </w:tcPr>
          <w:p w:rsidR="00CF523C" w:rsidRPr="00F83DE9" w:rsidRDefault="0077201A" w:rsidP="00D00A29">
            <w:pPr>
              <w:rPr>
                <w:rFonts w:eastAsia="Times New Roman" w:cs="Arial"/>
                <w:b/>
                <w:bCs/>
                <w:color w:val="0000FF"/>
                <w:sz w:val="16"/>
                <w:szCs w:val="16"/>
                <w:u w:val="single"/>
              </w:rPr>
            </w:pPr>
            <w:hyperlink r:id="rId23" w:history="1">
              <w:r w:rsidR="00CF523C" w:rsidRPr="00F83DE9">
                <w:rPr>
                  <w:rFonts w:eastAsia="Times New Roman" w:cs="Arial"/>
                  <w:b/>
                  <w:bCs/>
                  <w:color w:val="0000FF"/>
                  <w:sz w:val="16"/>
                  <w:szCs w:val="16"/>
                  <w:u w:val="single"/>
                </w:rPr>
                <w:t>R2-2303922</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ASUSTeK</w:t>
            </w:r>
          </w:p>
        </w:tc>
        <w:tc>
          <w:tcPr>
            <w:tcW w:w="0" w:type="auto"/>
          </w:tcPr>
          <w:p w:rsidR="00CF523C" w:rsidRPr="00F83DE9" w:rsidRDefault="00CF523C" w:rsidP="00D00A2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rsidR="00CF523C" w:rsidRPr="00F83DE9" w:rsidRDefault="00CF523C" w:rsidP="00D00A29">
            <w:pPr>
              <w:rPr>
                <w:rFonts w:eastAsia="Times New Roman" w:cs="Arial"/>
                <w:sz w:val="16"/>
                <w:szCs w:val="16"/>
              </w:rPr>
            </w:pPr>
          </w:p>
        </w:tc>
        <w:tc>
          <w:tcPr>
            <w:tcW w:w="0" w:type="auto"/>
          </w:tcPr>
          <w:p w:rsidR="00F87955" w:rsidRPr="00F83DE9" w:rsidRDefault="00F87955" w:rsidP="00F87955">
            <w:pPr>
              <w:rPr>
                <w:rFonts w:eastAsiaTheme="minorEastAsia" w:cs="Arial"/>
                <w:sz w:val="16"/>
                <w:szCs w:val="16"/>
              </w:rPr>
            </w:pPr>
            <w:r w:rsidRPr="00F83DE9">
              <w:rPr>
                <w:rFonts w:eastAsiaTheme="minorEastAsia" w:cs="Arial"/>
                <w:sz w:val="16"/>
                <w:szCs w:val="16"/>
              </w:rPr>
              <w:t>331 editorial changes</w:t>
            </w:r>
          </w:p>
          <w:p w:rsidR="00CF523C" w:rsidRPr="00F83DE9" w:rsidRDefault="00F87955" w:rsidP="00D00A29">
            <w:pPr>
              <w:rPr>
                <w:rFonts w:eastAsiaTheme="minorEastAsia" w:cs="Arial"/>
                <w:sz w:val="16"/>
                <w:szCs w:val="16"/>
              </w:rPr>
            </w:pPr>
            <w:r w:rsidRPr="00F83DE9">
              <w:rPr>
                <w:rFonts w:eastAsiaTheme="minorEastAsia" w:cs="Arial"/>
                <w:sz w:val="16"/>
                <w:szCs w:val="16"/>
              </w:rPr>
              <w:t xml:space="preserve">The moderator understands the point, </w:t>
            </w:r>
            <w:r w:rsidR="000235BE" w:rsidRPr="00F83DE9">
              <w:rPr>
                <w:rFonts w:eastAsiaTheme="minorEastAsia" w:cs="Arial"/>
                <w:sz w:val="16"/>
                <w:szCs w:val="16"/>
              </w:rPr>
              <w:t>and suggest to change “is” to “was”, to echo the</w:t>
            </w:r>
            <w:r w:rsidRPr="00F83DE9">
              <w:rPr>
                <w:rFonts w:eastAsiaTheme="minorEastAsia" w:cs="Arial"/>
                <w:sz w:val="16"/>
                <w:szCs w:val="16"/>
              </w:rPr>
              <w:t xml:space="preserve"> condition</w:t>
            </w:r>
            <w:r w:rsidR="000235BE" w:rsidRPr="00F83DE9">
              <w:rPr>
                <w:rFonts w:eastAsiaTheme="minorEastAsia" w:cs="Arial"/>
                <w:sz w:val="16"/>
                <w:szCs w:val="16"/>
              </w:rPr>
              <w:t xml:space="preserve"> in 5.3.7, i.e.</w:t>
            </w:r>
            <w:r w:rsidRPr="00F83DE9">
              <w:rPr>
                <w:rFonts w:eastAsiaTheme="minorEastAsia" w:cs="Arial"/>
                <w:sz w:val="16"/>
                <w:szCs w:val="16"/>
              </w:rPr>
              <w:t xml:space="preserve"> </w:t>
            </w:r>
            <w:r w:rsidRPr="00F83DE9">
              <w:rPr>
                <w:rFonts w:eastAsiaTheme="minorEastAsia" w:cs="Arial"/>
                <w:i/>
                <w:sz w:val="16"/>
                <w:szCs w:val="16"/>
              </w:rPr>
              <w:t>1&gt; upon detecting sidelink radio link failure by L2 U2N Remote UE in RRC_CONNECTED, in accordance with clause 5.8.9.3;</w:t>
            </w:r>
            <w:r w:rsidRPr="00F83DE9">
              <w:rPr>
                <w:rFonts w:eastAsiaTheme="minorEastAsia" w:cs="Arial"/>
                <w:sz w:val="16"/>
                <w:szCs w:val="16"/>
              </w:rPr>
              <w:t>.</w:t>
            </w:r>
          </w:p>
          <w:p w:rsidR="00F87955" w:rsidRPr="00F83DE9" w:rsidRDefault="000235BE" w:rsidP="00F83DE9">
            <w:pPr>
              <w:ind w:leftChars="29" w:left="58"/>
              <w:rPr>
                <w:rFonts w:eastAsiaTheme="minorEastAsia" w:cs="Arial"/>
                <w:sz w:val="16"/>
                <w:szCs w:val="16"/>
              </w:rPr>
            </w:pPr>
            <w:r w:rsidRPr="00F83DE9">
              <w:rPr>
                <w:rFonts w:eastAsiaTheme="minorEastAsia" w:cs="Arial"/>
                <w:b/>
                <w:sz w:val="16"/>
                <w:szCs w:val="16"/>
              </w:rPr>
              <w:t>Proposal 1</w:t>
            </w:r>
            <w:r w:rsidR="00F83DE9">
              <w:rPr>
                <w:rFonts w:eastAsiaTheme="minorEastAsia" w:cs="Arial"/>
                <w:b/>
                <w:sz w:val="16"/>
                <w:szCs w:val="16"/>
              </w:rPr>
              <w:t>3</w:t>
            </w:r>
            <w:r w:rsidRPr="00F83DE9">
              <w:rPr>
                <w:rFonts w:eastAsiaTheme="minorEastAsia" w:cs="Arial"/>
                <w:b/>
                <w:sz w:val="16"/>
                <w:szCs w:val="16"/>
              </w:rPr>
              <w:t xml:space="preserve">: </w:t>
            </w:r>
            <w:r w:rsidR="00F83DE9">
              <w:rPr>
                <w:rFonts w:eastAsiaTheme="minorEastAsia" w:cs="Arial"/>
                <w:b/>
                <w:sz w:val="16"/>
                <w:szCs w:val="16"/>
              </w:rPr>
              <w:t>RAN2 a</w:t>
            </w:r>
            <w:r w:rsidRPr="00F83DE9">
              <w:rPr>
                <w:rFonts w:eastAsiaTheme="minorEastAsia" w:cs="Arial"/>
                <w:b/>
                <w:sz w:val="16"/>
                <w:szCs w:val="16"/>
              </w:rPr>
              <w:t xml:space="preserve">gree </w:t>
            </w:r>
            <w:r w:rsidR="00F83DE9">
              <w:rPr>
                <w:rFonts w:eastAsiaTheme="minorEastAsia" w:cs="Arial"/>
                <w:b/>
                <w:sz w:val="16"/>
                <w:szCs w:val="16"/>
              </w:rPr>
              <w:t>that</w:t>
            </w:r>
            <w:r w:rsidR="008D40ED" w:rsidRPr="00F83DE9">
              <w:rPr>
                <w:rFonts w:eastAsiaTheme="minorEastAsia" w:cs="Arial"/>
                <w:b/>
                <w:sz w:val="16"/>
                <w:szCs w:val="16"/>
              </w:rPr>
              <w:t xml:space="preserve"> </w:t>
            </w:r>
            <w:r w:rsidRPr="00F83DE9">
              <w:rPr>
                <w:rFonts w:eastAsiaTheme="minorEastAsia" w:cs="Arial"/>
                <w:b/>
                <w:sz w:val="16"/>
                <w:szCs w:val="16"/>
              </w:rPr>
              <w:t xml:space="preserve">“is” </w:t>
            </w:r>
            <w:r w:rsidR="00F83DE9">
              <w:rPr>
                <w:rFonts w:eastAsiaTheme="minorEastAsia" w:cs="Arial"/>
                <w:b/>
                <w:sz w:val="16"/>
                <w:szCs w:val="16"/>
              </w:rPr>
              <w:t xml:space="preserve">is to be </w:t>
            </w:r>
            <w:r w:rsidR="008D40ED" w:rsidRPr="00F83DE9">
              <w:rPr>
                <w:rFonts w:eastAsiaTheme="minorEastAsia" w:cs="Arial"/>
                <w:b/>
                <w:sz w:val="16"/>
                <w:szCs w:val="16"/>
              </w:rPr>
              <w:t>replaced by</w:t>
            </w:r>
            <w:r w:rsidRPr="00F83DE9">
              <w:rPr>
                <w:rFonts w:eastAsiaTheme="minorEastAsia" w:cs="Arial"/>
                <w:b/>
                <w:sz w:val="16"/>
                <w:szCs w:val="16"/>
              </w:rPr>
              <w:t xml:space="preserve">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tc>
      </w:tr>
      <w:tr w:rsidR="00CF523C" w:rsidRPr="00F83DE9" w:rsidTr="00F47B3D">
        <w:trPr>
          <w:trHeight w:val="450"/>
        </w:trPr>
        <w:tc>
          <w:tcPr>
            <w:tcW w:w="0" w:type="auto"/>
            <w:hideMark/>
          </w:tcPr>
          <w:p w:rsidR="00CF523C" w:rsidRPr="00F83DE9" w:rsidRDefault="0077201A" w:rsidP="00D00A29">
            <w:pPr>
              <w:rPr>
                <w:rFonts w:eastAsia="Times New Roman" w:cs="Arial"/>
                <w:b/>
                <w:bCs/>
                <w:color w:val="0000FF"/>
                <w:sz w:val="16"/>
                <w:szCs w:val="16"/>
                <w:u w:val="single"/>
              </w:rPr>
            </w:pPr>
            <w:hyperlink r:id="rId24" w:history="1">
              <w:r w:rsidR="00CF523C" w:rsidRPr="00F83DE9">
                <w:rPr>
                  <w:rFonts w:eastAsia="Times New Roman" w:cs="Arial"/>
                  <w:b/>
                  <w:bCs/>
                  <w:color w:val="0000FF"/>
                  <w:sz w:val="16"/>
                  <w:szCs w:val="16"/>
                  <w:u w:val="single"/>
                </w:rPr>
                <w:t>R2-2303983</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Xiaomi</w:t>
            </w:r>
          </w:p>
        </w:tc>
        <w:tc>
          <w:tcPr>
            <w:tcW w:w="0" w:type="auto"/>
          </w:tcPr>
          <w:p w:rsidR="00CF523C" w:rsidRPr="00F83DE9" w:rsidRDefault="00CF523C" w:rsidP="00D00A29">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rsidR="00CF523C" w:rsidRPr="00F83DE9" w:rsidRDefault="00CF523C" w:rsidP="00D00A29">
            <w:pPr>
              <w:rPr>
                <w:rFonts w:eastAsia="Times New Roman" w:cs="Arial"/>
                <w:sz w:val="16"/>
                <w:szCs w:val="16"/>
              </w:rPr>
            </w:pPr>
          </w:p>
        </w:tc>
        <w:tc>
          <w:tcPr>
            <w:tcW w:w="0" w:type="auto"/>
          </w:tcPr>
          <w:p w:rsidR="00CF523C" w:rsidRPr="00F83DE9" w:rsidRDefault="000235BE" w:rsidP="00D00A29">
            <w:pPr>
              <w:rPr>
                <w:rFonts w:eastAsiaTheme="minorEastAsia" w:cs="Arial"/>
                <w:sz w:val="16"/>
                <w:szCs w:val="16"/>
              </w:rPr>
            </w:pPr>
            <w:r w:rsidRPr="00F83DE9">
              <w:rPr>
                <w:rFonts w:eastAsiaTheme="minorEastAsia" w:cs="Arial"/>
                <w:sz w:val="16"/>
                <w:szCs w:val="16"/>
              </w:rPr>
              <w:t>331 change</w:t>
            </w:r>
          </w:p>
          <w:p w:rsidR="000235BE" w:rsidRPr="00F83DE9" w:rsidRDefault="000235BE" w:rsidP="00D00A29">
            <w:pPr>
              <w:rPr>
                <w:rFonts w:eastAsiaTheme="minorEastAsia" w:cs="Arial"/>
                <w:sz w:val="16"/>
                <w:szCs w:val="16"/>
              </w:rPr>
            </w:pPr>
            <w:r w:rsidRPr="00F83DE9">
              <w:rPr>
                <w:rFonts w:eastAsiaTheme="minorEastAsia" w:cs="Arial"/>
                <w:sz w:val="16"/>
                <w:szCs w:val="16"/>
              </w:rPr>
              <w:t>The moderator agree with the intention.</w:t>
            </w:r>
            <w:r w:rsidR="008D40ED" w:rsidRPr="00F83DE9">
              <w:rPr>
                <w:rFonts w:eastAsiaTheme="minorEastAsia" w:cs="Arial"/>
                <w:sz w:val="16"/>
                <w:szCs w:val="16"/>
              </w:rPr>
              <w:t xml:space="preserve">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rsidR="000235BE" w:rsidRPr="00F83DE9" w:rsidRDefault="008D40ED" w:rsidP="00F83DE9">
            <w:pPr>
              <w:rPr>
                <w:rFonts w:eastAsiaTheme="minorEastAsia" w:cs="Arial"/>
                <w:sz w:val="16"/>
                <w:szCs w:val="16"/>
              </w:rPr>
            </w:pPr>
            <w:r w:rsidRPr="00F83DE9">
              <w:rPr>
                <w:rFonts w:eastAsiaTheme="minorEastAsia" w:cs="Arial"/>
                <w:b/>
                <w:sz w:val="16"/>
                <w:szCs w:val="16"/>
              </w:rPr>
              <w:t>Proposal 1</w:t>
            </w:r>
            <w:r w:rsidR="00F83DE9">
              <w:rPr>
                <w:rFonts w:eastAsiaTheme="minorEastAsia" w:cs="Arial"/>
                <w:b/>
                <w:sz w:val="16"/>
                <w:szCs w:val="16"/>
              </w:rPr>
              <w:t>4</w:t>
            </w:r>
            <w:r w:rsidRPr="00F83DE9">
              <w:rPr>
                <w:rFonts w:eastAsiaTheme="minorEastAsia" w:cs="Arial"/>
                <w:b/>
                <w:sz w:val="16"/>
                <w:szCs w:val="16"/>
              </w:rPr>
              <w:t xml:space="preserve">: </w:t>
            </w:r>
            <w:r w:rsidRPr="00F83DE9">
              <w:rPr>
                <w:rFonts w:eastAsiaTheme="minorEastAsia" w:cs="Arial"/>
                <w:b/>
                <w:sz w:val="16"/>
                <w:szCs w:val="16"/>
              </w:rPr>
              <w:t xml:space="preserve">The intention of </w:t>
            </w:r>
            <w:hyperlink r:id="rId25"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w:t>
            </w:r>
            <w:r w:rsidRPr="00F83DE9">
              <w:rPr>
                <w:rFonts w:eastAsiaTheme="minorEastAsia" w:cs="Arial"/>
                <w:b/>
                <w:sz w:val="16"/>
                <w:szCs w:val="16"/>
              </w:rPr>
              <w:t xml:space="preserve">disregard the </w:t>
            </w:r>
            <w:r w:rsidRPr="00F83DE9">
              <w:rPr>
                <w:rFonts w:eastAsiaTheme="minorEastAsia" w:cs="Arial"/>
                <w:b/>
                <w:sz w:val="16"/>
                <w:szCs w:val="16"/>
              </w:rPr>
              <w:t xml:space="preserve">Uu L1 UL/DL </w:t>
            </w:r>
            <w:r w:rsidRPr="00F83DE9">
              <w:rPr>
                <w:rFonts w:eastAsiaTheme="minorEastAsia" w:cs="Arial"/>
                <w:b/>
                <w:sz w:val="16"/>
                <w:szCs w:val="16"/>
              </w:rPr>
              <w:t>configuration</w:t>
            </w:r>
            <w:r w:rsidRPr="00F83DE9">
              <w:rPr>
                <w:rFonts w:eastAsiaTheme="minorEastAsia" w:cs="Arial"/>
                <w:b/>
                <w:sz w:val="16"/>
                <w:szCs w:val="16"/>
              </w:rPr>
              <w:t>s</w:t>
            </w:r>
            <w:r w:rsidRPr="00F83DE9">
              <w:rPr>
                <w:rFonts w:eastAsiaTheme="minorEastAsia" w:cs="Arial"/>
                <w:b/>
                <w:sz w:val="16"/>
                <w:szCs w:val="16"/>
              </w:rPr>
              <w:t xml:space="preserve"> </w:t>
            </w:r>
            <w:r w:rsidRPr="00F83DE9">
              <w:rPr>
                <w:rFonts w:eastAsiaTheme="minorEastAsia" w:cs="Arial"/>
                <w:b/>
                <w:sz w:val="16"/>
                <w:szCs w:val="16"/>
              </w:rPr>
              <w:t>of the serving cell</w:t>
            </w:r>
            <w:r w:rsidRPr="00F83DE9">
              <w:rPr>
                <w:rFonts w:eastAsiaTheme="minorEastAsia" w:cs="Arial"/>
                <w:b/>
                <w:sz w:val="16"/>
                <w:szCs w:val="16"/>
              </w:rPr>
              <w:t>.</w:t>
            </w:r>
          </w:p>
        </w:tc>
      </w:tr>
      <w:tr w:rsidR="00CF523C" w:rsidRPr="00F83DE9" w:rsidTr="00F47B3D">
        <w:trPr>
          <w:trHeight w:val="900"/>
        </w:trPr>
        <w:tc>
          <w:tcPr>
            <w:tcW w:w="0" w:type="auto"/>
            <w:hideMark/>
          </w:tcPr>
          <w:p w:rsidR="00CF523C" w:rsidRPr="00F83DE9" w:rsidRDefault="0077201A" w:rsidP="00D00A29">
            <w:pPr>
              <w:rPr>
                <w:rFonts w:eastAsia="Times New Roman" w:cs="Arial"/>
                <w:b/>
                <w:bCs/>
                <w:color w:val="0000FF"/>
                <w:sz w:val="16"/>
                <w:szCs w:val="16"/>
                <w:u w:val="single"/>
              </w:rPr>
            </w:pPr>
            <w:hyperlink r:id="rId26" w:history="1">
              <w:r w:rsidR="00CF523C" w:rsidRPr="00F83DE9">
                <w:rPr>
                  <w:rFonts w:eastAsia="Times New Roman" w:cs="Arial"/>
                  <w:b/>
                  <w:bCs/>
                  <w:color w:val="0000FF"/>
                  <w:sz w:val="16"/>
                  <w:szCs w:val="16"/>
                  <w:u w:val="single"/>
                </w:rPr>
                <w:t>R2-2304066</w:t>
              </w:r>
            </w:hyperlink>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rsidR="00CF523C" w:rsidRPr="00F83DE9" w:rsidRDefault="00CF523C" w:rsidP="00D00A29">
            <w:pPr>
              <w:rPr>
                <w:rFonts w:eastAsia="Times New Roman" w:cs="Arial"/>
                <w:sz w:val="16"/>
                <w:szCs w:val="16"/>
              </w:rPr>
            </w:pPr>
            <w:r w:rsidRPr="00F83DE9">
              <w:rPr>
                <w:rFonts w:eastAsia="Times New Roman" w:cs="Arial"/>
                <w:sz w:val="16"/>
                <w:szCs w:val="16"/>
              </w:rPr>
              <w:t>Ericsson España S.A.</w:t>
            </w:r>
          </w:p>
        </w:tc>
        <w:tc>
          <w:tcPr>
            <w:tcW w:w="0" w:type="auto"/>
          </w:tcPr>
          <w:p w:rsidR="00CF523C" w:rsidRPr="00F83DE9" w:rsidRDefault="00CF523C" w:rsidP="00D00A29">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rsidR="00CF523C" w:rsidRPr="00F83DE9" w:rsidRDefault="00CF523C" w:rsidP="00D00A29">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rsidR="00CF523C" w:rsidRPr="00F83DE9" w:rsidRDefault="00CF523C" w:rsidP="00D00A29">
            <w:pPr>
              <w:rPr>
                <w:rFonts w:eastAsia="Times New Roman" w:cs="Arial"/>
                <w:sz w:val="16"/>
                <w:szCs w:val="16"/>
              </w:rPr>
            </w:pPr>
          </w:p>
        </w:tc>
        <w:tc>
          <w:tcPr>
            <w:tcW w:w="0" w:type="auto"/>
          </w:tcPr>
          <w:p w:rsidR="00CF523C" w:rsidRPr="00F83DE9" w:rsidRDefault="000235BE" w:rsidP="00D00A29">
            <w:pPr>
              <w:rPr>
                <w:rFonts w:eastAsiaTheme="minorEastAsia" w:cs="Arial"/>
                <w:sz w:val="16"/>
                <w:szCs w:val="16"/>
              </w:rPr>
            </w:pPr>
            <w:r w:rsidRPr="00F83DE9">
              <w:rPr>
                <w:rFonts w:eastAsiaTheme="minorEastAsia" w:cs="Arial"/>
                <w:sz w:val="16"/>
                <w:szCs w:val="16"/>
              </w:rPr>
              <w:t>331 change</w:t>
            </w:r>
          </w:p>
          <w:p w:rsidR="000235BE" w:rsidRPr="00F83DE9" w:rsidRDefault="000235BE" w:rsidP="00B81AED">
            <w:pPr>
              <w:rPr>
                <w:rFonts w:eastAsiaTheme="minorEastAsia" w:cs="Arial"/>
                <w:sz w:val="16"/>
                <w:szCs w:val="16"/>
              </w:rPr>
            </w:pPr>
            <w:r w:rsidRPr="00F83DE9">
              <w:rPr>
                <w:rFonts w:eastAsiaTheme="minorEastAsia" w:cs="Arial"/>
                <w:sz w:val="16"/>
                <w:szCs w:val="16"/>
              </w:rPr>
              <w:t>The issue seems to be invalid, because if the cell does not support L2 U2N relay, relay discovery procedure will not be performed for L2 U2N relay ope</w:t>
            </w:r>
            <w:r w:rsidR="00B81AED" w:rsidRPr="00F83DE9">
              <w:rPr>
                <w:rFonts w:eastAsiaTheme="minorEastAsia" w:cs="Arial"/>
                <w:sz w:val="16"/>
                <w:szCs w:val="16"/>
              </w:rPr>
              <w:t>ration.</w:t>
            </w:r>
          </w:p>
          <w:p w:rsidR="00B81AED" w:rsidRPr="00F83DE9" w:rsidRDefault="00B81AED" w:rsidP="00F83DE9">
            <w:pPr>
              <w:rPr>
                <w:rFonts w:eastAsiaTheme="minorEastAsia" w:cs="Arial"/>
                <w:sz w:val="16"/>
                <w:szCs w:val="16"/>
              </w:rPr>
            </w:pPr>
            <w:r w:rsidRPr="00F83DE9">
              <w:rPr>
                <w:rFonts w:eastAsiaTheme="minorEastAsia" w:cs="Arial"/>
                <w:b/>
                <w:sz w:val="16"/>
                <w:szCs w:val="16"/>
              </w:rPr>
              <w:t>Proposal 1</w:t>
            </w:r>
            <w:r w:rsidR="00F83DE9">
              <w:rPr>
                <w:rFonts w:eastAsiaTheme="minorEastAsia" w:cs="Arial"/>
                <w:b/>
                <w:sz w:val="16"/>
                <w:szCs w:val="16"/>
              </w:rPr>
              <w:t>5</w:t>
            </w:r>
            <w:r w:rsidRPr="00F83DE9">
              <w:rPr>
                <w:rFonts w:eastAsiaTheme="minorEastAsia" w:cs="Arial"/>
                <w:b/>
                <w:sz w:val="16"/>
                <w:szCs w:val="16"/>
              </w:rPr>
              <w:t>: R2-2304066 is not pursued.</w:t>
            </w:r>
          </w:p>
        </w:tc>
      </w:tr>
    </w:tbl>
    <w:p w:rsidR="009E724B" w:rsidRDefault="009E724B" w:rsidP="009E724B"/>
    <w:p w:rsidR="008D40ED" w:rsidRDefault="008D40ED" w:rsidP="00B652AC">
      <w:pPr>
        <w:pStyle w:val="1"/>
        <w:rPr>
          <w:rFonts w:ascii="Times New Roman" w:eastAsia="Malgun Gothic" w:hAnsi="Times New Roman" w:cs="Times New Roman"/>
        </w:rPr>
        <w:sectPr w:rsidR="008D40ED" w:rsidSect="008D40ED">
          <w:pgSz w:w="16838" w:h="11906" w:orient="landscape"/>
          <w:pgMar w:top="1800" w:right="1440" w:bottom="1800" w:left="1440" w:header="851" w:footer="992" w:gutter="0"/>
          <w:cols w:space="425"/>
          <w:docGrid w:type="lines" w:linePitch="312"/>
        </w:sectPr>
      </w:pPr>
    </w:p>
    <w:p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p w:rsidR="002037C3" w:rsidRDefault="002037C3" w:rsidP="002037C3">
      <w:pPr>
        <w:rPr>
          <w:rFonts w:eastAsiaTheme="minorEastAsia"/>
          <w:b/>
        </w:rPr>
      </w:pPr>
    </w:p>
    <w:sectPr w:rsidR="002037C3" w:rsidSect="008D4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1A" w:rsidRDefault="0077201A" w:rsidP="00B652AC">
      <w:r>
        <w:separator/>
      </w:r>
    </w:p>
  </w:endnote>
  <w:endnote w:type="continuationSeparator" w:id="0">
    <w:p w:rsidR="0077201A" w:rsidRDefault="0077201A"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1A" w:rsidRDefault="0077201A" w:rsidP="00B652AC">
      <w:r>
        <w:separator/>
      </w:r>
    </w:p>
  </w:footnote>
  <w:footnote w:type="continuationSeparator" w:id="0">
    <w:p w:rsidR="0077201A" w:rsidRDefault="0077201A" w:rsidP="00B6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2"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5"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3"/>
  </w:num>
  <w:num w:numId="2">
    <w:abstractNumId w:val="22"/>
  </w:num>
  <w:num w:numId="3">
    <w:abstractNumId w:val="13"/>
  </w:num>
  <w:num w:numId="4">
    <w:abstractNumId w:val="6"/>
  </w:num>
  <w:num w:numId="5">
    <w:abstractNumId w:val="3"/>
  </w:num>
  <w:num w:numId="6">
    <w:abstractNumId w:val="20"/>
  </w:num>
  <w:num w:numId="7">
    <w:abstractNumId w:val="1"/>
  </w:num>
  <w:num w:numId="8">
    <w:abstractNumId w:val="2"/>
  </w:num>
  <w:num w:numId="9">
    <w:abstractNumId w:val="26"/>
  </w:num>
  <w:num w:numId="10">
    <w:abstractNumId w:val="1"/>
  </w:num>
  <w:num w:numId="11">
    <w:abstractNumId w:val="5"/>
  </w:num>
  <w:num w:numId="12">
    <w:abstractNumId w:val="9"/>
  </w:num>
  <w:num w:numId="13">
    <w:abstractNumId w:val="21"/>
  </w:num>
  <w:num w:numId="14">
    <w:abstractNumId w:val="12"/>
  </w:num>
  <w:num w:numId="15">
    <w:abstractNumId w:val="17"/>
  </w:num>
  <w:num w:numId="16">
    <w:abstractNumId w:val="4"/>
  </w:num>
  <w:num w:numId="17">
    <w:abstractNumId w:val="24"/>
  </w:num>
  <w:num w:numId="18">
    <w:abstractNumId w:val="15"/>
  </w:num>
  <w:num w:numId="19">
    <w:abstractNumId w:val="7"/>
  </w:num>
  <w:num w:numId="20">
    <w:abstractNumId w:val="10"/>
  </w:num>
  <w:num w:numId="21">
    <w:abstractNumId w:val="11"/>
  </w:num>
  <w:num w:numId="22">
    <w:abstractNumId w:val="14"/>
  </w:num>
  <w:num w:numId="23">
    <w:abstractNumId w:val="25"/>
  </w:num>
  <w:num w:numId="24">
    <w:abstractNumId w:val="19"/>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7B"/>
    <w:rsid w:val="00020C2E"/>
    <w:rsid w:val="000235BE"/>
    <w:rsid w:val="00032EB7"/>
    <w:rsid w:val="00036741"/>
    <w:rsid w:val="0004494D"/>
    <w:rsid w:val="00091419"/>
    <w:rsid w:val="000922AC"/>
    <w:rsid w:val="000A2B0F"/>
    <w:rsid w:val="000B0563"/>
    <w:rsid w:val="000C2816"/>
    <w:rsid w:val="000E4D0F"/>
    <w:rsid w:val="000E7D27"/>
    <w:rsid w:val="000F11E8"/>
    <w:rsid w:val="000F1B6B"/>
    <w:rsid w:val="00101AE8"/>
    <w:rsid w:val="00111EAB"/>
    <w:rsid w:val="00175874"/>
    <w:rsid w:val="00193B8B"/>
    <w:rsid w:val="001E76CB"/>
    <w:rsid w:val="001F1DD9"/>
    <w:rsid w:val="002037C3"/>
    <w:rsid w:val="00210011"/>
    <w:rsid w:val="00226D45"/>
    <w:rsid w:val="00245D6C"/>
    <w:rsid w:val="002545B7"/>
    <w:rsid w:val="00260328"/>
    <w:rsid w:val="00263C7D"/>
    <w:rsid w:val="002729C9"/>
    <w:rsid w:val="00276B1F"/>
    <w:rsid w:val="002805EF"/>
    <w:rsid w:val="0028439D"/>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7657B"/>
    <w:rsid w:val="00387A8D"/>
    <w:rsid w:val="0039403C"/>
    <w:rsid w:val="003C1F45"/>
    <w:rsid w:val="003D0D7B"/>
    <w:rsid w:val="003D1982"/>
    <w:rsid w:val="003F2CBB"/>
    <w:rsid w:val="0040158C"/>
    <w:rsid w:val="00404DA3"/>
    <w:rsid w:val="00427179"/>
    <w:rsid w:val="00447AD7"/>
    <w:rsid w:val="00451A5E"/>
    <w:rsid w:val="00454266"/>
    <w:rsid w:val="004605C0"/>
    <w:rsid w:val="00465A59"/>
    <w:rsid w:val="0047361F"/>
    <w:rsid w:val="004821D5"/>
    <w:rsid w:val="00490970"/>
    <w:rsid w:val="00491163"/>
    <w:rsid w:val="00493FB1"/>
    <w:rsid w:val="004B2E2A"/>
    <w:rsid w:val="004C1743"/>
    <w:rsid w:val="004C635C"/>
    <w:rsid w:val="004F1F88"/>
    <w:rsid w:val="004F7F32"/>
    <w:rsid w:val="0051584E"/>
    <w:rsid w:val="00517E0A"/>
    <w:rsid w:val="005208E9"/>
    <w:rsid w:val="005413BB"/>
    <w:rsid w:val="00545F39"/>
    <w:rsid w:val="00555D77"/>
    <w:rsid w:val="00574702"/>
    <w:rsid w:val="005755A7"/>
    <w:rsid w:val="00592367"/>
    <w:rsid w:val="005C156C"/>
    <w:rsid w:val="005C4AD4"/>
    <w:rsid w:val="005C5C31"/>
    <w:rsid w:val="005D286F"/>
    <w:rsid w:val="005D448A"/>
    <w:rsid w:val="005D77D5"/>
    <w:rsid w:val="005F4C35"/>
    <w:rsid w:val="006016ED"/>
    <w:rsid w:val="00602DBF"/>
    <w:rsid w:val="00624260"/>
    <w:rsid w:val="00626F67"/>
    <w:rsid w:val="00642243"/>
    <w:rsid w:val="006A2808"/>
    <w:rsid w:val="006D2B00"/>
    <w:rsid w:val="006D4B9F"/>
    <w:rsid w:val="006E1CE5"/>
    <w:rsid w:val="006E1EE4"/>
    <w:rsid w:val="006F0403"/>
    <w:rsid w:val="006F6B15"/>
    <w:rsid w:val="0072761A"/>
    <w:rsid w:val="00745472"/>
    <w:rsid w:val="0074624D"/>
    <w:rsid w:val="0077201A"/>
    <w:rsid w:val="007859A3"/>
    <w:rsid w:val="00797A97"/>
    <w:rsid w:val="007C461D"/>
    <w:rsid w:val="007C6861"/>
    <w:rsid w:val="00801490"/>
    <w:rsid w:val="008158A4"/>
    <w:rsid w:val="0081702C"/>
    <w:rsid w:val="00820964"/>
    <w:rsid w:val="0082211E"/>
    <w:rsid w:val="00825C3B"/>
    <w:rsid w:val="00846039"/>
    <w:rsid w:val="008942B3"/>
    <w:rsid w:val="00895608"/>
    <w:rsid w:val="008A0E49"/>
    <w:rsid w:val="008A5755"/>
    <w:rsid w:val="008B01D1"/>
    <w:rsid w:val="008B1A9B"/>
    <w:rsid w:val="008C16BC"/>
    <w:rsid w:val="008D40ED"/>
    <w:rsid w:val="008F39EC"/>
    <w:rsid w:val="009030C3"/>
    <w:rsid w:val="00932BB1"/>
    <w:rsid w:val="009350CC"/>
    <w:rsid w:val="00935301"/>
    <w:rsid w:val="009363A0"/>
    <w:rsid w:val="00941570"/>
    <w:rsid w:val="00957BBC"/>
    <w:rsid w:val="00960A80"/>
    <w:rsid w:val="00975C31"/>
    <w:rsid w:val="00984AAD"/>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7827"/>
    <w:rsid w:val="00BD0C97"/>
    <w:rsid w:val="00BD6ED9"/>
    <w:rsid w:val="00BD714D"/>
    <w:rsid w:val="00C06824"/>
    <w:rsid w:val="00C32A89"/>
    <w:rsid w:val="00C35A28"/>
    <w:rsid w:val="00C42AF9"/>
    <w:rsid w:val="00C55764"/>
    <w:rsid w:val="00C619F3"/>
    <w:rsid w:val="00C64AF8"/>
    <w:rsid w:val="00C75273"/>
    <w:rsid w:val="00CD4786"/>
    <w:rsid w:val="00CD49F8"/>
    <w:rsid w:val="00CD5BAC"/>
    <w:rsid w:val="00CF523C"/>
    <w:rsid w:val="00CF6B59"/>
    <w:rsid w:val="00CF6FD2"/>
    <w:rsid w:val="00D00A29"/>
    <w:rsid w:val="00D0524F"/>
    <w:rsid w:val="00D10395"/>
    <w:rsid w:val="00D2078C"/>
    <w:rsid w:val="00D46DB5"/>
    <w:rsid w:val="00D96218"/>
    <w:rsid w:val="00DB7F9C"/>
    <w:rsid w:val="00E05C8E"/>
    <w:rsid w:val="00E07879"/>
    <w:rsid w:val="00E216C9"/>
    <w:rsid w:val="00E3545B"/>
    <w:rsid w:val="00E3700B"/>
    <w:rsid w:val="00E41490"/>
    <w:rsid w:val="00E42101"/>
    <w:rsid w:val="00E56DFA"/>
    <w:rsid w:val="00E6454B"/>
    <w:rsid w:val="00E72DF6"/>
    <w:rsid w:val="00E74216"/>
    <w:rsid w:val="00E77589"/>
    <w:rsid w:val="00E8630F"/>
    <w:rsid w:val="00E91F6E"/>
    <w:rsid w:val="00E949F2"/>
    <w:rsid w:val="00EA053E"/>
    <w:rsid w:val="00ED7064"/>
    <w:rsid w:val="00F300F3"/>
    <w:rsid w:val="00F47B3D"/>
    <w:rsid w:val="00F574EA"/>
    <w:rsid w:val="00F642AD"/>
    <w:rsid w:val="00F83DE9"/>
    <w:rsid w:val="00F87955"/>
    <w:rsid w:val="00F94FFF"/>
    <w:rsid w:val="00F950C1"/>
    <w:rsid w:val="00FA68E9"/>
    <w:rsid w:val="00FB1D72"/>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Char"/>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5B9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Char">
    <w:name w:val="标题 2 Char"/>
    <w:basedOn w:val="a0"/>
    <w:link w:val="2"/>
    <w:uiPriority w:val="9"/>
    <w:rsid w:val="002A5B9D"/>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semiHidden/>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Char"/>
    <w:qFormat/>
    <w:rsid w:val="00CD5BAC"/>
    <w:pPr>
      <w:spacing w:after="120"/>
      <w:jc w:val="both"/>
    </w:pPr>
    <w:rPr>
      <w:rFonts w:ascii="Times New Roman" w:eastAsia="MS Mincho" w:hAnsi="Times New Roman" w:cs="Times New Roman"/>
      <w:szCs w:val="24"/>
      <w:lang w:eastAsia="en-US"/>
    </w:rPr>
  </w:style>
  <w:style w:type="character" w:customStyle="1" w:styleId="Char">
    <w:name w:val="正文文本 Char"/>
    <w:basedOn w:val="a0"/>
    <w:link w:val="a4"/>
    <w:qFormat/>
    <w:rsid w:val="00CD5BAC"/>
    <w:rPr>
      <w:rFonts w:ascii="Times New Roman" w:eastAsia="MS Mincho" w:hAnsi="Times New Roman" w:cs="Times New Roman"/>
      <w:kern w:val="0"/>
      <w:sz w:val="20"/>
      <w:szCs w:val="24"/>
      <w:lang w:eastAsia="en-US"/>
    </w:rPr>
  </w:style>
  <w:style w:type="paragraph" w:styleId="a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0"/>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6">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31137B"/>
    <w:rPr>
      <w:rFonts w:ascii="Arial" w:eastAsia="Arial" w:hAnsi="Arial" w:cs="Calibri Light"/>
      <w:b/>
      <w:bCs/>
      <w:kern w:val="44"/>
      <w:sz w:val="44"/>
      <w:szCs w:val="44"/>
    </w:rPr>
  </w:style>
  <w:style w:type="paragraph" w:styleId="a7">
    <w:name w:val="Balloon Text"/>
    <w:basedOn w:val="a"/>
    <w:link w:val="Char1"/>
    <w:uiPriority w:val="99"/>
    <w:semiHidden/>
    <w:unhideWhenUsed/>
    <w:rsid w:val="00545F39"/>
    <w:rPr>
      <w:sz w:val="18"/>
      <w:szCs w:val="18"/>
    </w:rPr>
  </w:style>
  <w:style w:type="character" w:customStyle="1" w:styleId="Char1">
    <w:name w:val="批注框文本 Char"/>
    <w:basedOn w:val="a0"/>
    <w:link w:val="a7"/>
    <w:uiPriority w:val="99"/>
    <w:semiHidden/>
    <w:rsid w:val="00545F39"/>
    <w:rPr>
      <w:rFonts w:ascii="Arial" w:eastAsia="Arial" w:hAnsi="Arial" w:cs="Calibri Light"/>
      <w:kern w:val="0"/>
      <w:sz w:val="18"/>
      <w:szCs w:val="18"/>
    </w:rPr>
  </w:style>
  <w:style w:type="paragraph" w:styleId="a8">
    <w:name w:val="header"/>
    <w:basedOn w:val="a"/>
    <w:link w:val="Char2"/>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652AC"/>
    <w:rPr>
      <w:rFonts w:ascii="Arial" w:eastAsia="Arial" w:hAnsi="Arial" w:cs="Calibri Light"/>
      <w:kern w:val="0"/>
      <w:sz w:val="18"/>
      <w:szCs w:val="18"/>
    </w:rPr>
  </w:style>
  <w:style w:type="paragraph" w:styleId="a9">
    <w:name w:val="footer"/>
    <w:basedOn w:val="a"/>
    <w:link w:val="Char3"/>
    <w:uiPriority w:val="99"/>
    <w:unhideWhenUsed/>
    <w:rsid w:val="00B652AC"/>
    <w:pPr>
      <w:tabs>
        <w:tab w:val="center" w:pos="4153"/>
        <w:tab w:val="right" w:pos="8306"/>
      </w:tabs>
      <w:snapToGrid w:val="0"/>
    </w:pPr>
    <w:rPr>
      <w:sz w:val="18"/>
      <w:szCs w:val="18"/>
    </w:rPr>
  </w:style>
  <w:style w:type="character" w:customStyle="1" w:styleId="Char3">
    <w:name w:val="页脚 Char"/>
    <w:basedOn w:val="a0"/>
    <w:link w:val="a9"/>
    <w:uiPriority w:val="99"/>
    <w:rsid w:val="00B652AC"/>
    <w:rPr>
      <w:rFonts w:ascii="Arial" w:eastAsia="Arial" w:hAnsi="Arial" w:cs="Calibri Light"/>
      <w:kern w:val="0"/>
      <w:sz w:val="18"/>
      <w:szCs w:val="18"/>
    </w:rPr>
  </w:style>
  <w:style w:type="table" w:styleId="aa">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b">
    <w:name w:val="FollowedHyperlink"/>
    <w:basedOn w:val="a0"/>
    <w:uiPriority w:val="99"/>
    <w:semiHidden/>
    <w:unhideWhenUsed/>
    <w:rsid w:val="00895608"/>
    <w:rPr>
      <w:color w:val="954F72" w:themeColor="followedHyperlink"/>
      <w:u w:val="single"/>
    </w:rPr>
  </w:style>
  <w:style w:type="character" w:customStyle="1" w:styleId="Char0">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5"/>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c">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2593.zip" TargetMode="External"/><Relationship Id="rId13" Type="http://schemas.openxmlformats.org/officeDocument/2006/relationships/hyperlink" Target="https://www.3gpp.org/ftp/TSG_RAN/WG2_RL2/TSGR2_121bis-e/Docs/R2-2303175.zip" TargetMode="External"/><Relationship Id="rId18" Type="http://schemas.openxmlformats.org/officeDocument/2006/relationships/hyperlink" Target="https://www.3gpp.org/ftp/TSG_RAN/WG2_RL2/TSGR2_121bis-e/Docs/R2-2303385.zip" TargetMode="External"/><Relationship Id="rId26" Type="http://schemas.openxmlformats.org/officeDocument/2006/relationships/hyperlink" Target="https://www.3gpp.org/ftp/TSG_RAN/WG2_RL2/TSGR2_121bis-e/Docs/R2-230406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656.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156.zip" TargetMode="External"/><Relationship Id="rId17" Type="http://schemas.openxmlformats.org/officeDocument/2006/relationships/hyperlink" Target="https://www.3gpp.org/ftp/TSG_RAN/WG2_RL2/TSGR2_121bis-e/Docs/R2-2303115.zip" TargetMode="External"/><Relationship Id="rId25" Type="http://schemas.openxmlformats.org/officeDocument/2006/relationships/hyperlink" Target="https://www.3gpp.org/ftp/TSG_RAN/WG2_RL2/TSGR2_121bis-e/Docs/R2-2303983.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338.zip" TargetMode="External"/><Relationship Id="rId20" Type="http://schemas.openxmlformats.org/officeDocument/2006/relationships/hyperlink" Target="https://www.3gpp.org/ftp/TSG_RAN/WG2_RL2/TSGR2_121bis-e/Docs/R2-230348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15.zip" TargetMode="External"/><Relationship Id="rId24" Type="http://schemas.openxmlformats.org/officeDocument/2006/relationships/hyperlink" Target="https://www.3gpp.org/ftp/TSG_RAN/WG2_RL2/TSGR2_121bis-e/Docs/R2-2303983.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337.zip" TargetMode="External"/><Relationship Id="rId23" Type="http://schemas.openxmlformats.org/officeDocument/2006/relationships/hyperlink" Target="https://www.3gpp.org/ftp/TSG_RAN/WG2_RL2/TSGR2_121bis-e/Docs/R2-2303922.zip" TargetMode="External"/><Relationship Id="rId28" Type="http://schemas.openxmlformats.org/officeDocument/2006/relationships/theme" Target="theme/theme1.xml"/><Relationship Id="rId10" Type="http://schemas.openxmlformats.org/officeDocument/2006/relationships/hyperlink" Target="https://www.3gpp.org/ftp/TSG_RAN/WG2_RL2/TSGR2_121bis-e/Docs/R2-2303115.zip" TargetMode="External"/><Relationship Id="rId19" Type="http://schemas.openxmlformats.org/officeDocument/2006/relationships/hyperlink" Target="https://www.3gpp.org/ftp/TSG_RAN/WG2_RL2/TSGR2_121bis-e/Docs/R2-2303386.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2594.zip" TargetMode="External"/><Relationship Id="rId14" Type="http://schemas.openxmlformats.org/officeDocument/2006/relationships/hyperlink" Target="https://www.3gpp.org/ftp/TSG_RAN/WG2_RL2/TSGR2_121bis-e/Docs/R2-2303176.zip" TargetMode="External"/><Relationship Id="rId22" Type="http://schemas.openxmlformats.org/officeDocument/2006/relationships/hyperlink" Target="https://www.3gpp.org/ftp/TSG_RAN/WG2_RL2/TSGR2_121bis-e/Docs/R2-2303739.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5FEC-A551-44CF-8BB2-9B6D176C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1981</Words>
  <Characters>11296</Characters>
  <Application>Microsoft Office Word</Application>
  <DocSecurity>0</DocSecurity>
  <Lines>94</Lines>
  <Paragraphs>26</Paragraphs>
  <ScaleCrop>false</ScaleCrop>
  <Company>Huawei Technologies Co.,Ltd.</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Huawei, HiSilicon_Rui</cp:lastModifiedBy>
  <cp:revision>5</cp:revision>
  <dcterms:created xsi:type="dcterms:W3CDTF">2023-04-12T02:59:00Z</dcterms:created>
  <dcterms:modified xsi:type="dcterms:W3CDTF">2023-04-12T07:07:00Z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(3)gkbdexiwVONCUvnADMtjMo+pTEKxmalFnlnihcAZIv5+g5386HCdSD36JRp+SNhP7rUhaMev
bQjbD1kbz8Z+/wfNQaZ/0k3gzxka3pQIvYXaZrdUpDPlxu8VtyuY0tFelzIGEKW5qU22VhmZ
nXzzsKOo0ddjcQLnEIuAqNfESxPGnxTErKHUd/uSNUVwJDm7QC6Sq5Ih7bT7dh4P+orpujbN
DLaSE0WCz6sBKauCkx</vt:lpwstr>
  </property>
  <property fmtid="{D5CDD505-2E9C-101B-9397-08002B2CF9AE}" pid="3" name="_2015_ms_pID_7253431">
    <vt:lpwstr>3zEQsVvFGnDFHumUMHLQzsxsNF8SnQOzA7zhKNZ/2XmUJV40f1Z0wf
nLmYG0dzv/xNCIFvOx5/fiymQn1TgQ15LTMZNpSkJW/599NVan9lzWqIVrKY6BBC/u1PPSbi
7LJqBKaYuwl1MJXxmC5MmbXgfy+Mapg87DrBhIpDUhVOlvydAKovstJCdtHuJ5cZsq35BXPy
4a21G5PR9C+9IQk7psmUpBT+g09FX5wVBoS1</vt:lpwstr>
  </property>
  <property fmtid="{D5CDD505-2E9C-101B-9397-08002B2CF9AE}" pid="4" name="_2015_ms_pID_7253432">
    <vt:lpwstr>+/gftEAF1Sips6bkS8dkH/k=</vt:lpwstr>
  </property>
</Properties>
</file>