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r>
      <w:proofErr w:type="spellStart"/>
      <w:r w:rsidRPr="003A5660">
        <w:rPr>
          <w:rFonts w:ascii="Arial" w:hAnsi="Arial" w:cs="Arial"/>
        </w:rPr>
        <w:t>Helka-Liina</w:t>
      </w:r>
      <w:proofErr w:type="spellEnd"/>
      <w:r w:rsidRPr="003A5660">
        <w:rPr>
          <w:rFonts w:ascii="Arial" w:hAnsi="Arial" w:cs="Arial"/>
        </w:rPr>
        <w:t xml:space="preserve"> </w:t>
      </w:r>
      <w:proofErr w:type="spellStart"/>
      <w:r w:rsidRPr="003A5660">
        <w:rPr>
          <w:rFonts w:ascii="Arial" w:hAnsi="Arial" w:cs="Arial"/>
        </w:rPr>
        <w:t>Määttänen</w:t>
      </w:r>
      <w:proofErr w:type="spellEnd"/>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Pr>
            <w:rStyle w:val="af"/>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af7"/>
        <w:numPr>
          <w:ilvl w:val="0"/>
          <w:numId w:val="40"/>
        </w:numPr>
        <w:overflowPunct/>
        <w:autoSpaceDE/>
        <w:autoSpaceDN/>
        <w:adjustRightInd/>
        <w:spacing w:after="120"/>
        <w:textAlignment w:val="auto"/>
        <w:rPr>
          <w:del w:id="1" w:author="CATT" w:date="2023-04-24T13:22:00Z"/>
          <w:rFonts w:ascii="Arial" w:hAnsi="Arial" w:cs="Arial"/>
          <w:b/>
        </w:rPr>
      </w:pPr>
      <w:del w:id="2"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w:t>
      </w:r>
      <w:bookmarkStart w:id="3" w:name="_GoBack"/>
      <w:bookmarkEnd w:id="3"/>
      <w:r w:rsidR="005C74D0">
        <w:rPr>
          <w:rFonts w:ascii="Arial" w:hAnsi="Arial" w:cs="Arial"/>
        </w:rPr>
        <w:t xml:space="preserve">cluding per TRP UE initiated RACH procedure, configuring more than one TAG per serving cell and configuring additional RACH </w:t>
      </w:r>
      <w:proofErr w:type="spellStart"/>
      <w:r w:rsidR="005C74D0">
        <w:rPr>
          <w:rFonts w:ascii="Arial" w:hAnsi="Arial" w:cs="Arial"/>
        </w:rPr>
        <w:t>configs</w:t>
      </w:r>
      <w:proofErr w:type="spellEnd"/>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4"/>
      <w:ins w:id="5" w:author="CATT" w:date="2023-04-24T13:24:00Z">
        <w:r>
          <w:rPr>
            <w:rFonts w:ascii="Arial" w:hAnsi="Arial" w:cs="Arial"/>
            <w:lang w:eastAsia="zh-CN"/>
          </w:rPr>
          <w:t>A</w:t>
        </w:r>
        <w:r>
          <w:rPr>
            <w:rFonts w:ascii="Arial" w:hAnsi="Arial" w:cs="Arial" w:hint="eastAsia"/>
            <w:lang w:eastAsia="zh-CN"/>
          </w:rPr>
          <w:t xml:space="preserve">s for the other aspects </w:t>
        </w:r>
      </w:ins>
      <w:ins w:id="6" w:author="CATT" w:date="2023-04-24T13:26:00Z">
        <w:r>
          <w:rPr>
            <w:rFonts w:ascii="Arial" w:hAnsi="Arial" w:cs="Arial" w:hint="eastAsia"/>
            <w:lang w:eastAsia="zh-CN"/>
          </w:rPr>
          <w:t xml:space="preserve">e.g., </w:t>
        </w:r>
      </w:ins>
      <w:ins w:id="7" w:author="CATT" w:date="2023-04-24T13:24:00Z">
        <w:r>
          <w:rPr>
            <w:rFonts w:ascii="Arial" w:hAnsi="Arial" w:cs="Arial" w:hint="eastAsia"/>
            <w:lang w:eastAsia="zh-CN"/>
          </w:rPr>
          <w:t>the possible grouping, related operations for 2TA</w:t>
        </w:r>
      </w:ins>
      <w:ins w:id="8" w:author="CATT" w:date="2023-04-24T13:25:00Z">
        <w:r>
          <w:rPr>
            <w:rFonts w:ascii="Arial" w:hAnsi="Arial" w:cs="Arial" w:hint="eastAsia"/>
            <w:lang w:eastAsia="zh-CN"/>
          </w:rPr>
          <w:t xml:space="preserve">s, RAN2 </w:t>
        </w:r>
      </w:ins>
      <w:ins w:id="9" w:author="CATT" w:date="2023-04-24T13:26:00Z">
        <w:r>
          <w:rPr>
            <w:rFonts w:ascii="Arial" w:hAnsi="Arial" w:cs="Arial" w:hint="eastAsia"/>
            <w:lang w:eastAsia="zh-CN"/>
          </w:rPr>
          <w:t xml:space="preserve">has some questions need to check with RAN1. </w:t>
        </w:r>
      </w:ins>
      <w:commentRangeEnd w:id="4"/>
      <w:ins w:id="10" w:author="CATT" w:date="2023-04-24T13:28:00Z">
        <w:r>
          <w:rPr>
            <w:rStyle w:val="af1"/>
          </w:rPr>
          <w:commentReference w:id="4"/>
        </w:r>
      </w:ins>
    </w:p>
    <w:p w14:paraId="6FE7F3D0" w14:textId="1E90F582" w:rsidR="005C74D0" w:rsidDel="005560FA" w:rsidRDefault="005C74D0" w:rsidP="005C74D0">
      <w:pPr>
        <w:spacing w:after="120"/>
        <w:rPr>
          <w:del w:id="11" w:author="CATT" w:date="2023-04-24T13:20:00Z"/>
          <w:rFonts w:ascii="Arial" w:hAnsi="Arial" w:cs="Arial"/>
        </w:rPr>
      </w:pPr>
      <w:commentRangeStart w:id="12"/>
      <w:del w:id="13" w:author="CATT" w:date="2023-04-24T13:20:00Z">
        <w:r w:rsidDel="005560FA">
          <w:rPr>
            <w:rFonts w:ascii="Arial" w:hAnsi="Arial" w:cs="Arial"/>
          </w:rPr>
          <w:delText xml:space="preserve">For configuring more than one TAG per serving cell and configuring </w:delText>
        </w:r>
        <w:bookmarkStart w:id="14" w:name="_Hlk132967607"/>
        <w:r w:rsidDel="005560FA">
          <w:rPr>
            <w:rFonts w:ascii="Arial" w:hAnsi="Arial" w:cs="Arial"/>
          </w:rPr>
          <w:delText>additional RACH configs</w:delText>
        </w:r>
        <w:r w:rsidR="00AF2CCC" w:rsidDel="005560FA">
          <w:rPr>
            <w:rFonts w:ascii="Arial" w:hAnsi="Arial" w:cs="Arial"/>
          </w:rPr>
          <w:delText xml:space="preserve"> </w:delText>
        </w:r>
        <w:bookmarkEnd w:id="14"/>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15" w:author="CATT" w:date="2023-04-24T13:20:00Z"/>
          <w:lang w:eastAsia="zh-CN"/>
        </w:rPr>
      </w:pPr>
      <w:del w:id="16"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17" w:author="CATT" w:date="2023-04-24T13:20:00Z"/>
          <w:b/>
          <w:lang w:eastAsia="zh-CN"/>
        </w:rPr>
      </w:pPr>
      <w:del w:id="18"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19" w:author="CATT" w:date="2023-04-24T13:20:00Z"/>
          <w:b/>
          <w:lang w:eastAsia="zh-CN"/>
        </w:rPr>
      </w:pPr>
      <w:del w:id="20" w:author="CATT" w:date="2023-04-24T13:20:00Z">
        <w:r w:rsidDel="005560FA">
          <w:rPr>
            <w:b/>
            <w:lang w:eastAsia="zh-CN"/>
          </w:rPr>
          <w:delText>-</w:delText>
        </w:r>
        <w:r w:rsidDel="005560FA">
          <w:rPr>
            <w:b/>
            <w:lang w:eastAsia="zh-CN"/>
          </w:rPr>
          <w:tab/>
          <w:delText>other aspects based on offline comments/company contributions</w:delText>
        </w:r>
      </w:del>
      <w:commentRangeEnd w:id="12"/>
      <w:r w:rsidR="007A6162">
        <w:rPr>
          <w:rStyle w:val="af1"/>
          <w:rFonts w:ascii="Times New Roman" w:eastAsiaTheme="minorEastAsia" w:hAnsi="Times New Roman"/>
          <w:lang w:val="en-GB" w:eastAsia="ja-JP"/>
        </w:rPr>
        <w:commentReference w:id="12"/>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7"/>
        <w:numPr>
          <w:ilvl w:val="0"/>
          <w:numId w:val="40"/>
        </w:numPr>
        <w:overflowPunct/>
        <w:autoSpaceDE/>
        <w:autoSpaceDN/>
        <w:adjustRightInd/>
        <w:spacing w:after="120"/>
        <w:textAlignment w:val="auto"/>
        <w:rPr>
          <w:rFonts w:ascii="Arial" w:hAnsi="Arial" w:cs="Arial"/>
          <w:b/>
        </w:rPr>
      </w:pPr>
      <w:commentRangeStart w:id="21"/>
      <w:r>
        <w:rPr>
          <w:rFonts w:ascii="Arial" w:hAnsi="Arial" w:cs="Arial"/>
          <w:b/>
          <w:lang w:val="en-US"/>
        </w:rPr>
        <w:t>TAG groups</w:t>
      </w:r>
      <w:commentRangeEnd w:id="21"/>
      <w:r w:rsidR="00E80101">
        <w:rPr>
          <w:rStyle w:val="af1"/>
          <w:rFonts w:ascii="Times New Roman" w:eastAsiaTheme="minorEastAsia" w:hAnsi="Times New Roman"/>
          <w:lang w:val="en-GB" w:eastAsia="ja-JP"/>
        </w:rPr>
        <w:commentReference w:id="21"/>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w:t>
      </w:r>
      <w:proofErr w:type="gramStart"/>
      <w:r w:rsidRPr="00CD68D5">
        <w:rPr>
          <w:sz w:val="24"/>
          <w:szCs w:val="24"/>
        </w:rPr>
        <w:t>,B,C</w:t>
      </w:r>
      <w:proofErr w:type="gramEnd"/>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2" w:name="_Hlk131708692"/>
      <w:commentRangeStart w:id="23"/>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23"/>
      <w:r w:rsidR="00A038DE">
        <w:rPr>
          <w:rStyle w:val="af1"/>
        </w:rPr>
        <w:commentReference w:id="23"/>
      </w:r>
    </w:p>
    <w:bookmarkEnd w:id="22"/>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24"/>
      <w:r w:rsidRPr="00087BA0">
        <w:rPr>
          <w:sz w:val="24"/>
          <w:szCs w:val="24"/>
        </w:rPr>
        <w:t>, D1</w:t>
      </w:r>
      <w:commentRangeEnd w:id="24"/>
      <w:r w:rsidR="00E31EF3">
        <w:rPr>
          <w:rStyle w:val="af1"/>
        </w:rPr>
        <w:commentReference w:id="24"/>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DengXian"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 xml:space="preserve">in Group 1, there is </w:t>
      </w:r>
      <w:proofErr w:type="gramStart"/>
      <w:r w:rsidR="003734C2">
        <w:rPr>
          <w:sz w:val="24"/>
          <w:szCs w:val="24"/>
        </w:rPr>
        <w:t>one reference timing</w:t>
      </w:r>
      <w:proofErr w:type="gramEnd"/>
      <w:r w:rsidR="003734C2">
        <w:rPr>
          <w:sz w:val="24"/>
          <w:szCs w:val="24"/>
        </w:rPr>
        <w:t xml:space="preserve"> which follows the TRP1 of cell B and the first TRPs of cell A, C</w:t>
      </w:r>
      <w:commentRangeStart w:id="25"/>
      <w:r w:rsidR="003734C2">
        <w:rPr>
          <w:sz w:val="24"/>
          <w:szCs w:val="24"/>
        </w:rPr>
        <w:t xml:space="preserve"> and D</w:t>
      </w:r>
      <w:commentRangeEnd w:id="25"/>
      <w:r w:rsidR="00E31EF3">
        <w:rPr>
          <w:rStyle w:val="af1"/>
        </w:rPr>
        <w:commentReference w:id="25"/>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p>
    <w:p w14:paraId="6CDF9BFF" w14:textId="5255BCE6" w:rsidR="003734C2" w:rsidRPr="00F878EE" w:rsidRDefault="008B6FFE" w:rsidP="00F878EE">
      <w:pPr>
        <w:rPr>
          <w:sz w:val="24"/>
          <w:szCs w:val="24"/>
        </w:rPr>
      </w:pPr>
      <w:commentRangeStart w:id="26"/>
      <w:r w:rsidRPr="00F878EE">
        <w:rPr>
          <w:sz w:val="24"/>
          <w:szCs w:val="24"/>
        </w:rPr>
        <w:t>RAN2</w:t>
      </w:r>
      <w:commentRangeEnd w:id="26"/>
      <w:r w:rsidR="00560D66">
        <w:rPr>
          <w:rStyle w:val="af1"/>
        </w:rPr>
        <w:commentReference w:id="26"/>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r w:rsidRPr="00F878EE">
        <w:rPr>
          <w:b/>
          <w:bCs/>
          <w:sz w:val="24"/>
          <w:szCs w:val="24"/>
        </w:rPr>
        <w:t>Question 1 on grouping and reference timing</w:t>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27" w:author="Zhongda Du" w:date="2023-04-23T11:55:00Z">
        <w:r w:rsidR="003734C2" w:rsidRPr="00F878EE" w:rsidDel="00E31EF3">
          <w:rPr>
            <w:sz w:val="24"/>
            <w:szCs w:val="24"/>
          </w:rPr>
          <w:delText xml:space="preserve">including </w:delText>
        </w:r>
      </w:del>
      <w:ins w:id="28"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29" w:author="Zhongda Du" w:date="2023-04-23T11:56:00Z">
        <w:r w:rsidR="00E31EF3">
          <w:rPr>
            <w:sz w:val="24"/>
            <w:szCs w:val="24"/>
          </w:rPr>
          <w:t xml:space="preserve"> and their TRPs</w:t>
        </w:r>
      </w:ins>
      <w:del w:id="30"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 xml:space="preserve">What are the rules for the reference timing cell/TRP </w:t>
      </w:r>
      <w:proofErr w:type="gramStart"/>
      <w:r w:rsidR="003734C2" w:rsidRPr="00F878EE">
        <w:rPr>
          <w:sz w:val="24"/>
          <w:szCs w:val="24"/>
        </w:rPr>
        <w:t>selection.</w:t>
      </w:r>
      <w:proofErr w:type="gramEnd"/>
      <w:r w:rsidR="003734C2" w:rsidRPr="00F878EE">
        <w:rPr>
          <w:sz w:val="24"/>
          <w:szCs w:val="24"/>
        </w:rPr>
        <w:t xml:space="preserve"> E.g. I</w:t>
      </w:r>
      <w:ins w:id="31" w:author="Zhongda Du" w:date="2023-04-23T11:56:00Z">
        <w:r w:rsidR="00E31EF3">
          <w:rPr>
            <w:sz w:val="24"/>
            <w:szCs w:val="24"/>
          </w:rPr>
          <w:t>f</w:t>
        </w:r>
      </w:ins>
      <w:r w:rsidR="003734C2" w:rsidRPr="00F878EE">
        <w:rPr>
          <w:sz w:val="24"/>
          <w:szCs w:val="24"/>
        </w:rPr>
        <w:t xml:space="preserve"> </w:t>
      </w:r>
      <w:del w:id="32"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33"/>
      <w:commentRangeStart w:id="34"/>
      <w:commentRangeStart w:id="35"/>
      <w:commentRangeStart w:id="36"/>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33"/>
      <w:r w:rsidR="00E80101">
        <w:rPr>
          <w:rStyle w:val="af1"/>
        </w:rPr>
        <w:commentReference w:id="33"/>
      </w:r>
      <w:commentRangeEnd w:id="34"/>
      <w:r w:rsidR="00B722AC">
        <w:rPr>
          <w:rStyle w:val="af1"/>
        </w:rPr>
        <w:commentReference w:id="34"/>
      </w:r>
      <w:commentRangeEnd w:id="35"/>
      <w:r w:rsidR="00215251">
        <w:rPr>
          <w:rStyle w:val="af1"/>
        </w:rPr>
        <w:commentReference w:id="35"/>
      </w:r>
      <w:commentRangeEnd w:id="36"/>
      <w:r w:rsidR="00F65727">
        <w:rPr>
          <w:rStyle w:val="af1"/>
        </w:rPr>
        <w:commentReference w:id="36"/>
      </w:r>
    </w:p>
    <w:p w14:paraId="4AF03F01" w14:textId="77777777" w:rsidR="00F65727" w:rsidRDefault="00F65727" w:rsidP="00F65727">
      <w:pPr>
        <w:rPr>
          <w:ins w:id="37" w:author="CATT" w:date="2023-04-24T13:38:00Z"/>
          <w:b/>
          <w:bCs/>
          <w:sz w:val="24"/>
          <w:szCs w:val="24"/>
          <w:lang w:eastAsia="zh-CN"/>
        </w:rPr>
      </w:pPr>
      <w:ins w:id="38" w:author="CATT" w:date="2023-04-24T13:38:00Z">
        <w:r>
          <w:rPr>
            <w:rFonts w:hint="eastAsia"/>
            <w:b/>
            <w:bCs/>
            <w:sz w:val="24"/>
            <w:szCs w:val="24"/>
            <w:lang w:eastAsia="zh-CN"/>
          </w:rPr>
          <w:t xml:space="preserve">There is </w:t>
        </w:r>
        <w:r>
          <w:rPr>
            <w:b/>
            <w:bCs/>
            <w:sz w:val="24"/>
            <w:szCs w:val="24"/>
            <w:lang w:eastAsia="zh-CN"/>
          </w:rPr>
          <w:t>general</w:t>
        </w:r>
        <w:r>
          <w:rPr>
            <w:rFonts w:hint="eastAsia"/>
            <w:b/>
            <w:bCs/>
            <w:sz w:val="24"/>
            <w:szCs w:val="24"/>
            <w:lang w:eastAsia="zh-CN"/>
          </w:rPr>
          <w:t xml:space="preserve"> understanding in RAN2 that in the cases of two TRPs, </w:t>
        </w:r>
        <w:r w:rsidRPr="00F65727">
          <w:rPr>
            <w:b/>
            <w:bCs/>
            <w:sz w:val="24"/>
            <w:szCs w:val="24"/>
            <w:lang w:eastAsia="zh-CN"/>
          </w:rPr>
          <w:t>a serving cells</w:t>
        </w:r>
        <w:r>
          <w:rPr>
            <w:rFonts w:hint="eastAsia"/>
            <w:b/>
            <w:bCs/>
            <w:sz w:val="24"/>
            <w:szCs w:val="24"/>
            <w:lang w:eastAsia="zh-CN"/>
          </w:rPr>
          <w:t xml:space="preserve"> will be configured with two TAGs, each associated with one TRP. And it is also assumed that for each TAG, there will be a TAT, as in the legacy.</w:t>
        </w:r>
      </w:ins>
    </w:p>
    <w:p w14:paraId="7DADE1A0" w14:textId="77777777" w:rsidR="00F65727" w:rsidRDefault="00F65727" w:rsidP="00F65727">
      <w:pPr>
        <w:rPr>
          <w:ins w:id="39" w:author="CATT" w:date="2023-04-24T13:38:00Z"/>
          <w:b/>
          <w:bCs/>
          <w:sz w:val="24"/>
          <w:szCs w:val="24"/>
          <w:lang w:eastAsia="zh-CN"/>
        </w:rPr>
      </w:pPr>
      <w:ins w:id="40" w:author="CATT" w:date="2023-04-24T13:38:00Z">
        <w:r>
          <w:rPr>
            <w:rFonts w:hint="eastAsia"/>
            <w:b/>
            <w:bCs/>
            <w:sz w:val="24"/>
            <w:szCs w:val="24"/>
            <w:lang w:eastAsia="zh-CN"/>
          </w:rPr>
          <w:lastRenderedPageBreak/>
          <w:t>Q2a: Is there any issue with the above general assumption for configuration of TAGs for two TRPs?</w:t>
        </w:r>
      </w:ins>
    </w:p>
    <w:p w14:paraId="0A6DA78D" w14:textId="70ADA584" w:rsidR="00F878EE" w:rsidRPr="00F65727" w:rsidDel="00F65727" w:rsidRDefault="00F65727" w:rsidP="00F878EE">
      <w:pPr>
        <w:rPr>
          <w:del w:id="41" w:author="CATT" w:date="2023-04-24T13:39:00Z"/>
          <w:b/>
          <w:bCs/>
          <w:sz w:val="24"/>
          <w:szCs w:val="24"/>
          <w:lang w:eastAsia="zh-CN"/>
        </w:rPr>
      </w:pPr>
      <w:ins w:id="42" w:author="CATT" w:date="2023-04-24T13:38:00Z">
        <w:r>
          <w:rPr>
            <w:rFonts w:hint="eastAsia"/>
            <w:b/>
            <w:bCs/>
            <w:sz w:val="24"/>
            <w:szCs w:val="24"/>
            <w:lang w:eastAsia="zh-CN"/>
          </w:rPr>
          <w:t>Q2b: Can it be further assumed that the two TATs for the TAGs can be managed independently, i.e</w:t>
        </w:r>
        <w:proofErr w:type="gramStart"/>
        <w:r>
          <w:rPr>
            <w:rFonts w:hint="eastAsia"/>
            <w:b/>
            <w:bCs/>
            <w:sz w:val="24"/>
            <w:szCs w:val="24"/>
            <w:lang w:eastAsia="zh-CN"/>
          </w:rPr>
          <w:t>.,</w:t>
        </w:r>
      </w:ins>
      <w:proofErr w:type="gramEnd"/>
      <w:ins w:id="43" w:author="CATT" w:date="2023-04-24T13:39:00Z">
        <w:r>
          <w:rPr>
            <w:rFonts w:hint="eastAsia"/>
            <w:b/>
            <w:bCs/>
            <w:sz w:val="24"/>
            <w:szCs w:val="24"/>
            <w:lang w:eastAsia="zh-CN"/>
          </w:rPr>
          <w:t xml:space="preserve"> </w:t>
        </w:r>
      </w:ins>
      <w:del w:id="44" w:author="CATT" w:date="2023-04-24T13:39:00Z">
        <w:r w:rsidR="00F878EE" w:rsidRPr="00F878EE" w:rsidDel="00F65727">
          <w:rPr>
            <w:b/>
            <w:bCs/>
            <w:sz w:val="24"/>
            <w:szCs w:val="24"/>
          </w:rPr>
          <w:delText>Q</w:delText>
        </w:r>
        <w:r w:rsidR="00F878EE" w:rsidDel="00F65727">
          <w:rPr>
            <w:b/>
            <w:bCs/>
            <w:sz w:val="24"/>
            <w:szCs w:val="24"/>
          </w:rPr>
          <w:delText>2</w:delText>
        </w:r>
        <w:r w:rsidR="00F878EE" w:rsidRPr="00F878EE" w:rsidDel="00F65727">
          <w:rPr>
            <w:b/>
            <w:bCs/>
            <w:sz w:val="24"/>
            <w:szCs w:val="24"/>
          </w:rPr>
          <w:delText>a:</w:delText>
        </w:r>
        <w:r w:rsidR="00F878EE" w:rsidDel="00F65727">
          <w:rPr>
            <w:sz w:val="24"/>
            <w:szCs w:val="24"/>
          </w:rPr>
          <w:delText xml:space="preserve"> When both timers associated to one serving cell expire, can legacy procedures on time alignment timer </w:delText>
        </w:r>
      </w:del>
      <w:ins w:id="45" w:author="Zhongda Du" w:date="2023-04-23T11:58:00Z">
        <w:del w:id="46" w:author="CATT" w:date="2023-04-24T13:39:00Z">
          <w:r w:rsidR="00E31EF3" w:rsidDel="00F65727">
            <w:rPr>
              <w:sz w:val="24"/>
              <w:szCs w:val="24"/>
            </w:rPr>
            <w:delText xml:space="preserve">be </w:delText>
          </w:r>
        </w:del>
      </w:ins>
      <w:del w:id="47" w:author="CATT" w:date="2023-04-24T13:39:00Z">
        <w:r w:rsidR="00F878EE" w:rsidDel="00F65727">
          <w:rPr>
            <w:sz w:val="24"/>
            <w:szCs w:val="24"/>
          </w:rPr>
          <w:delText>ass</w:delText>
        </w:r>
        <w:commentRangeStart w:id="48"/>
        <w:commentRangeStart w:id="49"/>
        <w:r w:rsidR="00F878EE" w:rsidDel="00F65727">
          <w:rPr>
            <w:sz w:val="24"/>
            <w:szCs w:val="24"/>
          </w:rPr>
          <w:delText>umed?</w:delText>
        </w:r>
        <w:commentRangeEnd w:id="48"/>
        <w:r w:rsidR="00560D66" w:rsidDel="00F65727">
          <w:rPr>
            <w:rStyle w:val="af1"/>
          </w:rPr>
          <w:commentReference w:id="48"/>
        </w:r>
        <w:commentRangeEnd w:id="49"/>
        <w:r w:rsidR="00A64454" w:rsidDel="00F65727">
          <w:rPr>
            <w:rStyle w:val="af1"/>
          </w:rPr>
          <w:commentReference w:id="49"/>
        </w:r>
      </w:del>
      <w:ins w:id="50" w:author="CATT" w:date="2023-04-24T13:39:00Z">
        <w:r>
          <w:rPr>
            <w:rFonts w:hint="eastAsia"/>
            <w:b/>
            <w:bCs/>
            <w:sz w:val="24"/>
            <w:szCs w:val="24"/>
            <w:lang w:eastAsia="zh-CN"/>
          </w:rPr>
          <w:t xml:space="preserve"> </w:t>
        </w:r>
      </w:ins>
    </w:p>
    <w:p w14:paraId="0CF5E9E2" w14:textId="7F180F6D" w:rsidR="00F878EE" w:rsidRPr="00F878EE" w:rsidRDefault="00F878EE" w:rsidP="00F878EE">
      <w:pPr>
        <w:rPr>
          <w:sz w:val="24"/>
          <w:szCs w:val="24"/>
        </w:rPr>
      </w:pPr>
      <w:del w:id="51"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52"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r>
        <w:rPr>
          <w:sz w:val="24"/>
          <w:szCs w:val="24"/>
        </w:rPr>
        <w:t>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53"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54" w:author="Zhongda Du" w:date="2023-04-23T11:59:00Z">
        <w:r w:rsidR="00306942">
          <w:rPr>
            <w:sz w:val="24"/>
            <w:szCs w:val="24"/>
          </w:rPr>
          <w:t>at</w:t>
        </w:r>
      </w:ins>
      <w:del w:id="55"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56" w:author="Zhongda Du" w:date="2023-04-23T12:00:00Z">
        <w:r w:rsidDel="00306942">
          <w:rPr>
            <w:sz w:val="24"/>
            <w:szCs w:val="24"/>
          </w:rPr>
          <w:delText xml:space="preserve">second </w:delText>
        </w:r>
      </w:del>
      <w:ins w:id="57" w:author="Zhongda Du" w:date="2023-04-23T12:00:00Z">
        <w:r w:rsidR="00306942">
          <w:rPr>
            <w:sz w:val="24"/>
            <w:szCs w:val="24"/>
          </w:rPr>
          <w:t xml:space="preserve">another </w:t>
        </w:r>
      </w:ins>
      <w:r>
        <w:rPr>
          <w:sz w:val="24"/>
          <w:szCs w:val="24"/>
        </w:rPr>
        <w:t>TRP can remain in operation?</w:t>
      </w:r>
    </w:p>
    <w:p w14:paraId="3D3F2545" w14:textId="7AD016CC" w:rsidR="00F878EE" w:rsidRDefault="00F878EE" w:rsidP="00F878EE">
      <w:pPr>
        <w:rPr>
          <w:sz w:val="24"/>
          <w:szCs w:val="24"/>
        </w:rPr>
      </w:pPr>
      <w:commentRangeStart w:id="58"/>
      <w:r w:rsidRPr="00F878EE">
        <w:rPr>
          <w:b/>
          <w:bCs/>
          <w:sz w:val="24"/>
          <w:szCs w:val="24"/>
        </w:rPr>
        <w:t>Q</w:t>
      </w:r>
      <w:r>
        <w:rPr>
          <w:b/>
          <w:bCs/>
          <w:sz w:val="24"/>
          <w:szCs w:val="24"/>
        </w:rPr>
        <w:t>2c</w:t>
      </w:r>
      <w:r w:rsidRPr="00F878EE">
        <w:rPr>
          <w:b/>
          <w:bCs/>
          <w:sz w:val="24"/>
          <w:szCs w:val="24"/>
        </w:rPr>
        <w:t>:</w:t>
      </w:r>
      <w:r>
        <w:rPr>
          <w:sz w:val="24"/>
          <w:szCs w:val="24"/>
        </w:rPr>
        <w:t xml:space="preserve"> Can there be a case that if one of the timers</w:t>
      </w:r>
      <w:r w:rsidRPr="00F878EE">
        <w:rPr>
          <w:sz w:val="24"/>
          <w:szCs w:val="24"/>
        </w:rPr>
        <w:t xml:space="preserve"> </w:t>
      </w:r>
      <w:r>
        <w:rPr>
          <w:sz w:val="24"/>
          <w:szCs w:val="24"/>
        </w:rPr>
        <w:t xml:space="preserve">associated to one serving cell </w:t>
      </w:r>
      <w:proofErr w:type="gramStart"/>
      <w:r>
        <w:rPr>
          <w:sz w:val="24"/>
          <w:szCs w:val="24"/>
        </w:rPr>
        <w:t>expires,</w:t>
      </w:r>
      <w:proofErr w:type="gramEnd"/>
      <w:r>
        <w:rPr>
          <w:sz w:val="24"/>
          <w:szCs w:val="24"/>
        </w:rPr>
        <w:t xml:space="preserve"> the legacy procedures would apply which means that all UL for all serving cells belonging to that group </w:t>
      </w:r>
      <w:r w:rsidR="009411AD">
        <w:rPr>
          <w:sz w:val="24"/>
          <w:szCs w:val="24"/>
        </w:rPr>
        <w:t>are impacted? For example, in case this timer is related to PTAG.</w:t>
      </w:r>
    </w:p>
    <w:commentRangeEnd w:id="58"/>
    <w:p w14:paraId="788E226B" w14:textId="77777777" w:rsidR="00F878EE" w:rsidRDefault="00306942" w:rsidP="00F878EE">
      <w:pPr>
        <w:rPr>
          <w:sz w:val="24"/>
          <w:szCs w:val="24"/>
        </w:rPr>
      </w:pPr>
      <w:r>
        <w:rPr>
          <w:rStyle w:val="af1"/>
        </w:rPr>
        <w:commentReference w:id="58"/>
      </w:r>
    </w:p>
    <w:p w14:paraId="5DE72E64" w14:textId="77777777" w:rsidR="00347533" w:rsidRDefault="00347533" w:rsidP="00347533">
      <w:pPr>
        <w:rPr>
          <w:rFonts w:ascii="Arial" w:hAnsi="Arial" w:cs="Arial"/>
        </w:rPr>
      </w:pPr>
    </w:p>
    <w:p w14:paraId="08EB9E14" w14:textId="34E88CBA" w:rsidR="00347533" w:rsidRDefault="009411AD" w:rsidP="00347533">
      <w:pPr>
        <w:pStyle w:val="af7"/>
        <w:numPr>
          <w:ilvl w:val="0"/>
          <w:numId w:val="40"/>
        </w:numPr>
        <w:overflowPunct/>
        <w:autoSpaceDE/>
        <w:autoSpaceDN/>
        <w:adjustRightInd/>
        <w:spacing w:after="120"/>
        <w:textAlignment w:val="auto"/>
        <w:rPr>
          <w:rFonts w:ascii="Arial" w:hAnsi="Arial" w:cs="Arial"/>
          <w:b/>
        </w:rPr>
      </w:pPr>
      <w:commentRangeStart w:id="59"/>
      <w:commentRangeStart w:id="60"/>
      <w:r>
        <w:rPr>
          <w:rFonts w:ascii="Arial" w:hAnsi="Arial" w:cs="Arial"/>
          <w:b/>
          <w:lang w:val="en-US"/>
        </w:rPr>
        <w:t>A</w:t>
      </w:r>
      <w:r w:rsidRPr="009411AD">
        <w:rPr>
          <w:rFonts w:ascii="Arial" w:hAnsi="Arial" w:cs="Arial"/>
          <w:b/>
          <w:lang w:val="en-US"/>
        </w:rPr>
        <w:t xml:space="preserve">dditional RACH </w:t>
      </w:r>
      <w:proofErr w:type="spellStart"/>
      <w:r w:rsidRPr="009411AD">
        <w:rPr>
          <w:rFonts w:ascii="Arial" w:hAnsi="Arial" w:cs="Arial"/>
          <w:b/>
          <w:lang w:val="en-US"/>
        </w:rPr>
        <w:t>configs</w:t>
      </w:r>
      <w:commentRangeEnd w:id="59"/>
      <w:proofErr w:type="spellEnd"/>
      <w:r w:rsidR="00E80101">
        <w:rPr>
          <w:rStyle w:val="af1"/>
          <w:rFonts w:ascii="Times New Roman" w:eastAsiaTheme="minorEastAsia" w:hAnsi="Times New Roman"/>
          <w:lang w:val="en-GB" w:eastAsia="ja-JP"/>
        </w:rPr>
        <w:commentReference w:id="59"/>
      </w:r>
      <w:r w:rsidR="00347533">
        <w:rPr>
          <w:rFonts w:ascii="Arial" w:hAnsi="Arial" w:cs="Arial"/>
          <w:b/>
        </w:rPr>
        <w:t>:</w:t>
      </w:r>
      <w:commentRangeEnd w:id="60"/>
      <w:r w:rsidR="00F65727">
        <w:rPr>
          <w:rStyle w:val="af1"/>
          <w:rFonts w:ascii="Times New Roman" w:eastAsiaTheme="minorEastAsia" w:hAnsi="Times New Roman"/>
          <w:lang w:val="en-GB" w:eastAsia="ja-JP"/>
        </w:rPr>
        <w:commentReference w:id="60"/>
      </w:r>
    </w:p>
    <w:p w14:paraId="6F133427" w14:textId="7F8EB35A" w:rsidR="008B6FFE" w:rsidRDefault="008B6FFE" w:rsidP="003133B5">
      <w:pPr>
        <w:spacing w:after="120"/>
        <w:rPr>
          <w:rFonts w:ascii="Arial" w:hAnsi="Arial" w:cs="Arial"/>
        </w:rPr>
      </w:pPr>
    </w:p>
    <w:p w14:paraId="208370B8" w14:textId="78408859"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additional RACH </w:t>
      </w:r>
      <w:proofErr w:type="spellStart"/>
      <w:r w:rsidR="009411AD">
        <w:rPr>
          <w:rFonts w:ascii="Arial" w:hAnsi="Arial" w:cs="Arial"/>
        </w:rPr>
        <w:t>configs</w:t>
      </w:r>
      <w:proofErr w:type="spellEnd"/>
      <w:r w:rsidR="009411AD">
        <w:rPr>
          <w:rFonts w:ascii="Arial" w:hAnsi="Arial" w:cs="Arial"/>
        </w:rPr>
        <w:t xml:space="preserve"> and would like to understand better the configuration details. Currently, the serving cells of one TAG share one </w:t>
      </w:r>
      <w:ins w:id="61" w:author="Zhongda Du" w:date="2023-04-23T12:12:00Z">
        <w:r w:rsidR="00D84467">
          <w:rPr>
            <w:rFonts w:ascii="Arial" w:hAnsi="Arial" w:cs="Arial"/>
          </w:rPr>
          <w:t xml:space="preserve">common </w:t>
        </w:r>
      </w:ins>
      <w:r w:rsidR="009411AD">
        <w:rPr>
          <w:rFonts w:ascii="Arial" w:hAnsi="Arial" w:cs="Arial"/>
        </w:rPr>
        <w:t>RACH configuration</w:t>
      </w:r>
      <w:ins w:id="62" w:author="Zhongda Du" w:date="2023-04-23T12:12:00Z">
        <w:r w:rsidR="00225864">
          <w:rPr>
            <w:rFonts w:ascii="Arial" w:hAnsi="Arial" w:cs="Arial"/>
          </w:rPr>
          <w:t xml:space="preserve"> between two TRPs</w:t>
        </w:r>
      </w:ins>
      <w:r w:rsidR="009411AD">
        <w:rPr>
          <w:rFonts w:ascii="Arial" w:hAnsi="Arial" w:cs="Arial"/>
        </w:rPr>
        <w:t xml:space="preserve">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63"/>
      <w:commentRangeStart w:id="64"/>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a8"/>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depending on which additional PCI is active for the second TRP? </w:t>
      </w:r>
    </w:p>
    <w:p w14:paraId="3562DC00" w14:textId="65269982" w:rsidR="008B6FFE" w:rsidRDefault="009411AD" w:rsidP="003133B5">
      <w:pPr>
        <w:pStyle w:val="af7"/>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commentRangeEnd w:id="63"/>
      <w:r w:rsidR="00C97748">
        <w:rPr>
          <w:rStyle w:val="af1"/>
          <w:rFonts w:ascii="Times New Roman" w:eastAsiaTheme="minorEastAsia" w:hAnsi="Times New Roman"/>
          <w:lang w:val="en-GB" w:eastAsia="ja-JP"/>
        </w:rPr>
        <w:commentReference w:id="63"/>
      </w:r>
      <w:commentRangeEnd w:id="64"/>
      <w:r w:rsidR="003D0144">
        <w:rPr>
          <w:rStyle w:val="af1"/>
          <w:rFonts w:ascii="Times New Roman" w:eastAsiaTheme="minorEastAsia" w:hAnsi="Times New Roman"/>
          <w:lang w:val="en-GB" w:eastAsia="ja-JP"/>
        </w:rPr>
        <w:commentReference w:id="64"/>
      </w:r>
    </w:p>
    <w:p w14:paraId="14DBF0F6" w14:textId="77777777" w:rsidR="009411AD" w:rsidRPr="009411AD" w:rsidRDefault="009411AD" w:rsidP="003133B5">
      <w:pPr>
        <w:pStyle w:val="af7"/>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65"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ATT" w:date="2023-04-24T13:32:00Z" w:initials="CATT">
    <w:p w14:paraId="0552DA63" w14:textId="30F0D053" w:rsidR="005560FA" w:rsidRDefault="005560FA">
      <w:pPr>
        <w:pStyle w:val="af2"/>
        <w:rPr>
          <w:lang w:eastAsia="zh-CN"/>
        </w:rPr>
      </w:pPr>
      <w:r>
        <w:rPr>
          <w:rStyle w:val="af1"/>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2" w:author="CATT" w:date="2023-04-24T13:35:00Z" w:initials="CATT">
    <w:p w14:paraId="2D71E860" w14:textId="031614EB" w:rsidR="007A6162" w:rsidRDefault="007A6162">
      <w:pPr>
        <w:pStyle w:val="af2"/>
        <w:rPr>
          <w:lang w:eastAsia="zh-CN"/>
        </w:rPr>
      </w:pPr>
      <w:r>
        <w:rPr>
          <w:rStyle w:val="af1"/>
        </w:rPr>
        <w:annotationRef/>
      </w:r>
      <w:r w:rsidR="00511D5C">
        <w:rPr>
          <w:rFonts w:hint="eastAsia"/>
          <w:lang w:eastAsia="zh-CN"/>
        </w:rPr>
        <w:t xml:space="preserve">Prefer to delete this description, since it has no valid information for RAN1. </w:t>
      </w:r>
    </w:p>
  </w:comment>
  <w:comment w:id="21" w:author="ZTE-Fei Dong" w:date="2023-04-24T13:32:00Z" w:initials="MSOffice">
    <w:p w14:paraId="632AC5E7" w14:textId="77777777" w:rsidR="00E80101" w:rsidRPr="004E112D" w:rsidRDefault="00E80101" w:rsidP="00E80101">
      <w:pPr>
        <w:pStyle w:val="af2"/>
        <w:rPr>
          <w:lang w:eastAsia="zh-CN"/>
        </w:rPr>
      </w:pPr>
      <w:r>
        <w:rPr>
          <w:rStyle w:val="af1"/>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2"/>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w:t>
      </w:r>
      <w:proofErr w:type="spellStart"/>
      <w:r>
        <w:rPr>
          <w:lang w:eastAsia="zh-CN"/>
        </w:rPr>
        <w:t>mTRP</w:t>
      </w:r>
      <w:proofErr w:type="spellEnd"/>
      <w:r>
        <w:rPr>
          <w:lang w:eastAsia="zh-CN"/>
        </w:rPr>
        <w:t xml:space="preserve">, if one TRP from serving cell A and serving cell B belong to the same TAG, that means, the TRP from a non-serving cell to the </w:t>
      </w:r>
      <w:proofErr w:type="gramStart"/>
      <w:r>
        <w:rPr>
          <w:lang w:eastAsia="zh-CN"/>
        </w:rPr>
        <w:t>serving  Cell</w:t>
      </w:r>
      <w:proofErr w:type="gramEnd"/>
      <w:r>
        <w:rPr>
          <w:lang w:eastAsia="zh-CN"/>
        </w:rPr>
        <w:t xml:space="preserve"> A and the TRP from a non-serving cell to the serving cell B must belong to the same TAG as well, why we need such strong restriction? It seems not meaningful to the physical world, and it is also a strong limitation for NW when configuring the inter-cell </w:t>
      </w:r>
      <w:proofErr w:type="spellStart"/>
      <w:r>
        <w:rPr>
          <w:lang w:eastAsia="zh-CN"/>
        </w:rPr>
        <w:t>mTRP</w:t>
      </w:r>
      <w:proofErr w:type="spellEnd"/>
      <w:r>
        <w:rPr>
          <w:lang w:eastAsia="zh-CN"/>
        </w:rPr>
        <w:t xml:space="preserve"> to UE with such restriction.</w:t>
      </w:r>
    </w:p>
    <w:p w14:paraId="72120C68" w14:textId="77777777" w:rsidR="00E80101" w:rsidRPr="004E112D" w:rsidRDefault="00E80101" w:rsidP="00E80101">
      <w:pPr>
        <w:pStyle w:val="af2"/>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af2"/>
      </w:pPr>
    </w:p>
  </w:comment>
  <w:comment w:id="23" w:author="Zhongda Du" w:date="2023-04-24T13:32:00Z" w:initials="ZD">
    <w:p w14:paraId="51F0EAA2" w14:textId="4751F251" w:rsidR="00A038DE" w:rsidRDefault="00A038DE">
      <w:pPr>
        <w:pStyle w:val="af2"/>
        <w:rPr>
          <w:lang w:eastAsia="zh-CN"/>
        </w:rPr>
      </w:pPr>
      <w:r>
        <w:rPr>
          <w:rStyle w:val="af1"/>
        </w:rPr>
        <w:annotationRef/>
      </w:r>
      <w:r w:rsidR="00E31EF3">
        <w:rPr>
          <w:rFonts w:hint="eastAsia"/>
          <w:lang w:eastAsia="zh-CN"/>
        </w:rPr>
        <w:t>T</w:t>
      </w:r>
      <w:r w:rsidR="00E31EF3">
        <w:rPr>
          <w:lang w:eastAsia="zh-CN"/>
        </w:rPr>
        <w:t>his part is bit redundant and can be removed</w:t>
      </w:r>
    </w:p>
  </w:comment>
  <w:comment w:id="24" w:author="Zhongda Du" w:date="2023-04-24T13:32:00Z" w:initials="ZD">
    <w:p w14:paraId="2DC9E1B9" w14:textId="6992ECDA" w:rsidR="00E31EF3" w:rsidRDefault="00E31EF3">
      <w:pPr>
        <w:pStyle w:val="af2"/>
        <w:rPr>
          <w:lang w:eastAsia="zh-CN"/>
        </w:rPr>
      </w:pPr>
      <w:r>
        <w:rPr>
          <w:rStyle w:val="af1"/>
        </w:rPr>
        <w:annotationRef/>
      </w:r>
      <w:r>
        <w:rPr>
          <w:lang w:eastAsia="zh-CN"/>
        </w:rPr>
        <w:t>Can be removed to follow same example context</w:t>
      </w:r>
    </w:p>
  </w:comment>
  <w:comment w:id="25" w:author="Zhongda Du" w:date="2023-04-24T13:32:00Z" w:initials="ZD">
    <w:p w14:paraId="44955138" w14:textId="3294AF7E" w:rsidR="00E31EF3" w:rsidRDefault="00E31EF3">
      <w:pPr>
        <w:pStyle w:val="af2"/>
        <w:rPr>
          <w:lang w:eastAsia="zh-CN"/>
        </w:rPr>
      </w:pPr>
      <w:r>
        <w:rPr>
          <w:rStyle w:val="af1"/>
        </w:rPr>
        <w:annotationRef/>
      </w:r>
      <w:r>
        <w:rPr>
          <w:lang w:eastAsia="zh-CN"/>
        </w:rPr>
        <w:t>Can be removed to follow same example context</w:t>
      </w:r>
    </w:p>
  </w:comment>
  <w:comment w:id="26" w:author="NEC" w:date="2023-04-24T13:32:00Z" w:initials="NEC">
    <w:p w14:paraId="195198C2" w14:textId="77777777" w:rsidR="00560D66" w:rsidRDefault="00560D66" w:rsidP="00560D66">
      <w:pPr>
        <w:pStyle w:val="af2"/>
        <w:rPr>
          <w:lang w:eastAsia="zh-CN"/>
        </w:rPr>
      </w:pPr>
      <w:r>
        <w:rPr>
          <w:rStyle w:val="af1"/>
        </w:rPr>
        <w:annotationRef/>
      </w:r>
      <w:r>
        <w:rPr>
          <w:rStyle w:val="af1"/>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2"/>
        <w:rPr>
          <w:lang w:eastAsia="zh-CN"/>
        </w:rPr>
      </w:pPr>
      <w:r>
        <w:rPr>
          <w:lang w:eastAsia="zh-CN"/>
        </w:rPr>
        <w:t>Group1: A1</w:t>
      </w:r>
    </w:p>
    <w:p w14:paraId="31CD863A" w14:textId="77777777" w:rsidR="00560D66" w:rsidRDefault="00560D66" w:rsidP="00560D66">
      <w:pPr>
        <w:pStyle w:val="af2"/>
        <w:rPr>
          <w:lang w:eastAsia="zh-CN"/>
        </w:rPr>
      </w:pPr>
      <w:r>
        <w:rPr>
          <w:lang w:eastAsia="zh-CN"/>
        </w:rPr>
        <w:t>Group2: A2</w:t>
      </w:r>
    </w:p>
    <w:p w14:paraId="34A32547" w14:textId="77777777" w:rsidR="00560D66" w:rsidRDefault="00560D66" w:rsidP="00560D66">
      <w:pPr>
        <w:pStyle w:val="af2"/>
        <w:rPr>
          <w:lang w:eastAsia="zh-CN"/>
        </w:rPr>
      </w:pPr>
      <w:r>
        <w:rPr>
          <w:lang w:eastAsia="zh-CN"/>
        </w:rPr>
        <w:t>Group3: B1</w:t>
      </w:r>
    </w:p>
    <w:p w14:paraId="0C84AA8B" w14:textId="71D9F632" w:rsidR="00560D66" w:rsidRDefault="00560D66" w:rsidP="00560D66">
      <w:pPr>
        <w:pStyle w:val="af2"/>
      </w:pPr>
      <w:r>
        <w:rPr>
          <w:lang w:eastAsia="zh-CN"/>
        </w:rPr>
        <w:t>Group4: B2</w:t>
      </w:r>
    </w:p>
  </w:comment>
  <w:comment w:id="33" w:author="ZTE-Fei Dong" w:date="2023-04-24T13:32:00Z" w:initials="MSOffice">
    <w:p w14:paraId="0489B438" w14:textId="0F6940D9" w:rsidR="00E80101" w:rsidRDefault="00E80101">
      <w:pPr>
        <w:pStyle w:val="af2"/>
      </w:pPr>
      <w:r>
        <w:rPr>
          <w:rStyle w:val="af1"/>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34" w:author="Xiaomi - Yumin Wu" w:date="2023-04-24T13:32:00Z" w:initials="Xiaomi">
    <w:p w14:paraId="7393E73E" w14:textId="705834D6" w:rsidR="00B722AC" w:rsidRDefault="00B722AC">
      <w:pPr>
        <w:pStyle w:val="af2"/>
      </w:pPr>
      <w:r>
        <w:rPr>
          <w:rStyle w:val="af1"/>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35" w:author="Ozcan Ozturk" w:date="2023-04-24T13:32:00Z" w:initials="OO">
    <w:p w14:paraId="180C15E8" w14:textId="77777777" w:rsidR="00215251" w:rsidRDefault="00215251" w:rsidP="00660789">
      <w:pPr>
        <w:pStyle w:val="af2"/>
      </w:pPr>
      <w:r>
        <w:rPr>
          <w:rStyle w:val="af1"/>
        </w:rPr>
        <w:annotationRef/>
      </w:r>
      <w:r>
        <w:t>I would also prefer that RAN2 can at least have some initial discussion and conclusion on handling of TAT expiration in MAC. We do not have defer everything to RAN1.</w:t>
      </w:r>
    </w:p>
  </w:comment>
  <w:comment w:id="36" w:author="CATT" w:date="2023-04-24T14:06:00Z" w:initials="CATT">
    <w:p w14:paraId="2B902B4D" w14:textId="1A2157B7" w:rsidR="00F65727" w:rsidRDefault="00F65727">
      <w:pPr>
        <w:pStyle w:val="af2"/>
        <w:rPr>
          <w:lang w:eastAsia="zh-CN"/>
        </w:rPr>
      </w:pPr>
      <w:r>
        <w:rPr>
          <w:rStyle w:val="af1"/>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48" w:author="NEC" w:date="2023-04-24T13:32:00Z" w:initials="NEC">
    <w:p w14:paraId="11E12A23" w14:textId="69191125" w:rsidR="00560D66" w:rsidRDefault="00560D66">
      <w:pPr>
        <w:pStyle w:val="af2"/>
      </w:pPr>
      <w:r>
        <w:rPr>
          <w:rStyle w:val="af1"/>
        </w:rPr>
        <w:annotationRef/>
      </w:r>
      <w:r>
        <w:rPr>
          <w:lang w:eastAsia="zh-CN"/>
        </w:rPr>
        <w:t>Could we explain what’s the meaning of ‘legacy procedure’ here, like Q2c</w:t>
      </w:r>
    </w:p>
  </w:comment>
  <w:comment w:id="49" w:author="Ozcan Ozturk" w:date="2023-04-24T13:32:00Z" w:initials="OO">
    <w:p w14:paraId="1AA9E6B1" w14:textId="77777777" w:rsidR="003D0144" w:rsidRDefault="00A64454" w:rsidP="0043329D">
      <w:pPr>
        <w:pStyle w:val="af2"/>
      </w:pPr>
      <w:r>
        <w:rPr>
          <w:rStyle w:val="af1"/>
        </w:rPr>
        <w:annotationRef/>
      </w:r>
      <w:r w:rsidR="003D0144">
        <w:t>Agree that we should explain the related MAC procedures, including how PTAG is different and HARQ buffer handling</w:t>
      </w:r>
    </w:p>
  </w:comment>
  <w:comment w:id="58" w:author="Zhongda Du" w:date="2023-04-24T13:32:00Z" w:initials="ZD">
    <w:p w14:paraId="10ECF502" w14:textId="7C24196D" w:rsidR="00306942" w:rsidRDefault="00306942">
      <w:pPr>
        <w:pStyle w:val="af2"/>
        <w:rPr>
          <w:lang w:eastAsia="zh-CN"/>
        </w:rPr>
      </w:pPr>
      <w:r>
        <w:rPr>
          <w:rStyle w:val="af1"/>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2"/>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i.e. when one of the timers associated with </w:t>
      </w:r>
      <w:proofErr w:type="spellStart"/>
      <w:r>
        <w:rPr>
          <w:lang w:eastAsia="zh-CN"/>
        </w:rPr>
        <w:t>PsCell</w:t>
      </w:r>
      <w:proofErr w:type="spellEnd"/>
      <w:r>
        <w:rPr>
          <w:lang w:eastAsia="zh-CN"/>
        </w:rPr>
        <w:t xml:space="preserve"> expires, can legacy procedure on TAT apply?</w:t>
      </w:r>
    </w:p>
  </w:comment>
  <w:comment w:id="59" w:author="ZTE-Fei Dong" w:date="2023-04-24T13:32:00Z" w:initials="MSOffice">
    <w:p w14:paraId="271F0352" w14:textId="3A02E1ED" w:rsidR="00E80101" w:rsidRDefault="00E80101">
      <w:pPr>
        <w:pStyle w:val="af2"/>
      </w:pPr>
      <w:r>
        <w:rPr>
          <w:rStyle w:val="af1"/>
        </w:rPr>
        <w:annotationRef/>
      </w:r>
      <w:r>
        <w:rPr>
          <w:rFonts w:hint="eastAsia"/>
          <w:lang w:eastAsia="zh-CN"/>
        </w:rPr>
        <w:t>A</w:t>
      </w:r>
      <w:r>
        <w:rPr>
          <w:lang w:eastAsia="zh-CN"/>
        </w:rPr>
        <w:t xml:space="preserve">ctually </w:t>
      </w:r>
      <w:proofErr w:type="gramStart"/>
      <w:r>
        <w:rPr>
          <w:lang w:eastAsia="zh-CN"/>
        </w:rPr>
        <w:t>RAN2  never</w:t>
      </w:r>
      <w:proofErr w:type="gramEnd"/>
      <w:r>
        <w:rPr>
          <w:lang w:eastAsia="zh-CN"/>
        </w:rPr>
        <w:t xml:space="preserve"> discussed anything about RACH configuration for inter-cell </w:t>
      </w:r>
      <w:proofErr w:type="spellStart"/>
      <w:r>
        <w:rPr>
          <w:lang w:eastAsia="zh-CN"/>
        </w:rPr>
        <w:t>mTRP</w:t>
      </w:r>
      <w:proofErr w:type="spellEnd"/>
      <w:r>
        <w:rPr>
          <w:lang w:eastAsia="zh-CN"/>
        </w:rPr>
        <w:t xml:space="preserve">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60" w:author="CATT" w:date="2023-04-24T13:44:00Z" w:initials="CATT">
    <w:p w14:paraId="25F1B17A" w14:textId="7739411D" w:rsidR="008F7B57" w:rsidRDefault="00F65727">
      <w:pPr>
        <w:pStyle w:val="af2"/>
        <w:rPr>
          <w:lang w:eastAsia="zh-CN"/>
        </w:rPr>
      </w:pPr>
      <w:r>
        <w:rPr>
          <w:rStyle w:val="af1"/>
        </w:rPr>
        <w:annotationRef/>
      </w:r>
      <w:r>
        <w:rPr>
          <w:rFonts w:hint="eastAsia"/>
          <w:lang w:eastAsia="zh-CN"/>
        </w:rPr>
        <w:t xml:space="preserve">On RACH related configuration for inter-cell </w:t>
      </w:r>
      <w:proofErr w:type="spellStart"/>
      <w:r>
        <w:rPr>
          <w:rFonts w:hint="eastAsia"/>
          <w:lang w:eastAsia="zh-CN"/>
        </w:rPr>
        <w:t>mTRP</w:t>
      </w:r>
      <w:proofErr w:type="spellEnd"/>
      <w:r>
        <w:rPr>
          <w:rFonts w:hint="eastAsia"/>
          <w:lang w:eastAsia="zh-CN"/>
        </w:rPr>
        <w:t xml:space="preserve">,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63" w:author="Zhongda Du" w:date="2023-04-24T13:32:00Z" w:initials="ZD">
    <w:p w14:paraId="75A80AD9" w14:textId="77777777" w:rsidR="00C97748" w:rsidRDefault="00C97748">
      <w:pPr>
        <w:pStyle w:val="af2"/>
        <w:rPr>
          <w:lang w:eastAsia="zh-CN"/>
        </w:rPr>
      </w:pPr>
      <w:r>
        <w:rPr>
          <w:rStyle w:val="af1"/>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2"/>
        <w:rPr>
          <w:lang w:eastAsia="zh-CN"/>
        </w:rPr>
      </w:pPr>
      <w:r>
        <w:rPr>
          <w:lang w:eastAsia="zh-CN"/>
        </w:rPr>
        <w:t xml:space="preserve">Or we can ask </w:t>
      </w:r>
      <w:proofErr w:type="spellStart"/>
      <w:r>
        <w:rPr>
          <w:lang w:eastAsia="zh-CN"/>
        </w:rPr>
        <w:t>a</w:t>
      </w:r>
      <w:proofErr w:type="spellEnd"/>
      <w:r>
        <w:rPr>
          <w:lang w:eastAsia="zh-CN"/>
        </w:rPr>
        <w:t xml:space="preserve"> open question like:</w:t>
      </w:r>
    </w:p>
    <w:p w14:paraId="516F4A1D" w14:textId="051C3043" w:rsidR="00C97748" w:rsidRDefault="00C97748">
      <w:pPr>
        <w:pStyle w:val="af2"/>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64" w:author="Ozcan Ozturk" w:date="2023-04-24T13:32:00Z" w:initials="OO">
    <w:p w14:paraId="2ABA2595" w14:textId="77777777" w:rsidR="003D0144" w:rsidRDefault="003D0144" w:rsidP="00DB0C57">
      <w:pPr>
        <w:pStyle w:val="af2"/>
      </w:pPr>
      <w:r>
        <w:rPr>
          <w:rStyle w:val="af1"/>
        </w:rPr>
        <w:annotationRef/>
      </w:r>
      <w:r>
        <w:t xml:space="preserve">My understanding is that the configuration is still common for intra-cell but different for inter-cell. We can confirm this, e.g. add c) if there is a difference for intra-cell </w:t>
      </w:r>
      <w:proofErr w:type="spellStart"/>
      <w:r>
        <w:t>vs</w:t>
      </w:r>
      <w:proofErr w:type="spellEnd"/>
      <w:r>
        <w:t xml:space="preserve"> inter-cell.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D26D9" w15:done="0"/>
  <w15:commentEx w15:paraId="51F0EAA2" w15:done="0"/>
  <w15:commentEx w15:paraId="2DC9E1B9" w15:done="0"/>
  <w15:commentEx w15:paraId="44955138" w15:done="0"/>
  <w15:commentEx w15:paraId="0C84AA8B" w15:done="0"/>
  <w15:commentEx w15:paraId="0489B438" w15:done="0"/>
  <w15:commentEx w15:paraId="7393E73E" w15:paraIdParent="0489B438" w15:done="0"/>
  <w15:commentEx w15:paraId="180C15E8" w15:paraIdParent="0489B438" w15:done="0"/>
  <w15:commentEx w15:paraId="11E12A23" w15:done="0"/>
  <w15:commentEx w15:paraId="1AA9E6B1" w15:paraIdParent="11E12A23" w15:done="0"/>
  <w15:commentEx w15:paraId="1F7A7BEF" w15:done="0"/>
  <w15:commentEx w15:paraId="271F0352" w15:done="0"/>
  <w15:commentEx w15:paraId="516F4A1D" w15:done="0"/>
  <w15:commentEx w15:paraId="2ABA2595"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072" w16cex:dateUtc="2023-04-24T03:03:00Z"/>
  <w16cex:commentExtensible w16cex:durableId="27F025C4" w16cex:dateUtc="2023-04-24T04:46:00Z"/>
  <w16cex:commentExtensible w16cex:durableId="27F025E0" w16cex:dateUtc="2023-04-24T04:47:00Z"/>
  <w16cex:commentExtensible w16cex:durableId="27F026B3" w16cex:dateUtc="2023-04-2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26D9" w16cid:durableId="27EFB29A"/>
  <w16cid:commentId w16cid:paraId="51F0EAA2" w16cid:durableId="27EF9986"/>
  <w16cid:commentId w16cid:paraId="2DC9E1B9" w16cid:durableId="27EF9A12"/>
  <w16cid:commentId w16cid:paraId="44955138" w16cid:durableId="27EF9A22"/>
  <w16cid:commentId w16cid:paraId="0C84AA8B" w16cid:durableId="27F024A0"/>
  <w16cid:commentId w16cid:paraId="0489B438" w16cid:durableId="27EFB2C7"/>
  <w16cid:commentId w16cid:paraId="7393E73E" w16cid:durableId="27F0E072"/>
  <w16cid:commentId w16cid:paraId="180C15E8" w16cid:durableId="27F025C4"/>
  <w16cid:commentId w16cid:paraId="11E12A23" w16cid:durableId="27F024A3"/>
  <w16cid:commentId w16cid:paraId="1AA9E6B1" w16cid:durableId="27F025E0"/>
  <w16cid:commentId w16cid:paraId="1F7A7BEF" w16cid:durableId="27EF9D66"/>
  <w16cid:commentId w16cid:paraId="271F0352" w16cid:durableId="27EFB2DE"/>
  <w16cid:commentId w16cid:paraId="516F4A1D" w16cid:durableId="27EF9F4A"/>
  <w16cid:commentId w16cid:paraId="2ABA2595" w16cid:durableId="27F02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79BA4" w14:textId="77777777" w:rsidR="00BA185E" w:rsidRDefault="00BA185E">
      <w:r>
        <w:separator/>
      </w:r>
    </w:p>
  </w:endnote>
  <w:endnote w:type="continuationSeparator" w:id="0">
    <w:p w14:paraId="57679461" w14:textId="77777777" w:rsidR="00BA185E" w:rsidRDefault="00BA185E">
      <w:r>
        <w:continuationSeparator/>
      </w:r>
    </w:p>
  </w:endnote>
  <w:endnote w:type="continuationNotice" w:id="1">
    <w:p w14:paraId="0C11FBFF" w14:textId="77777777" w:rsidR="00BA185E" w:rsidRDefault="00BA1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9CF0" w14:textId="32708795"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16D67">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16D67">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BD462" w14:textId="77777777" w:rsidR="00BA185E" w:rsidRDefault="00BA185E">
      <w:r>
        <w:separator/>
      </w:r>
    </w:p>
  </w:footnote>
  <w:footnote w:type="continuationSeparator" w:id="0">
    <w:p w14:paraId="5A747C7F" w14:textId="77777777" w:rsidR="00BA185E" w:rsidRDefault="00BA185E">
      <w:r>
        <w:continuationSeparator/>
      </w:r>
    </w:p>
  </w:footnote>
  <w:footnote w:type="continuationNotice" w:id="1">
    <w:p w14:paraId="3BA130CF" w14:textId="77777777" w:rsidR="00BA185E" w:rsidRDefault="00BA185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5">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9">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6"/>
  </w:num>
  <w:num w:numId="3">
    <w:abstractNumId w:val="20"/>
  </w:num>
  <w:num w:numId="4">
    <w:abstractNumId w:val="21"/>
  </w:num>
  <w:num w:numId="5">
    <w:abstractNumId w:val="17"/>
  </w:num>
  <w:num w:numId="6">
    <w:abstractNumId w:val="24"/>
  </w:num>
  <w:num w:numId="7">
    <w:abstractNumId w:val="31"/>
  </w:num>
  <w:num w:numId="8">
    <w:abstractNumId w:val="18"/>
  </w:num>
  <w:num w:numId="9">
    <w:abstractNumId w:val="15"/>
  </w:num>
  <w:num w:numId="10">
    <w:abstractNumId w:val="2"/>
  </w:num>
  <w:num w:numId="11">
    <w:abstractNumId w:val="1"/>
  </w:num>
  <w:num w:numId="12">
    <w:abstractNumId w:val="0"/>
  </w:num>
  <w:num w:numId="13">
    <w:abstractNumId w:val="28"/>
  </w:num>
  <w:num w:numId="14">
    <w:abstractNumId w:val="29"/>
  </w:num>
  <w:num w:numId="15">
    <w:abstractNumId w:val="23"/>
  </w:num>
  <w:num w:numId="16">
    <w:abstractNumId w:val="33"/>
  </w:num>
  <w:num w:numId="17">
    <w:abstractNumId w:val="12"/>
  </w:num>
  <w:num w:numId="18">
    <w:abstractNumId w:val="13"/>
  </w:num>
  <w:num w:numId="19">
    <w:abstractNumId w:val="6"/>
  </w:num>
  <w:num w:numId="20">
    <w:abstractNumId w:val="44"/>
  </w:num>
  <w:num w:numId="21">
    <w:abstractNumId w:val="19"/>
  </w:num>
  <w:num w:numId="22">
    <w:abstractNumId w:val="42"/>
  </w:num>
  <w:num w:numId="23">
    <w:abstractNumId w:val="4"/>
  </w:num>
  <w:num w:numId="24">
    <w:abstractNumId w:val="41"/>
  </w:num>
  <w:num w:numId="25">
    <w:abstractNumId w:val="27"/>
  </w:num>
  <w:num w:numId="26">
    <w:abstractNumId w:val="45"/>
  </w:num>
  <w:num w:numId="27">
    <w:abstractNumId w:val="32"/>
  </w:num>
  <w:num w:numId="28">
    <w:abstractNumId w:val="7"/>
  </w:num>
  <w:num w:numId="29">
    <w:abstractNumId w:val="10"/>
  </w:num>
  <w:num w:numId="30">
    <w:abstractNumId w:val="3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0"/>
  </w:num>
  <w:num w:numId="34">
    <w:abstractNumId w:val="14"/>
  </w:num>
  <w:num w:numId="35">
    <w:abstractNumId w:val="30"/>
  </w:num>
  <w:num w:numId="36">
    <w:abstractNumId w:val="9"/>
  </w:num>
  <w:num w:numId="37">
    <w:abstractNumId w:val="25"/>
  </w:num>
  <w:num w:numId="38">
    <w:abstractNumId w:val="38"/>
  </w:num>
  <w:num w:numId="39">
    <w:abstractNumId w:val="37"/>
  </w:num>
  <w:num w:numId="40">
    <w:abstractNumId w:val="8"/>
  </w:num>
  <w:num w:numId="41">
    <w:abstractNumId w:val="35"/>
  </w:num>
  <w:num w:numId="42">
    <w:abstractNumId w:val="36"/>
  </w:num>
  <w:num w:numId="43">
    <w:abstractNumId w:val="22"/>
  </w:num>
  <w:num w:numId="44">
    <w:abstractNumId w:val="16"/>
  </w:num>
  <w:num w:numId="45">
    <w:abstractNumId w:val="34"/>
  </w:num>
  <w:num w:numId="46">
    <w:abstractNumId w:val="43"/>
  </w:num>
  <w:num w:numId="4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Xiaomi - Yumin Wu">
    <w15:presenceInfo w15:providerId="None" w15:userId="Xiaomi - Yumin Wu"/>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c">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c">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D247AEBD-AC6A-49CE-B66D-1FAFB04AF2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5550</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CATT</cp:lastModifiedBy>
  <cp:revision>2</cp:revision>
  <cp:lastPrinted>2008-01-31T07:09:00Z</cp:lastPrinted>
  <dcterms:created xsi:type="dcterms:W3CDTF">2023-04-24T06:07:00Z</dcterms:created>
  <dcterms:modified xsi:type="dcterms:W3CDTF">2023-04-24T06:07:00Z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