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Header"/>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Header"/>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Header"/>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SimSun" w:hAnsi="SimSun" w:cs="SimSun"/>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Heading1"/>
      </w:pPr>
      <w:r>
        <w:t>Introduction</w:t>
      </w:r>
    </w:p>
    <w:p w14:paraId="14D1114E" w14:textId="77777777" w:rsidR="0035758D" w:rsidRDefault="0035758D">
      <w:pPr>
        <w:overflowPunct w:val="0"/>
        <w:spacing w:after="180"/>
        <w:textAlignment w:val="baseline"/>
        <w:rPr>
          <w:rFonts w:ascii="Arial" w:hAnsi="Arial" w:cs="Arial"/>
          <w:szCs w:val="20"/>
        </w:rPr>
      </w:pPr>
      <w:r>
        <w:rPr>
          <w:rFonts w:ascii="Arial" w:hAnsi="Arial" w:cs="Arial"/>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Cs w:val="20"/>
        </w:rPr>
      </w:pPr>
      <w:r>
        <w:rPr>
          <w:rFonts w:ascii="Arial" w:hAnsi="Arial" w:cs="Arial"/>
          <w:szCs w:val="20"/>
        </w:rPr>
        <w:t>Please provide your comments before next Monday (04/24/2023) 10:00 UTC.</w:t>
      </w:r>
      <w:r>
        <w:rPr>
          <w:rFonts w:ascii="Arial" w:hAnsi="Arial" w:cs="Arial" w:hint="eastAsia"/>
          <w:szCs w:val="20"/>
        </w:rPr>
        <w:t xml:space="preserve"> </w:t>
      </w:r>
    </w:p>
    <w:p w14:paraId="4BE3A227" w14:textId="77777777" w:rsidR="0035758D" w:rsidRDefault="0035758D">
      <w:pPr>
        <w:overflowPunct w:val="0"/>
        <w:spacing w:after="180"/>
        <w:textAlignment w:val="baseline"/>
        <w:rPr>
          <w:rFonts w:ascii="Arial" w:hAnsi="Arial" w:cs="Arial"/>
          <w:szCs w:val="20"/>
        </w:rPr>
      </w:pPr>
      <w:r>
        <w:rPr>
          <w:rFonts w:ascii="Arial" w:hAnsi="Arial" w:cs="Arial" w:hint="eastAsia"/>
          <w:szCs w:val="20"/>
        </w:rPr>
        <w:t>Final proposals are to be sent out on reflector around 1</w:t>
      </w:r>
      <w:r>
        <w:rPr>
          <w:rFonts w:ascii="Arial" w:hAnsi="Arial" w:cs="Arial"/>
          <w:szCs w:val="20"/>
        </w:rPr>
        <w:t>1</w:t>
      </w:r>
      <w:r>
        <w:rPr>
          <w:rFonts w:ascii="Arial" w:hAnsi="Arial" w:cs="Arial" w:hint="eastAsia"/>
          <w:szCs w:val="20"/>
        </w:rPr>
        <w:t>:00 UTC of Monday W2, if no objection is found in the next 24hours (before the report availability deadline) the proposal can be declared agreed.</w:t>
      </w:r>
    </w:p>
    <w:p w14:paraId="76D0A2C8" w14:textId="77777777" w:rsidR="0035758D" w:rsidRDefault="0035758D">
      <w:pPr>
        <w:pStyle w:val="Heading1"/>
      </w:pPr>
      <w: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Media</w:t>
            </w:r>
            <w:r>
              <w:rPr>
                <w:rFonts w:eastAsia="DengXian"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xiaonan.</w:t>
            </w:r>
            <w:r>
              <w:rPr>
                <w:rFonts w:eastAsia="DengXian" w:hint="eastAsia"/>
                <w:sz w:val="20"/>
                <w:szCs w:val="20"/>
                <w:lang w:eastAsia="en-US"/>
              </w:rPr>
              <w:t>z</w:t>
            </w:r>
            <w:r>
              <w:rPr>
                <w:rFonts w:eastAsia="DengXian"/>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lang w:eastAsia="en-US"/>
              </w:rPr>
            </w:pPr>
            <w:r>
              <w:rPr>
                <w:rFonts w:hint="eastAsia"/>
                <w:sz w:val="20"/>
                <w:szCs w:val="20"/>
              </w:rPr>
              <w:t>L</w:t>
            </w:r>
            <w:r>
              <w:rPr>
                <w:sz w:val="20"/>
                <w:szCs w:val="20"/>
                <w:lang w:eastAsia="en-US"/>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lang w:eastAsia="en-US"/>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000000" w:rsidP="007C3EB2">
            <w:pPr>
              <w:pStyle w:val="TAC"/>
              <w:spacing w:before="20" w:after="20"/>
              <w:ind w:left="57" w:right="57"/>
              <w:jc w:val="left"/>
              <w:rPr>
                <w:sz w:val="20"/>
                <w:szCs w:val="20"/>
                <w:lang w:eastAsia="en-US"/>
              </w:rPr>
            </w:pPr>
            <w:hyperlink r:id="rId7" w:history="1">
              <w:r w:rsidR="00217754" w:rsidRPr="00C90E5A">
                <w:rPr>
                  <w:rStyle w:val="Hyperlink"/>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lang w:eastAsia="en-US"/>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hint="eastAsia"/>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hint="eastAsia"/>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hint="eastAsia"/>
                <w:sz w:val="20"/>
                <w:szCs w:val="20"/>
              </w:rPr>
            </w:pPr>
            <w:r>
              <w:rPr>
                <w:rFonts w:eastAsia="Malgun Gothic"/>
                <w:sz w:val="20"/>
                <w:szCs w:val="20"/>
              </w:rPr>
              <w:t>yujian.zhang@intel.com</w:t>
            </w:r>
          </w:p>
        </w:tc>
      </w:tr>
      <w:tr w:rsidR="001E5DB0"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77777777" w:rsidR="001E5DB0" w:rsidRDefault="001E5DB0" w:rsidP="00217754">
            <w:pPr>
              <w:pStyle w:val="TAC"/>
              <w:spacing w:before="20" w:after="20"/>
              <w:ind w:left="57" w:right="57"/>
              <w:jc w:val="left"/>
              <w:rPr>
                <w:rFonts w:eastAsia="Malgun Gothic" w:hint="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0599005" w14:textId="77777777" w:rsidR="001E5DB0" w:rsidRDefault="001E5DB0" w:rsidP="00217754">
            <w:pPr>
              <w:pStyle w:val="TAC"/>
              <w:spacing w:before="20" w:after="20"/>
              <w:ind w:left="57" w:right="57"/>
              <w:jc w:val="left"/>
              <w:rPr>
                <w:rFonts w:eastAsia="Malgun Gothic" w:hint="eastAsia"/>
                <w:sz w:val="20"/>
                <w:szCs w:val="20"/>
              </w:rPr>
            </w:pPr>
          </w:p>
        </w:tc>
        <w:tc>
          <w:tcPr>
            <w:tcW w:w="4391" w:type="dxa"/>
            <w:tcBorders>
              <w:top w:val="single" w:sz="4" w:space="0" w:color="auto"/>
              <w:left w:val="single" w:sz="4" w:space="0" w:color="auto"/>
              <w:bottom w:val="single" w:sz="4" w:space="0" w:color="auto"/>
              <w:right w:val="single" w:sz="4" w:space="0" w:color="auto"/>
            </w:tcBorders>
          </w:tcPr>
          <w:p w14:paraId="26F6C564" w14:textId="77777777" w:rsidR="001E5DB0" w:rsidRDefault="001E5DB0" w:rsidP="00217754">
            <w:pPr>
              <w:pStyle w:val="TAC"/>
              <w:spacing w:before="20" w:after="20"/>
              <w:ind w:left="57" w:right="57"/>
              <w:jc w:val="left"/>
              <w:rPr>
                <w:rFonts w:eastAsia="Malgun Gothic" w:hint="eastAsia"/>
                <w:sz w:val="20"/>
                <w:szCs w:val="20"/>
              </w:rPr>
            </w:pPr>
          </w:p>
        </w:tc>
      </w:tr>
    </w:tbl>
    <w:p w14:paraId="7B147731" w14:textId="77777777" w:rsidR="0035758D" w:rsidRPr="00871302" w:rsidRDefault="0035758D">
      <w:pPr>
        <w:overflowPunct w:val="0"/>
        <w:spacing w:after="180"/>
        <w:textAlignment w:val="baseline"/>
        <w:rPr>
          <w:rFonts w:ascii="Arial" w:hAnsi="Arial" w:cs="Arial"/>
          <w:szCs w:val="20"/>
          <w:lang w:eastAsia="en-US"/>
        </w:rPr>
      </w:pPr>
    </w:p>
    <w:p w14:paraId="5B2D9E64" w14:textId="77777777" w:rsidR="0035758D" w:rsidRDefault="0035758D">
      <w:pPr>
        <w:pStyle w:val="Heading1"/>
      </w:pPr>
      <w:r>
        <w:t>Discussion</w:t>
      </w:r>
      <w:r>
        <w:tab/>
      </w:r>
    </w:p>
    <w:p w14:paraId="00224B75" w14:textId="77777777" w:rsidR="0035758D" w:rsidRDefault="0035758D">
      <w:pPr>
        <w:pStyle w:val="Heading2"/>
        <w:ind w:left="426" w:hanging="426"/>
      </w:pPr>
      <w:r>
        <w:t>Remaining proposals</w:t>
      </w:r>
    </w:p>
    <w:p w14:paraId="3EB574E9" w14:textId="77777777" w:rsidR="0035758D" w:rsidRDefault="0035758D">
      <w:pPr>
        <w:pStyle w:val="Heading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Cs w:val="20"/>
          <w:shd w:val="pct10" w:color="auto" w:fill="FFFFFF"/>
        </w:rPr>
      </w:pPr>
    </w:p>
    <w:p w14:paraId="1990040C"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On whether to support multicast SPS in INACTIVE, </w:t>
      </w:r>
      <w:bookmarkStart w:id="0" w:name="OLE_LINK37"/>
      <w:bookmarkStart w:id="1" w:name="OLE_LINK38"/>
      <w:r>
        <w:rPr>
          <w:rFonts w:ascii="Arial" w:hAnsi="Arial" w:cs="Arial"/>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Heading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lang w:eastAsia="en-US"/>
              </w:rPr>
            </w:pPr>
            <w:r>
              <w:rPr>
                <w:rFonts w:eastAsia="DengXian"/>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Supporting SPS is not a simple “yes or no</w:t>
            </w:r>
            <w:r>
              <w:rPr>
                <w:rFonts w:eastAsia="DengXian"/>
                <w:sz w:val="20"/>
                <w:szCs w:val="20"/>
              </w:rPr>
              <w:t>”</w:t>
            </w:r>
            <w:r>
              <w:rPr>
                <w:rFonts w:eastAsia="DengXian"/>
                <w:sz w:val="20"/>
                <w:szCs w:val="20"/>
                <w:lang w:eastAsia="en-US"/>
              </w:rPr>
              <w:t>question.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lang w:eastAsia="en-US"/>
              </w:rPr>
              <w:t>complexity, we can ask RAN1’</w:t>
            </w:r>
            <w:r>
              <w:rPr>
                <w:rFonts w:eastAsia="DengXian" w:hint="eastAsia"/>
                <w:sz w:val="20"/>
                <w:szCs w:val="20"/>
              </w:rPr>
              <w:t>s</w:t>
            </w:r>
            <w:r>
              <w:rPr>
                <w:rFonts w:eastAsia="DengXian"/>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lastRenderedPageBreak/>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conisdered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hint="eastAsia"/>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hint="eastAsia"/>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Default="0035758D">
      <w:pPr>
        <w:pStyle w:val="Heading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highlight w:val="yellow"/>
                <w:lang w:val="en-GB"/>
              </w:rPr>
              <w:t>Proposal 8.1 (for agreement, 14/17):</w:t>
            </w:r>
            <w:r>
              <w:rPr>
                <w:rFonts w:ascii="Arial" w:hAnsi="Arial" w:cs="Arial"/>
                <w:bCs/>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Default="0035758D">
      <w:pPr>
        <w:pStyle w:val="Heading5"/>
        <w:numPr>
          <w:ilvl w:val="0"/>
          <w:numId w:val="0"/>
        </w:numPr>
        <w:rPr>
          <w:b/>
          <w:bCs w:val="0"/>
          <w:sz w:val="21"/>
          <w:szCs w:val="20"/>
        </w:rPr>
      </w:pPr>
      <w:r>
        <w:rPr>
          <w:b/>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CommentText"/>
              <w:rPr>
                <w:szCs w:val="20"/>
                <w:lang w:val="en-GB"/>
              </w:rPr>
            </w:pPr>
            <w:r w:rsidRPr="57264C4A">
              <w:rPr>
                <w:rFonts w:ascii="Arial" w:eastAsiaTheme="minorEastAsia" w:hAnsi="Arial"/>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CommentText"/>
              <w:rPr>
                <w:rFonts w:ascii="Arial" w:eastAsiaTheme="minorEastAsia" w:hAnsi="Arial"/>
                <w:szCs w:val="20"/>
                <w:lang w:val="en-GB"/>
              </w:rPr>
            </w:pPr>
            <w:r w:rsidRPr="57264C4A">
              <w:rPr>
                <w:rFonts w:ascii="Arial" w:eastAsiaTheme="minorEastAsia" w:hAnsi="Arial"/>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CommentText"/>
              <w:rPr>
                <w:rFonts w:ascii="Arial" w:eastAsiaTheme="minorEastAsia" w:hAnsi="Arial"/>
                <w:szCs w:val="20"/>
                <w:lang w:val="en-GB"/>
              </w:rPr>
            </w:pPr>
            <w:r>
              <w:rPr>
                <w:rFonts w:ascii="Arial" w:eastAsiaTheme="minorEastAsia" w:hAnsi="Arial"/>
                <w:szCs w:val="20"/>
                <w:lang w:val="en-GB"/>
              </w:rPr>
              <w:t>Share similar concern with Nokia.</w:t>
            </w:r>
          </w:p>
          <w:p w14:paraId="1EBF9216" w14:textId="77777777" w:rsidR="005C64FF" w:rsidRDefault="005C64FF" w:rsidP="005C64FF">
            <w:pPr>
              <w:pStyle w:val="CommentText"/>
              <w:rPr>
                <w:rFonts w:ascii="Arial" w:eastAsiaTheme="minorEastAsia" w:hAnsi="Arial"/>
                <w:szCs w:val="20"/>
                <w:lang w:val="en-GB"/>
              </w:rPr>
            </w:pPr>
            <w:r>
              <w:rPr>
                <w:rFonts w:ascii="Arial" w:eastAsiaTheme="minorEastAsia" w:hAnsi="Arial" w:hint="eastAsia"/>
                <w:szCs w:val="20"/>
                <w:lang w:val="en-GB"/>
              </w:rPr>
              <w:t>S</w:t>
            </w:r>
            <w:r>
              <w:rPr>
                <w:rFonts w:ascii="Arial" w:eastAsiaTheme="minorEastAsia" w:hAnsi="Arial"/>
                <w:szCs w:val="20"/>
                <w:lang w:val="en-GB"/>
              </w:rPr>
              <w:t>uggest to reword as:</w:t>
            </w:r>
          </w:p>
          <w:p w14:paraId="5EF7B7F5" w14:textId="17425F2E" w:rsidR="005C64FF" w:rsidRPr="57264C4A" w:rsidRDefault="005C64FF" w:rsidP="005C64FF">
            <w:pPr>
              <w:pStyle w:val="CommentText"/>
              <w:ind w:leftChars="200" w:left="440"/>
              <w:rPr>
                <w:rFonts w:ascii="Arial" w:eastAsiaTheme="minorEastAsia" w:hAnsi="Arial"/>
                <w:szCs w:val="20"/>
                <w:lang w:val="en-GB"/>
              </w:rPr>
            </w:pPr>
            <w:r w:rsidRPr="005C64FF">
              <w:rPr>
                <w:rFonts w:ascii="Arial" w:eastAsia="SimSun" w:hAnsi="Arial" w:cs="Arial"/>
                <w:bCs/>
                <w:color w:val="FF0000"/>
                <w:szCs w:val="20"/>
                <w:lang w:val="en-GB"/>
              </w:rPr>
              <w:t xml:space="preserve">For the DRX operation for multicast in RRC_INACTIVE, take the multicast DRX as baseline </w:t>
            </w:r>
            <w:r>
              <w:rPr>
                <w:rFonts w:ascii="Arial" w:eastAsia="SimSun" w:hAnsi="Arial" w:cs="Arial"/>
                <w:bCs/>
                <w:color w:val="FF0000"/>
                <w:szCs w:val="20"/>
                <w:lang w:val="en-GB"/>
              </w:rPr>
              <w:t>with unicast DRX related aspects removed</w:t>
            </w:r>
            <w:r w:rsidRPr="005C64FF">
              <w:rPr>
                <w:rFonts w:ascii="Arial" w:eastAsia="SimSun" w:hAnsi="Arial" w:cs="Arial"/>
                <w:bCs/>
                <w:color w:val="FF000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FB6EF1">
            <w:pPr>
              <w:pStyle w:val="CommentText"/>
              <w:rPr>
                <w:rFonts w:ascii="Arial" w:eastAsiaTheme="minorEastAsia" w:hAnsi="Arial"/>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CommentText"/>
              <w:rPr>
                <w:rFonts w:ascii="Arial" w:eastAsiaTheme="minorEastAsia" w:hAnsi="Arial" w:cs="Arial"/>
                <w:szCs w:val="20"/>
                <w:lang w:val="en-GB"/>
              </w:rPr>
            </w:pPr>
            <w:r w:rsidRPr="003854A5">
              <w:rPr>
                <w:rFonts w:ascii="Arial" w:eastAsia="DengXian" w:hAnsi="Arial" w:cs="Arial"/>
                <w:szCs w:val="20"/>
              </w:rPr>
              <w:t>Reusing Multicast DRX framework is OK for us. But the details e.g.,</w:t>
            </w:r>
            <w:r w:rsidR="00B6075A">
              <w:rPr>
                <w:rFonts w:ascii="Arial" w:eastAsia="DengXian" w:hAnsi="Arial" w:cs="Arial"/>
                <w:szCs w:val="20"/>
              </w:rPr>
              <w:t xml:space="preserve"> </w:t>
            </w:r>
            <w:r w:rsidRPr="003854A5">
              <w:rPr>
                <w:rFonts w:ascii="Arial" w:eastAsia="DengXian" w:hAnsi="Arial" w:cs="Arial"/>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CommentText"/>
              <w:rPr>
                <w:rFonts w:ascii="Arial" w:eastAsia="DengXian" w:hAnsi="Arial" w:cs="Arial"/>
                <w:szCs w:val="20"/>
              </w:rPr>
            </w:pPr>
            <w:r w:rsidRPr="00C90BFB">
              <w:rPr>
                <w:rFonts w:ascii="Arial" w:eastAsia="DengXian" w:hAnsi="Arial" w:cs="Arial"/>
                <w:szCs w:val="20"/>
              </w:rPr>
              <w:t>HARQ retransmission by PTM may be beneficial for RRC_INACTIVE UE.</w:t>
            </w:r>
          </w:p>
          <w:p w14:paraId="3D544F1D" w14:textId="77777777" w:rsidR="007C3EB2" w:rsidRPr="00C90BFB" w:rsidRDefault="007C3EB2" w:rsidP="007C3EB2">
            <w:pPr>
              <w:pStyle w:val="CommentText"/>
              <w:rPr>
                <w:rFonts w:ascii="Arial" w:eastAsia="DengXian" w:hAnsi="Arial" w:cs="Arial"/>
                <w:szCs w:val="20"/>
              </w:rPr>
            </w:pPr>
          </w:p>
          <w:p w14:paraId="686EFF07" w14:textId="666BEE24" w:rsidR="007C3EB2" w:rsidRPr="57264C4A" w:rsidRDefault="007C3EB2" w:rsidP="007C3EB2">
            <w:pPr>
              <w:pStyle w:val="CommentText"/>
              <w:rPr>
                <w:rFonts w:ascii="Arial" w:eastAsiaTheme="minorEastAsia" w:hAnsi="Arial"/>
                <w:szCs w:val="20"/>
                <w:lang w:val="en-GB"/>
              </w:rPr>
            </w:pPr>
            <w:r w:rsidRPr="00C90BFB">
              <w:rPr>
                <w:rFonts w:ascii="Arial" w:hAnsi="Arial" w:cs="Arial"/>
                <w:bCs/>
                <w:color w:val="FF0000"/>
                <w:szCs w:val="20"/>
                <w:lang w:val="en-GB"/>
              </w:rPr>
              <w:t xml:space="preserve">For the DRX operation for multicast in RRC_INACTIVE, take the multicast DRX but disable </w:t>
            </w:r>
            <w:r w:rsidRPr="00C90BFB">
              <w:rPr>
                <w:rFonts w:ascii="Arial" w:hAnsi="Arial" w:cs="Arial"/>
                <w:bCs/>
                <w:color w:val="FF0000"/>
                <w:szCs w:val="20"/>
                <w:highlight w:val="yellow"/>
                <w:lang w:val="en-GB"/>
              </w:rPr>
              <w:t>unicast related</w:t>
            </w:r>
            <w:r w:rsidRPr="00C90BFB">
              <w:rPr>
                <w:rFonts w:ascii="Arial" w:hAnsi="Arial" w:cs="Arial"/>
                <w:bCs/>
                <w:color w:val="FF0000"/>
                <w:szCs w:val="20"/>
                <w:lang w:val="en-GB"/>
              </w:rPr>
              <w:t xml:space="preserve"> </w:t>
            </w:r>
            <w:bookmarkStart w:id="4" w:name="OLE_LINK2"/>
            <w:r w:rsidRPr="00C90BFB">
              <w:rPr>
                <w:rFonts w:ascii="Arial" w:hAnsi="Arial" w:cs="Arial"/>
                <w:bCs/>
                <w:color w:val="FF0000"/>
                <w:szCs w:val="20"/>
                <w:lang w:val="en-GB"/>
              </w:rPr>
              <w:t>HARQ RTT and DRX Retransmission</w:t>
            </w:r>
            <w:bookmarkEnd w:id="4"/>
            <w:r w:rsidRPr="00C90BFB">
              <w:rPr>
                <w:rFonts w:ascii="Arial" w:hAnsi="Arial" w:cs="Arial"/>
                <w:bCs/>
                <w:color w:val="FF0000"/>
                <w:szCs w:val="20"/>
                <w:lang w:val="en-GB"/>
              </w:rPr>
              <w:t xml:space="preserve"> as baseline</w:t>
            </w:r>
            <w:r>
              <w:rPr>
                <w:rFonts w:ascii="Arial" w:hAnsi="Arial" w:cs="Arial"/>
                <w:bCs/>
                <w:color w:val="FF0000"/>
                <w:szCs w:val="20"/>
                <w:lang w:val="en-GB"/>
              </w:rPr>
              <w:t xml:space="preserve">. </w:t>
            </w:r>
            <w:r w:rsidRPr="00C90BFB">
              <w:rPr>
                <w:rFonts w:ascii="Arial" w:hAnsi="Arial" w:cs="Arial"/>
                <w:bCs/>
                <w:color w:val="FF000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CommentText"/>
              <w:rPr>
                <w:rFonts w:ascii="Arial" w:eastAsiaTheme="minorEastAsia" w:hAnsi="Arial"/>
                <w:szCs w:val="20"/>
                <w:lang w:val="en-GB"/>
              </w:rPr>
            </w:pPr>
          </w:p>
        </w:tc>
      </w:tr>
      <w:tr w:rsidR="00DD7162"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57264C4A" w:rsidRDefault="00DD7162" w:rsidP="007C3EB2">
            <w:pPr>
              <w:pStyle w:val="CommentText"/>
              <w:rPr>
                <w:rFonts w:ascii="Arial" w:eastAsiaTheme="minorEastAsia" w:hAnsi="Arial"/>
                <w:szCs w:val="20"/>
                <w:lang w:val="en-GB"/>
              </w:rPr>
            </w:pPr>
          </w:p>
        </w:tc>
      </w:tr>
      <w:tr w:rsidR="000B4CCB"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Default="000B4CCB" w:rsidP="007C3EB2">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Default="000B4CCB" w:rsidP="007C3EB2">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57264C4A" w:rsidRDefault="000B4CCB" w:rsidP="007C3EB2">
            <w:pPr>
              <w:pStyle w:val="CommentText"/>
              <w:rPr>
                <w:rFonts w:ascii="Arial" w:eastAsiaTheme="minorEastAsia" w:hAnsi="Arial"/>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6764C80C" w14:textId="77777777" w:rsidR="0035758D" w:rsidRDefault="0035758D">
      <w:pPr>
        <w:pStyle w:val="Heading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Cs w:val="20"/>
              </w:rPr>
            </w:pPr>
            <w:r>
              <w:rPr>
                <w:rFonts w:ascii="Arial" w:hAnsi="Arial" w:cs="Arial"/>
                <w:szCs w:val="20"/>
                <w:highlight w:val="yellow"/>
              </w:rPr>
              <w:lastRenderedPageBreak/>
              <w:t>Proposal 9 (for agreement, 17/17):</w:t>
            </w:r>
            <w:r>
              <w:rPr>
                <w:rFonts w:ascii="Arial" w:hAnsi="Arial" w:cs="Arial"/>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10 (for agreement, 15/17):</w:t>
            </w:r>
            <w:r>
              <w:rPr>
                <w:rFonts w:ascii="Arial" w:hAnsi="Arial" w:cs="Arial"/>
                <w:szCs w:val="20"/>
                <w:lang w:val="en-GB"/>
              </w:rPr>
              <w:t xml:space="preserve"> </w:t>
            </w:r>
            <w:r>
              <w:rPr>
                <w:rFonts w:ascii="Arial" w:hAnsi="Arial" w:cs="Arial"/>
                <w:szCs w:val="20"/>
              </w:rPr>
              <w:t xml:space="preserve">Introduce a new LCID in Table 6.2.1-1 for multicast MCCH. </w:t>
            </w:r>
          </w:p>
          <w:p w14:paraId="5096E524"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11.1 (for agreement, 16/17): Introduce</w:t>
            </w:r>
            <w:r>
              <w:rPr>
                <w:rFonts w:ascii="Arial" w:hAnsi="Arial" w:cs="Arial"/>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Default="0035758D">
      <w:pPr>
        <w:pStyle w:val="Heading5"/>
        <w:numPr>
          <w:ilvl w:val="0"/>
          <w:numId w:val="0"/>
        </w:numPr>
        <w:rPr>
          <w:b/>
          <w:bCs w:val="0"/>
          <w:sz w:val="21"/>
          <w:szCs w:val="20"/>
        </w:rPr>
      </w:pPr>
      <w:r>
        <w:rPr>
          <w:b/>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DengXian"/>
                <w:sz w:val="20"/>
                <w:szCs w:val="20"/>
                <w:lang w:eastAsia="en-US"/>
              </w:rPr>
            </w:pPr>
            <w:r>
              <w:rPr>
                <w:rFonts w:eastAsia="DengXian" w:hint="eastAsia"/>
                <w:sz w:val="20"/>
                <w:szCs w:val="20"/>
              </w:rPr>
              <w:t>N</w:t>
            </w:r>
            <w:r>
              <w:rPr>
                <w:rFonts w:eastAsia="DengXian"/>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rPr>
              <w:t>P</w:t>
            </w:r>
            <w:r>
              <w:rPr>
                <w:rFonts w:eastAsia="DengXian"/>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rPr>
            </w:pPr>
            <w:r>
              <w:rPr>
                <w:rFonts w:eastAsia="Malgun Gothic" w:hint="eastAsia"/>
                <w:sz w:val="20"/>
                <w:szCs w:val="20"/>
              </w:rPr>
              <w:t>Yes for P9/</w:t>
            </w:r>
            <w:r w:rsidRPr="00186D3C">
              <w:rPr>
                <w:rFonts w:eastAsia="Malgun Gothic" w:hint="eastAsia"/>
                <w:sz w:val="20"/>
                <w:szCs w:val="20"/>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hint="eastAsia"/>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sz w:val="20"/>
                <w:szCs w:val="20"/>
              </w:rPr>
              <w:t>F</w:t>
            </w:r>
            <w:r w:rsidRPr="00186D3C">
              <w:rPr>
                <w:rFonts w:eastAsia="Malgun Gothic" w:hint="eastAsia"/>
                <w:sz w:val="20"/>
                <w:szCs w:val="20"/>
              </w:rPr>
              <w:t xml:space="preserve">or </w:t>
            </w:r>
            <w:r w:rsidRPr="00186D3C">
              <w:rPr>
                <w:rFonts w:ascii="Malgun Gothic" w:eastAsia="Malgun Gothic" w:hAnsi="Malgun Gothic"/>
                <w:sz w:val="20"/>
                <w:szCs w:val="20"/>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r w:rsidR="00DD7162" w14:paraId="46B3A1B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09674F" w:rsidRDefault="00DD7162" w:rsidP="007C3EB2">
            <w:pPr>
              <w:pStyle w:val="TAC"/>
              <w:spacing w:before="20" w:after="20"/>
              <w:ind w:left="57" w:right="57"/>
              <w:jc w:val="left"/>
              <w:rPr>
                <w:sz w:val="20"/>
                <w:szCs w:val="20"/>
              </w:rPr>
            </w:pPr>
          </w:p>
        </w:tc>
      </w:tr>
      <w:tr w:rsidR="000B4CCB" w14:paraId="752546C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Default="000B4CCB" w:rsidP="007C3EB2">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Default="000B4CCB" w:rsidP="007C3EB2">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09674F" w:rsidRDefault="000B4CCB" w:rsidP="007C3EB2">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textAlignment w:val="baseline"/>
              <w:rPr>
                <w:rFonts w:ascii="Arial" w:hAnsi="Arial" w:cs="Arial"/>
                <w:szCs w:val="20"/>
              </w:rPr>
            </w:pPr>
            <w:r>
              <w:rPr>
                <w:rFonts w:ascii="Arial" w:hAnsi="Arial" w:cs="Arial"/>
                <w:szCs w:val="20"/>
              </w:rPr>
              <w:t>Proposal 11.2 (for discussion): Following open issues on new RNTI for multicast MCCH need further discussion:</w:t>
            </w:r>
          </w:p>
          <w:p w14:paraId="6BA78093" w14:textId="77777777" w:rsidR="0035758D" w:rsidRDefault="0035758D">
            <w:pPr>
              <w:overflowPunct w:val="0"/>
              <w:spacing w:after="120"/>
              <w:ind w:left="284"/>
              <w:textAlignment w:val="baseline"/>
              <w:rPr>
                <w:rFonts w:ascii="Arial" w:hAnsi="Arial" w:cs="Arial"/>
                <w:szCs w:val="20"/>
              </w:rPr>
            </w:pPr>
            <w:r>
              <w:rPr>
                <w:rFonts w:ascii="Arial" w:hAnsi="Arial" w:cs="Arial"/>
                <w:szCs w:val="20"/>
              </w:rPr>
              <w:t>- Open issue 1: whether the RNTI is per cell or per multicast session;</w:t>
            </w:r>
          </w:p>
          <w:p w14:paraId="13FC6A89"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2: whether the RNTI is fix value or configurable.</w:t>
            </w:r>
          </w:p>
          <w:p w14:paraId="558FC93C"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Cs w:val="20"/>
          <w:shd w:val="pct10" w:color="auto" w:fill="FFFFFF"/>
        </w:rPr>
      </w:pPr>
    </w:p>
    <w:p w14:paraId="4C744646"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2, majority view is to make the RNTI as fix value. </w:t>
      </w:r>
    </w:p>
    <w:p w14:paraId="23B8C32C"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Moderator would like to check company’s view and try to make some progress on Open issue 2 and 3 in this meeting.  </w:t>
      </w:r>
    </w:p>
    <w:p w14:paraId="4352CC1C" w14:textId="77777777" w:rsidR="0035758D" w:rsidRDefault="0035758D">
      <w:pPr>
        <w:pStyle w:val="Heading5"/>
        <w:numPr>
          <w:ilvl w:val="0"/>
          <w:numId w:val="0"/>
        </w:numPr>
        <w:rPr>
          <w:b/>
          <w:bCs w:val="0"/>
          <w:sz w:val="21"/>
          <w:szCs w:val="20"/>
        </w:rPr>
      </w:pPr>
      <w:r>
        <w:rPr>
          <w:b/>
          <w:sz w:val="21"/>
          <w:szCs w:val="20"/>
        </w:rPr>
        <w:lastRenderedPageBreak/>
        <w:t>Question 3b: Do you agree the following proposals on the MCCH RNTI?</w:t>
      </w:r>
    </w:p>
    <w:p w14:paraId="5A6D3845"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DengXian"/>
                <w:sz w:val="20"/>
                <w:szCs w:val="20"/>
                <w:lang w:eastAsia="en-US"/>
              </w:rPr>
            </w:pPr>
            <w:bookmarkStart w:id="5" w:name="OLE_LINK59" w:colFirst="1" w:colLast="2"/>
            <w:bookmarkStart w:id="6" w:name="OLE_LINK60" w:colFirst="1" w:colLast="2"/>
            <w:bookmarkStart w:id="7" w:name="_Hlk132982320"/>
            <w:r>
              <w:rPr>
                <w:rFonts w:eastAsia="DengXian" w:hint="eastAsia"/>
                <w:sz w:val="20"/>
                <w:szCs w:val="20"/>
              </w:rPr>
              <w:t>M</w:t>
            </w:r>
            <w:r>
              <w:rPr>
                <w:rFonts w:eastAsia="DengXian"/>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N</w:t>
            </w:r>
            <w:r>
              <w:rPr>
                <w:rFonts w:eastAsia="DengXian"/>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DengXian" w:hAnsi="Arial"/>
                <w:szCs w:val="20"/>
                <w:lang w:eastAsia="en-US"/>
              </w:rPr>
            </w:pPr>
            <w:bookmarkStart w:id="8" w:name="OLE_LINK61"/>
            <w:bookmarkStart w:id="9" w:name="OLE_LINK62"/>
            <w:r>
              <w:rPr>
                <w:rFonts w:ascii="Arial" w:eastAsia="DengXian" w:hAnsi="Arial"/>
                <w:szCs w:val="20"/>
                <w:lang w:eastAsia="en-US"/>
              </w:rPr>
              <w:t xml:space="preserve">These three open issue are related. </w:t>
            </w:r>
            <w:bookmarkStart w:id="10" w:name="OLE_LINK73"/>
            <w:bookmarkStart w:id="11" w:name="OLE_LINK74"/>
            <w:r>
              <w:rPr>
                <w:rFonts w:ascii="Arial" w:eastAsia="DengXian" w:hAnsi="Arial"/>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DengXian" w:hAnsi="Arial"/>
                <w:szCs w:val="20"/>
                <w:lang w:eastAsia="en-US"/>
              </w:rPr>
            </w:pPr>
            <w:r>
              <w:rPr>
                <w:rFonts w:ascii="Arial" w:eastAsia="DengXian" w:hAnsi="Arial"/>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S</w:t>
            </w:r>
            <w:r>
              <w:rPr>
                <w:rFonts w:ascii="Arial" w:eastAsia="DengXian" w:hAnsi="Arial"/>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R</w:t>
            </w:r>
            <w:r>
              <w:rPr>
                <w:rFonts w:ascii="Arial" w:eastAsia="DengXian" w:hAnsi="Arial"/>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DengXian" w:hAnsi="Arial"/>
                <w:szCs w:val="20"/>
                <w:lang w:eastAsia="en-US"/>
              </w:rPr>
            </w:pPr>
            <w:r>
              <w:rPr>
                <w:rFonts w:ascii="Arial" w:eastAsia="DengXian" w:hAnsi="Arial" w:hint="eastAsia"/>
                <w:szCs w:val="20"/>
                <w:lang w:eastAsia="en-US"/>
              </w:rPr>
              <w:t>I</w:t>
            </w:r>
            <w:r>
              <w:rPr>
                <w:rFonts w:ascii="Arial" w:eastAsia="DengXian" w:hAnsi="Arial"/>
                <w:szCs w:val="20"/>
                <w:lang w:eastAsia="en-US"/>
              </w:rPr>
              <w:t xml:space="preserve">n our understanding, multicast is expected to be exclusive and not public to every UE. </w:t>
            </w:r>
            <w:bookmarkStart w:id="12" w:name="OLE_LINK55"/>
            <w:bookmarkStart w:id="13" w:name="OLE_LINK56"/>
            <w:r>
              <w:rPr>
                <w:rFonts w:ascii="Arial" w:eastAsia="DengXian" w:hAnsi="Arial"/>
                <w:szCs w:val="20"/>
                <w:lang w:eastAsia="en-US"/>
              </w:rPr>
              <w:t xml:space="preserve">If one single MCCH-RNTI is used, then there will be no other way to ensure that UE should join in first (as </w:t>
            </w:r>
            <w:bookmarkEnd w:id="12"/>
            <w:bookmarkEnd w:id="13"/>
            <w:r>
              <w:rPr>
                <w:rFonts w:ascii="Arial" w:eastAsia="DengXian" w:hAnsi="Arial"/>
                <w:szCs w:val="20"/>
                <w:lang w:eastAsia="en-US"/>
              </w:rPr>
              <w:t>agreed earlier)</w:t>
            </w:r>
            <w:bookmarkEnd w:id="8"/>
            <w:bookmarkEnd w:id="9"/>
            <w:r>
              <w:rPr>
                <w:rFonts w:ascii="Arial" w:eastAsia="DengXian" w:hAnsi="Arial"/>
                <w:szCs w:val="20"/>
                <w:lang w:eastAsia="en-US"/>
              </w:rPr>
              <w:t xml:space="preserve">. </w:t>
            </w:r>
            <w:bookmarkStart w:id="14" w:name="OLE_LINK63"/>
            <w:bookmarkStart w:id="15" w:name="OLE_LINK64"/>
            <w:r>
              <w:rPr>
                <w:rFonts w:ascii="Arial" w:eastAsia="DengXian" w:hAnsi="Arial"/>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DengXian"/>
                <w:szCs w:val="20"/>
                <w:lang w:eastAsia="en-US"/>
              </w:rPr>
            </w:pPr>
          </w:p>
          <w:p w14:paraId="1BD12011" w14:textId="77777777" w:rsidR="0035758D" w:rsidRDefault="0035758D">
            <w:pPr>
              <w:pStyle w:val="TAC"/>
              <w:spacing w:before="20" w:after="20"/>
              <w:ind w:left="57" w:right="57"/>
              <w:jc w:val="left"/>
              <w:rPr>
                <w:rFonts w:eastAsia="DengXian"/>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lastRenderedPageBreak/>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FB6EF1">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DengXian"/>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DengXian"/>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DengXian"/>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r w:rsidR="00A47B99"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A47B99" w:rsidRDefault="00A47B99"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A47B99" w:rsidRDefault="00A47B99"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A47B99" w:rsidRDefault="00A47B99" w:rsidP="00A47B99">
            <w:pPr>
              <w:pStyle w:val="TAC"/>
              <w:spacing w:before="20" w:after="20"/>
              <w:ind w:left="57" w:right="57"/>
              <w:jc w:val="left"/>
              <w:rPr>
                <w:rFonts w:eastAsia="Malgun Gothic"/>
                <w:sz w:val="20"/>
                <w:szCs w:val="20"/>
              </w:rPr>
            </w:pPr>
            <w:r>
              <w:rPr>
                <w:rFonts w:eastAsia="Malgun Gothic" w:hint="eastAsia"/>
                <w:sz w:val="20"/>
                <w:szCs w:val="20"/>
              </w:rPr>
              <w:t xml:space="preserve">We prefer to reuse </w:t>
            </w:r>
            <w:r>
              <w:rPr>
                <w:rFonts w:eastAsia="Malgun Gothic"/>
                <w:sz w:val="20"/>
                <w:szCs w:val="20"/>
              </w:rPr>
              <w:t>broadcast way as much as possible.</w:t>
            </w:r>
          </w:p>
        </w:tc>
      </w:tr>
      <w:tr w:rsidR="000B4CCB"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Default="000B4CCB" w:rsidP="00217754">
            <w:pPr>
              <w:pStyle w:val="TAC"/>
              <w:spacing w:before="20" w:after="20"/>
              <w:ind w:left="57" w:right="57"/>
              <w:jc w:val="left"/>
              <w:rPr>
                <w:rFonts w:eastAsia="Malgun Gothic" w:hint="eastAsia"/>
                <w:sz w:val="20"/>
                <w:szCs w:val="20"/>
              </w:rPr>
            </w:pPr>
            <w:r>
              <w:rPr>
                <w:rFonts w:eastAsia="Malgun Gothic"/>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Default="000B4CCB" w:rsidP="00217754">
            <w:pPr>
              <w:pStyle w:val="TAC"/>
              <w:spacing w:before="20" w:after="20"/>
              <w:ind w:left="57" w:right="57"/>
              <w:jc w:val="left"/>
              <w:rPr>
                <w:rFonts w:eastAsia="Malgun Gothic" w:hint="eastAsia"/>
                <w:sz w:val="20"/>
                <w:szCs w:val="20"/>
                <w:lang w:val="en-GB"/>
              </w:rPr>
            </w:pPr>
            <w:r>
              <w:rPr>
                <w:rFonts w:eastAsia="Malgun Gothic"/>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Default="000B4CCB" w:rsidP="00A47B99">
            <w:pPr>
              <w:pStyle w:val="TAC"/>
              <w:spacing w:before="20" w:after="20"/>
              <w:ind w:left="57" w:right="57"/>
              <w:jc w:val="left"/>
              <w:rPr>
                <w:rFonts w:eastAsia="Malgun Gothic" w:hint="eastAsia"/>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Default="0035758D">
      <w:pPr>
        <w:pStyle w:val="Heading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12 (for agreement, 13/17):</w:t>
            </w:r>
            <w:r>
              <w:rPr>
                <w:rFonts w:ascii="Arial" w:hAnsi="Arial" w:cs="Arial"/>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13 (for agreement, 13/17):</w:t>
            </w:r>
            <w:r>
              <w:rPr>
                <w:rFonts w:ascii="Arial" w:hAnsi="Arial" w:cs="Arial"/>
                <w:szCs w:val="20"/>
                <w:lang w:val="en-GB"/>
              </w:rPr>
              <w:t> When entering RRC_INACTIVE state, UE doesnot stop the </w:t>
            </w:r>
            <w:r>
              <w:rPr>
                <w:rFonts w:ascii="Arial" w:hAnsi="Arial" w:cs="Arial"/>
                <w:szCs w:val="20"/>
              </w:rPr>
              <w:t>MAC DRX timers (i.e. drx-onDurationTimerPTM or drx-InactivityTimerPTM) configured for the multicast reception in RRC_INACTIVE.</w:t>
            </w:r>
          </w:p>
          <w:p w14:paraId="1C82AF93"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Proposal 14 (for discussion, 12/17): RAN2 to discuss whether to support the</w:t>
            </w:r>
            <w:r>
              <w:rPr>
                <w:rFonts w:ascii="Arial" w:hAnsi="Arial" w:cs="Arial"/>
                <w:bCs/>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textAlignment w:val="baseline"/>
        <w:rPr>
          <w:rFonts w:ascii="Arial" w:hAnsi="Arial" w:cs="Arial"/>
          <w:bCs/>
          <w:szCs w:val="20"/>
          <w:highlight w:val="yellow"/>
          <w:lang w:val="en-GB"/>
        </w:rPr>
      </w:pPr>
    </w:p>
    <w:p w14:paraId="35ADE464"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Cs w:val="20"/>
          <w:highlight w:val="yellow"/>
        </w:rPr>
        <w:t>But how to design the PTM configuration is still FFS and up to CP discussion.</w:t>
      </w:r>
      <w:r>
        <w:rPr>
          <w:rFonts w:ascii="Arial" w:hAnsi="Arial" w:cs="Arial"/>
          <w:bCs/>
          <w:szCs w:val="20"/>
        </w:rPr>
        <w:t xml:space="preserve"> </w:t>
      </w:r>
    </w:p>
    <w:p w14:paraId="6B1FB195"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Moderator suggests companies provide your view </w:t>
      </w:r>
      <w:r>
        <w:rPr>
          <w:rFonts w:ascii="Arial" w:hAnsi="Arial" w:cs="Arial"/>
          <w:bCs/>
          <w:szCs w:val="20"/>
          <w:highlight w:val="yellow"/>
        </w:rPr>
        <w:t>based on the PTM configuration design which can support the service continuity.</w:t>
      </w:r>
    </w:p>
    <w:p w14:paraId="44A2DAE3" w14:textId="77777777" w:rsidR="0035758D" w:rsidRDefault="0035758D">
      <w:pPr>
        <w:pStyle w:val="Heading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DengXian"/>
                <w:sz w:val="20"/>
                <w:szCs w:val="20"/>
                <w:lang w:eastAsia="en-US"/>
              </w:rPr>
            </w:pPr>
            <w:bookmarkStart w:id="16" w:name="OLE_LINK69" w:colFirst="2" w:colLast="2"/>
            <w:bookmarkStart w:id="17" w:name="OLE_LINK70" w:colFirst="2" w:colLast="2"/>
            <w:bookmarkStart w:id="18" w:name="_Hlk132982671"/>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C</w:t>
            </w:r>
            <w:r>
              <w:rPr>
                <w:rFonts w:eastAsia="DengXian"/>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DengXian"/>
                <w:sz w:val="20"/>
                <w:szCs w:val="20"/>
                <w:lang w:eastAsia="en-US"/>
              </w:rPr>
            </w:pPr>
            <w:bookmarkStart w:id="19" w:name="OLE_LINK67"/>
            <w:bookmarkStart w:id="20" w:name="OLE_LINK68"/>
            <w:r>
              <w:rPr>
                <w:rFonts w:eastAsia="DengXian"/>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DengXian"/>
                <w:sz w:val="20"/>
                <w:szCs w:val="20"/>
                <w:lang w:eastAsia="en-US"/>
              </w:rPr>
            </w:pPr>
            <w:r>
              <w:rPr>
                <w:rFonts w:eastAsia="DengXian"/>
                <w:sz w:val="20"/>
                <w:szCs w:val="20"/>
                <w:lang w:eastAsia="en-US"/>
              </w:rPr>
              <w:t>We propose to add a condition</w:t>
            </w:r>
            <w:r>
              <w:rPr>
                <w:rFonts w:eastAsia="DengXian"/>
                <w:sz w:val="20"/>
                <w:szCs w:val="20"/>
              </w:rPr>
              <w:t xml:space="preserve"> to </w:t>
            </w:r>
            <w:r>
              <w:rPr>
                <w:rFonts w:eastAsia="DengXian"/>
                <w:sz w:val="20"/>
                <w:szCs w:val="20"/>
                <w:lang w:eastAsia="en-US"/>
              </w:rPr>
              <w:t>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r w:rsidRPr="00186D3C">
              <w:rPr>
                <w:rFonts w:ascii="Malgun Gothic" w:eastAsia="Malgun Gothic" w:hAnsi="Malgun Gothic"/>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sz w:val="20"/>
                <w:szCs w:val="20"/>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hint="eastAsia"/>
                <w:sz w:val="20"/>
                <w:szCs w:val="20"/>
              </w:rPr>
              <w:t xml:space="preserve">When PDCCH/PDSCH is not shared, it may need to be further discussed. However, </w:t>
            </w:r>
            <w:r w:rsidRPr="00186D3C">
              <w:rPr>
                <w:rFonts w:ascii="Malgun Gothic" w:eastAsia="Malgun Gothic" w:hAnsi="Malgun Gothic"/>
                <w:sz w:val="20"/>
                <w:szCs w:val="20"/>
              </w:rPr>
              <w:t xml:space="preserve">even in that case, </w:t>
            </w:r>
            <w:r w:rsidRPr="00186D3C">
              <w:rPr>
                <w:rFonts w:ascii="Malgun Gothic" w:eastAsia="Malgun Gothic" w:hAnsi="Malgun Gothic" w:hint="eastAsia"/>
                <w:sz w:val="20"/>
                <w:szCs w:val="20"/>
              </w:rPr>
              <w:t xml:space="preserve">we think that </w:t>
            </w:r>
            <w:r w:rsidRPr="00186D3C">
              <w:rPr>
                <w:rFonts w:ascii="Malgun Gothic" w:eastAsia="Malgun Gothic" w:hAnsi="Malgun Gothic"/>
                <w:sz w:val="20"/>
                <w:szCs w:val="20"/>
              </w:rPr>
              <w:t xml:space="preserve">it seems better for service coninuity that </w:t>
            </w:r>
            <w:r w:rsidRPr="00186D3C">
              <w:rPr>
                <w:rFonts w:ascii="Malgun Gothic" w:eastAsia="Malgun Gothic" w:hAnsi="Malgun Gothic" w:hint="eastAsia"/>
                <w:sz w:val="20"/>
                <w:szCs w:val="20"/>
              </w:rPr>
              <w:t xml:space="preserve">PTM configuraion related to L2 operations </w:t>
            </w:r>
            <w:r w:rsidRPr="00186D3C">
              <w:rPr>
                <w:rFonts w:ascii="Malgun Gothic" w:eastAsia="Malgun Gothic" w:hAnsi="Malgun Gothic"/>
                <w:sz w:val="20"/>
                <w:szCs w:val="20"/>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FB6EF1">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FB6EF1">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FB6EF1">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FB6EF1">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r w:rsidR="00A47B99"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A47B99" w:rsidRDefault="00A47B99" w:rsidP="00694F10">
            <w:pPr>
              <w:pStyle w:val="TAC"/>
              <w:spacing w:before="20" w:after="20"/>
              <w:ind w:left="57" w:right="57"/>
              <w:jc w:val="left"/>
              <w:rPr>
                <w:rFonts w:eastAsia="Malgun Gothic"/>
                <w:sz w:val="20"/>
                <w:szCs w:val="20"/>
              </w:rPr>
            </w:pPr>
            <w:r>
              <w:rPr>
                <w:rFonts w:eastAsia="Malgun Gothic"/>
                <w:sz w:val="20"/>
                <w:szCs w:val="20"/>
              </w:rPr>
              <w:t xml:space="preserve">P14 can be </w:t>
            </w:r>
            <w:r>
              <w:rPr>
                <w:rFonts w:eastAsia="Malgun Gothic" w:hint="eastAsia"/>
                <w:sz w:val="20"/>
                <w:szCs w:val="20"/>
              </w:rPr>
              <w:t>FFS</w:t>
            </w:r>
          </w:p>
        </w:tc>
      </w:tr>
      <w:tr w:rsidR="000B4CCB"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Default="000B4CCB" w:rsidP="00694F10">
            <w:pPr>
              <w:pStyle w:val="TAC"/>
              <w:spacing w:before="20" w:after="20"/>
              <w:ind w:left="57" w:right="57"/>
              <w:jc w:val="left"/>
              <w:rPr>
                <w:rFonts w:eastAsia="Malgun Gothic"/>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Default="0035758D">
      <w:pPr>
        <w:pStyle w:val="Heading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textAlignment w:val="baseline"/>
              <w:rPr>
                <w:rFonts w:ascii="Arial" w:hAnsi="Arial" w:cs="Arial"/>
                <w:bCs/>
                <w:szCs w:val="20"/>
              </w:rPr>
            </w:pPr>
            <w:r>
              <w:rPr>
                <w:rFonts w:ascii="Arial" w:hAnsi="Arial" w:cs="Arial"/>
                <w:bCs/>
                <w:szCs w:val="20"/>
                <w:highlight w:val="yellow"/>
                <w:lang w:val="en-GB"/>
              </w:rPr>
              <w:t>Proposal 15.1 (for agreement, 12/17):</w:t>
            </w:r>
            <w:r>
              <w:rPr>
                <w:rFonts w:ascii="Arial" w:hAnsi="Arial" w:cs="Arial"/>
                <w:bCs/>
                <w:szCs w:val="20"/>
                <w:lang w:val="en-GB"/>
              </w:rPr>
              <w:t xml:space="preserve"> </w:t>
            </w:r>
            <w:r>
              <w:rPr>
                <w:rFonts w:ascii="Arial" w:hAnsi="Arial" w:cs="Arial"/>
                <w:bCs/>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Proposal 15.2 (for discussion): </w:t>
            </w:r>
            <w:r>
              <w:rPr>
                <w:rFonts w:ascii="Arial" w:hAnsi="Arial" w:cs="Arial"/>
                <w:bCs/>
                <w:szCs w:val="20"/>
                <w:lang w:val="en-GB"/>
              </w:rPr>
              <w:t xml:space="preserve">If PDCP count is sync between source and target cells, </w:t>
            </w:r>
            <w:r>
              <w:rPr>
                <w:rFonts w:ascii="Arial" w:hAnsi="Arial" w:cs="Arial"/>
                <w:bCs/>
                <w:szCs w:val="20"/>
              </w:rPr>
              <w:t>following open issues on PDCP handling during INACTIVE mobility need further discussion:</w:t>
            </w:r>
          </w:p>
          <w:p w14:paraId="7FCC4125"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1: How does UE know PDCP count is sync between cells?</w:t>
            </w:r>
          </w:p>
          <w:p w14:paraId="59EC184F"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2: Whether to standardize the UE PDCP operation during INACTIVE mobility?</w:t>
            </w:r>
          </w:p>
          <w:p w14:paraId="516D6FE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Open issue 1: What’s the UE operation if PDCP count is not sync between cells?</w:t>
            </w:r>
          </w:p>
          <w:p w14:paraId="72D40C82" w14:textId="77777777" w:rsidR="0035758D" w:rsidRDefault="0035758D">
            <w:pPr>
              <w:pStyle w:val="ListParagraph"/>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 xml:space="preserve">Open issue 2: </w:t>
            </w:r>
            <w:r>
              <w:rPr>
                <w:rFonts w:ascii="Arial" w:hAnsi="Arial" w:cs="Arial"/>
                <w:bCs/>
                <w:szCs w:val="20"/>
              </w:rPr>
              <w:t>How does UE know PDCP count is not sync between cells?</w:t>
            </w:r>
          </w:p>
          <w:p w14:paraId="4BF0CA3E" w14:textId="77777777" w:rsidR="0035758D" w:rsidRDefault="0035758D">
            <w:pPr>
              <w:overflowPunct w:val="0"/>
              <w:spacing w:after="120"/>
              <w:textAlignment w:val="baseline"/>
              <w:rPr>
                <w:rFonts w:ascii="Arial" w:hAnsi="Arial" w:cs="Arial"/>
                <w:bCs/>
                <w:szCs w:val="20"/>
              </w:rPr>
            </w:pPr>
          </w:p>
        </w:tc>
      </w:tr>
    </w:tbl>
    <w:p w14:paraId="55A5FB5B" w14:textId="77777777" w:rsidR="0035758D" w:rsidRDefault="0035758D">
      <w:pPr>
        <w:overflowPunct w:val="0"/>
        <w:spacing w:after="120"/>
        <w:textAlignment w:val="baseline"/>
        <w:rPr>
          <w:rFonts w:ascii="Arial" w:hAnsi="Arial" w:cs="Arial"/>
          <w:bCs/>
          <w:szCs w:val="20"/>
          <w:highlight w:val="yellow"/>
        </w:rPr>
      </w:pPr>
    </w:p>
    <w:p w14:paraId="5BA8A71A" w14:textId="77777777" w:rsidR="0035758D" w:rsidRDefault="0035758D">
      <w:pPr>
        <w:overflowPunct w:val="0"/>
        <w:spacing w:after="120"/>
        <w:textAlignment w:val="baseline"/>
        <w:rPr>
          <w:rFonts w:ascii="Arial" w:hAnsi="Arial" w:cs="Arial"/>
          <w:bCs/>
          <w:szCs w:val="20"/>
        </w:rPr>
      </w:pPr>
      <w:r>
        <w:rPr>
          <w:rFonts w:ascii="Arial" w:hAnsi="Arial" w:cs="Arial"/>
          <w:bCs/>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Heading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textAlignment w:val="baseline"/>
        <w:rPr>
          <w:rFonts w:ascii="Arial" w:hAnsi="Arial" w:cs="Arial"/>
          <w:b/>
          <w:szCs w:val="20"/>
        </w:rPr>
      </w:pPr>
      <w:r>
        <w:rPr>
          <w:rFonts w:ascii="Arial" w:hAnsi="Arial" w:cs="Arial"/>
          <w:b/>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w:t>
            </w:r>
            <w:r>
              <w:rPr>
                <w:rFonts w:eastAsia="DengXian"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DengXian"/>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CommentText"/>
              <w:rPr>
                <w:rFonts w:ascii="Arial" w:eastAsiaTheme="minorEastAsia" w:hAnsi="Arial"/>
                <w:szCs w:val="20"/>
                <w:lang w:val="en-GB"/>
              </w:rPr>
            </w:pPr>
            <w:r w:rsidRPr="00FC6AD0">
              <w:rPr>
                <w:rFonts w:ascii="Arial" w:eastAsiaTheme="minorEastAsia" w:hAnsi="Arial"/>
                <w:szCs w:val="20"/>
                <w:lang w:val="en-GB"/>
              </w:rPr>
              <w:t xml:space="preserve">Issue 1: </w:t>
            </w:r>
            <w:r w:rsidRPr="008427B5">
              <w:rPr>
                <w:rFonts w:ascii="Arial" w:eastAsiaTheme="minorEastAsia" w:hAnsi="Arial"/>
                <w:szCs w:val="20"/>
                <w:lang w:val="en-GB"/>
              </w:rPr>
              <w:t xml:space="preserve">UE should be provided </w:t>
            </w:r>
            <w:r w:rsidRPr="44EBCB07">
              <w:rPr>
                <w:rFonts w:ascii="Arial" w:eastAsiaTheme="minorEastAsia" w:hAnsi="Arial"/>
                <w:szCs w:val="20"/>
                <w:lang w:val="en-GB"/>
              </w:rPr>
              <w:t xml:space="preserve">with this information, otherwise, the </w:t>
            </w:r>
            <w:r w:rsidRPr="6DB17314">
              <w:rPr>
                <w:rFonts w:ascii="Arial" w:eastAsiaTheme="minorEastAsia" w:hAnsi="Arial"/>
                <w:szCs w:val="20"/>
                <w:lang w:val="en-GB"/>
              </w:rPr>
              <w:t xml:space="preserve">UE is not aware. This can be done, e.g., via </w:t>
            </w:r>
            <w:r w:rsidRPr="3E1B069B">
              <w:rPr>
                <w:rFonts w:ascii="Arial" w:eastAsiaTheme="minorEastAsia" w:hAnsi="Arial"/>
                <w:szCs w:val="20"/>
                <w:lang w:val="en-GB"/>
              </w:rPr>
              <w:t>an</w:t>
            </w:r>
            <w:r w:rsidRPr="00FC6AD0">
              <w:rPr>
                <w:rFonts w:ascii="Arial" w:eastAsiaTheme="minorEastAsia" w:hAnsi="Arial"/>
                <w:szCs w:val="20"/>
                <w:lang w:val="en-GB"/>
              </w:rPr>
              <w:t xml:space="preserve"> </w:t>
            </w:r>
            <w:r w:rsidRPr="3F3CC32F">
              <w:rPr>
                <w:rFonts w:ascii="Arial" w:eastAsiaTheme="minorEastAsia" w:hAnsi="Arial"/>
                <w:szCs w:val="20"/>
                <w:lang w:val="en-GB"/>
              </w:rPr>
              <w:t>e</w:t>
            </w:r>
            <w:r w:rsidRPr="00FC6AD0">
              <w:rPr>
                <w:rFonts w:ascii="Arial" w:eastAsiaTheme="minorEastAsia" w:hAnsi="Arial"/>
                <w:szCs w:val="20"/>
                <w:lang w:val="en-GB"/>
              </w:rPr>
              <w:t>xplicit or implicit indication</w:t>
            </w:r>
            <w:r w:rsidRPr="3F3CC32F">
              <w:rPr>
                <w:rFonts w:ascii="Arial" w:eastAsiaTheme="minorEastAsia" w:hAnsi="Arial"/>
                <w:szCs w:val="20"/>
                <w:lang w:val="en-GB"/>
              </w:rPr>
              <w:t xml:space="preserve">. </w:t>
            </w:r>
            <w:r w:rsidRPr="1C369483">
              <w:rPr>
                <w:rFonts w:ascii="Arial" w:eastAsiaTheme="minorEastAsia" w:hAnsi="Arial"/>
                <w:szCs w:val="20"/>
                <w:lang w:val="en-GB"/>
              </w:rPr>
              <w:t xml:space="preserve">Other opportunity is to indicate LCID mapping of source cell </w:t>
            </w:r>
            <w:r w:rsidRPr="24BC847E">
              <w:rPr>
                <w:rFonts w:ascii="Arial" w:eastAsiaTheme="minorEastAsia" w:hAnsi="Arial"/>
                <w:szCs w:val="20"/>
                <w:lang w:val="en-GB"/>
              </w:rPr>
              <w:t xml:space="preserve">to the target </w:t>
            </w:r>
            <w:r w:rsidRPr="2DF56D67">
              <w:rPr>
                <w:rFonts w:ascii="Arial" w:eastAsiaTheme="minorEastAsia" w:hAnsi="Arial"/>
                <w:szCs w:val="20"/>
                <w:lang w:val="en-GB"/>
              </w:rPr>
              <w:t xml:space="preserve">cell, so that the UE can </w:t>
            </w:r>
            <w:r w:rsidRPr="1235B739">
              <w:rPr>
                <w:rFonts w:ascii="Arial" w:eastAsiaTheme="minorEastAsia" w:hAnsi="Arial"/>
                <w:szCs w:val="20"/>
                <w:lang w:val="en-GB"/>
              </w:rPr>
              <w:t>map the MRBs of the source to the target</w:t>
            </w:r>
            <w:r w:rsidRPr="7A346781">
              <w:rPr>
                <w:rFonts w:ascii="Arial" w:eastAsiaTheme="minorEastAsia" w:hAnsi="Arial"/>
                <w:szCs w:val="20"/>
                <w:lang w:val="en-GB"/>
              </w:rPr>
              <w:t>.</w:t>
            </w:r>
          </w:p>
          <w:p w14:paraId="1E1BD07D" w14:textId="77777777" w:rsidR="000D566C" w:rsidRPr="00FC6AD0" w:rsidRDefault="000D566C" w:rsidP="000D566C">
            <w:pPr>
              <w:pStyle w:val="CommentText"/>
              <w:rPr>
                <w:rFonts w:ascii="Arial" w:eastAsiaTheme="minorHAnsi" w:hAnsi="Arial"/>
                <w:szCs w:val="20"/>
                <w:lang w:val="en-GB"/>
              </w:rPr>
            </w:pPr>
            <w:r w:rsidRPr="00E225B4">
              <w:rPr>
                <w:rFonts w:ascii="Arial" w:eastAsiaTheme="minorHAnsi" w:hAnsi="Arial"/>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CommentText"/>
              <w:rPr>
                <w:rFonts w:ascii="Arial" w:eastAsiaTheme="minorHAnsi" w:hAnsi="Arial"/>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CommentText"/>
              <w:rPr>
                <w:rFonts w:ascii="Arial" w:eastAsiaTheme="minorHAnsi" w:hAnsi="Arial"/>
                <w:szCs w:val="20"/>
                <w:lang w:val="en-GB"/>
              </w:rPr>
            </w:pPr>
            <w:r w:rsidRPr="00FC6AD0">
              <w:rPr>
                <w:rFonts w:ascii="Arial" w:eastAsiaTheme="minorHAnsi" w:hAnsi="Arial"/>
                <w:szCs w:val="20"/>
                <w:lang w:val="en-GB"/>
              </w:rPr>
              <w:t>Issue 1: MBS broadcast operation is one option.</w:t>
            </w:r>
          </w:p>
          <w:p w14:paraId="59C445F6" w14:textId="77777777" w:rsidR="000D566C" w:rsidRPr="008B79D4" w:rsidRDefault="000D566C" w:rsidP="000D566C">
            <w:pPr>
              <w:pStyle w:val="CommentText"/>
              <w:rPr>
                <w:rFonts w:ascii="Arial" w:eastAsiaTheme="minorEastAsia" w:hAnsi="Arial"/>
                <w:szCs w:val="20"/>
                <w:lang w:val="en-GB"/>
              </w:rPr>
            </w:pPr>
            <w:r w:rsidRPr="00FC6AD0">
              <w:rPr>
                <w:rFonts w:ascii="Arial" w:eastAsiaTheme="minorEastAsia" w:hAnsi="Arial"/>
                <w:szCs w:val="20"/>
                <w:lang w:val="en-GB"/>
              </w:rPr>
              <w:t xml:space="preserve">Issue 2: </w:t>
            </w:r>
            <w:r w:rsidRPr="649BD3BF">
              <w:rPr>
                <w:rFonts w:ascii="Arial" w:eastAsiaTheme="minorEastAsia" w:hAnsi="Arial"/>
                <w:szCs w:val="20"/>
                <w:lang w:val="en-GB"/>
              </w:rPr>
              <w:t xml:space="preserve">Please see the answer above for </w:t>
            </w:r>
            <w:r>
              <w:rPr>
                <w:rFonts w:ascii="Arial" w:eastAsiaTheme="minorEastAsia" w:hAnsi="Arial"/>
                <w:szCs w:val="20"/>
                <w:lang w:val="en-GB"/>
              </w:rPr>
              <w:t xml:space="preserve">15.2 </w:t>
            </w:r>
            <w:r w:rsidRPr="649BD3BF">
              <w:rPr>
                <w:rFonts w:ascii="Arial" w:eastAsiaTheme="minorEastAsia" w:hAnsi="Arial"/>
                <w:szCs w:val="20"/>
                <w:lang w:val="en-GB"/>
              </w:rPr>
              <w:t xml:space="preserve">issue </w:t>
            </w:r>
            <w:r>
              <w:rPr>
                <w:rFonts w:ascii="Arial" w:eastAsiaTheme="minorEastAsia" w:hAnsi="Arial"/>
                <w:szCs w:val="20"/>
                <w:lang w:val="en-GB"/>
              </w:rPr>
              <w:t>1</w:t>
            </w:r>
            <w:r w:rsidRPr="649BD3BF">
              <w:rPr>
                <w:rFonts w:ascii="Arial" w:eastAsiaTheme="minorEastAsia" w:hAnsi="Arial"/>
                <w:szCs w:val="20"/>
                <w:lang w:val="en-GB"/>
              </w:rPr>
              <w:t>.</w:t>
            </w:r>
          </w:p>
          <w:p w14:paraId="59BCDF0F" w14:textId="77777777" w:rsidR="000D566C" w:rsidRPr="008B79D4" w:rsidRDefault="000D566C" w:rsidP="000D566C">
            <w:pPr>
              <w:pStyle w:val="CommentText"/>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FB6EF1">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DengXian"/>
                <w:sz w:val="20"/>
                <w:szCs w:val="20"/>
              </w:rPr>
              <w:t xml:space="preserve">We </w:t>
            </w:r>
            <w:r w:rsidRPr="00A45553">
              <w:rPr>
                <w:rFonts w:eastAsia="DengXian" w:hint="eastAsia"/>
                <w:sz w:val="20"/>
                <w:szCs w:val="20"/>
              </w:rPr>
              <w:t>c</w:t>
            </w:r>
            <w:r w:rsidRPr="00A45553">
              <w:rPr>
                <w:rFonts w:eastAsia="DengXian"/>
                <w:sz w:val="20"/>
                <w:szCs w:val="20"/>
              </w:rPr>
              <w:t xml:space="preserve">an revisit it based on some agreements on the </w:t>
            </w:r>
            <w:r w:rsidRPr="00A45553">
              <w:rPr>
                <w:rFonts w:eastAsia="DengXian" w:hint="eastAsia"/>
                <w:sz w:val="20"/>
                <w:szCs w:val="20"/>
              </w:rPr>
              <w:t>mobility</w:t>
            </w:r>
            <w:r w:rsidRPr="00A45553">
              <w:rPr>
                <w:rFonts w:eastAsia="DengXian"/>
                <w:sz w:val="20"/>
                <w:szCs w:val="20"/>
              </w:rPr>
              <w:t xml:space="preserve"> </w:t>
            </w:r>
            <w:r w:rsidRPr="00A45553">
              <w:rPr>
                <w:rFonts w:eastAsia="DengXian" w:hint="eastAsia"/>
                <w:sz w:val="20"/>
                <w:szCs w:val="20"/>
              </w:rPr>
              <w:t>of</w:t>
            </w:r>
            <w:r w:rsidRPr="00A45553">
              <w:rPr>
                <w:rFonts w:eastAsia="DengXian"/>
                <w:sz w:val="20"/>
                <w:szCs w:val="20"/>
              </w:rPr>
              <w:t xml:space="preserve"> </w:t>
            </w:r>
            <w:r w:rsidRPr="00A45553">
              <w:rPr>
                <w:rFonts w:eastAsia="DengXian" w:hint="eastAsia"/>
                <w:sz w:val="20"/>
                <w:szCs w:val="20"/>
              </w:rPr>
              <w:t>multicast</w:t>
            </w:r>
            <w:r w:rsidRPr="00A45553">
              <w:rPr>
                <w:rFonts w:eastAsia="DengXian"/>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lastRenderedPageBreak/>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r w:rsidR="00A47B99"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B81B72" w:rsidRDefault="00A47B99" w:rsidP="00694F10">
            <w:pPr>
              <w:pStyle w:val="TAC"/>
              <w:spacing w:before="20" w:after="20"/>
              <w:ind w:right="57"/>
              <w:jc w:val="left"/>
              <w:rPr>
                <w:sz w:val="20"/>
                <w:szCs w:val="20"/>
                <w:lang w:val="en-GB"/>
              </w:rPr>
            </w:pPr>
          </w:p>
        </w:tc>
      </w:tr>
      <w:tr w:rsidR="000B4CCB"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B81B72" w:rsidRDefault="000B4CCB" w:rsidP="00694F10">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Default="0035758D">
      <w:pPr>
        <w:pStyle w:val="Heading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Cs w:val="20"/>
                <w:lang w:val="en-GB"/>
              </w:rPr>
            </w:pPr>
            <w:bookmarkStart w:id="21" w:name="OLE_LINK71"/>
            <w:bookmarkStart w:id="22" w:name="OLE_LINK72"/>
            <w:r>
              <w:rPr>
                <w:rFonts w:ascii="Arial" w:hAnsi="Arial" w:cs="Arial"/>
                <w:bCs/>
                <w:szCs w:val="20"/>
                <w:lang w:val="en-GB"/>
              </w:rPr>
              <w:t>Proposal 17.1 (for discussion): Check with RAN1 with the following two issues:</w:t>
            </w:r>
          </w:p>
          <w:p w14:paraId="6C3E0069" w14:textId="77777777" w:rsidR="0035758D" w:rsidRDefault="0035758D">
            <w:pPr>
              <w:pStyle w:val="ListParagraph"/>
              <w:numPr>
                <w:ilvl w:val="0"/>
                <w:numId w:val="6"/>
              </w:numPr>
              <w:overflowPunct w:val="0"/>
              <w:ind w:firstLineChars="0"/>
              <w:textAlignment w:val="baseline"/>
              <w:rPr>
                <w:rFonts w:ascii="Arial" w:eastAsia="DengXian" w:hAnsi="Arial" w:cs="Arial"/>
                <w:bCs/>
                <w:szCs w:val="20"/>
              </w:rPr>
            </w:pPr>
            <w:r>
              <w:rPr>
                <w:rFonts w:ascii="Arial" w:hAnsi="Arial" w:cs="Arial"/>
                <w:bCs/>
                <w:szCs w:val="20"/>
                <w:lang w:val="en-GB"/>
              </w:rPr>
              <w:t xml:space="preserve">Issue 1: </w:t>
            </w:r>
            <w:r>
              <w:rPr>
                <w:rFonts w:ascii="Arial" w:eastAsia="DengXian" w:hAnsi="Arial" w:cs="Arial"/>
                <w:bCs/>
                <w:szCs w:val="20"/>
              </w:rPr>
              <w:t xml:space="preserve">Whether PDSCH </w:t>
            </w:r>
            <w:del w:id="23" w:author="ZTE" w:date="2023-04-21T17:22:00Z">
              <w:r>
                <w:rPr>
                  <w:rFonts w:ascii="Arial" w:eastAsia="DengXian" w:hAnsi="Arial" w:cs="Arial"/>
                  <w:bCs/>
                  <w:szCs w:val="20"/>
                </w:rPr>
                <w:delText>aggregatiopn</w:delText>
              </w:r>
            </w:del>
            <w:ins w:id="24" w:author="ZTE" w:date="2023-04-21T17:22:00Z">
              <w:r>
                <w:rPr>
                  <w:rFonts w:ascii="Arial" w:eastAsia="DengXian" w:hAnsi="Arial" w:cs="Arial" w:hint="eastAsia"/>
                  <w:bCs/>
                  <w:szCs w:val="20"/>
                </w:rPr>
                <w:t>aggregation</w:t>
              </w:r>
            </w:ins>
            <w:r>
              <w:rPr>
                <w:rFonts w:ascii="Arial" w:eastAsia="DengXian" w:hAnsi="Arial" w:cs="Arial"/>
                <w:bCs/>
                <w:szCs w:val="20"/>
              </w:rPr>
              <w:t xml:space="preserve"> is supporte</w:t>
            </w:r>
            <w:ins w:id="25" w:author="ZTE" w:date="2023-04-21T17:22:00Z">
              <w:r>
                <w:rPr>
                  <w:rFonts w:ascii="Arial" w:eastAsia="DengXian" w:hAnsi="Arial" w:cs="Arial" w:hint="eastAsia"/>
                  <w:bCs/>
                  <w:szCs w:val="20"/>
                </w:rPr>
                <w:t>d</w:t>
              </w:r>
            </w:ins>
            <w:r>
              <w:rPr>
                <w:rFonts w:ascii="Arial" w:eastAsia="DengXian" w:hAnsi="Arial" w:cs="Arial"/>
                <w:bCs/>
                <w:szCs w:val="20"/>
              </w:rPr>
              <w:t xml:space="preserve"> (HARQ related)?</w:t>
            </w:r>
          </w:p>
          <w:p w14:paraId="21A2AAAA" w14:textId="77777777" w:rsidR="0035758D" w:rsidRDefault="0035758D">
            <w:pPr>
              <w:pStyle w:val="ListParagraph"/>
              <w:numPr>
                <w:ilvl w:val="0"/>
                <w:numId w:val="6"/>
              </w:numPr>
              <w:ind w:firstLineChars="0"/>
              <w:rPr>
                <w:rFonts w:ascii="Arial" w:hAnsi="Arial" w:cs="Arial"/>
                <w:bCs/>
                <w:szCs w:val="20"/>
                <w:lang w:val="en-GB"/>
              </w:rPr>
            </w:pPr>
            <w:r>
              <w:rPr>
                <w:rFonts w:ascii="Arial" w:hAnsi="Arial" w:cs="Arial"/>
                <w:bCs/>
                <w:szCs w:val="20"/>
                <w:lang w:val="en-GB"/>
              </w:rPr>
              <w:t xml:space="preserve">Issue 2: </w:t>
            </w:r>
            <w:r>
              <w:rPr>
                <w:rFonts w:ascii="Arial" w:eastAsia="DengXian" w:hAnsi="Arial" w:cs="Arial"/>
                <w:bCs/>
                <w:szCs w:val="20"/>
              </w:rPr>
              <w:t>Whether separate CSS for R18 multicast MCCH/MTCH is supported (CFR configuration related)?</w:t>
            </w:r>
          </w:p>
          <w:p w14:paraId="787A1299" w14:textId="77777777" w:rsidR="0035758D" w:rsidRDefault="0035758D">
            <w:pPr>
              <w:rPr>
                <w:rFonts w:ascii="Arial" w:hAnsi="Arial" w:cs="Arial"/>
                <w:bCs/>
                <w:szCs w:val="20"/>
                <w:lang w:val="en-GB"/>
              </w:rPr>
            </w:pPr>
            <w:r>
              <w:rPr>
                <w:rFonts w:ascii="Arial" w:hAnsi="Arial" w:cs="Arial"/>
                <w:bCs/>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textAlignment w:val="baseline"/>
        <w:rPr>
          <w:rFonts w:ascii="Arial" w:hAnsi="Arial" w:cs="Arial"/>
          <w:bCs/>
          <w:szCs w:val="20"/>
          <w:highlight w:val="yellow"/>
          <w:lang w:val="en-GB"/>
        </w:rPr>
      </w:pPr>
    </w:p>
    <w:p w14:paraId="06A3674C"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 two proposals may be acceptable to majority, so moderator would like to check company’s views and try to make some progress.  </w:t>
      </w:r>
    </w:p>
    <w:p w14:paraId="45BE8C93" w14:textId="77777777" w:rsidR="0035758D" w:rsidRDefault="0035758D">
      <w:pPr>
        <w:pStyle w:val="Heading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DengXian" w:cs="Arial"/>
                <w:bCs/>
                <w:sz w:val="20"/>
                <w:szCs w:val="20"/>
              </w:rPr>
              <w:t>PDSCH aggregatiopn</w:t>
            </w:r>
            <w:r>
              <w:rPr>
                <w:rFonts w:eastAsia="DengXian"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DengXian" w:cs="Arial"/>
                <w:bCs/>
                <w:sz w:val="20"/>
                <w:szCs w:val="20"/>
              </w:rPr>
              <w:t>PDSCH aggregation</w:t>
            </w:r>
            <w:r>
              <w:rPr>
                <w:rFonts w:eastAsia="DengXian"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DengXian" w:cs="Arial"/>
                <w:sz w:val="20"/>
                <w:szCs w:val="20"/>
              </w:rPr>
              <w:t>to DCI formats.</w:t>
            </w:r>
            <w:r>
              <w:rPr>
                <w:rFonts w:eastAsia="DengXian" w:cs="Arial"/>
                <w:sz w:val="20"/>
                <w:szCs w:val="20"/>
              </w:rPr>
              <w:t xml:space="preserve"> But the issue is not clear: separate from what?</w:t>
            </w:r>
            <w:r w:rsidR="002153A8" w:rsidRPr="00F51A14">
              <w:rPr>
                <w:rFonts w:eastAsia="DengXian" w:cs="Arial"/>
                <w:sz w:val="20"/>
                <w:szCs w:val="20"/>
              </w:rPr>
              <w:t xml:space="preserve"> </w:t>
            </w:r>
            <w:r w:rsidRPr="00750CD5">
              <w:rPr>
                <w:rFonts w:eastAsia="DengXian" w:cs="Arial"/>
                <w:sz w:val="20"/>
                <w:szCs w:val="20"/>
              </w:rPr>
              <w:t>R17 multicast us</w:t>
            </w:r>
            <w:r>
              <w:rPr>
                <w:rFonts w:eastAsia="DengXian" w:cs="Arial"/>
                <w:sz w:val="20"/>
                <w:szCs w:val="20"/>
              </w:rPr>
              <w:t>es</w:t>
            </w:r>
            <w:r w:rsidRPr="00750CD5">
              <w:rPr>
                <w:rFonts w:eastAsia="DengXian" w:cs="Arial"/>
                <w:sz w:val="20"/>
                <w:szCs w:val="20"/>
              </w:rPr>
              <w:t xml:space="preserve"> Type3-CSS, different from Type0B-CSS of r17 broadcast MCCH/MTCH</w:t>
            </w:r>
            <w:r>
              <w:rPr>
                <w:rFonts w:eastAsia="DengXian" w:cs="Arial"/>
                <w:sz w:val="20"/>
                <w:szCs w:val="20"/>
              </w:rPr>
              <w:t xml:space="preserve">. So, we can agree on RAN2 understanding to </w:t>
            </w:r>
            <w:r w:rsidR="006F5E91">
              <w:rPr>
                <w:rFonts w:eastAsia="DengXian" w:cs="Arial"/>
                <w:sz w:val="20"/>
                <w:szCs w:val="20"/>
              </w:rPr>
              <w:t>re</w:t>
            </w:r>
            <w:r>
              <w:rPr>
                <w:rFonts w:eastAsia="DengXian" w:cs="Arial"/>
                <w:sz w:val="20"/>
                <w:szCs w:val="20"/>
              </w:rPr>
              <w:t>use</w:t>
            </w:r>
            <w:r w:rsidR="006F5E91">
              <w:rPr>
                <w:rFonts w:eastAsia="DengXian" w:cs="Arial"/>
                <w:sz w:val="20"/>
                <w:szCs w:val="20"/>
              </w:rPr>
              <w:t xml:space="preserve"> at least</w:t>
            </w:r>
            <w:r>
              <w:rPr>
                <w:rFonts w:eastAsia="DengXian" w:cs="Arial"/>
                <w:sz w:val="20"/>
                <w:szCs w:val="20"/>
              </w:rPr>
              <w:t xml:space="preserve"> type-3 CSS</w:t>
            </w:r>
            <w:r w:rsidR="006F5E91">
              <w:rPr>
                <w:rFonts w:eastAsia="DengXian" w:cs="Arial"/>
                <w:sz w:val="20"/>
                <w:szCs w:val="20"/>
              </w:rPr>
              <w:t xml:space="preserve"> for multicast MTCH (same as multicast in CONN)</w:t>
            </w:r>
            <w:r>
              <w:rPr>
                <w:rFonts w:eastAsia="DengXian" w:cs="Arial"/>
                <w:sz w:val="20"/>
                <w:szCs w:val="20"/>
              </w:rPr>
              <w:t xml:space="preserve"> and ask whether a different CSS is needed</w:t>
            </w:r>
            <w:r w:rsidR="006F5E91">
              <w:rPr>
                <w:rFonts w:eastAsia="DengXian" w:cs="Arial"/>
                <w:sz w:val="20"/>
                <w:szCs w:val="20"/>
              </w:rPr>
              <w:t xml:space="preserve"> for R18 multicast MCCH/MTCH</w:t>
            </w:r>
            <w:r>
              <w:rPr>
                <w:rFonts w:eastAsia="DengXian"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DengXian" w:cs="Arial"/>
                <w:bCs/>
                <w:sz w:val="20"/>
                <w:szCs w:val="20"/>
              </w:rPr>
              <w:t>Separate CSS(es) for MCCH and MTCH are supported in Rel-17. We see no issue to follow this in Rel-18. Also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DengXian"/>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r w:rsidR="00EC4AAB"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EC4AAB" w:rsidRDefault="00EC4AAB" w:rsidP="00694F10">
            <w:pPr>
              <w:pStyle w:val="TAC"/>
              <w:spacing w:before="20" w:after="20"/>
              <w:ind w:left="57" w:right="57"/>
              <w:jc w:val="left"/>
              <w:rPr>
                <w:rFonts w:eastAsia="Malgun Gothic" w:cs="Arial"/>
                <w:bCs/>
                <w:sz w:val="20"/>
                <w:szCs w:val="20"/>
                <w:lang w:val="en-GB"/>
              </w:rPr>
            </w:pPr>
            <w:r>
              <w:rPr>
                <w:rFonts w:eastAsia="Malgun Gothic" w:cs="Arial" w:hint="eastAsia"/>
                <w:bCs/>
                <w:sz w:val="20"/>
                <w:szCs w:val="20"/>
                <w:lang w:val="en-GB"/>
              </w:rPr>
              <w:t xml:space="preserve">The LS should ask if it is </w:t>
            </w:r>
            <w:r>
              <w:rPr>
                <w:rFonts w:eastAsia="Malgun Gothic" w:cs="Arial"/>
                <w:bCs/>
                <w:sz w:val="20"/>
                <w:szCs w:val="20"/>
                <w:lang w:val="en-GB"/>
              </w:rPr>
              <w:t>possible</w:t>
            </w:r>
            <w:r>
              <w:rPr>
                <w:rFonts w:eastAsia="Malgun Gothic" w:cs="Arial" w:hint="eastAsia"/>
                <w:bCs/>
                <w:sz w:val="20"/>
                <w:szCs w:val="20"/>
                <w:lang w:val="en-GB"/>
              </w:rPr>
              <w:t xml:space="preserve"> </w:t>
            </w:r>
            <w:r>
              <w:rPr>
                <w:rFonts w:eastAsia="Malgun Gothic" w:cs="Arial"/>
                <w:bCs/>
                <w:sz w:val="20"/>
                <w:szCs w:val="20"/>
                <w:lang w:val="en-GB"/>
              </w:rPr>
              <w:t>without additional RAN1 work.</w:t>
            </w:r>
          </w:p>
        </w:tc>
      </w:tr>
      <w:tr w:rsidR="000B4CCB"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Default="000B4CCB" w:rsidP="00694F10">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Default="000B4CCB" w:rsidP="00694F10">
            <w:pPr>
              <w:pStyle w:val="TAC"/>
              <w:spacing w:before="20" w:after="20"/>
              <w:ind w:left="57" w:right="57"/>
              <w:jc w:val="left"/>
              <w:rPr>
                <w:rFonts w:eastAsia="Malgun Gothic" w:cs="Arial" w:hint="eastAsia"/>
                <w:bCs/>
                <w:sz w:val="20"/>
                <w:szCs w:val="20"/>
                <w:lang w:val="en-GB"/>
              </w:rPr>
            </w:pPr>
          </w:p>
        </w:tc>
      </w:tr>
    </w:tbl>
    <w:p w14:paraId="7104A202" w14:textId="77777777" w:rsidR="0035758D" w:rsidRDefault="0035758D">
      <w:pPr>
        <w:pStyle w:val="Heading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C</w:t>
            </w:r>
            <w:r>
              <w:rPr>
                <w:rFonts w:eastAsia="DengXian"/>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DengXian"/>
                <w:sz w:val="20"/>
                <w:szCs w:val="20"/>
                <w:lang w:eastAsia="en-US"/>
              </w:rPr>
            </w:pPr>
            <w:bookmarkStart w:id="26" w:name="OLE_LINK75"/>
            <w:bookmarkStart w:id="27" w:name="OLE_LINK76"/>
            <w:r>
              <w:rPr>
                <w:rFonts w:eastAsia="DengXian" w:hint="eastAsia"/>
                <w:sz w:val="20"/>
                <w:szCs w:val="20"/>
              </w:rPr>
              <w:t>I</w:t>
            </w:r>
            <w:r>
              <w:rPr>
                <w:rFonts w:eastAsia="DengXian"/>
                <w:sz w:val="20"/>
                <w:szCs w:val="20"/>
                <w:lang w:eastAsia="en-US"/>
              </w:rPr>
              <w:t>t may need more discussion and clarification. The question is how to limit UE’</w:t>
            </w:r>
            <w:r>
              <w:rPr>
                <w:rFonts w:eastAsia="DengXian" w:hint="eastAsia"/>
                <w:sz w:val="20"/>
                <w:szCs w:val="20"/>
              </w:rPr>
              <w:t>s</w:t>
            </w:r>
            <w:r>
              <w:rPr>
                <w:rFonts w:eastAsia="DengXian"/>
                <w:sz w:val="20"/>
                <w:szCs w:val="20"/>
                <w:lang w:eastAsia="en-US"/>
              </w:rPr>
              <w:t xml:space="preserve"> behavior to avoid them from receiving multicast by INACTIVE scheme</w:t>
            </w:r>
            <w:bookmarkEnd w:id="26"/>
            <w:bookmarkEnd w:id="27"/>
            <w:r>
              <w:rPr>
                <w:rFonts w:eastAsia="DengXian"/>
                <w:sz w:val="20"/>
                <w:szCs w:val="20"/>
                <w:lang w:eastAsia="en-US"/>
              </w:rPr>
              <w:t xml:space="preserve">. And </w:t>
            </w:r>
            <w:r>
              <w:rPr>
                <w:rFonts w:eastAsia="DengXian" w:hint="eastAsia"/>
                <w:sz w:val="20"/>
                <w:szCs w:val="20"/>
              </w:rPr>
              <w:t>d</w:t>
            </w:r>
            <w:r>
              <w:rPr>
                <w:rFonts w:eastAsia="DengXian"/>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DengXian"/>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It </w:t>
            </w:r>
            <w:r w:rsidRPr="00A45553">
              <w:rPr>
                <w:rFonts w:eastAsia="DengXian" w:hint="eastAsia"/>
                <w:sz w:val="20"/>
                <w:szCs w:val="20"/>
              </w:rPr>
              <w:t>i</w:t>
            </w:r>
            <w:r w:rsidRPr="00A45553">
              <w:rPr>
                <w:rFonts w:eastAsia="DengXian"/>
                <w:sz w:val="20"/>
                <w:szCs w:val="20"/>
              </w:rPr>
              <w:t xml:space="preserve">s a little confusing,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suggestion</w:t>
            </w:r>
            <w:r w:rsidRPr="00A45553">
              <w:rPr>
                <w:rFonts w:eastAsia="DengXian"/>
                <w:sz w:val="20"/>
                <w:szCs w:val="20"/>
              </w:rPr>
              <w:t xml:space="preserve"> </w:t>
            </w:r>
            <w:r w:rsidRPr="00A45553">
              <w:rPr>
                <w:rFonts w:eastAsia="DengXian" w:hint="eastAsia"/>
                <w:sz w:val="20"/>
                <w:szCs w:val="20"/>
              </w:rPr>
              <w:t>wording</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shown</w:t>
            </w:r>
            <w:r w:rsidRPr="00A45553">
              <w:rPr>
                <w:rFonts w:eastAsia="DengXian"/>
                <w:sz w:val="20"/>
                <w:szCs w:val="20"/>
              </w:rPr>
              <w:t xml:space="preserve"> </w:t>
            </w:r>
            <w:r w:rsidRPr="00A45553">
              <w:rPr>
                <w:rFonts w:eastAsia="DengXian" w:hint="eastAsia"/>
                <w:sz w:val="20"/>
                <w:szCs w:val="20"/>
              </w:rPr>
              <w:t>below</w:t>
            </w:r>
            <w:r w:rsidRPr="00A45553">
              <w:rPr>
                <w:rFonts w:eastAsia="DengXian"/>
                <w:sz w:val="20"/>
                <w:szCs w:val="20"/>
              </w:rPr>
              <w:t>:</w:t>
            </w:r>
          </w:p>
          <w:p w14:paraId="3C116A5C" w14:textId="77777777" w:rsidR="006472DA" w:rsidRDefault="006472DA" w:rsidP="006472DA">
            <w:pPr>
              <w:pStyle w:val="TAC"/>
              <w:spacing w:before="20" w:after="20"/>
              <w:ind w:left="57" w:right="57"/>
              <w:jc w:val="both"/>
              <w:rPr>
                <w:rFonts w:eastAsia="DengXian"/>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DengXian"/>
                <w:sz w:val="20"/>
                <w:szCs w:val="20"/>
              </w:rPr>
              <w:t>Proposal 17.2 (for discussion): Clarify that the R18 INACTIVE multicast reception scheme</w:t>
            </w:r>
            <w:r>
              <w:rPr>
                <w:rFonts w:eastAsia="DengXian"/>
                <w:sz w:val="20"/>
                <w:szCs w:val="20"/>
              </w:rPr>
              <w:t xml:space="preserve"> </w:t>
            </w:r>
            <w:r w:rsidRPr="00BA2752">
              <w:rPr>
                <w:rFonts w:eastAsia="DengXian"/>
                <w:sz w:val="20"/>
                <w:szCs w:val="20"/>
                <w:highlight w:val="yellow"/>
              </w:rPr>
              <w:t>(e.g., Multicast MCCH)</w:t>
            </w:r>
            <w:r w:rsidRPr="00BA2752">
              <w:rPr>
                <w:rFonts w:eastAsia="DengXian"/>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DengXian"/>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DengXian"/>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DengXian"/>
                <w:sz w:val="20"/>
                <w:szCs w:val="20"/>
              </w:rPr>
            </w:pPr>
            <w:r>
              <w:rPr>
                <w:rFonts w:eastAsia="DengXian"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DengXian"/>
                <w:sz w:val="20"/>
                <w:szCs w:val="20"/>
              </w:rPr>
            </w:pPr>
            <w:r>
              <w:rPr>
                <w:rFonts w:eastAsia="DengXian"/>
                <w:sz w:val="20"/>
                <w:szCs w:val="20"/>
              </w:rPr>
              <w:t>Share similar view with QC.</w:t>
            </w:r>
          </w:p>
        </w:tc>
      </w:tr>
      <w:tr w:rsidR="00EC4AAB"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Default="00EC4AAB" w:rsidP="00217754">
            <w:pPr>
              <w:pStyle w:val="TAC"/>
              <w:spacing w:before="20" w:after="20"/>
              <w:ind w:left="57" w:right="57"/>
              <w:jc w:val="both"/>
              <w:rPr>
                <w:rFonts w:eastAsia="DengXian"/>
                <w:sz w:val="20"/>
                <w:szCs w:val="20"/>
              </w:rPr>
            </w:pPr>
          </w:p>
        </w:tc>
      </w:tr>
      <w:tr w:rsidR="000B4CCB"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Default="000B4CCB" w:rsidP="00217754">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Default="000B4CCB" w:rsidP="00217754">
            <w:pPr>
              <w:pStyle w:val="TAC"/>
              <w:spacing w:before="20" w:after="20"/>
              <w:ind w:left="57" w:right="57"/>
              <w:jc w:val="left"/>
              <w:rPr>
                <w:rFonts w:eastAsia="Malgun Gothic" w:hint="eastAsia"/>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Default="000B4CCB" w:rsidP="00217754">
            <w:pPr>
              <w:pStyle w:val="TAC"/>
              <w:spacing w:before="20" w:after="20"/>
              <w:ind w:left="57" w:right="57"/>
              <w:jc w:val="both"/>
              <w:rPr>
                <w:rFonts w:eastAsia="DengXian"/>
                <w:sz w:val="20"/>
                <w:szCs w:val="20"/>
              </w:rPr>
            </w:pPr>
            <w:r>
              <w:rPr>
                <w:rFonts w:eastAsia="DengXian"/>
                <w:sz w:val="20"/>
                <w:szCs w:val="20"/>
              </w:rPr>
              <w:t xml:space="preserve">Agree with Lenovo that it is beneficial to allow RRC_CONNECTED UEs to receive MCCH for PTM configuration of multicast to save unicast signalling overhead. </w:t>
            </w:r>
          </w:p>
        </w:tc>
      </w:tr>
    </w:tbl>
    <w:p w14:paraId="426F6466" w14:textId="77777777" w:rsidR="0035758D" w:rsidRDefault="0035758D"/>
    <w:p w14:paraId="466B73D2" w14:textId="77777777" w:rsidR="0035758D" w:rsidRDefault="0035758D"/>
    <w:p w14:paraId="2347262B" w14:textId="77777777" w:rsidR="0035758D" w:rsidRDefault="0035758D">
      <w:pPr>
        <w:pStyle w:val="Heading2"/>
        <w:ind w:left="426" w:hanging="426"/>
      </w:pPr>
      <w:r>
        <w:t>Working agreement revisit</w:t>
      </w:r>
    </w:p>
    <w:p w14:paraId="7B900227"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Cs w:val="20"/>
              </w:rPr>
            </w:pPr>
            <w:r>
              <w:rPr>
                <w:rFonts w:ascii="Arial" w:hAnsi="Arial" w:cs="Arial"/>
                <w:b/>
                <w:bCs/>
                <w:szCs w:val="20"/>
              </w:rPr>
              <w:t>Case B and case D are not supported for multicast CFR in RRC_INACTIVE;</w:t>
            </w:r>
          </w:p>
          <w:p w14:paraId="1244049B" w14:textId="77777777" w:rsidR="0035758D" w:rsidRDefault="0035758D">
            <w:pPr>
              <w:ind w:left="720"/>
              <w:rPr>
                <w:rFonts w:ascii="Arial" w:hAnsi="Arial" w:cs="Arial"/>
                <w:b/>
                <w:bCs/>
                <w:szCs w:val="20"/>
              </w:rPr>
            </w:pPr>
          </w:p>
          <w:p w14:paraId="56715BB7" w14:textId="77777777" w:rsidR="0035758D" w:rsidRDefault="0035758D">
            <w:pPr>
              <w:numPr>
                <w:ilvl w:val="0"/>
                <w:numId w:val="7"/>
              </w:numPr>
              <w:rPr>
                <w:rFonts w:ascii="Arial" w:hAnsi="Arial" w:cs="Arial"/>
                <w:b/>
                <w:bCs/>
                <w:szCs w:val="20"/>
              </w:rPr>
            </w:pPr>
            <w:r>
              <w:rPr>
                <w:rFonts w:ascii="Arial" w:hAnsi="Arial" w:cs="Arial"/>
                <w:b/>
                <w:bCs/>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Cs w:val="20"/>
              </w:rPr>
            </w:pPr>
          </w:p>
          <w:p w14:paraId="67BB378B" w14:textId="77777777" w:rsidR="0035758D" w:rsidRDefault="0035758D">
            <w:pPr>
              <w:numPr>
                <w:ilvl w:val="0"/>
                <w:numId w:val="7"/>
              </w:numPr>
              <w:rPr>
                <w:rFonts w:ascii="Arial" w:hAnsi="Arial" w:cs="Arial"/>
                <w:b/>
                <w:bCs/>
                <w:szCs w:val="20"/>
                <w:highlight w:val="yellow"/>
              </w:rPr>
            </w:pPr>
            <w:r>
              <w:rPr>
                <w:rFonts w:ascii="Arial" w:hAnsi="Arial" w:cs="Arial"/>
                <w:b/>
                <w:bCs/>
                <w:szCs w:val="20"/>
                <w:highlight w:val="yellow"/>
              </w:rPr>
              <w:t xml:space="preserve">Working Agreement: The same CFR is used for multicast MCCH and MTCH. </w:t>
            </w:r>
          </w:p>
          <w:p w14:paraId="144ECC1B" w14:textId="77777777" w:rsidR="0035758D" w:rsidRDefault="0035758D">
            <w:pPr>
              <w:rPr>
                <w:rFonts w:ascii="Arial" w:hAnsi="Arial" w:cs="Arial"/>
                <w:bCs/>
                <w:szCs w:val="20"/>
                <w:lang w:val="en-GB"/>
              </w:rPr>
            </w:pPr>
          </w:p>
        </w:tc>
      </w:tr>
    </w:tbl>
    <w:p w14:paraId="3F65ECAA" w14:textId="77777777" w:rsidR="0035758D" w:rsidRDefault="0035758D">
      <w:pPr>
        <w:overflowPunct w:val="0"/>
        <w:spacing w:after="120"/>
        <w:textAlignment w:val="baseline"/>
        <w:rPr>
          <w:rFonts w:ascii="Arial" w:hAnsi="Arial" w:cs="Arial"/>
          <w:bCs/>
          <w:szCs w:val="20"/>
          <w:highlight w:val="yellow"/>
          <w:lang w:val="en-GB"/>
        </w:rPr>
      </w:pPr>
    </w:p>
    <w:p w14:paraId="4435185D" w14:textId="77777777" w:rsidR="0035758D" w:rsidRDefault="0035758D">
      <w:pPr>
        <w:rPr>
          <w:rFonts w:ascii="Arial" w:hAnsi="Arial" w:cs="Arial"/>
          <w:szCs w:val="20"/>
        </w:rPr>
      </w:pPr>
      <w:r>
        <w:rPr>
          <w:rFonts w:ascii="Arial" w:hAnsi="Arial" w:cs="Arial"/>
          <w:szCs w:val="20"/>
        </w:rPr>
        <w:t>About the 3</w:t>
      </w:r>
      <w:r>
        <w:rPr>
          <w:rFonts w:ascii="Arial" w:hAnsi="Arial" w:cs="Arial"/>
          <w:szCs w:val="20"/>
          <w:vertAlign w:val="superscript"/>
        </w:rPr>
        <w:t>rd</w:t>
      </w:r>
      <w:r>
        <w:rPr>
          <w:rFonts w:ascii="Arial" w:hAnsi="Arial" w:cs="Arial"/>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Heading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M</w:t>
            </w:r>
            <w:r>
              <w:rPr>
                <w:rFonts w:eastAsia="DengXian"/>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DengXian"/>
                <w:sz w:val="20"/>
                <w:szCs w:val="20"/>
                <w:lang w:eastAsia="en-US"/>
              </w:rPr>
            </w:pPr>
            <w:r>
              <w:rPr>
                <w:rFonts w:eastAsia="DengXian" w:hint="eastAsia"/>
                <w:sz w:val="20"/>
                <w:szCs w:val="20"/>
              </w:rPr>
              <w:t>Y</w:t>
            </w:r>
            <w:r>
              <w:rPr>
                <w:rFonts w:eastAsia="DengXian"/>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r w:rsidRPr="00A45553">
              <w:rPr>
                <w:rFonts w:eastAsia="DengXian"/>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DengXian"/>
                <w:sz w:val="20"/>
                <w:szCs w:val="20"/>
              </w:rPr>
            </w:pPr>
            <w:r w:rsidRPr="00A45553">
              <w:rPr>
                <w:rFonts w:eastAsia="DengXian"/>
                <w:sz w:val="20"/>
                <w:szCs w:val="20"/>
              </w:rPr>
              <w:t xml:space="preserve">We slightly prefer </w:t>
            </w:r>
            <w:r w:rsidRPr="00A45553">
              <w:rPr>
                <w:rFonts w:eastAsia="DengXian" w:hint="eastAsia"/>
                <w:sz w:val="20"/>
                <w:szCs w:val="20"/>
              </w:rPr>
              <w:t>to</w:t>
            </w:r>
            <w:r w:rsidRPr="00A45553">
              <w:rPr>
                <w:rFonts w:eastAsia="DengXian"/>
                <w:sz w:val="20"/>
                <w:szCs w:val="20"/>
              </w:rPr>
              <w:t xml:space="preserve"> only </w:t>
            </w:r>
            <w:r w:rsidRPr="00A45553">
              <w:rPr>
                <w:rFonts w:eastAsia="DengXian" w:hint="eastAsia"/>
                <w:sz w:val="20"/>
                <w:szCs w:val="20"/>
              </w:rPr>
              <w:t>capture</w:t>
            </w:r>
            <w:r w:rsidRPr="00A45553">
              <w:rPr>
                <w:rFonts w:eastAsia="DengXian"/>
                <w:sz w:val="20"/>
                <w:szCs w:val="20"/>
              </w:rPr>
              <w:t xml:space="preserve"> “</w:t>
            </w:r>
            <w:r w:rsidRPr="003404BE">
              <w:rPr>
                <w:rFonts w:eastAsia="DengXian"/>
                <w:sz w:val="20"/>
                <w:szCs w:val="20"/>
              </w:rPr>
              <w:t>The same CFR is used for multicast MCCH and MTCH</w:t>
            </w:r>
            <w:r w:rsidRPr="00A45553">
              <w:rPr>
                <w:rFonts w:eastAsia="DengXian"/>
                <w:sz w:val="20"/>
                <w:szCs w:val="20"/>
              </w:rPr>
              <w:t xml:space="preserve">” </w:t>
            </w:r>
            <w:r w:rsidRPr="00A45553">
              <w:rPr>
                <w:rFonts w:eastAsia="DengXian" w:hint="eastAsia"/>
                <w:sz w:val="20"/>
                <w:szCs w:val="20"/>
              </w:rPr>
              <w:t>for</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w:t>
            </w:r>
            <w:r w:rsidRPr="00A45553">
              <w:rPr>
                <w:rFonts w:eastAsia="DengXian" w:hint="eastAsia"/>
                <w:sz w:val="20"/>
                <w:szCs w:val="20"/>
              </w:rPr>
              <w:t>current</w:t>
            </w:r>
            <w:r w:rsidRPr="00A45553">
              <w:rPr>
                <w:rFonts w:eastAsia="DengXian"/>
                <w:sz w:val="20"/>
                <w:szCs w:val="20"/>
              </w:rPr>
              <w:t xml:space="preserve"> </w:t>
            </w:r>
            <w:r w:rsidRPr="00A45553">
              <w:rPr>
                <w:rFonts w:eastAsia="DengXian" w:hint="eastAsia"/>
                <w:sz w:val="20"/>
                <w:szCs w:val="20"/>
              </w:rPr>
              <w:t>stage</w:t>
            </w:r>
            <w:r w:rsidRPr="00A45553">
              <w:rPr>
                <w:rFonts w:eastAsia="DengXian"/>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DengXian"/>
                <w:sz w:val="20"/>
                <w:szCs w:val="20"/>
              </w:rPr>
              <w:t>I</w:t>
            </w:r>
            <w:r w:rsidRPr="00A45553">
              <w:rPr>
                <w:rFonts w:eastAsia="DengXian" w:hint="eastAsia"/>
                <w:sz w:val="20"/>
                <w:szCs w:val="20"/>
              </w:rPr>
              <w:t>f</w:t>
            </w:r>
            <w:r w:rsidRPr="00A45553">
              <w:rPr>
                <w:rFonts w:eastAsia="DengXian"/>
                <w:sz w:val="20"/>
                <w:szCs w:val="20"/>
              </w:rPr>
              <w:t xml:space="preserve"> </w:t>
            </w:r>
            <w:r w:rsidRPr="00A45553">
              <w:rPr>
                <w:rFonts w:eastAsia="DengXian" w:hint="eastAsia"/>
                <w:sz w:val="20"/>
                <w:szCs w:val="20"/>
              </w:rPr>
              <w:t>some</w:t>
            </w:r>
            <w:r w:rsidRPr="00A45553">
              <w:rPr>
                <w:rFonts w:eastAsia="DengXian"/>
                <w:sz w:val="20"/>
                <w:szCs w:val="20"/>
              </w:rPr>
              <w:t xml:space="preserve"> </w:t>
            </w:r>
            <w:r w:rsidRPr="00A45553">
              <w:rPr>
                <w:rFonts w:eastAsia="DengXian" w:hint="eastAsia"/>
                <w:sz w:val="20"/>
                <w:szCs w:val="20"/>
              </w:rPr>
              <w:t>agreements</w:t>
            </w:r>
            <w:r w:rsidRPr="00A45553">
              <w:rPr>
                <w:rFonts w:eastAsia="DengXian"/>
                <w:sz w:val="20"/>
                <w:szCs w:val="20"/>
              </w:rPr>
              <w:t xml:space="preserve"> </w:t>
            </w:r>
            <w:r w:rsidRPr="00A45553">
              <w:rPr>
                <w:rFonts w:eastAsia="DengXian" w:hint="eastAsia"/>
                <w:sz w:val="20"/>
                <w:szCs w:val="20"/>
              </w:rPr>
              <w:t>related</w:t>
            </w:r>
            <w:r w:rsidRPr="00A45553">
              <w:rPr>
                <w:rFonts w:eastAsia="DengXian"/>
                <w:sz w:val="20"/>
                <w:szCs w:val="20"/>
              </w:rPr>
              <w:t xml:space="preserve"> R</w:t>
            </w:r>
            <w:r w:rsidRPr="00A45553">
              <w:rPr>
                <w:rFonts w:eastAsia="DengXian" w:hint="eastAsia"/>
                <w:sz w:val="20"/>
                <w:szCs w:val="20"/>
              </w:rPr>
              <w:t>ed</w:t>
            </w:r>
            <w:r w:rsidRPr="00A45553">
              <w:rPr>
                <w:rFonts w:eastAsia="DengXian"/>
                <w:sz w:val="20"/>
                <w:szCs w:val="20"/>
              </w:rPr>
              <w:t>C</w:t>
            </w:r>
            <w:r w:rsidRPr="00A45553">
              <w:rPr>
                <w:rFonts w:eastAsia="DengXian" w:hint="eastAsia"/>
                <w:sz w:val="20"/>
                <w:szCs w:val="20"/>
              </w:rPr>
              <w:t>ap</w:t>
            </w:r>
            <w:r w:rsidRPr="00A45553">
              <w:rPr>
                <w:rFonts w:eastAsia="DengXian"/>
                <w:sz w:val="20"/>
                <w:szCs w:val="20"/>
              </w:rPr>
              <w:t xml:space="preserve"> </w:t>
            </w:r>
            <w:r w:rsidRPr="00A45553">
              <w:rPr>
                <w:rFonts w:eastAsia="DengXian" w:hint="eastAsia"/>
                <w:sz w:val="20"/>
                <w:szCs w:val="20"/>
              </w:rPr>
              <w:t>is</w:t>
            </w:r>
            <w:r w:rsidRPr="00A45553">
              <w:rPr>
                <w:rFonts w:eastAsia="DengXian"/>
                <w:sz w:val="20"/>
                <w:szCs w:val="20"/>
              </w:rPr>
              <w:t xml:space="preserve"> </w:t>
            </w:r>
            <w:r w:rsidRPr="00A45553">
              <w:rPr>
                <w:rFonts w:eastAsia="DengXian" w:hint="eastAsia"/>
                <w:sz w:val="20"/>
                <w:szCs w:val="20"/>
              </w:rPr>
              <w:t>achieved</w:t>
            </w:r>
            <w:r w:rsidRPr="00A45553">
              <w:rPr>
                <w:rFonts w:eastAsia="DengXian"/>
                <w:sz w:val="20"/>
                <w:szCs w:val="20"/>
              </w:rPr>
              <w:t xml:space="preserve">, </w:t>
            </w:r>
            <w:r w:rsidRPr="00A45553">
              <w:rPr>
                <w:rFonts w:eastAsia="DengXian" w:hint="eastAsia"/>
                <w:sz w:val="20"/>
                <w:szCs w:val="20"/>
              </w:rPr>
              <w:t>we</w:t>
            </w:r>
            <w:r w:rsidRPr="00A45553">
              <w:rPr>
                <w:rFonts w:eastAsia="DengXian"/>
                <w:sz w:val="20"/>
                <w:szCs w:val="20"/>
              </w:rPr>
              <w:t xml:space="preserve"> </w:t>
            </w:r>
            <w:r w:rsidRPr="00A45553">
              <w:rPr>
                <w:rFonts w:eastAsia="DengXian" w:hint="eastAsia"/>
                <w:sz w:val="20"/>
                <w:szCs w:val="20"/>
              </w:rPr>
              <w:t>anyway</w:t>
            </w:r>
            <w:r w:rsidRPr="00A45553">
              <w:rPr>
                <w:rFonts w:eastAsia="DengXian"/>
                <w:sz w:val="20"/>
                <w:szCs w:val="20"/>
              </w:rPr>
              <w:t xml:space="preserve"> </w:t>
            </w:r>
            <w:r w:rsidRPr="00A45553">
              <w:rPr>
                <w:rFonts w:eastAsia="DengXian" w:hint="eastAsia"/>
                <w:sz w:val="20"/>
                <w:szCs w:val="20"/>
              </w:rPr>
              <w:t>can</w:t>
            </w:r>
            <w:r w:rsidRPr="00A45553">
              <w:rPr>
                <w:rFonts w:eastAsia="DengXian"/>
                <w:sz w:val="20"/>
                <w:szCs w:val="20"/>
              </w:rPr>
              <w:t xml:space="preserve"> </w:t>
            </w:r>
            <w:r w:rsidRPr="00A45553">
              <w:rPr>
                <w:rFonts w:eastAsia="DengXian" w:hint="eastAsia"/>
                <w:sz w:val="20"/>
                <w:szCs w:val="20"/>
              </w:rPr>
              <w:t>enhance</w:t>
            </w:r>
            <w:r w:rsidRPr="00A45553">
              <w:rPr>
                <w:rFonts w:eastAsia="DengXian"/>
                <w:sz w:val="20"/>
                <w:szCs w:val="20"/>
              </w:rPr>
              <w:t xml:space="preserve"> </w:t>
            </w:r>
            <w:r w:rsidRPr="00A45553">
              <w:rPr>
                <w:rFonts w:eastAsia="DengXian" w:hint="eastAsia"/>
                <w:sz w:val="20"/>
                <w:szCs w:val="20"/>
              </w:rPr>
              <w:t>the</w:t>
            </w:r>
            <w:r w:rsidRPr="00A45553">
              <w:rPr>
                <w:rFonts w:eastAsia="DengXian"/>
                <w:sz w:val="20"/>
                <w:szCs w:val="20"/>
              </w:rPr>
              <w:t xml:space="preserve"> CFR </w:t>
            </w:r>
            <w:r w:rsidRPr="00A45553">
              <w:rPr>
                <w:rFonts w:eastAsia="DengXian" w:hint="eastAsia"/>
                <w:sz w:val="20"/>
                <w:szCs w:val="20"/>
              </w:rPr>
              <w:t>mechanism</w:t>
            </w:r>
            <w:r w:rsidRPr="00A45553">
              <w:rPr>
                <w:rFonts w:eastAsia="DengXian"/>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r w:rsidR="00EC4AAB"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Default="00EC4AAB" w:rsidP="00217754">
            <w:pPr>
              <w:pStyle w:val="TAC"/>
              <w:spacing w:before="20" w:after="20"/>
              <w:ind w:left="57" w:right="57"/>
              <w:jc w:val="left"/>
              <w:rPr>
                <w:sz w:val="20"/>
                <w:szCs w:val="20"/>
                <w:lang w:val="en-GB"/>
              </w:rPr>
            </w:pPr>
          </w:p>
        </w:tc>
      </w:tr>
      <w:tr w:rsidR="000B4CCB"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Default="000B4CCB" w:rsidP="00217754">
            <w:pPr>
              <w:pStyle w:val="TAC"/>
              <w:spacing w:before="20" w:after="20"/>
              <w:ind w:left="57" w:right="57"/>
              <w:jc w:val="left"/>
              <w:rPr>
                <w:rFonts w:eastAsia="Malgun Gothic" w:hint="eastAsia"/>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Default="000B4CCB" w:rsidP="00217754">
            <w:pPr>
              <w:pStyle w:val="TAC"/>
              <w:spacing w:before="20" w:after="20"/>
              <w:ind w:left="57" w:right="57"/>
              <w:jc w:val="left"/>
              <w:rPr>
                <w:rFonts w:eastAsia="Malgun Gothic" w:hint="eastAsia"/>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Default="000B4CCB" w:rsidP="00217754">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Heading1"/>
      </w:pPr>
      <w:r>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D7B4" w14:textId="77777777" w:rsidR="008D5EE4" w:rsidRDefault="008D5EE4" w:rsidP="001F6F73">
      <w:r>
        <w:separator/>
      </w:r>
    </w:p>
  </w:endnote>
  <w:endnote w:type="continuationSeparator" w:id="0">
    <w:p w14:paraId="35ACBDD1" w14:textId="77777777" w:rsidR="008D5EE4" w:rsidRDefault="008D5EE4"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E8F1" w14:textId="77777777" w:rsidR="008D5EE4" w:rsidRDefault="008D5EE4" w:rsidP="001F6F73">
      <w:r>
        <w:separator/>
      </w:r>
    </w:p>
  </w:footnote>
  <w:footnote w:type="continuationSeparator" w:id="0">
    <w:p w14:paraId="275205F4" w14:textId="77777777" w:rsidR="008D5EE4" w:rsidRDefault="008D5EE4"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110589732">
    <w:abstractNumId w:val="8"/>
  </w:num>
  <w:num w:numId="2" w16cid:durableId="1103527740">
    <w:abstractNumId w:val="11"/>
  </w:num>
  <w:num w:numId="3" w16cid:durableId="604076485">
    <w:abstractNumId w:val="17"/>
  </w:num>
  <w:num w:numId="4" w16cid:durableId="299961649">
    <w:abstractNumId w:val="15"/>
  </w:num>
  <w:num w:numId="5" w16cid:durableId="1119027489">
    <w:abstractNumId w:val="2"/>
  </w:num>
  <w:num w:numId="6" w16cid:durableId="807821905">
    <w:abstractNumId w:val="10"/>
  </w:num>
  <w:num w:numId="7" w16cid:durableId="1922833228">
    <w:abstractNumId w:val="16"/>
  </w:num>
  <w:num w:numId="8" w16cid:durableId="1122306817">
    <w:abstractNumId w:val="18"/>
  </w:num>
  <w:num w:numId="9" w16cid:durableId="1758479183">
    <w:abstractNumId w:val="7"/>
  </w:num>
  <w:num w:numId="10" w16cid:durableId="1042094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380230">
    <w:abstractNumId w:val="3"/>
  </w:num>
  <w:num w:numId="12" w16cid:durableId="689911495">
    <w:abstractNumId w:val="5"/>
  </w:num>
  <w:num w:numId="13" w16cid:durableId="1027290593">
    <w:abstractNumId w:val="6"/>
  </w:num>
  <w:num w:numId="14" w16cid:durableId="1387029712">
    <w:abstractNumId w:val="0"/>
  </w:num>
  <w:num w:numId="15" w16cid:durableId="349569170">
    <w:abstractNumId w:val="4"/>
  </w:num>
  <w:num w:numId="16" w16cid:durableId="1312979317">
    <w:abstractNumId w:val="12"/>
  </w:num>
  <w:num w:numId="17" w16cid:durableId="857353248">
    <w:abstractNumId w:val="20"/>
  </w:num>
  <w:num w:numId="18" w16cid:durableId="1714229028">
    <w:abstractNumId w:val="1"/>
  </w:num>
  <w:num w:numId="19" w16cid:durableId="902135091">
    <w:abstractNumId w:val="14"/>
  </w:num>
  <w:num w:numId="20" w16cid:durableId="301734653">
    <w:abstractNumId w:val="13"/>
  </w:num>
  <w:num w:numId="21" w16cid:durableId="325599937">
    <w:abstractNumId w:val="9"/>
  </w:num>
  <w:num w:numId="22" w16cid:durableId="1115977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DB0"/>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Heading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next w:val="Normal"/>
    <w:link w:val="Heading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link w:val="Heading3Char"/>
    <w:qFormat/>
    <w:rsid w:val="00616FF0"/>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qFormat/>
    <w:pPr>
      <w:tabs>
        <w:tab w:val="clear" w:pos="720"/>
        <w:tab w:val="num" w:pos="360"/>
      </w:tabs>
      <w:outlineLvl w:val="3"/>
    </w:p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qFormat/>
    <w:pPr>
      <w:numPr>
        <w:ilvl w:val="5"/>
      </w:numPr>
      <w:tabs>
        <w:tab w:val="num" w:pos="360"/>
      </w:tabs>
      <w:ind w:left="1985" w:hanging="1985"/>
      <w:outlineLvl w:val="5"/>
    </w:pPr>
  </w:style>
  <w:style w:type="paragraph" w:styleId="Heading7">
    <w:name w:val="heading 7"/>
    <w:basedOn w:val="H6"/>
    <w:next w:val="Normal"/>
    <w:qFormat/>
    <w:pPr>
      <w:numPr>
        <w:ilvl w:val="6"/>
      </w:numPr>
      <w:tabs>
        <w:tab w:val="num" w:pos="360"/>
      </w:tabs>
      <w:ind w:left="1985" w:hanging="1985"/>
      <w:outlineLvl w:val="6"/>
    </w:pPr>
  </w:style>
  <w:style w:type="paragraph" w:styleId="Heading8">
    <w:name w:val="heading 8"/>
    <w:basedOn w:val="Heading1"/>
    <w:next w:val="Normal"/>
    <w:qFormat/>
    <w:pPr>
      <w:numPr>
        <w:ilvl w:val="7"/>
      </w:numPr>
      <w:tabs>
        <w:tab w:val="num" w:pos="432"/>
      </w:tabs>
      <w:ind w:left="432" w:hanging="432"/>
      <w:outlineLvl w:val="7"/>
    </w:pPr>
  </w:style>
  <w:style w:type="paragraph" w:styleId="Heading9">
    <w:name w:val="heading 9"/>
    <w:basedOn w:val="Heading8"/>
    <w:next w:val="Normal"/>
    <w:qFormat/>
    <w:pPr>
      <w:numPr>
        <w:ilvl w:val="8"/>
      </w:numPr>
      <w:tabs>
        <w:tab w:val="num" w:pos="432"/>
      </w:tabs>
      <w:ind w:left="432" w:hanging="432"/>
      <w:outlineLvl w:val="8"/>
    </w:pPr>
  </w:style>
  <w:style w:type="character" w:default="1" w:styleId="DefaultParagraphFont">
    <w:name w:val="Default Paragraph Font"/>
    <w:uiPriority w:val="1"/>
    <w:semiHidden/>
    <w:unhideWhenUsed/>
    <w:rsid w:val="001E5D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DB0"/>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link w:val="Heading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link w:val="Header"/>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Times New Roman" w:eastAsia="SimHei" w:hAnsi="Times New Roman"/>
      <w:bCs/>
      <w:snapToGrid w:val="0"/>
      <w:kern w:val="2"/>
      <w:sz w:val="24"/>
      <w:szCs w:val="32"/>
      <w:lang w:eastAsia="zh-CN"/>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textAlignment w:val="baseline"/>
    </w:pPr>
    <w:rPr>
      <w:rFonts w:eastAsia="Times New Roman"/>
      <w:b/>
      <w:bCs/>
    </w:rPr>
  </w:style>
  <w:style w:type="paragraph" w:styleId="Index2">
    <w:name w:val="index 2"/>
    <w:basedOn w:val="Index1"/>
    <w:semiHidden/>
    <w:pPr>
      <w:ind w:left="284"/>
    </w:pPr>
  </w:style>
  <w:style w:type="paragraph" w:styleId="Header">
    <w:name w:val="header"/>
    <w:link w:val="HeaderChar"/>
    <w:rsid w:val="00616FF0"/>
    <w:pPr>
      <w:tabs>
        <w:tab w:val="center" w:pos="4153"/>
        <w:tab w:val="right" w:pos="8306"/>
      </w:tabs>
      <w:snapToGrid w:val="0"/>
      <w:jc w:val="both"/>
    </w:pPr>
    <w:rPr>
      <w:rFonts w:ascii="Arial" w:eastAsia="SimSun" w:hAnsi="Arial"/>
      <w:sz w:val="18"/>
      <w:szCs w:val="18"/>
      <w:lang w:eastAsia="zh-CN"/>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rsid w:val="00616FF0"/>
    <w:pPr>
      <w:tabs>
        <w:tab w:val="center" w:pos="4510"/>
        <w:tab w:val="right" w:pos="9020"/>
      </w:tabs>
    </w:pPr>
    <w:rPr>
      <w:rFonts w:ascii="Arial" w:eastAsia="SimSun"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link w:val="BalloonTextChar"/>
    <w:rsid w:val="00616FF0"/>
    <w:rPr>
      <w:sz w:val="18"/>
      <w:szCs w:val="18"/>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rsid w:val="00616FF0"/>
    <w:pPr>
      <w:ind w:firstLineChars="200" w:firstLine="420"/>
    </w:pPr>
  </w:style>
  <w:style w:type="paragraph" w:customStyle="1" w:styleId="-310">
    <w:name w:val="彩色底纹 - 着色 31"/>
    <w:basedOn w:val="Normal"/>
    <w:uiPriority w:val="34"/>
    <w:qFormat/>
    <w:pPr>
      <w:ind w:firstLineChars="200" w:firstLine="420"/>
    </w:pPr>
  </w:style>
  <w:style w:type="paragraph" w:customStyle="1" w:styleId="-51">
    <w:name w:val="浅色列表 - 着色 51"/>
    <w:basedOn w:val="Normal"/>
    <w:link w:val="-5"/>
    <w:uiPriority w:val="34"/>
    <w:qFormat/>
    <w:pPr>
      <w:ind w:left="720"/>
    </w:pPr>
    <w:rPr>
      <w:rFonts w:ascii="Calibri" w:hAnsi="Calibri" w:cs="Calibri"/>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1">
    <w:name w:val="浅色网格 - 着色 31"/>
    <w:basedOn w:val="Normal"/>
    <w:link w:val="-3"/>
    <w:uiPriority w:val="34"/>
    <w:qFormat/>
    <w:pPr>
      <w:overflowPunct w:val="0"/>
      <w:spacing w:after="180"/>
      <w:ind w:left="720"/>
      <w:contextualSpacing/>
    </w:pPr>
    <w:rPr>
      <w:szCs w:val="20"/>
      <w:lang w:val="en-GB" w:eastAsia="en-US"/>
    </w:rPr>
  </w:style>
  <w:style w:type="paragraph" w:customStyle="1" w:styleId="EQ">
    <w:name w:val="EQ"/>
    <w:basedOn w:val="Normal"/>
    <w:next w:val="Normal"/>
    <w:pPr>
      <w:keepLines/>
      <w:tabs>
        <w:tab w:val="center" w:pos="4536"/>
        <w:tab w:val="right" w:pos="9072"/>
      </w:tabs>
    </w:pPr>
    <w:rPr>
      <w:lang w:eastAsia="en-US"/>
    </w:r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Normal"/>
    <w:uiPriority w:val="34"/>
    <w:qFormat/>
    <w:pPr>
      <w:overflowPunct w:val="0"/>
      <w:spacing w:after="180"/>
      <w:ind w:left="720"/>
      <w:contextualSpacing/>
    </w:pPr>
    <w:rPr>
      <w:szCs w:val="20"/>
      <w:lang w:val="en-GB" w:eastAsia="en-US"/>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lang w:val="en-GB" w:eastAsia="en-GB"/>
    </w:rPr>
  </w:style>
  <w:style w:type="table" w:styleId="TableGrid">
    <w:name w:val="Table Grid"/>
    <w:basedOn w:val="TableNormal"/>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Normal"/>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1">
    <w:name w:val="表格文本"/>
    <w:rsid w:val="00616FF0"/>
    <w:pPr>
      <w:tabs>
        <w:tab w:val="decimal" w:pos="0"/>
      </w:tabs>
    </w:pPr>
    <w:rPr>
      <w:rFonts w:ascii="Arial" w:eastAsia="SimSun" w:hAnsi="Arial"/>
      <w:noProof/>
      <w:sz w:val="21"/>
      <w:szCs w:val="21"/>
      <w:lang w:eastAsia="zh-CN"/>
    </w:rPr>
  </w:style>
  <w:style w:type="paragraph" w:customStyle="1" w:styleId="a2">
    <w:name w:val="表头文本"/>
    <w:rsid w:val="00616FF0"/>
    <w:pPr>
      <w:jc w:val="center"/>
    </w:pPr>
    <w:rPr>
      <w:rFonts w:ascii="Arial" w:eastAsia="SimSun" w:hAnsi="Arial"/>
      <w:b/>
      <w:sz w:val="21"/>
      <w:szCs w:val="21"/>
      <w:lang w:eastAsia="zh-CN"/>
    </w:rPr>
  </w:style>
  <w:style w:type="table" w:customStyle="1" w:styleId="a3">
    <w:name w:val="表样式"/>
    <w:basedOn w:val="TableNormal"/>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616FF0"/>
    <w:pPr>
      <w:keepNext/>
      <w:spacing w:before="80" w:after="80"/>
      <w:jc w:val="center"/>
    </w:pPr>
  </w:style>
  <w:style w:type="paragraph" w:customStyle="1" w:styleId="a5">
    <w:name w:val="文档标题"/>
    <w:basedOn w:val="Normal"/>
    <w:rsid w:val="00616FF0"/>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16FF0"/>
  </w:style>
  <w:style w:type="paragraph" w:customStyle="1" w:styleId="a7">
    <w:name w:val="注示头"/>
    <w:basedOn w:val="Normal"/>
    <w:rsid w:val="00616FF0"/>
    <w:pPr>
      <w:pBdr>
        <w:top w:val="single" w:sz="4" w:space="1" w:color="000000"/>
      </w:pBdr>
    </w:pPr>
    <w:rPr>
      <w:rFonts w:ascii="Arial" w:eastAsia="SimHei" w:hAnsi="Arial"/>
      <w:sz w:val="18"/>
    </w:rPr>
  </w:style>
  <w:style w:type="paragraph" w:customStyle="1" w:styleId="a8">
    <w:name w:val="注示文本"/>
    <w:basedOn w:val="Normal"/>
    <w:rsid w:val="00616FF0"/>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16FF0"/>
    <w:pPr>
      <w:ind w:firstLine="420"/>
    </w:pPr>
    <w:rPr>
      <w:rFonts w:ascii="Arial" w:hAnsi="Arial" w:cs="Arial"/>
      <w:i/>
      <w:color w:val="0000FF"/>
    </w:rPr>
  </w:style>
  <w:style w:type="character" w:customStyle="1" w:styleId="aa">
    <w:name w:val="样式一"/>
    <w:basedOn w:val="DefaultParagraphFont"/>
    <w:rsid w:val="00616FF0"/>
    <w:rPr>
      <w:rFonts w:ascii="SimSun" w:hAnsi="SimSun"/>
      <w:b/>
      <w:bCs/>
      <w:color w:val="000000"/>
      <w:sz w:val="36"/>
    </w:rPr>
  </w:style>
  <w:style w:type="character" w:customStyle="1" w:styleId="ab">
    <w:name w:val="样式二"/>
    <w:basedOn w:val="aa"/>
    <w:rsid w:val="00616FF0"/>
    <w:rPr>
      <w:rFonts w:ascii="SimSun" w:hAnsi="SimSun"/>
      <w:b/>
      <w:bCs/>
      <w:color w:val="000000"/>
      <w:sz w:val="36"/>
    </w:rPr>
  </w:style>
  <w:style w:type="character" w:customStyle="1" w:styleId="BalloonTextChar">
    <w:name w:val="Balloon Text Char"/>
    <w:basedOn w:val="DefaultParagraphFont"/>
    <w:link w:val="BalloonText"/>
    <w:rsid w:val="00616FF0"/>
    <w:rPr>
      <w:rFonts w:ascii="Times New Roman" w:eastAsia="SimSun" w:hAnsi="Times New Roman"/>
      <w:snapToGrid w:val="0"/>
      <w:sz w:val="18"/>
      <w:szCs w:val="18"/>
      <w:lang w:eastAsia="zh-CN"/>
    </w:rPr>
  </w:style>
  <w:style w:type="character" w:customStyle="1" w:styleId="UnresolvedMention1">
    <w:name w:val="Unresolved Mention1"/>
    <w:basedOn w:val="DefaultParagraphFont"/>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3984</Words>
  <Characters>22712</Characters>
  <Application>Microsoft Office Word</Application>
  <DocSecurity>0</DocSecurity>
  <Lines>189</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vt:lpstr>
      <vt:lpstr>3GPP</vt:lpstr>
    </vt:vector>
  </TitlesOfParts>
  <Company>Apple</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Intel - Yujian Zhang</cp:lastModifiedBy>
  <cp:revision>8</cp:revision>
  <cp:lastPrinted>2017-03-03T14:27:00Z</cp:lastPrinted>
  <dcterms:created xsi:type="dcterms:W3CDTF">2023-04-24T03:18:00Z</dcterms:created>
  <dcterms:modified xsi:type="dcterms:W3CDTF">2023-04-24T07:17:00Z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