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proofErr w:type="spellStart"/>
      <w:r>
        <w:rPr>
          <w:rFonts w:ascii="Times New Roman" w:hAnsi="Times New Roman" w:hint="eastAsia"/>
          <w:sz w:val="32"/>
          <w:szCs w:val="22"/>
          <w:lang w:val="en-US"/>
        </w:rPr>
        <w:t>xxxx</w:t>
      </w:r>
      <w:proofErr w:type="spellEnd"/>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w:t>
      </w:r>
      <w:proofErr w:type="gramStart"/>
      <w:r>
        <w:rPr>
          <w:rFonts w:cs="Arial" w:hint="eastAsia"/>
          <w:sz w:val="21"/>
          <w:szCs w:val="21"/>
          <w:lang w:val="en-US"/>
        </w:rPr>
        <w:t>603][</w:t>
      </w:r>
      <w:proofErr w:type="spellStart"/>
      <w:proofErr w:type="gramEnd"/>
      <w:r>
        <w:rPr>
          <w:rFonts w:cs="Arial" w:hint="eastAsia"/>
          <w:sz w:val="21"/>
          <w:szCs w:val="21"/>
          <w:lang w:val="en-US"/>
        </w:rPr>
        <w:t>eMBS</w:t>
      </w:r>
      <w:proofErr w:type="spellEnd"/>
      <w:r>
        <w:rPr>
          <w:rFonts w:cs="Arial" w:hint="eastAsia"/>
          <w:sz w:val="21"/>
          <w:szCs w:val="21"/>
          <w:lang w:val="en-US"/>
        </w:rPr>
        <w:t>]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Heading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w:t>
      </w:r>
      <w:proofErr w:type="gramStart"/>
      <w:r>
        <w:rPr>
          <w:rFonts w:ascii="Arial" w:eastAsia="MS Mincho" w:hAnsi="Arial"/>
          <w:b/>
          <w:szCs w:val="24"/>
          <w:lang w:val="en-US" w:eastAsia="en-GB"/>
        </w:rPr>
        <w:t>603][</w:t>
      </w:r>
      <w:proofErr w:type="spellStart"/>
      <w:proofErr w:type="gramEnd"/>
      <w:r>
        <w:rPr>
          <w:rFonts w:ascii="Arial" w:eastAsia="MS Mincho" w:hAnsi="Arial"/>
          <w:b/>
          <w:szCs w:val="24"/>
          <w:lang w:val="en-US" w:eastAsia="en-GB"/>
        </w:rPr>
        <w:t>eMBS</w:t>
      </w:r>
      <w:proofErr w:type="spellEnd"/>
      <w:r>
        <w:rPr>
          <w:rFonts w:ascii="Arial" w:eastAsia="MS Mincho" w:hAnsi="Arial"/>
          <w:b/>
          <w:szCs w:val="24"/>
          <w:lang w:val="en-US" w:eastAsia="en-GB"/>
        </w:rPr>
        <w:t xml:space="preserve">]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proofErr w:type="spellStart"/>
      <w:r>
        <w:rPr>
          <w:rFonts w:ascii="Times New Roman" w:eastAsiaTheme="minorEastAsia" w:hAnsi="Times New Roman"/>
          <w:highlight w:val="yellow"/>
          <w:lang w:val="en-US" w:eastAsia="zh-CN"/>
        </w:rPr>
        <w:t>UTC</w:t>
      </w:r>
      <w:proofErr w:type="spellEnd"/>
      <w:r>
        <w:rPr>
          <w:rFonts w:ascii="Times New Roman" w:eastAsiaTheme="minorEastAsia" w:hAnsi="Times New Roman"/>
          <w:highlight w:val="yellow"/>
          <w:lang w:val="en-US" w:eastAsia="zh-CN"/>
        </w:rPr>
        <w:t>.</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Heading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4869AB" w:rsidRDefault="004869AB">
            <w:pPr>
              <w:pStyle w:val="TAC"/>
              <w:spacing w:before="20" w:after="20"/>
              <w:ind w:left="57" w:right="57"/>
              <w:jc w:val="left"/>
              <w:rPr>
                <w:rFonts w:ascii="Times New Roman" w:eastAsia="Malgun Gothic" w:hAnsi="Times New Roman"/>
                <w:lang w:val="en-US" w:eastAsia="ko-KR"/>
              </w:rPr>
            </w:pPr>
            <w:proofErr w:type="spellStart"/>
            <w:r>
              <w:rPr>
                <w:rFonts w:ascii="Times New Roman" w:eastAsia="Malgun Gothic" w:hAnsi="Times New Roman" w:hint="eastAsia"/>
                <w:lang w:val="en-US" w:eastAsia="ko-KR"/>
              </w:rPr>
              <w:t>SangWon</w:t>
            </w:r>
            <w:proofErr w:type="spellEnd"/>
            <w:r>
              <w:rPr>
                <w:rFonts w:ascii="Times New Roman" w:eastAsia="Malgun Gothic" w:hAnsi="Times New Roman" w:hint="eastAsia"/>
                <w:lang w:val="en-US" w:eastAsia="ko-KR"/>
              </w:rPr>
              <w:t xml:space="preserve">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77777777" w:rsidR="00A7680C" w:rsidRDefault="00A7680C" w:rsidP="00A7680C">
            <w:pPr>
              <w:pStyle w:val="TAC"/>
              <w:spacing w:before="20" w:after="20"/>
              <w:ind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45504499" w14:textId="77777777" w:rsidR="00A7680C" w:rsidRDefault="00A7680C" w:rsidP="00A7680C">
            <w:pPr>
              <w:pStyle w:val="TAC"/>
              <w:spacing w:before="20" w:after="20"/>
              <w:ind w:left="57" w:right="57"/>
              <w:jc w:val="left"/>
              <w:rPr>
                <w:rFonts w:ascii="Times New Roman" w:hAnsi="Times New Roman"/>
                <w:lang w:val="fi-FI"/>
              </w:rPr>
            </w:pP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620DCDD" w14:textId="77777777" w:rsidR="00A7680C" w:rsidRDefault="00A7680C" w:rsidP="00A7680C">
            <w:pPr>
              <w:pStyle w:val="TAC"/>
              <w:spacing w:before="20" w:after="20"/>
              <w:ind w:left="57" w:right="57"/>
              <w:jc w:val="left"/>
              <w:rPr>
                <w:rFonts w:ascii="Times New Roman" w:hAnsi="Times New Roman"/>
                <w:lang w:val="fi-FI"/>
              </w:rPr>
            </w:pP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691C1E3" w14:textId="77777777" w:rsidR="00A7680C" w:rsidRDefault="00A7680C" w:rsidP="00A7680C">
            <w:pPr>
              <w:pStyle w:val="TAC"/>
              <w:spacing w:before="20" w:after="20"/>
              <w:ind w:left="57" w:right="57"/>
              <w:jc w:val="left"/>
              <w:rPr>
                <w:rFonts w:ascii="Times New Roman" w:hAnsi="Times New Roman"/>
                <w:lang w:val="fi-FI"/>
              </w:rPr>
            </w:pP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4C1C7583" w14:textId="77777777" w:rsidR="00A7680C" w:rsidRDefault="00A7680C" w:rsidP="00A7680C">
            <w:pPr>
              <w:pStyle w:val="TAC"/>
              <w:spacing w:before="20" w:after="20"/>
              <w:ind w:left="57" w:right="57"/>
              <w:jc w:val="left"/>
              <w:rPr>
                <w:rFonts w:ascii="Times New Roman" w:hAnsi="Times New Roman"/>
                <w:lang w:val="fi-FI"/>
              </w:rPr>
            </w:pP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21043C4D" w14:textId="77777777" w:rsidR="00A7680C" w:rsidRDefault="00A7680C" w:rsidP="00A7680C">
            <w:pPr>
              <w:pStyle w:val="TAC"/>
              <w:spacing w:before="20" w:after="20"/>
              <w:ind w:left="57" w:right="57"/>
              <w:jc w:val="left"/>
              <w:rPr>
                <w:rFonts w:ascii="Times New Roman" w:hAnsi="Times New Roman"/>
                <w:lang w:val="fi-FI"/>
              </w:rPr>
            </w:pP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Default="00A7680C" w:rsidP="00A7680C">
            <w:pPr>
              <w:pStyle w:val="TAC"/>
              <w:spacing w:before="20" w:after="20"/>
              <w:ind w:left="57" w:right="57"/>
              <w:jc w:val="left"/>
              <w:rPr>
                <w:rFonts w:ascii="Times New Roman" w:hAnsi="Times New Roman"/>
                <w:lang w:val="fi-FI"/>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Default="00A7680C" w:rsidP="00A7680C">
            <w:pPr>
              <w:pStyle w:val="TAC"/>
              <w:spacing w:before="20" w:after="20"/>
              <w:ind w:left="57" w:right="57"/>
              <w:jc w:val="left"/>
              <w:rPr>
                <w:rFonts w:ascii="Times New Roman" w:hAnsi="Times New Roman"/>
                <w:lang w:val="fi-FI"/>
              </w:rPr>
            </w:pPr>
          </w:p>
        </w:tc>
      </w:tr>
    </w:tbl>
    <w:p w14:paraId="27C652E7" w14:textId="77777777" w:rsidR="00226B70" w:rsidRDefault="00226B70">
      <w:pPr>
        <w:rPr>
          <w:lang w:val="fi-FI"/>
        </w:rPr>
      </w:pPr>
    </w:p>
    <w:p w14:paraId="7E67213C" w14:textId="77777777" w:rsidR="00226B70" w:rsidRDefault="008D5216">
      <w:pPr>
        <w:pStyle w:val="Heading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 xml:space="preserve">Based on the feedback, the observation is companies do not have a clear view or consensus on the question (a). Without that we </w:t>
      </w:r>
      <w:proofErr w:type="spellStart"/>
      <w:r>
        <w:rPr>
          <w:rFonts w:hint="eastAsia"/>
          <w:lang w:val="en-US" w:eastAsia="zh-CN"/>
        </w:rPr>
        <w:t>can not</w:t>
      </w:r>
      <w:proofErr w:type="spellEnd"/>
      <w:r>
        <w:rPr>
          <w:rFonts w:hint="eastAsia"/>
          <w:lang w:val="en-US" w:eastAsia="zh-CN"/>
        </w:rPr>
        <w:t xml:space="preserve">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If the PTM configuration is not provided in RRC release message when the RRC connection is suspended, even Rel-18 UE should follow this Rel-17 mechanism, </w:t>
            </w:r>
            <w:proofErr w:type="gramStart"/>
            <w:r>
              <w:rPr>
                <w:rFonts w:ascii="Times New Roman" w:eastAsia="Malgun Gothic" w:hAnsi="Times New Roman"/>
                <w:lang w:val="en-US" w:eastAsia="ko-KR"/>
              </w:rPr>
              <w:t>i.e.</w:t>
            </w:r>
            <w:proofErr w:type="gramEnd"/>
            <w:r>
              <w:rPr>
                <w:rFonts w:ascii="Times New Roman" w:eastAsia="Malgun Gothic" w:hAnsi="Times New Roman"/>
                <w:lang w:val="en-US" w:eastAsia="ko-KR"/>
              </w:rPr>
              <w:t xml:space="preserv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w:t>
            </w:r>
            <w:proofErr w:type="gramStart"/>
            <w:r>
              <w:t>e.g.</w:t>
            </w:r>
            <w:proofErr w:type="gramEnd"/>
            <w:r>
              <w:t xml:space="preserve"> even when the MBS session is deactivated, or whether it is a </w:t>
            </w:r>
            <w:r>
              <w:rPr>
                <w:i/>
                <w:iCs/>
              </w:rPr>
              <w:t>recommendation</w:t>
            </w:r>
            <w:r>
              <w:t xml:space="preserve"> to keep the UE in connected (where the </w:t>
            </w:r>
            <w:proofErr w:type="spellStart"/>
            <w:r>
              <w:t>gNB</w:t>
            </w:r>
            <w:proofErr w:type="spellEnd"/>
            <w:r>
              <w:t xml:space="preserve">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 xml:space="preserve">as there can be legitimate reasons for the </w:t>
            </w:r>
            <w:proofErr w:type="spellStart"/>
            <w:r>
              <w:t>gNB</w:t>
            </w:r>
            <w:proofErr w:type="spellEnd"/>
            <w:r>
              <w:t xml:space="preserve">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 xml:space="preserve">RAN2 understands that MBS assistance information sent by CN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indicating that the UE is preferred to be kept in connected (aka “special UE”) is a recommendation from CN for the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to </w:t>
            </w:r>
            <w:proofErr w:type="gramStart"/>
            <w:r w:rsidRPr="0069351F">
              <w:rPr>
                <w:rFonts w:ascii="Times New Roman" w:hAnsi="Times New Roman"/>
                <w:b/>
                <w:bCs/>
                <w:lang w:val="en-US"/>
              </w:rPr>
              <w:t>take into account</w:t>
            </w:r>
            <w:proofErr w:type="gramEnd"/>
            <w:r w:rsidRPr="0069351F">
              <w:rPr>
                <w:rFonts w:ascii="Times New Roman" w:hAnsi="Times New Roman"/>
                <w:b/>
                <w:bCs/>
                <w:lang w:val="en-US"/>
              </w:rPr>
              <w:t xml:space="preserve">, however it is up to </w:t>
            </w:r>
            <w:proofErr w:type="spellStart"/>
            <w:r w:rsidRPr="0069351F">
              <w:rPr>
                <w:rFonts w:ascii="Times New Roman" w:hAnsi="Times New Roman"/>
                <w:b/>
                <w:bCs/>
                <w:lang w:val="en-US"/>
              </w:rPr>
              <w:t>gNB</w:t>
            </w:r>
            <w:proofErr w:type="spellEnd"/>
            <w:r w:rsidRPr="0069351F">
              <w:rPr>
                <w:rFonts w:ascii="Times New Roman" w:hAnsi="Times New Roman"/>
                <w:b/>
                <w:bCs/>
                <w:lang w:val="en-US"/>
              </w:rPr>
              <w:t xml:space="preserve"> implementation whether to release such UE to RRC_INACTIVE.</w:t>
            </w:r>
          </w:p>
          <w:p w14:paraId="17168B08" w14:textId="77777777" w:rsidR="00A7680C" w:rsidRDefault="00A7680C" w:rsidP="00A7680C"/>
          <w:p w14:paraId="56E05E90" w14:textId="77777777" w:rsidR="00A7680C" w:rsidRDefault="00A7680C" w:rsidP="00A7680C">
            <w:r>
              <w:t xml:space="preserve">Now on to the second FFS in P7, </w:t>
            </w:r>
            <w:proofErr w:type="gramStart"/>
            <w:r>
              <w:t>i.e.</w:t>
            </w:r>
            <w:proofErr w:type="gramEnd"/>
            <w:r>
              <w:t xml:space="preserv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6C328E6"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5804B7D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7CCF07BB"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2D6887D9"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03C3FA09"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105BDFB9"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 xml:space="preserve">There is a clear support to legacy group paging (1/22) or its enhancement (17/22), on how to enable UE to stay in RRC_INACTIVE but start monitoring the G-RNTI upon session activation/data transmission resumed. And there are </w:t>
      </w:r>
      <w:r>
        <w:rPr>
          <w:rFonts w:hint="eastAsia"/>
          <w:lang w:val="en-US" w:eastAsia="zh-CN"/>
        </w:rPr>
        <w:lastRenderedPageBreak/>
        <w:t>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 xml:space="preserve">The group paging solution is consistent with our previous agreement, </w:t>
      </w:r>
      <w:proofErr w:type="gramStart"/>
      <w:r>
        <w:rPr>
          <w:rFonts w:hint="eastAsia"/>
          <w:u w:val="single"/>
          <w:lang w:val="en-US" w:eastAsia="zh-CN"/>
        </w:rPr>
        <w:t>and also</w:t>
      </w:r>
      <w:proofErr w:type="gramEnd"/>
      <w:r>
        <w:rPr>
          <w:rFonts w:hint="eastAsia"/>
          <w:u w:val="single"/>
          <w:lang w:val="en-US" w:eastAsia="zh-CN"/>
        </w:rPr>
        <w:t xml:space="preserve"> consistent with Rel-17 UE </w:t>
      </w:r>
      <w:proofErr w:type="spellStart"/>
      <w:r>
        <w:rPr>
          <w:rFonts w:hint="eastAsia"/>
          <w:u w:val="single"/>
          <w:lang w:val="en-US" w:eastAsia="zh-CN"/>
        </w:rPr>
        <w:t>behaviour</w:t>
      </w:r>
      <w:proofErr w:type="spellEnd"/>
      <w:r>
        <w:rPr>
          <w:rFonts w:hint="eastAsia"/>
          <w:lang w:val="en-US" w:eastAsia="zh-CN"/>
        </w:rPr>
        <w:t xml:space="preserve">. </w:t>
      </w:r>
      <w:proofErr w:type="gramStart"/>
      <w:r>
        <w:rPr>
          <w:rFonts w:hint="eastAsia"/>
          <w:lang w:val="en-US" w:eastAsia="zh-CN"/>
        </w:rPr>
        <w:t>Therefore</w:t>
      </w:r>
      <w:proofErr w:type="gramEnd"/>
      <w:r>
        <w:rPr>
          <w:rFonts w:hint="eastAsia"/>
          <w:lang w:val="en-US" w:eastAsia="zh-CN"/>
        </w:rPr>
        <w:t xml:space="preserve"> in the draft proposal, let's try to agree on group paging solution first, and then go FFS on how to enhance group paging (e.g., to indicate what). The final solution is </w:t>
      </w:r>
      <w:proofErr w:type="gramStart"/>
      <w:r>
        <w:rPr>
          <w:rFonts w:hint="eastAsia"/>
          <w:lang w:val="en-US" w:eastAsia="zh-CN"/>
        </w:rPr>
        <w:t>actually coupled</w:t>
      </w:r>
      <w:proofErr w:type="gramEnd"/>
      <w:r>
        <w:rPr>
          <w:rFonts w:hint="eastAsia"/>
          <w:lang w:val="en-US" w:eastAsia="zh-CN"/>
        </w:rPr>
        <w:t xml:space="preserve">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 xml:space="preserve">When there is temporarily no data to be sent to the UEs for a multicast session that is active, the </w:t>
      </w:r>
      <w:proofErr w:type="spellStart"/>
      <w:r>
        <w:rPr>
          <w:rFonts w:hint="eastAsia"/>
          <w:u w:val="single"/>
          <w:lang w:val="en-US" w:eastAsia="zh-CN"/>
        </w:rPr>
        <w:t>gNB</w:t>
      </w:r>
      <w:proofErr w:type="spellEnd"/>
      <w:r>
        <w:rPr>
          <w:rFonts w:hint="eastAsia"/>
          <w:u w:val="single"/>
          <w:lang w:val="en-US" w:eastAsia="zh-CN"/>
        </w:rPr>
        <w:t xml:space="preserve">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 xml:space="preserve">Proposal 8: (17/22) Rel-18 UE can stay in RRC_INACTIVE and start monitoring corresponding G-RNTI upon an enhanced group paging (e.g., upon session activation or data transmission resumed). FFS how to enhance group paging (e.g., flag to indicate UE </w:t>
      </w:r>
      <w:proofErr w:type="spellStart"/>
      <w:r>
        <w:rPr>
          <w:rFonts w:hint="eastAsia"/>
          <w:b/>
          <w:bCs/>
          <w:lang w:val="en-US" w:eastAsia="zh-CN"/>
        </w:rPr>
        <w:t>behaviour</w:t>
      </w:r>
      <w:proofErr w:type="spellEnd"/>
      <w:r>
        <w:rPr>
          <w:rFonts w:hint="eastAsia"/>
          <w:b/>
          <w:bCs/>
          <w:lang w:val="en-US" w:eastAsia="zh-CN"/>
        </w:rPr>
        <w:t xml:space="preserve">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w:t>
            </w:r>
            <w:proofErr w:type="spellStart"/>
            <w:r w:rsidR="00AF73C0">
              <w:rPr>
                <w:rFonts w:ascii="Times New Roman" w:eastAsia="Malgun Gothic" w:hAnsi="Times New Roman"/>
                <w:lang w:val="en-US" w:eastAsia="ko-KR"/>
              </w:rPr>
              <w:t>tmgi</w:t>
            </w:r>
            <w:proofErr w:type="spellEnd"/>
            <w:r w:rsidR="00AF73C0">
              <w:rPr>
                <w:rFonts w:ascii="Times New Roman" w:eastAsia="Malgun Gothic" w:hAnsi="Times New Roman"/>
                <w:lang w:val="en-US" w:eastAsia="ko-KR"/>
              </w:rPr>
              <w:t xml:space="preserve">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w:t>
            </w:r>
            <w:proofErr w:type="gramStart"/>
            <w:r>
              <w:rPr>
                <w:rFonts w:ascii="Times New Roman" w:eastAsia="Malgun Gothic" w:hAnsi="Times New Roman"/>
                <w:lang w:val="en-US" w:eastAsia="ko-KR"/>
              </w:rPr>
              <w:t>e.g.</w:t>
            </w:r>
            <w:proofErr w:type="gramEnd"/>
            <w:r>
              <w:rPr>
                <w:rFonts w:ascii="Times New Roman" w:eastAsia="Malgun Gothic" w:hAnsi="Times New Roman"/>
                <w:lang w:val="en-US" w:eastAsia="ko-KR"/>
              </w:rPr>
              <w:t xml:space="preserve"> session release or RAN congestion is over. For these purposes, new </w:t>
            </w:r>
            <w:proofErr w:type="spellStart"/>
            <w:r>
              <w:rPr>
                <w:rFonts w:ascii="Times New Roman" w:eastAsia="Malgun Gothic" w:hAnsi="Times New Roman"/>
                <w:lang w:val="en-US" w:eastAsia="ko-KR"/>
              </w:rPr>
              <w:t>tmgi</w:t>
            </w:r>
            <w:proofErr w:type="spellEnd"/>
            <w:r>
              <w:rPr>
                <w:rFonts w:ascii="Times New Roman" w:eastAsia="Malgun Gothic" w:hAnsi="Times New Roman"/>
                <w:lang w:val="en-US" w:eastAsia="ko-KR"/>
              </w:rPr>
              <w:t xml:space="preserve">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w:t>
            </w:r>
            <w:proofErr w:type="spellStart"/>
            <w:r w:rsidR="00483D03">
              <w:rPr>
                <w:rFonts w:ascii="Times New Roman" w:eastAsia="Malgun Gothic" w:hAnsi="Times New Roman"/>
                <w:lang w:val="en-US" w:eastAsia="ko-KR"/>
              </w:rPr>
              <w:t>tmgi</w:t>
            </w:r>
            <w:proofErr w:type="spellEnd"/>
            <w:r w:rsidR="00483D03">
              <w:rPr>
                <w:rFonts w:ascii="Times New Roman" w:eastAsia="Malgun Gothic" w:hAnsi="Times New Roman"/>
                <w:lang w:val="en-US" w:eastAsia="ko-KR"/>
              </w:rPr>
              <w:t xml:space="preserve">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 xml:space="preserve">In essence it seems like what LGE is explaining is somewhat </w:t>
            </w:r>
            <w:proofErr w:type="gramStart"/>
            <w:r w:rsidR="00574D6F">
              <w:rPr>
                <w:rFonts w:ascii="Times New Roman" w:hAnsi="Times New Roman"/>
                <w:lang w:val="en-US"/>
              </w:rPr>
              <w:t>similar to</w:t>
            </w:r>
            <w:proofErr w:type="gramEnd"/>
            <w:r w:rsidR="00574D6F">
              <w:rPr>
                <w:rFonts w:ascii="Times New Roman" w:hAnsi="Times New Roman"/>
                <w:lang w:val="en-US"/>
              </w:rPr>
              <w:t xml:space="preserve">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w:t>
            </w:r>
            <w:proofErr w:type="gramStart"/>
            <w:r>
              <w:rPr>
                <w:rFonts w:ascii="Times New Roman" w:hAnsi="Times New Roman"/>
                <w:lang w:val="en-US"/>
              </w:rPr>
              <w:t>e.g.</w:t>
            </w:r>
            <w:proofErr w:type="gramEnd"/>
            <w:r>
              <w:rPr>
                <w:rFonts w:ascii="Times New Roman" w:hAnsi="Times New Roman"/>
                <w:lang w:val="en-US"/>
              </w:rPr>
              <w:t xml:space="preserve">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w:t>
            </w:r>
            <w:proofErr w:type="gramStart"/>
            <w:r>
              <w:rPr>
                <w:rFonts w:ascii="Times New Roman" w:hAnsi="Times New Roman"/>
                <w:lang w:val="en-US"/>
              </w:rPr>
              <w:t>i.e.</w:t>
            </w:r>
            <w:proofErr w:type="gramEnd"/>
            <w:r>
              <w:rPr>
                <w:rFonts w:ascii="Times New Roman" w:hAnsi="Times New Roman"/>
                <w:lang w:val="en-US"/>
              </w:rPr>
              <w:t xml:space="preserve"> Rel-17 with 1 bit </w:t>
            </w:r>
            <w:proofErr w:type="spellStart"/>
            <w:r>
              <w:rPr>
                <w:rFonts w:ascii="Times New Roman" w:hAnsi="Times New Roman"/>
                <w:lang w:val="en-US"/>
              </w:rPr>
              <w:t>enh</w:t>
            </w:r>
            <w:proofErr w:type="spellEnd"/>
            <w:r>
              <w:rPr>
                <w:rFonts w:ascii="Times New Roman" w:hAnsi="Times New Roman"/>
                <w:lang w:val="en-US"/>
              </w:rPr>
              <w:t xml:space="preserve">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2CD9EA02"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3EF31981"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2D3655AD"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1881AAE9"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F987AC2"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37AA3241"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73A7AF12" w14:textId="77777777" w:rsidR="00226B70" w:rsidRDefault="00226B70">
      <w:pPr>
        <w:rPr>
          <w:lang w:val="en-US" w:eastAsia="zh-CN"/>
        </w:rPr>
      </w:pPr>
    </w:p>
    <w:p w14:paraId="02F44A8A" w14:textId="77777777" w:rsidR="00226B70" w:rsidRDefault="008D5216">
      <w:pPr>
        <w:rPr>
          <w:lang w:val="en-US" w:eastAsia="zh-CN"/>
        </w:rPr>
      </w:pPr>
      <w:r>
        <w:rPr>
          <w:rFonts w:hint="eastAsia"/>
          <w:lang w:val="en-US" w:eastAsia="zh-CN"/>
        </w:rPr>
        <w:lastRenderedPageBreak/>
        <w:t xml:space="preserve">(20/22) think it is reasonable to have: Upon session activation/data transmission resumed, if PTM configuration is not available to UE, UE need to resume RRC connection. One company think a network implementation does not allow so. </w:t>
      </w:r>
      <w:proofErr w:type="gramStart"/>
      <w:r>
        <w:rPr>
          <w:rFonts w:hint="eastAsia"/>
          <w:lang w:val="en-US" w:eastAsia="zh-CN"/>
        </w:rPr>
        <w:t>However</w:t>
      </w:r>
      <w:proofErr w:type="gramEnd"/>
      <w:r>
        <w:rPr>
          <w:rFonts w:hint="eastAsia"/>
          <w:lang w:val="en-US" w:eastAsia="zh-CN"/>
        </w:rPr>
        <w:t xml:space="preserve">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SimSun"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 xml:space="preserve">special UE in P7. </w:t>
            </w:r>
            <w:proofErr w:type="gramStart"/>
            <w:r w:rsidRPr="002D40D9">
              <w:rPr>
                <w:rFonts w:ascii="Times New Roman" w:hAnsi="Times New Roman"/>
                <w:lang w:val="en-US"/>
              </w:rPr>
              <w:t>So</w:t>
            </w:r>
            <w:proofErr w:type="gramEnd"/>
            <w:r w:rsidRPr="002D40D9">
              <w:rPr>
                <w:rFonts w:ascii="Times New Roman" w:hAnsi="Times New Roman"/>
                <w:lang w:val="en-US"/>
              </w:rPr>
              <w:t xml:space="preserve">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2727F40B"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2CA1A3F"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7B5904D3"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211AFB2E"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4D041BB2"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159E1BC" w14:textId="77777777" w:rsidR="00226B70" w:rsidRPr="00256276" w:rsidRDefault="00226B70">
      <w:pPr>
        <w:rPr>
          <w:lang w:eastAsia="zh-CN"/>
        </w:rPr>
      </w:pPr>
    </w:p>
    <w:p w14:paraId="40359AFA" w14:textId="77777777" w:rsidR="00226B70" w:rsidRDefault="008D5216">
      <w:pPr>
        <w:rPr>
          <w:lang w:val="en-US" w:eastAsia="zh-CN"/>
        </w:rPr>
      </w:pPr>
      <w:r>
        <w:rPr>
          <w:rFonts w:hint="eastAsia"/>
          <w:lang w:val="en-US" w:eastAsia="zh-CN"/>
        </w:rPr>
        <w:t xml:space="preserve">(22/22) suggest </w:t>
      </w:r>
      <w:proofErr w:type="gramStart"/>
      <w:r>
        <w:rPr>
          <w:rFonts w:hint="eastAsia"/>
          <w:lang w:val="en-US" w:eastAsia="zh-CN"/>
        </w:rPr>
        <w:t>to have</w:t>
      </w:r>
      <w:proofErr w:type="gramEnd"/>
      <w:r>
        <w:rPr>
          <w:rFonts w:hint="eastAsia"/>
          <w:lang w:val="en-US" w:eastAsia="zh-CN"/>
        </w:rPr>
        <w:t xml:space="preser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sidR="00633D56">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7F30EF94"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6259192F"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0D1182E"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 xml:space="preserve">The UE anyway reads MCCH, and deactivation is not as urgent as activation, simple to include the deactivation status of the multicast session on </w:t>
      </w:r>
      <w:proofErr w:type="gramStart"/>
      <w:r>
        <w:rPr>
          <w:lang w:val="en-US" w:eastAsia="zh-CN"/>
        </w:rPr>
        <w:t>MCCH</w:t>
      </w:r>
      <w:proofErr w:type="gramEnd"/>
    </w:p>
    <w:p w14:paraId="07E97D47" w14:textId="77777777" w:rsidR="00226B70" w:rsidRDefault="008D5216">
      <w:pPr>
        <w:numPr>
          <w:ilvl w:val="1"/>
          <w:numId w:val="6"/>
        </w:numPr>
        <w:rPr>
          <w:lang w:val="en-US" w:eastAsia="zh-CN"/>
        </w:rPr>
      </w:pPr>
      <w:r>
        <w:rPr>
          <w:lang w:val="en-US" w:eastAsia="zh-CN"/>
        </w:rPr>
        <w:t xml:space="preserve">session state change is a part of PTM config </w:t>
      </w:r>
      <w:proofErr w:type="gramStart"/>
      <w:r>
        <w:rPr>
          <w:lang w:val="en-US" w:eastAsia="zh-CN"/>
        </w:rPr>
        <w:t>change,</w:t>
      </w:r>
      <w:proofErr w:type="gramEnd"/>
      <w:r>
        <w:rPr>
          <w:lang w:val="en-US" w:eastAsia="zh-CN"/>
        </w:rPr>
        <w:t xml:space="preserve"> therefore it is natural to reuse MCCH. (QC)</w:t>
      </w:r>
    </w:p>
    <w:p w14:paraId="2377B448" w14:textId="77777777" w:rsidR="00226B70" w:rsidRDefault="008D5216">
      <w:pPr>
        <w:numPr>
          <w:ilvl w:val="1"/>
          <w:numId w:val="6"/>
        </w:numPr>
        <w:rPr>
          <w:lang w:val="en-US" w:eastAsia="zh-CN"/>
        </w:rPr>
      </w:pPr>
      <w:r>
        <w:rPr>
          <w:lang w:val="en-US" w:eastAsia="zh-CN"/>
        </w:rPr>
        <w:lastRenderedPageBreak/>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 xml:space="preserve">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w:t>
      </w:r>
      <w:proofErr w:type="gramStart"/>
      <w:r>
        <w:rPr>
          <w:rFonts w:hint="eastAsia"/>
          <w:lang w:val="en-US" w:eastAsia="zh-CN"/>
        </w:rPr>
        <w:t>to have</w:t>
      </w:r>
      <w:proofErr w:type="gramEnd"/>
      <w:r>
        <w:rPr>
          <w:rFonts w:hint="eastAsia"/>
          <w:lang w:val="en-US" w:eastAsia="zh-CN"/>
        </w:rPr>
        <w:t xml:space="preser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proofErr w:type="gramStart"/>
            <w:r>
              <w:rPr>
                <w:rFonts w:ascii="Times New Roman" w:eastAsia="Malgun Gothic" w:hAnsi="Times New Roman"/>
                <w:lang w:val="en-US" w:eastAsia="ko-KR"/>
              </w:rPr>
              <w:t>period</w:t>
            </w:r>
            <w:proofErr w:type="gramEnd"/>
            <w:r>
              <w:rPr>
                <w:rFonts w:ascii="Times New Roman" w:eastAsia="Malgun Gothic" w:hAnsi="Times New Roman"/>
                <w:lang w:val="en-US" w:eastAsia="ko-KR"/>
              </w:rPr>
              <w:t xml:space="preserve">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08CB97F0"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05908046"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0141953"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6E1C41EB"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7777777" w:rsidR="00A7680C" w:rsidRDefault="00A7680C" w:rsidP="00A7680C">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5AA7B7A1" w14:textId="77777777" w:rsidR="00A7680C" w:rsidRDefault="00A7680C" w:rsidP="00A7680C">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6F3C76D3" w14:textId="77777777" w:rsidR="00A7680C" w:rsidRDefault="00A7680C" w:rsidP="00A7680C">
            <w:pPr>
              <w:pStyle w:val="TAC"/>
              <w:keepNext w:val="0"/>
              <w:spacing w:before="20" w:after="20"/>
              <w:ind w:left="57" w:right="57"/>
              <w:jc w:val="left"/>
              <w:rPr>
                <w:rFonts w:ascii="Times New Roman" w:hAnsi="Times New Roman"/>
                <w:lang w:val="en-US"/>
              </w:rPr>
            </w:pP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 xml:space="preserve">Most does not see the necessity to enhance for case of session release. (18/22) do not think enhancement is needed, it is shown that one UE that is expecting NAS PDU or unicast data will eventually resume RRC connection. Indicating </w:t>
      </w:r>
      <w:proofErr w:type="gramStart"/>
      <w:r>
        <w:rPr>
          <w:rFonts w:hint="eastAsia"/>
          <w:lang w:val="en-US" w:eastAsia="zh-CN"/>
        </w:rPr>
        <w:t>UE</w:t>
      </w:r>
      <w:proofErr w:type="gramEnd"/>
      <w:r>
        <w:rPr>
          <w:rFonts w:hint="eastAsia"/>
          <w:lang w:val="en-US" w:eastAsia="zh-CN"/>
        </w:rPr>
        <w:t xml:space="preserve"> the session state but not finishing the NAS procedure may be problematic. </w:t>
      </w:r>
      <w:proofErr w:type="gramStart"/>
      <w:r>
        <w:rPr>
          <w:rFonts w:hint="eastAsia"/>
          <w:lang w:val="en-US" w:eastAsia="zh-CN"/>
        </w:rPr>
        <w:t>Therefore</w:t>
      </w:r>
      <w:proofErr w:type="gramEnd"/>
      <w:r>
        <w:rPr>
          <w:rFonts w:hint="eastAsia"/>
          <w:lang w:val="en-US" w:eastAsia="zh-CN"/>
        </w:rPr>
        <w:t xml:space="preserv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 xml:space="preserve">We think no special enhancement is needed only for session release case. However, NW should be able to move all UEs (though it has a valid PTM configuration) to RRC_CONNTED using group paging, and such enhanced group paging can be used widely, </w:t>
            </w:r>
            <w:proofErr w:type="gramStart"/>
            <w:r w:rsidRPr="006A4AB5">
              <w:rPr>
                <w:rFonts w:ascii="Times New Roman" w:hAnsi="Times New Roman"/>
                <w:lang w:val="en-US"/>
              </w:rPr>
              <w:t>e.g.</w:t>
            </w:r>
            <w:proofErr w:type="gramEnd"/>
            <w:r w:rsidRPr="006A4AB5">
              <w:rPr>
                <w:rFonts w:ascii="Times New Roman" w:hAnsi="Times New Roman"/>
                <w:lang w:val="en-US"/>
              </w:rPr>
              <w:t xml:space="preserve">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w:t>
            </w:r>
            <w:proofErr w:type="gramStart"/>
            <w:r>
              <w:rPr>
                <w:rFonts w:ascii="Times New Roman" w:hAnsi="Times New Roman"/>
                <w:lang w:val="en-US"/>
              </w:rPr>
              <w:t>i.e.</w:t>
            </w:r>
            <w:proofErr w:type="gramEnd"/>
            <w:r>
              <w:rPr>
                <w:rFonts w:ascii="Times New Roman" w:hAnsi="Times New Roman"/>
                <w:lang w:val="en-US"/>
              </w:rPr>
              <w:t xml:space="preserve"> no ‘additional enhancements’ for ‘release’ is </w:t>
            </w:r>
            <w:proofErr w:type="spellStart"/>
            <w:r>
              <w:rPr>
                <w:rFonts w:ascii="Times New Roman" w:hAnsi="Times New Roman"/>
                <w:lang w:val="en-US"/>
              </w:rPr>
              <w:t>wrt</w:t>
            </w:r>
            <w:proofErr w:type="spellEnd"/>
            <w:r>
              <w:rPr>
                <w:rFonts w:ascii="Times New Roman" w:hAnsi="Times New Roman"/>
                <w:lang w:val="en-US"/>
              </w:rPr>
              <w:t xml:space="preserve">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104B608C"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36C3965A"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68F9B8F9"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F3A2164"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0174AB3D"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73D9E4E0"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lastRenderedPageBreak/>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proofErr w:type="gramStart"/>
      <w:r>
        <w:rPr>
          <w:lang w:val="en-US" w:eastAsia="zh-CN"/>
        </w:rPr>
        <w:t>definitely works</w:t>
      </w:r>
      <w:proofErr w:type="gramEnd"/>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 xml:space="preserve">First the legacy group paging cannot disambiguate between cases </w:t>
            </w:r>
            <w:proofErr w:type="gramStart"/>
            <w:r>
              <w:t>a and</w:t>
            </w:r>
            <w:proofErr w:type="gramEnd"/>
            <w:r>
              <w:t xml:space="preserve"> b. Case b is legacy Rel-17 </w:t>
            </w:r>
            <w:proofErr w:type="spellStart"/>
            <w:r>
              <w:t>behavior</w:t>
            </w:r>
            <w:proofErr w:type="spellEnd"/>
            <w:r>
              <w:t>.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 xml:space="preserve">(absence of the indication means legacy Rel-17 group paging behavior, </w:t>
            </w:r>
            <w:proofErr w:type="gramStart"/>
            <w:r>
              <w:rPr>
                <w:rFonts w:ascii="Times New Roman" w:hAnsi="Times New Roman"/>
                <w:b/>
                <w:bCs/>
                <w:lang w:val="en-US"/>
              </w:rPr>
              <w:t>i.e.</w:t>
            </w:r>
            <w:proofErr w:type="gramEnd"/>
            <w:r>
              <w:rPr>
                <w:rFonts w:ascii="Times New Roman" w:hAnsi="Times New Roman"/>
                <w:b/>
                <w:bCs/>
                <w:lang w:val="en-US"/>
              </w:rPr>
              <w:t xml:space="preserv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w:t>
            </w:r>
            <w:proofErr w:type="gramStart"/>
            <w:r w:rsidRPr="00873FD4">
              <w:rPr>
                <w:rFonts w:ascii="Times New Roman" w:hAnsi="Times New Roman"/>
                <w:b/>
                <w:bCs/>
                <w:lang w:val="en-US"/>
              </w:rPr>
              <w:t>i.e.</w:t>
            </w:r>
            <w:proofErr w:type="gramEnd"/>
            <w:r w:rsidRPr="00873FD4">
              <w:rPr>
                <w:rFonts w:ascii="Times New Roman" w:hAnsi="Times New Roman"/>
                <w:b/>
                <w:bCs/>
                <w:lang w:val="en-US"/>
              </w:rPr>
              <w:t xml:space="preserve"> </w:t>
            </w:r>
            <w:proofErr w:type="spellStart"/>
            <w:r w:rsidRPr="00873FD4">
              <w:rPr>
                <w:rFonts w:ascii="Times New Roman" w:hAnsi="Times New Roman"/>
                <w:b/>
                <w:bCs/>
                <w:lang w:val="en-US"/>
              </w:rPr>
              <w:t>PagingRecordList</w:t>
            </w:r>
            <w:proofErr w:type="spellEnd"/>
            <w:r w:rsidRPr="00873FD4">
              <w:rPr>
                <w:rFonts w:ascii="Times New Roman" w:hAnsi="Times New Roman"/>
                <w:b/>
                <w:bCs/>
                <w:lang w:val="en-US"/>
              </w:rPr>
              <w: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w:t>
            </w:r>
            <w:proofErr w:type="gramStart"/>
            <w:r>
              <w:t>i.e.</w:t>
            </w:r>
            <w:proofErr w:type="gramEnd"/>
            <w:r>
              <w:t xml:space="preserv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24DCE513"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94CDD39"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5544DCAB"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DD27DB6"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77777777" w:rsidR="005D39AA" w:rsidRDefault="005D39AA" w:rsidP="005D39AA">
            <w:pPr>
              <w:pStyle w:val="TAC"/>
              <w:keepNext w:val="0"/>
              <w:spacing w:before="20" w:after="20"/>
              <w:ind w:left="57" w:right="57"/>
              <w:rPr>
                <w:rFonts w:ascii="Times New Roman" w:hAnsi="Times New Roman"/>
              </w:rPr>
            </w:pPr>
          </w:p>
        </w:tc>
        <w:tc>
          <w:tcPr>
            <w:tcW w:w="979" w:type="pct"/>
            <w:tcBorders>
              <w:top w:val="single" w:sz="4" w:space="0" w:color="auto"/>
              <w:left w:val="single" w:sz="4" w:space="0" w:color="auto"/>
              <w:bottom w:val="single" w:sz="4" w:space="0" w:color="auto"/>
              <w:right w:val="single" w:sz="4" w:space="0" w:color="auto"/>
            </w:tcBorders>
            <w:noWrap/>
          </w:tcPr>
          <w:p w14:paraId="6232B9AE" w14:textId="77777777" w:rsidR="005D39AA" w:rsidRDefault="005D39AA" w:rsidP="005D39AA">
            <w:pPr>
              <w:pStyle w:val="TAC"/>
              <w:keepNext w:val="0"/>
              <w:spacing w:before="20" w:after="20"/>
              <w:ind w:left="57" w:right="57"/>
              <w:rPr>
                <w:rFonts w:ascii="Times New Roman" w:hAnsi="Times New Roman"/>
              </w:rPr>
            </w:pPr>
          </w:p>
        </w:tc>
        <w:tc>
          <w:tcPr>
            <w:tcW w:w="3428" w:type="pct"/>
            <w:tcBorders>
              <w:top w:val="single" w:sz="4" w:space="0" w:color="auto"/>
              <w:left w:val="single" w:sz="4" w:space="0" w:color="auto"/>
              <w:bottom w:val="single" w:sz="4" w:space="0" w:color="auto"/>
              <w:right w:val="single" w:sz="4" w:space="0" w:color="auto"/>
            </w:tcBorders>
            <w:noWrap/>
          </w:tcPr>
          <w:p w14:paraId="4F0A3681" w14:textId="77777777" w:rsidR="005D39AA" w:rsidRDefault="005D39AA" w:rsidP="005D39AA">
            <w:pPr>
              <w:pStyle w:val="TAC"/>
              <w:keepNext w:val="0"/>
              <w:spacing w:before="20" w:after="20"/>
              <w:ind w:left="57" w:right="57"/>
              <w:jc w:val="left"/>
              <w:rPr>
                <w:rFonts w:ascii="Times New Roman" w:hAnsi="Times New Roman"/>
                <w:lang w:val="en-US"/>
              </w:rPr>
            </w:pPr>
          </w:p>
        </w:tc>
      </w:tr>
    </w:tbl>
    <w:p w14:paraId="21B6CE3C" w14:textId="77777777" w:rsidR="00226B70" w:rsidRDefault="00226B70">
      <w:pPr>
        <w:rPr>
          <w:lang w:val="en-US" w:eastAsia="zh-CN"/>
        </w:rPr>
      </w:pPr>
    </w:p>
    <w:p w14:paraId="7D129535" w14:textId="77777777" w:rsidR="00226B70" w:rsidRDefault="008D5216">
      <w:pPr>
        <w:pStyle w:val="Heading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FB57" w14:textId="77777777" w:rsidR="00EF3FBF" w:rsidRDefault="00EF3FBF" w:rsidP="002E2B33">
      <w:pPr>
        <w:spacing w:before="0" w:after="0" w:line="240" w:lineRule="auto"/>
      </w:pPr>
      <w:r>
        <w:separator/>
      </w:r>
    </w:p>
  </w:endnote>
  <w:endnote w:type="continuationSeparator" w:id="0">
    <w:p w14:paraId="7ECA382E" w14:textId="77777777" w:rsidR="00EF3FBF" w:rsidRDefault="00EF3FBF"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7C00" w14:textId="77777777" w:rsidR="00EF3FBF" w:rsidRDefault="00EF3FBF" w:rsidP="002E2B33">
      <w:pPr>
        <w:spacing w:before="0" w:after="0" w:line="240" w:lineRule="auto"/>
      </w:pPr>
      <w:r>
        <w:separator/>
      </w:r>
    </w:p>
  </w:footnote>
  <w:footnote w:type="continuationSeparator" w:id="0">
    <w:p w14:paraId="557BB40D" w14:textId="77777777" w:rsidR="00EF3FBF" w:rsidRDefault="00EF3FBF"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319584250">
    <w:abstractNumId w:val="5"/>
  </w:num>
  <w:num w:numId="2" w16cid:durableId="681472833">
    <w:abstractNumId w:val="3"/>
  </w:num>
  <w:num w:numId="3" w16cid:durableId="306203409">
    <w:abstractNumId w:val="6"/>
  </w:num>
  <w:num w:numId="4" w16cid:durableId="1685015147">
    <w:abstractNumId w:val="7"/>
  </w:num>
  <w:num w:numId="5" w16cid:durableId="1412696031">
    <w:abstractNumId w:val="8"/>
  </w:num>
  <w:num w:numId="6" w16cid:durableId="225071884">
    <w:abstractNumId w:val="1"/>
  </w:num>
  <w:num w:numId="7" w16cid:durableId="1677152749">
    <w:abstractNumId w:val="0"/>
  </w:num>
  <w:num w:numId="8" w16cid:durableId="2115859845">
    <w:abstractNumId w:val="2"/>
  </w:num>
  <w:num w:numId="9" w16cid:durableId="1012991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23196"/>
    <w:rsid w:val="00031EFB"/>
    <w:rsid w:val="00034F39"/>
    <w:rsid w:val="00050A6D"/>
    <w:rsid w:val="000630FD"/>
    <w:rsid w:val="00063DBC"/>
    <w:rsid w:val="00064A02"/>
    <w:rsid w:val="0007007C"/>
    <w:rsid w:val="00076487"/>
    <w:rsid w:val="000824A5"/>
    <w:rsid w:val="00083D67"/>
    <w:rsid w:val="000862C4"/>
    <w:rsid w:val="00087DBD"/>
    <w:rsid w:val="00090953"/>
    <w:rsid w:val="000A410A"/>
    <w:rsid w:val="000A7602"/>
    <w:rsid w:val="000A7E2A"/>
    <w:rsid w:val="000B2844"/>
    <w:rsid w:val="000C0DF8"/>
    <w:rsid w:val="000D1245"/>
    <w:rsid w:val="000D1D12"/>
    <w:rsid w:val="000D37FD"/>
    <w:rsid w:val="000F74D5"/>
    <w:rsid w:val="00116E46"/>
    <w:rsid w:val="00136652"/>
    <w:rsid w:val="00142B7A"/>
    <w:rsid w:val="00151FF1"/>
    <w:rsid w:val="001527FF"/>
    <w:rsid w:val="0016038B"/>
    <w:rsid w:val="00166C2A"/>
    <w:rsid w:val="001715D9"/>
    <w:rsid w:val="001730A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1F69"/>
    <w:rsid w:val="00226B70"/>
    <w:rsid w:val="00236C9D"/>
    <w:rsid w:val="00243B55"/>
    <w:rsid w:val="00245B9E"/>
    <w:rsid w:val="00246636"/>
    <w:rsid w:val="00254022"/>
    <w:rsid w:val="00256276"/>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61A0"/>
    <w:rsid w:val="002C3530"/>
    <w:rsid w:val="002C65F5"/>
    <w:rsid w:val="002C694B"/>
    <w:rsid w:val="002D40D9"/>
    <w:rsid w:val="002D4DF8"/>
    <w:rsid w:val="002E2B33"/>
    <w:rsid w:val="002E6A60"/>
    <w:rsid w:val="002F04C4"/>
    <w:rsid w:val="0030253B"/>
    <w:rsid w:val="00304007"/>
    <w:rsid w:val="00313A45"/>
    <w:rsid w:val="00316879"/>
    <w:rsid w:val="0032279C"/>
    <w:rsid w:val="00322A1F"/>
    <w:rsid w:val="003255CF"/>
    <w:rsid w:val="003450C4"/>
    <w:rsid w:val="00362596"/>
    <w:rsid w:val="00362D84"/>
    <w:rsid w:val="00376CB8"/>
    <w:rsid w:val="00377825"/>
    <w:rsid w:val="00384CE1"/>
    <w:rsid w:val="00386C58"/>
    <w:rsid w:val="0039150B"/>
    <w:rsid w:val="003A2678"/>
    <w:rsid w:val="003A6FEE"/>
    <w:rsid w:val="003A7C4E"/>
    <w:rsid w:val="003C10A3"/>
    <w:rsid w:val="003C5E5B"/>
    <w:rsid w:val="003C72D5"/>
    <w:rsid w:val="003D0242"/>
    <w:rsid w:val="003D1BEA"/>
    <w:rsid w:val="003D3C13"/>
    <w:rsid w:val="003D7A6C"/>
    <w:rsid w:val="003E01AB"/>
    <w:rsid w:val="003F1963"/>
    <w:rsid w:val="004048B0"/>
    <w:rsid w:val="00410F5B"/>
    <w:rsid w:val="004169B1"/>
    <w:rsid w:val="0042231C"/>
    <w:rsid w:val="00442787"/>
    <w:rsid w:val="00444D2D"/>
    <w:rsid w:val="00452327"/>
    <w:rsid w:val="004573E4"/>
    <w:rsid w:val="00462577"/>
    <w:rsid w:val="00466B3B"/>
    <w:rsid w:val="00471D6F"/>
    <w:rsid w:val="00477216"/>
    <w:rsid w:val="00483D03"/>
    <w:rsid w:val="004869AB"/>
    <w:rsid w:val="00492304"/>
    <w:rsid w:val="00495798"/>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260DF"/>
    <w:rsid w:val="00626B4D"/>
    <w:rsid w:val="00633D56"/>
    <w:rsid w:val="006471A8"/>
    <w:rsid w:val="006549BA"/>
    <w:rsid w:val="0066033A"/>
    <w:rsid w:val="0066531C"/>
    <w:rsid w:val="00675393"/>
    <w:rsid w:val="006824BE"/>
    <w:rsid w:val="00685BA7"/>
    <w:rsid w:val="006907BB"/>
    <w:rsid w:val="006A1BF4"/>
    <w:rsid w:val="006A4AB5"/>
    <w:rsid w:val="006A5426"/>
    <w:rsid w:val="006B2301"/>
    <w:rsid w:val="006B2A5F"/>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3027E"/>
    <w:rsid w:val="007406C3"/>
    <w:rsid w:val="00744207"/>
    <w:rsid w:val="0075307A"/>
    <w:rsid w:val="00755E7C"/>
    <w:rsid w:val="0076553B"/>
    <w:rsid w:val="00767229"/>
    <w:rsid w:val="00784EFE"/>
    <w:rsid w:val="00791237"/>
    <w:rsid w:val="00794DC1"/>
    <w:rsid w:val="007A31C7"/>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6299"/>
    <w:rsid w:val="00882848"/>
    <w:rsid w:val="00886610"/>
    <w:rsid w:val="00886F60"/>
    <w:rsid w:val="008A107C"/>
    <w:rsid w:val="008A25FB"/>
    <w:rsid w:val="008B4642"/>
    <w:rsid w:val="008C672C"/>
    <w:rsid w:val="008D1111"/>
    <w:rsid w:val="008D5216"/>
    <w:rsid w:val="00910A03"/>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4C0D"/>
    <w:rsid w:val="00A7680C"/>
    <w:rsid w:val="00A8481C"/>
    <w:rsid w:val="00A85FC6"/>
    <w:rsid w:val="00A91BCC"/>
    <w:rsid w:val="00A94C1F"/>
    <w:rsid w:val="00A9603F"/>
    <w:rsid w:val="00A96BEF"/>
    <w:rsid w:val="00AB04BC"/>
    <w:rsid w:val="00AB62D0"/>
    <w:rsid w:val="00AD38A7"/>
    <w:rsid w:val="00AD5BAF"/>
    <w:rsid w:val="00AD7FFD"/>
    <w:rsid w:val="00AF3BBA"/>
    <w:rsid w:val="00AF64B1"/>
    <w:rsid w:val="00AF73C0"/>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6B08"/>
    <w:rsid w:val="00BC38DC"/>
    <w:rsid w:val="00BD1E6F"/>
    <w:rsid w:val="00BD487C"/>
    <w:rsid w:val="00BE5FCA"/>
    <w:rsid w:val="00BE7FC9"/>
    <w:rsid w:val="00C10E6A"/>
    <w:rsid w:val="00C206E9"/>
    <w:rsid w:val="00C23846"/>
    <w:rsid w:val="00C27C46"/>
    <w:rsid w:val="00C32F9F"/>
    <w:rsid w:val="00C338EB"/>
    <w:rsid w:val="00C354C0"/>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713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5AA0"/>
    <w:rsid w:val="00F81B82"/>
    <w:rsid w:val="00F842EE"/>
    <w:rsid w:val="00F8710D"/>
    <w:rsid w:val="00FB6382"/>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FE4DB"/>
  <w15:docId w15:val="{1AF0B2F9-D0B2-4F12-9244-55B6F57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outlineLvl w:val="5"/>
    </w:pPr>
    <w:rPr>
      <w:lang w:eastAsia="zh-CN"/>
    </w:rPr>
  </w:style>
  <w:style w:type="paragraph" w:styleId="Heading7">
    <w:name w:val="heading 7"/>
    <w:next w:val="Normal"/>
    <w:link w:val="Heading7Char"/>
    <w:qFormat/>
    <w:pPr>
      <w:outlineLvl w:val="6"/>
    </w:pPr>
    <w:rPr>
      <w:lang w:eastAsia="zh-CN"/>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목록 단락,リスト段落,列出段落1,中等深浅网格 1 - 着色 2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2F5FDF-9913-4462-A263-E004D8AFAF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2516</Words>
  <Characters>14343</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QC (Umesh)</cp:lastModifiedBy>
  <cp:revision>23</cp:revision>
  <dcterms:created xsi:type="dcterms:W3CDTF">2023-04-20T13:17:00Z</dcterms:created>
  <dcterms:modified xsi:type="dcterms:W3CDTF">2023-04-20T18:24:00Z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