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a"/>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aa"/>
        <w:rPr>
          <w:bCs/>
          <w:sz w:val="24"/>
        </w:rPr>
      </w:pPr>
    </w:p>
    <w:p w14:paraId="1C0A4F3A" w14:textId="77777777" w:rsidR="00FD7710" w:rsidRDefault="00FD7710">
      <w:pPr>
        <w:pStyle w:val="aa"/>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proofErr w:type="spellStart"/>
            <w:r>
              <w:rPr>
                <w:rFonts w:eastAsia="Malgun Gothic" w:hint="eastAsia"/>
                <w:lang w:eastAsia="ko-KR"/>
              </w:rPr>
              <w:t>Sangkyu</w:t>
            </w:r>
            <w:proofErr w:type="spellEnd"/>
            <w:r>
              <w:rPr>
                <w:rFonts w:eastAsia="Malgun Gothic" w:hint="eastAsia"/>
                <w:lang w:eastAsia="ko-KR"/>
              </w:rPr>
              <w:t xml:space="preserve">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F3707B" w:rsidP="009975AA">
            <w:pPr>
              <w:pStyle w:val="TAC"/>
              <w:spacing w:before="20" w:after="20"/>
              <w:ind w:left="57" w:right="57"/>
              <w:jc w:val="left"/>
              <w:rPr>
                <w:lang w:eastAsia="zh-CN"/>
              </w:rPr>
            </w:pPr>
            <w:hyperlink r:id="rId13" w:history="1">
              <w:r w:rsidRPr="008E5EB6">
                <w:rPr>
                  <w:rStyle w:val="af0"/>
                  <w:rFonts w:eastAsia="Malgun Gothic" w:hint="eastAsia"/>
                  <w:lang w:eastAsia="ko-KR"/>
                </w:rPr>
                <w:t>sangkyu.</w:t>
              </w:r>
              <w:r w:rsidRPr="008E5EB6">
                <w:rPr>
                  <w:rStyle w:val="af0"/>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rFonts w:hint="eastAsia"/>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rFonts w:hint="eastAsia"/>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rFonts w:hint="eastAsia"/>
                <w:lang w:eastAsia="zh-CN"/>
              </w:rPr>
            </w:pPr>
            <w:r>
              <w:rPr>
                <w:rFonts w:hint="eastAsia"/>
                <w:lang w:eastAsia="zh-CN"/>
              </w:rPr>
              <w:t>l</w:t>
            </w:r>
            <w:r>
              <w:rPr>
                <w:lang w:eastAsia="zh-CN"/>
              </w:rPr>
              <w:t>iuxiaoman@chinamobile.com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000000">
            <w:pPr>
              <w:spacing w:after="0"/>
              <w:rPr>
                <w:rFonts w:ascii="Arial" w:hAnsi="Arial" w:cs="Arial"/>
                <w:b/>
                <w:bCs/>
                <w:color w:val="0000FF"/>
                <w:sz w:val="16"/>
                <w:szCs w:val="16"/>
                <w:u w:val="single"/>
                <w:lang w:val="fi-FI" w:eastAsia="fi-FI"/>
              </w:rPr>
            </w:pPr>
            <w:hyperlink r:id="rId14"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000000">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000000">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000000">
            <w:pPr>
              <w:spacing w:after="0"/>
              <w:rPr>
                <w:rFonts w:ascii="Arial" w:hAnsi="Arial" w:cs="Arial"/>
                <w:color w:val="000000"/>
                <w:sz w:val="16"/>
                <w:szCs w:val="16"/>
                <w:lang w:val="fi-FI" w:eastAsia="fi-FI"/>
              </w:rPr>
            </w:pPr>
            <w:hyperlink r:id="rId17" w:history="1">
              <w:r w:rsidR="00CD240D">
                <w:rPr>
                  <w:rStyle w:val="af0"/>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000000">
            <w:pPr>
              <w:spacing w:after="0"/>
              <w:rPr>
                <w:rFonts w:ascii="Arial" w:hAnsi="Arial" w:cs="Arial"/>
                <w:b/>
                <w:bCs/>
                <w:color w:val="0000FF"/>
                <w:sz w:val="16"/>
                <w:szCs w:val="16"/>
                <w:u w:val="single"/>
                <w:lang w:val="fi-FI" w:eastAsia="fi-FI"/>
              </w:rPr>
            </w:pPr>
            <w:hyperlink r:id="rId18"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f2"/>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af2"/>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t>Rapporteur view: Although change looks editorial one might misread that multicast and broadcast support on SCG are somehow dependant on each other.</w:t>
      </w:r>
    </w:p>
    <w:p w14:paraId="1A854EE5" w14:textId="77777777" w:rsidR="00FD7710" w:rsidRDefault="00CD240D">
      <w:r>
        <w:rPr>
          <w:b/>
          <w:bCs/>
        </w:rPr>
        <w:lastRenderedPageBreak/>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bl>
    <w:p w14:paraId="5B0BFCFC" w14:textId="77777777" w:rsidR="00FD7710" w:rsidRDefault="00FD7710"/>
    <w:p w14:paraId="75F52E8E" w14:textId="77777777" w:rsidR="00FD7710" w:rsidRDefault="00CD240D">
      <w:r>
        <w:rPr>
          <w:b/>
          <w:bCs/>
        </w:rPr>
        <w:t>Summary 1</w:t>
      </w:r>
      <w:r>
        <w:t>: TBD.</w:t>
      </w:r>
    </w:p>
    <w:p w14:paraId="5A07E3B6" w14:textId="77777777" w:rsidR="00FD7710" w:rsidRDefault="00CD240D">
      <w:r>
        <w:rPr>
          <w:b/>
          <w:bCs/>
        </w:rPr>
        <w:t>Proposal 1</w:t>
      </w:r>
      <w:r>
        <w:t>: TBD.</w:t>
      </w:r>
    </w:p>
    <w:p w14:paraId="7BB7AD22" w14:textId="77777777" w:rsidR="00FD7710" w:rsidRDefault="00CD240D">
      <w:r>
        <w:t>In the same paper another reason for change:</w:t>
      </w:r>
    </w:p>
    <w:p w14:paraId="5079E065" w14:textId="77777777" w:rsidR="00FD7710" w:rsidRDefault="00CD240D">
      <w:pPr>
        <w:pStyle w:val="af2"/>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af2"/>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w:t>
      </w:r>
      <w:r>
        <w:rPr>
          <w:lang w:eastAsia="zh-CN"/>
        </w:rPr>
        <w:lastRenderedPageBreak/>
        <w:t>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bl>
    <w:p w14:paraId="472EA5B7" w14:textId="77777777" w:rsidR="00FD7710" w:rsidRDefault="00FD7710"/>
    <w:p w14:paraId="63982BDB" w14:textId="77777777" w:rsidR="00FD7710" w:rsidRDefault="00CD240D">
      <w:r>
        <w:rPr>
          <w:b/>
          <w:bCs/>
        </w:rPr>
        <w:t>Summary 2</w:t>
      </w:r>
      <w:r>
        <w:t>: TBD.</w:t>
      </w:r>
    </w:p>
    <w:p w14:paraId="5FD74A3F" w14:textId="77777777" w:rsidR="00FD7710" w:rsidRDefault="00CD240D">
      <w:r>
        <w:rPr>
          <w:b/>
          <w:bCs/>
        </w:rPr>
        <w:t>Proposal 2</w:t>
      </w:r>
      <w:r>
        <w:t>: TBD.</w:t>
      </w:r>
    </w:p>
    <w:p w14:paraId="61483CFC" w14:textId="77777777" w:rsidR="00FD7710" w:rsidRDefault="00FD7710"/>
    <w:p w14:paraId="2B58712E" w14:textId="77777777" w:rsidR="00FD7710" w:rsidRDefault="00CD240D">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lastRenderedPageBreak/>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lastRenderedPageBreak/>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77777777"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32"/>
            <w:r>
              <w:rPr>
                <w:color w:val="FFFFFF" w:themeColor="background1"/>
              </w:rPr>
              <w:t>2</w:t>
            </w:r>
            <w:commentRangeEnd w:id="32"/>
            <w:r>
              <w:rPr>
                <w:rStyle w:val="af1"/>
                <w:rFonts w:ascii="Times New Roman" w:hAnsi="Times New Roman"/>
                <w:b w:val="0"/>
              </w:rPr>
              <w:commentReference w:id="32"/>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3" w:author="Nokia (Jarkko)" w:date="2023-03-30T11:42:00Z">
              <w:r>
                <w:rPr>
                  <w:highlight w:val="yellow"/>
                </w:rPr>
                <w:t>m</w:t>
              </w:r>
            </w:ins>
            <w:del w:id="34"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rFonts w:hint="eastAsia"/>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bl>
    <w:p w14:paraId="45FBA5D0" w14:textId="77777777" w:rsidR="00FD7710" w:rsidRDefault="00FD7710"/>
    <w:p w14:paraId="621505D6" w14:textId="77777777" w:rsidR="00FD7710" w:rsidRDefault="00CD240D">
      <w:r>
        <w:rPr>
          <w:b/>
          <w:bCs/>
        </w:rPr>
        <w:t>Summary 3</w:t>
      </w:r>
      <w:r>
        <w:t>: TBD.</w:t>
      </w:r>
    </w:p>
    <w:p w14:paraId="5B8DDB73" w14:textId="77777777" w:rsidR="00FD7710" w:rsidRDefault="00CD240D">
      <w:r>
        <w:rPr>
          <w:b/>
          <w:bCs/>
        </w:rPr>
        <w:t>Proposal 3</w:t>
      </w:r>
      <w:r>
        <w:t>: TBD.</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000000">
      <w:hyperlink r:id="rId22" w:history="1">
        <w:r w:rsidR="00CD240D">
          <w:rPr>
            <w:rStyle w:val="af0"/>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lastRenderedPageBreak/>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5" w:author="Ericsson Martin" w:date="2023-04-06T18:33:00Z">
        <w:r>
          <w:t>[xx]</w:t>
        </w:r>
        <w:r>
          <w:tab/>
          <w:t>3GPP TS 23.289: "Mission Critical services over 5G System; Stage 2".</w:t>
        </w:r>
      </w:ins>
    </w:p>
    <w:p w14:paraId="5AC09DFC" w14:textId="77777777" w:rsidR="00FD7710" w:rsidRDefault="00CD240D">
      <w:pPr>
        <w:rPr>
          <w:ins w:id="36" w:author="Ericsson Martin" w:date="2023-04-07T09:31:00Z"/>
        </w:rPr>
      </w:pPr>
      <w:bookmarkStart w:id="37"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8" w:author="Ericsson Martin" w:date="2023-04-06T18:12:00Z">
        <w:r>
          <w:t>The</w:t>
        </w:r>
      </w:ins>
      <w:ins w:id="39" w:author="Ericsson Martin" w:date="2023-04-05T18:37:00Z">
        <w:r>
          <w:t xml:space="preserve"> </w:t>
        </w:r>
      </w:ins>
      <w:ins w:id="40" w:author="Ericsson Martin" w:date="2023-04-07T11:44:00Z">
        <w:r>
          <w:t xml:space="preserve">UE requests to stop </w:t>
        </w:r>
      </w:ins>
      <w:ins w:id="41" w:author="Ericsson Martin" w:date="2023-04-05T18:37:00Z">
        <w:r>
          <w:t>unicast reception</w:t>
        </w:r>
      </w:ins>
      <w:ins w:id="42" w:author="Ericsson Martin" w:date="2023-04-06T18:12:00Z">
        <w:r>
          <w:t xml:space="preserve"> </w:t>
        </w:r>
      </w:ins>
      <w:ins w:id="43" w:author="Ericsson Martin" w:date="2023-04-05T18:38:00Z">
        <w:r>
          <w:t xml:space="preserve">as specified </w:t>
        </w:r>
        <w:r>
          <w:rPr>
            <w:lang w:eastAsia="zh-CN"/>
          </w:rPr>
          <w:t xml:space="preserve">in </w:t>
        </w:r>
        <w:r>
          <w:t xml:space="preserve">TS 23.289 section </w:t>
        </w:r>
      </w:ins>
      <w:ins w:id="44" w:author="Ericsson Martin" w:date="2023-04-05T18:48:00Z">
        <w:r>
          <w:t>7.3.3.8</w:t>
        </w:r>
      </w:ins>
      <w:ins w:id="45" w:author="Ericsson Martin" w:date="2023-04-05T18:38:00Z">
        <w:r>
          <w:t xml:space="preserve"> [xx]</w:t>
        </w:r>
      </w:ins>
      <w:ins w:id="46" w:author="Ericsson Martin" w:date="2023-04-05T18:48:00Z">
        <w:r>
          <w:t>.</w:t>
        </w:r>
      </w:ins>
      <w:ins w:id="47"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7"/>
    <w:p w14:paraId="198C0325" w14:textId="77777777" w:rsidR="00FD7710" w:rsidRDefault="00CD240D">
      <w:pPr>
        <w:pStyle w:val="B1"/>
      </w:pPr>
      <w:r>
        <w:t>-</w:t>
      </w:r>
      <w:r>
        <w:tab/>
        <w:t>USD;</w:t>
      </w:r>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8" w:author="Ericsson Martin" w:date="2023-03-30T09:48:00Z"/>
          <w:rFonts w:eastAsiaTheme="minorEastAsia"/>
          <w:lang w:eastAsia="zh-CN"/>
        </w:rPr>
      </w:pPr>
      <w:del w:id="49"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50" w:author="Ericsson Martin" w:date="2023-03-30T09:48:00Z"/>
          <w:rFonts w:eastAsiaTheme="minorEastAsia"/>
          <w:lang w:eastAsia="zh-CN"/>
        </w:rPr>
      </w:pPr>
      <w:ins w:id="51" w:author="Ericsson Martin" w:date="2023-03-30T09:48:00Z">
        <w:r>
          <w:t>NOTE</w:t>
        </w:r>
        <w:r>
          <w:rPr>
            <w:lang w:eastAsia="zh-CN"/>
          </w:rPr>
          <w:t>:</w:t>
        </w:r>
        <w:r>
          <w:rPr>
            <w:lang w:eastAsia="zh-CN"/>
          </w:rPr>
          <w:tab/>
          <w:t xml:space="preserve">After </w:t>
        </w:r>
      </w:ins>
      <w:ins w:id="52" w:author="Ericsson Martin" w:date="2023-04-06T17:50:00Z">
        <w:r>
          <w:rPr>
            <w:lang w:eastAsia="zh-CN"/>
          </w:rPr>
          <w:t xml:space="preserve">inter-frequency </w:t>
        </w:r>
      </w:ins>
      <w:ins w:id="53" w:author="Ericsson Martin" w:date="2023-04-04T06:12:00Z">
        <w:r>
          <w:rPr>
            <w:lang w:eastAsia="zh-CN"/>
          </w:rPr>
          <w:t>cell reselection</w:t>
        </w:r>
      </w:ins>
      <w:ins w:id="54"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5" w:author="Ericsson Martin" w:date="2023-04-17T12:16:00Z">
              <w:r>
                <w:rPr>
                  <w:lang w:eastAsia="zh-CN"/>
                </w:rPr>
                <w:t>e.g. when neighbour cell informa</w:t>
              </w:r>
            </w:ins>
            <w:ins w:id="56"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3" w:history="1">
              <w:r>
                <w:rPr>
                  <w:rStyle w:val="af0"/>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4" w:history="1">
              <w:r>
                <w:rPr>
                  <w:rStyle w:val="af0"/>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7"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7"/>
          </w:p>
          <w:p w14:paraId="0F100AE5" w14:textId="77777777" w:rsidR="00FD7710" w:rsidRDefault="00CD240D">
            <w:pPr>
              <w:ind w:left="285"/>
              <w:rPr>
                <w:ins w:id="58"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9"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60"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1" w:author="RAN2#91 bis" w:date="2015-10-16T19:21:00Z">
              <w:r>
                <w:rPr>
                  <w:color w:val="2F5496" w:themeColor="accent5" w:themeShade="BF"/>
                  <w:sz w:val="18"/>
                  <w:szCs w:val="18"/>
                  <w:lang w:eastAsia="ja-JP"/>
                </w:rPr>
                <w:t xml:space="preserve">(FFS whether in SI or SC-MTCH) </w:t>
              </w:r>
            </w:ins>
            <w:ins w:id="62"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9975AA"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77777777" w:rsidR="009975AA" w:rsidRDefault="009975AA" w:rsidP="009975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EAD8C6E" w14:textId="77777777" w:rsidR="009975AA" w:rsidRDefault="009975AA" w:rsidP="009975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2F0FE53" w14:textId="77777777" w:rsidR="009975AA" w:rsidRDefault="009975AA" w:rsidP="009975AA">
            <w:pPr>
              <w:pStyle w:val="TAC"/>
              <w:spacing w:before="20" w:after="20"/>
              <w:ind w:left="57" w:right="57"/>
              <w:jc w:val="left"/>
              <w:rPr>
                <w:lang w:eastAsia="zh-CN"/>
              </w:rPr>
            </w:pPr>
          </w:p>
        </w:tc>
      </w:tr>
    </w:tbl>
    <w:p w14:paraId="20F5D4F3" w14:textId="77777777" w:rsidR="00FD7710" w:rsidRDefault="00FD7710"/>
    <w:p w14:paraId="11F7214F" w14:textId="77777777" w:rsidR="00FD7710" w:rsidRDefault="00CD240D">
      <w:r>
        <w:rPr>
          <w:b/>
          <w:bCs/>
        </w:rPr>
        <w:t>Summary 4</w:t>
      </w:r>
      <w:r>
        <w:t>: TBD.</w:t>
      </w:r>
    </w:p>
    <w:p w14:paraId="50C57B8F" w14:textId="77777777" w:rsidR="00FD7710" w:rsidRDefault="00CD240D">
      <w:r>
        <w:rPr>
          <w:b/>
          <w:bCs/>
        </w:rPr>
        <w:t>Proposal 4</w:t>
      </w:r>
      <w:r>
        <w:t>: TBD.</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5" w:history="1">
              <w:r>
                <w:rPr>
                  <w:rStyle w:val="af0"/>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7"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bl>
    <w:p w14:paraId="3114C24E" w14:textId="77777777" w:rsidR="00FD7710" w:rsidRDefault="00FD7710"/>
    <w:p w14:paraId="046EF857" w14:textId="77777777" w:rsidR="00FD7710" w:rsidRDefault="00CD240D">
      <w:r>
        <w:rPr>
          <w:b/>
          <w:bCs/>
        </w:rPr>
        <w:t>Summary 5</w:t>
      </w:r>
      <w:r>
        <w:t>: TBD.</w:t>
      </w:r>
    </w:p>
    <w:p w14:paraId="3039D874" w14:textId="77777777" w:rsidR="00FD7710" w:rsidRDefault="00CD240D">
      <w:r>
        <w:rPr>
          <w:b/>
          <w:bCs/>
        </w:rPr>
        <w:t>Proposal 5</w:t>
      </w:r>
      <w:r>
        <w:t>: TBD.</w:t>
      </w:r>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f0"/>
          </w:rPr>
          <w:t>R2-2303967</w:t>
        </w:r>
      </w:hyperlink>
      <w:r>
        <w:t xml:space="preserve">) which is submitted to RAN2 6.2.2 are considered. </w:t>
      </w:r>
    </w:p>
    <w:p w14:paraId="5EA1683C" w14:textId="77777777" w:rsidR="00FD7710" w:rsidRDefault="00FD7710"/>
    <w:tbl>
      <w:tblPr>
        <w:tblStyle w:val="ae"/>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000000">
            <w:hyperlink r:id="rId27" w:history="1">
              <w:r w:rsidR="00CD240D">
                <w:rPr>
                  <w:rStyle w:val="af0"/>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000000">
            <w:hyperlink r:id="rId28" w:history="1">
              <w:r w:rsidR="00CD240D">
                <w:rPr>
                  <w:rStyle w:val="af0"/>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000000">
            <w:hyperlink r:id="rId29" w:history="1">
              <w:r w:rsidR="00CD240D">
                <w:rPr>
                  <w:rStyle w:val="af0"/>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000000">
            <w:hyperlink r:id="rId30" w:history="1">
              <w:r w:rsidR="00CD240D">
                <w:rPr>
                  <w:rStyle w:val="af0"/>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000000">
            <w:hyperlink r:id="rId31" w:history="1">
              <w:r w:rsidR="00CD240D">
                <w:rPr>
                  <w:rStyle w:val="af0"/>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000000">
            <w:hyperlink r:id="rId32" w:history="1">
              <w:r w:rsidR="00CD240D">
                <w:rPr>
                  <w:rStyle w:val="af0"/>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f2"/>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lastRenderedPageBreak/>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Pr>
                <w:lang w:eastAsia="zh-CN"/>
              </w:rPr>
              <w:t xml:space="preserve">Intent seems correct.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the delete of “or if </w:t>
            </w:r>
            <w:proofErr w:type="spellStart"/>
            <w:r>
              <w:rPr>
                <w:lang w:eastAsia="zh-CN"/>
              </w:rPr>
              <w:t>cfr-ConfigMulticast</w:t>
            </w:r>
            <w:proofErr w:type="spellEnd"/>
            <w:r>
              <w:rPr>
                <w:lang w:eastAsia="zh-CN"/>
              </w:rPr>
              <w:t xml:space="preserve"> is not configured for any of the active BWP(s) of the Serving Cell(s),” in section 5.7 may not needed.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We support that </w:t>
            </w:r>
            <w:r>
              <w:rPr>
                <w:rFonts w:eastAsia="Malgun Gothic"/>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Pr>
                <w:lang w:eastAsia="zh-CN"/>
              </w:rPr>
              <w:t>We understand the intention, but the change to 5.7 is not needed.</w:t>
            </w:r>
          </w:p>
        </w:tc>
      </w:tr>
      <w:tr w:rsidR="009975A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E5F62E" w14:textId="77777777" w:rsidR="009975AA" w:rsidRDefault="009975AA" w:rsidP="009975AA">
            <w:pPr>
              <w:pStyle w:val="TAC"/>
              <w:spacing w:before="20" w:after="20"/>
              <w:ind w:left="57" w:right="57"/>
              <w:jc w:val="left"/>
              <w:rPr>
                <w:lang w:eastAsia="zh-CN"/>
              </w:rPr>
            </w:pPr>
          </w:p>
        </w:tc>
      </w:tr>
    </w:tbl>
    <w:p w14:paraId="698DD246" w14:textId="77777777" w:rsidR="00FD7710" w:rsidRDefault="00FD7710"/>
    <w:p w14:paraId="00C8C4DD" w14:textId="77777777" w:rsidR="00FD7710" w:rsidRDefault="00CD240D">
      <w:r>
        <w:rPr>
          <w:b/>
          <w:bCs/>
        </w:rPr>
        <w:t>Summary 1</w:t>
      </w:r>
      <w:r>
        <w:t>: TBD.</w:t>
      </w:r>
    </w:p>
    <w:p w14:paraId="3135084F" w14:textId="77777777" w:rsidR="00FD7710" w:rsidRDefault="00CD240D">
      <w:r>
        <w:rPr>
          <w:b/>
          <w:bCs/>
        </w:rPr>
        <w:t>Proposal 1</w:t>
      </w:r>
      <w:r>
        <w:t>: TBD.</w:t>
      </w:r>
    </w:p>
    <w:p w14:paraId="5A8C971D" w14:textId="77777777" w:rsidR="00FD7710" w:rsidRDefault="00FD7710"/>
    <w:p w14:paraId="5E8E25C3" w14:textId="77777777" w:rsidR="00FD7710" w:rsidRDefault="00CD240D">
      <w:pPr>
        <w:overflowPunct w:val="0"/>
        <w:autoSpaceDE w:val="0"/>
        <w:autoSpaceDN w:val="0"/>
        <w:adjustRightInd w:val="0"/>
        <w:jc w:val="both"/>
        <w:rPr>
          <w:lang w:eastAsia="zh-CN"/>
        </w:rPr>
      </w:pPr>
      <w:r>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77777777" w:rsidR="00FD7710" w:rsidRDefault="00CD240D">
      <w:r>
        <w:rPr>
          <w:b/>
          <w:bCs/>
        </w:rPr>
        <w:lastRenderedPageBreak/>
        <w:t xml:space="preserve">Question </w:t>
      </w:r>
      <w:proofErr w:type="gramStart"/>
      <w:r>
        <w:rPr>
          <w:b/>
          <w:bCs/>
        </w:rPr>
        <w:t>2</w:t>
      </w:r>
      <w:r>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Default="00CD240D">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Pr>
                <w:rFonts w:eastAsia="Malgun Gothic"/>
                <w:lang w:eastAsia="ko-KR"/>
              </w:rPr>
              <w:t xml:space="preserve">Currently, </w:t>
            </w:r>
            <w:proofErr w:type="spellStart"/>
            <w:r>
              <w:rPr>
                <w:rFonts w:eastAsia="Malgun Gothic"/>
                <w:lang w:eastAsia="ko-KR"/>
              </w:rPr>
              <w:t>gNB</w:t>
            </w:r>
            <w:proofErr w:type="spellEnd"/>
            <w:r>
              <w:rPr>
                <w:rFonts w:eastAsia="Malgun Gothic"/>
                <w:lang w:eastAsia="ko-KR"/>
              </w:rPr>
              <w:t xml:space="preserve"> and UE knows availability of PTP retransmission based on RRC configuration about HARQ feedback mode for MBS multicast (</w:t>
            </w:r>
            <w:proofErr w:type="spellStart"/>
            <w:r>
              <w:rPr>
                <w:rFonts w:eastAsia="Malgun Gothic"/>
                <w:i/>
                <w:lang w:eastAsia="ko-KR"/>
              </w:rPr>
              <w:t>harq-FeedbackOptionMulticast</w:t>
            </w:r>
            <w:proofErr w:type="spellEnd"/>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Pr>
                <w:rFonts w:eastAsia="Malgun Gothic"/>
                <w:lang w:eastAsia="ko-KR"/>
              </w:rPr>
              <w:t xml:space="preserve">We think it is sufficient to perform PTP retransmission based on the RRC configuration. If </w:t>
            </w:r>
            <w:proofErr w:type="spellStart"/>
            <w:r>
              <w:rPr>
                <w:rFonts w:eastAsia="Malgun Gothic"/>
                <w:lang w:eastAsia="ko-KR"/>
              </w:rPr>
              <w:t>gNB</w:t>
            </w:r>
            <w:proofErr w:type="spellEnd"/>
            <w:r>
              <w:rPr>
                <w:rFonts w:eastAsia="Malgun Gothic"/>
                <w:lang w:eastAsia="ko-KR"/>
              </w:rPr>
              <w:t xml:space="preserve"> want PTP retransmission, it can configure HARQ feedback mode to ‘ack-</w:t>
            </w:r>
            <w:proofErr w:type="spellStart"/>
            <w:r>
              <w:rPr>
                <w:rFonts w:eastAsia="Malgun Gothic"/>
                <w:lang w:eastAsia="ko-KR"/>
              </w:rPr>
              <w:t>nack</w:t>
            </w:r>
            <w:proofErr w:type="spellEnd"/>
            <w:r>
              <w:rPr>
                <w:rFonts w:eastAsia="Malgun Gothic"/>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Pr>
                <w:rFonts w:hint="eastAsia"/>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clear how often the opportunity (NACK only feedback is converted into ACK/NACK feedback) </w:t>
            </w:r>
            <w:proofErr w:type="spellStart"/>
            <w:r>
              <w:rPr>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9975AA"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8D307A"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97145" w14:textId="77777777" w:rsidR="009975AA" w:rsidRDefault="009975AA" w:rsidP="009975AA">
            <w:pPr>
              <w:pStyle w:val="TAC"/>
              <w:spacing w:before="20" w:after="20"/>
              <w:ind w:left="57" w:right="57"/>
              <w:jc w:val="left"/>
              <w:rPr>
                <w:lang w:eastAsia="zh-CN"/>
              </w:rPr>
            </w:pPr>
          </w:p>
        </w:tc>
      </w:tr>
    </w:tbl>
    <w:p w14:paraId="690A765C" w14:textId="77777777" w:rsidR="00FD7710" w:rsidRDefault="00FD7710"/>
    <w:p w14:paraId="516B91D2" w14:textId="77777777" w:rsidR="00FD7710" w:rsidRDefault="00CD240D">
      <w:r>
        <w:rPr>
          <w:b/>
          <w:bCs/>
        </w:rPr>
        <w:t>Summary 2</w:t>
      </w:r>
      <w:r>
        <w:t>: TBD.</w:t>
      </w:r>
    </w:p>
    <w:p w14:paraId="26C5FC6F" w14:textId="77777777" w:rsidR="00FD7710" w:rsidRDefault="00CD240D">
      <w:r>
        <w:rPr>
          <w:b/>
          <w:bCs/>
        </w:rPr>
        <w:t>Proposal 2</w:t>
      </w:r>
      <w: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e"/>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1" w:author="Samsung (Vinay Shrivastava)" w:date="2023-04-06T10:51:00Z">
              <w:r>
                <w:rPr>
                  <w:lang w:eastAsia="ko-KR"/>
                </w:rPr>
                <w:t>either not configured for this G-</w:t>
              </w:r>
            </w:ins>
            <w:ins w:id="72" w:author="Samsung (Vinay Shrivastava)" w:date="2023-04-06T10:52:00Z">
              <w:r>
                <w:rPr>
                  <w:lang w:eastAsia="ko-KR"/>
                </w:rPr>
                <w:t>RNTI or G-CS-RNTI</w:t>
              </w:r>
            </w:ins>
            <w:ins w:id="73" w:author="Samsung (Vinay Shrivastava)" w:date="2023-04-06T10:53:00Z">
              <w:r>
                <w:rPr>
                  <w:lang w:eastAsia="ko-KR"/>
                </w:rPr>
                <w:t>,</w:t>
              </w:r>
            </w:ins>
            <w:ins w:id="74"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rPr>
          <w:ins w:id="75" w:author="Esa Malkamäki" w:date="2023-04-14T15:03:00Z"/>
        </w:rPr>
      </w:pPr>
      <w:r>
        <w:t xml:space="preserve">Rapporteur view:  </w:t>
      </w:r>
      <w:ins w:id="76" w:author="Esa Malkamäki" w:date="2023-04-14T15:02:00Z">
        <w:r>
          <w:t xml:space="preserve">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ins>
    </w:p>
    <w:tbl>
      <w:tblPr>
        <w:tblStyle w:val="ae"/>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7" w:author="Samsung (Vinay Shrivastava)" w:date="2023-04-06T10:51:00Z">
              <w:r>
                <w:rPr>
                  <w:lang w:eastAsia="ko-KR"/>
                </w:rPr>
                <w:t>either not configured</w:t>
              </w:r>
            </w:ins>
            <w:ins w:id="78" w:author="Samsung (Vinay Shrivastava)" w:date="2023-04-06T10:52:00Z">
              <w:r>
                <w:rPr>
                  <w:lang w:eastAsia="ko-KR"/>
                </w:rPr>
                <w:t xml:space="preserve"> or </w:t>
              </w:r>
            </w:ins>
            <w:ins w:id="79"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77777777" w:rsidR="00FD7710" w:rsidRDefault="00CD240D">
      <w:r>
        <w:rPr>
          <w:b/>
          <w:bCs/>
        </w:rPr>
        <w:t>Question 3</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Default="00CD240D">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Pr>
                <w:rFonts w:eastAsia="Malgun Gothic" w:hint="eastAsia"/>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bl>
    <w:p w14:paraId="028FF7B3" w14:textId="77777777" w:rsidR="00FD7710" w:rsidRDefault="00FD7710"/>
    <w:p w14:paraId="681E4E8A" w14:textId="77777777" w:rsidR="00FD7710" w:rsidRDefault="00CD240D">
      <w:r>
        <w:rPr>
          <w:b/>
          <w:bCs/>
        </w:rPr>
        <w:t>Summary 3</w:t>
      </w:r>
      <w:r>
        <w:t>: TBD.</w:t>
      </w:r>
    </w:p>
    <w:p w14:paraId="6DB7ED08" w14:textId="77777777" w:rsidR="00FD7710" w:rsidRDefault="00CD240D">
      <w:r>
        <w:rPr>
          <w:b/>
          <w:bCs/>
        </w:rPr>
        <w:t>Proposal 3</w:t>
      </w:r>
      <w:r>
        <w:t>: TBD.</w:t>
      </w:r>
    </w:p>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77777777" w:rsidR="00FD7710" w:rsidRDefault="00CD240D">
      <w:r>
        <w:rPr>
          <w:b/>
          <w:bCs/>
        </w:rPr>
        <w:t xml:space="preserve">Question </w:t>
      </w:r>
      <w:r>
        <w:rPr>
          <w:b/>
        </w:rPr>
        <w:t>4</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Default="00C903DB" w:rsidP="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Default="009975AA" w:rsidP="009975AA">
            <w:pPr>
              <w:pStyle w:val="TAC"/>
              <w:spacing w:before="20" w:after="20"/>
              <w:ind w:left="57" w:right="57"/>
              <w:jc w:val="left"/>
              <w:rPr>
                <w:lang w:eastAsia="zh-CN"/>
              </w:rPr>
            </w:pPr>
            <w:r>
              <w:rPr>
                <w:rFonts w:eastAsia="Malgun Gothic" w:hint="eastAsia"/>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F3707B" w:rsidRDefault="00F3707B" w:rsidP="009975AA">
            <w:pPr>
              <w:pStyle w:val="TAC"/>
              <w:spacing w:before="20" w:after="20"/>
              <w:ind w:left="57" w:right="57"/>
              <w:jc w:val="left"/>
              <w:rPr>
                <w:rFonts w:hint="eastAsia"/>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hint="eastAsia"/>
                <w:lang w:eastAsia="ko-KR"/>
              </w:rPr>
            </w:pPr>
          </w:p>
        </w:tc>
      </w:tr>
    </w:tbl>
    <w:p w14:paraId="47B4D2ED" w14:textId="77777777" w:rsidR="00FD7710" w:rsidRDefault="00FD7710"/>
    <w:p w14:paraId="7F0CB007" w14:textId="77777777" w:rsidR="00FD7710" w:rsidRDefault="00CD240D">
      <w:r>
        <w:rPr>
          <w:b/>
          <w:bCs/>
        </w:rPr>
        <w:t xml:space="preserve">Summary </w:t>
      </w:r>
      <w:r>
        <w:rPr>
          <w:b/>
        </w:rPr>
        <w:t>4</w:t>
      </w:r>
      <w:r>
        <w:t>: TBD.</w:t>
      </w:r>
    </w:p>
    <w:p w14:paraId="24C9E5E5" w14:textId="77777777" w:rsidR="00FD7710" w:rsidRDefault="00CD240D">
      <w:r>
        <w:rPr>
          <w:b/>
          <w:bCs/>
        </w:rPr>
        <w:t xml:space="preserve">Proposal </w:t>
      </w:r>
      <w:r>
        <w:rPr>
          <w:b/>
        </w:rPr>
        <w:t>4</w:t>
      </w:r>
      <w:r>
        <w:t>: TBD.</w:t>
      </w:r>
    </w:p>
    <w:p w14:paraId="708544A6" w14:textId="77777777" w:rsidR="00FD7710" w:rsidRDefault="00FD7710"/>
    <w:p w14:paraId="43A798EE" w14:textId="77777777"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77777777" w:rsidR="00FD7710" w:rsidRDefault="00CD240D">
      <w:proofErr w:type="gramStart"/>
      <w:r>
        <w:rPr>
          <w:b/>
          <w:bCs/>
        </w:rPr>
        <w:t xml:space="preserve">Question </w:t>
      </w:r>
      <w:r>
        <w:t xml:space="preserve"> 5</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Pr>
                <w:lang w:eastAsia="zh-CN"/>
              </w:rPr>
              <w:t xml:space="preserve">1. wondering if the new text can be directly included in the first bullet. </w:t>
            </w:r>
            <w:proofErr w:type="gramStart"/>
            <w:r>
              <w:rPr>
                <w:lang w:eastAsia="zh-CN"/>
              </w:rPr>
              <w:t>E.g.</w:t>
            </w:r>
            <w:proofErr w:type="gramEnd"/>
            <w:r>
              <w:rPr>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Default="00CD240D">
            <w:pPr>
              <w:pStyle w:val="TAC"/>
              <w:spacing w:before="20" w:after="20"/>
              <w:ind w:left="57" w:right="57"/>
              <w:jc w:val="left"/>
              <w:rPr>
                <w:lang w:eastAsia="zh-CN"/>
              </w:rPr>
            </w:pPr>
            <w:r>
              <w:rPr>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Default="00CD240D">
            <w:pPr>
              <w:pStyle w:val="TAC"/>
              <w:spacing w:before="20" w:after="20"/>
              <w:ind w:left="57" w:right="57"/>
              <w:jc w:val="left"/>
              <w:rPr>
                <w:lang w:eastAsia="zh-CN"/>
              </w:rPr>
            </w:pPr>
            <w:r>
              <w:rPr>
                <w:rFonts w:eastAsia="Malgun Gothic"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Default="00CD240D">
            <w:pPr>
              <w:pStyle w:val="TAC"/>
              <w:spacing w:before="20" w:after="20"/>
              <w:ind w:left="57" w:right="57"/>
              <w:jc w:val="left"/>
              <w:rPr>
                <w:lang w:eastAsia="zh-CN"/>
              </w:rPr>
            </w:pPr>
            <w:r>
              <w:rPr>
                <w:rFonts w:eastAsia="Malgun Gothic" w:hint="eastAsia"/>
                <w:lang w:eastAsia="ko-KR"/>
              </w:rPr>
              <w:t xml:space="preserve">We agree to the intent. </w:t>
            </w:r>
            <w:r>
              <w:rPr>
                <w:rFonts w:eastAsia="Malgun Gothic"/>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rFonts w:hint="eastAsia"/>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hint="eastAsia"/>
                <w:lang w:eastAsia="ko-KR"/>
              </w:rPr>
            </w:pPr>
          </w:p>
        </w:tc>
      </w:tr>
    </w:tbl>
    <w:p w14:paraId="3E229075" w14:textId="77777777" w:rsidR="00FD7710" w:rsidRDefault="00FD7710"/>
    <w:p w14:paraId="4F0CAFA5" w14:textId="77777777" w:rsidR="00FD7710" w:rsidRDefault="00CD240D">
      <w:r>
        <w:rPr>
          <w:b/>
          <w:bCs/>
        </w:rPr>
        <w:t xml:space="preserve">Summary </w:t>
      </w:r>
      <w:r>
        <w:rPr>
          <w:b/>
        </w:rPr>
        <w:t>5</w:t>
      </w:r>
      <w:r>
        <w:t>: TBD.</w:t>
      </w:r>
    </w:p>
    <w:p w14:paraId="34BB304C" w14:textId="77777777" w:rsidR="00FD7710" w:rsidRDefault="00CD240D">
      <w:r>
        <w:rPr>
          <w:b/>
          <w:bCs/>
        </w:rPr>
        <w:t xml:space="preserve">Proposal </w:t>
      </w:r>
      <w:r>
        <w:rPr>
          <w:b/>
        </w:rPr>
        <w:t>5</w:t>
      </w:r>
      <w:r>
        <w:t>: TBD.</w:t>
      </w:r>
    </w:p>
    <w:p w14:paraId="0C38A7E8" w14:textId="77777777" w:rsidR="00FD7710" w:rsidRDefault="00FD771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 (Stephen)" w:date="2023-04-18T18:07:00Z" w:initials="vivo">
    <w:p w14:paraId="7E3B05FA" w14:textId="77777777" w:rsidR="00FD7710" w:rsidRDefault="00CD240D">
      <w:pPr>
        <w:pStyle w:val="a5"/>
        <w:rPr>
          <w:lang w:eastAsia="zh-CN"/>
        </w:rPr>
      </w:pPr>
      <w:r>
        <w:rPr>
          <w:rFonts w:hint="eastAsia"/>
          <w:lang w:eastAsia="zh-CN"/>
        </w:rPr>
        <w:t>T</w:t>
      </w:r>
      <w:r>
        <w:rPr>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B0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05FA" w16cid:durableId="27E999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4C0C" w14:textId="77777777" w:rsidR="00EB273B" w:rsidRDefault="00EB273B" w:rsidP="009975AA">
      <w:pPr>
        <w:spacing w:after="0" w:line="240" w:lineRule="auto"/>
      </w:pPr>
      <w:r>
        <w:separator/>
      </w:r>
    </w:p>
  </w:endnote>
  <w:endnote w:type="continuationSeparator" w:id="0">
    <w:p w14:paraId="383EEB8B" w14:textId="77777777" w:rsidR="00EB273B" w:rsidRDefault="00EB273B" w:rsidP="0099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9594" w14:textId="77777777" w:rsidR="00EB273B" w:rsidRDefault="00EB273B" w:rsidP="009975AA">
      <w:pPr>
        <w:spacing w:after="0" w:line="240" w:lineRule="auto"/>
      </w:pPr>
      <w:r>
        <w:separator/>
      </w:r>
    </w:p>
  </w:footnote>
  <w:footnote w:type="continuationSeparator" w:id="0">
    <w:p w14:paraId="2E0D7703" w14:textId="77777777" w:rsidR="00EB273B" w:rsidRDefault="00EB273B" w:rsidP="0099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3"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7"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7828716">
    <w:abstractNumId w:val="8"/>
  </w:num>
  <w:num w:numId="2" w16cid:durableId="1628195816">
    <w:abstractNumId w:val="11"/>
  </w:num>
  <w:num w:numId="3" w16cid:durableId="1999379505">
    <w:abstractNumId w:val="9"/>
  </w:num>
  <w:num w:numId="4" w16cid:durableId="1739936342">
    <w:abstractNumId w:val="6"/>
  </w:num>
  <w:num w:numId="5" w16cid:durableId="1870756155">
    <w:abstractNumId w:val="4"/>
  </w:num>
  <w:num w:numId="6" w16cid:durableId="786899343">
    <w:abstractNumId w:val="14"/>
  </w:num>
  <w:num w:numId="7" w16cid:durableId="1266497970">
    <w:abstractNumId w:val="13"/>
  </w:num>
  <w:num w:numId="8" w16cid:durableId="1280645076">
    <w:abstractNumId w:val="5"/>
  </w:num>
  <w:num w:numId="9" w16cid:durableId="410811279">
    <w:abstractNumId w:val="1"/>
  </w:num>
  <w:num w:numId="10" w16cid:durableId="1199930405">
    <w:abstractNumId w:val="17"/>
  </w:num>
  <w:num w:numId="11" w16cid:durableId="316033340">
    <w:abstractNumId w:val="0"/>
  </w:num>
  <w:num w:numId="12" w16cid:durableId="81218006">
    <w:abstractNumId w:val="16"/>
  </w:num>
  <w:num w:numId="13" w16cid:durableId="513228145">
    <w:abstractNumId w:val="15"/>
  </w:num>
  <w:num w:numId="14" w16cid:durableId="1742017727">
    <w:abstractNumId w:val="7"/>
  </w:num>
  <w:num w:numId="15" w16cid:durableId="27293902">
    <w:abstractNumId w:val="12"/>
  </w:num>
  <w:num w:numId="16" w16cid:durableId="347681667">
    <w:abstractNumId w:val="3"/>
  </w:num>
  <w:num w:numId="17" w16cid:durableId="1388185599">
    <w:abstractNumId w:val="2"/>
  </w:num>
  <w:num w:numId="18" w16cid:durableId="3622937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vivo (Stephen)">
    <w15:presenceInfo w15:providerId="None" w15:userId="vivo (Stephen)"/>
  </w15:person>
  <w15:person w15:author="Ericsson Martin">
    <w15:presenceInfo w15:providerId="None" w15:userId="Ericsson Martin"/>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qQUAE6ACMC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1516"/>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32DC7"/>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5B8F"/>
    <w:rsid w:val="00936071"/>
    <w:rsid w:val="009376CD"/>
    <w:rsid w:val="00940212"/>
    <w:rsid w:val="00942EC2"/>
    <w:rsid w:val="00961B32"/>
    <w:rsid w:val="00962509"/>
    <w:rsid w:val="00966609"/>
    <w:rsid w:val="00970DB3"/>
    <w:rsid w:val="00974BB0"/>
    <w:rsid w:val="00975BCD"/>
    <w:rsid w:val="00981B24"/>
    <w:rsid w:val="00981E5A"/>
    <w:rsid w:val="009832E9"/>
    <w:rsid w:val="0098360E"/>
    <w:rsid w:val="009879D7"/>
    <w:rsid w:val="009928A9"/>
    <w:rsid w:val="00993666"/>
    <w:rsid w:val="009975AA"/>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518BC"/>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3DB"/>
    <w:rsid w:val="00C9068C"/>
    <w:rsid w:val="00C92967"/>
    <w:rsid w:val="00C932A8"/>
    <w:rsid w:val="00C934F8"/>
    <w:rsid w:val="00CA32B5"/>
    <w:rsid w:val="00CA3D0C"/>
    <w:rsid w:val="00CA654B"/>
    <w:rsid w:val="00CB0927"/>
    <w:rsid w:val="00CB0D2C"/>
    <w:rsid w:val="00CB3A20"/>
    <w:rsid w:val="00CB4E5C"/>
    <w:rsid w:val="00CB72B8"/>
    <w:rsid w:val="00CD240D"/>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273B"/>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07B"/>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D7710"/>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B2987"/>
  <w15:docId w15:val="{864E6D50-A53C-4DF6-B01B-BE7D681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c">
    <w:name w:val="annotation subject"/>
    <w:basedOn w:val="a5"/>
    <w:next w:val="a5"/>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0">
    <w:name w:val="标题 2 字符"/>
    <w:basedOn w:val="a0"/>
    <w:link w:val="2"/>
    <w:qFormat/>
    <w:rPr>
      <w:rFonts w:ascii="Arial" w:hAnsi="Arial"/>
      <w:sz w:val="32"/>
      <w:lang w:eastAsia="en-US"/>
    </w:rPr>
  </w:style>
  <w:style w:type="paragraph" w:styleId="af2">
    <w:name w:val="List Paragraph"/>
    <w:basedOn w:val="a"/>
    <w:link w:val="af3"/>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af3">
    <w:name w:val="列表段落 字符"/>
    <w:basedOn w:val="a0"/>
    <w:link w:val="af2"/>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a6">
    <w:name w:val="批注文字 字符"/>
    <w:basedOn w:val="a0"/>
    <w:link w:val="a5"/>
    <w:qFormat/>
    <w:rPr>
      <w:lang w:eastAsia="en-US"/>
    </w:rPr>
  </w:style>
  <w:style w:type="character" w:customStyle="1" w:styleId="ad">
    <w:name w:val="批注主题 字符"/>
    <w:basedOn w:val="a6"/>
    <w:link w:val="ac"/>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0">
    <w:name w:val="标题 4 字符"/>
    <w:basedOn w:val="a0"/>
    <w:link w:val="4"/>
    <w:qFormat/>
    <w:rPr>
      <w:rFonts w:ascii="Arial" w:hAnsi="Arial"/>
      <w:sz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styleId="af4">
    <w:name w:val="Unresolved Mention"/>
    <w:basedOn w:val="a0"/>
    <w:uiPriority w:val="99"/>
    <w:semiHidden/>
    <w:unhideWhenUsed/>
    <w:rsid w:val="00F3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angkyu.baek@samsung.com" TargetMode="External"/><Relationship Id="rId18" Type="http://schemas.openxmlformats.org/officeDocument/2006/relationships/hyperlink" Target="https://portal.3gpp.org/desktopmodules/Specifications/SpecificationDetails.aspx?specificationId=3191"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6_series/36.890/36890-d00.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microsoft.com/office/2011/relationships/commentsExtended" Target="commentsExtended.xm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2_RL2/TSGR2_91bis/Docs//R2-154901.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126.zip" TargetMode="External"/><Relationship Id="rId23" Type="http://schemas.openxmlformats.org/officeDocument/2006/relationships/hyperlink" Target="https://www.3gpp.org/ftp/Specs/archive/36_series/36.890/36890-d00.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406.zip" TargetMode="External"/><Relationship Id="rId22" Type="http://schemas.openxmlformats.org/officeDocument/2006/relationships/hyperlink" Target="https://www.3gpp.org/ftp/tsg_ran/WG2_RL2/TSGR2_121bis-e/Docs/R2-2304154.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7663</Words>
  <Characters>43682</Characters>
  <Application>Microsoft Office Word</Application>
  <DocSecurity>0</DocSecurity>
  <Lines>364</Lines>
  <Paragraphs>102</Paragraphs>
  <ScaleCrop>false</ScaleCrop>
  <Company>Nokia</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CMCC-121bis</cp:lastModifiedBy>
  <cp:revision>3</cp:revision>
  <dcterms:created xsi:type="dcterms:W3CDTF">2023-04-19T03:13:00Z</dcterms:created>
  <dcterms:modified xsi:type="dcterms:W3CDTF">2023-04-19T03:15:00Z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