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7903" w14:textId="77777777" w:rsidR="00FD7710" w:rsidRDefault="00CD240D">
      <w:pPr>
        <w:pStyle w:val="a7"/>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32AA6525" w14:textId="77777777" w:rsidR="00FD7710" w:rsidRDefault="00CD240D">
      <w:pPr>
        <w:pStyle w:val="a7"/>
        <w:tabs>
          <w:tab w:val="right" w:pos="9639"/>
        </w:tabs>
        <w:rPr>
          <w:bCs/>
          <w:sz w:val="24"/>
          <w:szCs w:val="24"/>
          <w:lang w:eastAsia="zh-CN"/>
        </w:rPr>
      </w:pPr>
      <w:r>
        <w:rPr>
          <w:bCs/>
          <w:sz w:val="24"/>
          <w:szCs w:val="24"/>
          <w:lang w:eastAsia="zh-CN"/>
        </w:rPr>
        <w:t>Elbonia, 17 – 26 April 2023</w:t>
      </w:r>
    </w:p>
    <w:p w14:paraId="4DF71C6D" w14:textId="77777777" w:rsidR="00FD7710" w:rsidRDefault="00FD7710">
      <w:pPr>
        <w:pStyle w:val="a7"/>
        <w:rPr>
          <w:bCs/>
          <w:sz w:val="24"/>
        </w:rPr>
      </w:pPr>
    </w:p>
    <w:p w14:paraId="1C0A4F3A" w14:textId="77777777" w:rsidR="00FD7710" w:rsidRDefault="00FD7710">
      <w:pPr>
        <w:pStyle w:val="a7"/>
        <w:rPr>
          <w:bCs/>
          <w:sz w:val="24"/>
        </w:rPr>
      </w:pPr>
    </w:p>
    <w:p w14:paraId="528E1E70" w14:textId="77777777" w:rsidR="00FD7710" w:rsidRDefault="00CD240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6.2.1</w:t>
      </w:r>
    </w:p>
    <w:p w14:paraId="31329BA2" w14:textId="77777777" w:rsidR="00FD7710" w:rsidRDefault="00CD24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7D8973BC" w14:textId="77777777" w:rsidR="00FD7710" w:rsidRDefault="00CD240D">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[AT121bis-e][602][MBS-R17] Stage-2 and UP issues (Nokia)</w:t>
      </w:r>
    </w:p>
    <w:p w14:paraId="1D29E3FE" w14:textId="77777777" w:rsidR="00FD7710" w:rsidRDefault="00CD240D">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6B1C41F1" w14:textId="77777777" w:rsidR="00FD7710" w:rsidRDefault="00CD24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1A9D02" w14:textId="77777777" w:rsidR="00FD7710" w:rsidRDefault="00CD240D">
      <w:pPr>
        <w:pStyle w:val="1"/>
      </w:pPr>
      <w:r>
        <w:t>1</w:t>
      </w:r>
      <w:r>
        <w:tab/>
        <w:t>Introduction</w:t>
      </w:r>
    </w:p>
    <w:p w14:paraId="36062347" w14:textId="77777777" w:rsidR="00FD7710" w:rsidRDefault="00CD240D">
      <w:r>
        <w:t>This document is the report of the following email discussion:</w:t>
      </w:r>
    </w:p>
    <w:p w14:paraId="2484348F" w14:textId="77777777" w:rsidR="00FD7710" w:rsidRDefault="00CD240D">
      <w:pPr>
        <w:pStyle w:val="EmailDiscussion"/>
        <w:rPr>
          <w:lang w:val="en-US" w:eastAsia="fi-FI"/>
        </w:rPr>
      </w:pPr>
      <w:r>
        <w:rPr>
          <w:lang w:val="en-US"/>
        </w:rPr>
        <w:t>[AT121bis-e][602][MBS-R17] Stage-2 and UP issues (Nokia)</w:t>
      </w:r>
    </w:p>
    <w:p w14:paraId="7EE11CA6" w14:textId="77777777" w:rsidR="00FD7710" w:rsidRDefault="00CD240D">
      <w:pPr>
        <w:pStyle w:val="EmailDiscussion2"/>
        <w:rPr>
          <w:lang w:val="en-US"/>
        </w:rPr>
      </w:pPr>
      <w:r>
        <w:rPr>
          <w:lang w:val="en-US"/>
        </w:rPr>
        <w:t>      Scope: Review Tdocs/CRs submitted to 6.2.1 and 6.2.3, identify agreeable proposals and CRs for approval.</w:t>
      </w:r>
    </w:p>
    <w:p w14:paraId="1D15102E" w14:textId="77777777" w:rsidR="00FD7710" w:rsidRDefault="00CD240D">
      <w:pPr>
        <w:pStyle w:val="EmailDiscussion2"/>
        <w:rPr>
          <w:lang w:val="en-US"/>
        </w:rPr>
      </w:pPr>
      <w:r>
        <w:rPr>
          <w:lang w:val="en-US"/>
        </w:rPr>
        <w:t>      Outco</w:t>
      </w:r>
      <w:r>
        <w:rPr>
          <w:lang w:val="en-US"/>
        </w:rPr>
        <w:t xml:space="preserve">me: </w:t>
      </w:r>
    </w:p>
    <w:p w14:paraId="4C1A8290" w14:textId="77777777" w:rsidR="00FD7710" w:rsidRDefault="00CD240D">
      <w:pPr>
        <w:pStyle w:val="EmailDiscussion2"/>
        <w:numPr>
          <w:ilvl w:val="0"/>
          <w:numId w:val="3"/>
        </w:numPr>
        <w:tabs>
          <w:tab w:val="clear" w:pos="1622"/>
        </w:tabs>
        <w:rPr>
          <w:lang w:val="en-US"/>
        </w:rPr>
      </w:pPr>
      <w:r>
        <w:rPr>
          <w:lang w:val="en-US"/>
        </w:rPr>
        <w:t>Phase 1: Summary with proposals</w:t>
      </w:r>
    </w:p>
    <w:p w14:paraId="300F9D97" w14:textId="77777777" w:rsidR="00FD7710" w:rsidRDefault="00CD240D">
      <w:pPr>
        <w:pStyle w:val="EmailDiscussion2"/>
        <w:numPr>
          <w:ilvl w:val="0"/>
          <w:numId w:val="3"/>
        </w:numPr>
        <w:tabs>
          <w:tab w:val="clear" w:pos="1622"/>
        </w:tabs>
        <w:rPr>
          <w:lang w:val="en-US"/>
        </w:rPr>
      </w:pPr>
      <w:r>
        <w:rPr>
          <w:lang w:val="en-US"/>
        </w:rPr>
        <w:t xml:space="preserve">Phase 2: Updated summary and proposals, if needed, (updated) CRs </w:t>
      </w:r>
    </w:p>
    <w:p w14:paraId="621D6413" w14:textId="77777777" w:rsidR="00FD7710" w:rsidRDefault="00CD240D">
      <w:pPr>
        <w:pStyle w:val="EmailDiscussion2"/>
        <w:numPr>
          <w:ilvl w:val="0"/>
          <w:numId w:val="3"/>
        </w:numPr>
        <w:tabs>
          <w:tab w:val="clear" w:pos="1622"/>
        </w:tabs>
        <w:rPr>
          <w:lang w:val="en-US"/>
        </w:rPr>
      </w:pPr>
      <w:r>
        <w:rPr>
          <w:lang w:val="en-US"/>
        </w:rPr>
        <w:t>Phase 3: CRs ready for approval</w:t>
      </w:r>
    </w:p>
    <w:p w14:paraId="1C950BEA" w14:textId="77777777" w:rsidR="00FD7710" w:rsidRDefault="00CD240D">
      <w:pPr>
        <w:pStyle w:val="EmailDiscussion2"/>
        <w:rPr>
          <w:lang w:val="en-US"/>
        </w:rPr>
      </w:pPr>
      <w:r>
        <w:rPr>
          <w:lang w:val="en-US"/>
        </w:rPr>
        <w:t xml:space="preserve">      Deadline: </w:t>
      </w:r>
    </w:p>
    <w:p w14:paraId="1CF6CFC6" w14:textId="77777777" w:rsidR="00FD7710" w:rsidRDefault="00CD240D">
      <w:pPr>
        <w:pStyle w:val="EmailDiscussion2"/>
        <w:numPr>
          <w:ilvl w:val="0"/>
          <w:numId w:val="4"/>
        </w:numPr>
        <w:tabs>
          <w:tab w:val="clear" w:pos="1622"/>
        </w:tabs>
        <w:rPr>
          <w:lang w:val="en-US"/>
        </w:rPr>
      </w:pPr>
      <w:r>
        <w:rPr>
          <w:lang w:val="en-US"/>
        </w:rPr>
        <w:t>Phase 1: Deadline for comments: W1 Thursday 0800 UTC</w:t>
      </w:r>
    </w:p>
    <w:p w14:paraId="438DA882" w14:textId="77777777" w:rsidR="00FD7710" w:rsidRDefault="00CD240D">
      <w:pPr>
        <w:pStyle w:val="EmailDiscussion2"/>
        <w:numPr>
          <w:ilvl w:val="0"/>
          <w:numId w:val="4"/>
        </w:numPr>
        <w:tabs>
          <w:tab w:val="clear" w:pos="1622"/>
        </w:tabs>
        <w:rPr>
          <w:lang w:val="en-US"/>
        </w:rPr>
      </w:pPr>
      <w:r>
        <w:rPr>
          <w:lang w:val="en-US"/>
        </w:rPr>
        <w:t>Phase 2: Deadline for comments: W2 Tuesday 0500 UTC</w:t>
      </w:r>
      <w:r>
        <w:rPr>
          <w:lang w:val="en-US"/>
        </w:rPr>
        <w:t xml:space="preserve"> (report available for CB session, if needed)</w:t>
      </w:r>
    </w:p>
    <w:p w14:paraId="2C866B4E" w14:textId="77777777" w:rsidR="00FD7710" w:rsidRDefault="00CD240D">
      <w:pPr>
        <w:pStyle w:val="EmailDiscussion2"/>
        <w:numPr>
          <w:ilvl w:val="0"/>
          <w:numId w:val="4"/>
        </w:numPr>
        <w:tabs>
          <w:tab w:val="clear" w:pos="1622"/>
        </w:tabs>
        <w:rPr>
          <w:lang w:val="en-US"/>
        </w:rPr>
      </w:pPr>
      <w:r>
        <w:rPr>
          <w:lang w:val="en-US"/>
        </w:rPr>
        <w:t>Phase 3: Agreeable CRs available EOM</w:t>
      </w:r>
    </w:p>
    <w:p w14:paraId="3BCF4E47" w14:textId="77777777" w:rsidR="00FD7710" w:rsidRDefault="00FD7710"/>
    <w:p w14:paraId="1AFAC373" w14:textId="77777777" w:rsidR="00FD7710" w:rsidRDefault="00CD240D">
      <w:pPr>
        <w:pStyle w:val="1"/>
      </w:pPr>
      <w:r>
        <w:t>2</w:t>
      </w:r>
      <w:r>
        <w:tab/>
        <w:t>Contact Points</w:t>
      </w:r>
    </w:p>
    <w:p w14:paraId="2128DB76" w14:textId="77777777" w:rsidR="00FD7710" w:rsidRDefault="00CD240D">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D7710" w14:paraId="6ED066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3777F8B0" w14:textId="77777777" w:rsidR="00FD7710" w:rsidRDefault="00CD240D">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08C41F8" w14:textId="77777777" w:rsidR="00FD7710" w:rsidRDefault="00CD240D">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FCB8C40" w14:textId="77777777" w:rsidR="00FD7710" w:rsidRDefault="00CD240D">
            <w:pPr>
              <w:pStyle w:val="TAH"/>
              <w:spacing w:before="20" w:after="20"/>
              <w:ind w:left="57" w:right="57"/>
              <w:jc w:val="left"/>
              <w:rPr>
                <w:color w:val="FFFFFF" w:themeColor="background1"/>
              </w:rPr>
            </w:pPr>
            <w:r>
              <w:rPr>
                <w:color w:val="FFFFFF" w:themeColor="background1"/>
              </w:rPr>
              <w:t>Email Address</w:t>
            </w:r>
          </w:p>
        </w:tc>
      </w:tr>
      <w:tr w:rsidR="00FD7710" w14:paraId="5F205E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ED31DA" w14:textId="77777777" w:rsidR="00FD7710" w:rsidRDefault="00CD240D">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59E601E" w14:textId="77777777" w:rsidR="00FD7710" w:rsidRDefault="00CD240D">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07DA5CA2" w14:textId="77777777" w:rsidR="00FD7710" w:rsidRDefault="00CD240D">
            <w:pPr>
              <w:pStyle w:val="TAC"/>
              <w:spacing w:before="20" w:after="20"/>
              <w:ind w:left="57" w:right="57"/>
              <w:jc w:val="left"/>
              <w:rPr>
                <w:lang w:eastAsia="zh-CN"/>
              </w:rPr>
            </w:pPr>
            <w:r>
              <w:rPr>
                <w:lang w:eastAsia="zh-CN"/>
              </w:rPr>
              <w:t>subin.narayanan@nokia.com</w:t>
            </w:r>
          </w:p>
        </w:tc>
      </w:tr>
      <w:tr w:rsidR="00FD7710" w14:paraId="68DD58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1C3E5" w14:textId="77777777" w:rsidR="00FD7710" w:rsidRDefault="00CD240D">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555106B" w14:textId="77777777" w:rsidR="00FD7710" w:rsidRDefault="00CD240D">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6B63A5D2" w14:textId="77777777" w:rsidR="00FD7710" w:rsidRDefault="00CD240D">
            <w:pPr>
              <w:pStyle w:val="TAC"/>
              <w:spacing w:before="20" w:after="20"/>
              <w:ind w:left="57" w:right="57"/>
              <w:jc w:val="left"/>
              <w:rPr>
                <w:lang w:eastAsia="zh-CN"/>
              </w:rPr>
            </w:pPr>
            <w:r>
              <w:rPr>
                <w:lang w:eastAsia="zh-CN"/>
              </w:rPr>
              <w:t>martin.van.der.zee@ericsson.com</w:t>
            </w:r>
          </w:p>
        </w:tc>
      </w:tr>
      <w:tr w:rsidR="00FD7710" w14:paraId="0F7DBC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E8716BB"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6F7FC605" w14:textId="77777777" w:rsidR="00FD7710" w:rsidRDefault="00CD240D">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13DC8F9A" w14:textId="77777777" w:rsidR="00FD7710" w:rsidRDefault="00CD240D">
            <w:pPr>
              <w:pStyle w:val="TAC"/>
              <w:spacing w:before="20" w:after="20"/>
              <w:ind w:left="57" w:right="57"/>
              <w:jc w:val="left"/>
              <w:rPr>
                <w:lang w:eastAsia="zh-CN"/>
              </w:rPr>
            </w:pPr>
            <w:r>
              <w:rPr>
                <w:lang w:eastAsia="zh-CN"/>
              </w:rPr>
              <w:t>xubin10@huawei.com</w:t>
            </w:r>
          </w:p>
        </w:tc>
      </w:tr>
      <w:tr w:rsidR="00FD7710" w14:paraId="114D77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A4D00F" w14:textId="77777777" w:rsidR="00FD7710" w:rsidRDefault="00CD240D">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ECEC143" w14:textId="77777777" w:rsidR="00FD7710" w:rsidRDefault="00CD240D">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5CD9242B" w14:textId="77777777" w:rsidR="00FD7710" w:rsidRDefault="00CD240D">
            <w:pPr>
              <w:pStyle w:val="TAC"/>
              <w:spacing w:before="20" w:after="20"/>
              <w:ind w:left="57" w:right="57"/>
              <w:jc w:val="left"/>
              <w:rPr>
                <w:lang w:eastAsia="zh-CN"/>
              </w:rPr>
            </w:pPr>
            <w:r>
              <w:rPr>
                <w:lang w:eastAsia="zh-CN"/>
              </w:rPr>
              <w:t>uphuyal@qti.qualcomm.com</w:t>
            </w:r>
          </w:p>
        </w:tc>
      </w:tr>
      <w:tr w:rsidR="00FD7710" w14:paraId="4A319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E05AAC" w14:textId="77777777" w:rsidR="00FD7710" w:rsidRDefault="00CD240D">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310353F9" w14:textId="77777777" w:rsidR="00FD7710" w:rsidRDefault="00CD240D">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67B948FA" w14:textId="77777777" w:rsidR="00FD7710" w:rsidRDefault="00CD240D">
            <w:pPr>
              <w:pStyle w:val="TAC"/>
              <w:spacing w:before="20" w:after="20"/>
              <w:ind w:left="57" w:right="57"/>
              <w:jc w:val="left"/>
              <w:rPr>
                <w:lang w:eastAsia="zh-CN"/>
              </w:rPr>
            </w:pPr>
            <w:r>
              <w:rPr>
                <w:lang w:eastAsia="zh-CN"/>
              </w:rPr>
              <w:t>xiaonan.zhang@mediatek.com</w:t>
            </w:r>
          </w:p>
        </w:tc>
      </w:tr>
      <w:tr w:rsidR="00FD7710" w14:paraId="24F105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8693AE" w14:textId="77777777" w:rsidR="00FD7710" w:rsidRDefault="00CD240D">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7DC6B94" w14:textId="77777777" w:rsidR="00FD7710" w:rsidRDefault="00CD240D">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6E17DFC9" w14:textId="77777777" w:rsidR="00FD7710" w:rsidRDefault="00CD240D">
            <w:pPr>
              <w:pStyle w:val="TAC"/>
              <w:spacing w:before="20" w:after="20"/>
              <w:ind w:left="57" w:right="57"/>
              <w:jc w:val="left"/>
              <w:rPr>
                <w:lang w:eastAsia="zh-CN"/>
              </w:rPr>
            </w:pPr>
            <w:r>
              <w:rPr>
                <w:rFonts w:hint="eastAsia"/>
                <w:lang w:eastAsia="zh-CN"/>
              </w:rPr>
              <w:t>shi</w:t>
            </w:r>
            <w:r>
              <w:rPr>
                <w:lang w:eastAsia="zh-CN"/>
              </w:rPr>
              <w:t>_rao@nec.cn</w:t>
            </w:r>
          </w:p>
        </w:tc>
      </w:tr>
      <w:tr w:rsidR="00FD7710" w14:paraId="3622C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766799"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5271320C" w14:textId="77777777" w:rsidR="00FD7710" w:rsidRDefault="00CD240D">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B99CB8D" w14:textId="77777777" w:rsidR="00FD7710" w:rsidRDefault="00CD240D">
            <w:pPr>
              <w:pStyle w:val="TAC"/>
              <w:spacing w:before="20" w:after="20"/>
              <w:ind w:left="57" w:right="57"/>
              <w:jc w:val="left"/>
              <w:rPr>
                <w:lang w:eastAsia="zh-CN"/>
              </w:rPr>
            </w:pPr>
            <w:r>
              <w:rPr>
                <w:lang w:eastAsia="zh-CN"/>
              </w:rPr>
              <w:t>daimz4@lenovo.com</w:t>
            </w:r>
          </w:p>
        </w:tc>
      </w:tr>
      <w:tr w:rsidR="00FD7710" w14:paraId="0C92B3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4E06B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7C63B805" w14:textId="77777777" w:rsidR="00FD7710" w:rsidRDefault="00CD240D">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1897A49C" w14:textId="77777777" w:rsidR="00FD7710" w:rsidRDefault="00CD240D">
            <w:pPr>
              <w:pStyle w:val="TAC"/>
              <w:spacing w:before="20" w:after="20"/>
              <w:ind w:left="57" w:right="57"/>
              <w:jc w:val="left"/>
              <w:rPr>
                <w:lang w:eastAsia="zh-CN"/>
              </w:rPr>
            </w:pPr>
            <w:r>
              <w:rPr>
                <w:lang w:eastAsia="zh-CN"/>
              </w:rPr>
              <w:t>Fangying.xiao@cn.sharp-world.com</w:t>
            </w:r>
          </w:p>
        </w:tc>
      </w:tr>
      <w:tr w:rsidR="00FD7710" w14:paraId="177CFD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09F74D" w14:textId="77777777" w:rsidR="00FD7710" w:rsidRDefault="00CD240D">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06127A7" w14:textId="77777777" w:rsidR="00FD7710" w:rsidRDefault="00CD240D">
            <w:pPr>
              <w:pStyle w:val="TAC"/>
              <w:spacing w:before="20" w:after="20"/>
              <w:ind w:left="57" w:right="57"/>
              <w:jc w:val="left"/>
              <w:rPr>
                <w:lang w:eastAsia="zh-CN"/>
              </w:rPr>
            </w:pPr>
            <w:r>
              <w:rPr>
                <w:rFonts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0A3B140D" w14:textId="77777777" w:rsidR="00FD7710" w:rsidRDefault="00CD240D">
            <w:pPr>
              <w:pStyle w:val="TAC"/>
              <w:spacing w:before="20" w:after="20"/>
              <w:ind w:left="57" w:right="57"/>
              <w:jc w:val="left"/>
              <w:rPr>
                <w:lang w:eastAsia="zh-CN"/>
              </w:rPr>
            </w:pPr>
            <w:r>
              <w:rPr>
                <w:rFonts w:hint="eastAsia"/>
                <w:lang w:eastAsia="zh-CN"/>
              </w:rPr>
              <w:t>zhourui@catt.cn</w:t>
            </w:r>
          </w:p>
        </w:tc>
      </w:tr>
      <w:tr w:rsidR="00FD7710" w14:paraId="445EDF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08B77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673BC41" w14:textId="77777777" w:rsidR="00FD7710" w:rsidRDefault="00CD240D">
            <w:pPr>
              <w:pStyle w:val="TAC"/>
              <w:spacing w:before="20" w:after="20"/>
              <w:ind w:left="57" w:right="57"/>
              <w:jc w:val="left"/>
              <w:rPr>
                <w:lang w:eastAsia="zh-CN"/>
              </w:rPr>
            </w:pPr>
            <w:r>
              <w:rPr>
                <w:rFonts w:hint="eastAsia"/>
                <w:lang w:eastAsia="zh-CN"/>
              </w:rPr>
              <w:t>Y</w:t>
            </w:r>
            <w:r>
              <w:rPr>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1109E9E6" w14:textId="77777777" w:rsidR="00FD7710" w:rsidRDefault="00CD240D">
            <w:pPr>
              <w:pStyle w:val="TAC"/>
              <w:spacing w:before="20" w:after="20"/>
              <w:ind w:left="57" w:right="57"/>
              <w:jc w:val="left"/>
              <w:rPr>
                <w:lang w:eastAsia="zh-CN"/>
              </w:rPr>
            </w:pPr>
            <w:r>
              <w:rPr>
                <w:rFonts w:hint="eastAsia"/>
                <w:lang w:eastAsia="zh-CN"/>
              </w:rPr>
              <w:t>y</w:t>
            </w:r>
            <w:r>
              <w:rPr>
                <w:lang w:eastAsia="zh-CN"/>
              </w:rPr>
              <w:t>itao.mo@vivo.com</w:t>
            </w:r>
          </w:p>
        </w:tc>
      </w:tr>
      <w:tr w:rsidR="00FD7710" w14:paraId="45BF31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B8598E"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3E4D"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46730622" w14:textId="77777777" w:rsidR="00FD7710" w:rsidRDefault="00CD240D">
            <w:pPr>
              <w:pStyle w:val="TAC"/>
              <w:spacing w:before="20" w:after="20"/>
              <w:ind w:left="57" w:right="57"/>
              <w:jc w:val="left"/>
              <w:rPr>
                <w:rFonts w:eastAsia="맑은 고딕"/>
                <w:lang w:eastAsia="ko-KR"/>
              </w:rPr>
            </w:pPr>
            <w:r>
              <w:rPr>
                <w:rFonts w:eastAsia="맑은 고딕"/>
                <w:lang w:eastAsia="ko-KR"/>
              </w:rPr>
              <w:t>s</w:t>
            </w:r>
            <w:r>
              <w:rPr>
                <w:rFonts w:eastAsia="맑은 고딕" w:hint="eastAsia"/>
                <w:lang w:eastAsia="ko-KR"/>
              </w:rPr>
              <w:t>j1</w:t>
            </w:r>
            <w:r>
              <w:rPr>
                <w:rFonts w:eastAsia="맑은 고딕"/>
                <w:lang w:eastAsia="ko-KR"/>
              </w:rPr>
              <w:t>17.kim@lge.com</w:t>
            </w:r>
          </w:p>
        </w:tc>
      </w:tr>
      <w:tr w:rsidR="00FD7710" w14:paraId="1BD1F53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2D50BDB"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234B94F" w14:textId="77777777" w:rsidR="00FD7710" w:rsidRDefault="00CD240D">
            <w:pPr>
              <w:pStyle w:val="TAC"/>
              <w:spacing w:before="20" w:after="20"/>
              <w:ind w:left="57" w:right="57"/>
              <w:jc w:val="left"/>
              <w:rPr>
                <w:lang w:val="en-US" w:eastAsia="zh-CN"/>
              </w:rPr>
            </w:pPr>
            <w:r>
              <w:rPr>
                <w:rFonts w:hint="eastAsia"/>
                <w:lang w:val="en-US" w:eastAsia="zh-CN"/>
              </w:rPr>
              <w:t>QI Tao</w:t>
            </w:r>
          </w:p>
        </w:tc>
        <w:tc>
          <w:tcPr>
            <w:tcW w:w="4391" w:type="dxa"/>
            <w:tcBorders>
              <w:top w:val="single" w:sz="4" w:space="0" w:color="auto"/>
              <w:left w:val="single" w:sz="4" w:space="0" w:color="auto"/>
              <w:bottom w:val="single" w:sz="4" w:space="0" w:color="auto"/>
              <w:right w:val="single" w:sz="4" w:space="0" w:color="auto"/>
            </w:tcBorders>
          </w:tcPr>
          <w:p w14:paraId="4BB5E2FE" w14:textId="77777777" w:rsidR="00FD7710" w:rsidRDefault="00CD240D">
            <w:pPr>
              <w:pStyle w:val="TAC"/>
              <w:spacing w:before="20" w:after="20"/>
              <w:ind w:left="57" w:right="57"/>
              <w:jc w:val="left"/>
              <w:rPr>
                <w:lang w:val="en-US" w:eastAsia="zh-CN"/>
              </w:rPr>
            </w:pPr>
            <w:r>
              <w:rPr>
                <w:rFonts w:hint="eastAsia"/>
                <w:lang w:val="en-US" w:eastAsia="zh-CN"/>
              </w:rPr>
              <w:t>qi.tao3@zte.com.cn</w:t>
            </w:r>
          </w:p>
        </w:tc>
      </w:tr>
      <w:tr w:rsidR="00832DC7" w14:paraId="7989EA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B897F1" w14:textId="02C0030D" w:rsidR="00832DC7" w:rsidRDefault="00832DC7" w:rsidP="00832DC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24A9E067" w14:textId="1B41C119" w:rsidR="00832DC7" w:rsidRDefault="00832DC7" w:rsidP="00832DC7">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24129FD1" w14:textId="4499987A" w:rsidR="00832DC7" w:rsidRDefault="00832DC7" w:rsidP="00832DC7">
            <w:pPr>
              <w:pStyle w:val="TAC"/>
              <w:spacing w:before="20" w:after="20"/>
              <w:ind w:left="57" w:right="57"/>
              <w:jc w:val="left"/>
              <w:rPr>
                <w:lang w:eastAsia="zh-CN"/>
              </w:rPr>
            </w:pPr>
            <w:r>
              <w:rPr>
                <w:lang w:eastAsia="zh-CN"/>
              </w:rPr>
              <w:t>yujian.zhang@intel.com</w:t>
            </w:r>
          </w:p>
        </w:tc>
      </w:tr>
      <w:tr w:rsidR="009975AA" w14:paraId="0FBC9AC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70D79" w14:textId="50221C7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189CA06B" w14:textId="47AB13B7" w:rsidR="009975AA" w:rsidRDefault="009975AA" w:rsidP="009975AA">
            <w:pPr>
              <w:pStyle w:val="TAC"/>
              <w:spacing w:before="20" w:after="20"/>
              <w:ind w:left="57" w:right="57"/>
              <w:jc w:val="left"/>
              <w:rPr>
                <w:lang w:eastAsia="zh-CN"/>
              </w:rPr>
            </w:pPr>
            <w:r>
              <w:rPr>
                <w:rFonts w:eastAsia="맑은 고딕"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4BC2EAF5" w14:textId="09203172" w:rsidR="009975AA" w:rsidRDefault="009975AA" w:rsidP="009975AA">
            <w:pPr>
              <w:pStyle w:val="TAC"/>
              <w:spacing w:before="20" w:after="20"/>
              <w:ind w:left="57" w:right="57"/>
              <w:jc w:val="left"/>
              <w:rPr>
                <w:lang w:eastAsia="zh-CN"/>
              </w:rPr>
            </w:pPr>
            <w:r>
              <w:rPr>
                <w:rFonts w:eastAsia="맑은 고딕" w:hint="eastAsia"/>
                <w:lang w:eastAsia="ko-KR"/>
              </w:rPr>
              <w:t>sangkyu.</w:t>
            </w:r>
            <w:r>
              <w:rPr>
                <w:rFonts w:eastAsia="맑은 고딕"/>
                <w:lang w:eastAsia="ko-KR"/>
              </w:rPr>
              <w:t>baek@samsung.com</w:t>
            </w:r>
          </w:p>
        </w:tc>
      </w:tr>
    </w:tbl>
    <w:p w14:paraId="518AEC6E" w14:textId="77777777" w:rsidR="00FD7710" w:rsidRDefault="00FD7710"/>
    <w:p w14:paraId="599D28E0" w14:textId="77777777" w:rsidR="00FD7710" w:rsidRDefault="00CD240D">
      <w:pPr>
        <w:pStyle w:val="1"/>
      </w:pPr>
      <w:r>
        <w:t>Stage-2</w:t>
      </w:r>
    </w:p>
    <w:p w14:paraId="7D360F4F" w14:textId="77777777" w:rsidR="00FD7710" w:rsidRDefault="00CD240D">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FD7710" w14:paraId="3D4DC9E8" w14:textId="7777777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tcPr>
          <w:p w14:paraId="1DF64628" w14:textId="77777777" w:rsidR="00FD7710" w:rsidRDefault="00CD240D">
            <w:pPr>
              <w:spacing w:after="0"/>
              <w:rPr>
                <w:rFonts w:ascii="Arial" w:hAnsi="Arial" w:cs="Arial"/>
                <w:b/>
                <w:bCs/>
                <w:color w:val="0000FF"/>
                <w:sz w:val="16"/>
                <w:szCs w:val="16"/>
                <w:u w:val="single"/>
                <w:lang w:val="fi-FI" w:eastAsia="fi-FI"/>
              </w:rPr>
            </w:pPr>
            <w:hyperlink r:id="rId13" w:history="1">
              <w:r>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tcPr>
          <w:p w14:paraId="0BEE3B22" w14:textId="77777777" w:rsidR="00FD7710" w:rsidRDefault="00CD240D">
            <w:pPr>
              <w:spacing w:after="0"/>
              <w:rPr>
                <w:rFonts w:ascii="Arial" w:hAnsi="Arial" w:cs="Arial"/>
                <w:sz w:val="16"/>
                <w:szCs w:val="16"/>
                <w:lang w:eastAsia="fi-FI"/>
              </w:rPr>
            </w:pPr>
            <w:r>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tcPr>
          <w:p w14:paraId="4D5F4F95"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tcPr>
          <w:p w14:paraId="5C7CE4DD" w14:textId="77777777" w:rsidR="00FD7710" w:rsidRDefault="00CD240D">
            <w:pPr>
              <w:spacing w:after="0"/>
              <w:rPr>
                <w:rFonts w:ascii="Arial" w:hAnsi="Arial" w:cs="Arial"/>
                <w:b/>
                <w:bCs/>
                <w:color w:val="0000FF"/>
                <w:sz w:val="16"/>
                <w:szCs w:val="16"/>
                <w:u w:val="single"/>
                <w:lang w:val="fi-FI" w:eastAsia="fi-FI"/>
              </w:rPr>
            </w:pPr>
            <w:r>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tcPr>
          <w:p w14:paraId="3E64D50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 </w:t>
            </w:r>
          </w:p>
        </w:tc>
      </w:tr>
      <w:tr w:rsidR="00FD7710" w14:paraId="2AC87E16"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C47AAFC" w14:textId="77777777" w:rsidR="00FD7710" w:rsidRDefault="00CD240D">
            <w:pPr>
              <w:spacing w:after="0"/>
              <w:rPr>
                <w:rFonts w:ascii="Arial" w:hAnsi="Arial" w:cs="Arial"/>
                <w:b/>
                <w:bCs/>
                <w:color w:val="0000FF"/>
                <w:sz w:val="16"/>
                <w:szCs w:val="16"/>
                <w:u w:val="single"/>
                <w:lang w:val="fi-FI" w:eastAsia="fi-FI"/>
              </w:rPr>
            </w:pPr>
            <w:hyperlink r:id="rId14" w:history="1">
              <w:r>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tcPr>
          <w:p w14:paraId="1477805B"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tcPr>
          <w:p w14:paraId="4783F1CF"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tcPr>
          <w:p w14:paraId="2BE0685E" w14:textId="77777777" w:rsidR="00FD7710" w:rsidRDefault="00CD240D">
            <w:pPr>
              <w:spacing w:after="0"/>
              <w:rPr>
                <w:rFonts w:ascii="Arial" w:hAnsi="Arial" w:cs="Arial"/>
                <w:b/>
                <w:bCs/>
                <w:color w:val="0000FF"/>
                <w:sz w:val="16"/>
                <w:szCs w:val="16"/>
                <w:u w:val="single"/>
                <w:lang w:val="fi-FI" w:eastAsia="fi-FI"/>
              </w:rPr>
            </w:pPr>
            <w:hyperlink r:id="rId15" w:history="1">
              <w:r>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5B10B3A4"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r w:rsidR="00FD7710" w14:paraId="6B4F9482" w14:textId="77777777">
        <w:trPr>
          <w:trHeight w:val="450"/>
        </w:trPr>
        <w:tc>
          <w:tcPr>
            <w:tcW w:w="960" w:type="dxa"/>
            <w:tcBorders>
              <w:top w:val="nil"/>
              <w:left w:val="single" w:sz="4" w:space="0" w:color="A6A6A6"/>
              <w:bottom w:val="single" w:sz="4" w:space="0" w:color="A6A6A6"/>
              <w:right w:val="single" w:sz="4" w:space="0" w:color="A6A6A6"/>
            </w:tcBorders>
            <w:shd w:val="clear" w:color="auto" w:fill="auto"/>
          </w:tcPr>
          <w:p w14:paraId="6899CDDC" w14:textId="77777777" w:rsidR="00FD7710" w:rsidRDefault="00CD240D">
            <w:pPr>
              <w:spacing w:after="0"/>
              <w:rPr>
                <w:rFonts w:ascii="Arial" w:hAnsi="Arial" w:cs="Arial"/>
                <w:color w:val="000000"/>
                <w:sz w:val="16"/>
                <w:szCs w:val="16"/>
                <w:lang w:val="fi-FI" w:eastAsia="fi-FI"/>
              </w:rPr>
            </w:pPr>
            <w:hyperlink r:id="rId16" w:history="1">
              <w:r>
                <w:rPr>
                  <w:rStyle w:val="ab"/>
                </w:rPr>
                <w:t>R2-2304154</w:t>
              </w:r>
            </w:hyperlink>
          </w:p>
        </w:tc>
        <w:tc>
          <w:tcPr>
            <w:tcW w:w="3840" w:type="dxa"/>
            <w:tcBorders>
              <w:top w:val="nil"/>
              <w:left w:val="nil"/>
              <w:bottom w:val="single" w:sz="4" w:space="0" w:color="A6A6A6"/>
              <w:right w:val="single" w:sz="4" w:space="0" w:color="A6A6A6"/>
            </w:tcBorders>
            <w:shd w:val="clear" w:color="auto" w:fill="auto"/>
          </w:tcPr>
          <w:p w14:paraId="6F7B4FC7" w14:textId="77777777" w:rsidR="00FD7710" w:rsidRDefault="00CD240D">
            <w:pPr>
              <w:spacing w:after="0"/>
              <w:rPr>
                <w:rFonts w:ascii="Arial" w:hAnsi="Arial" w:cs="Arial"/>
                <w:sz w:val="16"/>
                <w:szCs w:val="16"/>
                <w:lang w:eastAsia="fi-FI"/>
              </w:rPr>
            </w:pPr>
            <w:r>
              <w:rPr>
                <w:rFonts w:ascii="Arial" w:hAnsi="Arial" w:cs="Arial"/>
                <w:sz w:val="16"/>
                <w:szCs w:val="16"/>
                <w:lang w:eastAsia="fi-FI"/>
              </w:rPr>
              <w:t xml:space="preserve">Clarifications for MBS </w:t>
            </w:r>
            <w:r>
              <w:rPr>
                <w:rFonts w:ascii="Arial" w:hAnsi="Arial" w:cs="Arial"/>
                <w:sz w:val="16"/>
                <w:szCs w:val="16"/>
                <w:lang w:eastAsia="fi-FI"/>
              </w:rPr>
              <w:t>broadcast service continuity</w:t>
            </w:r>
          </w:p>
        </w:tc>
        <w:tc>
          <w:tcPr>
            <w:tcW w:w="1480" w:type="dxa"/>
            <w:tcBorders>
              <w:top w:val="nil"/>
              <w:left w:val="nil"/>
              <w:bottom w:val="single" w:sz="4" w:space="0" w:color="A6A6A6"/>
              <w:right w:val="single" w:sz="4" w:space="0" w:color="A6A6A6"/>
            </w:tcBorders>
            <w:shd w:val="clear" w:color="auto" w:fill="auto"/>
          </w:tcPr>
          <w:p w14:paraId="68B083D8"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tcPr>
          <w:p w14:paraId="56BEEDBA" w14:textId="77777777" w:rsidR="00FD7710" w:rsidRDefault="00CD240D">
            <w:pPr>
              <w:spacing w:after="0"/>
              <w:rPr>
                <w:rFonts w:ascii="Arial" w:hAnsi="Arial" w:cs="Arial"/>
                <w:b/>
                <w:bCs/>
                <w:color w:val="0000FF"/>
                <w:sz w:val="16"/>
                <w:szCs w:val="16"/>
                <w:u w:val="single"/>
                <w:lang w:val="fi-FI" w:eastAsia="fi-FI"/>
              </w:rPr>
            </w:pPr>
            <w:hyperlink r:id="rId17" w:history="1">
              <w:r>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tcPr>
          <w:p w14:paraId="75B2E6DD" w14:textId="77777777" w:rsidR="00FD7710" w:rsidRDefault="00CD240D">
            <w:pPr>
              <w:spacing w:after="0"/>
              <w:rPr>
                <w:rFonts w:ascii="Arial" w:hAnsi="Arial" w:cs="Arial"/>
                <w:sz w:val="16"/>
                <w:szCs w:val="16"/>
                <w:lang w:val="fi-FI" w:eastAsia="fi-FI"/>
              </w:rPr>
            </w:pPr>
            <w:r>
              <w:rPr>
                <w:rFonts w:ascii="Arial" w:hAnsi="Arial" w:cs="Arial"/>
                <w:sz w:val="16"/>
                <w:szCs w:val="16"/>
                <w:lang w:val="fi-FI" w:eastAsia="fi-FI"/>
              </w:rPr>
              <w:t>17.4.0</w:t>
            </w:r>
          </w:p>
        </w:tc>
      </w:tr>
    </w:tbl>
    <w:p w14:paraId="6701328A" w14:textId="77777777" w:rsidR="00FD7710" w:rsidRDefault="00FD7710"/>
    <w:p w14:paraId="33FCC6F4" w14:textId="77777777" w:rsidR="00FD7710" w:rsidRDefault="00CD240D">
      <w:r>
        <w:t xml:space="preserve">There are paper on the R2-2302406 in the 6.2.2 and those will be treated in the </w:t>
      </w:r>
      <w:r>
        <w:t>another C-plane focused email discussion.</w:t>
      </w:r>
    </w:p>
    <w:p w14:paraId="03694AEC" w14:textId="77777777" w:rsidR="00FD7710" w:rsidRDefault="00CD240D">
      <w:pPr>
        <w:pStyle w:val="2"/>
      </w:pPr>
      <w:r>
        <w:t>General MBS CR (mostly editorial)</w:t>
      </w:r>
    </w:p>
    <w:p w14:paraId="796BEFC3" w14:textId="77777777" w:rsidR="00FD7710" w:rsidRDefault="00CD240D">
      <w:r>
        <w:t>In R2-2303126 first change is claiming reason for change as:</w:t>
      </w:r>
    </w:p>
    <w:p w14:paraId="3CD9F63D" w14:textId="77777777" w:rsidR="00FD7710" w:rsidRDefault="00CD240D">
      <w:pPr>
        <w:pStyle w:val="ad"/>
        <w:numPr>
          <w:ilvl w:val="0"/>
          <w:numId w:val="5"/>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w:t>
      </w:r>
      <w:r>
        <w:t>G, rather MBS including multicast and broadcast can only be configured via MCG. It can be received in SCG though (note that SCG herein refers to Carrier Aggregation, i.e., dual connectivity SCell is not allowed).</w:t>
      </w:r>
    </w:p>
    <w:p w14:paraId="10C8594E" w14:textId="77777777" w:rsidR="00FD7710" w:rsidRDefault="00CD240D">
      <w:r>
        <w:t xml:space="preserve">and the corresponding change is very small: </w:t>
      </w:r>
    </w:p>
    <w:p w14:paraId="7116C253" w14:textId="77777777" w:rsidR="00FD7710" w:rsidRDefault="00CD240D">
      <w:pPr>
        <w:pStyle w:val="ad"/>
        <w:numPr>
          <w:ilvl w:val="0"/>
          <w:numId w:val="6"/>
        </w:numPr>
        <w:overflowPunct/>
        <w:autoSpaceDE/>
        <w:autoSpaceDN/>
        <w:adjustRightInd/>
        <w:spacing w:after="0"/>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1129E4D0" w14:textId="77777777" w:rsidR="00FD7710" w:rsidRDefault="00CD240D">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0F3BC061" w14:textId="77777777" w:rsidR="00FD7710" w:rsidRDefault="00CD240D">
      <w:pPr>
        <w:pBdr>
          <w:top w:val="single" w:sz="4" w:space="1" w:color="auto"/>
          <w:left w:val="single" w:sz="4" w:space="4" w:color="auto"/>
          <w:bottom w:val="single" w:sz="4" w:space="1" w:color="auto"/>
          <w:right w:val="single" w:sz="4" w:space="4" w:color="auto"/>
        </w:pBdr>
      </w:pPr>
      <w:r>
        <w:t>The overall NG-RAN architecture specified in clause 4 applies for NR MBS. MBS mult</w:t>
      </w:r>
      <w:r>
        <w:t>icast can only be supported in MCG side in NE-DC and NR-DC scenarios, i.e., only for MN-terminated MCG MRB</w:t>
      </w:r>
      <w:ins w:id="1" w:author="Nokia (Jarkko)" w:date="2023-03-31T13:50:00Z">
        <w:r>
          <w:t>.</w:t>
        </w:r>
      </w:ins>
      <w:del w:id="2" w:author="Nokia (Jarkko)" w:date="2023-03-31T13:50:00Z">
        <w:r>
          <w:delText>;</w:delText>
        </w:r>
      </w:del>
      <w:r>
        <w:t xml:space="preserve"> </w:t>
      </w:r>
      <w:ins w:id="3" w:author="Nokia (Jarkko)" w:date="2023-03-31T13:50:00Z">
        <w:r>
          <w:t>T</w:t>
        </w:r>
      </w:ins>
      <w:del w:id="4" w:author="Nokia (Jarkko)" w:date="2023-03-31T13:50:00Z">
        <w:r>
          <w:delText>t</w:delText>
        </w:r>
      </w:del>
      <w:r>
        <w:t>he configuration of MBS broadcast on SCG is not supported for the UE.</w:t>
      </w:r>
    </w:p>
    <w:p w14:paraId="0250014A" w14:textId="77777777" w:rsidR="00FD7710" w:rsidRDefault="00CD240D">
      <w:pPr>
        <w:pBdr>
          <w:top w:val="single" w:sz="4" w:space="1" w:color="auto"/>
          <w:left w:val="single" w:sz="4" w:space="4" w:color="auto"/>
          <w:bottom w:val="single" w:sz="4" w:space="1" w:color="auto"/>
          <w:right w:val="single" w:sz="4" w:space="4" w:color="auto"/>
        </w:pBdr>
      </w:pPr>
      <w:r>
        <w:t>The QoS model for NR MBS can be found in TS 23.247 [45].</w:t>
      </w:r>
    </w:p>
    <w:p w14:paraId="524E2243" w14:textId="77777777" w:rsidR="00FD7710" w:rsidRDefault="00CD240D">
      <w:r>
        <w:t>Rapporteur view: A</w:t>
      </w:r>
      <w:r>
        <w:t>lthough change looks editorial one might misread that multicast and broadcast support on SCG are somehow dependant on each other.</w:t>
      </w:r>
    </w:p>
    <w:p w14:paraId="1A854EE5" w14:textId="77777777" w:rsidR="00FD7710" w:rsidRDefault="00CD240D">
      <w:r>
        <w:rPr>
          <w:b/>
          <w:bCs/>
        </w:rPr>
        <w:t>Question 1</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4750AE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730568D" w14:textId="77777777" w:rsidR="00FD7710" w:rsidRDefault="00CD240D">
            <w:pPr>
              <w:pStyle w:val="TAH"/>
              <w:spacing w:before="20" w:after="20"/>
              <w:ind w:left="57" w:right="57"/>
              <w:jc w:val="left"/>
              <w:rPr>
                <w:color w:val="FFFFFF" w:themeColor="background1"/>
              </w:rPr>
            </w:pPr>
            <w:r>
              <w:rPr>
                <w:color w:val="FFFFFF" w:themeColor="background1"/>
              </w:rPr>
              <w:lastRenderedPageBreak/>
              <w:t xml:space="preserve">Answers to </w:t>
            </w:r>
            <w:r>
              <w:rPr>
                <w:color w:val="FFFFFF" w:themeColor="background1"/>
              </w:rPr>
              <w:t>Question 1</w:t>
            </w:r>
          </w:p>
        </w:tc>
      </w:tr>
      <w:tr w:rsidR="00FD7710" w14:paraId="04F9F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303C25"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805DC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ADC16" w14:textId="77777777" w:rsidR="00FD7710" w:rsidRDefault="00CD240D">
            <w:pPr>
              <w:pStyle w:val="TAH"/>
              <w:spacing w:before="20" w:after="20"/>
              <w:ind w:left="57" w:right="57"/>
              <w:jc w:val="left"/>
            </w:pPr>
            <w:r>
              <w:t>Technical Arguments</w:t>
            </w:r>
          </w:p>
        </w:tc>
      </w:tr>
      <w:tr w:rsidR="00FD7710" w14:paraId="7356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EF4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8508BDD"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128A75" w14:textId="77777777" w:rsidR="00FD7710" w:rsidRDefault="00CD240D">
            <w:pPr>
              <w:pStyle w:val="TAC"/>
              <w:spacing w:before="20" w:after="20"/>
              <w:ind w:left="57" w:right="57"/>
              <w:jc w:val="left"/>
              <w:rPr>
                <w:lang w:eastAsia="zh-CN"/>
              </w:rPr>
            </w:pPr>
            <w:r>
              <w:rPr>
                <w:lang w:eastAsia="zh-CN"/>
              </w:rPr>
              <w:t>The wording looks clear to us either way.</w:t>
            </w:r>
          </w:p>
        </w:tc>
      </w:tr>
      <w:tr w:rsidR="00FD7710" w14:paraId="746002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4CA9"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29CD6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BACD3B" w14:textId="77777777" w:rsidR="00FD7710" w:rsidRDefault="00CD240D">
            <w:pPr>
              <w:pStyle w:val="TAC"/>
              <w:spacing w:before="20" w:after="20"/>
              <w:ind w:left="57" w:right="57"/>
              <w:jc w:val="left"/>
              <w:rPr>
                <w:lang w:eastAsia="zh-CN"/>
              </w:rPr>
            </w:pPr>
            <w:r>
              <w:rPr>
                <w:lang w:eastAsia="zh-CN"/>
              </w:rPr>
              <w:t>Looks clear already.</w:t>
            </w:r>
          </w:p>
        </w:tc>
      </w:tr>
      <w:tr w:rsidR="00FD7710" w14:paraId="311E77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A9521"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817D95A"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5F9F451" w14:textId="77777777" w:rsidR="00FD7710" w:rsidRDefault="00FD7710">
            <w:pPr>
              <w:pStyle w:val="TAC"/>
              <w:spacing w:before="20" w:after="20"/>
              <w:ind w:left="57" w:right="57"/>
              <w:jc w:val="left"/>
              <w:rPr>
                <w:lang w:eastAsia="zh-CN"/>
              </w:rPr>
            </w:pPr>
          </w:p>
        </w:tc>
      </w:tr>
      <w:tr w:rsidR="00FD7710" w14:paraId="5FA92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0705"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54B37D7"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1A9F1AC" w14:textId="77777777" w:rsidR="00FD7710" w:rsidRDefault="00FD7710">
            <w:pPr>
              <w:pStyle w:val="TAC"/>
              <w:spacing w:before="20" w:after="20"/>
              <w:ind w:left="57" w:right="57"/>
              <w:jc w:val="left"/>
              <w:rPr>
                <w:lang w:eastAsia="zh-CN"/>
              </w:rPr>
            </w:pPr>
          </w:p>
        </w:tc>
      </w:tr>
      <w:tr w:rsidR="00FD7710" w14:paraId="066087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56D0A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B908284"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71EC03F3" w14:textId="77777777" w:rsidR="00FD7710" w:rsidRDefault="00FD7710">
            <w:pPr>
              <w:pStyle w:val="TAC"/>
              <w:spacing w:before="20" w:after="20"/>
              <w:ind w:left="57" w:right="57"/>
              <w:jc w:val="left"/>
              <w:rPr>
                <w:lang w:eastAsia="zh-CN"/>
              </w:rPr>
            </w:pPr>
          </w:p>
        </w:tc>
      </w:tr>
      <w:tr w:rsidR="00FD7710" w14:paraId="1922C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E939A"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5E1550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87144E" w14:textId="77777777" w:rsidR="00FD7710" w:rsidRDefault="00CD240D">
            <w:pPr>
              <w:pStyle w:val="TAC"/>
              <w:spacing w:before="20" w:after="20"/>
              <w:ind w:left="57" w:right="57"/>
              <w:jc w:val="left"/>
              <w:rPr>
                <w:lang w:eastAsia="zh-CN"/>
              </w:rPr>
            </w:pPr>
            <w:r>
              <w:rPr>
                <w:lang w:eastAsia="zh-CN"/>
              </w:rPr>
              <w:t xml:space="preserve">We think current </w:t>
            </w:r>
            <w:r>
              <w:rPr>
                <w:lang w:eastAsia="zh-CN"/>
              </w:rPr>
              <w:t>wording looks clear to us.</w:t>
            </w:r>
          </w:p>
        </w:tc>
      </w:tr>
      <w:tr w:rsidR="00FD7710" w14:paraId="4D62E0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0DC2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E9EBE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0BD7CE" w14:textId="77777777" w:rsidR="00FD7710" w:rsidRDefault="00FD7710">
            <w:pPr>
              <w:pStyle w:val="TAC"/>
              <w:spacing w:before="20" w:after="20"/>
              <w:ind w:left="57" w:right="57"/>
              <w:jc w:val="left"/>
              <w:rPr>
                <w:lang w:eastAsia="zh-CN"/>
              </w:rPr>
            </w:pPr>
          </w:p>
        </w:tc>
      </w:tr>
      <w:tr w:rsidR="00FD7710" w14:paraId="757BE7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2FA9"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42603B" w14:textId="77777777" w:rsidR="00FD7710" w:rsidRDefault="00CD240D">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F72783F" w14:textId="77777777" w:rsidR="00FD7710" w:rsidRDefault="00FD7710">
            <w:pPr>
              <w:pStyle w:val="TAC"/>
              <w:spacing w:before="20" w:after="20"/>
              <w:ind w:left="57" w:right="57"/>
              <w:jc w:val="left"/>
              <w:rPr>
                <w:lang w:eastAsia="zh-CN"/>
              </w:rPr>
            </w:pPr>
          </w:p>
        </w:tc>
      </w:tr>
      <w:tr w:rsidR="00FD7710" w14:paraId="098AF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5235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C0A1E52"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39F579"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fail to see the motivation for changing the existing text. </w:t>
            </w:r>
          </w:p>
        </w:tc>
      </w:tr>
      <w:tr w:rsidR="00FD7710" w14:paraId="7A22CD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3B4B2"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A57ED34" w14:textId="77777777" w:rsidR="00FD7710" w:rsidRDefault="00CD240D">
            <w:pPr>
              <w:pStyle w:val="TAC"/>
              <w:spacing w:before="20" w:after="20"/>
              <w:ind w:left="57" w:right="57"/>
              <w:jc w:val="left"/>
              <w:rPr>
                <w:lang w:eastAsia="zh-CN"/>
              </w:rPr>
            </w:pPr>
            <w:r>
              <w:rPr>
                <w:rFonts w:eastAsia="맑은 고딕" w:hint="eastAsia"/>
                <w:lang w:eastAsia="ko-KR"/>
              </w:rPr>
              <w:t xml:space="preserve">No </w:t>
            </w:r>
          </w:p>
        </w:tc>
        <w:tc>
          <w:tcPr>
            <w:tcW w:w="6942" w:type="dxa"/>
            <w:tcBorders>
              <w:top w:val="single" w:sz="4" w:space="0" w:color="auto"/>
              <w:left w:val="single" w:sz="4" w:space="0" w:color="auto"/>
              <w:bottom w:val="single" w:sz="4" w:space="0" w:color="auto"/>
              <w:right w:val="single" w:sz="4" w:space="0" w:color="auto"/>
            </w:tcBorders>
          </w:tcPr>
          <w:p w14:paraId="0A33A3E2" w14:textId="77777777" w:rsidR="00FD7710" w:rsidRDefault="00CD240D">
            <w:pPr>
              <w:pStyle w:val="TAC"/>
              <w:spacing w:before="20" w:after="20"/>
              <w:ind w:left="57" w:right="57"/>
              <w:jc w:val="left"/>
              <w:rPr>
                <w:lang w:eastAsia="zh-CN"/>
              </w:rPr>
            </w:pPr>
            <w:r>
              <w:rPr>
                <w:lang w:eastAsia="zh-CN"/>
              </w:rPr>
              <w:t>Looks clear already.</w:t>
            </w:r>
          </w:p>
        </w:tc>
      </w:tr>
      <w:tr w:rsidR="00FD7710" w14:paraId="2CE1C4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7DF6C"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B2F24D" w14:textId="77777777" w:rsidR="00FD7710" w:rsidRDefault="00CD240D">
            <w:pPr>
              <w:pStyle w:val="TAC"/>
              <w:spacing w:before="20" w:after="20"/>
              <w:ind w:left="57" w:right="57"/>
              <w:jc w:val="left"/>
              <w:rPr>
                <w:lang w:eastAsia="zh-CN"/>
              </w:rPr>
            </w:pPr>
            <w:r>
              <w:rPr>
                <w:rFonts w:hint="eastAsia"/>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7406330F" w14:textId="77777777" w:rsidR="00FD7710" w:rsidRDefault="00CD240D">
            <w:pPr>
              <w:pStyle w:val="TAC"/>
              <w:spacing w:before="20" w:after="20"/>
              <w:ind w:left="57" w:right="57"/>
              <w:jc w:val="left"/>
              <w:rPr>
                <w:lang w:eastAsia="zh-CN"/>
              </w:rPr>
            </w:pPr>
            <w:r>
              <w:rPr>
                <w:rFonts w:hint="eastAsia"/>
                <w:lang w:eastAsia="zh-CN"/>
              </w:rPr>
              <w:t>Looks clear already.</w:t>
            </w:r>
          </w:p>
        </w:tc>
      </w:tr>
      <w:tr w:rsidR="00832DC7" w14:paraId="2867C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8A4B" w14:textId="3AAC81D2"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1E4825" w14:textId="06FD1DC0"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4C298AC" w14:textId="77777777" w:rsidR="00832DC7" w:rsidRDefault="00832DC7" w:rsidP="00832DC7">
            <w:pPr>
              <w:pStyle w:val="TAC"/>
              <w:spacing w:before="20" w:after="20"/>
              <w:ind w:left="57" w:right="57"/>
              <w:jc w:val="left"/>
              <w:rPr>
                <w:lang w:eastAsia="zh-CN"/>
              </w:rPr>
            </w:pPr>
          </w:p>
        </w:tc>
      </w:tr>
      <w:tr w:rsidR="009975AA" w14:paraId="60E15A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A81CA" w14:textId="1F368E0D"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401DCD4" w14:textId="0AF43B74" w:rsidR="009975AA" w:rsidRDefault="009975AA" w:rsidP="009975AA">
            <w:pPr>
              <w:pStyle w:val="TAC"/>
              <w:spacing w:before="20" w:after="20"/>
              <w:ind w:left="57" w:right="57"/>
              <w:jc w:val="left"/>
              <w:rPr>
                <w:lang w:eastAsia="zh-CN"/>
              </w:rPr>
            </w:pPr>
            <w:r>
              <w:rPr>
                <w:rFonts w:eastAsia="맑은 고딕" w:hint="eastAsia"/>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76817E90" w14:textId="5699837E" w:rsidR="009975AA" w:rsidRDefault="009975AA" w:rsidP="009975AA">
            <w:pPr>
              <w:pStyle w:val="TAC"/>
              <w:spacing w:before="20" w:after="20"/>
              <w:ind w:left="57" w:right="57"/>
              <w:jc w:val="left"/>
              <w:rPr>
                <w:lang w:eastAsia="zh-CN"/>
              </w:rPr>
            </w:pPr>
            <w:r>
              <w:rPr>
                <w:rFonts w:eastAsia="맑은 고딕" w:hint="eastAsia"/>
                <w:lang w:eastAsia="ko-KR"/>
              </w:rPr>
              <w:t xml:space="preserve">Current wording </w:t>
            </w:r>
            <w:r>
              <w:rPr>
                <w:rFonts w:eastAsia="맑은 고딕"/>
                <w:lang w:eastAsia="ko-KR"/>
              </w:rPr>
              <w:t>is</w:t>
            </w:r>
            <w:r>
              <w:rPr>
                <w:rFonts w:eastAsia="맑은 고딕" w:hint="eastAsia"/>
                <w:lang w:eastAsia="ko-KR"/>
              </w:rPr>
              <w:t xml:space="preserve"> also ok.</w:t>
            </w:r>
          </w:p>
        </w:tc>
      </w:tr>
      <w:tr w:rsidR="009975AA" w14:paraId="563219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576BE8"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D3685D"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57A3C1" w14:textId="77777777" w:rsidR="009975AA" w:rsidRDefault="009975AA" w:rsidP="009975AA">
            <w:pPr>
              <w:pStyle w:val="TAC"/>
              <w:spacing w:before="20" w:after="20"/>
              <w:ind w:left="57" w:right="57"/>
              <w:jc w:val="left"/>
              <w:rPr>
                <w:lang w:eastAsia="zh-CN"/>
              </w:rPr>
            </w:pPr>
          </w:p>
        </w:tc>
      </w:tr>
    </w:tbl>
    <w:p w14:paraId="5B0BFCFC" w14:textId="77777777" w:rsidR="00FD7710" w:rsidRDefault="00FD7710"/>
    <w:p w14:paraId="75F52E8E" w14:textId="77777777" w:rsidR="00FD7710" w:rsidRDefault="00CD240D">
      <w:r>
        <w:rPr>
          <w:b/>
          <w:bCs/>
        </w:rPr>
        <w:t>Summary 1</w:t>
      </w:r>
      <w:r>
        <w:t>: TBD.</w:t>
      </w:r>
    </w:p>
    <w:p w14:paraId="5A07E3B6" w14:textId="77777777" w:rsidR="00FD7710" w:rsidRDefault="00CD240D">
      <w:r>
        <w:rPr>
          <w:b/>
          <w:bCs/>
        </w:rPr>
        <w:t>Proposal 1</w:t>
      </w:r>
      <w:r>
        <w:t xml:space="preserve">: </w:t>
      </w:r>
      <w:r>
        <w:t>TBD.</w:t>
      </w:r>
    </w:p>
    <w:p w14:paraId="7BB7AD22" w14:textId="77777777" w:rsidR="00FD7710" w:rsidRDefault="00CD240D">
      <w:r>
        <w:t>In the same paper another reason for change:</w:t>
      </w:r>
    </w:p>
    <w:p w14:paraId="5079E065" w14:textId="77777777" w:rsidR="00FD7710" w:rsidRDefault="00CD240D">
      <w:pPr>
        <w:pStyle w:val="ad"/>
        <w:numPr>
          <w:ilvl w:val="0"/>
          <w:numId w:val="7"/>
        </w:numPr>
      </w:pPr>
      <w:r>
        <w:rPr>
          <w:rFonts w:ascii="Arial" w:eastAsia="Yu Mincho" w:hAnsi="Arial"/>
        </w:rPr>
        <w:t>Usage of MBS supporting and multicast supporting are not consistent and misleading.</w:t>
      </w:r>
      <w:r>
        <w:t xml:space="preserve">- </w:t>
      </w:r>
    </w:p>
    <w:p w14:paraId="6EA26405" w14:textId="77777777" w:rsidR="00FD7710" w:rsidRDefault="00CD240D">
      <w:r>
        <w:t>and corresponding change:</w:t>
      </w:r>
    </w:p>
    <w:p w14:paraId="66E41225" w14:textId="77777777" w:rsidR="00FD7710" w:rsidRDefault="00CD240D">
      <w:pPr>
        <w:pStyle w:val="ad"/>
        <w:numPr>
          <w:ilvl w:val="0"/>
          <w:numId w:val="8"/>
        </w:numPr>
        <w:overflowPunct/>
        <w:autoSpaceDE/>
        <w:autoSpaceDN/>
        <w:adjustRightInd/>
        <w:spacing w:after="0"/>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5698F8DF" w14:textId="77777777" w:rsidR="00FD7710" w:rsidRDefault="00FD7710">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45905E46"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4E7D8669"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Pr>
            <w:lang w:eastAsia="zh-CN"/>
          </w:rPr>
          <w:delText xml:space="preserve">MBS </w:delText>
        </w:r>
      </w:del>
      <w:r>
        <w:rPr>
          <w:lang w:eastAsia="zh-CN"/>
        </w:rPr>
        <w:t xml:space="preserve">non-supporting cell, the target gNB sets up PDU Session Resources mapped </w:t>
      </w:r>
      <w:r>
        <w:rPr>
          <w:lang w:eastAsia="zh-CN"/>
        </w:rPr>
        <w:t xml:space="preserve">to the MBS multicast </w:t>
      </w:r>
      <w:ins w:id="9" w:author="Nokia (Jarkko)" w:date="2023-03-30T11:43:00Z">
        <w:r>
          <w:rPr>
            <w:lang w:eastAsia="zh-CN"/>
          </w:rPr>
          <w:t>s</w:t>
        </w:r>
      </w:ins>
      <w:del w:id="10" w:author="Nokia (Jarkko)" w:date="2023-03-30T11:43:00Z">
        <w:r>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w:t>
      </w:r>
      <w:r>
        <w:rPr>
          <w:lang w:eastAsia="zh-CN"/>
        </w:rPr>
        <w:t xml:space="preserve"> switched to 5GC individual MBS traffic delivery as specified in TS 23.247 [45]. If data forwarding is applied, the source gNB infers from the handover preparation response message that the target gNB does not support MBS and changes the QFI(s) in the forw</w:t>
      </w:r>
      <w:r>
        <w:rPr>
          <w:lang w:eastAsia="zh-CN"/>
        </w:rPr>
        <w:t>arded packets to the associated PDU Session QFI(s) if respective mapping information is available. The source gNB may be aware that the target gNB is non-</w:t>
      </w:r>
      <w:del w:id="11" w:author="Nokia (Jarkko)" w:date="2023-03-30T11:43:00Z">
        <w:r>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409A41F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For mobility from MBS non-supporting cel</w:t>
      </w:r>
      <w:r>
        <w:rPr>
          <w:lang w:eastAsia="zh-CN"/>
        </w:rPr>
        <w:t>l to MBS-supporting cell, the existing Xn/NG handover procedures apply. The 5GC infers from the presence of the "MBS-support" indicator from gNB in the Path Switch Request message (Xn handover) or in the Handover Request Acknowledge message (NG handover) t</w:t>
      </w:r>
      <w:r>
        <w:rPr>
          <w:lang w:eastAsia="zh-CN"/>
        </w:rPr>
        <w:t>hat MBS multicast data packets delivery can be switched from 5GC Individual MBS traffic delivery to 5GC Shared MBS traffic delivery. After Xn handover, the SMF triggers switching MBS multicast data packets delivery from 5GC Individual to 5GC Shared MBS tra</w:t>
      </w:r>
      <w:r>
        <w:rPr>
          <w:lang w:eastAsia="zh-CN"/>
        </w:rPr>
        <w:t xml:space="preserve">ffic delivery by providing MBS Session IDs joined by the UE to the target gNB by means of the PDU Session Resource Modification procedure. </w:t>
      </w:r>
      <w:del w:id="13" w:author="Nokia (Jarkko)" w:date="2023-03-30T11:43:00Z">
        <w:r>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w:t>
      </w:r>
      <w:r>
        <w:rPr>
          <w:lang w:eastAsia="zh-CN"/>
        </w:rPr>
        <w:t xml:space="preserve">er Request. Minimization of data loss and duplication avoidance may be applied by </w:t>
      </w:r>
      <w:r>
        <w:rPr>
          <w:lang w:eastAsia="zh-CN"/>
        </w:rPr>
        <w:lastRenderedPageBreak/>
        <w:t>means of identical MBS QFI SNs received over the shared NG-U tunnel against those received over unicast NG-U tunnels or forwarding tunnels.</w:t>
      </w:r>
    </w:p>
    <w:p w14:paraId="78E14FB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supporti</w:t>
      </w:r>
      <w:r>
        <w:rPr>
          <w:lang w:eastAsia="zh-CN"/>
        </w:rPr>
        <w:t xml:space="preserve">ng </w:t>
      </w:r>
      <w:r>
        <w:t xml:space="preserve">cell </w:t>
      </w:r>
      <w:r>
        <w:rPr>
          <w:lang w:eastAsia="zh-CN"/>
        </w:rPr>
        <w:t>to</w:t>
      </w:r>
      <w:r>
        <w:t xml:space="preserve"> a </w:t>
      </w:r>
      <w:del w:id="1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76BBCEAF" w14:textId="77777777" w:rsidR="00FD7710" w:rsidRDefault="00FD7710"/>
    <w:p w14:paraId="1DF4FA33" w14:textId="77777777" w:rsidR="00FD7710" w:rsidRDefault="00CD240D">
      <w:r>
        <w:t>Rapporteur view: This can be considered as editorial change</w:t>
      </w:r>
      <w:r>
        <w:t xml:space="preserve"> but it seems to make it clearer which part of MBS support stage-2 is referring to. </w:t>
      </w:r>
    </w:p>
    <w:p w14:paraId="5A2F3C49" w14:textId="77777777" w:rsidR="00FD7710" w:rsidRDefault="00CD240D">
      <w:r>
        <w:t>.</w:t>
      </w:r>
    </w:p>
    <w:p w14:paraId="61289A7A" w14:textId="77777777" w:rsidR="00FD7710" w:rsidRDefault="00CD240D">
      <w:r>
        <w:rPr>
          <w:b/>
          <w:bCs/>
        </w:rPr>
        <w:t>Question 2:</w:t>
      </w:r>
      <w:r>
        <w:t xml:space="preserve"> Do you think it is beneficial to have above change? And please provide any arguments one way or other.?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794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DBB31FA" w14:textId="77777777" w:rsidR="00FD7710" w:rsidRDefault="00CD240D">
            <w:pPr>
              <w:pStyle w:val="TAH"/>
              <w:spacing w:before="20" w:after="20"/>
              <w:ind w:left="57" w:right="57"/>
              <w:jc w:val="left"/>
              <w:rPr>
                <w:color w:val="FFFFFF" w:themeColor="background1"/>
              </w:rPr>
            </w:pPr>
            <w:r>
              <w:rPr>
                <w:color w:val="FFFFFF" w:themeColor="background1"/>
              </w:rPr>
              <w:t>Answers to Question 2</w:t>
            </w:r>
          </w:p>
        </w:tc>
      </w:tr>
      <w:tr w:rsidR="00FD7710" w14:paraId="0235BF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A9468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4591A"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DB1808" w14:textId="77777777" w:rsidR="00FD7710" w:rsidRDefault="00CD240D">
            <w:pPr>
              <w:pStyle w:val="TAH"/>
              <w:spacing w:before="20" w:after="20"/>
              <w:ind w:left="57" w:right="57"/>
              <w:jc w:val="left"/>
            </w:pPr>
            <w:r>
              <w:t xml:space="preserve">Technical </w:t>
            </w:r>
            <w:r>
              <w:t>Arguments</w:t>
            </w:r>
          </w:p>
        </w:tc>
      </w:tr>
      <w:tr w:rsidR="00FD7710" w14:paraId="6A1ED7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90DB9"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D60532A" w14:textId="77777777" w:rsidR="00FD7710" w:rsidRDefault="00CD240D">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236364C0" w14:textId="77777777" w:rsidR="00FD7710" w:rsidRDefault="00CD240D">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371CE235" w14:textId="77777777" w:rsidR="00FD7710" w:rsidRDefault="00CD240D">
            <w:pPr>
              <w:pStyle w:val="TAC"/>
              <w:spacing w:before="20" w:after="20"/>
              <w:ind w:left="57" w:right="57"/>
              <w:jc w:val="left"/>
              <w:rPr>
                <w:lang w:eastAsia="zh-CN"/>
              </w:rPr>
            </w:pPr>
            <w:r>
              <w:rPr>
                <w:lang w:eastAsia="zh-CN"/>
              </w:rPr>
              <w:t xml:space="preserve">Note that there is already </w:t>
            </w:r>
            <w:r>
              <w:rPr>
                <w:shd w:val="clear" w:color="auto" w:fill="FFFF00"/>
                <w:lang w:eastAsia="zh-CN"/>
              </w:rPr>
              <w:t>“MBS-support”</w:t>
            </w:r>
            <w:r>
              <w:rPr>
                <w:lang w:eastAsia="zh-CN"/>
              </w:rPr>
              <w:t xml:space="preserve"> indication in above abstracted paragraphs. Besides, RAN3 and SA2 specs use “MBS” in numerous places. If we do this correction, there will be a butterfly effect.</w:t>
            </w:r>
          </w:p>
        </w:tc>
      </w:tr>
      <w:tr w:rsidR="00FD7710" w14:paraId="7101B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F5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4584681"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995C05F" w14:textId="77777777" w:rsidR="00FD7710" w:rsidRDefault="00CD240D">
            <w:pPr>
              <w:pStyle w:val="TAC"/>
              <w:spacing w:before="20" w:after="20"/>
              <w:ind w:left="57" w:right="57"/>
              <w:jc w:val="left"/>
              <w:rPr>
                <w:lang w:eastAsia="zh-CN"/>
              </w:rPr>
            </w:pPr>
            <w:r>
              <w:rPr>
                <w:lang w:eastAsia="zh-CN"/>
              </w:rPr>
              <w:t xml:space="preserve">These are mostly editorial changes. Maybe a beautification CR by spec </w:t>
            </w:r>
            <w:r>
              <w:rPr>
                <w:lang w:eastAsia="zh-CN"/>
              </w:rPr>
              <w:t xml:space="preserve">rapp could do these, but hard to justify a separate MBS-specific CR after almost after a year of release freeze. </w:t>
            </w:r>
          </w:p>
        </w:tc>
      </w:tr>
      <w:tr w:rsidR="00FD7710" w14:paraId="7EB509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65E2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2C70BB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918FD29" w14:textId="77777777" w:rsidR="00FD7710" w:rsidRDefault="00CD240D">
            <w:pPr>
              <w:pStyle w:val="TAC"/>
              <w:spacing w:before="20" w:after="20"/>
              <w:ind w:left="57" w:right="57"/>
              <w:jc w:val="left"/>
              <w:rPr>
                <w:lang w:eastAsia="zh-CN"/>
              </w:rPr>
            </w:pPr>
            <w:r>
              <w:rPr>
                <w:rFonts w:hint="eastAsia"/>
                <w:lang w:eastAsia="zh-CN"/>
              </w:rPr>
              <w:t>A</w:t>
            </w:r>
            <w:r>
              <w:rPr>
                <w:lang w:eastAsia="zh-CN"/>
              </w:rPr>
              <w:t>gree with Huawei that “MBS-support” is already used widely</w:t>
            </w:r>
          </w:p>
        </w:tc>
      </w:tr>
      <w:tr w:rsidR="00FD7710" w14:paraId="2C4495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72F8D"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457F317"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D157C0C" w14:textId="77777777" w:rsidR="00FD7710" w:rsidRDefault="00CD240D">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w:t>
            </w:r>
            <w:r>
              <w:rPr>
                <w:rFonts w:hint="eastAsia"/>
                <w:lang w:eastAsia="zh-CN"/>
              </w:rPr>
              <w: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FD7710" w14:paraId="3FDD76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33B13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022595C"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0CAD1BF" w14:textId="77777777" w:rsidR="00FD7710" w:rsidRDefault="00FD7710">
            <w:pPr>
              <w:pStyle w:val="TAC"/>
              <w:spacing w:before="20" w:after="20"/>
              <w:ind w:left="57" w:right="57"/>
              <w:jc w:val="left"/>
              <w:rPr>
                <w:lang w:eastAsia="zh-CN"/>
              </w:rPr>
            </w:pPr>
          </w:p>
        </w:tc>
      </w:tr>
      <w:tr w:rsidR="00FD7710" w14:paraId="4408D0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6311"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2404BDB" w14:textId="77777777" w:rsidR="00FD7710" w:rsidRDefault="00FD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AF1BF" w14:textId="77777777" w:rsidR="00FD7710" w:rsidRDefault="00CD240D">
            <w:pPr>
              <w:pStyle w:val="TAC"/>
              <w:spacing w:before="20" w:after="20"/>
              <w:ind w:right="57"/>
              <w:jc w:val="left"/>
              <w:rPr>
                <w:lang w:eastAsia="zh-CN"/>
              </w:rPr>
            </w:pPr>
            <w:r>
              <w:rPr>
                <w:lang w:eastAsia="zh-CN"/>
              </w:rPr>
              <w:t xml:space="preserve">The wording should be aligned in this section and </w:t>
            </w:r>
            <w:r>
              <w:rPr>
                <w:lang w:eastAsia="zh-CN"/>
              </w:rPr>
              <w:t>either MBS-supporting or multicast-supporting is fine for us.</w:t>
            </w:r>
          </w:p>
        </w:tc>
      </w:tr>
      <w:tr w:rsidR="00FD7710" w14:paraId="69337A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26E3F"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EC3377"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7F2822" w14:textId="77777777" w:rsidR="00FD7710" w:rsidRDefault="00CD240D">
            <w:pPr>
              <w:pStyle w:val="TAC"/>
              <w:spacing w:before="20" w:after="20"/>
              <w:ind w:left="57" w:right="57"/>
              <w:jc w:val="left"/>
              <w:rPr>
                <w:lang w:eastAsia="zh-CN"/>
              </w:rPr>
            </w:pPr>
            <w:r>
              <w:rPr>
                <w:lang w:eastAsia="zh-CN"/>
              </w:rPr>
              <w:t>S</w:t>
            </w:r>
            <w:r>
              <w:rPr>
                <w:rFonts w:hint="eastAsia"/>
                <w:lang w:eastAsia="zh-CN"/>
              </w:rPr>
              <w:t>ame view as Huawei.</w:t>
            </w:r>
          </w:p>
        </w:tc>
      </w:tr>
      <w:tr w:rsidR="00FD7710" w14:paraId="36CB5E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E65B5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E4B143C" w14:textId="77777777" w:rsidR="00FD7710" w:rsidRDefault="00CD240D">
            <w:pPr>
              <w:pStyle w:val="TAC"/>
              <w:spacing w:before="20" w:after="20"/>
              <w:ind w:left="57" w:right="57"/>
              <w:jc w:val="left"/>
              <w:rPr>
                <w:lang w:eastAsia="zh-CN"/>
              </w:rPr>
            </w:pP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215436E9" w14:textId="77777777" w:rsidR="00FD7710" w:rsidRDefault="00CD240D">
            <w:pPr>
              <w:pStyle w:val="TAC"/>
              <w:spacing w:before="20" w:after="20"/>
              <w:ind w:left="57" w:right="57"/>
              <w:jc w:val="left"/>
              <w:rPr>
                <w:lang w:eastAsia="zh-CN"/>
              </w:rPr>
            </w:pPr>
            <w:r>
              <w:rPr>
                <w:lang w:eastAsia="zh-CN"/>
              </w:rPr>
              <w:t>Same view as NEC and Sharp</w:t>
            </w:r>
          </w:p>
        </w:tc>
      </w:tr>
      <w:tr w:rsidR="00FD7710" w14:paraId="20573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0406ED"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C8A91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AFBFE4A"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wordings are correct as explained by Huawei. </w:t>
            </w:r>
            <w:r>
              <w:rPr>
                <w:rFonts w:hint="eastAsia"/>
                <w:lang w:eastAsia="zh-CN"/>
              </w:rPr>
              <w:t>W</w:t>
            </w:r>
            <w:r>
              <w:rPr>
                <w:lang w:eastAsia="zh-CN"/>
              </w:rPr>
              <w:t xml:space="preserve">e fail to see the motivation for changing the </w:t>
            </w:r>
            <w:r>
              <w:rPr>
                <w:lang w:eastAsia="zh-CN"/>
              </w:rPr>
              <w:t>existing text.</w:t>
            </w:r>
          </w:p>
        </w:tc>
      </w:tr>
      <w:tr w:rsidR="00FD7710" w14:paraId="2EBD3E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4A64B"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C3C5EF1"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3131945" w14:textId="77777777" w:rsidR="00FD7710" w:rsidRDefault="00CD240D">
            <w:pPr>
              <w:pStyle w:val="TAC"/>
              <w:spacing w:before="20" w:after="20"/>
              <w:ind w:left="57" w:right="57"/>
              <w:jc w:val="left"/>
              <w:rPr>
                <w:lang w:eastAsia="zh-CN"/>
              </w:rPr>
            </w:pPr>
            <w:r>
              <w:rPr>
                <w:rFonts w:eastAsia="맑은 고딕"/>
                <w:lang w:eastAsia="ko-KR"/>
              </w:rPr>
              <w:t>As Huawei pointed out, t</w:t>
            </w:r>
            <w:r>
              <w:rPr>
                <w:rFonts w:eastAsia="맑은 고딕" w:hint="eastAsia"/>
                <w:lang w:eastAsia="ko-KR"/>
              </w:rPr>
              <w:t xml:space="preserve">he text </w:t>
            </w:r>
            <w:r>
              <w:rPr>
                <w:rFonts w:eastAsia="맑은 고딕"/>
                <w:lang w:eastAsia="ko-KR"/>
              </w:rPr>
              <w:t>is about handling MBS multicast session. There was no confusion. Those changes to make the text clear is not needed.</w:t>
            </w:r>
          </w:p>
        </w:tc>
      </w:tr>
      <w:tr w:rsidR="00FD7710" w14:paraId="2FA33A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04B468"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89B367" w14:textId="77777777" w:rsidR="00FD7710" w:rsidRDefault="00CD240D">
            <w:pPr>
              <w:pStyle w:val="TAC"/>
              <w:spacing w:before="20" w:after="20"/>
              <w:ind w:left="57" w:right="57"/>
              <w:jc w:val="left"/>
              <w:rPr>
                <w:lang w:val="en-US" w:eastAsia="zh-CN"/>
              </w:rPr>
            </w:pPr>
            <w:r>
              <w:rPr>
                <w:rFonts w:hint="eastAsia"/>
                <w:lang w:val="en-US" w:eastAsia="zh-CN"/>
              </w:rPr>
              <w:t>maybe no</w:t>
            </w:r>
          </w:p>
        </w:tc>
        <w:tc>
          <w:tcPr>
            <w:tcW w:w="6942" w:type="dxa"/>
            <w:tcBorders>
              <w:top w:val="single" w:sz="4" w:space="0" w:color="auto"/>
              <w:left w:val="single" w:sz="4" w:space="0" w:color="auto"/>
              <w:bottom w:val="single" w:sz="4" w:space="0" w:color="auto"/>
              <w:right w:val="single" w:sz="4" w:space="0" w:color="auto"/>
            </w:tcBorders>
          </w:tcPr>
          <w:p w14:paraId="45B4440B" w14:textId="77777777" w:rsidR="00FD7710" w:rsidRDefault="00CD240D">
            <w:pPr>
              <w:pStyle w:val="TAC"/>
              <w:spacing w:before="20" w:after="20"/>
              <w:ind w:left="57" w:right="57"/>
              <w:jc w:val="left"/>
              <w:rPr>
                <w:lang w:val="en-US" w:eastAsia="zh-CN"/>
              </w:rPr>
            </w:pPr>
            <w:r>
              <w:rPr>
                <w:rFonts w:hint="eastAsia"/>
                <w:lang w:val="en-US" w:eastAsia="zh-CN"/>
              </w:rPr>
              <w:t>same view with Huawei.</w:t>
            </w:r>
          </w:p>
        </w:tc>
      </w:tr>
      <w:tr w:rsidR="00832DC7" w14:paraId="05FA2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DE85" w14:textId="1A4748F3"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354BD7" w14:textId="3BC65484" w:rsidR="00832DC7" w:rsidRDefault="00832DC7" w:rsidP="00832DC7">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5AB416F" w14:textId="77777777" w:rsidR="00832DC7" w:rsidRDefault="00832DC7" w:rsidP="00832DC7">
            <w:pPr>
              <w:pStyle w:val="TAC"/>
              <w:spacing w:before="20" w:after="20"/>
              <w:ind w:left="57" w:right="57"/>
              <w:jc w:val="left"/>
              <w:rPr>
                <w:lang w:eastAsia="zh-CN"/>
              </w:rPr>
            </w:pPr>
          </w:p>
        </w:tc>
      </w:tr>
      <w:tr w:rsidR="009975AA" w14:paraId="4833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B82583" w14:textId="6C90DC70"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E84065B" w14:textId="0C65A4A2"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9F49CE3" w14:textId="32699CB7" w:rsidR="009975AA" w:rsidRDefault="009975AA" w:rsidP="009975AA">
            <w:pPr>
              <w:pStyle w:val="TAC"/>
              <w:spacing w:before="20" w:after="20"/>
              <w:ind w:left="57" w:right="57"/>
              <w:jc w:val="left"/>
              <w:rPr>
                <w:lang w:eastAsia="zh-CN"/>
              </w:rPr>
            </w:pPr>
            <w:r>
              <w:rPr>
                <w:rFonts w:eastAsia="맑은 고딕" w:hint="eastAsia"/>
                <w:lang w:eastAsia="ko-KR"/>
              </w:rPr>
              <w:t xml:space="preserve">The proposed wording looks clear. </w:t>
            </w:r>
          </w:p>
        </w:tc>
      </w:tr>
      <w:tr w:rsidR="009975AA" w14:paraId="2E0314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452FE7"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4BAC2D"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190C8A" w14:textId="77777777" w:rsidR="009975AA" w:rsidRDefault="009975AA" w:rsidP="009975AA">
            <w:pPr>
              <w:pStyle w:val="TAC"/>
              <w:spacing w:before="20" w:after="20"/>
              <w:ind w:left="57" w:right="57"/>
              <w:jc w:val="left"/>
              <w:rPr>
                <w:lang w:eastAsia="zh-CN"/>
              </w:rPr>
            </w:pPr>
          </w:p>
        </w:tc>
      </w:tr>
    </w:tbl>
    <w:p w14:paraId="472EA5B7" w14:textId="77777777" w:rsidR="00FD7710" w:rsidRDefault="00FD7710"/>
    <w:p w14:paraId="63982BDB" w14:textId="77777777" w:rsidR="00FD7710" w:rsidRDefault="00CD240D">
      <w:r>
        <w:rPr>
          <w:b/>
          <w:bCs/>
        </w:rPr>
        <w:t>Summary 2</w:t>
      </w:r>
      <w:r>
        <w:t xml:space="preserve">: </w:t>
      </w:r>
      <w:r>
        <w:t>TBD.</w:t>
      </w:r>
    </w:p>
    <w:p w14:paraId="5FD74A3F" w14:textId="77777777" w:rsidR="00FD7710" w:rsidRDefault="00CD240D">
      <w:r>
        <w:rPr>
          <w:b/>
          <w:bCs/>
        </w:rPr>
        <w:t>Proposal 2</w:t>
      </w:r>
      <w:r>
        <w:t>: TBD.</w:t>
      </w:r>
    </w:p>
    <w:p w14:paraId="61483CFC" w14:textId="77777777" w:rsidR="00FD7710" w:rsidRDefault="00FD7710"/>
    <w:p w14:paraId="2B58712E" w14:textId="77777777" w:rsidR="00FD7710" w:rsidRDefault="00CD240D">
      <w:r>
        <w:t>There are also some change in the CR that are not highlighted in the cover sheet – purely editorial e.g.  If you have any comments on those (highlighted yellow below)</w:t>
      </w:r>
    </w:p>
    <w:p w14:paraId="7AFABF2F" w14:textId="77777777" w:rsidR="00FD7710" w:rsidRDefault="00FD7710"/>
    <w:p w14:paraId="0085673D" w14:textId="77777777" w:rsidR="00FD7710" w:rsidRDefault="00CD240D">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lastRenderedPageBreak/>
        <w:t>16.10.5.3.3</w:t>
      </w:r>
      <w:r>
        <w:rPr>
          <w:rFonts w:eastAsiaTheme="minorEastAsia"/>
          <w:lang w:eastAsia="zh-CN"/>
        </w:rPr>
        <w:tab/>
        <w:t xml:space="preserve">Handover between Multicast-supporting cell and </w:t>
      </w:r>
      <w:r>
        <w:rPr>
          <w:rFonts w:eastAsiaTheme="minorEastAsia"/>
          <w:lang w:eastAsia="zh-CN"/>
        </w:rPr>
        <w:t>Multicast non-supporting cell</w:t>
      </w:r>
    </w:p>
    <w:p w14:paraId="18D637B3"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Pr>
            <w:highlight w:val="yellow"/>
            <w:lang w:eastAsia="zh-CN"/>
          </w:rPr>
          <w:t>s</w:t>
        </w:r>
      </w:ins>
      <w:del w:id="20" w:author="Nokia (Jarkko)" w:date="2023-03-30T11:43:00Z">
        <w:r>
          <w:rPr>
            <w:highlight w:val="yellow"/>
            <w:lang w:eastAsia="zh-CN"/>
          </w:rPr>
          <w:delText>S</w:delText>
        </w:r>
      </w:del>
      <w:r>
        <w:rPr>
          <w:lang w:eastAsia="zh-CN"/>
        </w:rPr>
        <w:t>ession. The 5GC infers from the absenc</w:t>
      </w:r>
      <w:r>
        <w:rPr>
          <w:lang w:eastAsia="zh-CN"/>
        </w:rPr>
        <w:t>e of an "MBS-support" indication from gNB in the Path Switch Request message (Xn handover) or Handover Request Acknowledge message (NG handover) that MBS multicast data packets delivery has to be switched to 5GC individual MBS traffic delivery as specified</w:t>
      </w:r>
      <w:r>
        <w:rPr>
          <w:lang w:eastAsia="zh-CN"/>
        </w:rPr>
        <w:t xml:space="preserve"> in TS 23.247 [45]. If data forwarding is applied, the source gNB infers from the handover preparation response message that the target gNB does not support MBS and changes the QFI(s) in the forwarded packets to the associated PDU Session QFI(s) if respect</w:t>
      </w:r>
      <w:r>
        <w:rPr>
          <w:lang w:eastAsia="zh-CN"/>
        </w:rPr>
        <w:t>ive mapping information is available. The source gNB may be aware that the target gNB is non-</w:t>
      </w:r>
      <w:del w:id="21" w:author="Nokia (Jarkko)" w:date="2023-03-30T11:43:00Z">
        <w:r>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6D238BC4"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For mobility from MBS non-supporting cell to MBS-supporting cell, the existing Xn/NG handover procedu</w:t>
      </w:r>
      <w:r>
        <w:rPr>
          <w:lang w:eastAsia="zh-CN"/>
        </w:rPr>
        <w:t xml:space="preserve">res apply. The 5GC infers from the presence of the "MBS-support" indicator from gNB in the Path Switch Request message (Xn handover) or in the Handover Request Acknowledge message (NG handover) that MBS multicast data packets delivery can be switched from </w:t>
      </w:r>
      <w:r>
        <w:rPr>
          <w:lang w:eastAsia="zh-CN"/>
        </w:rPr>
        <w:t>5GC Individual MBS traffic delivery to 5GC Shared MBS traffic delivery. After Xn handover, the SMF triggers switching MBS multicast data packets delivery from 5GC Individual to 5GC Shared MBS traffic delivery by providing MBS Session IDs joined by the UE t</w:t>
      </w:r>
      <w:r>
        <w:rPr>
          <w:lang w:eastAsia="zh-CN"/>
        </w:rPr>
        <w:t xml:space="preserve">o the target gNB by means of the PDU Session Resource Modification procedure. </w:t>
      </w:r>
      <w:del w:id="23" w:author="Nokia (Jarkko)" w:date="2023-03-30T11:43:00Z">
        <w:r>
          <w:rPr>
            <w:highlight w:val="yellow"/>
            <w:lang w:eastAsia="zh-CN"/>
          </w:rPr>
          <w:delText>And f</w:delText>
        </w:r>
      </w:del>
      <w:ins w:id="24" w:author="Nokia (Jarkko)" w:date="2023-03-30T11:43:00Z">
        <w:r>
          <w:rPr>
            <w:highlight w:val="yellow"/>
            <w:lang w:eastAsia="zh-CN"/>
          </w:rPr>
          <w:t>F</w:t>
        </w:r>
      </w:ins>
      <w:r>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w:t>
      </w:r>
      <w:r>
        <w:rPr>
          <w:lang w:eastAsia="zh-CN"/>
        </w:rPr>
        <w:t>ce may be applied by means of identical MBS QFI SNs received over the shared NG-U tunnel against those received over unicast NG-U tunnels or forwarding tunnels.</w:t>
      </w:r>
    </w:p>
    <w:p w14:paraId="07B5DD53"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Pr>
            <w:lang w:eastAsia="zh-CN"/>
          </w:rPr>
          <w:delText>multicast</w:delText>
        </w:r>
        <w:r>
          <w:delText xml:space="preserve"> </w:delText>
        </w:r>
      </w:del>
      <w:r>
        <w:rPr>
          <w:lang w:eastAsia="zh-CN"/>
        </w:rPr>
        <w:t xml:space="preserve">non-supporting </w:t>
      </w:r>
      <w:r>
        <w:t>cell</w:t>
      </w:r>
      <w:r>
        <w:rPr>
          <w:lang w:eastAsia="zh-CN"/>
        </w:rPr>
        <w:t xml:space="preserve"> can be achieved by</w:t>
      </w:r>
      <w:r>
        <w:rPr>
          <w:lang w:eastAsia="zh-CN"/>
        </w:rPr>
        <w:t xml:space="preserve"> switching the MRB to a DRB in the source </w:t>
      </w:r>
      <w:r>
        <w:t>gNB</w:t>
      </w:r>
      <w:r>
        <w:rPr>
          <w:lang w:eastAsia="zh-CN"/>
        </w:rPr>
        <w:t xml:space="preserve"> before a handover.</w:t>
      </w:r>
    </w:p>
    <w:p w14:paraId="66F85F70"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w:t>
      </w:r>
      <w:r>
        <w:t>d by the target gNB causing full configuration</w:t>
      </w:r>
      <w:r>
        <w:rPr>
          <w:rFonts w:eastAsiaTheme="minorEastAsia"/>
          <w:lang w:eastAsia="zh-CN"/>
        </w:rPr>
        <w:t>.</w:t>
      </w:r>
    </w:p>
    <w:p w14:paraId="617244EB" w14:textId="77777777" w:rsidR="00FD7710" w:rsidRDefault="00CD240D">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77CAE786" w14:textId="77777777" w:rsidR="00FD7710" w:rsidRDefault="00CD240D">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In order</w:t>
      </w:r>
      <w:r>
        <w:rPr>
          <w:lang w:eastAsia="zh-CN"/>
        </w:rPr>
        <w:t xml:space="preserve"> to minimize the data loss due to MRB reconfiguration, gNB may configure UE to send a PDCP status report during reconfiguration </w:t>
      </w:r>
      <w:r>
        <w:t>for MRB type change</w:t>
      </w:r>
      <w:r>
        <w:rPr>
          <w:lang w:eastAsia="zh-CN"/>
        </w:rPr>
        <w:t>.</w:t>
      </w:r>
    </w:p>
    <w:p w14:paraId="3E20FF0F"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2E5B433" w14:textId="77777777" w:rsidR="00FD7710" w:rsidRDefault="00CD240D">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Pr>
            <w:highlight w:val="yellow"/>
          </w:rPr>
          <w:t>m</w:t>
        </w:r>
      </w:ins>
      <w:del w:id="27" w:author="Nokia (Jarkko)" w:date="2023-03-30T11:42:00Z">
        <w:r>
          <w:rPr>
            <w:highlight w:val="yellow"/>
          </w:rPr>
          <w:delText>M</w:delText>
        </w:r>
      </w:del>
      <w:r>
        <w:t xml:space="preserve">ulticast MBS data </w:t>
      </w:r>
      <w:r>
        <w:t>packets using the following methods:</w:t>
      </w:r>
    </w:p>
    <w:p w14:paraId="113EC286"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w:t>
      </w:r>
      <w:r>
        <w:t xml:space="preserve"> PDSCH which is scrambled with the same UE-specific RNTI.</w:t>
      </w:r>
    </w:p>
    <w:p w14:paraId="2FB958C9" w14:textId="77777777" w:rsidR="00FD7710" w:rsidRDefault="00CD240D">
      <w:pPr>
        <w:pStyle w:val="B1"/>
        <w:pBdr>
          <w:top w:val="single" w:sz="4" w:space="1" w:color="auto"/>
          <w:left w:val="single" w:sz="4" w:space="4" w:color="auto"/>
          <w:bottom w:val="single" w:sz="4" w:space="1" w:color="auto"/>
          <w:right w:val="single" w:sz="4" w:space="4" w:color="auto"/>
        </w:pBdr>
      </w:pPr>
      <w:r>
        <w:t>-</w:t>
      </w:r>
      <w:r>
        <w:tab/>
        <w:t xml:space="preserve">PTM Transmission: gNB delivers a single copy of MBS data packets to a set of UEs, e.g., gNB uses group-common PDCCH with CRC scrambled by group-common RNTI to schedule group-common PDSCH which is </w:t>
      </w:r>
      <w:r>
        <w:t>scrambled with the same group-common RNTI.</w:t>
      </w:r>
    </w:p>
    <w:p w14:paraId="748FE325"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4F09F142" w14:textId="77777777" w:rsidR="00FD7710" w:rsidRDefault="00FD7710"/>
    <w:p w14:paraId="4B7963B1" w14:textId="77777777" w:rsidR="00FD7710" w:rsidRDefault="00CD240D">
      <w:r>
        <w:t xml:space="preserve">and </w:t>
      </w:r>
    </w:p>
    <w:p w14:paraId="0AF25AAA" w14:textId="77777777" w:rsidR="00FD7710" w:rsidRDefault="00CD240D">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lastRenderedPageBreak/>
        <w:t>16.10.6.2</w:t>
      </w:r>
      <w:r>
        <w:rPr>
          <w:rFonts w:eastAsiaTheme="minorEastAsia"/>
        </w:rPr>
        <w:tab/>
        <w:t>Configuration</w:t>
      </w:r>
      <w:bookmarkEnd w:id="28"/>
    </w:p>
    <w:p w14:paraId="0E8CEBAD" w14:textId="77777777" w:rsidR="00FD7710" w:rsidRDefault="00CD240D">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 xml:space="preserve">MBS broadcast can </w:t>
      </w:r>
      <w:r>
        <w:rPr>
          <w:rFonts w:eastAsiaTheme="minorEastAsia"/>
        </w:rPr>
        <w:t>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w:t>
      </w:r>
      <w:r>
        <w:rPr>
          <w:rFonts w:eastAsiaTheme="minorEastAsia"/>
          <w:lang w:eastAsia="zh-CN"/>
        </w:rPr>
        <w:t>d for the reception of MCCH are provided via System Information.</w:t>
      </w:r>
    </w:p>
    <w:p w14:paraId="4F39FD00" w14:textId="77777777" w:rsidR="00FD7710" w:rsidRDefault="00CD240D">
      <w:pPr>
        <w:pBdr>
          <w:top w:val="single" w:sz="4" w:space="1" w:color="auto"/>
          <w:left w:val="single" w:sz="4" w:space="4" w:color="auto"/>
          <w:bottom w:val="single" w:sz="4" w:space="1" w:color="auto"/>
          <w:right w:val="single" w:sz="4" w:space="4" w:color="auto"/>
        </w:pBdr>
      </w:pPr>
      <w:r>
        <w:t>The following principles govern the MCCH structure:</w:t>
      </w:r>
    </w:p>
    <w:p w14:paraId="7EABC8D4"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w:t>
      </w:r>
      <w:r>
        <w:rPr>
          <w:rFonts w:eastAsiaTheme="minorEastAsia"/>
          <w:lang w:eastAsia="zh-CN"/>
        </w:rPr>
        <w:t>t session includes MBS session ID, associated G-RNTI scheduling information and information about neighbouring cells providing certain service on MTCH(s). MCCH content is transmitted within periodically occurring time domain windows, referred to as MCCH tr</w:t>
      </w:r>
      <w:r>
        <w:rPr>
          <w:rFonts w:eastAsiaTheme="minorEastAsia"/>
          <w:lang w:eastAsia="zh-CN"/>
        </w:rPr>
        <w:t>ansmission window defined by MCCH repetition period, MCCH window duration and radio frame/slot offset;</w:t>
      </w:r>
    </w:p>
    <w:p w14:paraId="1F44796F"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Pr>
          <w:rFonts w:eastAsiaTheme="minorEastAsia"/>
          <w:highlight w:val="yellow"/>
          <w:lang w:eastAsia="zh-CN"/>
        </w:rPr>
        <w:t xml:space="preserve">; </w:t>
      </w:r>
      <w:ins w:id="29" w:author="Nokia (Jarkko)" w:date="2023-03-30T11:41:00Z">
        <w:r>
          <w:rPr>
            <w:rFonts w:eastAsiaTheme="minorEastAsia"/>
            <w:highlight w:val="yellow"/>
            <w:lang w:eastAsia="zh-CN"/>
          </w:rPr>
          <w:t>a</w:t>
        </w:r>
      </w:ins>
      <w:del w:id="30" w:author="Nokia (Jarkko)" w:date="2023-03-30T11:41:00Z">
        <w:r>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20F35A16" w14:textId="77777777" w:rsidR="00FD7710" w:rsidRDefault="00CD240D">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w:t>
      </w:r>
      <w:r>
        <w:rPr>
          <w:rFonts w:eastAsiaTheme="minorEastAsia"/>
          <w:lang w:eastAsia="zh-CN"/>
        </w:rPr>
        <w:t>SD to determine when to start monitoring the MCCH for the session the UE is interested in.</w:t>
      </w:r>
    </w:p>
    <w:p w14:paraId="32D3D1C3" w14:textId="77777777" w:rsidR="00FD7710" w:rsidRDefault="00CD240D">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Pr>
          <w:rFonts w:eastAsiaTheme="minorEastAsia"/>
          <w:highlight w:val="yellow"/>
          <w:lang w:eastAsia="zh-CN"/>
        </w:rPr>
        <w:t>a</w:t>
      </w:r>
      <w:ins w:id="31" w:author="Nokia (Jarkko)" w:date="2023-03-30T11:40:00Z">
        <w:r>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03230288" w14:textId="77777777" w:rsidR="00FD7710" w:rsidRDefault="00FD7710"/>
    <w:p w14:paraId="7124C2F7" w14:textId="77777777" w:rsidR="00FD7710" w:rsidRDefault="00CD240D">
      <w:r>
        <w:rPr>
          <w:b/>
          <w:bCs/>
        </w:rPr>
        <w:t>Question 3</w:t>
      </w:r>
      <w:r>
        <w:t xml:space="preserve">: Any comments on purely editorial changed highlighted yellow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6C695B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587A57" w14:textId="77777777" w:rsidR="00FD7710" w:rsidRDefault="00CD240D">
            <w:pPr>
              <w:pStyle w:val="TAH"/>
              <w:spacing w:before="20" w:after="20"/>
              <w:ind w:left="57" w:right="57"/>
              <w:jc w:val="left"/>
              <w:rPr>
                <w:color w:val="FFFFFF" w:themeColor="background1"/>
              </w:rPr>
            </w:pPr>
            <w:r>
              <w:rPr>
                <w:color w:val="FFFFFF" w:themeColor="background1"/>
              </w:rPr>
              <w:t xml:space="preserve">Answers to Question </w:t>
            </w:r>
            <w:commentRangeStart w:id="32"/>
            <w:r>
              <w:rPr>
                <w:color w:val="FFFFFF" w:themeColor="background1"/>
              </w:rPr>
              <w:t>2</w:t>
            </w:r>
            <w:commentRangeEnd w:id="32"/>
            <w:r>
              <w:rPr>
                <w:rStyle w:val="ac"/>
                <w:rFonts w:ascii="Times New Roman" w:hAnsi="Times New Roman"/>
                <w:b w:val="0"/>
              </w:rPr>
              <w:commentReference w:id="32"/>
            </w:r>
          </w:p>
        </w:tc>
      </w:tr>
      <w:tr w:rsidR="00FD7710" w14:paraId="440E19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A145C"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BCA31"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87930" w14:textId="77777777" w:rsidR="00FD7710" w:rsidRDefault="00CD240D">
            <w:pPr>
              <w:pStyle w:val="TAH"/>
              <w:spacing w:before="20" w:after="20"/>
              <w:ind w:left="57" w:right="57"/>
              <w:jc w:val="left"/>
            </w:pPr>
            <w:r>
              <w:t>Technical Arguments</w:t>
            </w:r>
          </w:p>
        </w:tc>
      </w:tr>
      <w:tr w:rsidR="00FD7710" w14:paraId="5B52C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4893C"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11A63B"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22DA69" w14:textId="77777777" w:rsidR="00FD7710" w:rsidRDefault="00CD240D">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0121B1BC" w14:textId="77777777" w:rsidR="00FD7710" w:rsidRDefault="00CD240D">
            <w:pPr>
              <w:pBdr>
                <w:top w:val="single" w:sz="4" w:space="1" w:color="auto"/>
                <w:left w:val="single" w:sz="4" w:space="4" w:color="auto"/>
                <w:bottom w:val="single" w:sz="4" w:space="1" w:color="auto"/>
                <w:right w:val="single" w:sz="4" w:space="4" w:color="auto"/>
              </w:pBdr>
            </w:pPr>
            <w:r>
              <w:t>For multicast service, gNB</w:t>
            </w:r>
            <w:r>
              <w:t xml:space="preserve"> may deliver </w:t>
            </w:r>
            <w:ins w:id="33" w:author="Nokia (Jarkko)" w:date="2023-03-30T11:42:00Z">
              <w:r>
                <w:rPr>
                  <w:highlight w:val="yellow"/>
                </w:rPr>
                <w:t>m</w:t>
              </w:r>
            </w:ins>
            <w:del w:id="34" w:author="Nokia (Jarkko)" w:date="2023-03-30T11:42:00Z">
              <w:r>
                <w:rPr>
                  <w:highlight w:val="yellow"/>
                </w:rPr>
                <w:delText>M</w:delText>
              </w:r>
            </w:del>
            <w:r>
              <w:t>ulticast MBS data packets using the following methods:</w:t>
            </w:r>
          </w:p>
          <w:p w14:paraId="04AC26A2" w14:textId="77777777" w:rsidR="00FD7710" w:rsidRDefault="00CD240D">
            <w:pPr>
              <w:pStyle w:val="TAC"/>
              <w:spacing w:before="20" w:after="20"/>
              <w:ind w:left="57" w:right="57"/>
              <w:jc w:val="left"/>
              <w:rPr>
                <w:lang w:eastAsia="zh-CN"/>
              </w:rPr>
            </w:pPr>
            <w:r>
              <w:rPr>
                <w:lang w:eastAsia="zh-CN"/>
              </w:rPr>
              <w:t>For this change, it should be “MBS multicast data”.</w:t>
            </w:r>
          </w:p>
        </w:tc>
      </w:tr>
      <w:tr w:rsidR="00FD7710" w14:paraId="19F8B5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E02CD"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2FE2906"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B7887A6" w14:textId="77777777" w:rsidR="00FD7710" w:rsidRDefault="00CD240D">
            <w:pPr>
              <w:pStyle w:val="TAC"/>
              <w:spacing w:before="20" w:after="20"/>
              <w:ind w:left="57" w:right="57"/>
              <w:jc w:val="left"/>
              <w:rPr>
                <w:lang w:eastAsia="zh-CN"/>
              </w:rPr>
            </w:pPr>
            <w:r>
              <w:rPr>
                <w:lang w:eastAsia="zh-CN"/>
              </w:rPr>
              <w:t>These are mostly editorial changes. Maybe a beautification CR by spec rapp</w:t>
            </w:r>
            <w:r>
              <w:rPr>
                <w:lang w:eastAsia="zh-CN"/>
              </w:rPr>
              <w:t xml:space="preserve"> could do these, but hard to justify a separate MBS-specific CR after almost after a year of release freeze. </w:t>
            </w:r>
          </w:p>
        </w:tc>
      </w:tr>
      <w:tr w:rsidR="00FD7710" w14:paraId="170BF3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4BA9A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2B88D36"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E4223" w14:textId="77777777" w:rsidR="00FD7710" w:rsidRDefault="00FD7710">
            <w:pPr>
              <w:pStyle w:val="TAC"/>
              <w:spacing w:before="20" w:after="20"/>
              <w:ind w:left="57" w:right="57"/>
              <w:jc w:val="left"/>
              <w:rPr>
                <w:lang w:eastAsia="zh-CN"/>
              </w:rPr>
            </w:pPr>
          </w:p>
        </w:tc>
      </w:tr>
      <w:tr w:rsidR="00FD7710" w14:paraId="70089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4D90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387E1DA"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4EF03406" w14:textId="77777777" w:rsidR="00FD7710" w:rsidRDefault="00CD240D">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D7710" w14:paraId="073FA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80B164"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521F803" w14:textId="77777777" w:rsidR="00FD7710" w:rsidRDefault="00CD240D">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033444CA" w14:textId="77777777" w:rsidR="00FD7710" w:rsidRDefault="00FD7710">
            <w:pPr>
              <w:pStyle w:val="TAC"/>
              <w:spacing w:before="20" w:after="20"/>
              <w:ind w:left="57" w:right="57"/>
              <w:jc w:val="left"/>
              <w:rPr>
                <w:lang w:eastAsia="zh-CN"/>
              </w:rPr>
            </w:pPr>
          </w:p>
        </w:tc>
      </w:tr>
      <w:tr w:rsidR="00FD7710" w14:paraId="340A99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E0EA6"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654D442"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5FAA07" w14:textId="77777777" w:rsidR="00FD7710" w:rsidRDefault="00FD7710">
            <w:pPr>
              <w:pStyle w:val="TAC"/>
              <w:spacing w:before="20" w:after="20"/>
              <w:ind w:left="57" w:right="57"/>
              <w:jc w:val="left"/>
              <w:rPr>
                <w:lang w:eastAsia="zh-CN"/>
              </w:rPr>
            </w:pPr>
          </w:p>
        </w:tc>
      </w:tr>
      <w:tr w:rsidR="00FD7710" w14:paraId="3D91E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5B2B0"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694D44D"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6A185AC" w14:textId="77777777" w:rsidR="00FD7710" w:rsidRDefault="00FD7710">
            <w:pPr>
              <w:pStyle w:val="TAC"/>
              <w:spacing w:before="20" w:after="20"/>
              <w:ind w:left="57" w:right="57"/>
              <w:jc w:val="left"/>
              <w:rPr>
                <w:lang w:eastAsia="zh-CN"/>
              </w:rPr>
            </w:pPr>
          </w:p>
        </w:tc>
      </w:tr>
      <w:tr w:rsidR="00FD7710" w14:paraId="20FF6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0E48E"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A4CD069"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FE42828" w14:textId="77777777" w:rsidR="00FD7710" w:rsidRDefault="00CD240D">
            <w:pPr>
              <w:pStyle w:val="TAC"/>
              <w:spacing w:before="20" w:after="20"/>
              <w:ind w:left="57" w:right="57"/>
              <w:jc w:val="left"/>
              <w:rPr>
                <w:lang w:eastAsia="zh-CN"/>
              </w:rPr>
            </w:pPr>
            <w:r>
              <w:rPr>
                <w:lang w:eastAsia="zh-CN"/>
              </w:rPr>
              <w:t xml:space="preserve">The corrections for 16.10.5.3.3 were treated in Q2? If so, same view as in Q2. </w:t>
            </w:r>
          </w:p>
          <w:p w14:paraId="5EE56277" w14:textId="77777777" w:rsidR="00FD7710" w:rsidRDefault="00CD240D">
            <w:pPr>
              <w:pStyle w:val="TAC"/>
              <w:spacing w:before="20" w:after="20"/>
              <w:ind w:left="57" w:right="57"/>
              <w:jc w:val="left"/>
              <w:rPr>
                <w:lang w:eastAsia="zh-CN"/>
              </w:rPr>
            </w:pPr>
            <w:r>
              <w:rPr>
                <w:lang w:eastAsia="zh-CN"/>
              </w:rPr>
              <w:t>We agree with the comment from Huawei and NEC.</w:t>
            </w:r>
          </w:p>
        </w:tc>
      </w:tr>
      <w:tr w:rsidR="00FD7710" w14:paraId="353D4D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7EF6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981B2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055C397"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are fine with those editorial corrections. </w:t>
            </w:r>
          </w:p>
        </w:tc>
      </w:tr>
      <w:tr w:rsidR="00FD7710" w14:paraId="6B812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FE1F6"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6EC5E54" w14:textId="77777777" w:rsidR="00FD7710" w:rsidRDefault="00CD240D">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54EB8CB0" w14:textId="77777777" w:rsidR="00FD7710" w:rsidRDefault="00CD240D">
            <w:pPr>
              <w:pStyle w:val="TAC"/>
              <w:spacing w:before="20" w:after="20"/>
              <w:ind w:left="57" w:right="57"/>
              <w:jc w:val="left"/>
              <w:rPr>
                <w:lang w:eastAsia="zh-CN"/>
              </w:rPr>
            </w:pPr>
            <w:r>
              <w:rPr>
                <w:rFonts w:eastAsia="맑은 고딕" w:hint="eastAsia"/>
                <w:lang w:eastAsia="ko-KR"/>
              </w:rPr>
              <w:t xml:space="preserve">Same </w:t>
            </w:r>
            <w:r>
              <w:rPr>
                <w:rFonts w:eastAsia="맑은 고딕"/>
                <w:lang w:eastAsia="ko-KR"/>
              </w:rPr>
              <w:t>view as</w:t>
            </w:r>
            <w:r>
              <w:rPr>
                <w:rFonts w:eastAsia="맑은 고딕" w:hint="eastAsia"/>
                <w:lang w:eastAsia="ko-KR"/>
              </w:rPr>
              <w:t xml:space="preserve"> QC.</w:t>
            </w:r>
          </w:p>
        </w:tc>
      </w:tr>
      <w:tr w:rsidR="00FD7710" w14:paraId="4F3344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86D6D"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3CAD939" w14:textId="77777777" w:rsidR="00FD7710" w:rsidRDefault="00CD240D">
            <w:pPr>
              <w:pStyle w:val="TAC"/>
              <w:spacing w:before="20" w:after="20"/>
              <w:ind w:left="57" w:right="57"/>
              <w:jc w:val="left"/>
              <w:rPr>
                <w:lang w:eastAsia="zh-CN"/>
              </w:rPr>
            </w:pPr>
            <w:r>
              <w:rPr>
                <w:rFonts w:hint="eastAsia"/>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67FC2563" w14:textId="77777777" w:rsidR="00FD7710" w:rsidRDefault="00CD240D">
            <w:pPr>
              <w:pStyle w:val="TAC"/>
              <w:spacing w:before="20" w:after="20"/>
              <w:ind w:left="57" w:right="57"/>
              <w:jc w:val="left"/>
              <w:rPr>
                <w:lang w:eastAsia="zh-CN"/>
              </w:rPr>
            </w:pPr>
            <w:r>
              <w:rPr>
                <w:rFonts w:hint="eastAsia"/>
                <w:lang w:eastAsia="zh-CN"/>
              </w:rPr>
              <w:t>Same view as QC.</w:t>
            </w:r>
          </w:p>
        </w:tc>
      </w:tr>
      <w:tr w:rsidR="00832DC7" w14:paraId="71D69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0D334" w14:textId="2B3A7F85" w:rsidR="00832DC7" w:rsidRDefault="00832DC7" w:rsidP="00832DC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24374CA" w14:textId="7E3AECCD" w:rsidR="00832DC7" w:rsidRDefault="00832DC7" w:rsidP="00832DC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E44FD0" w14:textId="77777777" w:rsidR="00832DC7" w:rsidRDefault="00832DC7" w:rsidP="00832DC7">
            <w:pPr>
              <w:pStyle w:val="TAC"/>
              <w:spacing w:before="20" w:after="20"/>
              <w:ind w:left="57" w:right="57"/>
              <w:jc w:val="left"/>
              <w:rPr>
                <w:lang w:eastAsia="zh-CN"/>
              </w:rPr>
            </w:pPr>
          </w:p>
        </w:tc>
      </w:tr>
      <w:tr w:rsidR="009975AA" w14:paraId="0213A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DC721" w14:textId="23532E7E" w:rsidR="009975AA" w:rsidRDefault="009975AA" w:rsidP="009975AA">
            <w:pPr>
              <w:pStyle w:val="TAC"/>
              <w:spacing w:before="20" w:after="20"/>
              <w:ind w:left="57" w:right="57"/>
              <w:jc w:val="left"/>
              <w:rPr>
                <w:lang w:eastAsia="zh-CN"/>
              </w:rPr>
            </w:pPr>
            <w:r>
              <w:rPr>
                <w:rFonts w:eastAsia="맑은 고딕" w:hint="eastAsia"/>
                <w:lang w:eastAsia="ko-KR"/>
              </w:rPr>
              <w:t>Sams</w:t>
            </w:r>
            <w:r>
              <w:rPr>
                <w:rFonts w:eastAsia="맑은 고딕"/>
                <w:lang w:eastAsia="ko-KR"/>
              </w:rPr>
              <w:t>u</w:t>
            </w:r>
            <w:r>
              <w:rPr>
                <w:rFonts w:eastAsia="맑은 고딕" w:hint="eastAsia"/>
                <w:lang w:eastAsia="ko-KR"/>
              </w:rPr>
              <w:t>ng</w:t>
            </w:r>
          </w:p>
        </w:tc>
        <w:tc>
          <w:tcPr>
            <w:tcW w:w="994" w:type="dxa"/>
            <w:tcBorders>
              <w:top w:val="single" w:sz="4" w:space="0" w:color="auto"/>
              <w:left w:val="single" w:sz="4" w:space="0" w:color="auto"/>
              <w:bottom w:val="single" w:sz="4" w:space="0" w:color="auto"/>
              <w:right w:val="single" w:sz="4" w:space="0" w:color="auto"/>
            </w:tcBorders>
          </w:tcPr>
          <w:p w14:paraId="7B7D1FD1" w14:textId="492B6E77" w:rsidR="009975AA" w:rsidRDefault="009975AA" w:rsidP="009975AA">
            <w:pPr>
              <w:pStyle w:val="TAC"/>
              <w:spacing w:before="20" w:after="20"/>
              <w:ind w:left="57" w:right="57"/>
              <w:jc w:val="left"/>
              <w:rPr>
                <w:lang w:eastAsia="zh-CN"/>
              </w:rPr>
            </w:pPr>
            <w:r>
              <w:rPr>
                <w:rFonts w:eastAsia="맑은 고딕" w:hint="eastAsia"/>
                <w:lang w:eastAsia="ko-KR"/>
              </w:rPr>
              <w:t>Yes with comment</w:t>
            </w:r>
          </w:p>
        </w:tc>
        <w:tc>
          <w:tcPr>
            <w:tcW w:w="6942" w:type="dxa"/>
            <w:tcBorders>
              <w:top w:val="single" w:sz="4" w:space="0" w:color="auto"/>
              <w:left w:val="single" w:sz="4" w:space="0" w:color="auto"/>
              <w:bottom w:val="single" w:sz="4" w:space="0" w:color="auto"/>
              <w:right w:val="single" w:sz="4" w:space="0" w:color="auto"/>
            </w:tcBorders>
          </w:tcPr>
          <w:p w14:paraId="0A3A852C" w14:textId="2239AB24" w:rsidR="009975AA" w:rsidRDefault="009975AA" w:rsidP="009975AA">
            <w:pPr>
              <w:pStyle w:val="TAC"/>
              <w:spacing w:before="20" w:after="20"/>
              <w:ind w:left="57" w:right="57"/>
              <w:jc w:val="left"/>
              <w:rPr>
                <w:lang w:eastAsia="zh-CN"/>
              </w:rPr>
            </w:pPr>
            <w:r>
              <w:rPr>
                <w:rFonts w:eastAsia="맑은 고딕"/>
                <w:lang w:eastAsia="ko-KR"/>
              </w:rPr>
              <w:t>T</w:t>
            </w:r>
            <w:r>
              <w:rPr>
                <w:rFonts w:eastAsia="맑은 고딕" w:hint="eastAsia"/>
                <w:lang w:eastAsia="ko-KR"/>
              </w:rPr>
              <w:t xml:space="preserve">his is purely editorial, so it can be either merged to other rapporteur CR or directly </w:t>
            </w:r>
            <w:r>
              <w:rPr>
                <w:rFonts w:eastAsia="맑은 고딕"/>
                <w:lang w:eastAsia="ko-KR"/>
              </w:rPr>
              <w:t>corrected</w:t>
            </w:r>
            <w:r>
              <w:rPr>
                <w:rFonts w:eastAsia="맑은 고딕" w:hint="eastAsia"/>
                <w:lang w:eastAsia="ko-KR"/>
              </w:rPr>
              <w:t xml:space="preserve"> </w:t>
            </w:r>
            <w:r>
              <w:rPr>
                <w:rFonts w:eastAsia="맑은 고딕"/>
                <w:lang w:eastAsia="ko-KR"/>
              </w:rPr>
              <w:t>in CR implementation phase.</w:t>
            </w:r>
          </w:p>
        </w:tc>
      </w:tr>
    </w:tbl>
    <w:p w14:paraId="45FBA5D0" w14:textId="77777777" w:rsidR="00FD7710" w:rsidRDefault="00FD7710"/>
    <w:p w14:paraId="621505D6" w14:textId="77777777" w:rsidR="00FD7710" w:rsidRDefault="00CD240D">
      <w:r>
        <w:rPr>
          <w:b/>
          <w:bCs/>
        </w:rPr>
        <w:lastRenderedPageBreak/>
        <w:t>Summary 3</w:t>
      </w:r>
      <w:r>
        <w:t>: TBD.</w:t>
      </w:r>
    </w:p>
    <w:p w14:paraId="5B8DDB73" w14:textId="77777777" w:rsidR="00FD7710" w:rsidRDefault="00CD240D">
      <w:r>
        <w:rPr>
          <w:b/>
          <w:bCs/>
        </w:rPr>
        <w:t>Proposal 3</w:t>
      </w:r>
      <w:r>
        <w:t>: TBD.</w:t>
      </w:r>
    </w:p>
    <w:p w14:paraId="6C28BC84" w14:textId="77777777" w:rsidR="00FD7710" w:rsidRDefault="00FD7710"/>
    <w:p w14:paraId="71D509D0" w14:textId="77777777" w:rsidR="00FD7710" w:rsidRDefault="00CD240D">
      <w:pPr>
        <w:pStyle w:val="2"/>
      </w:pPr>
      <w:r>
        <w:t>MBS service continuity</w:t>
      </w:r>
    </w:p>
    <w:p w14:paraId="14E66621" w14:textId="77777777" w:rsidR="00FD7710" w:rsidRDefault="00CD240D">
      <w:hyperlink r:id="rId20" w:history="1">
        <w:r>
          <w:rPr>
            <w:rStyle w:val="ab"/>
          </w:rPr>
          <w:t>R2-2304154</w:t>
        </w:r>
      </w:hyperlink>
      <w:r>
        <w:t xml:space="preserve"> discussed broadcast continuity and receiving broadcast service via unicast.</w:t>
      </w:r>
    </w:p>
    <w:p w14:paraId="65E8B350" w14:textId="77777777" w:rsidR="00FD7710" w:rsidRDefault="00CD240D">
      <w:pPr>
        <w:rPr>
          <w:lang w:eastAsia="zh-CN"/>
        </w:rPr>
      </w:pPr>
      <w:r>
        <w:rPr>
          <w:lang w:eastAsia="zh-CN"/>
        </w:rPr>
        <w:t>The paper claims that concerns have been raised that the UE should not use unic</w:t>
      </w:r>
      <w:r>
        <w:rPr>
          <w:lang w:eastAsia="zh-CN"/>
        </w:rPr>
        <w:t>ast reception in a cell where the session is provided via PTM [2]. And from 38.300 it is not clear if:</w:t>
      </w:r>
    </w:p>
    <w:p w14:paraId="2B33EE2A"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UE requests unicast reception on serving or neighbour cell</w:t>
      </w:r>
    </w:p>
    <w:p w14:paraId="02447C88" w14:textId="77777777" w:rsidR="00FD7710" w:rsidRDefault="00CD240D">
      <w:pPr>
        <w:pStyle w:val="ad"/>
        <w:numPr>
          <w:ilvl w:val="0"/>
          <w:numId w:val="9"/>
        </w:numPr>
        <w:overflowPunct/>
        <w:autoSpaceDE/>
        <w:autoSpaceDN/>
        <w:adjustRightInd/>
        <w:spacing w:after="200"/>
        <w:textAlignment w:val="auto"/>
        <w:rPr>
          <w:lang w:eastAsia="zh-CN"/>
        </w:rPr>
      </w:pPr>
      <w:r>
        <w:rPr>
          <w:lang w:eastAsia="zh-CN"/>
        </w:rPr>
        <w:t>When unicast reception is stopped/released</w:t>
      </w:r>
    </w:p>
    <w:p w14:paraId="186A1486" w14:textId="77777777" w:rsidR="00FD7710" w:rsidRDefault="00CD240D">
      <w:pPr>
        <w:rPr>
          <w:lang w:eastAsia="zh-CN"/>
        </w:rPr>
      </w:pPr>
      <w:r>
        <w:rPr>
          <w:lang w:eastAsia="zh-CN"/>
        </w:rPr>
        <w:t>For mission critical use case the service continuit</w:t>
      </w:r>
      <w:r>
        <w:rPr>
          <w:lang w:eastAsia="zh-CN"/>
        </w:rPr>
        <w:t>y between MBS broadcast PTM and unicast reception is described in TS 23.289 (Mission Critical serices specification) section 7.3.3.8:</w:t>
      </w:r>
    </w:p>
    <w:p w14:paraId="38A2051E" w14:textId="77777777" w:rsidR="00FD7710" w:rsidRDefault="00CD240D">
      <w:pPr>
        <w:spacing w:before="200"/>
        <w:rPr>
          <w:lang w:eastAsia="zh-CN"/>
        </w:rPr>
      </w:pPr>
      <w:r>
        <w:rPr>
          <w:lang w:eastAsia="zh-CN"/>
        </w:rPr>
        <w:t>It is also noted in the paper that it is not clear whether there are further requirements defined to report “MBS listening</w:t>
      </w:r>
      <w:r>
        <w:rPr>
          <w:lang w:eastAsia="zh-CN"/>
        </w:rPr>
        <w:t xml:space="preserve"> status” (e.g. for MCPTT, video, data). But it is assumed that based on the information in the NCL the UE could send a “bad quality report” even when the quality is still good, which would trigger the application server to configure unicast reception. Furt</w:t>
      </w:r>
      <w:r>
        <w:rPr>
          <w:lang w:eastAsia="zh-CN"/>
        </w:rPr>
        <w:t xml:space="preserve">hermore when the UE enters a cell where the service is provided via PTM, then the UE reports good PTM quality which triggers the server to stop/releaser the unicast reception. </w:t>
      </w:r>
    </w:p>
    <w:p w14:paraId="3AAB0F5D" w14:textId="77777777" w:rsidR="00FD7710" w:rsidRDefault="00CD240D">
      <w:pPr>
        <w:spacing w:before="200"/>
        <w:rPr>
          <w:lang w:eastAsia="zh-CN"/>
        </w:rPr>
      </w:pPr>
      <w:r>
        <w:rPr>
          <w:lang w:eastAsia="zh-CN"/>
        </w:rPr>
        <w:t xml:space="preserve"> It is also highlighted that It is not clear whether “request unicast reception</w:t>
      </w:r>
      <w:r>
        <w:rPr>
          <w:lang w:eastAsia="zh-CN"/>
        </w:rPr>
        <w:t xml:space="preserve">” is the correct terminology to use in 38.300, and whether this can also be used for “request to stop unicast reception”. </w:t>
      </w:r>
    </w:p>
    <w:p w14:paraId="4F7936DB" w14:textId="77777777" w:rsidR="00FD7710" w:rsidRDefault="00CD240D">
      <w:pPr>
        <w:spacing w:before="200"/>
        <w:rPr>
          <w:lang w:eastAsia="zh-CN"/>
        </w:rPr>
      </w:pPr>
      <w:r>
        <w:rPr>
          <w:lang w:eastAsia="zh-CN"/>
        </w:rPr>
        <w:t>Paper comments that MBS broadcast service continuity described in 38.300 section 16.10.6.5.1 covers two use cases:</w:t>
      </w:r>
    </w:p>
    <w:p w14:paraId="783A41C0"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Early request of u</w:t>
      </w:r>
      <w:r>
        <w:rPr>
          <w:lang w:eastAsia="zh-CN"/>
        </w:rPr>
        <w:t>nicast reception based on NCL info on serving cell</w:t>
      </w:r>
    </w:p>
    <w:p w14:paraId="6DF96CEA" w14:textId="77777777" w:rsidR="00FD7710" w:rsidRDefault="00CD240D">
      <w:pPr>
        <w:pStyle w:val="ad"/>
        <w:numPr>
          <w:ilvl w:val="0"/>
          <w:numId w:val="10"/>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14D44B1D" w14:textId="77777777" w:rsidR="00FD7710" w:rsidRDefault="00CD240D">
      <w:pPr>
        <w:spacing w:before="200"/>
        <w:rPr>
          <w:lang w:eastAsia="zh-CN"/>
        </w:rPr>
      </w:pPr>
      <w:r>
        <w:rPr>
          <w:lang w:eastAsia="zh-CN"/>
        </w:rPr>
        <w:t>It is also noted that these two use cases are described in the same paragraph. Furthermore there is a NOTE for use case 2 to c</w:t>
      </w:r>
      <w:r>
        <w:rPr>
          <w:lang w:eastAsia="zh-CN"/>
        </w:rPr>
        <w:t xml:space="preserve">larify that if the UE reselects to a prioritized frequency, but the selected cell on that frequency does not support MBS, then the UE may request unicast reception </w:t>
      </w:r>
      <w:r>
        <w:rPr>
          <w:color w:val="FF0000"/>
          <w:highlight w:val="yellow"/>
          <w:lang w:eastAsia="zh-CN"/>
        </w:rPr>
        <w:t xml:space="preserve">after </w:t>
      </w:r>
      <w:r>
        <w:rPr>
          <w:highlight w:val="yellow"/>
          <w:lang w:eastAsia="zh-CN"/>
        </w:rPr>
        <w:t>cell reselection</w:t>
      </w:r>
      <w:r>
        <w:rPr>
          <w:lang w:eastAsia="zh-CN"/>
        </w:rPr>
        <w:t>. But for use case 1 it is described in the procedure text that the UE</w:t>
      </w:r>
      <w:r>
        <w:rPr>
          <w:lang w:eastAsia="zh-CN"/>
        </w:rPr>
        <w:t xml:space="preserve"> may request unicast </w:t>
      </w:r>
      <w:r>
        <w:rPr>
          <w:color w:val="FF0000"/>
          <w:highlight w:val="yellow"/>
          <w:lang w:eastAsia="zh-CN"/>
        </w:rPr>
        <w:t>before</w:t>
      </w:r>
      <w:r>
        <w:rPr>
          <w:highlight w:val="yellow"/>
          <w:lang w:eastAsia="zh-CN"/>
        </w:rPr>
        <w:t xml:space="preserve"> cell reselection</w:t>
      </w:r>
      <w:r>
        <w:rPr>
          <w:lang w:eastAsia="zh-CN"/>
        </w:rPr>
        <w:t>, which may cause confusion:</w:t>
      </w:r>
    </w:p>
    <w:p w14:paraId="2F5265FD" w14:textId="77777777" w:rsidR="00FD7710" w:rsidRDefault="00CD240D">
      <w:pPr>
        <w:spacing w:before="200"/>
        <w:rPr>
          <w:lang w:eastAsia="zh-CN"/>
        </w:rPr>
      </w:pPr>
      <w:r>
        <w:rPr>
          <w:b/>
          <w:bCs/>
          <w:lang w:eastAsia="zh-CN"/>
        </w:rPr>
        <w:t>Proposal 2</w:t>
      </w:r>
      <w:r>
        <w:rPr>
          <w:lang w:eastAsia="zh-CN"/>
        </w:rPr>
        <w:t>: Describe use case 1 and 2 in separate paragraphs, move the NOTE below the description on frequency prioritization, and add to the NOTE “</w:t>
      </w:r>
      <w:r>
        <w:rPr>
          <w:color w:val="C45911" w:themeColor="accent2" w:themeShade="BF"/>
          <w:lang w:eastAsia="zh-CN"/>
        </w:rPr>
        <w:t>After inter-frequency cell reselect</w:t>
      </w:r>
      <w:r>
        <w:rPr>
          <w:color w:val="C45911" w:themeColor="accent2" w:themeShade="BF"/>
          <w:lang w:eastAsia="zh-CN"/>
        </w:rPr>
        <w:t>ion</w:t>
      </w:r>
      <w:r>
        <w:rPr>
          <w:lang w:eastAsia="zh-CN"/>
        </w:rPr>
        <w:t>”</w:t>
      </w:r>
    </w:p>
    <w:p w14:paraId="071F5535" w14:textId="77777777" w:rsidR="00FD7710" w:rsidRDefault="00CD240D">
      <w:r>
        <w:t>And proposes following TP:</w:t>
      </w:r>
    </w:p>
    <w:p w14:paraId="581491DE" w14:textId="77777777" w:rsidR="00FD7710" w:rsidRDefault="00CD240D">
      <w:pPr>
        <w:pBdr>
          <w:bottom w:val="single" w:sz="6" w:space="1" w:color="auto"/>
        </w:pBdr>
      </w:pPr>
      <w:r>
        <w:t>-----------------------------TP STARTS-----------------------------------------------</w:t>
      </w:r>
    </w:p>
    <w:p w14:paraId="282CD3A8" w14:textId="77777777" w:rsidR="00FD7710" w:rsidRDefault="00CD240D">
      <w:pPr>
        <w:pStyle w:val="EX"/>
      </w:pPr>
      <w:ins w:id="35" w:author="Ericsson Martin" w:date="2023-04-06T18:33:00Z">
        <w:r>
          <w:t>[xx]</w:t>
        </w:r>
        <w:r>
          <w:tab/>
          <w:t>3GPP TS 23.289: "Mission Critical services over 5G System; Stage 2".</w:t>
        </w:r>
      </w:ins>
    </w:p>
    <w:p w14:paraId="5AC09DFC" w14:textId="77777777" w:rsidR="00FD7710" w:rsidRDefault="00CD240D">
      <w:pPr>
        <w:rPr>
          <w:ins w:id="36" w:author="Ericsson Martin" w:date="2023-04-07T09:31:00Z"/>
        </w:rPr>
      </w:pPr>
      <w:bookmarkStart w:id="37" w:name="_Hlk131751595"/>
      <w:r>
        <w:t xml:space="preserve">Mobility procedures for MBS reception allow the UE to 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 xml:space="preserve">as provided in the serving cell. </w:t>
      </w:r>
      <w:r>
        <w:t xml:space="preserve">This allows the UE, e.g., to request unicast reception of the service </w:t>
      </w:r>
      <w:r>
        <w:rPr>
          <w:highlight w:val="yellow"/>
        </w:rPr>
        <w:t xml:space="preserve">before </w:t>
      </w:r>
      <w:r>
        <w:rPr>
          <w:rFonts w:eastAsiaTheme="minorEastAsia"/>
          <w:highlight w:val="yellow"/>
          <w:lang w:eastAsia="zh-CN"/>
        </w:rPr>
        <w:t>mov</w:t>
      </w:r>
      <w:r>
        <w:rPr>
          <w:highlight w:val="yellow"/>
        </w:rPr>
        <w:t>ing</w:t>
      </w:r>
      <w:r>
        <w:t xml:space="preserve"> to a cell not providing t</w:t>
      </w:r>
      <w:r>
        <w:rPr>
          <w:rFonts w:eastAsiaTheme="minorEastAsia"/>
          <w:lang w:eastAsia="zh-CN"/>
        </w:rPr>
        <w:t>he MBS broadcast service(s)</w:t>
      </w:r>
      <w:r>
        <w:t xml:space="preserve"> using PTM transmission. </w:t>
      </w:r>
      <w:ins w:id="38" w:author="Ericsson Martin" w:date="2023-04-06T18:12:00Z">
        <w:r>
          <w:t>The</w:t>
        </w:r>
      </w:ins>
      <w:ins w:id="39" w:author="Ericsson Martin" w:date="2023-04-05T18:37:00Z">
        <w:r>
          <w:t xml:space="preserve"> </w:t>
        </w:r>
      </w:ins>
      <w:ins w:id="40" w:author="Ericsson Martin" w:date="2023-04-07T11:44:00Z">
        <w:r>
          <w:t xml:space="preserve">UE requests to stop </w:t>
        </w:r>
      </w:ins>
      <w:ins w:id="41" w:author="Ericsson Martin" w:date="2023-04-05T18:37:00Z">
        <w:r>
          <w:t>unicast reception</w:t>
        </w:r>
      </w:ins>
      <w:ins w:id="42" w:author="Ericsson Martin" w:date="2023-04-06T18:12:00Z">
        <w:r>
          <w:t xml:space="preserve"> </w:t>
        </w:r>
      </w:ins>
      <w:ins w:id="43" w:author="Ericsson Martin" w:date="2023-04-05T18:38:00Z">
        <w:r>
          <w:t xml:space="preserve">as specified </w:t>
        </w:r>
        <w:r>
          <w:rPr>
            <w:lang w:eastAsia="zh-CN"/>
          </w:rPr>
          <w:t xml:space="preserve">in </w:t>
        </w:r>
        <w:r>
          <w:t xml:space="preserve">TS 23.289 section </w:t>
        </w:r>
      </w:ins>
      <w:ins w:id="44" w:author="Ericsson Martin" w:date="2023-04-05T18:48:00Z">
        <w:r>
          <w:t>7.3.3.8</w:t>
        </w:r>
      </w:ins>
      <w:ins w:id="45" w:author="Ericsson Martin" w:date="2023-04-05T18:38:00Z">
        <w:r>
          <w:t xml:space="preserve"> [xx]</w:t>
        </w:r>
      </w:ins>
      <w:ins w:id="46" w:author="Ericsson Martin" w:date="2023-04-05T18:48:00Z">
        <w:r>
          <w:t>.</w:t>
        </w:r>
      </w:ins>
      <w:ins w:id="47" w:author="Ericsson Martin" w:date="2023-04-05T18:37:00Z">
        <w:r>
          <w:t xml:space="preserve"> </w:t>
        </w:r>
      </w:ins>
    </w:p>
    <w:p w14:paraId="2A79B11A" w14:textId="77777777" w:rsidR="00FD7710" w:rsidRDefault="00CD240D">
      <w:r>
        <w:t>To a</w:t>
      </w:r>
      <w:r>
        <w:t xml:space="preserve">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as defined in T</w:t>
      </w:r>
      <w:r>
        <w:rPr>
          <w:lang w:eastAsia="zh-CN"/>
        </w:rPr>
        <w:t xml:space="preserve">S </w:t>
      </w:r>
      <w:r>
        <w:rPr>
          <w:rFonts w:eastAsia="바탕"/>
          <w:lang w:eastAsia="sv-SE"/>
        </w:rPr>
        <w:t>26.346</w:t>
      </w:r>
      <w:r>
        <w:rPr>
          <w:lang w:eastAsia="zh-CN"/>
        </w:rPr>
        <w:t xml:space="preserve"> [46], or</w:t>
      </w:r>
      <w:r>
        <w:t xml:space="preserve"> the combination of the following:</w:t>
      </w:r>
    </w:p>
    <w:bookmarkEnd w:id="37"/>
    <w:p w14:paraId="198C0325" w14:textId="77777777" w:rsidR="00FD7710" w:rsidRDefault="00CD240D">
      <w:pPr>
        <w:pStyle w:val="B1"/>
      </w:pPr>
      <w:r>
        <w:t>-</w:t>
      </w:r>
      <w:r>
        <w:tab/>
        <w:t>USD;</w:t>
      </w:r>
    </w:p>
    <w:p w14:paraId="2B616DF9" w14:textId="77777777" w:rsidR="00FD7710" w:rsidRDefault="00CD240D">
      <w:pPr>
        <w:pStyle w:val="B1"/>
      </w:pPr>
      <w:r>
        <w:t>-</w:t>
      </w:r>
      <w:r>
        <w:tab/>
      </w:r>
      <w:r>
        <w:rPr>
          <w:lang w:eastAsia="zh-CN"/>
        </w:rPr>
        <w:t>SIB21, as defined in clause 7.3.1</w:t>
      </w:r>
      <w:r>
        <w:t>.</w:t>
      </w:r>
    </w:p>
    <w:p w14:paraId="53C4A087" w14:textId="77777777" w:rsidR="00FD7710" w:rsidRDefault="00CD240D">
      <w:pPr>
        <w:pStyle w:val="NO"/>
        <w:rPr>
          <w:del w:id="48" w:author="Ericsson Martin" w:date="2023-03-30T09:48:00Z"/>
          <w:rFonts w:eastAsiaTheme="minorEastAsia"/>
          <w:lang w:eastAsia="zh-CN"/>
        </w:rPr>
      </w:pPr>
      <w:del w:id="49" w:author="Ericsson Martin" w:date="2023-03-30T09:48:00Z">
        <w:r>
          <w:lastRenderedPageBreak/>
          <w:delText>NOTE</w:delText>
        </w:r>
        <w:r>
          <w:rPr>
            <w:lang w:eastAsia="zh-CN"/>
          </w:rPr>
          <w:delText>:</w:delText>
        </w:r>
        <w:r>
          <w:rPr>
            <w:lang w:eastAsia="zh-CN"/>
          </w:rPr>
          <w:tab/>
          <w:delText xml:space="preserve">UE can request unicast reception of the service </w:delText>
        </w:r>
        <w:r>
          <w:rPr>
            <w:highlight w:val="yellow"/>
            <w:lang w:eastAsia="zh-CN"/>
          </w:rPr>
          <w:delText>after moving</w:delText>
        </w:r>
        <w:r>
          <w:rPr>
            <w:lang w:eastAsia="zh-CN"/>
          </w:rPr>
          <w:delText xml:space="preserve"> to a cell not providing the MBS broadcast service(s) using PTM transmission.</w:delText>
        </w:r>
      </w:del>
    </w:p>
    <w:p w14:paraId="394F484A" w14:textId="77777777" w:rsidR="00FD7710" w:rsidRDefault="00CD240D">
      <w:r>
        <w:rPr>
          <w:rFonts w:eastAsiaTheme="minorEastAsia"/>
          <w:lang w:eastAsia="zh-CN"/>
        </w:rPr>
        <w:t>I</w:t>
      </w:r>
      <w:r>
        <w:t>n RRC_IDLE</w:t>
      </w:r>
      <w:r>
        <w:rPr>
          <w:rFonts w:eastAsiaTheme="minorEastAsia"/>
          <w:lang w:eastAsia="zh-CN"/>
        </w:rPr>
        <w:t xml:space="preserve"> and RRC_INACTIVE</w:t>
      </w:r>
      <w:r>
        <w:t>, the UE applies the normal cell reselection rules with the following modifications:</w:t>
      </w:r>
    </w:p>
    <w:p w14:paraId="31951247" w14:textId="77777777" w:rsidR="00FD7710" w:rsidRDefault="00CD240D">
      <w:pPr>
        <w:pStyle w:val="B1"/>
      </w:pPr>
      <w:r>
        <w:t>-</w:t>
      </w:r>
      <w:r>
        <w:tab/>
        <w:t>the UE which is receiving or interested to receive</w:t>
      </w:r>
      <w:r>
        <w:rPr>
          <w:lang w:eastAsia="zh-CN"/>
        </w:rPr>
        <w:t xml:space="preserve"> MBS broadcast</w:t>
      </w:r>
      <w:r>
        <w:t xml:space="preserve"> service(s) via PTM and can only receive these </w:t>
      </w:r>
      <w:r>
        <w:rPr>
          <w:lang w:eastAsia="zh-CN"/>
        </w:rPr>
        <w:t>MBS broadcast</w:t>
      </w:r>
      <w:r>
        <w:t xml:space="preserve"> service(s)</w:t>
      </w:r>
      <w:r>
        <w:rPr>
          <w:rFonts w:eastAsiaTheme="minorEastAsia"/>
          <w:lang w:eastAsia="zh-CN"/>
        </w:rPr>
        <w:t xml:space="preserve"> </w:t>
      </w:r>
      <w:r>
        <w:t>via PTM while ca</w:t>
      </w:r>
      <w:r>
        <w:t xml:space="preserve">mping on the frequency providing these </w:t>
      </w:r>
      <w:r>
        <w:rPr>
          <w:lang w:eastAsia="zh-CN"/>
        </w:rPr>
        <w:t>MBS broadcast</w:t>
      </w:r>
      <w:r>
        <w:t xml:space="preserve"> service(s) is allowed to make this frequency highest priority</w:t>
      </w:r>
      <w:r>
        <w:rPr>
          <w:rFonts w:eastAsiaTheme="minorEastAsia"/>
          <w:lang w:eastAsia="zh-CN"/>
        </w:rPr>
        <w:t xml:space="preserve"> </w:t>
      </w:r>
      <w:r>
        <w:t>when the conditions described in TS 38.304 [10] are met;</w:t>
      </w:r>
    </w:p>
    <w:p w14:paraId="3EEB0E00" w14:textId="77777777" w:rsidR="00FD7710" w:rsidRDefault="00CD240D">
      <w:pPr>
        <w:pStyle w:val="B1"/>
        <w:rPr>
          <w:rFonts w:eastAsiaTheme="minorEastAsia"/>
          <w:bCs/>
          <w:lang w:eastAsia="zh-CN"/>
        </w:rPr>
      </w:pPr>
      <w:r>
        <w:t>-</w:t>
      </w:r>
      <w:r>
        <w:tab/>
        <w:t xml:space="preserve">when the </w:t>
      </w:r>
      <w:r>
        <w:rPr>
          <w:lang w:eastAsia="zh-CN"/>
        </w:rPr>
        <w:t>MBS broadcast</w:t>
      </w:r>
      <w:r>
        <w:t xml:space="preserve"> service(s) which the UE is interested in are no longer avai</w:t>
      </w:r>
      <w:r>
        <w:t xml:space="preserve">lable (after the end of the session) or the UE is no longer interested in receiving the service(s), the UE no longer prioritises the frequency providing these </w:t>
      </w:r>
      <w:r>
        <w:rPr>
          <w:lang w:eastAsia="zh-CN"/>
        </w:rPr>
        <w:t>MBS broadcast</w:t>
      </w:r>
      <w:r>
        <w:t xml:space="preserve"> service(s)</w:t>
      </w:r>
      <w:r>
        <w:rPr>
          <w:rFonts w:eastAsiaTheme="minorEastAsia"/>
          <w:lang w:eastAsia="zh-CN"/>
        </w:rPr>
        <w:t>.</w:t>
      </w:r>
    </w:p>
    <w:p w14:paraId="5A84F888" w14:textId="77777777" w:rsidR="00FD7710" w:rsidRDefault="00CD240D">
      <w:pPr>
        <w:pStyle w:val="NO"/>
        <w:pBdr>
          <w:bottom w:val="single" w:sz="6" w:space="1" w:color="auto"/>
        </w:pBdr>
        <w:rPr>
          <w:ins w:id="50" w:author="Ericsson Martin" w:date="2023-03-30T09:48:00Z"/>
          <w:rFonts w:eastAsiaTheme="minorEastAsia"/>
          <w:lang w:eastAsia="zh-CN"/>
        </w:rPr>
      </w:pPr>
      <w:ins w:id="51" w:author="Ericsson Martin" w:date="2023-03-30T09:48:00Z">
        <w:r>
          <w:t>NOTE</w:t>
        </w:r>
        <w:r>
          <w:rPr>
            <w:lang w:eastAsia="zh-CN"/>
          </w:rPr>
          <w:t>:</w:t>
        </w:r>
        <w:r>
          <w:rPr>
            <w:lang w:eastAsia="zh-CN"/>
          </w:rPr>
          <w:tab/>
          <w:t xml:space="preserve">After </w:t>
        </w:r>
      </w:ins>
      <w:ins w:id="52" w:author="Ericsson Martin" w:date="2023-04-06T17:50:00Z">
        <w:r>
          <w:rPr>
            <w:lang w:eastAsia="zh-CN"/>
          </w:rPr>
          <w:t xml:space="preserve">inter-frequency </w:t>
        </w:r>
      </w:ins>
      <w:ins w:id="53" w:author="Ericsson Martin" w:date="2023-04-04T06:12:00Z">
        <w:r>
          <w:rPr>
            <w:lang w:eastAsia="zh-CN"/>
          </w:rPr>
          <w:t>cell reselection</w:t>
        </w:r>
      </w:ins>
      <w:ins w:id="54" w:author="Ericsson Martin" w:date="2023-03-30T09:48:00Z">
        <w:r>
          <w:rPr>
            <w:lang w:eastAsia="zh-CN"/>
          </w:rPr>
          <w:t xml:space="preserve"> the UE can request unicast</w:t>
        </w:r>
        <w:r>
          <w:rPr>
            <w:lang w:eastAsia="zh-CN"/>
          </w:rPr>
          <w:t xml:space="preserve"> reception of the service after moving to a cell not providing the MBS broadcast service(s) using PTM transmission.</w:t>
        </w:r>
      </w:ins>
    </w:p>
    <w:p w14:paraId="3A3F4DC7" w14:textId="77777777" w:rsidR="00FD7710" w:rsidRDefault="00CD240D">
      <w:r>
        <w:t>-------------------------TP STOPS-----------------------------------------------</w:t>
      </w:r>
    </w:p>
    <w:p w14:paraId="29979300" w14:textId="77777777" w:rsidR="00FD7710" w:rsidRDefault="00CD240D">
      <w:r>
        <w:t>Rapporteur view: Moving and changing note seems to omit han</w:t>
      </w:r>
      <w:r>
        <w:t>dover scenario altogether?  Is this the intentional or accidental?. It does not seem correct in this sense. Then it seems TP changes UE behaviour so that it does not allow flexibility for the UE to request unicast before/after reselection based on the scen</w:t>
      </w:r>
      <w:r>
        <w:t>ario. This seems rather major change in the UE behaviour. Regarding reference to 23.289 and requesto to stop unicast reception: In our understanding UE knows the service area via service announcement for 28.289 purposes and there is no relation to Uu MBS N</w:t>
      </w:r>
      <w:r>
        <w:t xml:space="preserve">CL. </w:t>
      </w:r>
    </w:p>
    <w:p w14:paraId="36EF3A52" w14:textId="77777777" w:rsidR="00FD7710" w:rsidRDefault="00FD7710">
      <w:pPr>
        <w:rPr>
          <w:b/>
          <w:bCs/>
        </w:rPr>
      </w:pPr>
    </w:p>
    <w:p w14:paraId="129D3508" w14:textId="77777777" w:rsidR="00FD7710" w:rsidRDefault="00CD240D">
      <w:r>
        <w:rPr>
          <w:b/>
          <w:bCs/>
        </w:rPr>
        <w:t>Question 4</w:t>
      </w:r>
      <w:r>
        <w:t>: Do you think we need to capture mission critical services expliclitly in the stage-2 regarding MBS reception?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FD7710" w14:paraId="39C736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083432"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08BF1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758E20" w14:textId="77777777" w:rsidR="00FD7710" w:rsidRDefault="00CD240D">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DA232F" w14:textId="77777777" w:rsidR="00FD7710" w:rsidRDefault="00CD240D">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84BFCE" w14:textId="77777777" w:rsidR="00FD7710" w:rsidRDefault="00CD240D">
            <w:pPr>
              <w:pStyle w:val="TAH"/>
              <w:spacing w:before="20" w:after="20"/>
              <w:ind w:left="57" w:right="57"/>
              <w:jc w:val="left"/>
            </w:pPr>
            <w:r>
              <w:t>Technical Arguments</w:t>
            </w:r>
          </w:p>
        </w:tc>
      </w:tr>
      <w:tr w:rsidR="00FD7710" w14:paraId="75D10C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A9AF9" w14:textId="77777777" w:rsidR="00FD7710" w:rsidRDefault="00CD240D">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05C7FC15" w14:textId="77777777" w:rsidR="00FD7710" w:rsidRDefault="00CD240D">
            <w:pPr>
              <w:pStyle w:val="TAC"/>
              <w:spacing w:before="20" w:after="20"/>
              <w:ind w:left="57" w:right="57"/>
              <w:jc w:val="left"/>
              <w:rPr>
                <w:lang w:eastAsia="zh-CN"/>
              </w:rPr>
            </w:pPr>
            <w:r>
              <w:rPr>
                <w:lang w:eastAsia="zh-CN"/>
              </w:rPr>
              <w:t>No, not anymore</w:t>
            </w:r>
          </w:p>
        </w:tc>
        <w:tc>
          <w:tcPr>
            <w:tcW w:w="6801" w:type="dxa"/>
            <w:tcBorders>
              <w:top w:val="single" w:sz="4" w:space="0" w:color="auto"/>
              <w:left w:val="single" w:sz="4" w:space="0" w:color="auto"/>
              <w:bottom w:val="single" w:sz="4" w:space="0" w:color="auto"/>
              <w:right w:val="single" w:sz="4" w:space="0" w:color="auto"/>
            </w:tcBorders>
          </w:tcPr>
          <w:p w14:paraId="641E58E4" w14:textId="77777777" w:rsidR="00FD7710" w:rsidRDefault="00CD240D">
            <w:pPr>
              <w:pStyle w:val="TAC"/>
              <w:spacing w:before="20" w:after="20"/>
              <w:ind w:left="57" w:right="57"/>
              <w:jc w:val="left"/>
              <w:rPr>
                <w:lang w:eastAsia="zh-CN"/>
              </w:rPr>
            </w:pPr>
            <w:r>
              <w:rPr>
                <w:b/>
                <w:bCs/>
                <w:lang w:eastAsia="zh-CN"/>
              </w:rPr>
              <w:t>@ rapporteur:</w:t>
            </w:r>
            <w:r>
              <w:rPr>
                <w:lang w:eastAsia="zh-CN"/>
              </w:rPr>
              <w:t xml:space="preserve"> thanks for the comments and questions:</w:t>
            </w:r>
          </w:p>
          <w:p w14:paraId="7B45038F" w14:textId="77777777" w:rsidR="00FD7710" w:rsidRDefault="00CD240D">
            <w:pPr>
              <w:pStyle w:val="TAC"/>
              <w:spacing w:before="20" w:after="20"/>
              <w:ind w:left="57" w:right="57"/>
              <w:jc w:val="left"/>
              <w:rPr>
                <w:lang w:eastAsia="zh-CN"/>
              </w:rPr>
            </w:pPr>
            <w:r>
              <w:rPr>
                <w:lang w:eastAsia="zh-CN"/>
              </w:rPr>
              <w:t>About the NOTE:</w:t>
            </w:r>
          </w:p>
          <w:p w14:paraId="21A671E6" w14:textId="77777777" w:rsidR="00FD7710" w:rsidRDefault="00CD240D">
            <w:pPr>
              <w:pStyle w:val="TAC"/>
              <w:numPr>
                <w:ilvl w:val="0"/>
                <w:numId w:val="11"/>
              </w:numPr>
              <w:spacing w:before="20" w:after="20"/>
              <w:ind w:right="57"/>
              <w:jc w:val="left"/>
              <w:rPr>
                <w:lang w:eastAsia="zh-CN"/>
              </w:rPr>
            </w:pPr>
            <w:r>
              <w:rPr>
                <w:lang w:eastAsia="zh-CN"/>
              </w:rPr>
              <w:t>We checked when the NOTE was introduced and this was during:</w:t>
            </w:r>
            <w:r>
              <w:t xml:space="preserve"> </w:t>
            </w:r>
          </w:p>
          <w:p w14:paraId="096C3C3B" w14:textId="77777777" w:rsidR="00FD7710" w:rsidRDefault="00CD240D">
            <w:pPr>
              <w:pStyle w:val="TAC"/>
              <w:numPr>
                <w:ilvl w:val="1"/>
                <w:numId w:val="11"/>
              </w:numPr>
              <w:spacing w:before="20" w:after="20"/>
              <w:ind w:right="57"/>
              <w:jc w:val="left"/>
              <w:rPr>
                <w:lang w:eastAsia="zh-CN"/>
              </w:rPr>
            </w:pPr>
            <w:r>
              <w:rPr>
                <w:lang w:eastAsia="zh-CN"/>
              </w:rPr>
              <w:t xml:space="preserve">[offline-604][MBS-R17] Stage-2 corrections and CR (CMCC). </w:t>
            </w:r>
          </w:p>
          <w:p w14:paraId="184F5557" w14:textId="77777777" w:rsidR="00FD7710" w:rsidRDefault="00CD240D">
            <w:pPr>
              <w:pStyle w:val="TAC"/>
              <w:numPr>
                <w:ilvl w:val="0"/>
                <w:numId w:val="11"/>
              </w:numPr>
              <w:spacing w:before="20" w:after="20"/>
              <w:ind w:right="57"/>
              <w:jc w:val="left"/>
              <w:rPr>
                <w:lang w:eastAsia="zh-CN"/>
              </w:rPr>
            </w:pPr>
            <w:r>
              <w:rPr>
                <w:lang w:eastAsia="zh-CN"/>
              </w:rPr>
              <w:t xml:space="preserve">There was a discussion whether the </w:t>
            </w:r>
            <w:r>
              <w:rPr>
                <w:lang w:eastAsia="zh-CN"/>
              </w:rPr>
              <w:t>procedure text should say “</w:t>
            </w:r>
            <w:r>
              <w:rPr>
                <w:i/>
                <w:iCs/>
                <w:lang w:eastAsia="zh-CN"/>
              </w:rPr>
              <w:t>before or after</w:t>
            </w:r>
            <w:r>
              <w:rPr>
                <w:lang w:eastAsia="zh-CN"/>
              </w:rPr>
              <w:t>”. And for obvious reasons “</w:t>
            </w:r>
            <w:r>
              <w:rPr>
                <w:i/>
                <w:iCs/>
                <w:lang w:eastAsia="zh-CN"/>
              </w:rPr>
              <w:t>before</w:t>
            </w:r>
            <w:r>
              <w:rPr>
                <w:lang w:eastAsia="zh-CN"/>
              </w:rPr>
              <w:t xml:space="preserve">” was kept in the procedure text, and in the NOTE it was clarified that the UE can also request unicast </w:t>
            </w:r>
            <w:r>
              <w:rPr>
                <w:i/>
                <w:iCs/>
                <w:lang w:eastAsia="zh-CN"/>
              </w:rPr>
              <w:t>after</w:t>
            </w:r>
            <w:r>
              <w:rPr>
                <w:lang w:eastAsia="zh-CN"/>
              </w:rPr>
              <w:t xml:space="preserve"> cell change as well (e.g. when the NCL is not present). </w:t>
            </w:r>
          </w:p>
          <w:p w14:paraId="36899D08" w14:textId="77777777" w:rsidR="00FD7710" w:rsidRDefault="00CD240D">
            <w:pPr>
              <w:pStyle w:val="TAC"/>
              <w:numPr>
                <w:ilvl w:val="0"/>
                <w:numId w:val="11"/>
              </w:numPr>
              <w:spacing w:before="20" w:after="20"/>
              <w:ind w:right="57"/>
              <w:jc w:val="left"/>
              <w:rPr>
                <w:lang w:eastAsia="zh-CN"/>
              </w:rPr>
            </w:pPr>
            <w:r>
              <w:rPr>
                <w:lang w:eastAsia="zh-CN"/>
              </w:rPr>
              <w:t xml:space="preserve">In our </w:t>
            </w:r>
            <w:r>
              <w:rPr>
                <w:lang w:eastAsia="zh-CN"/>
              </w:rPr>
              <w:t>understanding with SC-PTM and frequency prioritization the UE may end up on a cell not providing the PTM session the UE is interested in. And in such case the UE can request unicast after cell reselection. But this was perhaps not the original intention of</w:t>
            </w:r>
            <w:r>
              <w:rPr>
                <w:lang w:eastAsia="zh-CN"/>
              </w:rPr>
              <w:t xml:space="preserve"> the NOTE.</w:t>
            </w:r>
          </w:p>
          <w:p w14:paraId="585A1F1C" w14:textId="77777777" w:rsidR="00FD7710" w:rsidRDefault="00CD240D">
            <w:pPr>
              <w:pStyle w:val="TAC"/>
              <w:numPr>
                <w:ilvl w:val="0"/>
                <w:numId w:val="11"/>
              </w:numPr>
              <w:spacing w:before="20" w:after="20"/>
              <w:ind w:right="57"/>
              <w:jc w:val="left"/>
              <w:rPr>
                <w:lang w:eastAsia="zh-CN"/>
              </w:rPr>
            </w:pPr>
            <w:r>
              <w:rPr>
                <w:lang w:eastAsia="zh-CN"/>
              </w:rPr>
              <w:t>Perhaps it is more clear what the NOTE is trying to say when we add “</w:t>
            </w:r>
            <w:ins w:id="55" w:author="Ericsson Martin" w:date="2023-04-17T12:16:00Z">
              <w:r>
                <w:rPr>
                  <w:lang w:eastAsia="zh-CN"/>
                </w:rPr>
                <w:t>e.g. when neighbour cell informa</w:t>
              </w:r>
            </w:ins>
            <w:ins w:id="56" w:author="Ericsson Martin" w:date="2023-04-17T12:17:00Z">
              <w:r>
                <w:rPr>
                  <w:lang w:eastAsia="zh-CN"/>
                </w:rPr>
                <w:t>tion is not available</w:t>
              </w:r>
            </w:ins>
            <w:r>
              <w:rPr>
                <w:lang w:eastAsia="zh-CN"/>
              </w:rPr>
              <w:t>”?</w:t>
            </w:r>
          </w:p>
          <w:p w14:paraId="146861E5" w14:textId="77777777" w:rsidR="00FD7710" w:rsidRDefault="00CD240D">
            <w:pPr>
              <w:pStyle w:val="TAC"/>
              <w:spacing w:before="20" w:after="20"/>
              <w:ind w:left="57" w:right="57"/>
              <w:jc w:val="left"/>
              <w:rPr>
                <w:lang w:eastAsia="zh-CN"/>
              </w:rPr>
            </w:pPr>
            <w:r>
              <w:rPr>
                <w:lang w:eastAsia="zh-CN"/>
              </w:rPr>
              <w:t>About stopping unicast reception:</w:t>
            </w:r>
          </w:p>
          <w:p w14:paraId="0380572D" w14:textId="77777777" w:rsidR="00FD7710" w:rsidRDefault="00CD240D">
            <w:pPr>
              <w:pStyle w:val="TAC"/>
              <w:numPr>
                <w:ilvl w:val="0"/>
                <w:numId w:val="12"/>
              </w:numPr>
              <w:spacing w:before="20" w:after="20"/>
              <w:ind w:right="57"/>
              <w:jc w:val="left"/>
              <w:rPr>
                <w:lang w:eastAsia="zh-CN"/>
              </w:rPr>
            </w:pPr>
            <w:r>
              <w:rPr>
                <w:lang w:eastAsia="zh-CN"/>
              </w:rPr>
              <w:t>Agree, that the NCL is not used for stopping. The UE could use the cell/TAI list in US</w:t>
            </w:r>
            <w:r>
              <w:rPr>
                <w:lang w:eastAsia="zh-CN"/>
              </w:rPr>
              <w:t xml:space="preserve">D to request to stop unicast reception. Our SA2 colleague indicated that this is mandatory to be provided, but not sure if this is explicitly captured somewhere? If the UE needs to acquire this via </w:t>
            </w:r>
            <w:r>
              <w:rPr>
                <w:i/>
                <w:iCs/>
                <w:lang w:eastAsia="zh-CN"/>
              </w:rPr>
              <w:t>SIB20</w:t>
            </w:r>
            <w:r>
              <w:rPr>
                <w:lang w:eastAsia="zh-CN"/>
              </w:rPr>
              <w:t xml:space="preserve">/MCCH there could be some issues and not sure how it </w:t>
            </w:r>
            <w:r>
              <w:rPr>
                <w:lang w:eastAsia="zh-CN"/>
              </w:rPr>
              <w:t xml:space="preserve">works when the PTM is on SCell. </w:t>
            </w:r>
          </w:p>
          <w:p w14:paraId="6D9D09AD" w14:textId="77777777" w:rsidR="00FD7710" w:rsidRDefault="00CD240D">
            <w:pPr>
              <w:pStyle w:val="TAC"/>
              <w:numPr>
                <w:ilvl w:val="0"/>
                <w:numId w:val="12"/>
              </w:numPr>
              <w:spacing w:before="20" w:after="20"/>
              <w:ind w:right="57"/>
              <w:jc w:val="left"/>
              <w:rPr>
                <w:lang w:eastAsia="zh-CN"/>
              </w:rPr>
            </w:pPr>
            <w:r>
              <w:rPr>
                <w:lang w:eastAsia="zh-CN"/>
              </w:rPr>
              <w:t xml:space="preserve">So based on the USD info the UE would sent MII info, configure MBS broadcast in connected mode, and then report “MBS listening”, which triggers the application to stop unicast reception, which then may trigger the UE to be </w:t>
            </w:r>
            <w:r>
              <w:rPr>
                <w:lang w:eastAsia="zh-CN"/>
              </w:rPr>
              <w:t xml:space="preserve">released if nothing else is going. </w:t>
            </w:r>
          </w:p>
          <w:p w14:paraId="3C8911C2" w14:textId="77777777" w:rsidR="00FD7710" w:rsidRDefault="00FD7710">
            <w:pPr>
              <w:pStyle w:val="TAC"/>
              <w:spacing w:before="20" w:after="20"/>
              <w:ind w:right="57"/>
              <w:jc w:val="left"/>
              <w:rPr>
                <w:lang w:eastAsia="zh-CN"/>
              </w:rPr>
            </w:pPr>
          </w:p>
          <w:p w14:paraId="717B0622" w14:textId="77777777" w:rsidR="00FD7710" w:rsidRDefault="00CD240D">
            <w:pPr>
              <w:pStyle w:val="TAC"/>
              <w:spacing w:before="20" w:after="20"/>
              <w:ind w:left="57" w:right="57"/>
              <w:jc w:val="left"/>
              <w:rPr>
                <w:lang w:eastAsia="zh-CN"/>
              </w:rPr>
            </w:pPr>
            <w:r>
              <w:rPr>
                <w:b/>
                <w:bCs/>
                <w:lang w:eastAsia="zh-CN"/>
              </w:rPr>
              <w:t>Mission critical is not the only use case</w:t>
            </w:r>
            <w:r>
              <w:rPr>
                <w:lang w:eastAsia="zh-CN"/>
              </w:rPr>
              <w:t>, i.e. there can be other use cases, as specified in TS 23.434 for service enabler architecture layer for verticals (SEAL) also uses the listening status report (section 14.3.2.4</w:t>
            </w:r>
            <w:r>
              <w:rPr>
                <w:lang w:eastAsia="zh-CN"/>
              </w:rPr>
              <w:t>).</w:t>
            </w:r>
          </w:p>
          <w:p w14:paraId="17A72B35" w14:textId="77777777" w:rsidR="00FD7710" w:rsidRDefault="00FD7710">
            <w:pPr>
              <w:pStyle w:val="TAC"/>
              <w:spacing w:before="20" w:after="20"/>
              <w:ind w:left="57" w:right="57"/>
              <w:jc w:val="left"/>
              <w:rPr>
                <w:lang w:eastAsia="zh-CN"/>
              </w:rPr>
            </w:pPr>
          </w:p>
          <w:p w14:paraId="0331569E" w14:textId="77777777" w:rsidR="00FD7710" w:rsidRDefault="00CD240D">
            <w:pPr>
              <w:pStyle w:val="TAC"/>
              <w:spacing w:before="20" w:after="20"/>
              <w:ind w:left="57" w:right="57"/>
              <w:jc w:val="left"/>
              <w:rPr>
                <w:lang w:eastAsia="zh-CN"/>
              </w:rPr>
            </w:pPr>
            <w:r>
              <w:rPr>
                <w:lang w:eastAsia="zh-CN"/>
              </w:rPr>
              <w:t>The NW enables/disables unicast reception for the UE based on the reports send by the UE. It is our understanding that the measurement and reporting requirements are specified up to a certain detail. The mission critical reports are not periodic, but t</w:t>
            </w:r>
            <w:r>
              <w:rPr>
                <w:lang w:eastAsia="zh-CN"/>
              </w:rPr>
              <w:t xml:space="preserve">hey are event driving e.g. when the listening status changes. It also seems that the reporting can be rather simple, e.g. “Listening” and “Not listening” status. </w:t>
            </w:r>
          </w:p>
          <w:p w14:paraId="16D48E05" w14:textId="77777777" w:rsidR="00FD7710" w:rsidRDefault="00FD7710">
            <w:pPr>
              <w:pStyle w:val="TAC"/>
              <w:spacing w:before="20" w:after="20"/>
              <w:ind w:left="57" w:right="57"/>
              <w:jc w:val="left"/>
              <w:rPr>
                <w:lang w:eastAsia="zh-CN"/>
              </w:rPr>
            </w:pPr>
          </w:p>
          <w:p w14:paraId="73590625" w14:textId="77777777" w:rsidR="00FD7710" w:rsidRDefault="00CD240D">
            <w:pPr>
              <w:pStyle w:val="TAC"/>
              <w:spacing w:before="20" w:after="20"/>
              <w:ind w:left="57" w:right="57"/>
              <w:jc w:val="left"/>
              <w:rPr>
                <w:lang w:eastAsia="zh-CN"/>
              </w:rPr>
            </w:pPr>
            <w:r>
              <w:rPr>
                <w:lang w:eastAsia="zh-CN"/>
              </w:rPr>
              <w:t xml:space="preserve">In our understanding 23.289 and 23.434 do not mention that the UE may know in advance based </w:t>
            </w:r>
            <w:r>
              <w:rPr>
                <w:lang w:eastAsia="zh-CN"/>
              </w:rPr>
              <w:t>on the NCL info that the listening will become bad. This is just an observation, we are not sure if they should be updated. It seems that some details are left to UE implementation. PS: we wondered if there is a risk that the UE in RRC_INACTIVE experiences</w:t>
            </w:r>
            <w:r>
              <w:rPr>
                <w:lang w:eastAsia="zh-CN"/>
              </w:rPr>
              <w:t xml:space="preserve"> bad quality and would request unicast reception. </w:t>
            </w:r>
          </w:p>
          <w:p w14:paraId="394DB05A" w14:textId="77777777" w:rsidR="00FD7710" w:rsidRDefault="00FD7710">
            <w:pPr>
              <w:pStyle w:val="TAC"/>
              <w:spacing w:before="20" w:after="20"/>
              <w:ind w:left="57" w:right="57"/>
              <w:jc w:val="left"/>
              <w:rPr>
                <w:lang w:eastAsia="zh-CN"/>
              </w:rPr>
            </w:pPr>
          </w:p>
          <w:p w14:paraId="747350B9" w14:textId="77777777" w:rsidR="00FD7710" w:rsidRDefault="00CD240D">
            <w:pPr>
              <w:pStyle w:val="TAC"/>
              <w:spacing w:before="20" w:after="20"/>
              <w:ind w:left="57" w:right="57"/>
              <w:jc w:val="left"/>
              <w:rPr>
                <w:lang w:eastAsia="zh-CN"/>
              </w:rPr>
            </w:pPr>
            <w:r>
              <w:rPr>
                <w:b/>
                <w:bCs/>
                <w:lang w:eastAsia="zh-CN"/>
              </w:rPr>
              <w:t>Just for information:</w:t>
            </w:r>
            <w:r>
              <w:rPr>
                <w:lang w:eastAsia="zh-CN"/>
              </w:rPr>
              <w:t xml:space="preserve"> The service continuity solutions discussed for MBMS/SC-PMT Rel-13 LTE can be found in TR </w:t>
            </w:r>
            <w:hyperlink r:id="rId21" w:history="1">
              <w:r>
                <w:rPr>
                  <w:rStyle w:val="ab"/>
                  <w:lang w:eastAsia="zh-CN"/>
                </w:rPr>
                <w:t>36.890</w:t>
              </w:r>
            </w:hyperlink>
            <w:r>
              <w:rPr>
                <w:lang w:eastAsia="zh-CN"/>
              </w:rPr>
              <w:t>.</w:t>
            </w:r>
            <w:r>
              <w:rPr>
                <w:lang w:eastAsia="zh-CN"/>
              </w:rPr>
              <w:t xml:space="preserve"> The neighbour cell list was introduced in LTE when the UE </w:t>
            </w:r>
            <w:r>
              <w:rPr>
                <w:szCs w:val="18"/>
                <w:lang w:eastAsia="zh-CN"/>
              </w:rPr>
              <w:t>needs to switch from PTM to unicast (section 7.4 in 36.890):</w:t>
            </w:r>
          </w:p>
          <w:p w14:paraId="06ECB5DB" w14:textId="77777777" w:rsidR="00FD7710" w:rsidRDefault="00FD7710">
            <w:pPr>
              <w:pStyle w:val="TAC"/>
              <w:spacing w:before="20" w:after="20"/>
              <w:ind w:right="57"/>
              <w:jc w:val="left"/>
              <w:rPr>
                <w:szCs w:val="18"/>
                <w:lang w:eastAsia="zh-CN"/>
              </w:rPr>
            </w:pPr>
          </w:p>
          <w:p w14:paraId="420954B8"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Solution 4: Broadcast of neighbouring cell SC-PTM control inf</w:t>
            </w:r>
            <w:r>
              <w:rPr>
                <w:color w:val="2F5496" w:themeColor="accent5" w:themeShade="BF"/>
                <w:sz w:val="18"/>
                <w:szCs w:val="18"/>
              </w:rPr>
              <w:t xml:space="preserve">o </w:t>
            </w:r>
          </w:p>
          <w:p w14:paraId="7B03FF97" w14:textId="77777777" w:rsidR="00FD7710" w:rsidRDefault="00CD240D">
            <w:pPr>
              <w:pStyle w:val="B1"/>
              <w:spacing w:after="0"/>
              <w:rPr>
                <w:color w:val="2F5496" w:themeColor="accent5" w:themeShade="BF"/>
                <w:sz w:val="18"/>
                <w:szCs w:val="18"/>
              </w:rPr>
            </w:pPr>
            <w:r>
              <w:rPr>
                <w:color w:val="2F5496" w:themeColor="accent5" w:themeShade="BF"/>
                <w:sz w:val="18"/>
                <w:szCs w:val="18"/>
              </w:rPr>
              <w:tab/>
              <w:t>One cell could broadcast the SC-PTM control info of the neighbour ce</w:t>
            </w:r>
            <w:r>
              <w:rPr>
                <w:color w:val="2F5496" w:themeColor="accent5" w:themeShade="BF"/>
                <w:sz w:val="18"/>
                <w:szCs w:val="18"/>
              </w:rPr>
              <w:t xml:space="preserve">lls, so that the service interruption caused </w:t>
            </w:r>
            <w:r>
              <w:rPr>
                <w:color w:val="2F5496" w:themeColor="accent5" w:themeShade="BF"/>
                <w:sz w:val="18"/>
                <w:szCs w:val="18"/>
                <w:highlight w:val="yellow"/>
              </w:rPr>
              <w:t>by the acquisition of target cell SC-PTM control info after cell reselection or handover could be eliminated</w:t>
            </w:r>
            <w:r>
              <w:rPr>
                <w:color w:val="2F5496" w:themeColor="accent5" w:themeShade="BF"/>
                <w:sz w:val="18"/>
                <w:szCs w:val="18"/>
              </w:rPr>
              <w:t>.</w:t>
            </w:r>
          </w:p>
          <w:p w14:paraId="63714182" w14:textId="77777777" w:rsidR="00FD7710" w:rsidRDefault="00FD7710">
            <w:pPr>
              <w:pStyle w:val="TAC"/>
              <w:spacing w:before="20" w:after="20"/>
              <w:ind w:left="57" w:right="57"/>
              <w:jc w:val="left"/>
              <w:rPr>
                <w:szCs w:val="18"/>
                <w:lang w:eastAsia="zh-CN"/>
              </w:rPr>
            </w:pPr>
          </w:p>
          <w:p w14:paraId="0AEB0999" w14:textId="77777777" w:rsidR="00FD7710" w:rsidRDefault="00CD240D">
            <w:pPr>
              <w:pStyle w:val="TAC"/>
              <w:spacing w:before="20" w:after="20"/>
              <w:ind w:left="57" w:right="57"/>
              <w:jc w:val="left"/>
              <w:rPr>
                <w:rFonts w:cs="Arial"/>
                <w:szCs w:val="18"/>
                <w:lang w:eastAsia="zh-CN"/>
              </w:rPr>
            </w:pPr>
            <w:r>
              <w:rPr>
                <w:szCs w:val="18"/>
                <w:lang w:eastAsia="zh-CN"/>
              </w:rPr>
              <w:t xml:space="preserve">The text in 38.300 </w:t>
            </w:r>
            <w:r>
              <w:rPr>
                <w:rFonts w:cs="Arial"/>
                <w:szCs w:val="18"/>
                <w:lang w:eastAsia="zh-CN"/>
              </w:rPr>
              <w:t xml:space="preserve">was introduced </w:t>
            </w:r>
            <w:r>
              <w:rPr>
                <w:rFonts w:cs="Arial"/>
                <w:szCs w:val="18"/>
              </w:rPr>
              <w:t xml:space="preserve">in </w:t>
            </w:r>
            <w:hyperlink r:id="rId22" w:history="1">
              <w:r>
                <w:rPr>
                  <w:rStyle w:val="ab"/>
                  <w:rFonts w:cs="Arial"/>
                  <w:szCs w:val="18"/>
                </w:rPr>
                <w:t>R2-154901</w:t>
              </w:r>
            </w:hyperlink>
            <w:r>
              <w:rPr>
                <w:rFonts w:cs="Arial"/>
                <w:szCs w:val="18"/>
              </w:rPr>
              <w:t xml:space="preserve"> (endorsed by email discussion [91bis#39])</w:t>
            </w:r>
          </w:p>
          <w:p w14:paraId="75DBDF3D" w14:textId="77777777" w:rsidR="00FD7710" w:rsidRDefault="00CD240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7" w:name="_Toc430268069"/>
            <w:r>
              <w:rPr>
                <w:rFonts w:ascii="Times New Roman" w:hAnsi="Times New Roman"/>
                <w:b/>
                <w:bCs/>
                <w:color w:val="2F5496" w:themeColor="accent5" w:themeShade="BF"/>
                <w:kern w:val="2"/>
                <w:sz w:val="18"/>
                <w:szCs w:val="18"/>
                <w:lang w:eastAsia="ja-JP"/>
              </w:rPr>
              <w:t>15.4</w:t>
            </w:r>
            <w:r>
              <w:rPr>
                <w:rFonts w:ascii="Times New Roman" w:hAnsi="Times New Roman"/>
                <w:b/>
                <w:bCs/>
                <w:color w:val="2F5496" w:themeColor="accent5" w:themeShade="BF"/>
                <w:kern w:val="2"/>
                <w:sz w:val="18"/>
                <w:szCs w:val="18"/>
                <w:lang w:eastAsia="ja-JP"/>
              </w:rPr>
              <w:tab/>
              <w:t>Service Continuity</w:t>
            </w:r>
            <w:bookmarkEnd w:id="57"/>
          </w:p>
          <w:p w14:paraId="0F100AE5" w14:textId="77777777" w:rsidR="00FD7710" w:rsidRDefault="00CD240D">
            <w:pPr>
              <w:ind w:left="285"/>
              <w:rPr>
                <w:ins w:id="58" w:author="RAN2#91 bis" w:date="2015-10-16T19:41:00Z"/>
                <w:color w:val="2F5496" w:themeColor="accent5" w:themeShade="BF"/>
                <w:sz w:val="18"/>
                <w:szCs w:val="18"/>
                <w:lang w:eastAsia="ja-JP"/>
              </w:rPr>
            </w:pPr>
            <w:r>
              <w:rPr>
                <w:color w:val="2F5496" w:themeColor="accent5" w:themeShade="BF"/>
                <w:sz w:val="18"/>
                <w:szCs w:val="18"/>
                <w:lang w:eastAsia="ja-JP"/>
              </w:rPr>
              <w:t>Mobility procedures for MBMS reception allow the UE to start or continue receiving MBMS servi</w:t>
            </w:r>
            <w:r>
              <w:rPr>
                <w:color w:val="2F5496" w:themeColor="accent5" w:themeShade="BF"/>
                <w:sz w:val="18"/>
                <w:szCs w:val="18"/>
                <w:lang w:eastAsia="ja-JP"/>
              </w:rPr>
              <w:t xml:space="preserve">ce(s) via MBSFN </w:t>
            </w:r>
            <w:ins w:id="59" w:author="RAN2#91 bis" w:date="2015-10-12T22:43:00Z">
              <w:r>
                <w:rPr>
                  <w:color w:val="2F5496" w:themeColor="accent5" w:themeShade="BF"/>
                  <w:sz w:val="18"/>
                  <w:szCs w:val="18"/>
                  <w:lang w:eastAsia="ja-JP"/>
                </w:rPr>
                <w:t xml:space="preserve">or SC-PTM </w:t>
              </w:r>
            </w:ins>
            <w:r>
              <w:rPr>
                <w:color w:val="2F5496" w:themeColor="accent5" w:themeShade="BF"/>
                <w:sz w:val="18"/>
                <w:szCs w:val="18"/>
                <w:lang w:eastAsia="ja-JP"/>
              </w:rPr>
              <w:t xml:space="preserve">when changing cell(s). </w:t>
            </w:r>
            <w:ins w:id="60" w:author="RAN2#91 bis" w:date="2015-10-12T22:43:00Z">
              <w:r>
                <w:rPr>
                  <w:color w:val="2F5496" w:themeColor="accent5" w:themeShade="BF"/>
                  <w:sz w:val="18"/>
                  <w:szCs w:val="18"/>
                  <w:lang w:eastAsia="ja-JP"/>
                </w:rPr>
                <w:t xml:space="preserve">For each MBMS service provided using SC-PTM, E-UTRAN broadcasts the list of neighbour cells providing this MBMS service </w:t>
              </w:r>
            </w:ins>
            <w:ins w:id="61" w:author="RAN2#91 bis" w:date="2015-10-16T19:21:00Z">
              <w:r>
                <w:rPr>
                  <w:color w:val="2F5496" w:themeColor="accent5" w:themeShade="BF"/>
                  <w:sz w:val="18"/>
                  <w:szCs w:val="18"/>
                  <w:lang w:eastAsia="ja-JP"/>
                </w:rPr>
                <w:t xml:space="preserve">(FFS whether in SI or SC-MTCH) </w:t>
              </w:r>
            </w:ins>
            <w:ins w:id="62" w:author="RAN2#91 bis" w:date="2015-10-12T22:43:00Z">
              <w:r>
                <w:rPr>
                  <w:color w:val="2F5496" w:themeColor="accent5" w:themeShade="BF"/>
                  <w:sz w:val="18"/>
                  <w:szCs w:val="18"/>
                  <w:lang w:eastAsia="ja-JP"/>
                </w:rPr>
                <w:t xml:space="preserve">so that </w:t>
              </w:r>
              <w:r>
                <w:rPr>
                  <w:color w:val="2F5496" w:themeColor="accent5" w:themeShade="BF"/>
                  <w:sz w:val="18"/>
                  <w:szCs w:val="18"/>
                  <w:highlight w:val="yellow"/>
                  <w:lang w:eastAsia="ja-JP"/>
                </w:rPr>
                <w:t>the UE can</w:t>
              </w:r>
              <w:r>
                <w:rPr>
                  <w:color w:val="2F5496" w:themeColor="accent5" w:themeShade="BF"/>
                  <w:sz w:val="18"/>
                  <w:szCs w:val="18"/>
                  <w:lang w:eastAsia="ja-JP"/>
                </w:rPr>
                <w:t xml:space="preserve"> </w:t>
              </w:r>
              <w:r>
                <w:rPr>
                  <w:color w:val="2F5496" w:themeColor="accent5" w:themeShade="BF"/>
                  <w:sz w:val="18"/>
                  <w:szCs w:val="18"/>
                  <w:highlight w:val="yellow"/>
                  <w:lang w:eastAsia="ja-JP"/>
                </w:rPr>
                <w:lastRenderedPageBreak/>
                <w:t>request unicast reception of the serv</w:t>
              </w:r>
              <w:r>
                <w:rPr>
                  <w:color w:val="2F5496" w:themeColor="accent5" w:themeShade="BF"/>
                  <w:sz w:val="18"/>
                  <w:szCs w:val="18"/>
                  <w:highlight w:val="yellow"/>
                  <w:lang w:eastAsia="ja-JP"/>
                </w:rPr>
                <w:t>ice before changing to a cell not providing the MBMS service using SC-PTM.</w:t>
              </w:r>
            </w:ins>
          </w:p>
          <w:p w14:paraId="757E9DAC" w14:textId="77777777" w:rsidR="00FD7710" w:rsidRDefault="00CD240D">
            <w:pPr>
              <w:pStyle w:val="TAC"/>
              <w:spacing w:before="20" w:after="20"/>
              <w:ind w:left="57" w:right="57"/>
              <w:jc w:val="left"/>
              <w:rPr>
                <w:lang w:eastAsia="zh-CN"/>
              </w:rPr>
            </w:pPr>
            <w:r>
              <w:rPr>
                <w:lang w:eastAsia="zh-CN"/>
              </w:rPr>
              <w:t>We did not find discussion about what “</w:t>
            </w:r>
            <w:r>
              <w:rPr>
                <w:i/>
                <w:iCs/>
                <w:lang w:eastAsia="zh-CN"/>
              </w:rPr>
              <w:t>before changing</w:t>
            </w:r>
            <w:r>
              <w:rPr>
                <w:lang w:eastAsia="zh-CN"/>
              </w:rPr>
              <w:t>” exactly means. The text in 38.300 is very similar, but includes “e.g.”:</w:t>
            </w:r>
          </w:p>
          <w:p w14:paraId="1573CF51" w14:textId="77777777" w:rsidR="00FD7710" w:rsidRDefault="00FD7710">
            <w:pPr>
              <w:pStyle w:val="TAC"/>
              <w:spacing w:before="20" w:after="20"/>
              <w:ind w:left="57" w:right="57"/>
              <w:jc w:val="left"/>
              <w:rPr>
                <w:lang w:eastAsia="zh-CN"/>
              </w:rPr>
            </w:pPr>
          </w:p>
          <w:p w14:paraId="16E50569" w14:textId="77777777" w:rsidR="00FD7710" w:rsidRDefault="00CD240D">
            <w:pPr>
              <w:ind w:left="285"/>
              <w:rPr>
                <w:color w:val="2F5496" w:themeColor="accent5" w:themeShade="BF"/>
                <w:sz w:val="18"/>
                <w:szCs w:val="18"/>
              </w:rPr>
            </w:pPr>
            <w:r>
              <w:rPr>
                <w:color w:val="2F5496" w:themeColor="accent5" w:themeShade="BF"/>
                <w:sz w:val="18"/>
                <w:szCs w:val="18"/>
              </w:rPr>
              <w:t xml:space="preserve">Mobility procedures for MBS reception allow the UE to start or continue receiving MBS service(s) when changing cells. The </w:t>
            </w:r>
            <w:r>
              <w:rPr>
                <w:rFonts w:eastAsiaTheme="minorEastAsia"/>
                <w:color w:val="2F5496" w:themeColor="accent5" w:themeShade="BF"/>
                <w:sz w:val="18"/>
                <w:szCs w:val="18"/>
                <w:lang w:eastAsia="zh-CN"/>
              </w:rPr>
              <w:t xml:space="preserve">gNB may </w:t>
            </w:r>
            <w:r>
              <w:rPr>
                <w:color w:val="2F5496" w:themeColor="accent5" w:themeShade="BF"/>
                <w:sz w:val="18"/>
                <w:szCs w:val="18"/>
              </w:rPr>
              <w:t xml:space="preserve">indicate in the MCCH the list of neighbour cells providing </w:t>
            </w:r>
            <w:r>
              <w:rPr>
                <w:rFonts w:eastAsiaTheme="minorEastAsia"/>
                <w:color w:val="2F5496" w:themeColor="accent5" w:themeShade="BF"/>
                <w:sz w:val="18"/>
                <w:szCs w:val="18"/>
                <w:lang w:eastAsia="zh-CN"/>
              </w:rPr>
              <w:t xml:space="preserve">the same MBS broadcast service(s) </w:t>
            </w:r>
            <w:r>
              <w:rPr>
                <w:color w:val="2F5496" w:themeColor="accent5" w:themeShade="BF"/>
                <w:sz w:val="18"/>
                <w:szCs w:val="18"/>
              </w:rPr>
              <w:t xml:space="preserve">as provided in the serving cell. </w:t>
            </w:r>
            <w:r>
              <w:rPr>
                <w:color w:val="2F5496" w:themeColor="accent5" w:themeShade="BF"/>
                <w:sz w:val="18"/>
                <w:szCs w:val="18"/>
              </w:rPr>
              <w:t xml:space="preserve">This allows </w:t>
            </w:r>
            <w:r>
              <w:rPr>
                <w:color w:val="2F5496" w:themeColor="accent5" w:themeShade="BF"/>
                <w:sz w:val="18"/>
                <w:szCs w:val="18"/>
                <w:highlight w:val="yellow"/>
              </w:rPr>
              <w:t xml:space="preserve">the UE, e.g., to request unicast reception of the service before </w:t>
            </w:r>
            <w:r>
              <w:rPr>
                <w:rFonts w:eastAsiaTheme="minorEastAsia"/>
                <w:color w:val="2F5496" w:themeColor="accent5" w:themeShade="BF"/>
                <w:sz w:val="18"/>
                <w:szCs w:val="18"/>
                <w:highlight w:val="yellow"/>
                <w:lang w:eastAsia="zh-CN"/>
              </w:rPr>
              <w:t>mov</w:t>
            </w:r>
            <w:r>
              <w:rPr>
                <w:color w:val="2F5496" w:themeColor="accent5" w:themeShade="BF"/>
                <w:sz w:val="18"/>
                <w:szCs w:val="18"/>
                <w:highlight w:val="yellow"/>
              </w:rPr>
              <w:t>ing to a cell not providing t</w:t>
            </w:r>
            <w:r>
              <w:rPr>
                <w:rFonts w:eastAsiaTheme="minorEastAsia"/>
                <w:color w:val="2F5496" w:themeColor="accent5" w:themeShade="BF"/>
                <w:sz w:val="18"/>
                <w:szCs w:val="18"/>
                <w:highlight w:val="yellow"/>
                <w:lang w:eastAsia="zh-CN"/>
              </w:rPr>
              <w:t>he MBS broadcast service(s)</w:t>
            </w:r>
            <w:r>
              <w:rPr>
                <w:color w:val="2F5496" w:themeColor="accent5" w:themeShade="BF"/>
                <w:sz w:val="18"/>
                <w:szCs w:val="18"/>
                <w:highlight w:val="yellow"/>
              </w:rPr>
              <w:t xml:space="preserve"> using PTM transmission.</w:t>
            </w:r>
            <w:r>
              <w:rPr>
                <w:color w:val="2F5496" w:themeColor="accent5" w:themeShade="BF"/>
                <w:sz w:val="18"/>
                <w:szCs w:val="18"/>
              </w:rPr>
              <w:t xml:space="preserve"> To avoid the need to read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related system information and potentially MCCH on neig</w:t>
            </w:r>
            <w:r>
              <w:rPr>
                <w:color w:val="2F5496" w:themeColor="accent5" w:themeShade="BF"/>
                <w:sz w:val="18"/>
                <w:szCs w:val="18"/>
              </w:rPr>
              <w:t xml:space="preserve">hbour frequencies, the UE is made aware of which frequency is providing which </w:t>
            </w:r>
            <w:r>
              <w:rPr>
                <w:rFonts w:eastAsiaTheme="minorEastAsia"/>
                <w:color w:val="2F5496" w:themeColor="accent5" w:themeShade="BF"/>
                <w:sz w:val="18"/>
                <w:szCs w:val="18"/>
                <w:lang w:eastAsia="zh-CN"/>
              </w:rPr>
              <w:t>MBS broadcast</w:t>
            </w:r>
            <w:r>
              <w:rPr>
                <w:color w:val="2F5496" w:themeColor="accent5" w:themeShade="BF"/>
                <w:sz w:val="18"/>
                <w:szCs w:val="18"/>
              </w:rPr>
              <w:t xml:space="preserve"> services via PTM, through </w:t>
            </w:r>
            <w:r>
              <w:rPr>
                <w:color w:val="2F5496" w:themeColor="accent5" w:themeShade="BF"/>
                <w:sz w:val="18"/>
                <w:szCs w:val="18"/>
                <w:lang w:eastAsia="zh-CN"/>
              </w:rPr>
              <w:t>U</w:t>
            </w:r>
            <w:r>
              <w:rPr>
                <w:color w:val="2F5496" w:themeColor="accent5" w:themeShade="BF"/>
                <w:sz w:val="18"/>
                <w:szCs w:val="18"/>
              </w:rPr>
              <w:t xml:space="preserve">ser </w:t>
            </w:r>
            <w:r>
              <w:rPr>
                <w:color w:val="2F5496" w:themeColor="accent5" w:themeShade="BF"/>
                <w:sz w:val="18"/>
                <w:szCs w:val="18"/>
                <w:lang w:eastAsia="zh-CN"/>
              </w:rPr>
              <w:t>S</w:t>
            </w:r>
            <w:r>
              <w:rPr>
                <w:color w:val="2F5496" w:themeColor="accent5" w:themeShade="BF"/>
                <w:sz w:val="18"/>
                <w:szCs w:val="18"/>
              </w:rPr>
              <w:t xml:space="preserve">ervice </w:t>
            </w:r>
            <w:r>
              <w:rPr>
                <w:color w:val="2F5496" w:themeColor="accent5" w:themeShade="BF"/>
                <w:sz w:val="18"/>
                <w:szCs w:val="18"/>
                <w:lang w:eastAsia="zh-CN"/>
              </w:rPr>
              <w:t>D</w:t>
            </w:r>
            <w:r>
              <w:rPr>
                <w:color w:val="2F5496" w:themeColor="accent5" w:themeShade="BF"/>
                <w:sz w:val="18"/>
                <w:szCs w:val="18"/>
              </w:rPr>
              <w:t>escription (USD)</w:t>
            </w:r>
            <w:r>
              <w:rPr>
                <w:color w:val="2F5496" w:themeColor="accent5" w:themeShade="BF"/>
                <w:sz w:val="18"/>
                <w:szCs w:val="18"/>
                <w:lang w:eastAsia="zh-CN"/>
              </w:rPr>
              <w:t xml:space="preserve">, as defined in TS </w:t>
            </w:r>
            <w:r>
              <w:rPr>
                <w:rFonts w:eastAsia="바탕"/>
                <w:color w:val="2F5496" w:themeColor="accent5" w:themeShade="BF"/>
                <w:sz w:val="18"/>
                <w:szCs w:val="18"/>
                <w:lang w:eastAsia="sv-SE"/>
              </w:rPr>
              <w:t>26.346</w:t>
            </w:r>
            <w:r>
              <w:rPr>
                <w:color w:val="2F5496" w:themeColor="accent5" w:themeShade="BF"/>
                <w:sz w:val="18"/>
                <w:szCs w:val="18"/>
                <w:lang w:eastAsia="zh-CN"/>
              </w:rPr>
              <w:t xml:space="preserve"> [46], or</w:t>
            </w:r>
            <w:r>
              <w:rPr>
                <w:color w:val="2F5496" w:themeColor="accent5" w:themeShade="BF"/>
                <w:sz w:val="18"/>
                <w:szCs w:val="18"/>
              </w:rPr>
              <w:t xml:space="preserve"> the combination of the following:</w:t>
            </w:r>
          </w:p>
          <w:p w14:paraId="6B0D3C59" w14:textId="77777777" w:rsidR="00FD7710" w:rsidRDefault="00CD240D">
            <w:pPr>
              <w:pStyle w:val="TAC"/>
              <w:spacing w:before="20" w:after="20"/>
              <w:ind w:left="57" w:right="57"/>
              <w:jc w:val="left"/>
              <w:rPr>
                <w:lang w:eastAsia="zh-CN"/>
              </w:rPr>
            </w:pPr>
            <w:r>
              <w:rPr>
                <w:lang w:eastAsia="zh-CN"/>
              </w:rPr>
              <w:t>We are not sure in what other use cases</w:t>
            </w:r>
            <w:r>
              <w:rPr>
                <w:lang w:eastAsia="zh-CN"/>
              </w:rPr>
              <w:t xml:space="preserve"> the NCL info is used.</w:t>
            </w:r>
          </w:p>
        </w:tc>
      </w:tr>
      <w:tr w:rsidR="00FD7710" w14:paraId="51F84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E51905" w14:textId="77777777" w:rsidR="00FD7710" w:rsidRDefault="00CD240D">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42FDBB1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AFF5F50" w14:textId="77777777" w:rsidR="00FD7710" w:rsidRDefault="00CD240D">
            <w:pPr>
              <w:pStyle w:val="TAC"/>
              <w:spacing w:before="20" w:after="20"/>
              <w:ind w:left="57" w:right="57"/>
              <w:jc w:val="left"/>
              <w:rPr>
                <w:lang w:eastAsia="zh-CN"/>
              </w:rPr>
            </w:pPr>
            <w:r>
              <w:rPr>
                <w:lang w:eastAsia="zh-CN"/>
              </w:rPr>
              <w:t xml:space="preserve">As this is not AS behaviour, it is not needed in RAN stage 2 CR. </w:t>
            </w:r>
          </w:p>
        </w:tc>
      </w:tr>
      <w:tr w:rsidR="00FD7710" w14:paraId="09A47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F506F"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1B4D7550"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59A4061" w14:textId="77777777" w:rsidR="00FD7710" w:rsidRDefault="00CD240D">
            <w:pPr>
              <w:pStyle w:val="TAC"/>
              <w:spacing w:before="20" w:after="20"/>
              <w:ind w:left="57" w:right="57"/>
              <w:jc w:val="left"/>
              <w:rPr>
                <w:lang w:eastAsia="zh-CN"/>
              </w:rPr>
            </w:pPr>
            <w:r>
              <w:rPr>
                <w:rFonts w:hint="eastAsia"/>
                <w:lang w:eastAsia="zh-CN"/>
              </w:rPr>
              <w:t>I</w:t>
            </w:r>
            <w:r>
              <w:rPr>
                <w:lang w:eastAsia="zh-CN"/>
              </w:rPr>
              <w:t>t seems it’s not needed now</w:t>
            </w:r>
          </w:p>
        </w:tc>
      </w:tr>
      <w:tr w:rsidR="00FD7710" w14:paraId="7E60E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43A95" w14:textId="77777777" w:rsidR="00FD7710" w:rsidRDefault="00CD240D">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42A80B72"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3CBD96C" w14:textId="77777777" w:rsidR="00FD7710" w:rsidRDefault="00CD240D">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FD7710" w14:paraId="248705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E09D4D"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51FF92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54A6F80E" w14:textId="77777777" w:rsidR="00FD7710" w:rsidRDefault="00CD240D">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FD7710" w14:paraId="4F1AD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DAC1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654BD67B"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9702A7D" w14:textId="77777777" w:rsidR="00FD7710" w:rsidRDefault="00FD7710">
            <w:pPr>
              <w:pStyle w:val="TAC"/>
              <w:spacing w:before="20" w:after="20"/>
              <w:ind w:left="57" w:right="57"/>
              <w:jc w:val="left"/>
              <w:rPr>
                <w:lang w:eastAsia="zh-CN"/>
              </w:rPr>
            </w:pPr>
          </w:p>
        </w:tc>
      </w:tr>
      <w:tr w:rsidR="00FD7710" w14:paraId="2F96E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B259A" w14:textId="77777777" w:rsidR="00FD7710" w:rsidRDefault="00CD240D">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01FE6D8D" w14:textId="77777777" w:rsidR="00FD7710" w:rsidRDefault="00CD240D">
            <w:pPr>
              <w:pStyle w:val="TAC"/>
              <w:spacing w:before="20" w:after="20"/>
              <w:ind w:left="57" w:right="57"/>
              <w:jc w:val="left"/>
              <w:rPr>
                <w:lang w:eastAsia="zh-CN"/>
              </w:rPr>
            </w:pPr>
            <w:r>
              <w:rPr>
                <w:rFonts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BD5D38" w14:textId="77777777" w:rsidR="00FD7710" w:rsidRDefault="00CD240D">
            <w:pPr>
              <w:pStyle w:val="TAC"/>
              <w:spacing w:before="20" w:after="20"/>
              <w:ind w:left="57" w:right="57"/>
              <w:jc w:val="left"/>
              <w:rPr>
                <w:lang w:eastAsia="zh-CN"/>
              </w:rPr>
            </w:pPr>
            <w:r>
              <w:rPr>
                <w:lang w:eastAsia="zh-CN"/>
              </w:rPr>
              <w:t>O</w:t>
            </w:r>
            <w:r>
              <w:rPr>
                <w:rFonts w:hint="eastAsia"/>
                <w:lang w:eastAsia="zh-CN"/>
              </w:rPr>
              <w:t xml:space="preserve">n the note change we share the same view with the </w:t>
            </w:r>
            <w:r>
              <w:rPr>
                <w:lang w:eastAsia="zh-CN"/>
              </w:rPr>
              <w:t>rapporteur</w:t>
            </w:r>
            <w:r>
              <w:rPr>
                <w:rFonts w:hint="eastAsia"/>
                <w:lang w:eastAsia="zh-CN"/>
              </w:rPr>
              <w:t>, i.e., the</w:t>
            </w:r>
            <w:r>
              <w:t xml:space="preserve"> handover scenario</w:t>
            </w:r>
            <w:r>
              <w:rPr>
                <w:rFonts w:hint="eastAsia"/>
                <w:lang w:eastAsia="zh-CN"/>
              </w:rPr>
              <w:t xml:space="preserve"> is omitted;</w:t>
            </w:r>
          </w:p>
          <w:p w14:paraId="33ADDA27" w14:textId="77777777" w:rsidR="00FD7710" w:rsidRDefault="00CD240D">
            <w:pPr>
              <w:pStyle w:val="TAC"/>
              <w:spacing w:before="20" w:after="20"/>
              <w:ind w:left="57" w:right="57"/>
              <w:jc w:val="left"/>
              <w:rPr>
                <w:lang w:eastAsia="zh-CN"/>
              </w:rPr>
            </w:pPr>
            <w:r>
              <w:rPr>
                <w:rFonts w:hint="eastAsia"/>
                <w:lang w:eastAsia="zh-CN"/>
              </w:rPr>
              <w:t xml:space="preserve">On the stop of unicast reception, we share with same view as Huawei, as this is not </w:t>
            </w:r>
            <w:r>
              <w:rPr>
                <w:lang w:eastAsia="zh-CN"/>
              </w:rPr>
              <w:t>essential</w:t>
            </w:r>
            <w:r>
              <w:rPr>
                <w:rFonts w:hint="eastAsia"/>
                <w:lang w:eastAsia="zh-CN"/>
              </w:rPr>
              <w:t xml:space="preserve"> to be captured in RAN stage 2 CR.</w:t>
            </w:r>
          </w:p>
        </w:tc>
      </w:tr>
      <w:tr w:rsidR="00FD7710" w14:paraId="4E805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FAC3C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6E35CA16"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2096A68E" w14:textId="77777777" w:rsidR="00FD7710" w:rsidRDefault="00CD240D">
            <w:pPr>
              <w:pStyle w:val="TAC"/>
              <w:spacing w:before="20" w:after="20"/>
              <w:ind w:left="57" w:right="57"/>
              <w:jc w:val="left"/>
              <w:rPr>
                <w:lang w:eastAsia="zh-CN"/>
              </w:rPr>
            </w:pPr>
            <w:r>
              <w:rPr>
                <w:rFonts w:hint="eastAsia"/>
                <w:lang w:eastAsia="zh-CN"/>
              </w:rPr>
              <w:t>W</w:t>
            </w:r>
            <w:r>
              <w:rPr>
                <w:lang w:eastAsia="zh-CN"/>
              </w:rPr>
              <w:t>e don’t need to specify the potential interaction behavior between AS and NAS, considering the Rel-17 spec has been fr</w:t>
            </w:r>
            <w:r>
              <w:rPr>
                <w:lang w:eastAsia="zh-CN"/>
              </w:rPr>
              <w:t>ozen.</w:t>
            </w:r>
          </w:p>
        </w:tc>
      </w:tr>
      <w:tr w:rsidR="00FD7710" w14:paraId="76A620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0EB28"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3A4A27C9"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49E52415" w14:textId="77777777" w:rsidR="00FD7710" w:rsidRDefault="00CD240D">
            <w:pPr>
              <w:pStyle w:val="TAC"/>
              <w:spacing w:before="20" w:after="20"/>
              <w:ind w:left="57" w:right="57"/>
              <w:jc w:val="left"/>
              <w:rPr>
                <w:lang w:eastAsia="zh-CN"/>
              </w:rPr>
            </w:pPr>
            <w:r>
              <w:rPr>
                <w:rFonts w:eastAsia="맑은 고딕"/>
                <w:lang w:eastAsia="ko-KR"/>
              </w:rPr>
              <w:t xml:space="preserve">It seems not essential in RAN2 spec. </w:t>
            </w:r>
          </w:p>
        </w:tc>
      </w:tr>
      <w:tr w:rsidR="00832DC7" w14:paraId="218E8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E5E47" w14:textId="02BB302A" w:rsidR="00832DC7" w:rsidRDefault="00832DC7" w:rsidP="00832DC7">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33E3BF82" w14:textId="62336584" w:rsidR="00832DC7" w:rsidRDefault="00832DC7" w:rsidP="00832DC7">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43369F6A" w14:textId="68CA63E0" w:rsidR="00832DC7" w:rsidRDefault="00832DC7" w:rsidP="00832DC7">
            <w:pPr>
              <w:pStyle w:val="TAC"/>
              <w:spacing w:before="20" w:after="20"/>
              <w:ind w:left="57" w:right="57"/>
              <w:jc w:val="left"/>
              <w:rPr>
                <w:lang w:eastAsia="zh-CN"/>
              </w:rPr>
            </w:pPr>
            <w:r>
              <w:rPr>
                <w:lang w:eastAsia="zh-CN"/>
              </w:rPr>
              <w:t>Agree with others that it is not essential to be captured in RAN2 specification.</w:t>
            </w:r>
          </w:p>
        </w:tc>
      </w:tr>
      <w:tr w:rsidR="009975AA" w14:paraId="2755BC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08931" w14:textId="735DDFA6"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2AFC0939" w14:textId="7359D618" w:rsidR="009975AA" w:rsidRDefault="009975AA" w:rsidP="009975AA">
            <w:pPr>
              <w:pStyle w:val="TAC"/>
              <w:spacing w:before="20" w:after="20"/>
              <w:ind w:left="57" w:right="57"/>
              <w:jc w:val="left"/>
              <w:rPr>
                <w:lang w:eastAsia="zh-CN"/>
              </w:rPr>
            </w:pPr>
            <w:r>
              <w:rPr>
                <w:rFonts w:eastAsia="맑은 고딕" w:hint="eastAsia"/>
                <w:lang w:eastAsia="ko-KR"/>
              </w:rPr>
              <w:t>No</w:t>
            </w:r>
          </w:p>
        </w:tc>
        <w:tc>
          <w:tcPr>
            <w:tcW w:w="6801" w:type="dxa"/>
            <w:tcBorders>
              <w:top w:val="single" w:sz="4" w:space="0" w:color="auto"/>
              <w:left w:val="single" w:sz="4" w:space="0" w:color="auto"/>
              <w:bottom w:val="single" w:sz="4" w:space="0" w:color="auto"/>
              <w:right w:val="single" w:sz="4" w:space="0" w:color="auto"/>
            </w:tcBorders>
          </w:tcPr>
          <w:p w14:paraId="21FAA341" w14:textId="58773B0C" w:rsidR="009975AA" w:rsidRDefault="009975AA" w:rsidP="009975AA">
            <w:pPr>
              <w:pStyle w:val="TAC"/>
              <w:spacing w:before="20" w:after="20"/>
              <w:ind w:left="57" w:right="57"/>
              <w:jc w:val="left"/>
              <w:rPr>
                <w:lang w:eastAsia="zh-CN"/>
              </w:rPr>
            </w:pPr>
            <w:r>
              <w:rPr>
                <w:rFonts w:eastAsia="맑은 고딕" w:hint="eastAsia"/>
                <w:lang w:eastAsia="ko-KR"/>
              </w:rPr>
              <w:t>It</w:t>
            </w:r>
            <w:r>
              <w:rPr>
                <w:rFonts w:eastAsia="맑은 고딕"/>
                <w:lang w:eastAsia="ko-KR"/>
              </w:rPr>
              <w:t>’s not RAN2 scope that the stage-2 spec should capture.</w:t>
            </w:r>
          </w:p>
        </w:tc>
      </w:tr>
      <w:tr w:rsidR="009975AA" w14:paraId="6E87C7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48FB" w14:textId="77777777" w:rsidR="009975AA" w:rsidRDefault="009975AA" w:rsidP="009975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DE19A4E" w14:textId="77777777" w:rsidR="009975AA" w:rsidRDefault="009975AA" w:rsidP="009975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2E96300" w14:textId="77777777" w:rsidR="009975AA" w:rsidRDefault="009975AA" w:rsidP="009975AA">
            <w:pPr>
              <w:pStyle w:val="TAC"/>
              <w:spacing w:before="20" w:after="20"/>
              <w:ind w:left="57" w:right="57"/>
              <w:jc w:val="left"/>
              <w:rPr>
                <w:lang w:eastAsia="zh-CN"/>
              </w:rPr>
            </w:pPr>
          </w:p>
        </w:tc>
      </w:tr>
      <w:tr w:rsidR="009975AA" w14:paraId="62598F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C49F1" w14:textId="77777777" w:rsidR="009975AA" w:rsidRDefault="009975AA" w:rsidP="009975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EAD8C6E" w14:textId="77777777" w:rsidR="009975AA" w:rsidRDefault="009975AA" w:rsidP="009975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2F0FE53" w14:textId="77777777" w:rsidR="009975AA" w:rsidRDefault="009975AA" w:rsidP="009975AA">
            <w:pPr>
              <w:pStyle w:val="TAC"/>
              <w:spacing w:before="20" w:after="20"/>
              <w:ind w:left="57" w:right="57"/>
              <w:jc w:val="left"/>
              <w:rPr>
                <w:lang w:eastAsia="zh-CN"/>
              </w:rPr>
            </w:pPr>
          </w:p>
        </w:tc>
      </w:tr>
    </w:tbl>
    <w:p w14:paraId="20F5D4F3" w14:textId="77777777" w:rsidR="00FD7710" w:rsidRDefault="00FD7710"/>
    <w:p w14:paraId="11F7214F" w14:textId="77777777" w:rsidR="00FD7710" w:rsidRDefault="00CD240D">
      <w:r>
        <w:rPr>
          <w:b/>
          <w:bCs/>
        </w:rPr>
        <w:t>Summary 4</w:t>
      </w:r>
      <w:r>
        <w:t>: TBD.</w:t>
      </w:r>
    </w:p>
    <w:p w14:paraId="50C57B8F" w14:textId="77777777" w:rsidR="00FD7710" w:rsidRDefault="00CD240D">
      <w:r>
        <w:rPr>
          <w:b/>
          <w:bCs/>
        </w:rPr>
        <w:t>Proposal 4</w:t>
      </w:r>
      <w:r>
        <w:t>: TBD.</w:t>
      </w:r>
    </w:p>
    <w:p w14:paraId="43220F11" w14:textId="77777777" w:rsidR="00FD7710" w:rsidRDefault="00FD7710"/>
    <w:p w14:paraId="0CA8CB28" w14:textId="77777777" w:rsidR="00FD7710" w:rsidRDefault="00CD240D">
      <w:r>
        <w:t>.</w:t>
      </w:r>
    </w:p>
    <w:p w14:paraId="4286780D" w14:textId="77777777" w:rsidR="00FD7710" w:rsidRDefault="00CD240D">
      <w:r>
        <w:rPr>
          <w:b/>
          <w:bCs/>
        </w:rPr>
        <w:t>Question 5</w:t>
      </w:r>
      <w:r>
        <w:t>: Do you 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D7710" w14:paraId="2B2AA32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B85F3E"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666E3F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C273B4" w14:textId="77777777" w:rsidR="00FD7710" w:rsidRDefault="00CD240D">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D7404" w14:textId="77777777" w:rsidR="00FD7710" w:rsidRDefault="00CD240D">
            <w:pPr>
              <w:pStyle w:val="TAH"/>
              <w:spacing w:before="20" w:after="20"/>
              <w:ind w:left="57" w:right="57"/>
              <w:jc w:val="left"/>
            </w:pPr>
            <w:r>
              <w:t>Yes/No</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B89D11" w14:textId="77777777" w:rsidR="00FD7710" w:rsidRDefault="00CD240D">
            <w:pPr>
              <w:pStyle w:val="TAH"/>
              <w:spacing w:before="20" w:after="20"/>
              <w:ind w:left="57" w:right="57"/>
              <w:jc w:val="left"/>
            </w:pPr>
            <w:r>
              <w:t>Technical Arguments</w:t>
            </w:r>
          </w:p>
        </w:tc>
      </w:tr>
      <w:tr w:rsidR="00FD7710" w14:paraId="2F1739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88F58"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1277" w:type="dxa"/>
            <w:tcBorders>
              <w:top w:val="single" w:sz="4" w:space="0" w:color="auto"/>
              <w:left w:val="single" w:sz="4" w:space="0" w:color="auto"/>
              <w:bottom w:val="single" w:sz="4" w:space="0" w:color="auto"/>
              <w:right w:val="single" w:sz="4" w:space="0" w:color="auto"/>
            </w:tcBorders>
          </w:tcPr>
          <w:p w14:paraId="2DBFE7AE" w14:textId="77777777" w:rsidR="00FD7710" w:rsidRDefault="00CD240D">
            <w:pPr>
              <w:pStyle w:val="TAC"/>
              <w:spacing w:before="20" w:after="20"/>
              <w:ind w:left="57" w:right="57"/>
              <w:jc w:val="left"/>
              <w:rPr>
                <w:lang w:eastAsia="zh-CN"/>
              </w:rPr>
            </w:pPr>
            <w:r>
              <w:rPr>
                <w:rFonts w:hint="eastAsia"/>
                <w:lang w:eastAsia="zh-CN"/>
              </w:rPr>
              <w:t>N</w:t>
            </w:r>
            <w:r>
              <w:rPr>
                <w:lang w:eastAsia="zh-CN"/>
              </w:rPr>
              <w:t xml:space="preserve">o </w:t>
            </w:r>
          </w:p>
        </w:tc>
        <w:tc>
          <w:tcPr>
            <w:tcW w:w="6659" w:type="dxa"/>
            <w:tcBorders>
              <w:top w:val="single" w:sz="4" w:space="0" w:color="auto"/>
              <w:left w:val="single" w:sz="4" w:space="0" w:color="auto"/>
              <w:bottom w:val="single" w:sz="4" w:space="0" w:color="auto"/>
              <w:right w:val="single" w:sz="4" w:space="0" w:color="auto"/>
            </w:tcBorders>
          </w:tcPr>
          <w:p w14:paraId="3627C758" w14:textId="77777777" w:rsidR="00FD7710" w:rsidRDefault="00CD240D">
            <w:pPr>
              <w:pStyle w:val="TAC"/>
              <w:spacing w:before="20" w:after="20"/>
              <w:ind w:left="57" w:right="57"/>
              <w:jc w:val="left"/>
              <w:rPr>
                <w:lang w:eastAsia="zh-CN"/>
              </w:rPr>
            </w:pPr>
            <w:r>
              <w:rPr>
                <w:lang w:eastAsia="zh-CN"/>
              </w:rPr>
              <w:t xml:space="preserve">We think the original NOTE is fine as it is not intended to </w:t>
            </w:r>
            <w:r>
              <w:rPr>
                <w:lang w:eastAsia="zh-CN"/>
              </w:rPr>
              <w:t>cover only “inter-frequency cell reselection”.</w:t>
            </w:r>
          </w:p>
        </w:tc>
      </w:tr>
      <w:tr w:rsidR="00FD7710" w14:paraId="57AA3C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FB8A77" w14:textId="77777777" w:rsidR="00FD7710" w:rsidRDefault="00CD240D">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4FBBEA3" w14:textId="77777777" w:rsidR="00FD7710" w:rsidRDefault="00CD240D">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8CD5106" w14:textId="77777777" w:rsidR="00FD7710" w:rsidRDefault="00CD240D">
            <w:pPr>
              <w:pStyle w:val="TAC"/>
              <w:spacing w:before="20" w:after="20"/>
              <w:ind w:left="57" w:right="57"/>
              <w:jc w:val="left"/>
              <w:rPr>
                <w:lang w:eastAsia="zh-CN"/>
              </w:rPr>
            </w:pPr>
            <w:r>
              <w:rPr>
                <w:lang w:eastAsia="zh-CN"/>
              </w:rPr>
              <w:t>Similar view as Huawei</w:t>
            </w:r>
          </w:p>
        </w:tc>
      </w:tr>
      <w:tr w:rsidR="00FD7710" w14:paraId="42B26D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F4F12"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1277" w:type="dxa"/>
            <w:tcBorders>
              <w:top w:val="single" w:sz="4" w:space="0" w:color="auto"/>
              <w:left w:val="single" w:sz="4" w:space="0" w:color="auto"/>
              <w:bottom w:val="single" w:sz="4" w:space="0" w:color="auto"/>
              <w:right w:val="single" w:sz="4" w:space="0" w:color="auto"/>
            </w:tcBorders>
          </w:tcPr>
          <w:p w14:paraId="4FB9479F"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11FD6FB0" w14:textId="77777777" w:rsidR="00FD7710" w:rsidRDefault="00FD7710">
            <w:pPr>
              <w:pStyle w:val="TAC"/>
              <w:spacing w:before="20" w:after="20"/>
              <w:ind w:left="57" w:right="57"/>
              <w:jc w:val="left"/>
              <w:rPr>
                <w:lang w:eastAsia="zh-CN"/>
              </w:rPr>
            </w:pPr>
          </w:p>
        </w:tc>
      </w:tr>
      <w:tr w:rsidR="00FD7710" w14:paraId="08ED9C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0CB6CC" w14:textId="77777777" w:rsidR="00FD7710" w:rsidRDefault="00CD240D">
            <w:pPr>
              <w:pStyle w:val="TAC"/>
              <w:spacing w:before="20" w:after="20"/>
              <w:ind w:left="57" w:right="57"/>
              <w:jc w:val="left"/>
              <w:rPr>
                <w:lang w:eastAsia="zh-CN"/>
              </w:rPr>
            </w:pPr>
            <w:r>
              <w:rPr>
                <w:lang w:eastAsia="zh-CN"/>
              </w:rPr>
              <w:t>NEC</w:t>
            </w:r>
          </w:p>
        </w:tc>
        <w:tc>
          <w:tcPr>
            <w:tcW w:w="1277" w:type="dxa"/>
            <w:tcBorders>
              <w:top w:val="single" w:sz="4" w:space="0" w:color="auto"/>
              <w:left w:val="single" w:sz="4" w:space="0" w:color="auto"/>
              <w:bottom w:val="single" w:sz="4" w:space="0" w:color="auto"/>
              <w:right w:val="single" w:sz="4" w:space="0" w:color="auto"/>
            </w:tcBorders>
          </w:tcPr>
          <w:p w14:paraId="4CCD9E7A" w14:textId="77777777" w:rsidR="00FD7710" w:rsidRDefault="00CD240D">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659" w:type="dxa"/>
            <w:tcBorders>
              <w:top w:val="single" w:sz="4" w:space="0" w:color="auto"/>
              <w:left w:val="single" w:sz="4" w:space="0" w:color="auto"/>
              <w:bottom w:val="single" w:sz="4" w:space="0" w:color="auto"/>
              <w:right w:val="single" w:sz="4" w:space="0" w:color="auto"/>
            </w:tcBorders>
          </w:tcPr>
          <w:p w14:paraId="07459D85" w14:textId="77777777" w:rsidR="00FD7710" w:rsidRDefault="00CD240D">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“the selected cell on</w:t>
            </w:r>
            <w:r>
              <w:t xml:space="preserve"> </w:t>
            </w:r>
            <w:r>
              <w:rPr>
                <w:lang w:eastAsia="zh-CN"/>
              </w:rPr>
              <w:t xml:space="preserve">prioritized frequency does not support MBS”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14B899B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FD7710" w14:paraId="4FA590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9363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1277" w:type="dxa"/>
            <w:tcBorders>
              <w:top w:val="single" w:sz="4" w:space="0" w:color="auto"/>
              <w:left w:val="single" w:sz="4" w:space="0" w:color="auto"/>
              <w:bottom w:val="single" w:sz="4" w:space="0" w:color="auto"/>
              <w:right w:val="single" w:sz="4" w:space="0" w:color="auto"/>
            </w:tcBorders>
          </w:tcPr>
          <w:p w14:paraId="5C90BB55"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376F9B4C" w14:textId="77777777" w:rsidR="00FD7710" w:rsidRDefault="00CD240D">
            <w:pPr>
              <w:pStyle w:val="TAC"/>
              <w:spacing w:before="20" w:after="20"/>
              <w:ind w:left="57" w:right="57"/>
              <w:jc w:val="left"/>
              <w:rPr>
                <w:lang w:eastAsia="zh-CN"/>
              </w:rPr>
            </w:pPr>
            <w:r>
              <w:rPr>
                <w:rFonts w:hint="eastAsia"/>
                <w:lang w:eastAsia="zh-CN"/>
              </w:rPr>
              <w:t>S</w:t>
            </w:r>
            <w:r>
              <w:rPr>
                <w:lang w:eastAsia="zh-CN"/>
              </w:rPr>
              <w:t>ame view with Huawei</w:t>
            </w:r>
          </w:p>
        </w:tc>
      </w:tr>
      <w:tr w:rsidR="00FD7710" w14:paraId="23E925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9C82DB"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1277" w:type="dxa"/>
            <w:tcBorders>
              <w:top w:val="single" w:sz="4" w:space="0" w:color="auto"/>
              <w:left w:val="single" w:sz="4" w:space="0" w:color="auto"/>
              <w:bottom w:val="single" w:sz="4" w:space="0" w:color="auto"/>
              <w:right w:val="single" w:sz="4" w:space="0" w:color="auto"/>
            </w:tcBorders>
          </w:tcPr>
          <w:p w14:paraId="1854D298"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659" w:type="dxa"/>
            <w:tcBorders>
              <w:top w:val="single" w:sz="4" w:space="0" w:color="auto"/>
              <w:left w:val="single" w:sz="4" w:space="0" w:color="auto"/>
              <w:bottom w:val="single" w:sz="4" w:space="0" w:color="auto"/>
              <w:right w:val="single" w:sz="4" w:space="0" w:color="auto"/>
            </w:tcBorders>
          </w:tcPr>
          <w:p w14:paraId="091FCC31" w14:textId="77777777" w:rsidR="00FD7710" w:rsidRDefault="00FD7710">
            <w:pPr>
              <w:pStyle w:val="TAC"/>
              <w:spacing w:before="20" w:after="20"/>
              <w:ind w:left="57" w:right="57"/>
              <w:jc w:val="left"/>
              <w:rPr>
                <w:lang w:eastAsia="zh-CN"/>
              </w:rPr>
            </w:pPr>
          </w:p>
        </w:tc>
      </w:tr>
      <w:tr w:rsidR="00FD7710" w14:paraId="4F25E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CC3B3" w14:textId="77777777" w:rsidR="00FD7710" w:rsidRDefault="00CD240D">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15FC775B" w14:textId="77777777" w:rsidR="00FD7710" w:rsidRDefault="00CD240D">
            <w:pPr>
              <w:pStyle w:val="TAC"/>
              <w:spacing w:before="20" w:after="20"/>
              <w:ind w:left="57" w:right="57"/>
              <w:jc w:val="left"/>
              <w:rPr>
                <w:lang w:eastAsia="zh-CN"/>
              </w:rPr>
            </w:pPr>
            <w:r>
              <w:rPr>
                <w:rFonts w:hint="eastAsia"/>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7BA2EC" w14:textId="77777777" w:rsidR="00FD7710" w:rsidRDefault="00CD240D">
            <w:pPr>
              <w:pStyle w:val="TAC"/>
              <w:spacing w:before="20" w:after="20"/>
              <w:ind w:left="57" w:right="57"/>
              <w:jc w:val="left"/>
              <w:rPr>
                <w:lang w:eastAsia="zh-CN"/>
              </w:rPr>
            </w:pPr>
            <w:r>
              <w:rPr>
                <w:lang w:eastAsia="zh-CN"/>
              </w:rPr>
              <w:t>S</w:t>
            </w:r>
            <w:r>
              <w:rPr>
                <w:rFonts w:hint="eastAsia"/>
                <w:lang w:eastAsia="zh-CN"/>
              </w:rPr>
              <w:t>ee comment of Q4</w:t>
            </w:r>
          </w:p>
        </w:tc>
      </w:tr>
      <w:tr w:rsidR="00FD7710" w14:paraId="1F060D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2ED12" w14:textId="77777777" w:rsidR="00FD7710" w:rsidRDefault="00CD240D">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45DCA52" w14:textId="77777777" w:rsidR="00FD7710" w:rsidRDefault="00CD240D">
            <w:pPr>
              <w:pStyle w:val="TAC"/>
              <w:spacing w:before="20" w:after="20"/>
              <w:ind w:left="57" w:right="57"/>
              <w:jc w:val="left"/>
              <w:rPr>
                <w:lang w:eastAsia="zh-CN"/>
              </w:rPr>
            </w:pPr>
            <w:r>
              <w:rPr>
                <w:lang w:eastAsia="zh-CN"/>
              </w:rPr>
              <w:t>Yes, see comment (proponent)</w:t>
            </w:r>
          </w:p>
        </w:tc>
        <w:tc>
          <w:tcPr>
            <w:tcW w:w="6659" w:type="dxa"/>
            <w:tcBorders>
              <w:top w:val="single" w:sz="4" w:space="0" w:color="auto"/>
              <w:left w:val="single" w:sz="4" w:space="0" w:color="auto"/>
              <w:bottom w:val="single" w:sz="4" w:space="0" w:color="auto"/>
              <w:right w:val="single" w:sz="4" w:space="0" w:color="auto"/>
            </w:tcBorders>
          </w:tcPr>
          <w:p w14:paraId="6D276C26" w14:textId="77777777" w:rsidR="00FD7710" w:rsidRDefault="00CD240D">
            <w:pPr>
              <w:pStyle w:val="TAC"/>
              <w:numPr>
                <w:ilvl w:val="0"/>
                <w:numId w:val="13"/>
              </w:numPr>
              <w:spacing w:before="20" w:after="20"/>
              <w:ind w:right="57"/>
              <w:jc w:val="left"/>
              <w:rPr>
                <w:lang w:eastAsia="zh-CN"/>
              </w:rPr>
            </w:pPr>
            <w:r>
              <w:rPr>
                <w:lang w:eastAsia="zh-CN"/>
              </w:rPr>
              <w:t xml:space="preserve">Our intention was not to exclude a use case (“omit </w:t>
            </w:r>
            <w:r>
              <w:rPr>
                <w:lang w:eastAsia="zh-CN"/>
              </w:rPr>
              <w:t>handover scenario”)</w:t>
            </w:r>
          </w:p>
          <w:p w14:paraId="1C6CEF22" w14:textId="77777777" w:rsidR="00FD7710" w:rsidRDefault="00CD240D">
            <w:pPr>
              <w:pStyle w:val="TAC"/>
              <w:numPr>
                <w:ilvl w:val="0"/>
                <w:numId w:val="13"/>
              </w:numPr>
              <w:spacing w:before="20" w:after="20"/>
              <w:ind w:right="57"/>
              <w:jc w:val="left"/>
              <w:rPr>
                <w:lang w:eastAsia="zh-CN"/>
              </w:rPr>
            </w:pPr>
            <w:r>
              <w:rPr>
                <w:lang w:eastAsia="zh-CN"/>
              </w:rPr>
              <w:t>We still think that the wording “</w:t>
            </w:r>
            <w:r>
              <w:rPr>
                <w:i/>
                <w:iCs/>
                <w:lang w:eastAsia="zh-CN"/>
              </w:rPr>
              <w:t>before moving to a cell</w:t>
            </w:r>
            <w:r>
              <w:rPr>
                <w:lang w:eastAsia="zh-CN"/>
              </w:rPr>
              <w:t>” leaves room for interpretation, i.e.</w:t>
            </w:r>
            <w:r>
              <w:rPr>
                <w:lang w:eastAsia="zh-CN"/>
              </w:rPr>
              <w:t xml:space="preserve"> whether this means before cell reselection or before SIB/MCCH acquisition in the target cell. In other words: does the UE go to connected in the serving or target cell to send the “MBS listening report” to request unicast reception? The solution described</w:t>
            </w:r>
            <w:r>
              <w:rPr>
                <w:lang w:eastAsia="zh-CN"/>
              </w:rPr>
              <w:t xml:space="preserve"> in TR </w:t>
            </w:r>
            <w:hyperlink r:id="rId23" w:history="1">
              <w:r>
                <w:rPr>
                  <w:rStyle w:val="ab"/>
                  <w:lang w:eastAsia="zh-CN"/>
                </w:rPr>
                <w:t>36.890</w:t>
              </w:r>
            </w:hyperlink>
            <w:r>
              <w:rPr>
                <w:lang w:eastAsia="zh-CN"/>
              </w:rPr>
              <w:t xml:space="preserve"> says that the NCL can be used to avoid interruption cause by MCCH acquisition or handover. This seems to say that UE requests unicast in target cell?: </w:t>
            </w:r>
          </w:p>
          <w:p w14:paraId="1A1EB29C" w14:textId="77777777" w:rsidR="00FD7710" w:rsidRDefault="00FD7710">
            <w:pPr>
              <w:pStyle w:val="TAC"/>
              <w:spacing w:before="20" w:after="20"/>
              <w:ind w:right="57"/>
              <w:jc w:val="left"/>
              <w:rPr>
                <w:szCs w:val="18"/>
                <w:lang w:eastAsia="zh-CN"/>
              </w:rPr>
            </w:pPr>
          </w:p>
          <w:p w14:paraId="26B6DA8C" w14:textId="77777777" w:rsidR="00FD7710" w:rsidRDefault="00CD240D">
            <w:pPr>
              <w:pStyle w:val="B1"/>
              <w:spacing w:after="0"/>
              <w:rPr>
                <w:color w:val="2F5496" w:themeColor="accent5" w:themeShade="BF"/>
                <w:sz w:val="18"/>
                <w:szCs w:val="18"/>
              </w:rPr>
            </w:pPr>
            <w:r>
              <w:rPr>
                <w:b/>
                <w:color w:val="2F5496" w:themeColor="accent5" w:themeShade="BF"/>
                <w:sz w:val="18"/>
                <w:szCs w:val="18"/>
              </w:rPr>
              <w:t>-</w:t>
            </w:r>
            <w:r>
              <w:rPr>
                <w:b/>
                <w:color w:val="2F5496" w:themeColor="accent5" w:themeShade="BF"/>
                <w:sz w:val="18"/>
                <w:szCs w:val="18"/>
              </w:rPr>
              <w:tab/>
              <w:t>S</w:t>
            </w:r>
            <w:r>
              <w:rPr>
                <w:b/>
                <w:color w:val="2F5496" w:themeColor="accent5" w:themeShade="BF"/>
                <w:sz w:val="18"/>
                <w:szCs w:val="18"/>
              </w:rPr>
              <w:t>olution 4: Broadcast of neighbouring cell SC-PTM control inf</w:t>
            </w:r>
            <w:r>
              <w:rPr>
                <w:color w:val="2F5496" w:themeColor="accent5" w:themeShade="BF"/>
                <w:sz w:val="18"/>
                <w:szCs w:val="18"/>
              </w:rPr>
              <w:t xml:space="preserve">o </w:t>
            </w:r>
          </w:p>
          <w:p w14:paraId="4FEAF876" w14:textId="77777777" w:rsidR="00FD7710" w:rsidRDefault="00CD240D">
            <w:pPr>
              <w:pStyle w:val="B1"/>
              <w:spacing w:after="0"/>
              <w:rPr>
                <w:color w:val="2F5496" w:themeColor="accent5" w:themeShade="BF"/>
                <w:sz w:val="18"/>
                <w:szCs w:val="18"/>
              </w:rPr>
            </w:pPr>
            <w:r>
              <w:rPr>
                <w:color w:val="2F5496" w:themeColor="accent5" w:themeShade="BF"/>
                <w:sz w:val="18"/>
                <w:szCs w:val="18"/>
              </w:rPr>
              <w:tab/>
              <w:t xml:space="preserve">One cell could broadcast the SC-PTM control info of the neighbour cells, so that the service interruption caused </w:t>
            </w:r>
            <w:r>
              <w:rPr>
                <w:color w:val="2F5496" w:themeColor="accent5" w:themeShade="BF"/>
                <w:sz w:val="18"/>
                <w:szCs w:val="18"/>
                <w:highlight w:val="yellow"/>
              </w:rPr>
              <w:t>by the acquisition of target cell SC-PTM control info after cell reselection or</w:t>
            </w:r>
            <w:r>
              <w:rPr>
                <w:color w:val="2F5496" w:themeColor="accent5" w:themeShade="BF"/>
                <w:sz w:val="18"/>
                <w:szCs w:val="18"/>
                <w:highlight w:val="yellow"/>
              </w:rPr>
              <w:t xml:space="preserve"> handover could be eliminated</w:t>
            </w:r>
            <w:r>
              <w:rPr>
                <w:color w:val="2F5496" w:themeColor="accent5" w:themeShade="BF"/>
                <w:sz w:val="18"/>
                <w:szCs w:val="18"/>
              </w:rPr>
              <w:t>.</w:t>
            </w:r>
          </w:p>
          <w:p w14:paraId="044AAB46" w14:textId="77777777" w:rsidR="00FD7710" w:rsidRDefault="00FD7710">
            <w:pPr>
              <w:pStyle w:val="B1"/>
              <w:spacing w:after="0"/>
              <w:rPr>
                <w:color w:val="2F5496" w:themeColor="accent5" w:themeShade="BF"/>
                <w:sz w:val="18"/>
                <w:szCs w:val="18"/>
              </w:rPr>
            </w:pPr>
          </w:p>
          <w:p w14:paraId="3F995F31" w14:textId="77777777" w:rsidR="00FD7710" w:rsidRDefault="00CD240D">
            <w:pPr>
              <w:pStyle w:val="TAC"/>
              <w:numPr>
                <w:ilvl w:val="0"/>
                <w:numId w:val="13"/>
              </w:numPr>
              <w:spacing w:before="20" w:after="20"/>
              <w:ind w:right="57"/>
              <w:jc w:val="left"/>
              <w:rPr>
                <w:lang w:eastAsia="zh-CN"/>
              </w:rPr>
            </w:pPr>
            <w:r>
              <w:rPr>
                <w:lang w:eastAsia="zh-CN"/>
              </w:rPr>
              <w:t>One could and perhaps should interpret “</w:t>
            </w:r>
            <w:r>
              <w:rPr>
                <w:i/>
                <w:iCs/>
                <w:lang w:eastAsia="zh-CN"/>
              </w:rPr>
              <w:t>moving to a cell</w:t>
            </w:r>
            <w:r>
              <w:rPr>
                <w:lang w:eastAsia="zh-CN"/>
              </w:rPr>
              <w:t xml:space="preserve">” to include both intra-frequency and inter-frequency cell re-selection. From that perspective we could drop “inter-frequency cell reselection”. </w:t>
            </w:r>
          </w:p>
          <w:p w14:paraId="79E5AE91" w14:textId="77777777" w:rsidR="00FD7710" w:rsidRDefault="00CD240D">
            <w:pPr>
              <w:pStyle w:val="TAC"/>
              <w:numPr>
                <w:ilvl w:val="0"/>
                <w:numId w:val="13"/>
              </w:numPr>
              <w:spacing w:before="20" w:after="20"/>
              <w:ind w:right="57"/>
              <w:jc w:val="left"/>
              <w:rPr>
                <w:lang w:eastAsia="zh-CN"/>
              </w:rPr>
            </w:pPr>
            <w:r>
              <w:rPr>
                <w:lang w:eastAsia="zh-CN"/>
              </w:rPr>
              <w:t>It is not that we want</w:t>
            </w:r>
            <w:r>
              <w:rPr>
                <w:lang w:eastAsia="zh-CN"/>
              </w:rPr>
              <w:t xml:space="preserve"> to insist on a change, but would it not be better to move the NOTE? As pointed out the NOTE is not specifically for inter-frequency. And the “</w:t>
            </w:r>
            <w:r>
              <w:rPr>
                <w:i/>
                <w:iCs/>
                <w:lang w:eastAsia="zh-CN"/>
              </w:rPr>
              <w:t>before</w:t>
            </w:r>
            <w:r>
              <w:rPr>
                <w:lang w:eastAsia="zh-CN"/>
              </w:rPr>
              <w:t>” and “</w:t>
            </w:r>
            <w:r>
              <w:rPr>
                <w:i/>
                <w:iCs/>
                <w:lang w:eastAsia="zh-CN"/>
              </w:rPr>
              <w:t>after</w:t>
            </w:r>
            <w:r>
              <w:rPr>
                <w:lang w:eastAsia="zh-CN"/>
              </w:rPr>
              <w:t>” is better understood with an example:</w:t>
            </w:r>
          </w:p>
          <w:p w14:paraId="7B66F3B9" w14:textId="77777777" w:rsidR="00FD7710" w:rsidRDefault="00FD7710">
            <w:pPr>
              <w:pStyle w:val="TAC"/>
              <w:spacing w:before="20" w:after="20"/>
              <w:ind w:right="57"/>
              <w:jc w:val="left"/>
              <w:rPr>
                <w:lang w:eastAsia="zh-CN"/>
              </w:rPr>
            </w:pPr>
          </w:p>
          <w:p w14:paraId="37A0F492" w14:textId="77777777" w:rsidR="00FD7710" w:rsidRDefault="00CD240D">
            <w:pPr>
              <w:rPr>
                <w:ins w:id="63" w:author="Ericsson Martin2" w:date="2023-04-18T08:57:00Z"/>
              </w:rPr>
            </w:pPr>
            <w:r>
              <w:t xml:space="preserve">Mobility procedures for MBS reception allow the UE to </w:t>
            </w:r>
            <w:r>
              <w:t xml:space="preserve">start or continue receiving MBS service(s) when changing cells. The </w:t>
            </w:r>
            <w:r>
              <w:rPr>
                <w:rFonts w:eastAsiaTheme="minorEastAsia"/>
                <w:lang w:eastAsia="zh-CN"/>
              </w:rPr>
              <w:t xml:space="preserve">gNB may </w:t>
            </w:r>
            <w:r>
              <w:t xml:space="preserve">indicate in the MCCH the list of neighbour cells providing </w:t>
            </w:r>
            <w:r>
              <w:rPr>
                <w:rFonts w:eastAsiaTheme="minorEastAsia"/>
                <w:lang w:eastAsia="zh-CN"/>
              </w:rPr>
              <w:t xml:space="preserve">the same MBS broadcast service(s) </w:t>
            </w:r>
            <w:r>
              <w:t>as provided in the serving cell. This allows the UE, e.g., to request unicast reception</w:t>
            </w:r>
            <w:r>
              <w:t xml:space="preserve"> of the service before </w:t>
            </w:r>
            <w:r>
              <w:rPr>
                <w:rFonts w:eastAsiaTheme="minorEastAsia"/>
                <w:lang w:eastAsia="zh-CN"/>
              </w:rPr>
              <w:t>mov</w:t>
            </w:r>
            <w:r>
              <w:t>ing to a cell not providing t</w:t>
            </w:r>
            <w:r>
              <w:rPr>
                <w:rFonts w:eastAsiaTheme="minorEastAsia"/>
                <w:lang w:eastAsia="zh-CN"/>
              </w:rPr>
              <w:t>he MBS broadcast service(s)</w:t>
            </w:r>
            <w:r>
              <w:t xml:space="preserve"> using PTM transmission. </w:t>
            </w:r>
          </w:p>
          <w:p w14:paraId="34D36253" w14:textId="77777777" w:rsidR="00FD7710" w:rsidRDefault="00CD240D">
            <w:pPr>
              <w:pStyle w:val="NO"/>
              <w:rPr>
                <w:ins w:id="64" w:author="Ericsson Martin2" w:date="2023-04-18T08:57:00Z"/>
                <w:rFonts w:eastAsiaTheme="minorEastAsia"/>
                <w:lang w:eastAsia="zh-CN"/>
              </w:rPr>
            </w:pPr>
            <w:ins w:id="65" w:author="Ericsson Martin2" w:date="2023-04-18T08:57:00Z">
              <w:r>
                <w:t>NOTE</w:t>
              </w:r>
              <w:r>
                <w:rPr>
                  <w:lang w:eastAsia="zh-CN"/>
                </w:rPr>
                <w:t>:</w:t>
              </w:r>
              <w:r>
                <w:rPr>
                  <w:lang w:eastAsia="zh-CN"/>
                </w:rPr>
                <w:tab/>
                <w:t>UE can request unicast reception of the service after moving to a cell not providing the MBS broadcast service(s) using PTM transmission</w:t>
              </w:r>
            </w:ins>
            <w:ins w:id="66" w:author="Ericsson Martin2" w:date="2023-04-18T09:02:00Z">
              <w:r>
                <w:rPr>
                  <w:lang w:eastAsia="zh-CN"/>
                </w:rPr>
                <w:t xml:space="preserve"> </w:t>
              </w:r>
              <w:r>
                <w:rPr>
                  <w:highlight w:val="yellow"/>
                  <w:lang w:eastAsia="zh-CN"/>
                </w:rPr>
                <w:t>(e.g.</w:t>
              </w:r>
              <w:r>
                <w:rPr>
                  <w:highlight w:val="yellow"/>
                  <w:lang w:eastAsia="zh-CN"/>
                </w:rPr>
                <w:t xml:space="preserve"> when neighbour cell information is not available).</w:t>
              </w:r>
            </w:ins>
            <w:ins w:id="67" w:author="Ericsson Martin2" w:date="2023-04-18T08:57:00Z">
              <w:r>
                <w:rPr>
                  <w:highlight w:val="yellow"/>
                  <w:lang w:eastAsia="zh-CN"/>
                </w:rPr>
                <w:t>.</w:t>
              </w:r>
            </w:ins>
          </w:p>
          <w:p w14:paraId="2C6FE976" w14:textId="77777777" w:rsidR="00FD7710" w:rsidRDefault="00CD240D">
            <w:r>
              <w:t xml:space="preserve">To avoid the need to read </w:t>
            </w:r>
            <w:r>
              <w:rPr>
                <w:rFonts w:eastAsiaTheme="minorEastAsia"/>
                <w:lang w:eastAsia="zh-CN"/>
              </w:rPr>
              <w:t>MBS broadcast</w:t>
            </w:r>
            <w:r>
              <w:t xml:space="preserve"> related system information and potentially MCCH on neighbour frequencies, the UE is made aware of which frequency is providing which </w:t>
            </w:r>
            <w:r>
              <w:rPr>
                <w:rFonts w:eastAsiaTheme="minorEastAsia"/>
                <w:lang w:eastAsia="zh-CN"/>
              </w:rPr>
              <w:t>MBS broadcast</w:t>
            </w:r>
            <w:r>
              <w:t xml:space="preserve"> services via PTM, through </w:t>
            </w:r>
            <w:r>
              <w:rPr>
                <w:lang w:eastAsia="zh-CN"/>
              </w:rPr>
              <w:t>U</w:t>
            </w:r>
            <w:r>
              <w:t xml:space="preserve">ser </w:t>
            </w:r>
            <w:r>
              <w:rPr>
                <w:lang w:eastAsia="zh-CN"/>
              </w:rPr>
              <w:t>S</w:t>
            </w:r>
            <w:r>
              <w:t xml:space="preserve">ervice </w:t>
            </w:r>
            <w:r>
              <w:rPr>
                <w:lang w:eastAsia="zh-CN"/>
              </w:rPr>
              <w:t>D</w:t>
            </w:r>
            <w:r>
              <w:t>escription (USD)</w:t>
            </w:r>
            <w:r>
              <w:rPr>
                <w:lang w:eastAsia="zh-CN"/>
              </w:rPr>
              <w:t xml:space="preserve">, as defined in TS </w:t>
            </w:r>
            <w:r>
              <w:rPr>
                <w:rFonts w:eastAsia="바탕"/>
                <w:lang w:eastAsia="sv-SE"/>
              </w:rPr>
              <w:t>26.346</w:t>
            </w:r>
            <w:r>
              <w:rPr>
                <w:lang w:eastAsia="zh-CN"/>
              </w:rPr>
              <w:t xml:space="preserve"> [46], or</w:t>
            </w:r>
            <w:r>
              <w:t xml:space="preserve"> the combination of the following:</w:t>
            </w:r>
          </w:p>
          <w:p w14:paraId="5C5C2F81" w14:textId="77777777" w:rsidR="00FD7710" w:rsidRDefault="00CD240D">
            <w:pPr>
              <w:pStyle w:val="B1"/>
            </w:pPr>
            <w:r>
              <w:t>-</w:t>
            </w:r>
            <w:r>
              <w:tab/>
              <w:t>USD;</w:t>
            </w:r>
          </w:p>
          <w:p w14:paraId="57974752" w14:textId="77777777" w:rsidR="00FD7710" w:rsidRDefault="00CD240D">
            <w:pPr>
              <w:pStyle w:val="B1"/>
            </w:pPr>
            <w:r>
              <w:t>-</w:t>
            </w:r>
            <w:r>
              <w:tab/>
            </w:r>
            <w:r>
              <w:rPr>
                <w:lang w:eastAsia="zh-CN"/>
              </w:rPr>
              <w:t>SIB21, as defined in clause 7.3.1</w:t>
            </w:r>
            <w:r>
              <w:t>.</w:t>
            </w:r>
          </w:p>
          <w:p w14:paraId="6197FE5C" w14:textId="77777777" w:rsidR="00FD7710" w:rsidRDefault="00CD240D">
            <w:pPr>
              <w:pStyle w:val="NO"/>
              <w:rPr>
                <w:rFonts w:eastAsiaTheme="minorEastAsia"/>
                <w:lang w:eastAsia="zh-CN"/>
              </w:rPr>
            </w:pPr>
            <w:del w:id="68" w:author="Ericsson Martin2" w:date="2023-04-18T08:57:00Z">
              <w:r>
                <w:delText>NOTE</w:delText>
              </w:r>
              <w:r>
                <w:rPr>
                  <w:lang w:eastAsia="zh-CN"/>
                </w:rPr>
                <w:delText>:</w:delText>
              </w:r>
              <w:r>
                <w:rPr>
                  <w:lang w:eastAsia="zh-CN"/>
                </w:rPr>
                <w:tab/>
                <w:delText>UE can request unicast reception of the service after moving to a cell not provi</w:delText>
              </w:r>
              <w:r>
                <w:rPr>
                  <w:lang w:eastAsia="zh-CN"/>
                </w:rPr>
                <w:delText>ding the MBS broadcast service(s) using PTM transmission.</w:delText>
              </w:r>
            </w:del>
          </w:p>
        </w:tc>
      </w:tr>
      <w:tr w:rsidR="00FD7710" w14:paraId="4092F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DA353" w14:textId="77777777" w:rsidR="00FD7710" w:rsidRDefault="00CD240D">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5FDF7753" w14:textId="77777777" w:rsidR="00FD7710" w:rsidRDefault="00CD240D">
            <w:pPr>
              <w:pStyle w:val="TAC"/>
              <w:spacing w:before="20" w:after="20"/>
              <w:ind w:left="57" w:right="57"/>
              <w:jc w:val="left"/>
              <w:rPr>
                <w:lang w:eastAsia="zh-CN"/>
              </w:rPr>
            </w:pPr>
            <w:r>
              <w:rPr>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AF192A2" w14:textId="77777777" w:rsidR="00FD7710" w:rsidRDefault="00CD240D">
            <w:pPr>
              <w:pStyle w:val="TAC"/>
              <w:spacing w:before="20" w:after="20"/>
              <w:ind w:left="57" w:right="57"/>
              <w:jc w:val="left"/>
              <w:rPr>
                <w:lang w:eastAsia="zh-CN"/>
              </w:rPr>
            </w:pPr>
            <w:r>
              <w:rPr>
                <w:rFonts w:hint="eastAsia"/>
                <w:lang w:eastAsia="zh-CN"/>
              </w:rPr>
              <w:t>T</w:t>
            </w:r>
            <w:r>
              <w:rPr>
                <w:lang w:eastAsia="zh-CN"/>
              </w:rPr>
              <w:t xml:space="preserve">he existing NOTE gives an example of UE implementation to utilize the NCL. Nothing is wrong.  </w:t>
            </w:r>
          </w:p>
        </w:tc>
      </w:tr>
      <w:tr w:rsidR="00FD7710" w14:paraId="07F62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6C667"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A664976"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11D3138" w14:textId="77777777" w:rsidR="00FD7710" w:rsidRDefault="00CD240D">
            <w:pPr>
              <w:pStyle w:val="TAC"/>
              <w:spacing w:before="20" w:after="20"/>
              <w:ind w:left="57" w:right="57"/>
              <w:jc w:val="left"/>
              <w:rPr>
                <w:lang w:eastAsia="zh-CN"/>
              </w:rPr>
            </w:pPr>
            <w:r>
              <w:rPr>
                <w:rFonts w:eastAsia="맑은 고딕"/>
                <w:lang w:eastAsia="ko-KR"/>
              </w:rPr>
              <w:t xml:space="preserve">The current NOTE just mentions one possible UE behaviour, it doesn’t exclude other UE behaviours. </w:t>
            </w:r>
          </w:p>
        </w:tc>
      </w:tr>
      <w:tr w:rsidR="00832DC7" w14:paraId="3EB07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E012A" w14:textId="0F242C9B" w:rsidR="00832DC7" w:rsidRDefault="00832DC7" w:rsidP="00832DC7">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1EF6840" w14:textId="79D001D5" w:rsidR="00832DC7" w:rsidRDefault="00832DC7" w:rsidP="00832DC7">
            <w:pPr>
              <w:pStyle w:val="TAC"/>
              <w:spacing w:before="20" w:after="20"/>
              <w:ind w:left="57" w:right="57"/>
              <w:jc w:val="left"/>
              <w:rPr>
                <w:lang w:eastAsia="zh-CN"/>
              </w:rPr>
            </w:pPr>
            <w:r>
              <w:rPr>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7F175E" w14:textId="3BE34C2E" w:rsidR="00832DC7" w:rsidRDefault="00832DC7" w:rsidP="00832DC7">
            <w:pPr>
              <w:pStyle w:val="TAC"/>
              <w:spacing w:before="20" w:after="20"/>
              <w:ind w:left="57" w:right="57"/>
              <w:jc w:val="left"/>
              <w:rPr>
                <w:lang w:eastAsia="zh-CN"/>
              </w:rPr>
            </w:pPr>
            <w:r>
              <w:rPr>
                <w:lang w:eastAsia="zh-CN"/>
              </w:rPr>
              <w:t xml:space="preserve">We don’t think the location of the NOTE causes confusion. </w:t>
            </w:r>
          </w:p>
        </w:tc>
      </w:tr>
      <w:tr w:rsidR="009975AA" w14:paraId="39F117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13823" w14:textId="28480B09" w:rsidR="009975AA" w:rsidRDefault="009975AA" w:rsidP="009975AA">
            <w:pPr>
              <w:pStyle w:val="TAC"/>
              <w:spacing w:before="20" w:after="20"/>
              <w:ind w:left="57" w:right="57"/>
              <w:jc w:val="left"/>
              <w:rPr>
                <w:lang w:eastAsia="zh-CN"/>
              </w:rPr>
            </w:pPr>
            <w:r>
              <w:rPr>
                <w:rFonts w:eastAsia="맑은 고딕" w:hint="eastAsia"/>
                <w:lang w:eastAsia="ko-KR"/>
              </w:rPr>
              <w:t>Sams</w:t>
            </w:r>
            <w:r>
              <w:rPr>
                <w:rFonts w:eastAsia="맑은 고딕"/>
                <w:lang w:eastAsia="ko-KR"/>
              </w:rPr>
              <w:t>u</w:t>
            </w:r>
            <w:r>
              <w:rPr>
                <w:rFonts w:eastAsia="맑은 고딕" w:hint="eastAsia"/>
                <w:lang w:eastAsia="ko-KR"/>
              </w:rPr>
              <w:t>ng</w:t>
            </w:r>
          </w:p>
        </w:tc>
        <w:tc>
          <w:tcPr>
            <w:tcW w:w="1277" w:type="dxa"/>
            <w:tcBorders>
              <w:top w:val="single" w:sz="4" w:space="0" w:color="auto"/>
              <w:left w:val="single" w:sz="4" w:space="0" w:color="auto"/>
              <w:bottom w:val="single" w:sz="4" w:space="0" w:color="auto"/>
              <w:right w:val="single" w:sz="4" w:space="0" w:color="auto"/>
            </w:tcBorders>
          </w:tcPr>
          <w:p w14:paraId="6B1355CD" w14:textId="6EDC2F8F" w:rsidR="009975AA" w:rsidRDefault="009975AA" w:rsidP="009975AA">
            <w:pPr>
              <w:pStyle w:val="TAC"/>
              <w:spacing w:before="20" w:after="20"/>
              <w:ind w:left="57" w:right="57"/>
              <w:jc w:val="left"/>
              <w:rPr>
                <w:lang w:eastAsia="zh-CN"/>
              </w:rPr>
            </w:pPr>
            <w:r>
              <w:rPr>
                <w:rFonts w:eastAsia="맑은 고딕" w:hint="eastAsia"/>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FCF976D" w14:textId="77777777" w:rsidR="009975AA" w:rsidRDefault="009975AA" w:rsidP="009975AA">
            <w:pPr>
              <w:pStyle w:val="TAC"/>
              <w:spacing w:before="20" w:after="20"/>
              <w:ind w:left="57" w:right="57"/>
              <w:jc w:val="left"/>
              <w:rPr>
                <w:lang w:eastAsia="zh-CN"/>
              </w:rPr>
            </w:pPr>
          </w:p>
        </w:tc>
      </w:tr>
      <w:tr w:rsidR="009975AA" w14:paraId="70A626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E65DB" w14:textId="77777777" w:rsidR="009975AA" w:rsidRDefault="009975AA" w:rsidP="009975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63667CA" w14:textId="77777777" w:rsidR="009975AA" w:rsidRDefault="009975AA" w:rsidP="009975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387324" w14:textId="77777777" w:rsidR="009975AA" w:rsidRDefault="009975AA" w:rsidP="009975AA">
            <w:pPr>
              <w:pStyle w:val="TAC"/>
              <w:spacing w:before="20" w:after="20"/>
              <w:ind w:left="57" w:right="57"/>
              <w:jc w:val="left"/>
              <w:rPr>
                <w:lang w:eastAsia="zh-CN"/>
              </w:rPr>
            </w:pPr>
          </w:p>
        </w:tc>
      </w:tr>
    </w:tbl>
    <w:p w14:paraId="3114C24E" w14:textId="77777777" w:rsidR="00FD7710" w:rsidRDefault="00FD7710"/>
    <w:p w14:paraId="046EF857" w14:textId="77777777" w:rsidR="00FD7710" w:rsidRDefault="00CD240D">
      <w:r>
        <w:rPr>
          <w:b/>
          <w:bCs/>
        </w:rPr>
        <w:t>Summary 5</w:t>
      </w:r>
      <w:r>
        <w:t>: TBD.</w:t>
      </w:r>
    </w:p>
    <w:p w14:paraId="3039D874" w14:textId="77777777" w:rsidR="00FD7710" w:rsidRDefault="00CD240D">
      <w:r>
        <w:rPr>
          <w:b/>
          <w:bCs/>
        </w:rPr>
        <w:t>Proposal 5</w:t>
      </w:r>
      <w:r>
        <w:t>: TBD.</w:t>
      </w:r>
    </w:p>
    <w:p w14:paraId="3631B27B" w14:textId="77777777" w:rsidR="00FD7710" w:rsidRDefault="00FD7710"/>
    <w:p w14:paraId="2B98F872" w14:textId="77777777" w:rsidR="00FD7710" w:rsidRDefault="00CD240D">
      <w:pPr>
        <w:pStyle w:val="1"/>
      </w:pPr>
      <w:r>
        <w:t>U-plane</w:t>
      </w:r>
    </w:p>
    <w:p w14:paraId="267FE623" w14:textId="77777777" w:rsidR="00FD7710" w:rsidRDefault="00CD240D">
      <w:pPr>
        <w:pStyle w:val="2"/>
      </w:pPr>
      <w:r>
        <w:t>MBS Rel. 17 UP issue (6.2.3)</w:t>
      </w:r>
    </w:p>
    <w:p w14:paraId="13AC9373" w14:textId="77777777" w:rsidR="00FD7710" w:rsidRDefault="00CD240D">
      <w:r>
        <w:t>In this</w:t>
      </w:r>
      <w:r>
        <w:t xml:space="preserve"> section, three papers which are submitted to RAN2 in 6.2.3, and proposal 6 of the paper (</w:t>
      </w:r>
      <w:hyperlink r:id="rId24" w:history="1">
        <w:r>
          <w:rPr>
            <w:rStyle w:val="ab"/>
          </w:rPr>
          <w:t>R2-2303967</w:t>
        </w:r>
      </w:hyperlink>
      <w:r>
        <w:t xml:space="preserve">) which is submitted to RAN2 6.2.2 are considered. </w:t>
      </w:r>
    </w:p>
    <w:p w14:paraId="5EA1683C" w14:textId="77777777" w:rsidR="00FD7710" w:rsidRDefault="00FD7710"/>
    <w:tbl>
      <w:tblPr>
        <w:tblStyle w:val="a9"/>
        <w:tblW w:w="5000" w:type="pct"/>
        <w:tblLook w:val="04A0" w:firstRow="1" w:lastRow="0" w:firstColumn="1" w:lastColumn="0" w:noHBand="0" w:noVBand="1"/>
      </w:tblPr>
      <w:tblGrid>
        <w:gridCol w:w="1807"/>
        <w:gridCol w:w="2296"/>
        <w:gridCol w:w="1922"/>
        <w:gridCol w:w="1803"/>
        <w:gridCol w:w="1803"/>
      </w:tblGrid>
      <w:tr w:rsidR="00FD7710" w14:paraId="02712372" w14:textId="77777777">
        <w:tc>
          <w:tcPr>
            <w:tcW w:w="938" w:type="pct"/>
          </w:tcPr>
          <w:p w14:paraId="7128AE3F" w14:textId="77777777" w:rsidR="00FD7710" w:rsidRDefault="00CD240D">
            <w:hyperlink r:id="rId25" w:history="1">
              <w:r>
                <w:rPr>
                  <w:rStyle w:val="ab"/>
                </w:rPr>
                <w:t>R2-2302767</w:t>
              </w:r>
            </w:hyperlink>
          </w:p>
        </w:tc>
        <w:tc>
          <w:tcPr>
            <w:tcW w:w="1192" w:type="pct"/>
          </w:tcPr>
          <w:p w14:paraId="40B188AB" w14:textId="77777777" w:rsidR="00FD7710" w:rsidRDefault="00CD240D">
            <w:r>
              <w:rPr>
                <w:rFonts w:ascii="Arial" w:hAnsi="Arial" w:cs="Arial"/>
                <w:sz w:val="16"/>
                <w:szCs w:val="16"/>
                <w:lang w:val="en-US" w:eastAsia="fi-FI"/>
              </w:rPr>
              <w:t>Corrections on cfr-ConfigMulticast and Multicast DRX</w:t>
            </w:r>
          </w:p>
        </w:tc>
        <w:tc>
          <w:tcPr>
            <w:tcW w:w="998" w:type="pct"/>
          </w:tcPr>
          <w:p w14:paraId="75D4E39B" w14:textId="77777777" w:rsidR="00FD7710" w:rsidRDefault="00CD240D">
            <w:r>
              <w:rPr>
                <w:rFonts w:ascii="Arial" w:hAnsi="Arial" w:cs="Arial"/>
                <w:sz w:val="16"/>
                <w:szCs w:val="16"/>
                <w:lang w:val="en-US" w:eastAsia="fi-FI"/>
              </w:rPr>
              <w:t>NEC Corporation, LG Electronics Inc, Nokia, Nokia Shanghai Bell, Samsung</w:t>
            </w:r>
          </w:p>
        </w:tc>
        <w:tc>
          <w:tcPr>
            <w:tcW w:w="936" w:type="pct"/>
          </w:tcPr>
          <w:p w14:paraId="032CA933" w14:textId="77777777" w:rsidR="00FD7710" w:rsidRDefault="00FD7710">
            <w:pPr>
              <w:spacing w:after="0"/>
              <w:rPr>
                <w:rFonts w:ascii="Arial" w:hAnsi="Arial" w:cs="Arial"/>
                <w:b/>
                <w:color w:val="0000FF"/>
                <w:sz w:val="16"/>
                <w:szCs w:val="16"/>
                <w:u w:val="single"/>
                <w:lang w:eastAsia="fi-FI"/>
              </w:rPr>
            </w:pPr>
          </w:p>
          <w:p w14:paraId="6363AE9D" w14:textId="77777777" w:rsidR="00FD7710" w:rsidRDefault="00FD7710">
            <w:pPr>
              <w:spacing w:after="0"/>
              <w:rPr>
                <w:rFonts w:ascii="Arial" w:hAnsi="Arial" w:cs="Arial"/>
                <w:b/>
                <w:color w:val="0000FF"/>
                <w:sz w:val="16"/>
                <w:szCs w:val="16"/>
                <w:u w:val="single"/>
                <w:lang w:eastAsia="fi-FI"/>
              </w:rPr>
            </w:pPr>
          </w:p>
          <w:p w14:paraId="022EB9DF" w14:textId="77777777" w:rsidR="00FD7710" w:rsidRDefault="00CD240D">
            <w:hyperlink r:id="rId26" w:history="1">
              <w:r>
                <w:rPr>
                  <w:rStyle w:val="ab"/>
                  <w:rFonts w:ascii="Arial" w:hAnsi="Arial" w:cs="Arial"/>
                  <w:b/>
                  <w:sz w:val="16"/>
                  <w:szCs w:val="16"/>
                  <w:lang w:eastAsia="fi-FI"/>
                </w:rPr>
                <w:t>38.321</w:t>
              </w:r>
            </w:hyperlink>
          </w:p>
        </w:tc>
        <w:tc>
          <w:tcPr>
            <w:tcW w:w="936" w:type="pct"/>
          </w:tcPr>
          <w:p w14:paraId="559D5BA7" w14:textId="77777777" w:rsidR="00FD7710" w:rsidRDefault="00CD240D">
            <w:pPr>
              <w:spacing w:after="0"/>
              <w:rPr>
                <w:rFonts w:ascii="Arial" w:hAnsi="Arial" w:cs="Arial"/>
                <w:sz w:val="16"/>
                <w:szCs w:val="16"/>
                <w:lang w:val="en-US" w:eastAsia="fi-FI"/>
              </w:rPr>
            </w:pPr>
            <w:r>
              <w:rPr>
                <w:rFonts w:ascii="Arial" w:hAnsi="Arial" w:cs="Arial"/>
                <w:sz w:val="16"/>
                <w:szCs w:val="16"/>
                <w:lang w:val="en-US" w:eastAsia="fi-FI"/>
              </w:rPr>
              <w:t> </w:t>
            </w:r>
          </w:p>
          <w:p w14:paraId="10D205FE" w14:textId="77777777" w:rsidR="00FD7710" w:rsidRDefault="00FD7710">
            <w:pPr>
              <w:spacing w:after="0"/>
              <w:rPr>
                <w:rFonts w:ascii="Arial" w:hAnsi="Arial" w:cs="Arial"/>
                <w:sz w:val="16"/>
                <w:szCs w:val="16"/>
                <w:lang w:val="fi-FI" w:eastAsia="fi-FI"/>
              </w:rPr>
            </w:pPr>
          </w:p>
          <w:p w14:paraId="643C901A" w14:textId="77777777" w:rsidR="00FD7710" w:rsidRDefault="00CD240D">
            <w:r>
              <w:rPr>
                <w:rFonts w:ascii="Arial" w:hAnsi="Arial" w:cs="Arial"/>
                <w:sz w:val="16"/>
                <w:szCs w:val="16"/>
                <w:lang w:val="fi-FI" w:eastAsia="fi-FI"/>
              </w:rPr>
              <w:t>17.4.0</w:t>
            </w:r>
          </w:p>
        </w:tc>
      </w:tr>
      <w:tr w:rsidR="00FD7710" w14:paraId="4C388102" w14:textId="77777777">
        <w:tc>
          <w:tcPr>
            <w:tcW w:w="938" w:type="pct"/>
          </w:tcPr>
          <w:p w14:paraId="49697267" w14:textId="77777777" w:rsidR="00FD7710" w:rsidRDefault="00CD240D">
            <w:hyperlink r:id="rId27" w:history="1">
              <w:r>
                <w:rPr>
                  <w:rStyle w:val="ab"/>
                </w:rPr>
                <w:t>R2-2302768</w:t>
              </w:r>
            </w:hyperlink>
          </w:p>
        </w:tc>
        <w:tc>
          <w:tcPr>
            <w:tcW w:w="1192" w:type="pct"/>
          </w:tcPr>
          <w:p w14:paraId="6D56B6C7" w14:textId="77777777" w:rsidR="00FD7710" w:rsidRDefault="00CD240D">
            <w:r>
              <w:rPr>
                <w:rFonts w:ascii="Arial" w:hAnsi="Arial" w:cs="Arial"/>
                <w:sz w:val="16"/>
                <w:szCs w:val="16"/>
                <w:lang w:val="en-US" w:eastAsia="fi-FI"/>
              </w:rPr>
              <w:t>Discussion on the correction for cfr-ConfigMulticast and Multicast DRX</w:t>
            </w:r>
          </w:p>
        </w:tc>
        <w:tc>
          <w:tcPr>
            <w:tcW w:w="998" w:type="pct"/>
          </w:tcPr>
          <w:p w14:paraId="32AEED93" w14:textId="77777777" w:rsidR="00FD7710" w:rsidRDefault="00CD240D">
            <w:r>
              <w:rPr>
                <w:rFonts w:ascii="Arial" w:hAnsi="Arial" w:cs="Arial"/>
                <w:sz w:val="16"/>
                <w:szCs w:val="16"/>
                <w:lang w:val="en-US" w:eastAsia="fi-FI"/>
              </w:rPr>
              <w:t>NEC C</w:t>
            </w:r>
            <w:r>
              <w:rPr>
                <w:rFonts w:ascii="Arial" w:hAnsi="Arial" w:cs="Arial"/>
                <w:sz w:val="16"/>
                <w:szCs w:val="16"/>
                <w:lang w:val="en-US" w:eastAsia="fi-FI"/>
              </w:rPr>
              <w:t>orporation, LG Electronics Inc, Nokia, Nokia Shanghai Bell, Samsung</w:t>
            </w:r>
          </w:p>
        </w:tc>
        <w:tc>
          <w:tcPr>
            <w:tcW w:w="936" w:type="pct"/>
          </w:tcPr>
          <w:p w14:paraId="7BDCEED9" w14:textId="77777777" w:rsidR="00FD7710" w:rsidRDefault="00FD7710">
            <w:pPr>
              <w:spacing w:after="0"/>
              <w:rPr>
                <w:rFonts w:ascii="Arial" w:hAnsi="Arial" w:cs="Arial"/>
                <w:b/>
                <w:color w:val="0000FF"/>
                <w:sz w:val="16"/>
                <w:szCs w:val="16"/>
                <w:u w:val="single"/>
                <w:lang w:eastAsia="fi-FI"/>
              </w:rPr>
            </w:pPr>
          </w:p>
          <w:p w14:paraId="65C401DA" w14:textId="77777777" w:rsidR="00FD7710" w:rsidRDefault="00FD7710">
            <w:pPr>
              <w:spacing w:after="0"/>
              <w:rPr>
                <w:rFonts w:ascii="Arial" w:hAnsi="Arial" w:cs="Arial"/>
                <w:b/>
                <w:color w:val="0000FF"/>
                <w:sz w:val="16"/>
                <w:szCs w:val="16"/>
                <w:u w:val="single"/>
                <w:lang w:eastAsia="fi-FI"/>
              </w:rPr>
            </w:pPr>
          </w:p>
          <w:p w14:paraId="2B87EE53" w14:textId="77777777" w:rsidR="00FD7710" w:rsidRDefault="00FD7710"/>
        </w:tc>
        <w:tc>
          <w:tcPr>
            <w:tcW w:w="936" w:type="pct"/>
          </w:tcPr>
          <w:p w14:paraId="18CEAFBC" w14:textId="77777777" w:rsidR="00FD7710" w:rsidRDefault="00FD7710"/>
        </w:tc>
      </w:tr>
      <w:tr w:rsidR="00FD7710" w14:paraId="3CDBBAEE" w14:textId="77777777">
        <w:tc>
          <w:tcPr>
            <w:tcW w:w="938" w:type="pct"/>
          </w:tcPr>
          <w:p w14:paraId="2EBA0F08" w14:textId="77777777" w:rsidR="00FD7710" w:rsidRDefault="00CD240D">
            <w:hyperlink r:id="rId28" w:history="1">
              <w:r>
                <w:rPr>
                  <w:rStyle w:val="ab"/>
                </w:rPr>
                <w:t>R2-2303067</w:t>
              </w:r>
            </w:hyperlink>
          </w:p>
        </w:tc>
        <w:tc>
          <w:tcPr>
            <w:tcW w:w="1192" w:type="pct"/>
          </w:tcPr>
          <w:p w14:paraId="32DF6F90" w14:textId="77777777" w:rsidR="00FD7710" w:rsidRDefault="00CD240D">
            <w:r>
              <w:rPr>
                <w:rFonts w:ascii="Arial" w:hAnsi="Arial" w:cs="Arial"/>
                <w:sz w:val="16"/>
                <w:szCs w:val="16"/>
                <w:lang w:val="fi-FI" w:eastAsia="fi-FI"/>
              </w:rPr>
              <w:t>UP Corrections for MBS</w:t>
            </w:r>
          </w:p>
        </w:tc>
        <w:tc>
          <w:tcPr>
            <w:tcW w:w="998" w:type="pct"/>
          </w:tcPr>
          <w:p w14:paraId="40C7AFFE" w14:textId="77777777" w:rsidR="00FD7710" w:rsidRDefault="00CD240D">
            <w:r>
              <w:rPr>
                <w:rFonts w:ascii="Arial" w:hAnsi="Arial" w:cs="Arial"/>
                <w:sz w:val="16"/>
                <w:szCs w:val="16"/>
                <w:lang w:val="en-US" w:eastAsia="fi-FI"/>
              </w:rPr>
              <w:t>Samsung R&amp;D Institute India</w:t>
            </w:r>
          </w:p>
        </w:tc>
        <w:tc>
          <w:tcPr>
            <w:tcW w:w="936" w:type="pct"/>
          </w:tcPr>
          <w:p w14:paraId="47B78475" w14:textId="77777777" w:rsidR="00FD7710" w:rsidRDefault="00CD240D">
            <w:hyperlink r:id="rId29" w:history="1">
              <w:r>
                <w:rPr>
                  <w:rStyle w:val="ab"/>
                  <w:rFonts w:ascii="Arial" w:hAnsi="Arial" w:cs="Arial"/>
                  <w:b/>
                  <w:sz w:val="16"/>
                  <w:szCs w:val="16"/>
                  <w:lang w:eastAsia="fi-FI"/>
                </w:rPr>
                <w:t>38.321</w:t>
              </w:r>
            </w:hyperlink>
          </w:p>
        </w:tc>
        <w:tc>
          <w:tcPr>
            <w:tcW w:w="936" w:type="pct"/>
          </w:tcPr>
          <w:p w14:paraId="66614688" w14:textId="77777777" w:rsidR="00FD7710" w:rsidRDefault="00CD240D">
            <w:r>
              <w:rPr>
                <w:rFonts w:ascii="Arial" w:hAnsi="Arial" w:cs="Arial"/>
                <w:sz w:val="16"/>
                <w:szCs w:val="16"/>
                <w:lang w:val="fi-FI" w:eastAsia="fi-FI"/>
              </w:rPr>
              <w:t>17.4.0</w:t>
            </w:r>
          </w:p>
        </w:tc>
      </w:tr>
      <w:tr w:rsidR="00FD7710" w14:paraId="2FA5E400" w14:textId="77777777">
        <w:tc>
          <w:tcPr>
            <w:tcW w:w="938" w:type="pct"/>
          </w:tcPr>
          <w:p w14:paraId="549F0909" w14:textId="77777777" w:rsidR="00FD7710" w:rsidRDefault="00CD240D">
            <w:hyperlink r:id="rId30" w:history="1">
              <w:r>
                <w:rPr>
                  <w:rStyle w:val="ab"/>
                </w:rPr>
                <w:t>R2-2303967</w:t>
              </w:r>
            </w:hyperlink>
          </w:p>
        </w:tc>
        <w:tc>
          <w:tcPr>
            <w:tcW w:w="1192" w:type="pct"/>
          </w:tcPr>
          <w:p w14:paraId="742A9088" w14:textId="77777777" w:rsidR="00FD7710" w:rsidRDefault="00CD240D">
            <w:r>
              <w:rPr>
                <w:rFonts w:ascii="Arial" w:hAnsi="Arial" w:cs="Arial"/>
                <w:sz w:val="16"/>
                <w:szCs w:val="16"/>
                <w:lang w:eastAsia="fi-FI"/>
              </w:rPr>
              <w:t>Discussion on the remainning MBS issues</w:t>
            </w:r>
          </w:p>
        </w:tc>
        <w:tc>
          <w:tcPr>
            <w:tcW w:w="998" w:type="pct"/>
          </w:tcPr>
          <w:p w14:paraId="1FF7B1B0" w14:textId="77777777" w:rsidR="00FD7710" w:rsidRDefault="00CD240D">
            <w:r>
              <w:rPr>
                <w:rFonts w:ascii="Arial" w:hAnsi="Arial" w:cs="Arial"/>
                <w:sz w:val="16"/>
                <w:szCs w:val="16"/>
                <w:lang w:val="en-US" w:eastAsia="fi-FI"/>
              </w:rPr>
              <w:t>Huawei, HiSili</w:t>
            </w:r>
            <w:r>
              <w:rPr>
                <w:rFonts w:ascii="Arial" w:hAnsi="Arial" w:cs="Arial"/>
                <w:sz w:val="16"/>
                <w:szCs w:val="16"/>
                <w:lang w:val="en-US" w:eastAsia="fi-FI"/>
              </w:rPr>
              <w:t>con</w:t>
            </w:r>
          </w:p>
        </w:tc>
        <w:tc>
          <w:tcPr>
            <w:tcW w:w="936" w:type="pct"/>
          </w:tcPr>
          <w:p w14:paraId="7C685F36" w14:textId="77777777" w:rsidR="00FD7710" w:rsidRDefault="00FD7710"/>
        </w:tc>
        <w:tc>
          <w:tcPr>
            <w:tcW w:w="936" w:type="pct"/>
          </w:tcPr>
          <w:p w14:paraId="4B199640" w14:textId="77777777" w:rsidR="00FD7710" w:rsidRDefault="00FD7710"/>
        </w:tc>
      </w:tr>
    </w:tbl>
    <w:p w14:paraId="0A28AA2C" w14:textId="77777777" w:rsidR="00FD7710" w:rsidRDefault="00FD7710"/>
    <w:p w14:paraId="5515091D" w14:textId="77777777" w:rsidR="00FD7710" w:rsidRDefault="00CD240D">
      <w:pPr>
        <w:pStyle w:val="3"/>
      </w:pPr>
      <w:r>
        <w:t>cfr-ConfigMulticast and Multicast DRX</w:t>
      </w:r>
    </w:p>
    <w:p w14:paraId="230B810B" w14:textId="77777777" w:rsidR="00FD7710" w:rsidRDefault="00CD240D">
      <w:r>
        <w:t xml:space="preserve">In RAN#121, it is agreed that </w:t>
      </w:r>
      <w:r>
        <w:rPr>
          <w:rFonts w:eastAsiaTheme="minorEastAsia" w:cs="Arial"/>
          <w:lang w:eastAsia="zh-CN"/>
        </w:rPr>
        <w:t>that ‘</w:t>
      </w:r>
      <w:r>
        <w:rPr>
          <w:rFonts w:eastAsiaTheme="minorEastAsia" w:cs="Arial"/>
          <w:b/>
          <w:lang w:eastAsia="zh-CN"/>
        </w:rPr>
        <w:t xml:space="preserve">UE doesn’t need to report CSI if cfr-ConfigMulticast is not included in the current active BWP, even if the allowCSI-SRS-Tx-MulticastDRX-Active-r17 is configured’.  </w:t>
      </w:r>
    </w:p>
    <w:p w14:paraId="0B623EDE" w14:textId="77777777" w:rsidR="00FD7710" w:rsidRDefault="00CD240D">
      <w:pPr>
        <w:rPr>
          <w:rFonts w:eastAsiaTheme="minorEastAsia"/>
          <w:lang w:eastAsia="zh-CN"/>
        </w:rPr>
      </w:pPr>
      <w:r>
        <w:rPr>
          <w:rStyle w:val="normaltextrun"/>
          <w:color w:val="000000"/>
          <w:shd w:val="clear" w:color="auto" w:fill="FFFFFF"/>
        </w:rPr>
        <w:t>In R2- 2</w:t>
      </w:r>
      <w:r>
        <w:rPr>
          <w:rStyle w:val="normaltextrun"/>
          <w:color w:val="000000"/>
          <w:shd w:val="clear" w:color="auto" w:fill="FFFFFF"/>
        </w:rPr>
        <w:t xml:space="preserve">302767, the change is claiming reason that </w:t>
      </w:r>
      <w:r>
        <w:rPr>
          <w:rFonts w:eastAsiaTheme="minorEastAsia"/>
          <w:lang w:eastAsia="zh-CN"/>
        </w:rPr>
        <w:t>if the UE's current active BWP does not fully incorporate CFR, then both CSI reporting and multicast DRX should not be initiated as mentioned below:</w:t>
      </w:r>
    </w:p>
    <w:p w14:paraId="53128325" w14:textId="77777777" w:rsidR="00FD7710" w:rsidRDefault="00CD240D">
      <w:pPr>
        <w:pStyle w:val="ad"/>
        <w:numPr>
          <w:ilvl w:val="0"/>
          <w:numId w:val="14"/>
        </w:numPr>
        <w:jc w:val="both"/>
        <w:rPr>
          <w:rFonts w:ascii="Arial" w:eastAsiaTheme="minorEastAsia" w:hAnsi="Arial" w:cs="Arial"/>
          <w:lang w:eastAsia="zh-CN"/>
        </w:rPr>
      </w:pPr>
      <w:r>
        <w:rPr>
          <w:rFonts w:ascii="Arial" w:eastAsiaTheme="minorEastAsia" w:hAnsi="Arial" w:cs="Arial"/>
          <w:lang w:eastAsia="zh-CN"/>
        </w:rPr>
        <w:t>“Besides allowCSI</w:t>
      </w:r>
      <w:r>
        <w:rPr>
          <w:rFonts w:ascii="Arial" w:eastAsiaTheme="minorEastAsia" w:hAnsi="Arial" w:cs="Arial"/>
          <w:i/>
          <w:lang w:eastAsia="zh-CN"/>
        </w:rPr>
        <w:t>-SRS-Tx-MulticastDRX-Active</w:t>
      </w:r>
      <w:r>
        <w:rPr>
          <w:rFonts w:ascii="Arial" w:eastAsiaTheme="minorEastAsia" w:hAnsi="Arial" w:cs="Arial"/>
          <w:lang w:eastAsia="zh-CN"/>
        </w:rPr>
        <w:t xml:space="preserve">, </w:t>
      </w:r>
      <w:r>
        <w:rPr>
          <w:rFonts w:ascii="Arial" w:eastAsiaTheme="minorEastAsia" w:hAnsi="Arial" w:cs="Arial"/>
          <w:i/>
          <w:lang w:eastAsia="zh-CN"/>
        </w:rPr>
        <w:t>drx-ConfigPTM</w:t>
      </w:r>
      <w:r>
        <w:rPr>
          <w:rFonts w:ascii="Arial" w:eastAsiaTheme="minorEastAsia" w:hAnsi="Arial" w:cs="Arial"/>
          <w:lang w:eastAsia="zh-CN"/>
        </w:rPr>
        <w:t xml:space="preserve"> is a</w:t>
      </w:r>
      <w:r>
        <w:rPr>
          <w:rFonts w:ascii="Arial" w:eastAsiaTheme="minorEastAsia" w:hAnsi="Arial" w:cs="Arial"/>
          <w:lang w:eastAsia="zh-CN"/>
        </w:rPr>
        <w:t>lso configured in MAC configuration which is common for all configured BWP(s). UE can still run multicast DRX even though there is no CFR configured in the current active BWP. Note that based on RAN1 spec, although UE is not expected to monitor PDCCH or PD</w:t>
      </w:r>
      <w:r>
        <w:rPr>
          <w:rFonts w:ascii="Arial" w:eastAsiaTheme="minorEastAsia" w:hAnsi="Arial" w:cs="Arial"/>
          <w:lang w:eastAsia="zh-CN"/>
        </w:rPr>
        <w:t>SCH for multicast outside of CFR, starting multicast DRX in this case is not a correct UE behavior which breaks the DRX principal. Therefore, if the current active BWP of UE does not fully include CFR (i.e., UE is not receiving multicast service), not only</w:t>
      </w:r>
      <w:r>
        <w:rPr>
          <w:rFonts w:ascii="Arial" w:eastAsiaTheme="minorEastAsia" w:hAnsi="Arial" w:cs="Arial"/>
          <w:lang w:eastAsia="zh-CN"/>
        </w:rPr>
        <w:t xml:space="preserve"> CSI reporting is not needed, but also </w:t>
      </w:r>
      <w:r>
        <w:rPr>
          <w:rFonts w:ascii="Arial" w:eastAsiaTheme="minorEastAsia" w:hAnsi="Arial" w:cs="Arial"/>
          <w:b/>
          <w:lang w:eastAsia="zh-CN"/>
        </w:rPr>
        <w:t>multicast DRX should not be started”</w:t>
      </w:r>
    </w:p>
    <w:p w14:paraId="083DFAA3" w14:textId="77777777" w:rsidR="00FD7710" w:rsidRDefault="00CD240D">
      <w:pPr>
        <w:rPr>
          <w:rStyle w:val="eop"/>
          <w:color w:val="000000"/>
          <w:shd w:val="clear" w:color="auto" w:fill="FFFFFF"/>
        </w:rPr>
      </w:pPr>
      <w:r>
        <w:rPr>
          <w:rStyle w:val="eop"/>
          <w:color w:val="000000"/>
          <w:shd w:val="clear" w:color="auto" w:fill="FFFFFF"/>
        </w:rPr>
        <w:t xml:space="preserve">And the corresponding changes are mentioned as </w:t>
      </w:r>
    </w:p>
    <w:p w14:paraId="4CC4EAAC"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lastRenderedPageBreak/>
        <w:t>In section 5.7, remove that “or if cfr-ConfigMulticast is not configured for any of the active BWP(s) of the Serving Cell(s)</w:t>
      </w:r>
    </w:p>
    <w:p w14:paraId="396BAFD0" w14:textId="77777777" w:rsidR="00FD7710" w:rsidRDefault="00CD240D">
      <w:pPr>
        <w:pStyle w:val="ad"/>
        <w:numPr>
          <w:ilvl w:val="0"/>
          <w:numId w:val="14"/>
        </w:numPr>
        <w:rPr>
          <w:rFonts w:ascii="Arial" w:eastAsiaTheme="minorEastAsia" w:hAnsi="Arial" w:cs="Arial"/>
          <w:lang w:eastAsia="zh-CN"/>
        </w:rPr>
      </w:pPr>
      <w:r>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7344848B" w14:textId="77777777" w:rsidR="00FD7710" w:rsidRDefault="00FD7710">
      <w:pPr>
        <w:rPr>
          <w:rFonts w:ascii="Arial" w:eastAsiaTheme="minorEastAsia" w:hAnsi="Arial" w:cs="Arial"/>
          <w:lang w:eastAsia="zh-CN"/>
        </w:rPr>
      </w:pPr>
    </w:p>
    <w:p w14:paraId="269DBB5D" w14:textId="77777777" w:rsidR="00FD7710" w:rsidRDefault="00CD240D">
      <w:pPr>
        <w:rPr>
          <w:rStyle w:val="eop"/>
          <w:rFonts w:eastAsiaTheme="minorEastAsia"/>
          <w:lang w:eastAsia="zh-CN"/>
        </w:rPr>
      </w:pPr>
      <w:r>
        <w:rPr>
          <w:rFonts w:eastAsiaTheme="minorEastAsia"/>
          <w:lang w:eastAsia="zh-CN"/>
        </w:rPr>
        <w:t xml:space="preserve">The discussion on the above change is presented in </w:t>
      </w:r>
      <w:hyperlink r:id="rId31" w:history="1">
        <w:r>
          <w:rPr>
            <w:rFonts w:eastAsiaTheme="minorEastAsia"/>
            <w:lang w:eastAsia="zh-CN"/>
          </w:rPr>
          <w:t>R2-2302768</w:t>
        </w:r>
      </w:hyperlink>
      <w:r>
        <w:rPr>
          <w:rFonts w:eastAsiaTheme="minorEastAsia"/>
          <w:lang w:eastAsia="zh-CN"/>
        </w:rPr>
        <w:t xml:space="preserve">. </w:t>
      </w:r>
    </w:p>
    <w:p w14:paraId="0C29A3CC" w14:textId="77777777" w:rsidR="00FD7710" w:rsidRDefault="00CD240D">
      <w:r>
        <w:t>Rapporteur view:  The changes are valid, and it is the correct behavior. We agree with the changes mentioned.</w:t>
      </w:r>
    </w:p>
    <w:p w14:paraId="347D87C0" w14:textId="77777777" w:rsidR="00FD7710" w:rsidRDefault="00CD240D">
      <w:r>
        <w:rPr>
          <w:b/>
          <w:bCs/>
        </w:rPr>
        <w:t>Question 1</w:t>
      </w:r>
      <w:r>
        <w:t>: Do you think it is beneficial to have above change?</w:t>
      </w:r>
      <w:r>
        <w:t xml:space="preserv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23BBE5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ECDA4E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1</w:t>
            </w:r>
          </w:p>
        </w:tc>
      </w:tr>
      <w:tr w:rsidR="00FD7710" w14:paraId="264FE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0288B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4B924"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7F64EF" w14:textId="77777777" w:rsidR="00FD7710" w:rsidRDefault="00CD240D">
            <w:pPr>
              <w:pStyle w:val="TAH"/>
              <w:spacing w:before="20" w:after="20"/>
              <w:ind w:left="57" w:right="57"/>
              <w:jc w:val="left"/>
            </w:pPr>
            <w:r>
              <w:t>Technical Arguments</w:t>
            </w:r>
          </w:p>
        </w:tc>
      </w:tr>
      <w:tr w:rsidR="00FD7710" w14:paraId="207937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D5540" w14:textId="77777777" w:rsidR="00FD7710" w:rsidRDefault="00CD240D">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A4C6EA2" w14:textId="77777777" w:rsidR="00FD7710" w:rsidRDefault="00CD240D">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613D3CC1" w14:textId="77777777" w:rsidR="00FD7710" w:rsidRDefault="00CD240D">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0550945B" w14:textId="77777777" w:rsidR="00FD7710" w:rsidRDefault="00FD7710">
            <w:pPr>
              <w:pStyle w:val="TAC"/>
              <w:spacing w:before="20" w:after="20"/>
              <w:ind w:left="57" w:right="57"/>
              <w:jc w:val="left"/>
              <w:rPr>
                <w:lang w:eastAsia="zh-CN"/>
              </w:rPr>
            </w:pPr>
          </w:p>
          <w:p w14:paraId="7F580B2C" w14:textId="77777777" w:rsidR="00FD7710" w:rsidRDefault="00CD240D">
            <w:pPr>
              <w:pStyle w:val="TAC"/>
              <w:spacing w:before="20" w:after="20"/>
              <w:ind w:left="57" w:right="57"/>
              <w:jc w:val="left"/>
              <w:rPr>
                <w:lang w:eastAsia="zh-CN"/>
              </w:rPr>
            </w:pPr>
            <w:r>
              <w:rPr>
                <w:lang w:eastAsia="zh-CN"/>
              </w:rPr>
              <w:t>But this doesn’t solve the unnecessary CSI reporting issue:</w:t>
            </w:r>
          </w:p>
          <w:p w14:paraId="6FB185F3" w14:textId="77777777" w:rsidR="00FD7710" w:rsidRDefault="00CD240D">
            <w:pPr>
              <w:pStyle w:val="TAC"/>
              <w:numPr>
                <w:ilvl w:val="0"/>
                <w:numId w:val="15"/>
              </w:numPr>
              <w:spacing w:before="20" w:after="20"/>
              <w:ind w:right="57"/>
              <w:jc w:val="left"/>
              <w:rPr>
                <w:lang w:eastAsia="zh-CN"/>
              </w:rPr>
            </w:pPr>
            <w:r>
              <w:rPr>
                <w:lang w:eastAsia="zh-CN"/>
              </w:rPr>
              <w:t>Consider the case where mul</w:t>
            </w:r>
            <w:r>
              <w:rPr>
                <w:lang w:eastAsia="zh-CN"/>
              </w:rPr>
              <w:t xml:space="preserve">ticast DRX is not configured, according to this CR, the UE will still report CSI for multicast even if no CFR is configured in active BWPs. </w:t>
            </w:r>
          </w:p>
          <w:p w14:paraId="086CBBEF" w14:textId="77777777" w:rsidR="00FD7710" w:rsidRDefault="00CD240D">
            <w:pPr>
              <w:pStyle w:val="TAC"/>
              <w:numPr>
                <w:ilvl w:val="0"/>
                <w:numId w:val="15"/>
              </w:numPr>
              <w:spacing w:before="20" w:after="20"/>
              <w:ind w:right="57"/>
              <w:jc w:val="left"/>
              <w:rPr>
                <w:lang w:eastAsia="zh-CN"/>
              </w:rPr>
            </w:pPr>
            <w:r>
              <w:rPr>
                <w:lang w:eastAsia="zh-CN"/>
              </w:rPr>
              <w:t>If in BWP1 (with CFR), the UE starts the active DRX timers and then the UE is switched to BWP2 (without CFR), due t</w:t>
            </w:r>
            <w:r>
              <w:rPr>
                <w:lang w:eastAsia="zh-CN"/>
              </w:rPr>
              <w:t xml:space="preserve">o timer running, the UE will still report CSI for multicast even if no CFR is configured. </w:t>
            </w:r>
          </w:p>
          <w:p w14:paraId="4E726EA7" w14:textId="77777777" w:rsidR="00FD7710" w:rsidRDefault="00CD240D">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170BEAAA" w14:textId="77777777" w:rsidR="00FD7710" w:rsidRDefault="00FD7710">
            <w:pPr>
              <w:pStyle w:val="TAC"/>
              <w:spacing w:before="20" w:after="20"/>
              <w:ind w:left="57" w:right="57"/>
              <w:jc w:val="left"/>
              <w:rPr>
                <w:lang w:eastAsia="zh-CN"/>
              </w:rPr>
            </w:pPr>
          </w:p>
          <w:p w14:paraId="3F36481C" w14:textId="77777777" w:rsidR="00FD7710" w:rsidRDefault="00CD240D">
            <w:pPr>
              <w:pStyle w:val="TAC"/>
              <w:spacing w:before="20" w:after="20"/>
              <w:ind w:left="57" w:right="57"/>
              <w:jc w:val="left"/>
              <w:rPr>
                <w:lang w:eastAsia="zh-CN"/>
              </w:rPr>
            </w:pPr>
            <w:r>
              <w:rPr>
                <w:lang w:eastAsia="zh-CN"/>
              </w:rPr>
              <w:t>So</w:t>
            </w:r>
            <w:r>
              <w:rPr>
                <w:lang w:eastAsia="zh-CN"/>
              </w:rPr>
              <w:t xml:space="preserve"> the changes RAN2 agreed in the last meeting is necessary. And for the unnecessary multicast DRX active timers running issue, we can discuss separately. </w:t>
            </w:r>
          </w:p>
        </w:tc>
      </w:tr>
      <w:tr w:rsidR="00FD7710" w14:paraId="329B6E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442AE"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C8F0B17"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6A95130" w14:textId="77777777" w:rsidR="00FD7710" w:rsidRDefault="00CD240D">
            <w:pPr>
              <w:pStyle w:val="TAC"/>
              <w:spacing w:before="20" w:after="20"/>
              <w:ind w:left="57" w:right="57"/>
              <w:jc w:val="left"/>
              <w:rPr>
                <w:lang w:eastAsia="zh-CN"/>
              </w:rPr>
            </w:pPr>
            <w:r>
              <w:rPr>
                <w:lang w:eastAsia="zh-CN"/>
              </w:rPr>
              <w:t xml:space="preserve">Intent seems correct. </w:t>
            </w:r>
          </w:p>
          <w:p w14:paraId="689C8490" w14:textId="77777777" w:rsidR="00FD7710" w:rsidRDefault="00CD240D">
            <w:pPr>
              <w:pStyle w:val="TAC"/>
              <w:spacing w:before="20" w:after="20"/>
              <w:ind w:left="57" w:right="57"/>
              <w:jc w:val="left"/>
              <w:rPr>
                <w:lang w:eastAsia="zh-CN"/>
              </w:rPr>
            </w:pPr>
            <w:r>
              <w:rPr>
                <w:lang w:eastAsia="zh-CN"/>
              </w:rPr>
              <w:t>Regarding the wording, for the opposite of "…is not configured for any..", it is better to use "… is configured for at least one .." (instead of simply saying "… is configured for any…")</w:t>
            </w:r>
          </w:p>
          <w:p w14:paraId="57967841" w14:textId="77777777" w:rsidR="00FD7710" w:rsidRDefault="00FD7710">
            <w:pPr>
              <w:pStyle w:val="TAC"/>
              <w:spacing w:before="20" w:after="20"/>
              <w:ind w:left="57" w:right="57"/>
              <w:jc w:val="left"/>
              <w:rPr>
                <w:lang w:eastAsia="zh-CN"/>
              </w:rPr>
            </w:pPr>
          </w:p>
          <w:p w14:paraId="42903DB0" w14:textId="77777777" w:rsidR="00FD7710" w:rsidRDefault="00CD240D">
            <w:pPr>
              <w:pStyle w:val="TAC"/>
              <w:spacing w:before="20" w:after="20"/>
              <w:ind w:left="57" w:right="57"/>
              <w:jc w:val="left"/>
              <w:rPr>
                <w:lang w:eastAsia="zh-CN"/>
              </w:rPr>
            </w:pPr>
            <w:r>
              <w:t xml:space="preserve"> … and the </w:t>
            </w:r>
            <w:r>
              <w:rPr>
                <w:i/>
              </w:rPr>
              <w:t>cfr-ConfigMulticast</w:t>
            </w:r>
            <w:r>
              <w:t xml:space="preserve"> is configured for </w:t>
            </w:r>
            <w:r>
              <w:rPr>
                <w:color w:val="FF0000"/>
              </w:rPr>
              <w:t xml:space="preserve">at least one </w:t>
            </w:r>
            <w:r>
              <w:rPr>
                <w:strike/>
                <w:color w:val="FF0000"/>
              </w:rPr>
              <w:t>any</w:t>
            </w:r>
            <w:r>
              <w:t xml:space="preserve"> of</w:t>
            </w:r>
            <w:r>
              <w:t xml:space="preserve"> the active BWP(s) of the Serving Cell(s),..</w:t>
            </w:r>
          </w:p>
        </w:tc>
      </w:tr>
      <w:tr w:rsidR="00FD7710" w14:paraId="506EBB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10A2E"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47504F64" w14:textId="77777777" w:rsidR="00FD7710" w:rsidRDefault="00CD240D">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6F029082" w14:textId="77777777" w:rsidR="00FD7710" w:rsidRDefault="00CD240D">
            <w:pPr>
              <w:pStyle w:val="TAC"/>
              <w:spacing w:before="20" w:after="20"/>
              <w:ind w:left="57" w:right="57"/>
              <w:jc w:val="left"/>
              <w:rPr>
                <w:lang w:eastAsia="zh-CN"/>
              </w:rPr>
            </w:pPr>
            <w:r>
              <w:rPr>
                <w:rFonts w:hint="eastAsia"/>
                <w:lang w:eastAsia="zh-CN"/>
              </w:rPr>
              <w:t>T</w:t>
            </w:r>
            <w:r>
              <w:rPr>
                <w:lang w:eastAsia="zh-CN"/>
              </w:rPr>
              <w:t>he intention is correct, but the delete of “or if cfr-ConfigMulticast is not configured for any of the active BWP(s) of the Serving Cell(s),” in section 5.7 may not needed. We only ne</w:t>
            </w:r>
            <w:r>
              <w:rPr>
                <w:lang w:eastAsia="zh-CN"/>
              </w:rPr>
              <w:t>ed to add the configuration in 5.7b</w:t>
            </w:r>
          </w:p>
        </w:tc>
      </w:tr>
      <w:tr w:rsidR="00FD7710" w14:paraId="5A94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2087EC"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20B354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0909F8" w14:textId="77777777" w:rsidR="00FD7710" w:rsidRDefault="00CD240D">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“if the current active BWP of UE does not fully include CFR (i.e., UE is not receiving multicast service), not only CSI reporting is not needed, but also multicast DRX should not be started”.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w:t>
            </w:r>
            <w:r>
              <w:rPr>
                <w:rFonts w:hint="eastAsia"/>
                <w:lang w:eastAsia="zh-CN"/>
              </w:rPr>
              <w:t>d</w:t>
            </w:r>
            <w:r>
              <w:rPr>
                <w:lang w:eastAsia="zh-CN"/>
              </w:rPr>
              <w:t>.</w:t>
            </w:r>
          </w:p>
          <w:p w14:paraId="5CD022A5" w14:textId="77777777" w:rsidR="00FD7710" w:rsidRDefault="00FD7710">
            <w:pPr>
              <w:pStyle w:val="TAC"/>
              <w:spacing w:before="20" w:after="20"/>
              <w:ind w:left="57" w:right="57"/>
              <w:jc w:val="left"/>
              <w:rPr>
                <w:lang w:eastAsia="zh-CN"/>
              </w:rPr>
            </w:pPr>
          </w:p>
          <w:p w14:paraId="37CDEC95" w14:textId="77777777" w:rsidR="00FD7710" w:rsidRDefault="00CD240D">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71F9E565" w14:textId="77777777" w:rsidR="00FD7710" w:rsidRDefault="00CD240D">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allowCSI-SRS-Tx-MulticastDRX-Active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1AE248A8" w14:textId="77777777" w:rsidR="00FD7710" w:rsidRDefault="00CD240D">
            <w:pPr>
              <w:pStyle w:val="TAC"/>
              <w:spacing w:before="20" w:after="20"/>
              <w:ind w:left="57" w:right="57"/>
              <w:jc w:val="left"/>
              <w:rPr>
                <w:lang w:eastAsia="zh-CN"/>
              </w:rPr>
            </w:pPr>
            <w:r>
              <w:rPr>
                <w:highlight w:val="yellow"/>
                <w:lang w:eastAsia="zh-CN"/>
              </w:rPr>
              <w:t>F</w:t>
            </w:r>
            <w:r>
              <w:rPr>
                <w:rFonts w:hint="eastAsia"/>
                <w:highlight w:val="yellow"/>
                <w:lang w:eastAsia="zh-CN"/>
              </w:rPr>
              <w:t>or</w:t>
            </w:r>
            <w:r>
              <w:rPr>
                <w:highlight w:val="yellow"/>
                <w:lang w:eastAsia="zh-CN"/>
              </w:rPr>
              <w:t xml:space="preserve"> </w:t>
            </w:r>
            <w:r>
              <w:rPr>
                <w:rFonts w:hint="eastAsia"/>
                <w:highlight w:val="yellow"/>
                <w:lang w:eastAsia="zh-CN"/>
              </w:rPr>
              <w:t>this</w:t>
            </w:r>
            <w:r>
              <w:rPr>
                <w:highlight w:val="yellow"/>
                <w:lang w:eastAsia="zh-CN"/>
              </w:rPr>
              <w:t xml:space="preserve"> </w:t>
            </w:r>
            <w:r>
              <w:rPr>
                <w:rFonts w:hint="eastAsia"/>
                <w:highlight w:val="yellow"/>
                <w:lang w:eastAsia="zh-CN"/>
              </w:rPr>
              <w:t>part</w:t>
            </w:r>
            <w:r>
              <w:rPr>
                <w:highlight w:val="yellow"/>
                <w:lang w:eastAsia="zh-CN"/>
              </w:rPr>
              <w:t xml:space="preserve">, </w:t>
            </w:r>
            <w:r>
              <w:rPr>
                <w:rFonts w:hint="eastAsia"/>
                <w:highlight w:val="yellow"/>
                <w:lang w:eastAsia="zh-CN"/>
              </w:rPr>
              <w:t>the</w:t>
            </w:r>
            <w:r>
              <w:rPr>
                <w:highlight w:val="yellow"/>
                <w:lang w:eastAsia="zh-CN"/>
              </w:rPr>
              <w:t xml:space="preserve"> CR does not intend to resolve the issue (1) as raised by HW and if there is an interest for some companies to resolve the issue, a new CR should be provided. In addition, it should be highlighted that the issue as indicated by HW is not a</w:t>
            </w:r>
            <w:r>
              <w:rPr>
                <w:rFonts w:hint="eastAsia"/>
                <w:highlight w:val="yellow"/>
                <w:lang w:eastAsia="zh-CN"/>
              </w:rPr>
              <w:t>n</w:t>
            </w:r>
            <w:r>
              <w:rPr>
                <w:highlight w:val="yellow"/>
                <w:lang w:eastAsia="zh-CN"/>
              </w:rPr>
              <w:t xml:space="preserve"> o</w:t>
            </w:r>
            <w:r>
              <w:rPr>
                <w:highlight w:val="yellow"/>
                <w:lang w:eastAsia="zh-CN"/>
              </w:rPr>
              <w:t xml:space="preserve">utcome of the potential implementation of </w:t>
            </w:r>
            <w:r>
              <w:rPr>
                <w:rFonts w:hint="eastAsia"/>
                <w:highlight w:val="yellow"/>
                <w:lang w:eastAsia="zh-CN"/>
              </w:rPr>
              <w:t>the</w:t>
            </w:r>
            <w:r>
              <w:rPr>
                <w:highlight w:val="yellow"/>
                <w:lang w:eastAsia="zh-CN"/>
              </w:rPr>
              <w:t xml:space="preserve"> CR in the spec.</w:t>
            </w:r>
            <w:r>
              <w:rPr>
                <w:lang w:eastAsia="zh-CN"/>
              </w:rPr>
              <w:t xml:space="preserve">  </w:t>
            </w:r>
          </w:p>
          <w:p w14:paraId="760A1D56" w14:textId="77777777" w:rsidR="00FD7710" w:rsidRDefault="00FD7710">
            <w:pPr>
              <w:pStyle w:val="TAC"/>
              <w:spacing w:before="20" w:after="20"/>
              <w:ind w:left="57" w:right="57"/>
              <w:jc w:val="left"/>
              <w:rPr>
                <w:lang w:eastAsia="zh-CN"/>
              </w:rPr>
            </w:pPr>
          </w:p>
          <w:p w14:paraId="7D1450F1" w14:textId="77777777" w:rsidR="00FD7710" w:rsidRDefault="00CD240D">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w:t>
            </w:r>
            <w:r>
              <w:rPr>
                <w:lang w:eastAsia="zh-CN"/>
              </w:rPr>
              <w:t xml:space="preserve">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0F72328D" w14:textId="77777777" w:rsidR="00FD7710" w:rsidRDefault="00FD7710">
            <w:pPr>
              <w:pStyle w:val="TAC"/>
              <w:spacing w:before="20" w:after="20"/>
              <w:ind w:left="57" w:right="57"/>
              <w:jc w:val="left"/>
              <w:rPr>
                <w:lang w:eastAsia="zh-CN"/>
              </w:rPr>
            </w:pPr>
          </w:p>
          <w:p w14:paraId="2B0A0E96" w14:textId="77777777" w:rsidR="00FD7710" w:rsidRDefault="00CD240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3BDE4F48" w14:textId="77777777" w:rsidR="00FD7710" w:rsidRDefault="00CD240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FD7710" w14:paraId="24D682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67816"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E099E10" w14:textId="77777777" w:rsidR="00FD7710" w:rsidRDefault="00CD240D">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2019CE3" w14:textId="77777777" w:rsidR="00FD7710" w:rsidRDefault="00CD240D">
            <w:pPr>
              <w:pStyle w:val="TAC"/>
              <w:spacing w:before="20" w:after="20"/>
              <w:ind w:left="57" w:right="57"/>
              <w:jc w:val="left"/>
              <w:rPr>
                <w:lang w:eastAsia="zh-CN"/>
              </w:rPr>
            </w:pPr>
            <w:r>
              <w:rPr>
                <w:lang w:eastAsia="zh-CN"/>
              </w:rPr>
              <w:t>We tend to agree that ‘If the cfr-ConfigurMulitcast is not configured for any of the active BWPs, the multicast DRX shouldn’t not be running’. But as Huawei pointed it out, it is not clear how to handle the running DRX time</w:t>
            </w:r>
            <w:r>
              <w:rPr>
                <w:lang w:eastAsia="zh-CN"/>
              </w:rPr>
              <w:t>rs when BWP switches.</w:t>
            </w:r>
          </w:p>
          <w:p w14:paraId="62EC7878" w14:textId="77777777" w:rsidR="00FD7710" w:rsidRDefault="00FD7710">
            <w:pPr>
              <w:pStyle w:val="TAC"/>
              <w:spacing w:before="20" w:after="20"/>
              <w:ind w:left="57" w:right="57"/>
              <w:jc w:val="left"/>
              <w:rPr>
                <w:lang w:eastAsia="zh-CN"/>
              </w:rPr>
            </w:pPr>
          </w:p>
        </w:tc>
      </w:tr>
      <w:tr w:rsidR="00FD7710" w14:paraId="1A8745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44823" w14:textId="77777777" w:rsidR="00FD7710" w:rsidRDefault="00CD240D">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26304EDE" w14:textId="77777777" w:rsidR="00FD7710" w:rsidRDefault="00CD240D">
            <w:pPr>
              <w:pStyle w:val="TAC"/>
              <w:spacing w:before="20" w:after="20"/>
              <w:ind w:left="57" w:right="57"/>
              <w:jc w:val="left"/>
              <w:rPr>
                <w:lang w:eastAsia="zh-CN"/>
              </w:rPr>
            </w:pPr>
            <w:r>
              <w:rPr>
                <w:rFonts w:hint="eastAsia"/>
                <w:lang w:eastAsia="zh-CN"/>
              </w:rPr>
              <w:t>Need clarify</w:t>
            </w:r>
          </w:p>
        </w:tc>
        <w:tc>
          <w:tcPr>
            <w:tcW w:w="6942" w:type="dxa"/>
            <w:tcBorders>
              <w:top w:val="single" w:sz="4" w:space="0" w:color="auto"/>
              <w:left w:val="single" w:sz="4" w:space="0" w:color="auto"/>
              <w:bottom w:val="single" w:sz="4" w:space="0" w:color="auto"/>
              <w:right w:val="single" w:sz="4" w:space="0" w:color="auto"/>
            </w:tcBorders>
          </w:tcPr>
          <w:p w14:paraId="264E608F" w14:textId="77777777" w:rsidR="00FD7710" w:rsidRDefault="00CD240D">
            <w:pPr>
              <w:pStyle w:val="TAC"/>
              <w:spacing w:before="20" w:after="20"/>
              <w:ind w:left="57" w:right="57"/>
              <w:jc w:val="left"/>
              <w:rPr>
                <w:lang w:eastAsia="zh-CN"/>
              </w:rPr>
            </w:pPr>
            <w:r>
              <w:rPr>
                <w:lang w:eastAsia="zh-CN"/>
              </w:rPr>
              <w:t>W</w:t>
            </w:r>
            <w:r>
              <w:rPr>
                <w:rFonts w:hint="eastAsia"/>
                <w:lang w:eastAsia="zh-CN"/>
              </w:rPr>
              <w:t xml:space="preserve">e understand that the mentioned case is that </w:t>
            </w:r>
            <w:r>
              <w:rPr>
                <w:lang w:eastAsia="zh-CN"/>
              </w:rPr>
              <w:t xml:space="preserve">the cfr-ConfigMulticast is </w:t>
            </w:r>
            <w:r>
              <w:rPr>
                <w:rFonts w:hint="eastAsia"/>
                <w:lang w:eastAsia="zh-CN"/>
              </w:rPr>
              <w:t xml:space="preserve">not </w:t>
            </w:r>
            <w:r>
              <w:rPr>
                <w:lang w:eastAsia="zh-CN"/>
              </w:rPr>
              <w:t>configured for any of the active BWP(s) of any Serving Cell(s)</w:t>
            </w:r>
            <w:r>
              <w:rPr>
                <w:rFonts w:hint="eastAsia"/>
                <w:lang w:eastAsia="zh-CN"/>
              </w:rPr>
              <w:t xml:space="preserve">, but </w:t>
            </w:r>
            <w:r>
              <w:rPr>
                <w:lang w:eastAsia="zh-CN"/>
              </w:rPr>
              <w:t>multicast</w:t>
            </w:r>
            <w:r>
              <w:rPr>
                <w:rFonts w:hint="eastAsia"/>
                <w:lang w:eastAsia="zh-CN"/>
              </w:rPr>
              <w:t xml:space="preserve"> DRX is configured?</w:t>
            </w:r>
          </w:p>
          <w:p w14:paraId="27DB137C" w14:textId="77777777" w:rsidR="00FD7710" w:rsidRDefault="00CD240D">
            <w:pPr>
              <w:pStyle w:val="TAC"/>
              <w:spacing w:before="20" w:after="20"/>
              <w:ind w:left="57" w:right="57"/>
              <w:jc w:val="left"/>
              <w:rPr>
                <w:lang w:eastAsia="zh-CN"/>
              </w:rPr>
            </w:pPr>
            <w:r>
              <w:rPr>
                <w:rFonts w:hint="eastAsia"/>
                <w:lang w:eastAsia="zh-CN"/>
              </w:rPr>
              <w:t>If it is the case,</w:t>
            </w:r>
            <w:r>
              <w:rPr>
                <w:lang w:eastAsia="zh-CN"/>
              </w:rPr>
              <w:t>W</w:t>
            </w:r>
            <w:r>
              <w:rPr>
                <w:rFonts w:hint="eastAsia"/>
                <w:lang w:eastAsia="zh-CN"/>
              </w:rPr>
              <w:t>e think it</w:t>
            </w:r>
            <w:r>
              <w:rPr>
                <w:lang w:eastAsia="zh-CN"/>
              </w:rPr>
              <w:t xml:space="preserve"> is not a valid </w:t>
            </w:r>
            <w:r>
              <w:rPr>
                <w:rFonts w:hint="eastAsia"/>
                <w:lang w:eastAsia="zh-CN"/>
              </w:rPr>
              <w:t>configuration</w:t>
            </w:r>
            <w:r>
              <w:rPr>
                <w:lang w:eastAsia="zh-CN"/>
              </w:rPr>
              <w:t>,</w:t>
            </w:r>
            <w:r>
              <w:rPr>
                <w:rFonts w:hint="eastAsia"/>
                <w:lang w:eastAsia="zh-CN"/>
              </w:rPr>
              <w:t xml:space="preserve"> it is not reasonable to</w:t>
            </w:r>
            <w:r>
              <w:rPr>
                <w:lang w:eastAsia="zh-CN"/>
              </w:rPr>
              <w:t xml:space="preserve"> configure multicast DRX </w:t>
            </w:r>
            <w:r>
              <w:rPr>
                <w:rFonts w:hint="eastAsia"/>
                <w:lang w:eastAsia="zh-CN"/>
              </w:rPr>
              <w:t>but</w:t>
            </w:r>
            <w:r>
              <w:rPr>
                <w:lang w:eastAsia="zh-CN"/>
              </w:rPr>
              <w:t xml:space="preserve"> the cfr-ConfigMulticast is </w:t>
            </w:r>
            <w:r>
              <w:rPr>
                <w:rFonts w:hint="eastAsia"/>
                <w:lang w:eastAsia="zh-CN"/>
              </w:rPr>
              <w:t xml:space="preserve">not </w:t>
            </w:r>
            <w:r>
              <w:rPr>
                <w:lang w:eastAsia="zh-CN"/>
              </w:rPr>
              <w:t>configured for any of the active BWP(s) of any Serving Cell(s)</w:t>
            </w:r>
            <w:r>
              <w:rPr>
                <w:rFonts w:hint="eastAsia"/>
                <w:lang w:eastAsia="zh-CN"/>
              </w:rPr>
              <w:t>.</w:t>
            </w:r>
          </w:p>
        </w:tc>
      </w:tr>
      <w:tr w:rsidR="00FD7710" w14:paraId="65834F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2D41B"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3FEB99" w14:textId="77777777" w:rsidR="00FD7710" w:rsidRDefault="00CD240D">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213E139E" w14:textId="77777777" w:rsidR="00FD7710" w:rsidRDefault="00CD240D">
            <w:pPr>
              <w:pStyle w:val="TAC"/>
              <w:spacing w:before="20" w:after="20"/>
              <w:ind w:left="57" w:right="57"/>
              <w:jc w:val="left"/>
              <w:rPr>
                <w:lang w:eastAsia="zh-CN"/>
              </w:rPr>
            </w:pPr>
            <w:r>
              <w:rPr>
                <w:lang w:eastAsia="zh-CN"/>
              </w:rPr>
              <w:t>Needs more discussion. The deletion is not necessary as ma</w:t>
            </w:r>
            <w:r>
              <w:rPr>
                <w:lang w:eastAsia="zh-CN"/>
              </w:rPr>
              <w:t xml:space="preserve">ny other companies points out. For a future change, a change acc. to what QC suggests is better. </w:t>
            </w:r>
          </w:p>
        </w:tc>
      </w:tr>
      <w:tr w:rsidR="00FD7710" w14:paraId="2ED26C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88A11C"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999B8D2" w14:textId="77777777" w:rsidR="00FD7710" w:rsidRDefault="00CD240D">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6953F753" w14:textId="77777777" w:rsidR="00FD7710" w:rsidRDefault="00CD240D">
            <w:pPr>
              <w:pStyle w:val="TAC"/>
              <w:spacing w:before="20" w:after="20"/>
              <w:ind w:left="57" w:right="57"/>
              <w:jc w:val="left"/>
              <w:rPr>
                <w:lang w:eastAsia="zh-CN"/>
              </w:rPr>
            </w:pPr>
            <w:r>
              <w:rPr>
                <w:rFonts w:hint="eastAsia"/>
                <w:lang w:eastAsia="zh-CN"/>
              </w:rPr>
              <w:t>F</w:t>
            </w:r>
            <w:r>
              <w:rPr>
                <w:lang w:eastAsia="zh-CN"/>
              </w:rPr>
              <w:t xml:space="preserve">irstly, the change to 5.7 is not needed as the current spec is okay. Nothing is wrong. </w:t>
            </w:r>
          </w:p>
          <w:p w14:paraId="55441D58" w14:textId="77777777" w:rsidR="00FD7710" w:rsidRDefault="00CD240D">
            <w:pPr>
              <w:pStyle w:val="TAC"/>
              <w:spacing w:before="20" w:after="20"/>
              <w:ind w:left="57" w:right="57"/>
              <w:jc w:val="left"/>
              <w:rPr>
                <w:lang w:eastAsia="zh-CN"/>
              </w:rPr>
            </w:pPr>
            <w:r>
              <w:rPr>
                <w:lang w:eastAsia="zh-CN"/>
              </w:rPr>
              <w:t>Secondly, for 5.7a, the CR only considers the case whe</w:t>
            </w:r>
            <w:r>
              <w:rPr>
                <w:lang w:eastAsia="zh-CN"/>
              </w:rPr>
              <w:t xml:space="preserve">ther the DRX timer should be started or not when CFR is not configured. We are wondering whether we needs to consider the the stopping timer (if running) case, i.e. </w:t>
            </w:r>
          </w:p>
          <w:p w14:paraId="31268BEA" w14:textId="77777777" w:rsidR="00FD7710" w:rsidRDefault="00CD240D">
            <w:pPr>
              <w:pStyle w:val="TAC"/>
              <w:spacing w:before="20" w:after="20"/>
              <w:ind w:left="57" w:right="57"/>
              <w:jc w:val="left"/>
              <w:rPr>
                <w:lang w:eastAsia="zh-CN"/>
              </w:rPr>
            </w:pPr>
            <w:r>
              <w:rPr>
                <w:rFonts w:eastAsiaTheme="minorEastAsia" w:cs="Arial"/>
                <w:b/>
                <w:lang w:eastAsia="zh-CN"/>
              </w:rPr>
              <w:t>if cfr-ConfigMulticast is not configured for any of the active BWP(s) of the Serving Cell(</w:t>
            </w:r>
            <w:r>
              <w:rPr>
                <w:rFonts w:eastAsiaTheme="minorEastAsia" w:cs="Arial"/>
                <w:b/>
                <w:lang w:eastAsia="zh-CN"/>
              </w:rPr>
              <w:t>s), whether the multicast DRX timer(s) if running should be stopped?</w:t>
            </w:r>
          </w:p>
        </w:tc>
      </w:tr>
      <w:tr w:rsidR="00FD7710" w14:paraId="3AD47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39675"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CFFEFC" w14:textId="77777777" w:rsidR="00FD7710" w:rsidRDefault="00CD240D">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D760CC0"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 xml:space="preserve">We support that </w:t>
            </w:r>
            <w:r>
              <w:rPr>
                <w:rFonts w:eastAsia="맑은 고딕"/>
                <w:lang w:eastAsia="ko-KR"/>
              </w:rPr>
              <w:t>multicast DRX is not be</w:t>
            </w:r>
            <w:r>
              <w:rPr>
                <w:rFonts w:eastAsia="맑은 고딕"/>
                <w:lang w:eastAsia="ko-KR"/>
              </w:rPr>
              <w:t xml:space="preserve"> in Active Time when no CFR is configured by the change, and we think that CSI is not reported for multicast DRX if multicast DRX is not in Active Time.</w:t>
            </w:r>
          </w:p>
          <w:p w14:paraId="04D3D754" w14:textId="77777777" w:rsidR="00FD7710" w:rsidRDefault="00FD7710">
            <w:pPr>
              <w:pStyle w:val="TAC"/>
              <w:spacing w:before="20" w:after="20"/>
              <w:ind w:left="57" w:right="57"/>
              <w:jc w:val="left"/>
              <w:rPr>
                <w:rFonts w:eastAsia="맑은 고딕"/>
                <w:lang w:eastAsia="ko-KR"/>
              </w:rPr>
            </w:pPr>
          </w:p>
          <w:p w14:paraId="4DF8601F"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Regarding the case where multicast DRX is not configured</w:t>
            </w:r>
            <w:r>
              <w:rPr>
                <w:rFonts w:eastAsia="맑은 고딕"/>
                <w:lang w:eastAsia="ko-KR"/>
              </w:rPr>
              <w:t xml:space="preserve"> (case 1 in Huawei’s comment)</w:t>
            </w:r>
            <w:r>
              <w:rPr>
                <w:rFonts w:eastAsia="맑은 고딕" w:hint="eastAsia"/>
                <w:lang w:eastAsia="ko-KR"/>
              </w:rPr>
              <w:t xml:space="preserve">, </w:t>
            </w:r>
            <w:r>
              <w:rPr>
                <w:rFonts w:eastAsia="맑은 고딕"/>
                <w:lang w:eastAsia="ko-KR"/>
              </w:rPr>
              <w:t>w</w:t>
            </w:r>
            <w:r>
              <w:rPr>
                <w:rFonts w:eastAsia="맑은 고딕" w:hint="eastAsia"/>
                <w:lang w:eastAsia="ko-KR"/>
              </w:rPr>
              <w:t xml:space="preserve">e </w:t>
            </w:r>
            <w:r>
              <w:rPr>
                <w:rFonts w:eastAsia="맑은 고딕"/>
                <w:lang w:eastAsia="ko-KR"/>
              </w:rPr>
              <w:t>think</w:t>
            </w:r>
            <w:r>
              <w:rPr>
                <w:rFonts w:eastAsia="맑은 고딕" w:hint="eastAsia"/>
                <w:lang w:eastAsia="ko-KR"/>
              </w:rPr>
              <w:t xml:space="preserve"> </w:t>
            </w:r>
            <w:r>
              <w:rPr>
                <w:rFonts w:eastAsia="맑은 고딕"/>
                <w:lang w:eastAsia="ko-KR"/>
              </w:rPr>
              <w:t>that C</w:t>
            </w:r>
            <w:r>
              <w:rPr>
                <w:rFonts w:eastAsia="맑은 고딕"/>
                <w:lang w:eastAsia="ko-KR"/>
              </w:rPr>
              <w:t>SI is not reported for multicast DRX because of the condition that all multicast DRXes would not be in Active Time. Besides, we think that unnecessary CSI reporting issue for the case where DRX is not configured is not considered in the condition for CSI r</w:t>
            </w:r>
            <w:r>
              <w:rPr>
                <w:rFonts w:eastAsia="맑은 고딕"/>
                <w:lang w:eastAsia="ko-KR"/>
              </w:rPr>
              <w:t xml:space="preserve">eporting control. Previously, </w:t>
            </w:r>
            <w:r>
              <w:rPr>
                <w:rFonts w:eastAsia="맑은 고딕"/>
                <w:i/>
                <w:lang w:eastAsia="ko-KR"/>
              </w:rPr>
              <w:t>allowCSI-SRS-Tx-MulticastDRX-Active</w:t>
            </w:r>
            <w:r>
              <w:rPr>
                <w:rFonts w:eastAsia="맑은 고딕"/>
                <w:lang w:eastAsia="ko-KR"/>
              </w:rPr>
              <w:t xml:space="preserve"> and Active Time of multicast DRXes are checked for determining whether to report CSI for multicast DRX or not. It is also noted that </w:t>
            </w:r>
            <w:r>
              <w:rPr>
                <w:rFonts w:eastAsia="맑은 고딕"/>
                <w:i/>
                <w:lang w:eastAsia="ko-KR"/>
              </w:rPr>
              <w:t>allowCSI-SRS-Tx-MulticastDRX-Active</w:t>
            </w:r>
            <w:r>
              <w:rPr>
                <w:rFonts w:eastAsia="맑은 고딕"/>
                <w:lang w:eastAsia="ko-KR"/>
              </w:rPr>
              <w:t xml:space="preserve"> is used to control CS</w:t>
            </w:r>
            <w:r>
              <w:rPr>
                <w:rFonts w:eastAsia="맑은 고딕"/>
                <w:lang w:eastAsia="ko-KR"/>
              </w:rPr>
              <w:t>I reporting during MBS multicast DRX Active Time.</w:t>
            </w:r>
          </w:p>
          <w:p w14:paraId="4C8C5E5A" w14:textId="77777777" w:rsidR="00FD7710" w:rsidRDefault="00FD7710">
            <w:pPr>
              <w:pStyle w:val="TAC"/>
              <w:spacing w:before="20" w:after="20"/>
              <w:ind w:left="57" w:right="57"/>
              <w:jc w:val="left"/>
              <w:rPr>
                <w:rFonts w:eastAsia="맑은 고딕"/>
                <w:lang w:eastAsia="ko-KR"/>
              </w:rPr>
            </w:pPr>
          </w:p>
          <w:p w14:paraId="400C7B69" w14:textId="77777777" w:rsidR="00FD7710" w:rsidRDefault="00CD240D">
            <w:pPr>
              <w:pStyle w:val="TAC"/>
              <w:spacing w:before="20" w:after="20"/>
              <w:ind w:left="57" w:right="57"/>
              <w:jc w:val="left"/>
              <w:rPr>
                <w:rFonts w:eastAsia="맑은 고딕"/>
                <w:lang w:eastAsia="ko-KR"/>
              </w:rPr>
            </w:pPr>
            <w:r>
              <w:rPr>
                <w:rFonts w:eastAsia="맑은 고딕" w:hint="eastAsia"/>
                <w:lang w:eastAsia="ko-KR"/>
              </w:rPr>
              <w:t xml:space="preserve">Regarding the case </w:t>
            </w:r>
            <w:r>
              <w:rPr>
                <w:rFonts w:eastAsia="맑은 고딕"/>
                <w:lang w:eastAsia="ko-KR"/>
              </w:rPr>
              <w:t xml:space="preserve">that BWP is switched to another BWP without CFR, CSI may be reported unnecessarily for one DRX cycle. But, this can be avoided, for example, by the following change (the third change in </w:t>
            </w:r>
            <w:r>
              <w:rPr>
                <w:rFonts w:eastAsia="맑은 고딕"/>
                <w:lang w:eastAsia="ko-KR"/>
              </w:rPr>
              <w:t>R2-2302767).</w:t>
            </w:r>
          </w:p>
          <w:p w14:paraId="39E74762" w14:textId="77777777" w:rsidR="00FD7710" w:rsidRDefault="00FD7710">
            <w:pPr>
              <w:pStyle w:val="TAC"/>
              <w:spacing w:before="20" w:after="20"/>
              <w:ind w:left="57" w:right="57"/>
              <w:jc w:val="left"/>
              <w:rPr>
                <w:rFonts w:eastAsia="맑은 고딕"/>
                <w:lang w:eastAsia="ko-KR"/>
              </w:rPr>
            </w:pPr>
          </w:p>
          <w:p w14:paraId="78AA4514" w14:textId="77777777" w:rsidR="00FD7710" w:rsidRDefault="00CD240D">
            <w:r>
              <w:t xml:space="preserve">When multicast DRX is configured </w:t>
            </w:r>
            <w:r>
              <w:rPr>
                <w:lang w:eastAsia="zh-CN"/>
              </w:rPr>
              <w:t>for a G-RNTI or G-CS-RNTI</w:t>
            </w:r>
            <w:r>
              <w:t xml:space="preserve">, </w:t>
            </w:r>
            <w:ins w:id="69" w:author="NEC - Rao" w:date="2023-04-04T14:38:00Z">
              <w:r>
                <w:t xml:space="preserve">and the </w:t>
              </w:r>
              <w:r>
                <w:rPr>
                  <w:i/>
                </w:rPr>
                <w:t>cfr-ConfigMulticast</w:t>
              </w:r>
              <w:r>
                <w:t xml:space="preserve"> is configured for </w:t>
              </w:r>
            </w:ins>
            <w:ins w:id="70" w:author="NEC - Rao" w:date="2023-04-04T14:39:00Z">
              <w:r>
                <w:t xml:space="preserve">any of the active BWP(s) of the Serving Cell(s), </w:t>
              </w:r>
            </w:ins>
            <w:r>
              <w:t>the Active Time includes the time while:</w:t>
            </w:r>
          </w:p>
          <w:p w14:paraId="3728FF3C" w14:textId="77777777" w:rsidR="00FD7710" w:rsidRDefault="00CD240D">
            <w:pPr>
              <w:pStyle w:val="TAC"/>
              <w:spacing w:before="20" w:after="20"/>
              <w:ind w:left="57" w:right="57"/>
              <w:jc w:val="left"/>
              <w:rPr>
                <w:lang w:eastAsia="zh-CN"/>
              </w:rPr>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tc>
      </w:tr>
      <w:tr w:rsidR="00832DC7" w14:paraId="3AC90E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2D01D" w14:textId="38950605" w:rsidR="00832DC7" w:rsidRDefault="00832DC7" w:rsidP="00832DC7">
            <w:pPr>
              <w:pStyle w:val="TAC"/>
              <w:spacing w:before="20" w:after="20"/>
              <w:ind w:left="57" w:right="57"/>
              <w:jc w:val="left"/>
              <w:rPr>
                <w:lang w:eastAsia="zh-CN"/>
              </w:rPr>
            </w:pPr>
            <w:r>
              <w:rPr>
                <w:lang w:eastAsia="zh-CN"/>
              </w:rPr>
              <w:t xml:space="preserve"> Intel</w:t>
            </w:r>
          </w:p>
        </w:tc>
        <w:tc>
          <w:tcPr>
            <w:tcW w:w="994" w:type="dxa"/>
            <w:tcBorders>
              <w:top w:val="single" w:sz="4" w:space="0" w:color="auto"/>
              <w:left w:val="single" w:sz="4" w:space="0" w:color="auto"/>
              <w:bottom w:val="single" w:sz="4" w:space="0" w:color="auto"/>
              <w:right w:val="single" w:sz="4" w:space="0" w:color="auto"/>
            </w:tcBorders>
          </w:tcPr>
          <w:p w14:paraId="2976A933" w14:textId="4814B287" w:rsidR="00832DC7" w:rsidRDefault="00832DC7" w:rsidP="00832DC7">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4845DA00" w14:textId="5D11AE2C" w:rsidR="00832DC7" w:rsidRDefault="00832DC7" w:rsidP="00832DC7">
            <w:pPr>
              <w:pStyle w:val="TAC"/>
              <w:spacing w:before="20" w:after="20"/>
              <w:ind w:left="57" w:right="57"/>
              <w:jc w:val="left"/>
              <w:rPr>
                <w:lang w:eastAsia="zh-CN"/>
              </w:rPr>
            </w:pPr>
            <w:r>
              <w:rPr>
                <w:lang w:eastAsia="zh-CN"/>
              </w:rPr>
              <w:t>We agree with CATT that the case (</w:t>
            </w:r>
            <w:r w:rsidRPr="001B7F1C">
              <w:rPr>
                <w:i/>
                <w:iCs/>
                <w:lang w:eastAsia="zh-CN"/>
              </w:rPr>
              <w:t>cfr-ConfigMulticast</w:t>
            </w:r>
            <w:r w:rsidRPr="001B7F1C">
              <w:rPr>
                <w:lang w:eastAsia="zh-CN"/>
              </w:rPr>
              <w:t xml:space="preserve"> is not configured for any of the active BWP(s) of any Serving Cell(s), but multicast DRX is configured</w:t>
            </w:r>
            <w:r>
              <w:rPr>
                <w:lang w:eastAsia="zh-CN"/>
              </w:rPr>
              <w:t>) might not be a valid configuration.</w:t>
            </w:r>
          </w:p>
        </w:tc>
      </w:tr>
      <w:tr w:rsidR="009975AA" w14:paraId="26FDC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0C358" w14:textId="42664442"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62F318" w14:textId="685579FB"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E149750" w14:textId="77777777" w:rsidR="009975AA" w:rsidRDefault="009975AA" w:rsidP="009975AA">
            <w:pPr>
              <w:pStyle w:val="TAC"/>
              <w:spacing w:before="20" w:after="20"/>
              <w:ind w:left="57" w:right="57"/>
              <w:jc w:val="left"/>
              <w:rPr>
                <w:lang w:eastAsia="zh-CN"/>
              </w:rPr>
            </w:pPr>
          </w:p>
        </w:tc>
      </w:tr>
      <w:tr w:rsidR="009975AA" w14:paraId="31C1A2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6C931"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314699"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6E47B4" w14:textId="77777777" w:rsidR="009975AA" w:rsidRDefault="009975AA" w:rsidP="009975AA">
            <w:pPr>
              <w:pStyle w:val="TAC"/>
              <w:spacing w:before="20" w:after="20"/>
              <w:ind w:left="57" w:right="57"/>
              <w:jc w:val="left"/>
              <w:rPr>
                <w:lang w:eastAsia="zh-CN"/>
              </w:rPr>
            </w:pPr>
          </w:p>
        </w:tc>
      </w:tr>
      <w:tr w:rsidR="009975AA" w14:paraId="062236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8107DC"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178214"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E5F62E" w14:textId="77777777" w:rsidR="009975AA" w:rsidRDefault="009975AA" w:rsidP="009975AA">
            <w:pPr>
              <w:pStyle w:val="TAC"/>
              <w:spacing w:before="20" w:after="20"/>
              <w:ind w:left="57" w:right="57"/>
              <w:jc w:val="left"/>
              <w:rPr>
                <w:lang w:eastAsia="zh-CN"/>
              </w:rPr>
            </w:pPr>
          </w:p>
        </w:tc>
      </w:tr>
    </w:tbl>
    <w:p w14:paraId="698DD246" w14:textId="77777777" w:rsidR="00FD7710" w:rsidRDefault="00FD7710"/>
    <w:p w14:paraId="00C8C4DD" w14:textId="77777777" w:rsidR="00FD7710" w:rsidRDefault="00CD240D">
      <w:r>
        <w:rPr>
          <w:b/>
          <w:bCs/>
        </w:rPr>
        <w:t>Summary 1</w:t>
      </w:r>
      <w:r>
        <w:t>: TBD.</w:t>
      </w:r>
    </w:p>
    <w:p w14:paraId="3135084F" w14:textId="77777777" w:rsidR="00FD7710" w:rsidRDefault="00CD240D">
      <w:r>
        <w:rPr>
          <w:b/>
          <w:bCs/>
        </w:rPr>
        <w:t>Proposal 1</w:t>
      </w:r>
      <w:r>
        <w:t>: TBD.</w:t>
      </w:r>
    </w:p>
    <w:p w14:paraId="5A8C971D" w14:textId="77777777" w:rsidR="00FD7710" w:rsidRDefault="00FD7710"/>
    <w:p w14:paraId="5E8E25C3" w14:textId="77777777" w:rsidR="00FD7710" w:rsidRDefault="00CD240D">
      <w:pPr>
        <w:overflowPunct w:val="0"/>
        <w:autoSpaceDE w:val="0"/>
        <w:autoSpaceDN w:val="0"/>
        <w:adjustRightInd w:val="0"/>
        <w:jc w:val="both"/>
        <w:rPr>
          <w:lang w:eastAsia="zh-CN"/>
        </w:rPr>
      </w:pPr>
      <w:r>
        <w:t>Proposal 6 of  R2-2303967 proposes  “</w:t>
      </w:r>
      <w:r>
        <w:rPr>
          <w:b/>
          <w:lang w:eastAsia="zh-CN"/>
        </w:rPr>
        <w:t xml:space="preserve">RAN2 to delete the unnecessary start condition of </w:t>
      </w:r>
      <w:r>
        <w:rPr>
          <w:b/>
          <w:i/>
          <w:lang w:eastAsia="zh-CN"/>
        </w:rPr>
        <w:t>drx-HARQ-RTT-TimerDL</w:t>
      </w:r>
      <w:r>
        <w:rPr>
          <w:b/>
          <w:lang w:eastAsia="zh-CN"/>
        </w:rPr>
        <w:t xml:space="preserve"> (i.e., if the first HARQ-ACK reporting mode (i.e. ack-nack) is configured)” </w:t>
      </w:r>
      <w:r>
        <w:rPr>
          <w:lang w:eastAsia="en-GB"/>
        </w:rPr>
        <w:t>as according to the discussion in RAN1, for NACK-only, PTP retransmission can be also supported when NACK-onl</w:t>
      </w:r>
      <w:r>
        <w:rPr>
          <w:lang w:eastAsia="en-GB"/>
        </w:rPr>
        <w:t>y is converted into ACK/NACK.</w:t>
      </w:r>
    </w:p>
    <w:p w14:paraId="0E4B937E" w14:textId="77777777" w:rsidR="00FD7710" w:rsidRDefault="00CD240D">
      <w:pPr>
        <w:widowControl w:val="0"/>
        <w:tabs>
          <w:tab w:val="right" w:pos="9639"/>
        </w:tabs>
        <w:spacing w:after="0"/>
        <w:rPr>
          <w:rFonts w:ascii="Arial" w:hAnsi="Arial"/>
          <w:b/>
          <w:i/>
          <w:sz w:val="24"/>
          <w:szCs w:val="24"/>
          <w:lang w:eastAsia="zh-CN"/>
        </w:rPr>
      </w:pPr>
      <w:r>
        <w:t>Rapporteur view:  Its not okay to have PTP retranmissions also upon NACK-only, which does not make sense.</w:t>
      </w:r>
    </w:p>
    <w:p w14:paraId="04660099" w14:textId="77777777" w:rsidR="00FD7710" w:rsidRDefault="00FD7710">
      <w:pPr>
        <w:widowControl w:val="0"/>
        <w:tabs>
          <w:tab w:val="right" w:pos="9639"/>
        </w:tabs>
        <w:spacing w:after="0"/>
        <w:rPr>
          <w:rFonts w:ascii="Arial" w:hAnsi="Arial"/>
          <w:b/>
          <w:i/>
          <w:sz w:val="24"/>
          <w:szCs w:val="24"/>
          <w:lang w:eastAsia="zh-CN"/>
        </w:rPr>
      </w:pPr>
    </w:p>
    <w:p w14:paraId="5831AD6B" w14:textId="77777777" w:rsidR="00FD7710" w:rsidRDefault="00CD240D">
      <w:r>
        <w:rPr>
          <w:b/>
          <w:bCs/>
        </w:rPr>
        <w:t>Question 2</w:t>
      </w:r>
      <w:r>
        <w:t>::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147549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D6D8C9"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10B2CC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5CA59"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B0A4D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B03374" w14:textId="77777777" w:rsidR="00FD7710" w:rsidRDefault="00CD240D">
            <w:pPr>
              <w:pStyle w:val="TAH"/>
              <w:spacing w:before="20" w:after="20"/>
              <w:ind w:left="57" w:right="57"/>
              <w:jc w:val="left"/>
            </w:pPr>
            <w:r>
              <w:t>Technical Arguments</w:t>
            </w:r>
          </w:p>
        </w:tc>
      </w:tr>
      <w:tr w:rsidR="00FD7710" w14:paraId="3A3E47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5358D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6833D6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6FBA5" w14:textId="77777777" w:rsidR="00FD7710" w:rsidRDefault="00CD240D">
            <w:pPr>
              <w:pStyle w:val="TAC"/>
              <w:spacing w:before="20" w:after="20"/>
              <w:ind w:left="57" w:right="57"/>
              <w:jc w:val="left"/>
              <w:rPr>
                <w:lang w:eastAsia="zh-CN"/>
              </w:rPr>
            </w:pPr>
            <w:r>
              <w:rPr>
                <w:rFonts w:hint="eastAsia"/>
                <w:lang w:eastAsia="zh-CN"/>
              </w:rPr>
              <w:t>P</w:t>
            </w:r>
            <w:r>
              <w:rPr>
                <w:lang w:eastAsia="zh-CN"/>
              </w:rPr>
              <w:t>roponent.</w:t>
            </w:r>
          </w:p>
          <w:p w14:paraId="4980CC5F" w14:textId="77777777" w:rsidR="00FD7710" w:rsidRDefault="00CD240D">
            <w:pPr>
              <w:pStyle w:val="TAC"/>
              <w:spacing w:before="20" w:after="20"/>
              <w:ind w:left="57" w:right="57"/>
              <w:jc w:val="left"/>
              <w:rPr>
                <w:lang w:eastAsia="zh-CN"/>
              </w:rPr>
            </w:pPr>
            <w:r>
              <w:rPr>
                <w:lang w:eastAsia="zh-CN"/>
              </w:rPr>
              <w:t>According to RAN1’s agreements and also</w:t>
            </w:r>
            <w:r>
              <w:rPr>
                <w:lang w:eastAsia="zh-CN"/>
              </w:rPr>
              <w:t xml:space="preserve"> RAN1 discussion in the last meeting, when NACK-only feedback is multiplexed with other PUCCH/PUSCH transmission, it will be transformed into ACK/NACK feedback. In this case, the NW is able to identify which UE didn’t receive the data and schedule retransm</w:t>
            </w:r>
            <w:r>
              <w:rPr>
                <w:lang w:eastAsia="zh-CN"/>
              </w:rPr>
              <w:t xml:space="preserve">ission via C-RNTI even when NACK-only is configured. In other words, the UE may miss the scheduling according to current spec. The simple way is to delete the condition. </w:t>
            </w:r>
          </w:p>
          <w:p w14:paraId="6D2D33C6" w14:textId="77777777" w:rsidR="00FD7710" w:rsidRDefault="00FD7710">
            <w:pPr>
              <w:pStyle w:val="TAC"/>
              <w:spacing w:before="20" w:after="20"/>
              <w:ind w:left="57" w:right="57"/>
              <w:jc w:val="left"/>
              <w:rPr>
                <w:lang w:eastAsia="zh-CN"/>
              </w:rPr>
            </w:pPr>
          </w:p>
          <w:p w14:paraId="7A2815E8" w14:textId="77777777" w:rsidR="00FD7710" w:rsidRDefault="00CD240D">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6EDD6388" w14:textId="77777777" w:rsidR="00FD7710" w:rsidRDefault="00FD7710">
            <w:pPr>
              <w:pStyle w:val="TAC"/>
              <w:spacing w:before="20" w:after="20"/>
              <w:ind w:left="57" w:right="57"/>
              <w:jc w:val="left"/>
              <w:rPr>
                <w:lang w:eastAsia="zh-CN"/>
              </w:rPr>
            </w:pPr>
          </w:p>
          <w:p w14:paraId="3E405B28" w14:textId="77777777" w:rsidR="00FD7710" w:rsidRDefault="00CD240D">
            <w:pPr>
              <w:spacing w:after="0" w:line="220" w:lineRule="exact"/>
              <w:rPr>
                <w:rFonts w:ascii="Times" w:eastAsia="MS Mincho" w:hAnsi="Times"/>
                <w:i/>
              </w:rPr>
            </w:pPr>
            <w:r>
              <w:rPr>
                <w:rFonts w:ascii="Times" w:eastAsia="MS Mincho" w:hAnsi="Times"/>
                <w:i/>
              </w:rPr>
              <w:t>When UE is configured with unicast SPS and mult</w:t>
            </w:r>
            <w:r>
              <w:rPr>
                <w:rFonts w:ascii="Times" w:eastAsia="MS Mincho" w:hAnsi="Times"/>
                <w:i/>
              </w:rPr>
              <w:t>icast SPS with NACK-only based feedback for multiplexing on the same PUCCH for the same priority case, NACK only based HARQ-ACK is transformed to ACK/NACK based HARQ-ACK.</w:t>
            </w:r>
          </w:p>
          <w:p w14:paraId="45F5E606" w14:textId="77777777" w:rsidR="00FD7710" w:rsidRDefault="00CD240D">
            <w:pPr>
              <w:numPr>
                <w:ilvl w:val="0"/>
                <w:numId w:val="16"/>
              </w:numPr>
              <w:overflowPunct w:val="0"/>
              <w:spacing w:after="0"/>
              <w:contextualSpacing/>
              <w:textAlignment w:val="baseline"/>
              <w:rPr>
                <w:rFonts w:ascii="Times" w:eastAsia="바탕" w:hAnsi="Times"/>
                <w:i/>
                <w:szCs w:val="24"/>
                <w:lang w:eastAsia="zh-CN"/>
              </w:rPr>
            </w:pPr>
            <w:r>
              <w:rPr>
                <w:rFonts w:ascii="Times" w:eastAsia="바탕" w:hAnsi="Times"/>
                <w:i/>
                <w:szCs w:val="24"/>
                <w:lang w:eastAsia="zh-CN"/>
              </w:rPr>
              <w:t xml:space="preserve">For NACK only based HARQ-ACK transformed to ACK/NACK based HARQ-ACK, the HARQ-ACK </w:t>
            </w:r>
            <w:r>
              <w:rPr>
                <w:rFonts w:ascii="Times" w:eastAsia="바탕" w:hAnsi="Times"/>
                <w:i/>
                <w:szCs w:val="24"/>
                <w:lang w:eastAsia="zh-CN"/>
              </w:rPr>
              <w:t>codebook is constructed as for multiple SPS PDSCHs regardless of unicast SPS PDSCH or multicast SPS PDSCH and the PUCCH carrying the multiplexed HARQ-ACK is determined from the SPS-PUCCH-AN-List configured for unicast, as agreed for ACK/NACK based feedback</w:t>
            </w:r>
            <w:r>
              <w:rPr>
                <w:rFonts w:ascii="Times" w:eastAsia="바탕" w:hAnsi="Times"/>
                <w:i/>
                <w:szCs w:val="24"/>
                <w:lang w:eastAsia="zh-CN"/>
              </w:rPr>
              <w:t>.</w:t>
            </w:r>
          </w:p>
          <w:p w14:paraId="05863B84" w14:textId="77777777" w:rsidR="00FD7710" w:rsidRDefault="00FD7710">
            <w:pPr>
              <w:pStyle w:val="TAC"/>
              <w:spacing w:before="20" w:after="20"/>
              <w:ind w:left="57" w:right="57"/>
              <w:jc w:val="left"/>
              <w:rPr>
                <w:rFonts w:ascii="Times" w:eastAsia="MS Mincho" w:hAnsi="Times"/>
                <w:b/>
                <w:sz w:val="20"/>
                <w:szCs w:val="24"/>
              </w:rPr>
            </w:pPr>
          </w:p>
          <w:p w14:paraId="09A5E76F" w14:textId="77777777" w:rsidR="00FD7710" w:rsidRDefault="00CD240D">
            <w:pPr>
              <w:pStyle w:val="TAC"/>
              <w:spacing w:before="20" w:after="20"/>
              <w:ind w:left="57" w:right="57"/>
              <w:jc w:val="left"/>
              <w:rPr>
                <w:i/>
                <w:lang w:eastAsia="zh-CN"/>
              </w:rPr>
            </w:pPr>
            <w:r>
              <w:rPr>
                <w:rFonts w:ascii="Times" w:eastAsia="바탕" w:hAnsi="Times"/>
                <w:i/>
                <w:sz w:val="20"/>
                <w:szCs w:val="24"/>
              </w:rPr>
              <w:t xml:space="preserve">When the nominal </w:t>
            </w:r>
            <w:r>
              <w:rPr>
                <w:rFonts w:ascii="Times" w:eastAsia="바탕" w:hAnsi="Times" w:hint="eastAsia"/>
                <w:i/>
                <w:sz w:val="20"/>
                <w:szCs w:val="24"/>
              </w:rPr>
              <w:t>NACK-only PUCCH</w:t>
            </w:r>
            <w:r>
              <w:rPr>
                <w:rFonts w:ascii="Times" w:eastAsia="바탕" w:hAnsi="Times"/>
                <w:i/>
                <w:sz w:val="20"/>
                <w:szCs w:val="24"/>
              </w:rPr>
              <w:t xml:space="preserve"> overlaps with other PUCCH/PUSCH transmission, NACK-only is transformed into ACK/NACK and multiplexed with other PUCCH/PUSCH transmission.</w:t>
            </w:r>
          </w:p>
          <w:p w14:paraId="3CAC54CE" w14:textId="77777777" w:rsidR="00FD7710" w:rsidRDefault="00FD7710">
            <w:pPr>
              <w:pStyle w:val="TAC"/>
              <w:spacing w:before="20" w:after="20"/>
              <w:ind w:left="57" w:right="57"/>
              <w:jc w:val="left"/>
              <w:rPr>
                <w:lang w:eastAsia="zh-CN"/>
              </w:rPr>
            </w:pPr>
          </w:p>
        </w:tc>
      </w:tr>
      <w:tr w:rsidR="00FD7710" w14:paraId="23685D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E37A4"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B94DBF" w14:textId="77777777" w:rsidR="00FD7710" w:rsidRDefault="00CD240D">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18E85097" w14:textId="77777777" w:rsidR="00FD7710" w:rsidRDefault="00CD240D">
            <w:pPr>
              <w:pStyle w:val="TAC"/>
              <w:spacing w:before="20" w:after="20"/>
              <w:ind w:left="57" w:right="57"/>
              <w:jc w:val="left"/>
              <w:rPr>
                <w:lang w:eastAsia="zh-CN"/>
              </w:rPr>
            </w:pPr>
            <w:r>
              <w:rPr>
                <w:lang w:eastAsia="zh-CN"/>
              </w:rPr>
              <w:t>As explained by Huawei above.</w:t>
            </w:r>
          </w:p>
        </w:tc>
      </w:tr>
      <w:tr w:rsidR="00FD7710" w14:paraId="7568F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3CDCD"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F5B182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B957C5" w14:textId="77777777" w:rsidR="00FD7710" w:rsidRDefault="00FD7710">
            <w:pPr>
              <w:pStyle w:val="TAC"/>
              <w:spacing w:before="20" w:after="20"/>
              <w:ind w:left="57" w:right="57"/>
              <w:jc w:val="left"/>
              <w:rPr>
                <w:lang w:eastAsia="zh-CN"/>
              </w:rPr>
            </w:pPr>
          </w:p>
        </w:tc>
      </w:tr>
      <w:tr w:rsidR="00FD7710" w14:paraId="2B676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15A9E"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013E3798" w14:textId="77777777" w:rsidR="00FD7710" w:rsidRDefault="00CD240D">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AE76DAD" w14:textId="77777777" w:rsidR="00FD7710" w:rsidRDefault="00CD240D">
            <w:pPr>
              <w:pStyle w:val="TAC"/>
              <w:spacing w:before="20" w:after="20"/>
              <w:ind w:left="57" w:right="57"/>
              <w:jc w:val="left"/>
              <w:rPr>
                <w:lang w:eastAsia="zh-CN"/>
              </w:rPr>
            </w:pPr>
            <w:r>
              <w:rPr>
                <w:lang w:eastAsia="zh-CN"/>
              </w:rPr>
              <w:t>It seems fine if we follow RAN1’s agreements mentioned by Huawei above.</w:t>
            </w:r>
          </w:p>
        </w:tc>
      </w:tr>
      <w:tr w:rsidR="00FD7710" w14:paraId="16EC9A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428CC"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B2DDE99" w14:textId="77777777" w:rsidR="00FD7710" w:rsidRDefault="00CD240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C147CF" w14:textId="77777777" w:rsidR="00FD7710" w:rsidRDefault="00FD7710">
            <w:pPr>
              <w:pStyle w:val="TAC"/>
              <w:spacing w:before="20" w:after="20"/>
              <w:ind w:left="57" w:right="57"/>
              <w:jc w:val="left"/>
              <w:rPr>
                <w:lang w:eastAsia="zh-CN"/>
              </w:rPr>
            </w:pPr>
          </w:p>
        </w:tc>
      </w:tr>
      <w:tr w:rsidR="00FD7710" w14:paraId="04AA5E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FC8D90"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CCF78EC" w14:textId="77777777" w:rsidR="00FD7710" w:rsidRDefault="00CD240D">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2E5EC4A3" w14:textId="77777777" w:rsidR="00FD7710" w:rsidRDefault="00FD7710">
            <w:pPr>
              <w:pStyle w:val="TAC"/>
              <w:spacing w:before="20" w:after="20"/>
              <w:ind w:left="57" w:right="57"/>
              <w:jc w:val="left"/>
              <w:rPr>
                <w:lang w:eastAsia="zh-CN"/>
              </w:rPr>
            </w:pPr>
          </w:p>
        </w:tc>
      </w:tr>
      <w:tr w:rsidR="00FD7710" w14:paraId="05462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9AA42"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8D563DD" w14:textId="77777777" w:rsidR="00FD7710" w:rsidRDefault="00CD240D">
            <w:pPr>
              <w:pStyle w:val="TAC"/>
              <w:spacing w:before="20" w:after="20"/>
              <w:ind w:left="57" w:right="57"/>
              <w:jc w:val="left"/>
              <w:rPr>
                <w:lang w:eastAsia="zh-CN"/>
              </w:rPr>
            </w:pPr>
            <w:r>
              <w:rPr>
                <w:lang w:eastAsia="zh-CN"/>
              </w:rPr>
              <w:t xml:space="preserve">Maybe </w:t>
            </w: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D6516D6" w14:textId="77777777" w:rsidR="00FD7710" w:rsidRDefault="00CD240D">
            <w:pPr>
              <w:pStyle w:val="TAC"/>
              <w:spacing w:before="20" w:after="20"/>
              <w:ind w:left="57" w:right="57"/>
              <w:jc w:val="left"/>
              <w:rPr>
                <w:lang w:eastAsia="zh-CN"/>
              </w:rPr>
            </w:pPr>
            <w:r>
              <w:rPr>
                <w:rFonts w:hint="eastAsia"/>
                <w:lang w:eastAsia="zh-CN"/>
              </w:rPr>
              <w:t>H</w:t>
            </w:r>
            <w:r>
              <w:rPr>
                <w:lang w:eastAsia="zh-CN"/>
              </w:rPr>
              <w:t xml:space="preserve">owever, as per the RAN1 spec, the mentioned case seems not valid. </w:t>
            </w:r>
          </w:p>
          <w:p w14:paraId="0A29EBC2" w14:textId="77777777" w:rsidR="00FD7710" w:rsidRDefault="00CD240D">
            <w:pPr>
              <w:pStyle w:val="TAC"/>
              <w:spacing w:before="20" w:after="20"/>
              <w:ind w:left="57" w:right="57"/>
              <w:jc w:val="left"/>
              <w:rPr>
                <w:lang w:eastAsia="zh-CN"/>
              </w:rPr>
            </w:pPr>
            <w:r>
              <w:rPr>
                <w:b/>
                <w:lang w:eastAsia="zh-CN"/>
              </w:rPr>
              <w:t xml:space="preserve">A PDSCH reception providing an initial transmission of a transport block is scheduled only by a multicast DCI format. </w:t>
            </w:r>
            <w:r>
              <w:rPr>
                <w:b/>
                <w:highlight w:val="yellow"/>
                <w:lang w:eastAsia="zh-CN"/>
              </w:rPr>
              <w:t>For the first HARQ-ACK reporting mode, a PDSCH reception providing a retransmission of the transport block can be scheduled</w:t>
            </w:r>
            <w:r>
              <w:rPr>
                <w:b/>
                <w:lang w:eastAsia="zh-CN"/>
              </w:rPr>
              <w:t xml:space="preserve"> either by a mu</w:t>
            </w:r>
            <w:r>
              <w:rPr>
                <w:b/>
                <w:lang w:eastAsia="zh-CN"/>
              </w:rPr>
              <w:t>lticast DCI format using a same G-RNTI for multicast as the G-RNTI for multicast of the initial transmission of the transport block, or by a unicast DCI format using a C-RNTI [6, TS 38.214].</w:t>
            </w:r>
          </w:p>
        </w:tc>
      </w:tr>
      <w:tr w:rsidR="00FD7710" w14:paraId="38704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4F2B0"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8EF4964"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EDF5A1D" w14:textId="77777777" w:rsidR="00FD7710" w:rsidRDefault="00CD240D">
            <w:pPr>
              <w:pStyle w:val="TAC"/>
              <w:spacing w:before="20" w:after="20"/>
              <w:ind w:left="57" w:right="57"/>
              <w:jc w:val="left"/>
              <w:rPr>
                <w:rFonts w:eastAsia="맑은 고딕"/>
                <w:lang w:eastAsia="ko-KR"/>
              </w:rPr>
            </w:pPr>
            <w:r>
              <w:rPr>
                <w:rFonts w:eastAsia="맑은 고딕"/>
                <w:lang w:eastAsia="ko-KR"/>
              </w:rPr>
              <w:t xml:space="preserve">As explained by Huawei, NACK only HARQ feedback can be </w:t>
            </w:r>
            <w:r>
              <w:rPr>
                <w:rFonts w:eastAsia="맑은 고딕"/>
                <w:lang w:eastAsia="ko-KR"/>
              </w:rPr>
              <w:t>converted to HARQ/ACK feedback. However, it seems to be decided when HARQ feedbacks are multiplexed at PHY. MAC needs to receive indications for the conversions for precise DRX control. Also, it’s not clear how often the opportunity happens.</w:t>
            </w:r>
          </w:p>
          <w:p w14:paraId="5991141A" w14:textId="77777777" w:rsidR="00FD7710" w:rsidRDefault="00FD7710">
            <w:pPr>
              <w:pStyle w:val="TAC"/>
              <w:spacing w:before="20" w:after="20"/>
              <w:ind w:left="57" w:right="57"/>
              <w:jc w:val="left"/>
              <w:rPr>
                <w:rFonts w:eastAsia="맑은 고딕"/>
                <w:lang w:eastAsia="ko-KR"/>
              </w:rPr>
            </w:pPr>
          </w:p>
          <w:p w14:paraId="2DBD162B" w14:textId="77777777" w:rsidR="00FD7710" w:rsidRDefault="00CD240D">
            <w:pPr>
              <w:pStyle w:val="TAC"/>
              <w:spacing w:before="20" w:after="20"/>
              <w:ind w:left="57" w:right="57"/>
              <w:jc w:val="left"/>
              <w:rPr>
                <w:rFonts w:eastAsia="맑은 고딕"/>
                <w:lang w:eastAsia="ko-KR"/>
              </w:rPr>
            </w:pPr>
            <w:r>
              <w:rPr>
                <w:rFonts w:eastAsia="맑은 고딕"/>
                <w:lang w:eastAsia="ko-KR"/>
              </w:rPr>
              <w:t>Currently, gN</w:t>
            </w:r>
            <w:r>
              <w:rPr>
                <w:rFonts w:eastAsia="맑은 고딕"/>
                <w:lang w:eastAsia="ko-KR"/>
              </w:rPr>
              <w:t>B and UE knows availability of PTP retransmission based on RRC configuration about HARQ feedback mode for MBS multicast (</w:t>
            </w:r>
            <w:r>
              <w:rPr>
                <w:rFonts w:eastAsia="맑은 고딕"/>
                <w:i/>
                <w:lang w:eastAsia="ko-KR"/>
              </w:rPr>
              <w:t>harq-FeedbackOptionMulticast</w:t>
            </w:r>
            <w:r>
              <w:rPr>
                <w:rFonts w:eastAsia="맑은 고딕"/>
                <w:lang w:eastAsia="ko-KR"/>
              </w:rPr>
              <w:t xml:space="preserve">). </w:t>
            </w:r>
          </w:p>
          <w:p w14:paraId="4A08389A" w14:textId="77777777" w:rsidR="00FD7710" w:rsidRDefault="00CD240D">
            <w:pPr>
              <w:pStyle w:val="TAC"/>
              <w:spacing w:before="20" w:after="20"/>
              <w:ind w:left="57" w:right="57"/>
              <w:jc w:val="left"/>
              <w:rPr>
                <w:lang w:eastAsia="zh-CN"/>
              </w:rPr>
            </w:pPr>
            <w:r>
              <w:rPr>
                <w:rFonts w:eastAsia="맑은 고딕"/>
                <w:lang w:eastAsia="ko-KR"/>
              </w:rPr>
              <w:t>We think it is sufficient to perform PTP retransmission based on the RRC configuration. If gNB want PTP</w:t>
            </w:r>
            <w:r>
              <w:rPr>
                <w:rFonts w:eastAsia="맑은 고딕"/>
                <w:lang w:eastAsia="ko-KR"/>
              </w:rPr>
              <w:t xml:space="preserve"> retransmission, it can configure HARQ feedback mode to ‘ack-nack’.</w:t>
            </w:r>
          </w:p>
        </w:tc>
      </w:tr>
      <w:tr w:rsidR="00FD7710" w14:paraId="3F4DD1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9471F"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FEA5D48" w14:textId="77777777" w:rsidR="00FD7710" w:rsidRDefault="00CD240D">
            <w:pPr>
              <w:pStyle w:val="TAC"/>
              <w:spacing w:before="20" w:after="20"/>
              <w:ind w:left="57" w:right="57"/>
              <w:jc w:val="left"/>
              <w:rPr>
                <w:lang w:val="en-US" w:eastAsia="zh-CN"/>
              </w:rPr>
            </w:pPr>
            <w:r>
              <w:rPr>
                <w:rFonts w:hint="eastAsia"/>
                <w:lang w:val="en-US" w:eastAsia="zh-CN"/>
              </w:rPr>
              <w:t>OK</w:t>
            </w:r>
          </w:p>
        </w:tc>
        <w:tc>
          <w:tcPr>
            <w:tcW w:w="6942" w:type="dxa"/>
            <w:tcBorders>
              <w:top w:val="single" w:sz="4" w:space="0" w:color="auto"/>
              <w:left w:val="single" w:sz="4" w:space="0" w:color="auto"/>
              <w:bottom w:val="single" w:sz="4" w:space="0" w:color="auto"/>
              <w:right w:val="single" w:sz="4" w:space="0" w:color="auto"/>
            </w:tcBorders>
          </w:tcPr>
          <w:p w14:paraId="0D097803" w14:textId="77777777" w:rsidR="00FD7710" w:rsidRDefault="00FD7710">
            <w:pPr>
              <w:pStyle w:val="TAC"/>
              <w:spacing w:before="20" w:after="20"/>
              <w:ind w:left="57" w:right="57"/>
              <w:jc w:val="left"/>
              <w:rPr>
                <w:lang w:eastAsia="zh-CN"/>
              </w:rPr>
            </w:pPr>
          </w:p>
        </w:tc>
      </w:tr>
      <w:tr w:rsidR="006C1516" w14:paraId="4F6D3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8F1C2" w14:textId="1E6DE3AB" w:rsidR="006C1516" w:rsidRDefault="006C1516" w:rsidP="006C15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00F762C" w14:textId="78C3D456" w:rsidR="006C1516" w:rsidRDefault="006C1516" w:rsidP="006C1516">
            <w:pPr>
              <w:pStyle w:val="TAC"/>
              <w:spacing w:before="20" w:after="20"/>
              <w:ind w:left="57" w:right="57"/>
              <w:jc w:val="left"/>
              <w:rPr>
                <w:lang w:eastAsia="zh-CN"/>
              </w:rPr>
            </w:pPr>
            <w:r>
              <w:rPr>
                <w:lang w:eastAsia="zh-CN"/>
              </w:rPr>
              <w:t>Comments</w:t>
            </w:r>
          </w:p>
        </w:tc>
        <w:tc>
          <w:tcPr>
            <w:tcW w:w="6942" w:type="dxa"/>
            <w:tcBorders>
              <w:top w:val="single" w:sz="4" w:space="0" w:color="auto"/>
              <w:left w:val="single" w:sz="4" w:space="0" w:color="auto"/>
              <w:bottom w:val="single" w:sz="4" w:space="0" w:color="auto"/>
              <w:right w:val="single" w:sz="4" w:space="0" w:color="auto"/>
            </w:tcBorders>
          </w:tcPr>
          <w:p w14:paraId="6C352F87" w14:textId="602D8A15" w:rsidR="006C1516" w:rsidRDefault="006C1516" w:rsidP="006C1516">
            <w:pPr>
              <w:pStyle w:val="TAC"/>
              <w:spacing w:before="20" w:after="20"/>
              <w:ind w:left="57" w:right="57"/>
              <w:jc w:val="left"/>
              <w:rPr>
                <w:lang w:eastAsia="zh-CN"/>
              </w:rPr>
            </w:pPr>
            <w:r>
              <w:rPr>
                <w:lang w:eastAsia="zh-CN"/>
              </w:rPr>
              <w:t>Agree with LGE that it is not clear how often the opportunity (NACK only feedback is converted into ACK/NACK feedback) happends. If it is rare event, then removing the condition increases UE power consumption</w:t>
            </w:r>
            <w:r w:rsidR="00966609">
              <w:rPr>
                <w:lang w:eastAsia="zh-CN"/>
              </w:rPr>
              <w:t xml:space="preserve"> in typical cases</w:t>
            </w:r>
            <w:r>
              <w:rPr>
                <w:lang w:eastAsia="zh-CN"/>
              </w:rPr>
              <w:t>.</w:t>
            </w:r>
          </w:p>
        </w:tc>
      </w:tr>
      <w:tr w:rsidR="009975AA" w14:paraId="7D227F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FC761" w14:textId="4648E354"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D10A3AA" w14:textId="7545E2A2"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26378EA" w14:textId="77777777" w:rsidR="009975AA" w:rsidRDefault="009975AA" w:rsidP="009975AA">
            <w:pPr>
              <w:pStyle w:val="TAC"/>
              <w:spacing w:before="20" w:after="20"/>
              <w:ind w:left="57" w:right="57"/>
              <w:jc w:val="left"/>
              <w:rPr>
                <w:lang w:eastAsia="zh-CN"/>
              </w:rPr>
            </w:pPr>
          </w:p>
        </w:tc>
      </w:tr>
      <w:tr w:rsidR="009975AA" w14:paraId="2A4A5C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CB5CF"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788CF"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85965" w14:textId="77777777" w:rsidR="009975AA" w:rsidRDefault="009975AA" w:rsidP="009975AA">
            <w:pPr>
              <w:pStyle w:val="TAC"/>
              <w:spacing w:before="20" w:after="20"/>
              <w:ind w:left="57" w:right="57"/>
              <w:jc w:val="left"/>
              <w:rPr>
                <w:lang w:eastAsia="zh-CN"/>
              </w:rPr>
            </w:pPr>
          </w:p>
        </w:tc>
      </w:tr>
      <w:tr w:rsidR="009975AA" w14:paraId="17CB30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00CF1"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8D307A"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97145" w14:textId="77777777" w:rsidR="009975AA" w:rsidRDefault="009975AA" w:rsidP="009975AA">
            <w:pPr>
              <w:pStyle w:val="TAC"/>
              <w:spacing w:before="20" w:after="20"/>
              <w:ind w:left="57" w:right="57"/>
              <w:jc w:val="left"/>
              <w:rPr>
                <w:lang w:eastAsia="zh-CN"/>
              </w:rPr>
            </w:pPr>
          </w:p>
        </w:tc>
      </w:tr>
    </w:tbl>
    <w:p w14:paraId="690A765C" w14:textId="77777777" w:rsidR="00FD7710" w:rsidRDefault="00FD7710"/>
    <w:p w14:paraId="516B91D2" w14:textId="77777777" w:rsidR="00FD7710" w:rsidRDefault="00CD240D">
      <w:r>
        <w:rPr>
          <w:b/>
          <w:bCs/>
        </w:rPr>
        <w:t>Summary 2</w:t>
      </w:r>
      <w:r>
        <w:t>: TBD.</w:t>
      </w:r>
    </w:p>
    <w:p w14:paraId="26C5FC6F" w14:textId="77777777" w:rsidR="00FD7710" w:rsidRDefault="00CD240D">
      <w:r>
        <w:rPr>
          <w:b/>
          <w:bCs/>
        </w:rPr>
        <w:t>Proposal 2</w:t>
      </w:r>
      <w:r>
        <w:t>: TBD.</w:t>
      </w:r>
    </w:p>
    <w:p w14:paraId="1471EB52" w14:textId="77777777" w:rsidR="00FD7710" w:rsidRDefault="00FD7710"/>
    <w:p w14:paraId="715D56B8" w14:textId="77777777" w:rsidR="00FD7710" w:rsidRDefault="00CD240D">
      <w:pPr>
        <w:pStyle w:val="3"/>
      </w:pPr>
      <w:r>
        <w:t xml:space="preserve">HARQ feedback </w:t>
      </w:r>
    </w:p>
    <w:p w14:paraId="24D4B7F2" w14:textId="77777777" w:rsidR="00FD7710" w:rsidRDefault="00CD240D">
      <w:r>
        <w:rPr>
          <w:rFonts w:eastAsia="MS Mincho"/>
        </w:rPr>
        <w:t>The second change in</w:t>
      </w:r>
      <w:r>
        <w:t xml:space="preserve"> </w:t>
      </w:r>
      <w:r>
        <w:rPr>
          <w:rFonts w:eastAsia="맑은 고딕"/>
        </w:rPr>
        <w:t>R2-2303067</w:t>
      </w:r>
      <w:r>
        <w:rPr>
          <w:rFonts w:eastAsia="MS Mincho"/>
        </w:rPr>
        <w:t xml:space="preserve"> states that when </w:t>
      </w:r>
      <w:r>
        <w:t>disabling the HARQ feedback</w:t>
      </w:r>
      <w:r>
        <w:rPr>
          <w:rFonts w:eastAsia="MS Mincho"/>
        </w:rPr>
        <w:t>, it is necessary</w:t>
      </w:r>
      <w:r>
        <w:t xml:space="preserve"> to </w:t>
      </w:r>
      <w:r>
        <w:rPr>
          <w:rFonts w:eastAsia="MS Mincho"/>
        </w:rPr>
        <w:t>take into account</w:t>
      </w:r>
      <w:r>
        <w:rPr>
          <w:rFonts w:eastAsia="MS Mincho"/>
        </w:rPr>
        <w:t xml:space="preserve"> both situations:</w:t>
      </w:r>
      <w:r>
        <w:t xml:space="preserve"> when it is not configured </w:t>
      </w:r>
      <w:r>
        <w:rPr>
          <w:rFonts w:eastAsia="MS Mincho"/>
        </w:rPr>
        <w:t xml:space="preserve">in accordance with </w:t>
      </w:r>
      <w:r>
        <w:t>38.331</w:t>
      </w:r>
      <w:r>
        <w:rPr>
          <w:rFonts w:eastAsia="MS Mincho"/>
        </w:rPr>
        <w:t xml:space="preserve">, and when it is </w:t>
      </w:r>
      <w:r>
        <w:t xml:space="preserve">disabled for </w:t>
      </w:r>
      <w:r>
        <w:rPr>
          <w:rFonts w:eastAsia="MS Mincho"/>
        </w:rPr>
        <w:t xml:space="preserve">the </w:t>
      </w:r>
      <w:r>
        <w:t xml:space="preserve">G-RNTI or G-CS-RNTI as </w:t>
      </w:r>
      <w:r>
        <w:rPr>
          <w:rFonts w:eastAsia="MS Mincho"/>
        </w:rPr>
        <w:t>specified in</w:t>
      </w:r>
      <w:r>
        <w:t xml:space="preserve"> 38.213</w:t>
      </w:r>
      <w:r>
        <w:rPr>
          <w:rFonts w:eastAsia="MS Mincho"/>
        </w:rPr>
        <w:t xml:space="preserve"> as </w:t>
      </w:r>
      <w:r>
        <w:t xml:space="preserve">mentioned below: </w:t>
      </w:r>
    </w:p>
    <w:p w14:paraId="0FA1965C" w14:textId="77777777" w:rsidR="00FD7710" w:rsidRDefault="00CD240D">
      <w:pPr>
        <w:pStyle w:val="CRCoverPage"/>
        <w:numPr>
          <w:ilvl w:val="0"/>
          <w:numId w:val="17"/>
        </w:numPr>
        <w:spacing w:after="0"/>
        <w:jc w:val="both"/>
        <w:rPr>
          <w:rFonts w:cs="Arial"/>
        </w:rPr>
      </w:pPr>
      <w:r>
        <w:rPr>
          <w:rFonts w:cs="Arial"/>
        </w:rPr>
        <w:t xml:space="preserve">HARQ feedback is not provided when it is disabled for this G-RNTI or G-CS-RNTI as per TS </w:t>
      </w:r>
      <w:r>
        <w:rPr>
          <w:rFonts w:cs="Arial"/>
        </w:rPr>
        <w:t xml:space="preserve">38.213. However, it also needs to consider the case when HARQ feedback (i.e. </w:t>
      </w:r>
      <w:r>
        <w:rPr>
          <w:rFonts w:cs="Arial"/>
          <w:i/>
        </w:rPr>
        <w:t>harq-FeedbackEnablerMulticast-r17</w:t>
      </w:r>
      <w:r>
        <w:rPr>
          <w:rFonts w:cs="Arial"/>
        </w:rPr>
        <w:t>) is not configured  as per TS 38.331. This needs to be captured.</w:t>
      </w:r>
    </w:p>
    <w:p w14:paraId="4511F9EC" w14:textId="77777777" w:rsidR="00FD7710" w:rsidRDefault="00FD7710">
      <w:pPr>
        <w:pStyle w:val="CRCoverPage"/>
        <w:spacing w:after="0"/>
        <w:ind w:left="720"/>
        <w:jc w:val="both"/>
        <w:rPr>
          <w:rFonts w:ascii="Times New Roman" w:hAnsi="Times New Roman"/>
        </w:rPr>
      </w:pPr>
    </w:p>
    <w:p w14:paraId="5DADBCE8" w14:textId="77777777" w:rsidR="00FD7710" w:rsidRDefault="00CD240D">
      <w:pPr>
        <w:rPr>
          <w:rStyle w:val="eop"/>
          <w:color w:val="000000"/>
          <w:shd w:val="clear" w:color="auto" w:fill="FFFFFF"/>
        </w:rPr>
      </w:pPr>
      <w:r>
        <w:rPr>
          <w:rStyle w:val="eop"/>
          <w:color w:val="000000"/>
          <w:shd w:val="clear" w:color="auto" w:fill="FFFFFF"/>
        </w:rPr>
        <w:t>The corresponding changes are mentioned as:</w:t>
      </w:r>
    </w:p>
    <w:p w14:paraId="6D34F8E1" w14:textId="77777777" w:rsidR="00FD7710" w:rsidRDefault="00CD240D">
      <w:pPr>
        <w:pStyle w:val="B1"/>
        <w:ind w:left="284" w:firstLine="0"/>
        <w:jc w:val="both"/>
        <w:rPr>
          <w:rFonts w:ascii="Arial" w:hAnsi="Arial" w:cs="Arial"/>
        </w:rPr>
      </w:pPr>
      <w:r>
        <w:rPr>
          <w:rFonts w:ascii="Arial" w:hAnsi="Arial" w:cs="Arial"/>
        </w:rPr>
        <w:t xml:space="preserve">“In sec 5.3.2.2, specify as below, </w:t>
      </w:r>
      <w:r>
        <w:rPr>
          <w:rFonts w:ascii="Arial" w:hAnsi="Arial" w:cs="Arial"/>
        </w:rPr>
        <w:t xml:space="preserve">for a condition of not instructing the physical layer to generate acknowledgement(s) of the data in this TB. </w:t>
      </w:r>
    </w:p>
    <w:p w14:paraId="243CBF75" w14:textId="77777777" w:rsidR="00FD7710" w:rsidRDefault="00CD240D">
      <w:pPr>
        <w:pStyle w:val="B1"/>
        <w:numPr>
          <w:ilvl w:val="0"/>
          <w:numId w:val="18"/>
        </w:numPr>
        <w:jc w:val="both"/>
        <w:rPr>
          <w:rFonts w:ascii="Arial" w:hAnsi="Arial" w:cs="Arial"/>
        </w:rPr>
      </w:pPr>
      <w:r>
        <w:rPr>
          <w:rFonts w:ascii="Arial" w:hAnsi="Arial" w:cs="Arial"/>
        </w:rPr>
        <w:t>if the HARQ process is associated with a transmission indicated with a G-RNTI or a G-CS-RNTI or a configured downlink assignment for MBS multicast</w:t>
      </w:r>
      <w:r>
        <w:rPr>
          <w:rFonts w:ascii="Arial" w:hAnsi="Arial" w:cs="Arial"/>
        </w:rPr>
        <w:t xml:space="preserve"> and HARQ feedback is either not configured for this G-RNTI or G-CS-RNTI, as specified in TS 38.331 or disabled for this G-RNTI or G-CS-RNTI, as specified in clause 18 of TS 38.213 [6]; or “</w:t>
      </w:r>
    </w:p>
    <w:tbl>
      <w:tblPr>
        <w:tblStyle w:val="a9"/>
        <w:tblW w:w="0" w:type="auto"/>
        <w:tblLook w:val="04A0" w:firstRow="1" w:lastRow="0" w:firstColumn="1" w:lastColumn="0" w:noHBand="0" w:noVBand="1"/>
      </w:tblPr>
      <w:tblGrid>
        <w:gridCol w:w="9631"/>
      </w:tblGrid>
      <w:tr w:rsidR="00FD7710" w14:paraId="44679E05" w14:textId="77777777">
        <w:tc>
          <w:tcPr>
            <w:tcW w:w="9631" w:type="dxa"/>
          </w:tcPr>
          <w:p w14:paraId="4989BEC0" w14:textId="77777777" w:rsidR="00FD7710" w:rsidRDefault="00CD240D">
            <w:pPr>
              <w:pStyle w:val="B1"/>
              <w:rPr>
                <w:lang w:eastAsia="ko-KR"/>
              </w:rPr>
            </w:pPr>
            <w:r>
              <w:rPr>
                <w:lang w:eastAsia="ko-KR"/>
              </w:rPr>
              <w:t>1&gt;</w:t>
            </w:r>
            <w:r>
              <w:rPr>
                <w:lang w:eastAsia="ko-KR"/>
              </w:rPr>
              <w:tab/>
              <w:t>if the HARQ process is associated with a transmission indicate</w:t>
            </w:r>
            <w:r>
              <w:rPr>
                <w:lang w:eastAsia="ko-KR"/>
              </w:rPr>
              <w:t xml:space="preserve">d with a G-RNTI or a G-CS-RNTI or a configured downlink assignment for MBS multicast and HARQ feedback is </w:t>
            </w:r>
            <w:ins w:id="71" w:author="Samsung (Vinay Shrivastava)" w:date="2023-04-06T10:51:00Z">
              <w:r>
                <w:rPr>
                  <w:lang w:eastAsia="ko-KR"/>
                </w:rPr>
                <w:t>either not configured for this G-</w:t>
              </w:r>
            </w:ins>
            <w:ins w:id="72" w:author="Samsung (Vinay Shrivastava)" w:date="2023-04-06T10:52:00Z">
              <w:r>
                <w:rPr>
                  <w:lang w:eastAsia="ko-KR"/>
                </w:rPr>
                <w:t>RNTI or G-CS-RNTI</w:t>
              </w:r>
            </w:ins>
            <w:ins w:id="73" w:author="Samsung (Vinay Shrivastava)" w:date="2023-04-06T10:53:00Z">
              <w:r>
                <w:rPr>
                  <w:lang w:eastAsia="ko-KR"/>
                </w:rPr>
                <w:t>,</w:t>
              </w:r>
            </w:ins>
            <w:ins w:id="74" w:author="Samsung (Vinay Shrivastava)" w:date="2023-04-06T10:52:00Z">
              <w:r>
                <w:rPr>
                  <w:lang w:eastAsia="ko-KR"/>
                </w:rPr>
                <w:t xml:space="preserve"> as specified in TS 38.331 or </w:t>
              </w:r>
            </w:ins>
            <w:r>
              <w:rPr>
                <w:lang w:eastAsia="ko-KR"/>
              </w:rPr>
              <w:t>disabled for this G-RNTI or G-CS-RNTI, as specified in clause 18 of T</w:t>
            </w:r>
            <w:r>
              <w:rPr>
                <w:lang w:eastAsia="ko-KR"/>
              </w:rPr>
              <w:t>S 38.213 [6]; or</w:t>
            </w:r>
          </w:p>
        </w:tc>
      </w:tr>
    </w:tbl>
    <w:p w14:paraId="56261097" w14:textId="77777777" w:rsidR="00FD7710" w:rsidRDefault="00CD240D">
      <w:pPr>
        <w:jc w:val="both"/>
        <w:rPr>
          <w:ins w:id="75" w:author="Esa Malkamäki" w:date="2023-04-14T15:03:00Z"/>
        </w:rPr>
      </w:pPr>
      <w:r>
        <w:t xml:space="preserve">Rapporteur view:  </w:t>
      </w:r>
      <w:ins w:id="76" w:author="Esa Malkamäki" w:date="2023-04-14T15:02:00Z">
        <w:r>
          <w:t>Everything regarding enabling/disabling of HARQ and when the UE does not provide feedback is covered by 38.213. Even 38.331 is refering to 38.213. So we would keep "not configured" but we do not keep "38.331 reference"</w:t>
        </w:r>
      </w:ins>
    </w:p>
    <w:tbl>
      <w:tblPr>
        <w:tblStyle w:val="a9"/>
        <w:tblW w:w="0" w:type="auto"/>
        <w:tblLook w:val="04A0" w:firstRow="1" w:lastRow="0" w:firstColumn="1" w:lastColumn="0" w:noHBand="0" w:noVBand="1"/>
      </w:tblPr>
      <w:tblGrid>
        <w:gridCol w:w="9631"/>
      </w:tblGrid>
      <w:tr w:rsidR="00FD7710" w14:paraId="67EACB11" w14:textId="77777777">
        <w:tc>
          <w:tcPr>
            <w:tcW w:w="9631" w:type="dxa"/>
          </w:tcPr>
          <w:p w14:paraId="0D57447B" w14:textId="77777777" w:rsidR="00FD7710" w:rsidRDefault="00CD240D">
            <w:pPr>
              <w:pStyle w:val="B1"/>
              <w:rPr>
                <w:lang w:eastAsia="ko-KR"/>
              </w:rPr>
            </w:pPr>
            <w:r>
              <w:rPr>
                <w:lang w:eastAsia="ko-KR"/>
              </w:rPr>
              <w:t>1</w:t>
            </w:r>
            <w:r>
              <w:rPr>
                <w:lang w:eastAsia="ko-KR"/>
              </w:rPr>
              <w:t>&gt;</w:t>
            </w:r>
            <w:r>
              <w:rPr>
                <w:lang w:eastAsia="ko-KR"/>
              </w:rPr>
              <w:tab/>
              <w:t xml:space="preserve">if the HARQ process is associated with a transmission indicated with a G-RNTI or a G-CS-RNTI or a configured downlink assignment for MBS multicast and HARQ feedback is </w:t>
            </w:r>
            <w:ins w:id="77" w:author="Samsung (Vinay Shrivastava)" w:date="2023-04-06T10:51:00Z">
              <w:r>
                <w:rPr>
                  <w:lang w:eastAsia="ko-KR"/>
                </w:rPr>
                <w:t>either not configured</w:t>
              </w:r>
            </w:ins>
            <w:ins w:id="78" w:author="Samsung (Vinay Shrivastava)" w:date="2023-04-06T10:52:00Z">
              <w:r>
                <w:rPr>
                  <w:lang w:eastAsia="ko-KR"/>
                </w:rPr>
                <w:t xml:space="preserve"> or </w:t>
              </w:r>
            </w:ins>
            <w:ins w:id="79" w:author="Esa Malkamäki" w:date="2023-04-14T15:08:00Z">
              <w:r>
                <w:rPr>
                  <w:lang w:eastAsia="ko-KR"/>
                </w:rPr>
                <w:t xml:space="preserve">is </w:t>
              </w:r>
            </w:ins>
            <w:r>
              <w:rPr>
                <w:lang w:eastAsia="ko-KR"/>
              </w:rPr>
              <w:t xml:space="preserve">disabled </w:t>
            </w:r>
            <w:r>
              <w:t>for</w:t>
            </w:r>
            <w:r>
              <w:rPr>
                <w:lang w:eastAsia="ko-KR"/>
              </w:rPr>
              <w:t xml:space="preserve"> this G-RNTI or G-CS-RNTI, as specified in clause 18 of TS 38.213 [6]; or</w:t>
            </w:r>
          </w:p>
        </w:tc>
      </w:tr>
    </w:tbl>
    <w:p w14:paraId="357D47B5" w14:textId="77777777" w:rsidR="00FD7710" w:rsidRDefault="00FD7710">
      <w:pPr>
        <w:jc w:val="both"/>
      </w:pPr>
    </w:p>
    <w:p w14:paraId="2234C040" w14:textId="77777777" w:rsidR="00FD7710" w:rsidRDefault="00CD240D">
      <w:r>
        <w:rPr>
          <w:b/>
          <w:bCs/>
        </w:rPr>
        <w:t>Question 3</w:t>
      </w:r>
      <w:r>
        <w:t>: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4FDB22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C01464"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42FA3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C9A6CF"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12B63"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A6D27" w14:textId="77777777" w:rsidR="00FD7710" w:rsidRDefault="00CD240D">
            <w:pPr>
              <w:pStyle w:val="TAH"/>
              <w:spacing w:before="20" w:after="20"/>
              <w:ind w:left="57" w:right="57"/>
              <w:jc w:val="left"/>
            </w:pPr>
            <w:r>
              <w:t>Technical Arguments</w:t>
            </w:r>
          </w:p>
        </w:tc>
      </w:tr>
      <w:tr w:rsidR="00FD7710" w14:paraId="7B820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20856"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2E697BF"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3583F52" w14:textId="77777777" w:rsidR="00FD7710" w:rsidRDefault="00CD240D">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FD7710" w14:paraId="52826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618EB"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56C851"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4F6FD8" w14:textId="77777777" w:rsidR="00FD7710" w:rsidRDefault="00CD240D">
            <w:pPr>
              <w:pStyle w:val="TAC"/>
              <w:spacing w:before="20" w:after="20"/>
              <w:ind w:left="57" w:right="57"/>
              <w:jc w:val="left"/>
              <w:rPr>
                <w:lang w:eastAsia="zh-CN"/>
              </w:rPr>
            </w:pPr>
            <w:r>
              <w:rPr>
                <w:lang w:eastAsia="zh-CN"/>
              </w:rPr>
              <w:t>Similar view as Huawei. In additional, the RRC spec/parameter already explains that absent me</w:t>
            </w:r>
            <w:r>
              <w:rPr>
                <w:lang w:eastAsia="zh-CN"/>
              </w:rPr>
              <w:t>ans 'not used'/disabled and refers to RAN1 spec.</w:t>
            </w:r>
          </w:p>
        </w:tc>
      </w:tr>
      <w:tr w:rsidR="00FD7710" w14:paraId="67E06C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F9738"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1859355C"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160C132" w14:textId="77777777" w:rsidR="00FD7710" w:rsidRDefault="00FD7710">
            <w:pPr>
              <w:pStyle w:val="TAC"/>
              <w:spacing w:before="20" w:after="20"/>
              <w:ind w:left="57" w:right="57"/>
              <w:jc w:val="left"/>
              <w:rPr>
                <w:lang w:eastAsia="zh-CN"/>
              </w:rPr>
            </w:pPr>
          </w:p>
        </w:tc>
      </w:tr>
      <w:tr w:rsidR="00FD7710" w14:paraId="09482A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7A7"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F1C6A04" w14:textId="77777777" w:rsidR="00FD7710" w:rsidRDefault="00CD240D">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401BE5B5" w14:textId="77777777" w:rsidR="00FD7710" w:rsidRDefault="00CD240D">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FD7710" w14:paraId="3044C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F7A81"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712B73E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B09C12E" w14:textId="77777777" w:rsidR="00FD7710" w:rsidRDefault="00CD240D">
            <w:pPr>
              <w:pStyle w:val="TAC"/>
              <w:spacing w:before="20" w:after="20"/>
              <w:ind w:left="57" w:right="57"/>
              <w:jc w:val="left"/>
              <w:rPr>
                <w:lang w:eastAsia="zh-CN"/>
              </w:rPr>
            </w:pPr>
            <w:r>
              <w:rPr>
                <w:lang w:eastAsia="zh-CN"/>
              </w:rPr>
              <w:t>Similar view with Huawei.</w:t>
            </w:r>
          </w:p>
        </w:tc>
      </w:tr>
      <w:tr w:rsidR="00FD7710" w14:paraId="2EED5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8AC50" w14:textId="77777777" w:rsidR="00FD7710" w:rsidRDefault="00CD240D">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56F75B71"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7BEAD8" w14:textId="77777777" w:rsidR="00FD7710" w:rsidRDefault="00FD7710">
            <w:pPr>
              <w:pStyle w:val="TAC"/>
              <w:spacing w:before="20" w:after="20"/>
              <w:ind w:left="57" w:right="57"/>
              <w:jc w:val="left"/>
              <w:rPr>
                <w:lang w:eastAsia="zh-CN"/>
              </w:rPr>
            </w:pPr>
          </w:p>
        </w:tc>
      </w:tr>
      <w:tr w:rsidR="00FD7710" w14:paraId="12966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7093A"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E99D65B" w14:textId="77777777" w:rsidR="00FD7710" w:rsidRDefault="00CD240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C12432" w14:textId="77777777" w:rsidR="00FD7710" w:rsidRDefault="00CD240D">
            <w:pPr>
              <w:pStyle w:val="TAC"/>
              <w:spacing w:before="20" w:after="20"/>
              <w:ind w:left="57" w:right="57"/>
              <w:jc w:val="left"/>
              <w:rPr>
                <w:lang w:eastAsia="zh-CN"/>
              </w:rPr>
            </w:pPr>
            <w:r>
              <w:rPr>
                <w:lang w:eastAsia="zh-CN"/>
              </w:rPr>
              <w:t>A</w:t>
            </w:r>
            <w:r>
              <w:rPr>
                <w:rFonts w:hint="eastAsia"/>
                <w:lang w:eastAsia="zh-CN"/>
              </w:rPr>
              <w:t xml:space="preserve">s mentioned by the </w:t>
            </w:r>
            <w:r>
              <w:t>Rapporteur</w:t>
            </w:r>
            <w:r>
              <w:rPr>
                <w:rFonts w:hint="eastAsia"/>
                <w:lang w:eastAsia="zh-CN"/>
              </w:rPr>
              <w:t xml:space="preserve">, everything regarding enabling/disabling of HARQ has been reflected by RAN1 spec 38.213, so no need to do any further </w:t>
            </w:r>
            <w:r>
              <w:rPr>
                <w:lang w:eastAsia="zh-CN"/>
              </w:rPr>
              <w:t>clarification</w:t>
            </w:r>
            <w:r>
              <w:rPr>
                <w:rFonts w:hint="eastAsia"/>
                <w:lang w:eastAsia="zh-CN"/>
              </w:rPr>
              <w:t>.</w:t>
            </w:r>
          </w:p>
        </w:tc>
      </w:tr>
      <w:tr w:rsidR="00FD7710" w14:paraId="1ACB33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A4497"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23624A7" w14:textId="77777777" w:rsidR="00FD7710" w:rsidRDefault="00CD240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2905AB" w14:textId="77777777" w:rsidR="00FD7710" w:rsidRDefault="00CD240D">
            <w:pPr>
              <w:pStyle w:val="TAC"/>
              <w:spacing w:before="20" w:after="20"/>
              <w:ind w:left="57" w:right="57"/>
              <w:jc w:val="left"/>
              <w:rPr>
                <w:lang w:eastAsia="zh-CN"/>
              </w:rPr>
            </w:pPr>
            <w:r>
              <w:rPr>
                <w:lang w:eastAsia="zh-CN"/>
              </w:rPr>
              <w:t>Agree with others</w:t>
            </w:r>
          </w:p>
        </w:tc>
      </w:tr>
      <w:tr w:rsidR="00FD7710" w14:paraId="06ABA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7B39E9"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2695093" w14:textId="77777777" w:rsidR="00FD7710" w:rsidRDefault="00CD240D">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D44E254" w14:textId="77777777" w:rsidR="00FD7710" w:rsidRDefault="00CD240D">
            <w:pPr>
              <w:pStyle w:val="TAC"/>
              <w:spacing w:before="20" w:after="20"/>
              <w:ind w:left="57" w:right="57"/>
              <w:jc w:val="left"/>
              <w:rPr>
                <w:lang w:eastAsia="zh-CN"/>
              </w:rPr>
            </w:pPr>
            <w:r>
              <w:rPr>
                <w:lang w:eastAsia="zh-CN"/>
              </w:rPr>
              <w:t xml:space="preserve">The reference to PHY spec has covered all the cases. No change is needed for RAN2 </w:t>
            </w:r>
            <w:r>
              <w:rPr>
                <w:lang w:eastAsia="zh-CN"/>
              </w:rPr>
              <w:t>spec.</w:t>
            </w:r>
          </w:p>
        </w:tc>
      </w:tr>
      <w:tr w:rsidR="00FD7710" w14:paraId="546283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A894"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02D77C" w14:textId="77777777" w:rsidR="00FD7710" w:rsidRDefault="00CD240D">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2117FD9" w14:textId="77777777" w:rsidR="00FD7710" w:rsidRDefault="00CD240D">
            <w:pPr>
              <w:pStyle w:val="TAC"/>
              <w:spacing w:before="20" w:after="20"/>
              <w:ind w:left="57" w:right="57"/>
              <w:jc w:val="left"/>
              <w:rPr>
                <w:lang w:eastAsia="zh-CN"/>
              </w:rPr>
            </w:pPr>
            <w:r>
              <w:rPr>
                <w:rFonts w:eastAsia="맑은 고딕" w:hint="eastAsia"/>
                <w:lang w:eastAsia="ko-KR"/>
              </w:rPr>
              <w:t>Similar view as Huawei.</w:t>
            </w:r>
          </w:p>
        </w:tc>
      </w:tr>
      <w:tr w:rsidR="00C903DB" w14:paraId="71809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A720D" w14:textId="49A377D6" w:rsidR="00C903DB" w:rsidRDefault="00C903DB" w:rsidP="00C903D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2D6464C" w14:textId="1F3933B2" w:rsidR="00C903DB" w:rsidRDefault="00C903DB" w:rsidP="00C903D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53A8D4" w14:textId="7080FD2B" w:rsidR="00C903DB" w:rsidRDefault="00C903DB" w:rsidP="00C903DB">
            <w:pPr>
              <w:pStyle w:val="TAC"/>
              <w:spacing w:before="20" w:after="20"/>
              <w:ind w:left="57" w:right="57"/>
              <w:jc w:val="left"/>
              <w:rPr>
                <w:lang w:eastAsia="zh-CN"/>
              </w:rPr>
            </w:pPr>
            <w:r>
              <w:rPr>
                <w:lang w:eastAsia="zh-CN"/>
              </w:rPr>
              <w:t>Agree with others.</w:t>
            </w:r>
          </w:p>
        </w:tc>
      </w:tr>
      <w:tr w:rsidR="009975AA" w14:paraId="2B78B0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696FE" w14:textId="1CB0A2C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1B75E6" w14:textId="3F618D67" w:rsidR="009975AA" w:rsidRDefault="009975AA" w:rsidP="009975AA">
            <w:pPr>
              <w:pStyle w:val="TAC"/>
              <w:spacing w:before="20" w:after="20"/>
              <w:ind w:left="57" w:right="57"/>
              <w:jc w:val="left"/>
              <w:rPr>
                <w:lang w:eastAsia="zh-CN"/>
              </w:rPr>
            </w:pPr>
            <w:r>
              <w:rPr>
                <w:rFonts w:eastAsia="맑은 고딕" w:hint="eastAsia"/>
                <w:lang w:eastAsia="ko-KR"/>
              </w:rPr>
              <w:t>Yes (proponent)</w:t>
            </w:r>
          </w:p>
        </w:tc>
        <w:tc>
          <w:tcPr>
            <w:tcW w:w="6942" w:type="dxa"/>
            <w:tcBorders>
              <w:top w:val="single" w:sz="4" w:space="0" w:color="auto"/>
              <w:left w:val="single" w:sz="4" w:space="0" w:color="auto"/>
              <w:bottom w:val="single" w:sz="4" w:space="0" w:color="auto"/>
              <w:right w:val="single" w:sz="4" w:space="0" w:color="auto"/>
            </w:tcBorders>
          </w:tcPr>
          <w:p w14:paraId="1C7A6B7B"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 xml:space="preserve">In our understanding, </w:t>
            </w:r>
            <w:r>
              <w:rPr>
                <w:rFonts w:eastAsia="맑은 고딕"/>
                <w:lang w:eastAsia="ko-KR"/>
              </w:rPr>
              <w:t xml:space="preserve">“not configured” is about RRC configuration and “disabled” is about DCI. Thus, it is not completely covered by “disabled.” In that sense, we agree with the rapporteur’s observation. </w:t>
            </w:r>
          </w:p>
          <w:p w14:paraId="1F7A16F7" w14:textId="77777777" w:rsidR="009975AA" w:rsidRDefault="009975AA" w:rsidP="009975AA">
            <w:pPr>
              <w:pStyle w:val="TAC"/>
              <w:spacing w:before="20" w:after="20"/>
              <w:ind w:left="57" w:right="57"/>
              <w:jc w:val="left"/>
              <w:rPr>
                <w:rFonts w:eastAsia="맑은 고딕"/>
                <w:lang w:eastAsia="ko-KR"/>
              </w:rPr>
            </w:pPr>
          </w:p>
          <w:p w14:paraId="1786DA7D" w14:textId="29CFCDEF" w:rsidR="009975AA" w:rsidRDefault="009975AA" w:rsidP="009975AA">
            <w:pPr>
              <w:pStyle w:val="TAC"/>
              <w:spacing w:before="20" w:after="20"/>
              <w:ind w:left="57" w:right="57"/>
              <w:jc w:val="left"/>
              <w:rPr>
                <w:lang w:eastAsia="zh-CN"/>
              </w:rPr>
            </w:pPr>
            <w:r>
              <w:rPr>
                <w:rFonts w:eastAsia="맑은 고딕"/>
                <w:lang w:eastAsia="ko-KR"/>
              </w:rPr>
              <w:t>In any case, we think it’s important that companies have a common understanding. We prefer to capture our conclusion somewhere in either spec or chairman note depending on the conclusion of the discussion.</w:t>
            </w:r>
          </w:p>
        </w:tc>
      </w:tr>
      <w:tr w:rsidR="009975AA" w14:paraId="5F19F9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6DB3C" w14:textId="77777777" w:rsidR="009975AA" w:rsidRDefault="009975AA" w:rsidP="009975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57F5D" w14:textId="77777777" w:rsidR="009975AA" w:rsidRDefault="009975AA" w:rsidP="009975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53E235" w14:textId="77777777" w:rsidR="009975AA" w:rsidRDefault="009975AA" w:rsidP="009975AA">
            <w:pPr>
              <w:pStyle w:val="TAC"/>
              <w:spacing w:before="20" w:after="20"/>
              <w:ind w:left="57" w:right="57"/>
              <w:jc w:val="left"/>
              <w:rPr>
                <w:lang w:eastAsia="zh-CN"/>
              </w:rPr>
            </w:pPr>
          </w:p>
        </w:tc>
      </w:tr>
    </w:tbl>
    <w:p w14:paraId="028FF7B3" w14:textId="77777777" w:rsidR="00FD7710" w:rsidRDefault="00FD7710"/>
    <w:p w14:paraId="681E4E8A" w14:textId="77777777" w:rsidR="00FD7710" w:rsidRDefault="00CD240D">
      <w:r>
        <w:rPr>
          <w:b/>
          <w:bCs/>
        </w:rPr>
        <w:t>Summary 3</w:t>
      </w:r>
      <w:r>
        <w:t>: TBD.</w:t>
      </w:r>
    </w:p>
    <w:p w14:paraId="6DB7ED08" w14:textId="77777777" w:rsidR="00FD7710" w:rsidRDefault="00CD240D">
      <w:r>
        <w:rPr>
          <w:b/>
          <w:bCs/>
        </w:rPr>
        <w:t>Proposal 3</w:t>
      </w:r>
      <w:r>
        <w:t>: TBD.</w:t>
      </w:r>
    </w:p>
    <w:p w14:paraId="440D4823" w14:textId="77777777" w:rsidR="00FD7710" w:rsidRDefault="00CD240D">
      <w:pPr>
        <w:jc w:val="both"/>
      </w:pPr>
      <w:r>
        <w:t>The reason for the first change in R2-2303067</w:t>
      </w:r>
      <w:r>
        <w:rPr>
          <w:rFonts w:eastAsia="맑은 고딕"/>
        </w:rPr>
        <w:t xml:space="preserve"> is that </w:t>
      </w:r>
      <w:r>
        <w:t xml:space="preserve">the correct reference for clause 5.8.1a was missed in section 5.3.1 regarding the handling </w:t>
      </w:r>
      <w:r>
        <w:t>of configured DL assignment for MBS multicast as mentioned below:</w:t>
      </w:r>
    </w:p>
    <w:p w14:paraId="4C9546D9" w14:textId="77777777" w:rsidR="00FD7710" w:rsidRDefault="00CD240D">
      <w:pPr>
        <w:pStyle w:val="CRCoverPage"/>
        <w:spacing w:after="0"/>
      </w:pPr>
      <w:r>
        <w:t>“In sec 5.3.1, for handling of configured DL assignment for MBS multicast, clause 5.8.1a should be referred. Correct clause reference is missed.”</w:t>
      </w:r>
    </w:p>
    <w:p w14:paraId="15CBCE66" w14:textId="77777777" w:rsidR="00FD7710" w:rsidRDefault="00FD7710">
      <w:pPr>
        <w:pStyle w:val="CRCoverPage"/>
        <w:spacing w:after="0"/>
      </w:pPr>
    </w:p>
    <w:p w14:paraId="46B9D12E" w14:textId="77777777" w:rsidR="00FD7710" w:rsidRDefault="00CD240D">
      <w:pPr>
        <w:jc w:val="both"/>
        <w:rPr>
          <w:rStyle w:val="eop"/>
          <w:color w:val="000000"/>
          <w:shd w:val="clear" w:color="auto" w:fill="FFFFFF"/>
        </w:rPr>
      </w:pPr>
      <w:r>
        <w:rPr>
          <w:rStyle w:val="eop"/>
          <w:color w:val="000000"/>
          <w:shd w:val="clear" w:color="auto" w:fill="FFFFFF"/>
        </w:rPr>
        <w:t>The corresponding changes are mentioned as:</w:t>
      </w:r>
    </w:p>
    <w:p w14:paraId="619ABF67" w14:textId="77777777" w:rsidR="00FD7710" w:rsidRDefault="00CD240D">
      <w:pPr>
        <w:pStyle w:val="B1"/>
        <w:ind w:left="284" w:firstLine="0"/>
        <w:rPr>
          <w:rFonts w:ascii="Arial" w:hAnsi="Arial" w:cs="Arial"/>
        </w:rPr>
      </w:pPr>
      <w:r>
        <w:rPr>
          <w:rFonts w:ascii="Arial" w:hAnsi="Arial" w:cs="Arial"/>
        </w:rPr>
        <w:t>“In sec 5.3.1, add a reference to clause 5.8.1a for handling of configured DL assignment for MBS mutlicast”</w:t>
      </w:r>
    </w:p>
    <w:p w14:paraId="08ADCFA0" w14:textId="77777777" w:rsidR="00FD7710" w:rsidRDefault="00CD240D">
      <w:pPr>
        <w:pStyle w:val="B1"/>
        <w:ind w:left="0" w:firstLine="0"/>
      </w:pPr>
      <w:r>
        <w:t xml:space="preserve">Rapporteur view:  Agree with the change </w:t>
      </w:r>
    </w:p>
    <w:p w14:paraId="0F02F49C" w14:textId="77777777" w:rsidR="00FD7710" w:rsidRDefault="00CD240D">
      <w:r>
        <w:rPr>
          <w:b/>
          <w:bCs/>
        </w:rPr>
        <w:t xml:space="preserve">Question </w:t>
      </w:r>
      <w:r>
        <w:rPr>
          <w:b/>
        </w:rPr>
        <w:t>4</w:t>
      </w:r>
      <w:r>
        <w:t xml:space="preserve">: Do you think it is beneficial to have above change? And please provide any arguments one way </w:t>
      </w:r>
      <w:r>
        <w:t>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573F089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6EC315"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403E8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3994C0"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C41F2"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AC399" w14:textId="77777777" w:rsidR="00FD7710" w:rsidRDefault="00CD240D">
            <w:pPr>
              <w:pStyle w:val="TAH"/>
              <w:spacing w:before="20" w:after="20"/>
              <w:ind w:left="57" w:right="57"/>
              <w:jc w:val="left"/>
            </w:pPr>
            <w:r>
              <w:t>Technical Arguments</w:t>
            </w:r>
          </w:p>
        </w:tc>
      </w:tr>
      <w:tr w:rsidR="00FD7710" w14:paraId="14016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57A82"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0C9A14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3DB2CF" w14:textId="77777777" w:rsidR="00FD7710" w:rsidRDefault="00FD7710">
            <w:pPr>
              <w:pStyle w:val="TAC"/>
              <w:spacing w:before="20" w:after="20"/>
              <w:ind w:left="57" w:right="57"/>
              <w:jc w:val="left"/>
              <w:rPr>
                <w:lang w:eastAsia="zh-CN"/>
              </w:rPr>
            </w:pPr>
          </w:p>
        </w:tc>
      </w:tr>
      <w:tr w:rsidR="00FD7710" w14:paraId="1EEB30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487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B3440F"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46C471" w14:textId="77777777" w:rsidR="00FD7710" w:rsidRDefault="00FD7710">
            <w:pPr>
              <w:pStyle w:val="TAC"/>
              <w:spacing w:before="20" w:after="20"/>
              <w:ind w:left="57" w:right="57"/>
              <w:jc w:val="left"/>
              <w:rPr>
                <w:lang w:eastAsia="zh-CN"/>
              </w:rPr>
            </w:pPr>
          </w:p>
        </w:tc>
      </w:tr>
      <w:tr w:rsidR="00FD7710" w14:paraId="49D38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BC8EE1" w14:textId="77777777" w:rsidR="00FD7710" w:rsidRDefault="00CD240D">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3FC2161F"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3D76893" w14:textId="77777777" w:rsidR="00FD7710" w:rsidRDefault="00FD7710">
            <w:pPr>
              <w:pStyle w:val="TAC"/>
              <w:spacing w:before="20" w:after="20"/>
              <w:ind w:left="57" w:right="57"/>
              <w:jc w:val="left"/>
              <w:rPr>
                <w:lang w:eastAsia="zh-CN"/>
              </w:rPr>
            </w:pPr>
          </w:p>
        </w:tc>
      </w:tr>
      <w:tr w:rsidR="00FD7710" w14:paraId="1FF24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AA23F"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5FDF258C"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EB063D3" w14:textId="77777777" w:rsidR="00FD7710" w:rsidRDefault="00FD7710">
            <w:pPr>
              <w:pStyle w:val="TAC"/>
              <w:spacing w:before="20" w:after="20"/>
              <w:ind w:left="57" w:right="57"/>
              <w:jc w:val="left"/>
              <w:rPr>
                <w:lang w:eastAsia="zh-CN"/>
              </w:rPr>
            </w:pPr>
          </w:p>
        </w:tc>
      </w:tr>
      <w:tr w:rsidR="00FD7710" w14:paraId="6CFB00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CFB577"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A71619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ABA6D2C" w14:textId="77777777" w:rsidR="00FD7710" w:rsidRDefault="00FD7710">
            <w:pPr>
              <w:pStyle w:val="TAC"/>
              <w:spacing w:before="20" w:after="20"/>
              <w:ind w:left="57" w:right="57"/>
              <w:jc w:val="left"/>
              <w:rPr>
                <w:lang w:eastAsia="zh-CN"/>
              </w:rPr>
            </w:pPr>
          </w:p>
        </w:tc>
      </w:tr>
      <w:tr w:rsidR="00FD7710" w14:paraId="60F40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004D1"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705AD4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FD45CAD" w14:textId="77777777" w:rsidR="00FD7710" w:rsidRDefault="00FD7710">
            <w:pPr>
              <w:pStyle w:val="TAC"/>
              <w:spacing w:before="20" w:after="20"/>
              <w:ind w:left="57" w:right="57"/>
              <w:jc w:val="left"/>
              <w:rPr>
                <w:lang w:eastAsia="zh-CN"/>
              </w:rPr>
            </w:pPr>
          </w:p>
        </w:tc>
      </w:tr>
      <w:tr w:rsidR="00FD7710" w14:paraId="41004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548D2"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617585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8A4AFFC" w14:textId="77777777" w:rsidR="00FD7710" w:rsidRDefault="00FD7710">
            <w:pPr>
              <w:pStyle w:val="TAC"/>
              <w:spacing w:before="20" w:after="20"/>
              <w:ind w:left="57" w:right="57"/>
              <w:jc w:val="left"/>
              <w:rPr>
                <w:lang w:eastAsia="zh-CN"/>
              </w:rPr>
            </w:pPr>
          </w:p>
        </w:tc>
      </w:tr>
      <w:tr w:rsidR="00FD7710" w14:paraId="10EF3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CE1ACC"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E6DF3A"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E62C1" w14:textId="77777777" w:rsidR="00FD7710" w:rsidRDefault="00FD7710">
            <w:pPr>
              <w:pStyle w:val="TAC"/>
              <w:spacing w:before="20" w:after="20"/>
              <w:ind w:left="57" w:right="57"/>
              <w:jc w:val="left"/>
              <w:rPr>
                <w:lang w:eastAsia="zh-CN"/>
              </w:rPr>
            </w:pPr>
          </w:p>
        </w:tc>
      </w:tr>
      <w:tr w:rsidR="00FD7710" w14:paraId="0053E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BCCB"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AAA945B"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0A5461" w14:textId="77777777" w:rsidR="00FD7710" w:rsidRDefault="00FD7710">
            <w:pPr>
              <w:pStyle w:val="TAC"/>
              <w:spacing w:before="20" w:after="20"/>
              <w:ind w:left="57" w:right="57"/>
              <w:jc w:val="left"/>
              <w:rPr>
                <w:lang w:eastAsia="zh-CN"/>
              </w:rPr>
            </w:pPr>
          </w:p>
        </w:tc>
      </w:tr>
      <w:tr w:rsidR="00FD7710" w14:paraId="23DACC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DB09" w14:textId="77777777" w:rsidR="00FD7710" w:rsidRDefault="00CD240D">
            <w:pPr>
              <w:pStyle w:val="TAC"/>
              <w:spacing w:before="20" w:after="20"/>
              <w:ind w:left="57" w:right="57"/>
              <w:jc w:val="left"/>
              <w:rPr>
                <w:lang w:eastAsia="zh-CN"/>
              </w:rPr>
            </w:pPr>
            <w:r>
              <w:rPr>
                <w:rFonts w:eastAsia="맑은 고딕"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927A4D0" w14:textId="77777777" w:rsidR="00FD7710" w:rsidRDefault="00CD240D">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EA9ECB" w14:textId="77777777" w:rsidR="00FD7710" w:rsidRDefault="00FD7710">
            <w:pPr>
              <w:pStyle w:val="TAC"/>
              <w:spacing w:before="20" w:after="20"/>
              <w:ind w:left="57" w:right="57"/>
              <w:jc w:val="left"/>
              <w:rPr>
                <w:lang w:eastAsia="zh-CN"/>
              </w:rPr>
            </w:pPr>
          </w:p>
        </w:tc>
      </w:tr>
      <w:tr w:rsidR="00FD7710" w14:paraId="26F86E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ED1E0"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3F64136"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9308F5C" w14:textId="77777777" w:rsidR="00FD7710" w:rsidRDefault="00FD7710">
            <w:pPr>
              <w:pStyle w:val="TAC"/>
              <w:spacing w:before="20" w:after="20"/>
              <w:ind w:left="57" w:right="57"/>
              <w:jc w:val="left"/>
              <w:rPr>
                <w:lang w:eastAsia="zh-CN"/>
              </w:rPr>
            </w:pPr>
          </w:p>
        </w:tc>
      </w:tr>
      <w:tr w:rsidR="00C903DB" w14:paraId="753EE6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B8BE6D" w14:textId="5B417C68" w:rsidR="00C903DB" w:rsidRDefault="00C903DB" w:rsidP="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16E2E53" w14:textId="7A4E8AD4" w:rsidR="00C903DB" w:rsidRDefault="00C903DB" w:rsidP="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F3C7A4" w14:textId="77777777" w:rsidR="00C903DB" w:rsidRDefault="00C903DB" w:rsidP="00C903DB">
            <w:pPr>
              <w:pStyle w:val="TAC"/>
              <w:spacing w:before="20" w:after="20"/>
              <w:ind w:left="57" w:right="57"/>
              <w:jc w:val="left"/>
              <w:rPr>
                <w:lang w:eastAsia="zh-CN"/>
              </w:rPr>
            </w:pPr>
          </w:p>
        </w:tc>
      </w:tr>
      <w:tr w:rsidR="009975AA" w14:paraId="1BAC9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20F11" w14:textId="4C16F5B6"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4D8BF3E" w14:textId="27DD11D3" w:rsidR="009975AA" w:rsidRDefault="009975AA" w:rsidP="009975AA">
            <w:pPr>
              <w:pStyle w:val="TAC"/>
              <w:spacing w:before="20" w:after="20"/>
              <w:ind w:left="57" w:right="57"/>
              <w:jc w:val="left"/>
              <w:rPr>
                <w:lang w:eastAsia="zh-CN"/>
              </w:rPr>
            </w:pPr>
            <w:r>
              <w:rPr>
                <w:rFonts w:eastAsia="맑은 고딕" w:hint="eastAsia"/>
                <w:lang w:eastAsia="ko-KR"/>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70182CC"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Proponent</w:t>
            </w:r>
          </w:p>
          <w:p w14:paraId="5A2D6C9D" w14:textId="4003C053" w:rsidR="009975AA" w:rsidRDefault="009975AA" w:rsidP="009975AA">
            <w:pPr>
              <w:pStyle w:val="TAC"/>
              <w:spacing w:before="20" w:after="20"/>
              <w:ind w:left="57" w:right="57"/>
              <w:jc w:val="left"/>
              <w:rPr>
                <w:lang w:eastAsia="zh-CN"/>
              </w:rPr>
            </w:pPr>
            <w:r>
              <w:rPr>
                <w:rFonts w:eastAsia="맑은 고딕"/>
                <w:lang w:eastAsia="ko-KR"/>
              </w:rPr>
              <w:t>It’s to add a missing reference.</w:t>
            </w:r>
          </w:p>
        </w:tc>
      </w:tr>
    </w:tbl>
    <w:p w14:paraId="47B4D2ED" w14:textId="77777777" w:rsidR="00FD7710" w:rsidRDefault="00FD7710"/>
    <w:p w14:paraId="7F0CB007" w14:textId="77777777" w:rsidR="00FD7710" w:rsidRDefault="00CD240D">
      <w:r>
        <w:rPr>
          <w:b/>
          <w:bCs/>
        </w:rPr>
        <w:t xml:space="preserve">Summary </w:t>
      </w:r>
      <w:r>
        <w:rPr>
          <w:b/>
        </w:rPr>
        <w:t>4</w:t>
      </w:r>
      <w:r>
        <w:t>: TBD.</w:t>
      </w:r>
    </w:p>
    <w:p w14:paraId="24C9E5E5" w14:textId="77777777" w:rsidR="00FD7710" w:rsidRDefault="00CD240D">
      <w:r>
        <w:rPr>
          <w:b/>
          <w:bCs/>
        </w:rPr>
        <w:t xml:space="preserve">Proposal </w:t>
      </w:r>
      <w:r>
        <w:rPr>
          <w:b/>
        </w:rPr>
        <w:t>4</w:t>
      </w:r>
      <w:r>
        <w:t>: TBD.</w:t>
      </w:r>
    </w:p>
    <w:p w14:paraId="708544A6" w14:textId="77777777" w:rsidR="00FD7710" w:rsidRDefault="00FD7710"/>
    <w:p w14:paraId="43A798EE" w14:textId="77777777" w:rsidR="00FD7710" w:rsidRDefault="00CD240D">
      <w:pPr>
        <w:jc w:val="both"/>
      </w:pPr>
      <w:r>
        <w:t>The reason for the third change in R2-2303067 is that, for MBS, receiving a MAC PDU containing a reserved or unsupported LCID or eLCID is an errorneous case and it’s handling is missed in sec 5.13 as mentioned below:</w:t>
      </w:r>
    </w:p>
    <w:p w14:paraId="0FA2A96C" w14:textId="77777777" w:rsidR="00FD7710" w:rsidRDefault="00CD240D">
      <w:pPr>
        <w:pStyle w:val="CRCoverPage"/>
        <w:spacing w:after="0"/>
      </w:pPr>
      <w:r>
        <w:t>“For MBS, receiving a</w:t>
      </w:r>
      <w:r>
        <w:t xml:space="preserve"> MAC PDU containing an LCID or eLCID which is not configured is not an errorneous (can happen due to multiplexing) and is handled in sec 5.3.3 Diassembly and demultiplexing. However, for MBS, receiving a MAC PDU containing a reserved or unsupported LCID or</w:t>
      </w:r>
      <w:r>
        <w:t xml:space="preserve"> eLCID is an errorneous case and it’s handling is missed in sec 5.13”</w:t>
      </w:r>
    </w:p>
    <w:p w14:paraId="6E4A483B" w14:textId="77777777" w:rsidR="00FD7710" w:rsidRDefault="00FD7710">
      <w:pPr>
        <w:jc w:val="both"/>
      </w:pPr>
    </w:p>
    <w:p w14:paraId="32C201E3" w14:textId="77777777" w:rsidR="00FD7710" w:rsidRDefault="00CD240D">
      <w:pPr>
        <w:jc w:val="both"/>
        <w:rPr>
          <w:rStyle w:val="eop"/>
          <w:color w:val="000000"/>
          <w:shd w:val="clear" w:color="auto" w:fill="FFFFFF"/>
        </w:rPr>
      </w:pPr>
      <w:r>
        <w:rPr>
          <w:rStyle w:val="eop"/>
          <w:color w:val="000000"/>
          <w:shd w:val="clear" w:color="auto" w:fill="FFFFFF"/>
        </w:rPr>
        <w:t>The corresponding change is mentioned as:</w:t>
      </w:r>
    </w:p>
    <w:p w14:paraId="57CF1E15" w14:textId="77777777" w:rsidR="00FD7710" w:rsidRDefault="00CD240D">
      <w:pPr>
        <w:jc w:val="both"/>
        <w:rPr>
          <w:rStyle w:val="eop"/>
          <w:color w:val="000000"/>
          <w:shd w:val="clear" w:color="auto" w:fill="FFFFFF"/>
        </w:rPr>
      </w:pPr>
      <w:r>
        <w:rPr>
          <w:rFonts w:ascii="Arial" w:hAnsi="Arial" w:cs="Arial"/>
        </w:rPr>
        <w:t>“In sec 5.13, specify a new erroneous case handling for MBS as below</w:t>
      </w:r>
    </w:p>
    <w:p w14:paraId="3FC1E372" w14:textId="77777777" w:rsidR="00FD7710" w:rsidRDefault="00CD240D">
      <w:pPr>
        <w:rPr>
          <w:rFonts w:ascii="Arial" w:hAnsi="Arial" w:cs="Arial"/>
        </w:rPr>
      </w:pPr>
      <w:r>
        <w:rPr>
          <w:rFonts w:ascii="Arial" w:hAnsi="Arial" w:cs="Arial"/>
        </w:rPr>
        <w:t>When a MAC entity receives a MAC PDU for the MAC entity's G-RNTI or G-CS-R</w:t>
      </w:r>
      <w:r>
        <w:rPr>
          <w:rFonts w:ascii="Arial" w:hAnsi="Arial" w:cs="Arial"/>
        </w:rPr>
        <w:t>NTI, or by the configured downlink assignment for MBS multicast, containing a Reserved LCID or eLCID value, or an LCID or eLCID value the MAC Entity does not support, the MAC entity shall at least:</w:t>
      </w:r>
    </w:p>
    <w:p w14:paraId="0C3F61C3" w14:textId="77777777" w:rsidR="00FD7710" w:rsidRDefault="00CD240D">
      <w:pPr>
        <w:pStyle w:val="B1"/>
        <w:ind w:left="1212"/>
        <w:rPr>
          <w:rFonts w:ascii="Arial" w:hAnsi="Arial" w:cs="Arial"/>
        </w:rPr>
      </w:pPr>
      <w:r>
        <w:rPr>
          <w:rFonts w:ascii="Arial" w:hAnsi="Arial" w:cs="Arial"/>
        </w:rPr>
        <w:t>1&gt;</w:t>
      </w:r>
      <w:r>
        <w:rPr>
          <w:rFonts w:ascii="Arial" w:hAnsi="Arial" w:cs="Arial"/>
        </w:rPr>
        <w:tab/>
        <w:t>discard the received subPDU and any remaining subPDUs i</w:t>
      </w:r>
      <w:r>
        <w:rPr>
          <w:rFonts w:ascii="Arial" w:hAnsi="Arial" w:cs="Arial"/>
        </w:rPr>
        <w:t>n the MAC PDU”</w:t>
      </w:r>
    </w:p>
    <w:p w14:paraId="7696250B" w14:textId="77777777" w:rsidR="00FD7710" w:rsidRDefault="00CD240D">
      <w:pPr>
        <w:pStyle w:val="B1"/>
        <w:ind w:left="0" w:firstLine="0"/>
      </w:pPr>
      <w:r>
        <w:t xml:space="preserve">Rapporteur view:  Agree with the change </w:t>
      </w:r>
    </w:p>
    <w:p w14:paraId="79180177" w14:textId="77777777" w:rsidR="00FD7710" w:rsidRDefault="00CD240D">
      <w:r>
        <w:rPr>
          <w:b/>
          <w:bCs/>
        </w:rPr>
        <w:t xml:space="preserve">Question </w:t>
      </w:r>
      <w:r>
        <w:t xml:space="preserve"> 5: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710" w14:paraId="152B569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FD36C8" w14:textId="77777777" w:rsidR="00FD7710" w:rsidRDefault="00CD240D">
            <w:pPr>
              <w:pStyle w:val="TAH"/>
              <w:spacing w:before="20" w:after="20"/>
              <w:ind w:left="57" w:right="57"/>
              <w:jc w:val="left"/>
              <w:rPr>
                <w:color w:val="FFFFFF" w:themeColor="background1"/>
              </w:rPr>
            </w:pPr>
            <w:r>
              <w:rPr>
                <w:color w:val="FFFFFF" w:themeColor="background1"/>
              </w:rPr>
              <w:lastRenderedPageBreak/>
              <w:t>Answers to Question 2</w:t>
            </w:r>
          </w:p>
        </w:tc>
      </w:tr>
      <w:tr w:rsidR="00FD7710" w14:paraId="250B29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4F68E" w14:textId="77777777" w:rsidR="00FD7710" w:rsidRDefault="00CD240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93856B" w14:textId="77777777" w:rsidR="00FD7710" w:rsidRDefault="00CD240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23FEC" w14:textId="77777777" w:rsidR="00FD7710" w:rsidRDefault="00CD240D">
            <w:pPr>
              <w:pStyle w:val="TAH"/>
              <w:spacing w:before="20" w:after="20"/>
              <w:ind w:left="57" w:right="57"/>
              <w:jc w:val="left"/>
            </w:pPr>
            <w:r>
              <w:t>Technical Arguments</w:t>
            </w:r>
          </w:p>
        </w:tc>
      </w:tr>
      <w:tr w:rsidR="00FD7710" w14:paraId="74E01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BF0F3" w14:textId="77777777" w:rsidR="00FD7710" w:rsidRDefault="00CD240D">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4677F34"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E16F" w14:textId="77777777" w:rsidR="00FD7710" w:rsidRDefault="00FD7710">
            <w:pPr>
              <w:pStyle w:val="TAC"/>
              <w:spacing w:before="20" w:after="20"/>
              <w:ind w:left="57" w:right="57"/>
              <w:jc w:val="left"/>
              <w:rPr>
                <w:lang w:eastAsia="zh-CN"/>
              </w:rPr>
            </w:pPr>
          </w:p>
        </w:tc>
      </w:tr>
      <w:tr w:rsidR="00FD7710" w14:paraId="01549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24E32" w14:textId="77777777" w:rsidR="00FD7710" w:rsidRDefault="00CD240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03EAFCD" w14:textId="77777777" w:rsidR="00FD7710" w:rsidRDefault="00CD240D">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5FEB2AEE" w14:textId="77777777" w:rsidR="00FD7710" w:rsidRDefault="00CD240D">
            <w:pPr>
              <w:pStyle w:val="TAC"/>
              <w:spacing w:before="20" w:after="20"/>
              <w:ind w:left="57" w:right="57"/>
              <w:jc w:val="left"/>
              <w:rPr>
                <w:lang w:eastAsia="zh-CN"/>
              </w:rPr>
            </w:pPr>
            <w:r>
              <w:rPr>
                <w:lang w:eastAsia="zh-CN"/>
              </w:rPr>
              <w:t>We had notified of this potential oversight to the spec rapporteur before, but at that time the thinking was no change was needed. We are glad to see the changes in this area and are ok with the intention, but have two ques</w:t>
            </w:r>
            <w:r>
              <w:rPr>
                <w:lang w:eastAsia="zh-CN"/>
              </w:rPr>
              <w:t xml:space="preserve">tions: </w:t>
            </w:r>
          </w:p>
          <w:p w14:paraId="5BDAD609" w14:textId="77777777" w:rsidR="00FD7710" w:rsidRDefault="00FD7710">
            <w:pPr>
              <w:pStyle w:val="TAC"/>
              <w:spacing w:before="20" w:after="20"/>
              <w:ind w:left="57" w:right="57"/>
              <w:jc w:val="left"/>
              <w:rPr>
                <w:lang w:eastAsia="zh-CN"/>
              </w:rPr>
            </w:pPr>
          </w:p>
          <w:p w14:paraId="7551EE7C" w14:textId="77777777" w:rsidR="00FD7710" w:rsidRDefault="00CD240D">
            <w:pPr>
              <w:pStyle w:val="TAC"/>
              <w:spacing w:before="20" w:after="20"/>
              <w:ind w:left="57" w:right="57"/>
              <w:jc w:val="left"/>
              <w:rPr>
                <w:lang w:eastAsia="zh-CN"/>
              </w:rPr>
            </w:pPr>
            <w:r>
              <w:rPr>
                <w:lang w:eastAsia="zh-CN"/>
              </w:rPr>
              <w:t>1. wondering if the new text can be directly included in the first bullet. E.g. like</w:t>
            </w:r>
          </w:p>
          <w:p w14:paraId="6336F55E" w14:textId="77777777" w:rsidR="00FD7710" w:rsidRDefault="00CD240D">
            <w:pPr>
              <w:spacing w:before="120"/>
              <w:rPr>
                <w:lang w:eastAsia="ko-KR"/>
              </w:rPr>
            </w:pPr>
            <w:r>
              <w:rPr>
                <w:lang w:eastAsia="ko-KR"/>
              </w:rPr>
              <w:t xml:space="preserve">When a MAC entity receives a MAC PDU for the MAC entity's C-RNTI, CS-RNTI, </w:t>
            </w:r>
            <w:r>
              <w:rPr>
                <w:color w:val="FF0000"/>
                <w:lang w:eastAsia="ko-KR"/>
              </w:rPr>
              <w:t>G-RNTI, G-CS-RNTI</w:t>
            </w:r>
            <w:r>
              <w:rPr>
                <w:lang w:eastAsia="ko-KR"/>
              </w:rPr>
              <w:t xml:space="preserve"> or by the configured downlink assignment, containing a Reserved LCID </w:t>
            </w:r>
            <w:r>
              <w:rPr>
                <w:lang w:eastAsia="ko-KR"/>
              </w:rPr>
              <w:t>or eLCID value, or an LCID or eLCID value the MAC Entity does not support, the MAC entity shall at least:</w:t>
            </w:r>
          </w:p>
          <w:p w14:paraId="4E700DC2" w14:textId="77777777" w:rsidR="00FD7710" w:rsidRDefault="00CD240D">
            <w:pPr>
              <w:pStyle w:val="B1"/>
              <w:rPr>
                <w:lang w:eastAsia="ko-KR"/>
              </w:rPr>
            </w:pPr>
            <w:r>
              <w:rPr>
                <w:lang w:eastAsia="ko-KR"/>
              </w:rPr>
              <w:t>1&gt;</w:t>
            </w:r>
            <w:r>
              <w:rPr>
                <w:lang w:eastAsia="ko-KR"/>
              </w:rPr>
              <w:tab/>
              <w:t>discard the received subPDU and any remaining subPDUs in the MAC PDU.</w:t>
            </w:r>
          </w:p>
          <w:p w14:paraId="3BCCB9EC" w14:textId="77777777" w:rsidR="00FD7710" w:rsidRDefault="00FD7710">
            <w:pPr>
              <w:pStyle w:val="TAC"/>
              <w:spacing w:before="20" w:after="20"/>
              <w:ind w:left="57" w:right="57"/>
              <w:jc w:val="left"/>
              <w:rPr>
                <w:lang w:eastAsia="zh-CN"/>
              </w:rPr>
            </w:pPr>
          </w:p>
          <w:p w14:paraId="38056289" w14:textId="77777777" w:rsidR="00FD7710" w:rsidRDefault="00CD240D">
            <w:pPr>
              <w:pStyle w:val="TAC"/>
              <w:spacing w:before="20" w:after="20"/>
              <w:ind w:right="57"/>
              <w:jc w:val="left"/>
              <w:rPr>
                <w:lang w:eastAsia="zh-CN"/>
              </w:rPr>
            </w:pPr>
            <w:r>
              <w:rPr>
                <w:lang w:eastAsia="zh-CN"/>
              </w:rPr>
              <w:t xml:space="preserve">2.  wondering is there any impact of such 'discarding' of some packets on </w:t>
            </w:r>
            <w:r>
              <w:rPr>
                <w:lang w:eastAsia="zh-CN"/>
              </w:rPr>
              <w:t>MTCH to the Data inactivity monitoring in 5.19? As such, are subsequently discarded packets counted as 'received' packets in 5.19? (Note that in LTE, the MTCH data didn’t impact inactivity monitoring, but in NR it does)</w:t>
            </w:r>
          </w:p>
          <w:p w14:paraId="41A1E667" w14:textId="77777777" w:rsidR="00FD7710" w:rsidRDefault="00FD7710">
            <w:pPr>
              <w:pStyle w:val="TAC"/>
              <w:spacing w:before="20" w:after="20"/>
              <w:ind w:right="57"/>
              <w:jc w:val="left"/>
              <w:rPr>
                <w:lang w:eastAsia="zh-CN"/>
              </w:rPr>
            </w:pPr>
          </w:p>
          <w:p w14:paraId="7B10E5F1" w14:textId="77777777" w:rsidR="00FD7710" w:rsidRDefault="00CD240D">
            <w:pPr>
              <w:pStyle w:val="TAC"/>
              <w:spacing w:before="20" w:after="20"/>
              <w:ind w:right="57"/>
              <w:jc w:val="left"/>
              <w:rPr>
                <w:b/>
                <w:bCs/>
                <w:lang w:eastAsia="zh-CN"/>
              </w:rPr>
            </w:pPr>
            <w:r>
              <w:rPr>
                <w:b/>
                <w:bCs/>
                <w:lang w:eastAsia="zh-CN"/>
              </w:rPr>
              <w:t>LTE:</w:t>
            </w:r>
          </w:p>
          <w:p w14:paraId="5252374D"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DataInactivityTimer </w:t>
            </w:r>
            <w:r>
              <w:rPr>
                <w:rFonts w:eastAsia="Times New Roman"/>
                <w:color w:val="000000"/>
              </w:rPr>
              <w:t>is co</w:t>
            </w:r>
            <w:r>
              <w:rPr>
                <w:rFonts w:eastAsia="Times New Roman"/>
                <w:color w:val="000000"/>
              </w:rPr>
              <w:t>nfigured, the MAC entity shall:</w:t>
            </w:r>
          </w:p>
          <w:p w14:paraId="37205C6A" w14:textId="77777777" w:rsidR="00FD7710" w:rsidRDefault="00CD240D">
            <w:pPr>
              <w:ind w:left="568" w:hanging="284"/>
              <w:rPr>
                <w:rFonts w:eastAsia="Times New Roman"/>
                <w:color w:val="000000"/>
                <w:lang w:val="en-US"/>
              </w:rPr>
            </w:pPr>
            <w:r>
              <w:rPr>
                <w:rFonts w:eastAsia="Times New Roman"/>
                <w:color w:val="000000"/>
              </w:rPr>
              <w:t>-     if the MAC entity receives the MAC SDU for DTCH logical channel , DCCH logical channel, or CCCH logical channel; or</w:t>
            </w:r>
          </w:p>
          <w:p w14:paraId="6F86275F" w14:textId="77777777" w:rsidR="00FD7710" w:rsidRDefault="00CD240D">
            <w:pPr>
              <w:ind w:left="568" w:hanging="284"/>
              <w:rPr>
                <w:rFonts w:eastAsia="Times New Roman"/>
                <w:color w:val="000000"/>
                <w:lang w:val="en-US"/>
              </w:rPr>
            </w:pPr>
            <w:r>
              <w:rPr>
                <w:rFonts w:eastAsia="Times New Roman"/>
                <w:color w:val="000000"/>
              </w:rPr>
              <w:t>-     if the MAC entity transmits the MAC SDU for DTCH logical channel, DCCH logical channel;</w:t>
            </w:r>
          </w:p>
          <w:p w14:paraId="08A151B0" w14:textId="77777777" w:rsidR="00FD7710" w:rsidRDefault="00CD240D">
            <w:pPr>
              <w:ind w:left="851" w:hanging="284"/>
              <w:rPr>
                <w:rFonts w:eastAsia="Times New Roman"/>
                <w:color w:val="000000"/>
                <w:lang w:val="en-US"/>
              </w:rPr>
            </w:pPr>
            <w:r>
              <w:rPr>
                <w:rFonts w:eastAsia="Times New Roman"/>
                <w:color w:val="000000"/>
              </w:rPr>
              <w:t>-     st</w:t>
            </w:r>
            <w:r>
              <w:rPr>
                <w:rFonts w:eastAsia="Times New Roman"/>
                <w:color w:val="000000"/>
              </w:rPr>
              <w:t>art or restart </w:t>
            </w:r>
            <w:r>
              <w:rPr>
                <w:rFonts w:eastAsia="Times New Roman"/>
                <w:i/>
                <w:iCs/>
                <w:color w:val="000000"/>
              </w:rPr>
              <w:t>DataInactivityTimer</w:t>
            </w:r>
            <w:r>
              <w:rPr>
                <w:rFonts w:eastAsia="Times New Roman"/>
                <w:color w:val="000000"/>
              </w:rPr>
              <w:t>.</w:t>
            </w:r>
          </w:p>
          <w:p w14:paraId="2FC78F40" w14:textId="77777777" w:rsidR="00FD7710" w:rsidRDefault="00CD240D">
            <w:pPr>
              <w:ind w:left="568" w:hanging="284"/>
              <w:rPr>
                <w:rFonts w:eastAsia="Times New Roman"/>
                <w:color w:val="000000"/>
                <w:lang w:val="en-US"/>
              </w:rPr>
            </w:pPr>
            <w:r>
              <w:rPr>
                <w:rFonts w:eastAsia="Times New Roman"/>
                <w:color w:val="000000"/>
              </w:rPr>
              <w:t>-     if </w:t>
            </w:r>
            <w:r>
              <w:rPr>
                <w:rFonts w:eastAsia="Times New Roman"/>
                <w:i/>
                <w:iCs/>
                <w:color w:val="000000"/>
              </w:rPr>
              <w:t>DataInactivityTimer</w:t>
            </w:r>
            <w:r>
              <w:rPr>
                <w:rFonts w:eastAsia="Times New Roman"/>
                <w:color w:val="000000"/>
              </w:rPr>
              <w:t> expires, indicate the expiry of </w:t>
            </w:r>
            <w:r>
              <w:rPr>
                <w:rFonts w:eastAsia="Times New Roman"/>
                <w:i/>
                <w:iCs/>
                <w:color w:val="000000"/>
              </w:rPr>
              <w:t>DataInactivityTimer</w:t>
            </w:r>
            <w:r>
              <w:rPr>
                <w:rFonts w:eastAsia="Times New Roman"/>
                <w:color w:val="000000"/>
              </w:rPr>
              <w:t> to upper layers.</w:t>
            </w:r>
          </w:p>
          <w:p w14:paraId="15CF5A93" w14:textId="77777777" w:rsidR="00FD7710" w:rsidRDefault="00CD240D">
            <w:pPr>
              <w:pStyle w:val="TAC"/>
              <w:spacing w:before="20" w:after="20"/>
              <w:ind w:right="57"/>
              <w:jc w:val="left"/>
              <w:rPr>
                <w:b/>
                <w:bCs/>
                <w:lang w:eastAsia="zh-CN"/>
              </w:rPr>
            </w:pPr>
            <w:r>
              <w:rPr>
                <w:b/>
                <w:bCs/>
                <w:lang w:eastAsia="zh-CN"/>
              </w:rPr>
              <w:t>NR:</w:t>
            </w:r>
          </w:p>
          <w:p w14:paraId="4ED28873" w14:textId="77777777" w:rsidR="00FD7710" w:rsidRDefault="00CD240D">
            <w:pPr>
              <w:rPr>
                <w:rFonts w:eastAsia="Times New Roman"/>
                <w:color w:val="000000"/>
                <w:lang w:val="en-US"/>
              </w:rPr>
            </w:pPr>
            <w:r>
              <w:rPr>
                <w:rFonts w:eastAsia="Times New Roman"/>
                <w:color w:val="000000"/>
              </w:rPr>
              <w:t>When </w:t>
            </w:r>
            <w:r>
              <w:rPr>
                <w:rFonts w:eastAsia="Times New Roman"/>
                <w:i/>
                <w:iCs/>
                <w:color w:val="000000"/>
              </w:rPr>
              <w:t>dataInactivityTime</w:t>
            </w:r>
            <w:bookmarkStart w:id="80" w:name="_GoBack"/>
            <w:bookmarkEnd w:id="80"/>
            <w:r>
              <w:rPr>
                <w:rFonts w:eastAsia="Times New Roman"/>
                <w:i/>
                <w:iCs/>
                <w:color w:val="000000"/>
              </w:rPr>
              <w:t>r</w:t>
            </w:r>
            <w:r>
              <w:rPr>
                <w:rFonts w:eastAsia="Times New Roman"/>
                <w:color w:val="000000"/>
              </w:rPr>
              <w:t> is configured, the UE shall:</w:t>
            </w:r>
          </w:p>
          <w:p w14:paraId="7DC995D1" w14:textId="77777777" w:rsidR="00FD7710" w:rsidRDefault="00CD240D">
            <w:pPr>
              <w:ind w:left="568" w:hanging="284"/>
              <w:rPr>
                <w:rFonts w:eastAsia="Times New Roman"/>
                <w:color w:val="000000"/>
                <w:lang w:val="en-US"/>
              </w:rPr>
            </w:pPr>
            <w:r>
              <w:rPr>
                <w:rFonts w:eastAsia="Times New Roman"/>
                <w:color w:val="000000"/>
              </w:rPr>
              <w:t>1&gt;  if any MAC entity receives a MAC SDU for DTCH logical channe</w:t>
            </w:r>
            <w:r>
              <w:rPr>
                <w:rFonts w:eastAsia="Times New Roman"/>
                <w:color w:val="000000"/>
              </w:rPr>
              <w:t xml:space="preserve">l, DCCH logical channel, or CCCH logical channel, or </w:t>
            </w:r>
            <w:r>
              <w:rPr>
                <w:rFonts w:eastAsia="Times New Roman"/>
                <w:color w:val="000000"/>
                <w:highlight w:val="yellow"/>
              </w:rPr>
              <w:t>multicast MTCH logical channel</w:t>
            </w:r>
            <w:r>
              <w:rPr>
                <w:rFonts w:eastAsia="Times New Roman"/>
                <w:color w:val="000000"/>
              </w:rPr>
              <w:t>; or</w:t>
            </w:r>
          </w:p>
          <w:p w14:paraId="39855E4C" w14:textId="77777777" w:rsidR="00FD7710" w:rsidRDefault="00CD240D">
            <w:pPr>
              <w:ind w:left="568" w:hanging="284"/>
              <w:rPr>
                <w:rFonts w:eastAsia="Times New Roman"/>
                <w:color w:val="000000"/>
                <w:lang w:val="en-US"/>
              </w:rPr>
            </w:pPr>
            <w:r>
              <w:rPr>
                <w:rFonts w:eastAsia="Times New Roman"/>
                <w:color w:val="000000"/>
              </w:rPr>
              <w:t>1&gt;  if any MAC entity transmits a MAC SDU for DTCH logical channel, or DCCH logical channel:</w:t>
            </w:r>
          </w:p>
          <w:p w14:paraId="4C7F6EB0" w14:textId="77777777" w:rsidR="00FD7710" w:rsidRDefault="00CD240D">
            <w:pPr>
              <w:ind w:left="851" w:hanging="284"/>
              <w:rPr>
                <w:rFonts w:eastAsia="Times New Roman"/>
                <w:color w:val="000000"/>
                <w:lang w:val="en-US"/>
              </w:rPr>
            </w:pPr>
            <w:r>
              <w:rPr>
                <w:rFonts w:eastAsia="Times New Roman"/>
                <w:color w:val="000000"/>
              </w:rPr>
              <w:t>2&gt;  start or restart </w:t>
            </w:r>
            <w:r>
              <w:rPr>
                <w:rFonts w:eastAsia="Times New Roman"/>
                <w:i/>
                <w:iCs/>
                <w:color w:val="000000"/>
              </w:rPr>
              <w:t>dataInactivityTimer</w:t>
            </w:r>
            <w:r>
              <w:rPr>
                <w:rFonts w:eastAsia="Times New Roman"/>
                <w:color w:val="000000"/>
              </w:rPr>
              <w:t>.</w:t>
            </w:r>
          </w:p>
          <w:p w14:paraId="4FC6310D" w14:textId="77777777" w:rsidR="00FD7710" w:rsidRDefault="00FD7710">
            <w:pPr>
              <w:pStyle w:val="TAC"/>
              <w:spacing w:before="20" w:after="20"/>
              <w:ind w:right="57"/>
              <w:jc w:val="left"/>
              <w:rPr>
                <w:lang w:eastAsia="zh-CN"/>
              </w:rPr>
            </w:pPr>
          </w:p>
        </w:tc>
      </w:tr>
      <w:tr w:rsidR="00FD7710" w14:paraId="13B20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DC0343" w14:textId="77777777" w:rsidR="00FD7710" w:rsidRDefault="00CD240D">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775F5F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368B9EF" w14:textId="77777777" w:rsidR="00FD7710" w:rsidRDefault="00CD240D">
            <w:pPr>
              <w:pStyle w:val="TAC"/>
              <w:spacing w:before="20" w:after="20"/>
              <w:ind w:left="57" w:right="57"/>
              <w:jc w:val="left"/>
              <w:rPr>
                <w:lang w:eastAsia="zh-CN"/>
              </w:rPr>
            </w:pPr>
            <w:r>
              <w:rPr>
                <w:rFonts w:hint="eastAsia"/>
                <w:lang w:eastAsia="zh-CN"/>
              </w:rPr>
              <w:t>O</w:t>
            </w:r>
            <w:r>
              <w:rPr>
                <w:lang w:eastAsia="zh-CN"/>
              </w:rPr>
              <w:t>k with the change</w:t>
            </w:r>
          </w:p>
        </w:tc>
      </w:tr>
      <w:tr w:rsidR="00FD7710" w14:paraId="0FEAF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A3A3" w14:textId="77777777" w:rsidR="00FD7710" w:rsidRDefault="00CD240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6C1645B"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33BD1E" w14:textId="77777777" w:rsidR="00FD7710" w:rsidRDefault="00CD240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FD7710" w14:paraId="479C42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A2C53" w14:textId="77777777" w:rsidR="00FD7710" w:rsidRDefault="00CD240D">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5434A9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904B0E" w14:textId="77777777" w:rsidR="00FD7710" w:rsidRDefault="00CD240D">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w:t>
            </w:r>
            <w:r>
              <w:rPr>
                <w:lang w:eastAsia="zh-CN"/>
              </w:rPr>
              <w:t>nd solve this issue. Perhaps, it can let to UE implementation.</w:t>
            </w:r>
          </w:p>
        </w:tc>
      </w:tr>
      <w:tr w:rsidR="00FD7710" w14:paraId="27C3A7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2614" w14:textId="77777777" w:rsidR="00FD7710" w:rsidRDefault="00CD240D">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5082B650"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1990E3A" w14:textId="77777777" w:rsidR="00FD7710" w:rsidRDefault="00FD7710">
            <w:pPr>
              <w:pStyle w:val="TAC"/>
              <w:spacing w:before="20" w:after="20"/>
              <w:ind w:left="57" w:right="57"/>
              <w:jc w:val="left"/>
              <w:rPr>
                <w:lang w:eastAsia="zh-CN"/>
              </w:rPr>
            </w:pPr>
          </w:p>
        </w:tc>
      </w:tr>
      <w:tr w:rsidR="00FD7710" w14:paraId="1ED6A9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C304B" w14:textId="77777777" w:rsidR="00FD7710" w:rsidRDefault="00CD240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6A560A6" w14:textId="77777777" w:rsidR="00FD7710" w:rsidRDefault="00CD240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798B02" w14:textId="77777777" w:rsidR="00FD7710" w:rsidRDefault="00CD240D">
            <w:pPr>
              <w:pStyle w:val="TAC"/>
              <w:spacing w:before="20" w:after="20"/>
              <w:ind w:left="57" w:right="57"/>
              <w:jc w:val="left"/>
              <w:rPr>
                <w:lang w:eastAsia="zh-CN"/>
              </w:rPr>
            </w:pPr>
            <w:r>
              <w:rPr>
                <w:rFonts w:hint="eastAsia"/>
                <w:lang w:eastAsia="zh-CN"/>
              </w:rPr>
              <w:t>OK to clarify</w:t>
            </w:r>
          </w:p>
        </w:tc>
      </w:tr>
      <w:tr w:rsidR="00FD7710" w14:paraId="01980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75703" w14:textId="77777777" w:rsidR="00FD7710" w:rsidRDefault="00CD240D">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C41DD5C" w14:textId="77777777" w:rsidR="00FD7710" w:rsidRDefault="00CD24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D6195F" w14:textId="77777777" w:rsidR="00FD7710" w:rsidRDefault="00CD240D">
            <w:pPr>
              <w:pStyle w:val="TAC"/>
              <w:spacing w:before="20" w:after="20"/>
              <w:ind w:left="57" w:right="57"/>
              <w:jc w:val="left"/>
              <w:rPr>
                <w:lang w:eastAsia="zh-CN"/>
              </w:rPr>
            </w:pPr>
            <w:r>
              <w:rPr>
                <w:lang w:eastAsia="zh-CN"/>
              </w:rPr>
              <w:t>Could be added to existing text.</w:t>
            </w:r>
          </w:p>
        </w:tc>
      </w:tr>
      <w:tr w:rsidR="00FD7710" w14:paraId="3F44D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D6688" w14:textId="77777777" w:rsidR="00FD7710" w:rsidRDefault="00CD240D">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2E334DE" w14:textId="77777777" w:rsidR="00FD7710" w:rsidRDefault="00CD240D">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FF634" w14:textId="77777777" w:rsidR="00FD7710" w:rsidRDefault="00FD7710">
            <w:pPr>
              <w:pStyle w:val="TAC"/>
              <w:spacing w:before="20" w:after="20"/>
              <w:ind w:left="57" w:right="57"/>
              <w:jc w:val="left"/>
              <w:rPr>
                <w:lang w:eastAsia="zh-CN"/>
              </w:rPr>
            </w:pPr>
          </w:p>
        </w:tc>
      </w:tr>
      <w:tr w:rsidR="00FD7710" w14:paraId="686A7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3F3" w14:textId="77777777" w:rsidR="00FD7710" w:rsidRDefault="00CD240D">
            <w:pPr>
              <w:pStyle w:val="TAC"/>
              <w:spacing w:before="20" w:after="20"/>
              <w:ind w:left="57" w:right="57"/>
              <w:jc w:val="left"/>
              <w:rPr>
                <w:lang w:eastAsia="zh-CN"/>
              </w:rPr>
            </w:pPr>
            <w:r>
              <w:rPr>
                <w:rFonts w:eastAsia="맑은 고딕" w:hint="eastAsia"/>
                <w:lang w:eastAsia="ko-KR"/>
              </w:rPr>
              <w:lastRenderedPageBreak/>
              <w:t>LGE</w:t>
            </w:r>
          </w:p>
        </w:tc>
        <w:tc>
          <w:tcPr>
            <w:tcW w:w="994" w:type="dxa"/>
            <w:tcBorders>
              <w:top w:val="single" w:sz="4" w:space="0" w:color="auto"/>
              <w:left w:val="single" w:sz="4" w:space="0" w:color="auto"/>
              <w:bottom w:val="single" w:sz="4" w:space="0" w:color="auto"/>
              <w:right w:val="single" w:sz="4" w:space="0" w:color="auto"/>
            </w:tcBorders>
          </w:tcPr>
          <w:p w14:paraId="2B729A41" w14:textId="77777777" w:rsidR="00FD7710" w:rsidRDefault="00CD240D">
            <w:pPr>
              <w:pStyle w:val="TAC"/>
              <w:spacing w:before="20" w:after="20"/>
              <w:ind w:left="57" w:right="57"/>
              <w:jc w:val="left"/>
              <w:rPr>
                <w:lang w:eastAsia="zh-CN"/>
              </w:rPr>
            </w:pPr>
            <w:r>
              <w:rPr>
                <w:rFonts w:eastAsia="맑은 고딕" w:hint="eastAsia"/>
                <w:lang w:eastAsia="ko-KR"/>
              </w:rPr>
              <w:t>Yes, but</w:t>
            </w:r>
          </w:p>
        </w:tc>
        <w:tc>
          <w:tcPr>
            <w:tcW w:w="6942" w:type="dxa"/>
            <w:tcBorders>
              <w:top w:val="single" w:sz="4" w:space="0" w:color="auto"/>
              <w:left w:val="single" w:sz="4" w:space="0" w:color="auto"/>
              <w:bottom w:val="single" w:sz="4" w:space="0" w:color="auto"/>
              <w:right w:val="single" w:sz="4" w:space="0" w:color="auto"/>
            </w:tcBorders>
          </w:tcPr>
          <w:p w14:paraId="66947572" w14:textId="77777777" w:rsidR="00FD7710" w:rsidRDefault="00CD240D">
            <w:pPr>
              <w:pStyle w:val="TAC"/>
              <w:spacing w:before="20" w:after="20"/>
              <w:ind w:left="57" w:right="57"/>
              <w:jc w:val="left"/>
              <w:rPr>
                <w:lang w:eastAsia="zh-CN"/>
              </w:rPr>
            </w:pPr>
            <w:r>
              <w:rPr>
                <w:rFonts w:eastAsia="맑은 고딕" w:hint="eastAsia"/>
                <w:lang w:eastAsia="ko-KR"/>
              </w:rPr>
              <w:t xml:space="preserve">We agree to the intent. </w:t>
            </w:r>
            <w:r>
              <w:rPr>
                <w:rFonts w:eastAsia="맑은 고딕"/>
                <w:lang w:eastAsia="ko-KR"/>
              </w:rPr>
              <w:t xml:space="preserve">But, as mentioned by Qualcomm, the change can be merged into </w:t>
            </w:r>
            <w:r>
              <w:rPr>
                <w:rFonts w:eastAsia="맑은 고딕"/>
                <w:lang w:eastAsia="ko-KR"/>
              </w:rPr>
              <w:t>the first paragraph of the section.</w:t>
            </w:r>
          </w:p>
        </w:tc>
      </w:tr>
      <w:tr w:rsidR="00FD7710" w14:paraId="48009D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AAC25" w14:textId="77777777" w:rsidR="00FD7710" w:rsidRDefault="00CD240D">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C7AE4BB" w14:textId="77777777" w:rsidR="00FD7710" w:rsidRDefault="00CD240D">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1A592E2" w14:textId="77777777" w:rsidR="00FD7710" w:rsidRDefault="00FD7710">
            <w:pPr>
              <w:pStyle w:val="TAC"/>
              <w:spacing w:before="20" w:after="20"/>
              <w:ind w:left="57" w:right="57"/>
              <w:jc w:val="left"/>
              <w:rPr>
                <w:lang w:eastAsia="zh-CN"/>
              </w:rPr>
            </w:pPr>
          </w:p>
        </w:tc>
      </w:tr>
      <w:tr w:rsidR="00FD7710" w14:paraId="4B155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24B55" w14:textId="17BCD4AA" w:rsidR="00FD7710" w:rsidRDefault="00C903D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F30F0EB" w14:textId="581FA74B" w:rsidR="00FD7710" w:rsidRDefault="00C903D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973692" w14:textId="77777777" w:rsidR="00FD7710" w:rsidRDefault="00FD7710">
            <w:pPr>
              <w:pStyle w:val="TAC"/>
              <w:spacing w:before="20" w:after="20"/>
              <w:ind w:left="57" w:right="57"/>
              <w:jc w:val="left"/>
              <w:rPr>
                <w:lang w:eastAsia="zh-CN"/>
              </w:rPr>
            </w:pPr>
          </w:p>
        </w:tc>
      </w:tr>
      <w:tr w:rsidR="009975AA" w14:paraId="1441DF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6E1CD" w14:textId="1A96AB48" w:rsidR="009975AA" w:rsidRDefault="009975AA" w:rsidP="009975AA">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4134DC" w14:textId="21359657" w:rsidR="009975AA" w:rsidRDefault="009975AA" w:rsidP="009975AA">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FD54F64" w14:textId="77777777" w:rsidR="009975AA" w:rsidRDefault="009975AA" w:rsidP="009975AA">
            <w:pPr>
              <w:pStyle w:val="TAC"/>
              <w:spacing w:before="20" w:after="20"/>
              <w:ind w:left="57" w:right="57"/>
              <w:jc w:val="left"/>
              <w:rPr>
                <w:rFonts w:eastAsia="맑은 고딕"/>
                <w:lang w:eastAsia="ko-KR"/>
              </w:rPr>
            </w:pPr>
            <w:r>
              <w:rPr>
                <w:rFonts w:eastAsia="맑은 고딕" w:hint="eastAsia"/>
                <w:lang w:eastAsia="ko-KR"/>
              </w:rPr>
              <w:t>Proponent</w:t>
            </w:r>
          </w:p>
          <w:p w14:paraId="3E95CF63" w14:textId="55536341" w:rsidR="009975AA" w:rsidRDefault="009975AA" w:rsidP="009975AA">
            <w:pPr>
              <w:pStyle w:val="TAC"/>
              <w:spacing w:before="20" w:after="20"/>
              <w:ind w:left="57" w:right="57"/>
              <w:jc w:val="left"/>
              <w:rPr>
                <w:lang w:eastAsia="zh-CN"/>
              </w:rPr>
            </w:pPr>
            <w:r>
              <w:rPr>
                <w:rFonts w:eastAsia="맑은 고딕"/>
                <w:lang w:eastAsia="ko-KR"/>
              </w:rPr>
              <w:t>This case was not covered by the specification, so we propose to fix it.</w:t>
            </w:r>
          </w:p>
        </w:tc>
      </w:tr>
    </w:tbl>
    <w:p w14:paraId="3E229075" w14:textId="77777777" w:rsidR="00FD7710" w:rsidRDefault="00FD7710"/>
    <w:p w14:paraId="4F0CAFA5" w14:textId="77777777" w:rsidR="00FD7710" w:rsidRDefault="00CD240D">
      <w:r>
        <w:rPr>
          <w:b/>
          <w:bCs/>
        </w:rPr>
        <w:t xml:space="preserve">Summary </w:t>
      </w:r>
      <w:r>
        <w:rPr>
          <w:b/>
        </w:rPr>
        <w:t>5</w:t>
      </w:r>
      <w:r>
        <w:t>: TBD.</w:t>
      </w:r>
    </w:p>
    <w:p w14:paraId="34BB304C" w14:textId="77777777" w:rsidR="00FD7710" w:rsidRDefault="00CD240D">
      <w:r>
        <w:rPr>
          <w:b/>
          <w:bCs/>
        </w:rPr>
        <w:t xml:space="preserve">Proposal </w:t>
      </w:r>
      <w:r>
        <w:rPr>
          <w:b/>
        </w:rPr>
        <w:t>5</w:t>
      </w:r>
      <w:r>
        <w:t>: TBD.</w:t>
      </w:r>
    </w:p>
    <w:p w14:paraId="0C38A7E8" w14:textId="77777777" w:rsidR="00FD7710" w:rsidRDefault="00FD7710"/>
    <w:p w14:paraId="748E3004" w14:textId="77777777" w:rsidR="00FD7710" w:rsidRDefault="00CD240D">
      <w:pPr>
        <w:pStyle w:val="1"/>
      </w:pPr>
      <w:r>
        <w:t>Conclusion</w:t>
      </w:r>
    </w:p>
    <w:p w14:paraId="0DD50743" w14:textId="77777777" w:rsidR="00FD7710" w:rsidRDefault="00CD240D">
      <w:r>
        <w:t>TBD.</w:t>
      </w:r>
    </w:p>
    <w:sectPr w:rsidR="00FD771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vivo (Stephen)" w:date="2023-04-18T18:07:00Z" w:initials="vivo">
    <w:p w14:paraId="7E3B05FA" w14:textId="77777777" w:rsidR="00FD7710" w:rsidRDefault="00CD240D">
      <w:pPr>
        <w:pStyle w:val="a4"/>
        <w:rPr>
          <w:lang w:eastAsia="zh-CN"/>
        </w:rPr>
      </w:pPr>
      <w:r>
        <w:rPr>
          <w:rFonts w:hint="eastAsia"/>
          <w:lang w:eastAsia="zh-CN"/>
        </w:rPr>
        <w:t>T</w:t>
      </w:r>
      <w:r>
        <w:rPr>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3B0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B05FA" w16cid:durableId="27E99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D2D3" w14:textId="77777777" w:rsidR="00CD240D" w:rsidRDefault="00CD240D" w:rsidP="009975AA">
      <w:pPr>
        <w:spacing w:after="0" w:line="240" w:lineRule="auto"/>
      </w:pPr>
      <w:r>
        <w:separator/>
      </w:r>
    </w:p>
  </w:endnote>
  <w:endnote w:type="continuationSeparator" w:id="0">
    <w:p w14:paraId="448736D0" w14:textId="77777777" w:rsidR="00CD240D" w:rsidRDefault="00CD240D" w:rsidP="0099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3BF36" w14:textId="77777777" w:rsidR="00CD240D" w:rsidRDefault="00CD240D" w:rsidP="009975AA">
      <w:pPr>
        <w:spacing w:after="0" w:line="240" w:lineRule="auto"/>
      </w:pPr>
      <w:r>
        <w:separator/>
      </w:r>
    </w:p>
  </w:footnote>
  <w:footnote w:type="continuationSeparator" w:id="0">
    <w:p w14:paraId="64156E44" w14:textId="77777777" w:rsidR="00CD240D" w:rsidRDefault="00CD240D" w:rsidP="0099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ECF"/>
    <w:multiLevelType w:val="multilevel"/>
    <w:tmpl w:val="0A365ECF"/>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E480CE2"/>
    <w:multiLevelType w:val="multilevel"/>
    <w:tmpl w:val="0E480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270EA5"/>
    <w:multiLevelType w:val="multilevel"/>
    <w:tmpl w:val="1A270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6D6189"/>
    <w:multiLevelType w:val="multilevel"/>
    <w:tmpl w:val="2A6D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7D7AA2"/>
    <w:multiLevelType w:val="multilevel"/>
    <w:tmpl w:val="307D7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4447E4"/>
    <w:multiLevelType w:val="multilevel"/>
    <w:tmpl w:val="314447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7" w15:restartNumberingAfterBreak="0">
    <w:nsid w:val="3BFC7F56"/>
    <w:multiLevelType w:val="multilevel"/>
    <w:tmpl w:val="3BFC7F5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8" w15:restartNumberingAfterBreak="0">
    <w:nsid w:val="3EFC015A"/>
    <w:multiLevelType w:val="multilevel"/>
    <w:tmpl w:val="3EFC01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4EF31524"/>
    <w:multiLevelType w:val="multilevel"/>
    <w:tmpl w:val="4EF31524"/>
    <w:lvl w:ilvl="0">
      <w:start w:val="1"/>
      <w:numFmt w:val="decimal"/>
      <w:lvlText w:val="%1&gt;"/>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7472A5"/>
    <w:multiLevelType w:val="multilevel"/>
    <w:tmpl w:val="527472A5"/>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3" w15:restartNumberingAfterBreak="0">
    <w:nsid w:val="622C6EB2"/>
    <w:multiLevelType w:val="multilevel"/>
    <w:tmpl w:val="622C6EB2"/>
    <w:lvl w:ilvl="0">
      <w:start w:val="1"/>
      <w:numFmt w:val="decimal"/>
      <w:lvlText w:val="%1."/>
      <w:lvlJc w:val="left"/>
      <w:pPr>
        <w:ind w:left="720" w:hanging="360"/>
      </w:pPr>
      <w:rPr>
        <w:rFonts w:ascii="Arial" w:eastAsia="Yu Mincho"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085ED4"/>
    <w:multiLevelType w:val="multilevel"/>
    <w:tmpl w:val="67085E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775BE0"/>
    <w:multiLevelType w:val="multilevel"/>
    <w:tmpl w:val="68775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9D2330C"/>
    <w:multiLevelType w:val="multilevel"/>
    <w:tmpl w:val="79D2330C"/>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7" w15:restartNumberingAfterBreak="0">
    <w:nsid w:val="7EE14ADE"/>
    <w:multiLevelType w:val="multilevel"/>
    <w:tmpl w:val="7EE14A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6"/>
  </w:num>
  <w:num w:numId="5">
    <w:abstractNumId w:val="4"/>
  </w:num>
  <w:num w:numId="6">
    <w:abstractNumId w:val="14"/>
  </w:num>
  <w:num w:numId="7">
    <w:abstractNumId w:val="13"/>
  </w:num>
  <w:num w:numId="8">
    <w:abstractNumId w:val="5"/>
  </w:num>
  <w:num w:numId="9">
    <w:abstractNumId w:val="1"/>
  </w:num>
  <w:num w:numId="10">
    <w:abstractNumId w:val="17"/>
  </w:num>
  <w:num w:numId="11">
    <w:abstractNumId w:val="0"/>
  </w:num>
  <w:num w:numId="12">
    <w:abstractNumId w:val="16"/>
  </w:num>
  <w:num w:numId="13">
    <w:abstractNumId w:val="15"/>
  </w:num>
  <w:num w:numId="14">
    <w:abstractNumId w:val="7"/>
  </w:num>
  <w:num w:numId="15">
    <w:abstractNumId w:val="12"/>
  </w:num>
  <w:num w:numId="16">
    <w:abstractNumId w:val="3"/>
  </w:num>
  <w:num w:numId="17">
    <w:abstractNumId w:val="2"/>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vivo (Stephen)">
    <w15:presenceInfo w15:providerId="None" w15:userId="vivo (Stephen)"/>
  </w15:person>
  <w15:person w15:author="Ericsson Martin">
    <w15:presenceInfo w15:providerId="None" w15:userId="Ericsson Martin"/>
  </w15:person>
  <w15:person w15:author="Ericsson Martin2">
    <w15:presenceInfo w15:providerId="None" w15:userId="Ericsson Martin2"/>
  </w15:person>
  <w15:person w15:author="NEC - Rao">
    <w15:presenceInfo w15:providerId="None" w15:userId="NEC - Rao"/>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qQUAE6ACMC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57CFE"/>
    <w:rsid w:val="00065E4A"/>
    <w:rsid w:val="000725BE"/>
    <w:rsid w:val="00073636"/>
    <w:rsid w:val="00073C9C"/>
    <w:rsid w:val="000745FF"/>
    <w:rsid w:val="00080512"/>
    <w:rsid w:val="00084933"/>
    <w:rsid w:val="00090468"/>
    <w:rsid w:val="00094568"/>
    <w:rsid w:val="00097E18"/>
    <w:rsid w:val="000A496A"/>
    <w:rsid w:val="000B4104"/>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47A54"/>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36F2"/>
    <w:rsid w:val="001C48B9"/>
    <w:rsid w:val="001C4F79"/>
    <w:rsid w:val="001D088A"/>
    <w:rsid w:val="001D0BC5"/>
    <w:rsid w:val="001D13F0"/>
    <w:rsid w:val="001E0695"/>
    <w:rsid w:val="001E1029"/>
    <w:rsid w:val="001E5B0B"/>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9793F"/>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449CA"/>
    <w:rsid w:val="00350959"/>
    <w:rsid w:val="0035462D"/>
    <w:rsid w:val="00361281"/>
    <w:rsid w:val="00361DD5"/>
    <w:rsid w:val="0036370E"/>
    <w:rsid w:val="00364214"/>
    <w:rsid w:val="0036459E"/>
    <w:rsid w:val="00364B41"/>
    <w:rsid w:val="00373352"/>
    <w:rsid w:val="003775A5"/>
    <w:rsid w:val="00377936"/>
    <w:rsid w:val="00383096"/>
    <w:rsid w:val="003866B1"/>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DC3"/>
    <w:rsid w:val="00676EA0"/>
    <w:rsid w:val="00677FFA"/>
    <w:rsid w:val="00696821"/>
    <w:rsid w:val="006C1516"/>
    <w:rsid w:val="006C285F"/>
    <w:rsid w:val="006C66D8"/>
    <w:rsid w:val="006D1E24"/>
    <w:rsid w:val="006D35DE"/>
    <w:rsid w:val="006E0B88"/>
    <w:rsid w:val="006E1417"/>
    <w:rsid w:val="006E2423"/>
    <w:rsid w:val="006E27A4"/>
    <w:rsid w:val="006E6DE4"/>
    <w:rsid w:val="006F11CD"/>
    <w:rsid w:val="006F14ED"/>
    <w:rsid w:val="006F1FF3"/>
    <w:rsid w:val="006F32A4"/>
    <w:rsid w:val="006F630B"/>
    <w:rsid w:val="006F6A2C"/>
    <w:rsid w:val="00700AD8"/>
    <w:rsid w:val="007038CD"/>
    <w:rsid w:val="00705609"/>
    <w:rsid w:val="007069DC"/>
    <w:rsid w:val="00710201"/>
    <w:rsid w:val="0071307B"/>
    <w:rsid w:val="0071622E"/>
    <w:rsid w:val="0072073A"/>
    <w:rsid w:val="0073043B"/>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A3F0A"/>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32DC7"/>
    <w:rsid w:val="00840DE0"/>
    <w:rsid w:val="00842B8A"/>
    <w:rsid w:val="00842EC9"/>
    <w:rsid w:val="00843C96"/>
    <w:rsid w:val="008473AC"/>
    <w:rsid w:val="00850357"/>
    <w:rsid w:val="00855B5F"/>
    <w:rsid w:val="0086354A"/>
    <w:rsid w:val="00866174"/>
    <w:rsid w:val="00867F55"/>
    <w:rsid w:val="008758CF"/>
    <w:rsid w:val="008759AF"/>
    <w:rsid w:val="008768CA"/>
    <w:rsid w:val="008769DC"/>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5BFA"/>
    <w:rsid w:val="008E7298"/>
    <w:rsid w:val="008F20F5"/>
    <w:rsid w:val="008F3892"/>
    <w:rsid w:val="008F396F"/>
    <w:rsid w:val="008F3DCD"/>
    <w:rsid w:val="008F694A"/>
    <w:rsid w:val="008F6BDA"/>
    <w:rsid w:val="009004CC"/>
    <w:rsid w:val="00900C03"/>
    <w:rsid w:val="0090104E"/>
    <w:rsid w:val="0090271F"/>
    <w:rsid w:val="00902DB9"/>
    <w:rsid w:val="00904420"/>
    <w:rsid w:val="0090466A"/>
    <w:rsid w:val="00904C26"/>
    <w:rsid w:val="0091211B"/>
    <w:rsid w:val="00913141"/>
    <w:rsid w:val="00915D57"/>
    <w:rsid w:val="00917A0E"/>
    <w:rsid w:val="009212A1"/>
    <w:rsid w:val="009224DD"/>
    <w:rsid w:val="00923655"/>
    <w:rsid w:val="00935B8F"/>
    <w:rsid w:val="00936071"/>
    <w:rsid w:val="009376CD"/>
    <w:rsid w:val="00940212"/>
    <w:rsid w:val="00942EC2"/>
    <w:rsid w:val="00961B32"/>
    <w:rsid w:val="00962509"/>
    <w:rsid w:val="00966609"/>
    <w:rsid w:val="00970DB3"/>
    <w:rsid w:val="00974BB0"/>
    <w:rsid w:val="00975BCD"/>
    <w:rsid w:val="00981B24"/>
    <w:rsid w:val="00981E5A"/>
    <w:rsid w:val="009832E9"/>
    <w:rsid w:val="0098360E"/>
    <w:rsid w:val="009879D7"/>
    <w:rsid w:val="009928A9"/>
    <w:rsid w:val="00993666"/>
    <w:rsid w:val="009975AA"/>
    <w:rsid w:val="00997BAF"/>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0745"/>
    <w:rsid w:val="00A6124D"/>
    <w:rsid w:val="00A679E8"/>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4E4C"/>
    <w:rsid w:val="00AD5A5E"/>
    <w:rsid w:val="00AE4CA7"/>
    <w:rsid w:val="00B05380"/>
    <w:rsid w:val="00B05962"/>
    <w:rsid w:val="00B10042"/>
    <w:rsid w:val="00B114C5"/>
    <w:rsid w:val="00B13EF2"/>
    <w:rsid w:val="00B15449"/>
    <w:rsid w:val="00B16561"/>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95495"/>
    <w:rsid w:val="00BA565A"/>
    <w:rsid w:val="00BB2E15"/>
    <w:rsid w:val="00BB48F7"/>
    <w:rsid w:val="00BB4A05"/>
    <w:rsid w:val="00BC04E6"/>
    <w:rsid w:val="00BC1A92"/>
    <w:rsid w:val="00BC3555"/>
    <w:rsid w:val="00BC3788"/>
    <w:rsid w:val="00BE2DFB"/>
    <w:rsid w:val="00BE647F"/>
    <w:rsid w:val="00C01FA1"/>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3DB"/>
    <w:rsid w:val="00C9068C"/>
    <w:rsid w:val="00C92967"/>
    <w:rsid w:val="00C932A8"/>
    <w:rsid w:val="00C934F8"/>
    <w:rsid w:val="00CA32B5"/>
    <w:rsid w:val="00CA3D0C"/>
    <w:rsid w:val="00CA654B"/>
    <w:rsid w:val="00CB0927"/>
    <w:rsid w:val="00CB0D2C"/>
    <w:rsid w:val="00CB3A20"/>
    <w:rsid w:val="00CB4E5C"/>
    <w:rsid w:val="00CB72B8"/>
    <w:rsid w:val="00CD240D"/>
    <w:rsid w:val="00CD4C7B"/>
    <w:rsid w:val="00CD58FE"/>
    <w:rsid w:val="00CF299C"/>
    <w:rsid w:val="00CF74DF"/>
    <w:rsid w:val="00D03F88"/>
    <w:rsid w:val="00D06208"/>
    <w:rsid w:val="00D07EB4"/>
    <w:rsid w:val="00D1050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0F9B"/>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0472"/>
    <w:rsid w:val="00E5277B"/>
    <w:rsid w:val="00E535AE"/>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5E86"/>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D7710"/>
    <w:rsid w:val="00FE012C"/>
    <w:rsid w:val="00FE106D"/>
    <w:rsid w:val="00FE251B"/>
    <w:rsid w:val="00FE42CD"/>
    <w:rsid w:val="00FE6550"/>
    <w:rsid w:val="00FF570D"/>
    <w:rsid w:val="00FF60BF"/>
    <w:rsid w:val="051AA9CB"/>
    <w:rsid w:val="0565FD34"/>
    <w:rsid w:val="0C90ECEA"/>
    <w:rsid w:val="11525EE6"/>
    <w:rsid w:val="123E6F3F"/>
    <w:rsid w:val="142576D7"/>
    <w:rsid w:val="16BB2593"/>
    <w:rsid w:val="1CB233D5"/>
    <w:rsid w:val="1CF74E2D"/>
    <w:rsid w:val="1D3D366D"/>
    <w:rsid w:val="1D61CCCF"/>
    <w:rsid w:val="1E11203D"/>
    <w:rsid w:val="1E97B536"/>
    <w:rsid w:val="20597716"/>
    <w:rsid w:val="20A3F332"/>
    <w:rsid w:val="3287393C"/>
    <w:rsid w:val="343BFD72"/>
    <w:rsid w:val="34C4B109"/>
    <w:rsid w:val="3D07ABD8"/>
    <w:rsid w:val="3D16F8DA"/>
    <w:rsid w:val="3E6C5290"/>
    <w:rsid w:val="47E440C2"/>
    <w:rsid w:val="47EFFDD9"/>
    <w:rsid w:val="530C3EC3"/>
    <w:rsid w:val="546F9960"/>
    <w:rsid w:val="56EFAC7F"/>
    <w:rsid w:val="589B68EB"/>
    <w:rsid w:val="5F0B2FF7"/>
    <w:rsid w:val="633B3ADD"/>
    <w:rsid w:val="660313C8"/>
    <w:rsid w:val="68870B43"/>
    <w:rsid w:val="69152AC5"/>
    <w:rsid w:val="6B08D3B5"/>
    <w:rsid w:val="722E945C"/>
    <w:rsid w:val="74C3EAA7"/>
    <w:rsid w:val="74CFF6F2"/>
    <w:rsid w:val="7A697CE1"/>
    <w:rsid w:val="7F25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B2987"/>
  <w15:docId w15:val="{864E6D50-A53C-4DF6-B01B-BE7D6814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annotation subject"/>
    <w:basedOn w:val="a4"/>
    <w:next w:val="a4"/>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Zchn"/>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2Char">
    <w:name w:val="제목 2 Char"/>
    <w:basedOn w:val="a0"/>
    <w:link w:val="2"/>
    <w:qFormat/>
    <w:rPr>
      <w:rFonts w:ascii="Arial" w:hAnsi="Arial"/>
      <w:sz w:val="32"/>
      <w:lang w:eastAsia="en-US"/>
    </w:rPr>
  </w:style>
  <w:style w:type="paragraph" w:styleId="ad">
    <w:name w:val="List Paragraph"/>
    <w:basedOn w:val="a"/>
    <w:link w:val="Char4"/>
    <w:uiPriority w:val="34"/>
    <w:qFormat/>
    <w:pPr>
      <w:overflowPunct w:val="0"/>
      <w:autoSpaceDE w:val="0"/>
      <w:autoSpaceDN w:val="0"/>
      <w:adjustRightInd w:val="0"/>
      <w:ind w:left="720"/>
      <w:contextualSpacing/>
      <w:textAlignment w:val="baseline"/>
    </w:pPr>
    <w:rPr>
      <w:lang w:eastAsia="ja-JP"/>
    </w:rPr>
  </w:style>
  <w:style w:type="character" w:customStyle="1" w:styleId="NOZchn">
    <w:name w:val="NO Zchn"/>
    <w:link w:val="NO"/>
    <w:qFormat/>
    <w:rPr>
      <w:lang w:eastAsia="en-US"/>
    </w:rPr>
  </w:style>
  <w:style w:type="character" w:customStyle="1" w:styleId="B1Zchn">
    <w:name w:val="B1 Zchn"/>
    <w:link w:val="B1"/>
    <w:qFormat/>
    <w:rPr>
      <w:lang w:eastAsia="en-US"/>
    </w:rPr>
  </w:style>
  <w:style w:type="character" w:customStyle="1" w:styleId="Char4">
    <w:name w:val="목록 단락 Char"/>
    <w:basedOn w:val="a0"/>
    <w:link w:val="ad"/>
    <w:uiPriority w:val="34"/>
    <w:qFormat/>
    <w:locked/>
    <w:rPr>
      <w:lang w:eastAsia="ja-JP"/>
    </w:rPr>
  </w:style>
  <w:style w:type="character" w:customStyle="1" w:styleId="B1Char">
    <w:name w:val="B1 Char"/>
    <w:qFormat/>
    <w:rPr>
      <w:rFonts w:ascii="Times New Roman" w:eastAsia="Times New Roman" w:hAnsi="Times New Roman"/>
      <w:lang w:eastAsia="en-US"/>
    </w:rPr>
  </w:style>
  <w:style w:type="character" w:customStyle="1" w:styleId="EXChar">
    <w:name w:val="EX Char"/>
    <w:link w:val="EX"/>
    <w:qFormat/>
    <w:locked/>
    <w:rPr>
      <w:lang w:eastAsia="en-US"/>
    </w:rPr>
  </w:style>
  <w:style w:type="character" w:customStyle="1" w:styleId="Char0">
    <w:name w:val="메모 텍스트 Char"/>
    <w:basedOn w:val="a0"/>
    <w:link w:val="a4"/>
    <w:qFormat/>
    <w:rPr>
      <w:lang w:eastAsia="en-US"/>
    </w:rPr>
  </w:style>
  <w:style w:type="character" w:customStyle="1" w:styleId="Char3">
    <w:name w:val="메모 주제 Char"/>
    <w:basedOn w:val="Char0"/>
    <w:link w:val="a8"/>
    <w:qFormat/>
    <w:rPr>
      <w:b/>
      <w:bCs/>
      <w:lang w:eastAsia="en-US"/>
    </w:rPr>
  </w:style>
  <w:style w:type="character" w:customStyle="1" w:styleId="Mention1">
    <w:name w:val="Mention1"/>
    <w:basedOn w:val="a0"/>
    <w:uiPriority w:val="99"/>
    <w:unhideWhenUsed/>
    <w:qFormat/>
    <w:rPr>
      <w:color w:val="2B579A"/>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CRCoverPageZchn">
    <w:name w:val="CR Cover Page Zchn"/>
    <w:link w:val="CRCoverPage"/>
    <w:qFormat/>
    <w:rPr>
      <w:rFonts w:ascii="Arial" w:eastAsia="MS Mincho" w:hAnsi="Arial"/>
      <w:lang w:eastAsia="en-US"/>
    </w:rPr>
  </w:style>
  <w:style w:type="paragraph" w:customStyle="1" w:styleId="Revision1">
    <w:name w:val="Revision1"/>
    <w:hidden/>
    <w:uiPriority w:val="99"/>
    <w:semiHidden/>
    <w:qFormat/>
    <w:rPr>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4Char">
    <w:name w:val="제목 4 Char"/>
    <w:basedOn w:val="a0"/>
    <w:link w:val="4"/>
    <w:qFormat/>
    <w:rPr>
      <w:rFonts w:ascii="Arial" w:hAnsi="Arial"/>
      <w:sz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b10">
    <w:name w:val="b1"/>
    <w:basedOn w:val="a"/>
    <w:qFormat/>
    <w:pPr>
      <w:spacing w:before="100" w:beforeAutospacing="1" w:after="100" w:afterAutospacing="1"/>
    </w:pPr>
    <w:rPr>
      <w:rFonts w:eastAsia="Times New Roman"/>
      <w:sz w:val="24"/>
      <w:szCs w:val="24"/>
      <w:lang w:val="en-US"/>
    </w:rPr>
  </w:style>
  <w:style w:type="paragraph" w:customStyle="1" w:styleId="b20">
    <w:name w:val="b2"/>
    <w:basedOn w:val="a"/>
    <w:qFormat/>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406.zip" TargetMode="External"/><Relationship Id="rId18" Type="http://schemas.openxmlformats.org/officeDocument/2006/relationships/comments" Target="comments.xml"/><Relationship Id="rId26" Type="http://schemas.openxmlformats.org/officeDocument/2006/relationships/hyperlink" Target="https://www.3gpp.org/ftp/Specs/archive/38_series/38.321/38321-h40.zip" TargetMode="External"/><Relationship Id="rId3" Type="http://schemas.openxmlformats.org/officeDocument/2006/relationships/customXml" Target="../customXml/item3.xml"/><Relationship Id="rId21" Type="http://schemas.openxmlformats.org/officeDocument/2006/relationships/hyperlink" Target="https://www.3gpp.org/ftp/Specs/archive/36_series/36.890/36890-d00.zi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3191" TargetMode="External"/><Relationship Id="rId25" Type="http://schemas.openxmlformats.org/officeDocument/2006/relationships/hyperlink" Target="https://www.3gpp.org/ftp/TSG_RAN/WG2_RL2/TSGR2_121bis-e/Docs/R2-2302767.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21bis-e/Docs/R2-2304154.zip" TargetMode="External"/><Relationship Id="rId20" Type="http://schemas.openxmlformats.org/officeDocument/2006/relationships/hyperlink" Target="https://www.3gpp.org/ftp/tsg_ran/WG2_RL2/TSGR2_121bis-e/Docs/R2-2304154.zip" TargetMode="External"/><Relationship Id="rId29" Type="http://schemas.openxmlformats.org/officeDocument/2006/relationships/hyperlink" Target="https://www.3gpp.org/ftp/Specs/archive/38_series/38.321/38321-h4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21bis-e/Docs/R2-230396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191" TargetMode="External"/><Relationship Id="rId23" Type="http://schemas.openxmlformats.org/officeDocument/2006/relationships/hyperlink" Target="https://www.3gpp.org/ftp/Specs/archive/36_series/36.890/36890-d00.zip" TargetMode="External"/><Relationship Id="rId28" Type="http://schemas.openxmlformats.org/officeDocument/2006/relationships/hyperlink" Target="https://www.3gpp.org/ftp/TSG_RAN/WG2_RL2/TSGR2_121bis-e/Docs/R2-2303067.zip" TargetMode="External"/><Relationship Id="rId10" Type="http://schemas.openxmlformats.org/officeDocument/2006/relationships/webSettings" Target="webSettings.xml"/><Relationship Id="rId19" Type="http://schemas.microsoft.com/office/2011/relationships/commentsExtended" Target="commentsExtended.xml"/><Relationship Id="rId31" Type="http://schemas.openxmlformats.org/officeDocument/2006/relationships/hyperlink" Target="https://www.3gpp.org/ftp/TSG_RAN/WG2_RL2/TSGR2_121bis-e/Docs/R2-230276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3126.zip" TargetMode="External"/><Relationship Id="rId22" Type="http://schemas.openxmlformats.org/officeDocument/2006/relationships/hyperlink" Target="http://www.3gpp.org/ftp//tsg_ran/WG2_RL2/TSGR2_91bis/Docs//R2-154901.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hyperlink" Target="https://www.3gpp.org/ftp/TSG_RAN/WG2_RL2/TSGR2_121bis-e/Docs/R2-2303967.zip" TargetMode="External"/><Relationship Id="rId35" Type="http://schemas.microsoft.com/office/2016/09/relationships/commentsIds" Target="commentsIds.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7614</Words>
  <Characters>43402</Characters>
  <Application>Microsoft Office Word</Application>
  <DocSecurity>0</DocSecurity>
  <Lines>361</Lines>
  <Paragraphs>101</Paragraphs>
  <ScaleCrop>false</ScaleCrop>
  <Company>Nokia</Company>
  <LinksUpToDate>false</LinksUpToDate>
  <CharactersWithSpaces>50915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 - Sangkyu Baek</cp:lastModifiedBy>
  <cp:revision>12</cp:revision>
  <dcterms:created xsi:type="dcterms:W3CDTF">2023-04-18T09:30:00Z</dcterms:created>
  <dcterms:modified xsi:type="dcterms:W3CDTF">2023-04-18T15:46:00Z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y fmtid="{D5CDD505-2E9C-101B-9397-08002B2CF9AE}" pid="11" name="KSOProductBuildVer">
    <vt:lpwstr>2052-11.8.2.9022</vt:lpwstr>
  </property>
</Properties>
</file>