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072"/>
          <w:tab w:val="right" w:pos="10206"/>
        </w:tabs>
        <w:spacing w:after="0"/>
        <w:rPr>
          <w:rFonts w:ascii="Arial" w:hAnsi="Arial"/>
          <w:b/>
          <w:sz w:val="24"/>
          <w:lang w:eastAsia="de-DE"/>
        </w:rPr>
      </w:pPr>
      <w:r>
        <w:rPr>
          <w:rFonts w:ascii="Arial" w:hAnsi="Arial" w:cs="Arial"/>
          <w:b/>
          <w:color w:val="000000"/>
          <w:sz w:val="22"/>
          <w:lang w:eastAsia="de-DE"/>
        </w:rPr>
        <w:t>3GPP TSG-RAN WG2 Meeting #121bis-e</w:t>
      </w:r>
      <w:r>
        <w:rPr>
          <w:rFonts w:ascii="Arial" w:hAnsi="Arial"/>
          <w:b/>
          <w:i/>
          <w:sz w:val="24"/>
          <w:lang w:eastAsia="de-DE"/>
        </w:rPr>
        <w:tab/>
      </w:r>
      <w:r>
        <w:rPr>
          <w:rFonts w:ascii="Arial" w:hAnsi="Arial" w:cs="Arial"/>
          <w:b/>
          <w:bCs/>
          <w:sz w:val="22"/>
          <w:szCs w:val="22"/>
          <w:lang w:eastAsia="de-DE"/>
        </w:rPr>
        <w:t>R2-230xxxx</w:t>
      </w:r>
    </w:p>
    <w:p>
      <w:pPr>
        <w:spacing w:after="0"/>
        <w:rPr>
          <w:rFonts w:ascii="Arial" w:hAnsi="Arial" w:cs="Arial"/>
          <w:b/>
          <w:color w:val="000000"/>
          <w:sz w:val="22"/>
          <w:szCs w:val="22"/>
          <w:lang w:val="en-US" w:eastAsia="de-DE"/>
        </w:rPr>
      </w:pPr>
      <w:r>
        <w:rPr>
          <w:rFonts w:ascii="Arial" w:hAnsi="Arial" w:cs="Arial"/>
          <w:b/>
          <w:color w:val="000000"/>
          <w:sz w:val="22"/>
          <w:szCs w:val="22"/>
          <w:lang w:val="en-US" w:eastAsia="de-DE"/>
        </w:rPr>
        <w:t>Online, April 17 – 26, 2023</w:t>
      </w:r>
    </w:p>
    <w:p>
      <w:pPr>
        <w:spacing w:after="0"/>
        <w:rPr>
          <w:rFonts w:ascii="Arial" w:hAnsi="Arial" w:cs="Arial"/>
          <w:b/>
          <w:color w:val="000000"/>
          <w:sz w:val="22"/>
          <w:szCs w:val="22"/>
          <w:lang w:val="en-US" w:eastAsia="de-DE"/>
        </w:rPr>
      </w:pPr>
    </w:p>
    <w:p>
      <w:pPr>
        <w:spacing w:after="0"/>
        <w:rPr>
          <w:rFonts w:ascii="Arial" w:hAnsi="Arial" w:cs="Arial"/>
          <w:lang w:val="en-US"/>
        </w:rPr>
      </w:pPr>
    </w:p>
    <w:p>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w:t>
      </w:r>
      <w:r>
        <w:rPr>
          <w:rFonts w:ascii="Arial" w:hAnsi="Arial" w:cs="Arial"/>
          <w:b/>
          <w:lang w:eastAsia="zh-CN"/>
        </w:rPr>
        <w:t xml:space="preserve">LS to SA2 on </w:t>
      </w:r>
      <w:r>
        <w:rPr>
          <w:rFonts w:hint="eastAsia" w:ascii="Arial" w:hAnsi="Arial" w:cs="Arial"/>
          <w:b/>
          <w:lang w:eastAsia="zh-CN"/>
        </w:rPr>
        <w:t>authorization</w:t>
      </w:r>
      <w:r>
        <w:rPr>
          <w:rFonts w:ascii="Arial" w:hAnsi="Arial" w:cs="Arial"/>
          <w:b/>
          <w:lang w:eastAsia="zh-CN"/>
        </w:rPr>
        <w:t xml:space="preserve"> for multi-path</w:t>
      </w:r>
      <w:r>
        <w:rPr>
          <w:rFonts w:ascii="Arial" w:hAnsi="Arial" w:cs="Arial"/>
          <w:b/>
          <w:lang w:val="en-US" w:eastAsia="zh-CN"/>
        </w:rPr>
        <w:t xml:space="preserve"> Scenario</w:t>
      </w:r>
      <w:r>
        <w:rPr>
          <w:rFonts w:ascii="Arial" w:hAnsi="Arial" w:cs="Arial"/>
          <w:b/>
          <w:lang w:eastAsia="zh-CN"/>
        </w:rPr>
        <w:t xml:space="preserve"> 2 </w:t>
      </w:r>
    </w:p>
    <w:p>
      <w:pPr>
        <w:spacing w:after="60"/>
        <w:ind w:left="1985" w:hanging="1985"/>
        <w:rPr>
          <w:rFonts w:ascii="Arial" w:hAnsi="Arial" w:cs="Arial"/>
          <w:b/>
          <w:bCs/>
        </w:rPr>
      </w:pPr>
    </w:p>
    <w:p>
      <w:pPr>
        <w:spacing w:after="60"/>
        <w:ind w:left="1985" w:hanging="1985"/>
        <w:rPr>
          <w:rFonts w:ascii="Arial" w:hAnsi="Arial" w:cs="Arial"/>
          <w:b/>
          <w:bCs/>
        </w:rPr>
      </w:pPr>
      <w:r>
        <w:rPr>
          <w:rFonts w:ascii="Arial" w:hAnsi="Arial" w:cs="Arial"/>
          <w:b/>
          <w:bCs/>
        </w:rPr>
        <w:t>Response to:</w:t>
      </w:r>
      <w:r>
        <w:rPr>
          <w:rFonts w:ascii="Arial" w:hAnsi="Arial" w:cs="Arial"/>
          <w:b/>
          <w:bCs/>
        </w:rPr>
        <w:tab/>
      </w:r>
    </w:p>
    <w:p>
      <w:pPr>
        <w:spacing w:after="60"/>
        <w:ind w:left="1985" w:hanging="1985"/>
        <w:rPr>
          <w:rFonts w:ascii="Arial" w:hAnsi="Arial" w:cs="Arial"/>
          <w:b/>
          <w:bCs/>
        </w:rPr>
      </w:pPr>
      <w:r>
        <w:rPr>
          <w:rFonts w:ascii="Arial" w:hAnsi="Arial" w:cs="Arial"/>
          <w:b/>
        </w:rPr>
        <w:t>Release:</w:t>
      </w:r>
      <w:r>
        <w:rPr>
          <w:rFonts w:ascii="Arial" w:hAnsi="Arial" w:cs="Arial"/>
          <w:bCs/>
        </w:rPr>
        <w:tab/>
      </w:r>
      <w:r>
        <w:rPr>
          <w:rFonts w:ascii="Arial" w:hAnsi="Arial" w:cs="Arial"/>
          <w:b/>
          <w:bCs/>
        </w:rPr>
        <w:t>Rel-18</w:t>
      </w:r>
    </w:p>
    <w:p>
      <w:pPr>
        <w:spacing w:after="60"/>
        <w:ind w:left="1985" w:hanging="1985"/>
        <w:rPr>
          <w:rFonts w:ascii="Arial" w:hAnsi="Arial" w:cs="Arial"/>
          <w:b/>
          <w:bCs/>
        </w:rPr>
      </w:pPr>
      <w:r>
        <w:rPr>
          <w:rFonts w:ascii="Arial" w:hAnsi="Arial" w:cs="Arial"/>
          <w:b/>
        </w:rPr>
        <w:t>Work Item:</w:t>
      </w:r>
      <w:r>
        <w:rPr>
          <w:rFonts w:ascii="Arial" w:hAnsi="Arial" w:cs="Arial"/>
          <w:b/>
          <w:bCs/>
        </w:rPr>
        <w:tab/>
      </w:r>
      <w:r>
        <w:rPr>
          <w:rFonts w:ascii="Arial" w:hAnsi="Arial" w:cs="Arial"/>
          <w:b/>
          <w:bCs/>
        </w:rPr>
        <w:t>NR_SL_relay_enh, FS_5G_ProSe_Ph2</w:t>
      </w:r>
    </w:p>
    <w:p>
      <w:pPr>
        <w:spacing w:after="60"/>
        <w:ind w:left="1985" w:hanging="1985"/>
        <w:rPr>
          <w:rFonts w:ascii="Arial" w:hAnsi="Arial" w:cs="Arial"/>
          <w:bCs/>
          <w:lang w:val="en-US"/>
        </w:rPr>
      </w:pPr>
    </w:p>
    <w:p>
      <w:pPr>
        <w:spacing w:after="60"/>
        <w:ind w:left="1985" w:hanging="1985"/>
        <w:rPr>
          <w:rFonts w:ascii="Arial" w:hAnsi="Arial" w:cs="Arial"/>
          <w:b/>
        </w:rPr>
      </w:pPr>
    </w:p>
    <w:p>
      <w:pPr>
        <w:spacing w:after="60"/>
        <w:ind w:left="1985" w:hanging="1985"/>
        <w:rPr>
          <w:rFonts w:ascii="Arial" w:hAnsi="Arial" w:cs="Arial"/>
          <w:b/>
          <w:bCs/>
        </w:rPr>
      </w:pPr>
      <w:r>
        <w:rPr>
          <w:rFonts w:ascii="Arial" w:hAnsi="Arial" w:cs="Arial"/>
          <w:b/>
        </w:rPr>
        <w:t>Source:</w:t>
      </w:r>
      <w:r>
        <w:rPr>
          <w:rFonts w:ascii="Arial" w:hAnsi="Arial" w:cs="Arial"/>
          <w:bCs/>
        </w:rPr>
        <w:tab/>
      </w:r>
      <w:r>
        <w:rPr>
          <w:rFonts w:ascii="Arial" w:hAnsi="Arial" w:cs="Arial"/>
          <w:b/>
          <w:bCs/>
          <w:highlight w:val="yellow"/>
        </w:rPr>
        <w:t>vivo (to be RAN2)</w:t>
      </w:r>
    </w:p>
    <w:p>
      <w:pPr>
        <w:spacing w:after="60"/>
        <w:ind w:left="1985" w:hanging="1985"/>
        <w:rPr>
          <w:rFonts w:ascii="Arial" w:hAnsi="Arial" w:cs="Arial"/>
          <w:b/>
          <w:bCs/>
        </w:rPr>
      </w:pPr>
      <w:r>
        <w:rPr>
          <w:rFonts w:ascii="Arial" w:hAnsi="Arial" w:cs="Arial"/>
          <w:b/>
        </w:rPr>
        <w:t>To:</w:t>
      </w:r>
      <w:r>
        <w:rPr>
          <w:rFonts w:ascii="Arial" w:hAnsi="Arial" w:cs="Arial"/>
          <w:b/>
          <w:bCs/>
        </w:rPr>
        <w:tab/>
      </w:r>
      <w:r>
        <w:rPr>
          <w:rFonts w:ascii="Arial" w:hAnsi="Arial" w:cs="Arial"/>
          <w:b/>
          <w:bCs/>
        </w:rPr>
        <w:t>SA2</w:t>
      </w:r>
    </w:p>
    <w:p>
      <w:pPr>
        <w:spacing w:after="60"/>
        <w:ind w:left="1985" w:hanging="1985"/>
        <w:rPr>
          <w:rFonts w:ascii="Arial" w:hAnsi="Arial" w:cs="Arial"/>
          <w:b/>
          <w:bCs/>
        </w:rPr>
      </w:pPr>
      <w:r>
        <w:rPr>
          <w:rFonts w:ascii="Arial" w:hAnsi="Arial" w:cs="Arial"/>
          <w:b/>
        </w:rPr>
        <w:t>Cc:</w:t>
      </w:r>
      <w:r>
        <w:rPr>
          <w:rFonts w:ascii="Arial" w:hAnsi="Arial" w:cs="Arial"/>
          <w:b/>
          <w:bCs/>
        </w:rPr>
        <w:tab/>
      </w:r>
      <w:r>
        <w:rPr>
          <w:rFonts w:ascii="Arial" w:hAnsi="Arial" w:cs="Arial"/>
          <w:b/>
          <w:bCs/>
        </w:rPr>
        <w:t>RAN3</w:t>
      </w:r>
    </w:p>
    <w:p>
      <w:pPr>
        <w:spacing w:after="60"/>
        <w:ind w:left="1985" w:hanging="1985"/>
        <w:rPr>
          <w:rFonts w:ascii="Arial" w:hAnsi="Arial" w:cs="Arial"/>
          <w:bCs/>
        </w:rPr>
      </w:pPr>
    </w:p>
    <w:p>
      <w:pPr>
        <w:spacing w:after="0"/>
        <w:rPr>
          <w:rFonts w:ascii="Arial" w:hAnsi="Arial" w:cs="Arial"/>
        </w:rPr>
      </w:pPr>
      <w:r>
        <w:rPr>
          <w:rFonts w:ascii="Arial" w:hAnsi="Arial" w:cs="Arial"/>
          <w:b/>
          <w:bCs/>
        </w:rPr>
        <w:t>Contact Person:</w:t>
      </w:r>
      <w:r>
        <w:rPr>
          <w:rFonts w:ascii="Arial" w:hAnsi="Arial" w:cs="Arial"/>
        </w:rPr>
        <w:t xml:space="preserve"> </w:t>
      </w:r>
    </w:p>
    <w:p>
      <w:pPr>
        <w:keepNext/>
        <w:tabs>
          <w:tab w:val="left" w:pos="2694"/>
        </w:tabs>
        <w:spacing w:after="0"/>
        <w:ind w:left="567"/>
        <w:outlineLvl w:val="3"/>
        <w:rPr>
          <w:rFonts w:ascii="Arial" w:hAnsi="Arial" w:cs="Arial"/>
          <w:b/>
        </w:rPr>
      </w:pPr>
      <w:r>
        <w:rPr>
          <w:rFonts w:ascii="Arial" w:hAnsi="Arial"/>
          <w:b/>
        </w:rPr>
        <w:t>Name:           Kimba Dit Adamou, Boubacar</w:t>
      </w:r>
    </w:p>
    <w:p>
      <w:pPr>
        <w:keepNext/>
        <w:tabs>
          <w:tab w:val="left" w:pos="2694"/>
        </w:tabs>
        <w:spacing w:after="0"/>
        <w:ind w:left="567"/>
        <w:outlineLvl w:val="6"/>
        <w:rPr>
          <w:rFonts w:ascii="Arial" w:hAnsi="Arial"/>
          <w:bCs/>
        </w:rPr>
      </w:pPr>
      <w:r>
        <w:rPr>
          <w:rFonts w:ascii="Arial" w:hAnsi="Arial"/>
          <w:b/>
        </w:rPr>
        <w:t>E-mail Address:</w:t>
      </w:r>
      <w:r>
        <w:rPr>
          <w:rFonts w:ascii="Arial" w:hAnsi="Arial"/>
          <w:bCs/>
        </w:rPr>
        <w:t xml:space="preserve">   </w:t>
      </w:r>
      <w:r>
        <w:rPr>
          <w:rFonts w:hint="eastAsia" w:ascii="Arial" w:hAnsi="Arial"/>
          <w:bCs/>
          <w:lang w:val="en-US" w:eastAsia="zh-CN"/>
        </w:rPr>
        <w:t xml:space="preserve"> </w:t>
      </w:r>
      <w:r>
        <w:fldChar w:fldCharType="begin"/>
      </w:r>
      <w:r>
        <w:instrText xml:space="preserve"> HYPERLINK "mailto:kimba@vivo.com" </w:instrText>
      </w:r>
      <w:r>
        <w:fldChar w:fldCharType="separate"/>
      </w:r>
      <w:r>
        <w:rPr>
          <w:rStyle w:val="59"/>
          <w:rFonts w:ascii="Arial" w:hAnsi="Arial"/>
          <w:b/>
        </w:rPr>
        <w:t>kimba@vivo.com</w:t>
      </w:r>
      <w:r>
        <w:rPr>
          <w:rStyle w:val="59"/>
          <w:rFonts w:ascii="Arial" w:hAnsi="Arial"/>
          <w:b/>
        </w:rPr>
        <w:fldChar w:fldCharType="end"/>
      </w:r>
    </w:p>
    <w:p>
      <w:pPr>
        <w:spacing w:after="60"/>
        <w:ind w:left="1985" w:hanging="1985"/>
        <w:rPr>
          <w:rFonts w:ascii="Arial" w:hAnsi="Arial" w:cs="Arial"/>
          <w:bCs/>
        </w:rPr>
      </w:pPr>
    </w:p>
    <w:p>
      <w:pPr>
        <w:pBdr>
          <w:bottom w:val="single" w:color="auto" w:sz="4" w:space="1"/>
        </w:pBdr>
        <w:spacing w:after="0"/>
        <w:rPr>
          <w:rFonts w:ascii="Arial" w:hAnsi="Arial" w:cs="Arial"/>
        </w:rPr>
      </w:pPr>
    </w:p>
    <w:p>
      <w:pPr>
        <w:spacing w:after="0"/>
        <w:rPr>
          <w:rFonts w:ascii="Arial" w:hAnsi="Arial" w:cs="Arial"/>
        </w:rPr>
      </w:pPr>
    </w:p>
    <w:p>
      <w:pPr>
        <w:spacing w:after="0"/>
        <w:rPr>
          <w:rFonts w:ascii="Arial" w:hAnsi="Arial" w:cs="Arial"/>
          <w:b/>
        </w:rPr>
      </w:pPr>
      <w:r>
        <w:rPr>
          <w:rFonts w:ascii="Arial" w:hAnsi="Arial" w:cs="Arial"/>
          <w:b/>
        </w:rPr>
        <w:t>1. Overall Description:</w:t>
      </w:r>
    </w:p>
    <w:p>
      <w:pPr>
        <w:spacing w:after="0"/>
        <w:jc w:val="both"/>
        <w:rPr>
          <w:rFonts w:ascii="Arial" w:hAnsi="Arial" w:eastAsia="Calibri" w:cs="Arial"/>
        </w:rPr>
      </w:pPr>
    </w:p>
    <w:p>
      <w:pPr>
        <w:rPr>
          <w:rFonts w:ascii="Arial" w:hAnsi="Arial" w:eastAsia="Calibri" w:cs="Arial"/>
        </w:rPr>
      </w:pPr>
      <w:r>
        <w:rPr>
          <w:rFonts w:ascii="Arial" w:hAnsi="Arial" w:eastAsia="Calibri" w:cs="Arial"/>
        </w:rPr>
        <w:t>The SL relay WID has considered two multi-path scenarios as follows [RP-223501]:</w:t>
      </w:r>
    </w:p>
    <w:p>
      <w:pPr>
        <w:tabs>
          <w:tab w:val="center" w:pos="4153"/>
          <w:tab w:val="right" w:pos="8306"/>
        </w:tabs>
        <w:spacing w:after="0"/>
        <w:rPr>
          <w:rFonts w:ascii="Arial" w:hAnsi="Arial" w:eastAsia="Calibri" w:cs="Arial"/>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numPr>
                <w:ilvl w:val="0"/>
                <w:numId w:val="7"/>
              </w:numPr>
              <w:overflowPunct w:val="0"/>
              <w:autoSpaceDE w:val="0"/>
              <w:autoSpaceDN w:val="0"/>
              <w:adjustRightInd w:val="0"/>
              <w:spacing w:before="120" w:after="0" w:line="280" w:lineRule="atLeast"/>
              <w:jc w:val="both"/>
              <w:textAlignment w:val="baseline"/>
              <w:rPr>
                <w:lang w:eastAsia="zh-CN"/>
              </w:rPr>
            </w:pPr>
            <w:r>
              <w:rPr>
                <w:rFonts w:eastAsia="MS Mincho"/>
              </w:rPr>
              <w:t>Specify</w:t>
            </w:r>
            <w:r>
              <w:rPr>
                <w:rFonts w:eastAsia="等线"/>
              </w:rPr>
              <w:t xml:space="preserve"> mechanisms to support</w:t>
            </w:r>
            <w:r>
              <w:t xml:space="preserve"> the following multi-path scenarios [RAN2, RAN3]:</w:t>
            </w:r>
          </w:p>
          <w:p>
            <w:pPr>
              <w:numPr>
                <w:ilvl w:val="1"/>
                <w:numId w:val="7"/>
              </w:numPr>
              <w:overflowPunct w:val="0"/>
              <w:autoSpaceDE w:val="0"/>
              <w:autoSpaceDN w:val="0"/>
              <w:adjustRightInd w:val="0"/>
              <w:spacing w:before="120" w:after="0" w:line="280" w:lineRule="atLeast"/>
              <w:jc w:val="both"/>
              <w:textAlignment w:val="baseline"/>
            </w:pPr>
            <w:r>
              <w:rPr>
                <w:rFonts w:hint="eastAsia" w:eastAsia="Malgun Gothic"/>
                <w:highlight w:val="yellow"/>
              </w:rPr>
              <w:t xml:space="preserve">A UE is connected </w:t>
            </w:r>
            <w:r>
              <w:rPr>
                <w:highlight w:val="yellow"/>
              </w:rPr>
              <w:t>to the same gNB using one direct path and one indirect path via 1) Layer-2 UE-to-Network relay, or 2) via another UE (where the UE-UE inter-connection is assumed to be ideal),</w:t>
            </w:r>
            <w:r>
              <w:t xml:space="preserve"> where the solutions for 1) are to be reused for 2) without precluding the possibility of excluding a part of the solutions which is unnecessary for the operation for 2).</w:t>
            </w:r>
          </w:p>
          <w:p>
            <w:pPr>
              <w:spacing w:before="120" w:after="0" w:line="280" w:lineRule="atLeast"/>
              <w:ind w:left="400"/>
              <w:jc w:val="both"/>
            </w:pPr>
            <w:r>
              <w:t xml:space="preserve">Note 3A: The </w:t>
            </w:r>
            <w:r>
              <w:rPr>
                <w:rFonts w:eastAsia="等线"/>
              </w:rPr>
              <w:t xml:space="preserve">mechanisms to support scenario 1 and </w:t>
            </w:r>
            <w:r>
              <w:t>scenario 2 are specified based on the assumptions and restrictions agreed in study phase.</w:t>
            </w:r>
          </w:p>
          <w:p>
            <w:pPr>
              <w:spacing w:before="120" w:after="0" w:line="280" w:lineRule="atLeast"/>
              <w:ind w:left="360"/>
              <w:jc w:val="both"/>
            </w:pPr>
            <w:r>
              <w:t xml:space="preserve">Note 3B: UE-to-Network relay in scenario 1 reuses the Rel-17 solution as the baseline. </w:t>
            </w:r>
          </w:p>
          <w:p>
            <w:pPr>
              <w:spacing w:before="120" w:after="0" w:line="280" w:lineRule="atLeast"/>
              <w:ind w:left="360"/>
              <w:jc w:val="both"/>
            </w:pPr>
            <w:r>
              <w:t>Note 3C: Support of Layer-3 UE-to-Network relay in multi-path scenario is assumed to have no RAN impact and the work and solutions are subject to SA2 to progress.</w:t>
            </w:r>
          </w:p>
          <w:p>
            <w:pPr>
              <w:tabs>
                <w:tab w:val="center" w:pos="4153"/>
                <w:tab w:val="right" w:pos="8306"/>
              </w:tabs>
              <w:spacing w:after="0"/>
              <w:rPr>
                <w:rFonts w:ascii="Arial" w:hAnsi="Arial" w:eastAsia="Calibri" w:cs="Arial"/>
              </w:rPr>
            </w:pPr>
          </w:p>
        </w:tc>
      </w:tr>
    </w:tbl>
    <w:p>
      <w:pPr>
        <w:tabs>
          <w:tab w:val="center" w:pos="4153"/>
          <w:tab w:val="right" w:pos="8306"/>
        </w:tabs>
        <w:spacing w:after="0"/>
        <w:rPr>
          <w:rFonts w:ascii="Arial" w:hAnsi="Arial" w:eastAsia="Calibri" w:cs="Arial"/>
        </w:rPr>
      </w:pPr>
    </w:p>
    <w:p>
      <w:pPr>
        <w:tabs>
          <w:tab w:val="center" w:pos="4153"/>
          <w:tab w:val="right" w:pos="8306"/>
        </w:tabs>
        <w:spacing w:after="0"/>
        <w:rPr>
          <w:rFonts w:ascii="Arial" w:hAnsi="Arial" w:eastAsia="Calibri" w:cs="Arial"/>
        </w:rPr>
      </w:pPr>
      <w:r>
        <w:rPr>
          <w:rFonts w:ascii="Arial" w:hAnsi="Arial" w:eastAsia="Calibri" w:cs="Arial"/>
        </w:rPr>
        <w:t>From the WID the two multi-path scenarios are classified as:</w:t>
      </w:r>
    </w:p>
    <w:p>
      <w:pPr>
        <w:pStyle w:val="177"/>
        <w:numPr>
          <w:ilvl w:val="0"/>
          <w:numId w:val="8"/>
        </w:numPr>
        <w:tabs>
          <w:tab w:val="center" w:pos="4153"/>
          <w:tab w:val="right" w:pos="8306"/>
        </w:tabs>
        <w:rPr>
          <w:rFonts w:ascii="Arial" w:hAnsi="Arial" w:cs="Arial"/>
          <w:sz w:val="20"/>
          <w:szCs w:val="20"/>
        </w:rPr>
      </w:pPr>
      <w:r>
        <w:rPr>
          <w:rFonts w:ascii="Arial" w:hAnsi="Arial" w:cs="Arial"/>
          <w:b/>
          <w:sz w:val="20"/>
          <w:szCs w:val="20"/>
        </w:rPr>
        <w:t>Scenario 1</w:t>
      </w:r>
      <w:r>
        <w:rPr>
          <w:rFonts w:ascii="Arial" w:hAnsi="Arial" w:cs="Arial"/>
          <w:sz w:val="20"/>
          <w:szCs w:val="20"/>
        </w:rPr>
        <w:t>: The remote</w:t>
      </w:r>
      <w:r>
        <w:rPr>
          <w:rFonts w:hint="eastAsia" w:ascii="Arial" w:hAnsi="Arial" w:cs="Arial"/>
          <w:sz w:val="20"/>
          <w:szCs w:val="20"/>
        </w:rPr>
        <w:t xml:space="preserve"> UE is </w:t>
      </w:r>
      <w:r>
        <w:rPr>
          <w:rFonts w:ascii="Arial" w:hAnsi="Arial" w:eastAsia="MS Gothic" w:cs="Arial"/>
          <w:sz w:val="20"/>
          <w:szCs w:val="20"/>
        </w:rPr>
        <w:t>remote UE is connected to the same gNB using one direct path and one indirect path via Layer-2 UE-to-Network relay</w:t>
      </w:r>
    </w:p>
    <w:p>
      <w:pPr>
        <w:pStyle w:val="177"/>
        <w:numPr>
          <w:ilvl w:val="0"/>
          <w:numId w:val="8"/>
        </w:numPr>
        <w:tabs>
          <w:tab w:val="center" w:pos="4153"/>
          <w:tab w:val="right" w:pos="8306"/>
        </w:tabs>
        <w:rPr>
          <w:rFonts w:ascii="Arial" w:hAnsi="Arial" w:cs="Arial"/>
          <w:sz w:val="20"/>
          <w:szCs w:val="20"/>
          <w:highlight w:val="yellow"/>
        </w:rPr>
      </w:pPr>
      <w:r>
        <w:rPr>
          <w:rFonts w:ascii="Arial" w:hAnsi="Arial" w:cs="Arial"/>
          <w:b/>
          <w:sz w:val="20"/>
          <w:szCs w:val="20"/>
          <w:highlight w:val="yellow"/>
        </w:rPr>
        <w:t>Scenario 2</w:t>
      </w:r>
      <w:r>
        <w:rPr>
          <w:rFonts w:ascii="Arial" w:hAnsi="Arial" w:cs="Arial"/>
          <w:sz w:val="20"/>
          <w:szCs w:val="20"/>
          <w:highlight w:val="yellow"/>
        </w:rPr>
        <w:t>:</w:t>
      </w:r>
      <w:r>
        <w:rPr>
          <w:rFonts w:ascii="Arial" w:hAnsi="Arial" w:eastAsia="MS Gothic" w:cs="Arial"/>
          <w:sz w:val="20"/>
          <w:szCs w:val="20"/>
          <w:highlight w:val="yellow"/>
        </w:rPr>
        <w:t xml:space="preserve"> the remote UE is connected to the same gNB using one direct path and one indirect path via another UE (where </w:t>
      </w:r>
      <w:bookmarkStart w:id="0" w:name="OLE_LINK1"/>
      <w:r>
        <w:rPr>
          <w:rFonts w:ascii="Arial" w:hAnsi="Arial" w:eastAsia="MS Gothic" w:cs="Arial"/>
          <w:sz w:val="20"/>
          <w:szCs w:val="20"/>
          <w:highlight w:val="yellow"/>
        </w:rPr>
        <w:t xml:space="preserve">the UE-UE inter-connection </w:t>
      </w:r>
      <w:bookmarkEnd w:id="0"/>
      <w:r>
        <w:rPr>
          <w:rFonts w:ascii="Arial" w:hAnsi="Arial" w:eastAsia="MS Gothic" w:cs="Arial"/>
          <w:sz w:val="20"/>
          <w:szCs w:val="20"/>
          <w:highlight w:val="yellow"/>
        </w:rPr>
        <w:t>is assumed to be ideal).</w:t>
      </w:r>
    </w:p>
    <w:p>
      <w:pPr>
        <w:tabs>
          <w:tab w:val="center" w:pos="4153"/>
          <w:tab w:val="right" w:pos="8306"/>
        </w:tabs>
        <w:spacing w:after="0"/>
        <w:rPr>
          <w:rFonts w:ascii="Arial" w:hAnsi="Arial" w:eastAsia="Calibri" w:cs="Arial"/>
        </w:rPr>
      </w:pPr>
      <w:r>
        <w:rPr>
          <w:rFonts w:ascii="Arial" w:hAnsi="Arial" w:eastAsia="Calibri" w:cs="Arial"/>
        </w:rPr>
        <w:t xml:space="preserve">On multi-path </w:t>
      </w:r>
      <w:r>
        <w:rPr>
          <w:rFonts w:hint="eastAsia" w:ascii="Arial" w:hAnsi="Arial" w:cs="Arial"/>
          <w:lang w:val="en-US" w:eastAsia="zh-CN"/>
        </w:rPr>
        <w:t>S</w:t>
      </w:r>
      <w:r>
        <w:rPr>
          <w:rFonts w:ascii="Arial" w:hAnsi="Arial" w:eastAsia="Calibri" w:cs="Arial"/>
        </w:rPr>
        <w:t>cenario 2, RAN2 has made the following agreements: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tabs>
                <w:tab w:val="center" w:pos="4153"/>
                <w:tab w:val="right" w:pos="8306"/>
              </w:tabs>
              <w:spacing w:after="0"/>
              <w:rPr>
                <w:rFonts w:eastAsia="Calibri"/>
                <w:highlight w:val="green"/>
              </w:rPr>
            </w:pPr>
            <w:r>
              <w:rPr>
                <w:rFonts w:eastAsia="Calibri"/>
                <w:b/>
                <w:highlight w:val="green"/>
              </w:rPr>
              <w:t>RAN2 agreements on</w:t>
            </w:r>
            <w:r>
              <w:rPr>
                <w:rFonts w:hint="eastAsia"/>
                <w:b/>
                <w:highlight w:val="green"/>
                <w:lang w:val="en-US" w:eastAsia="zh-CN"/>
              </w:rPr>
              <w:t xml:space="preserve"> S</w:t>
            </w:r>
            <w:r>
              <w:rPr>
                <w:rFonts w:eastAsia="Calibri"/>
                <w:b/>
                <w:highlight w:val="green"/>
              </w:rPr>
              <w:t>cenario 2</w:t>
            </w:r>
            <w:r>
              <w:rPr>
                <w:rFonts w:eastAsia="Calibri"/>
                <w:highlight w:val="green"/>
              </w:rPr>
              <w:t>:</w:t>
            </w:r>
          </w:p>
          <w:p>
            <w:pPr>
              <w:tabs>
                <w:tab w:val="center" w:pos="4153"/>
                <w:tab w:val="right" w:pos="8306"/>
              </w:tabs>
              <w:spacing w:after="0"/>
              <w:rPr>
                <w:rFonts w:ascii="Arial" w:hAnsi="Arial" w:eastAsia="Calibri" w:cs="Arial"/>
              </w:rPr>
            </w:pPr>
          </w:p>
          <w:p>
            <w:pPr>
              <w:pStyle w:val="177"/>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assumes that the relation between remote UE and relay UE in scenario 2 is pre-configured or static and how the relation is pre-configured or static is out of the 3GPP scope.</w:t>
            </w:r>
          </w:p>
          <w:p>
            <w:pPr>
              <w:pStyle w:val="177"/>
              <w:numPr>
                <w:ilvl w:val="0"/>
                <w:numId w:val="8"/>
              </w:numPr>
              <w:tabs>
                <w:tab w:val="center" w:pos="4153"/>
                <w:tab w:val="right" w:pos="8306"/>
              </w:tabs>
              <w:rPr>
                <w:rFonts w:ascii="Times New Roman" w:hAnsi="Times New Roman"/>
                <w:sz w:val="20"/>
                <w:szCs w:val="20"/>
              </w:rPr>
            </w:pPr>
            <w:commentRangeStart w:id="0"/>
            <w:r>
              <w:rPr>
                <w:rFonts w:ascii="Times New Roman" w:hAnsi="Times New Roman"/>
                <w:sz w:val="20"/>
                <w:szCs w:val="20"/>
              </w:rPr>
              <w:t>For Scenario 2, different Uu logical channels are configured for identification of data directed to/originating from the relay UE and data relayed from/to the remote UE over the Uu link of the indirect path, as in Rel-17.</w:t>
            </w:r>
          </w:p>
          <w:p>
            <w:pPr>
              <w:pStyle w:val="177"/>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assumes that in Scenario 2, without the adaptation layer over non-3GPP link, a PDCP PDU can be delivered to an intended PDCP entity or RLC entity for support of more than one RB over UE-to-UE link based on UE implementation.</w:t>
            </w:r>
            <w:commentRangeEnd w:id="0"/>
            <w:r>
              <w:rPr>
                <w:rStyle w:val="60"/>
                <w:rFonts w:ascii="Times New Roman" w:hAnsi="Times New Roman" w:eastAsia="宋体"/>
                <w:szCs w:val="20"/>
                <w:lang w:eastAsia="en-US"/>
              </w:rPr>
              <w:commentReference w:id="0"/>
            </w:r>
          </w:p>
          <w:p>
            <w:pPr>
              <w:pStyle w:val="177"/>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does not impose a requirement for interoperability between two UEs from different vendors for scenario 2 in this release.</w:t>
            </w:r>
          </w:p>
          <w:p>
            <w:pPr>
              <w:pStyle w:val="177"/>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understand that UE identification in L2 PDU over non-3GPP link is not in 3GPP scope in Scenario 2.</w:t>
            </w:r>
          </w:p>
          <w:p>
            <w:pPr>
              <w:pStyle w:val="177"/>
              <w:numPr>
                <w:ilvl w:val="0"/>
                <w:numId w:val="8"/>
              </w:numPr>
              <w:tabs>
                <w:tab w:val="center" w:pos="4153"/>
                <w:tab w:val="right" w:pos="8306"/>
              </w:tabs>
              <w:rPr>
                <w:rFonts w:ascii="Times New Roman" w:hAnsi="Times New Roman"/>
                <w:sz w:val="20"/>
                <w:szCs w:val="20"/>
              </w:rPr>
            </w:pPr>
            <w:commentRangeStart w:id="1"/>
            <w:r>
              <w:rPr>
                <w:rFonts w:ascii="Times New Roman" w:hAnsi="Times New Roman"/>
                <w:sz w:val="20"/>
                <w:szCs w:val="20"/>
              </w:rPr>
              <w:t>Do not specify adaptation layer over UE-to-UE link for scenario 2 in RAN2.</w:t>
            </w:r>
            <w:commentRangeEnd w:id="1"/>
            <w:r>
              <w:rPr>
                <w:rStyle w:val="60"/>
                <w:rFonts w:ascii="Times New Roman" w:hAnsi="Times New Roman" w:eastAsia="宋体"/>
                <w:szCs w:val="20"/>
                <w:lang w:eastAsia="en-US"/>
              </w:rPr>
              <w:commentReference w:id="1"/>
            </w:r>
          </w:p>
          <w:p>
            <w:pPr>
              <w:pStyle w:val="177"/>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UE identification is not needed over Uu link in Scenario 2, if relay UE serves only one remote UE  and different Uu RLC channels can be assumed for the remote UE and the relay UE.</w:t>
            </w:r>
          </w:p>
          <w:p>
            <w:pPr>
              <w:pStyle w:val="177"/>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Multi-path Relay is applicable to RRC_CONNECTED remote-UE, for scenario-1 and scenario-2.</w:t>
            </w:r>
          </w:p>
          <w:p>
            <w:pPr>
              <w:pStyle w:val="177"/>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Multi-path Relay is NOT applicable to RRC_IDLE remote-UE, for scenario-1 and scenario-2.</w:t>
            </w:r>
          </w:p>
          <w:p>
            <w:pPr>
              <w:pStyle w:val="177"/>
              <w:numPr>
                <w:ilvl w:val="0"/>
                <w:numId w:val="8"/>
              </w:numPr>
              <w:tabs>
                <w:tab w:val="center" w:pos="4153"/>
                <w:tab w:val="right" w:pos="8306"/>
              </w:tabs>
              <w:rPr>
                <w:rFonts w:ascii="Times New Roman" w:hAnsi="Times New Roman"/>
                <w:sz w:val="20"/>
                <w:szCs w:val="20"/>
              </w:rPr>
            </w:pPr>
            <w:commentRangeStart w:id="2"/>
            <w:r>
              <w:rPr>
                <w:rFonts w:ascii="Times New Roman" w:hAnsi="Times New Roman"/>
                <w:sz w:val="20"/>
                <w:szCs w:val="20"/>
              </w:rPr>
              <w:t>For UE-UE link in Scenario-2, whether/how to have failure detection is out of 3GPP scope.</w:t>
            </w:r>
          </w:p>
          <w:p>
            <w:pPr>
              <w:pStyle w:val="177"/>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confirms the following WA for Scenario 2.</w:t>
            </w:r>
          </w:p>
          <w:p>
            <w:pPr>
              <w:pStyle w:val="177"/>
              <w:numPr>
                <w:ilvl w:val="1"/>
                <w:numId w:val="8"/>
              </w:numPr>
              <w:tabs>
                <w:tab w:val="center" w:pos="4153"/>
                <w:tab w:val="right" w:pos="8306"/>
              </w:tabs>
              <w:rPr>
                <w:rFonts w:ascii="Times New Roman" w:hAnsi="Times New Roman"/>
                <w:sz w:val="20"/>
                <w:szCs w:val="20"/>
              </w:rPr>
            </w:pPr>
            <w:r>
              <w:rPr>
                <w:rFonts w:ascii="Times New Roman" w:hAnsi="Times New Roman"/>
                <w:sz w:val="20"/>
                <w:szCs w:val="20"/>
              </w:rPr>
              <w:t>Bearer identification except LCID is not needed in L2 PDU over Uu link in Scenario 2. Only 1:1 bearer mapping is supported over Uu link for the indirect path. FFS how to configure the mapping.</w:t>
            </w:r>
          </w:p>
          <w:p>
            <w:pPr>
              <w:pStyle w:val="177"/>
              <w:numPr>
                <w:ilvl w:val="1"/>
                <w:numId w:val="8"/>
              </w:numPr>
              <w:tabs>
                <w:tab w:val="center" w:pos="4153"/>
                <w:tab w:val="right" w:pos="8306"/>
              </w:tabs>
              <w:rPr>
                <w:rFonts w:ascii="Times New Roman" w:hAnsi="Times New Roman"/>
                <w:sz w:val="20"/>
                <w:szCs w:val="20"/>
              </w:rPr>
            </w:pPr>
            <w:r>
              <w:rPr>
                <w:rFonts w:ascii="Times New Roman" w:hAnsi="Times New Roman"/>
                <w:sz w:val="20"/>
                <w:szCs w:val="20"/>
              </w:rPr>
              <w:t>Without the adaptation layer over Uu link in scenario 2, a PDCP PDU can be delivered to an intended PDCP entity or RLC entity for support of more than one RB over Uu link e.g. by configuring 1:1 bearer mapping and different Uu RLC channels for relay UE local traffic and relay traffic for PDU delivery.</w:t>
            </w:r>
          </w:p>
          <w:p>
            <w:pPr>
              <w:pStyle w:val="177"/>
              <w:numPr>
                <w:ilvl w:val="1"/>
                <w:numId w:val="8"/>
              </w:numPr>
              <w:tabs>
                <w:tab w:val="center" w:pos="4153"/>
                <w:tab w:val="right" w:pos="8306"/>
              </w:tabs>
              <w:rPr>
                <w:rFonts w:ascii="Times New Roman" w:hAnsi="Times New Roman"/>
                <w:sz w:val="20"/>
                <w:szCs w:val="20"/>
              </w:rPr>
            </w:pPr>
            <w:r>
              <w:rPr>
                <w:rFonts w:ascii="Times New Roman" w:hAnsi="Times New Roman"/>
                <w:sz w:val="20"/>
                <w:szCs w:val="20"/>
              </w:rPr>
              <w:t>Do not specify adaptation layer over Uu link for scenario 2 in RAN2.</w:t>
            </w:r>
            <w:commentRangeEnd w:id="2"/>
            <w:r>
              <w:rPr>
                <w:rStyle w:val="60"/>
                <w:rFonts w:ascii="Times New Roman" w:hAnsi="Times New Roman" w:eastAsia="宋体"/>
                <w:szCs w:val="20"/>
                <w:lang w:eastAsia="en-US"/>
              </w:rPr>
              <w:commentReference w:id="2"/>
            </w:r>
          </w:p>
          <w:p>
            <w:pPr>
              <w:pStyle w:val="177"/>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As agreed before, RAN2 deprioritizes association mechanism between remote UE and relay UE from CN to RAN. gNB provides bearer mapping information to relay UE through dedicated signalling.</w:t>
            </w:r>
          </w:p>
          <w:p>
            <w:pPr>
              <w:tabs>
                <w:tab w:val="center" w:pos="4153"/>
                <w:tab w:val="right" w:pos="8306"/>
              </w:tabs>
              <w:spacing w:after="0"/>
              <w:rPr>
                <w:rFonts w:ascii="Arial" w:hAnsi="Arial" w:eastAsia="Calibri" w:cs="Arial"/>
              </w:rPr>
            </w:pPr>
          </w:p>
        </w:tc>
      </w:tr>
    </w:tbl>
    <w:p>
      <w:pPr>
        <w:tabs>
          <w:tab w:val="center" w:pos="4153"/>
          <w:tab w:val="right" w:pos="8306"/>
        </w:tabs>
        <w:spacing w:after="0"/>
        <w:rPr>
          <w:rFonts w:ascii="Arial" w:hAnsi="Arial" w:eastAsia="Calibri" w:cs="Arial"/>
        </w:rPr>
      </w:pPr>
    </w:p>
    <w:p>
      <w:pPr>
        <w:spacing w:before="120" w:beforeLines="50"/>
        <w:jc w:val="both"/>
        <w:rPr>
          <w:rFonts w:ascii="Arial" w:hAnsi="Arial" w:eastAsia="Calibri" w:cs="Arial"/>
        </w:rPr>
      </w:pPr>
      <w:commentRangeStart w:id="3"/>
      <w:commentRangeStart w:id="4"/>
      <w:commentRangeStart w:id="5"/>
      <w:r>
        <w:rPr>
          <w:rFonts w:ascii="Arial" w:hAnsi="Arial" w:eastAsia="Calibri" w:cs="Arial"/>
        </w:rPr>
        <w:t xml:space="preserve">Scenario 1 has been discussed in SA2 corresponding FS_5G_ProSe_Ph2 WI. And </w:t>
      </w:r>
      <w:r>
        <w:rPr>
          <w:rFonts w:hint="eastAsia" w:ascii="Arial" w:hAnsi="Arial" w:eastAsia="Calibri" w:cs="Arial"/>
        </w:rPr>
        <w:t>I</w:t>
      </w:r>
      <w:r>
        <w:rPr>
          <w:rFonts w:ascii="Arial" w:hAnsi="Arial" w:eastAsia="Calibri" w:cs="Arial"/>
        </w:rPr>
        <w:t xml:space="preserve">n </w:t>
      </w:r>
      <w:r>
        <w:rPr>
          <w:rFonts w:hint="eastAsia" w:ascii="Arial" w:hAnsi="Arial" w:eastAsia="Calibri" w:cs="Arial"/>
        </w:rPr>
        <w:t>the</w:t>
      </w:r>
      <w:r>
        <w:rPr>
          <w:rFonts w:ascii="Arial" w:hAnsi="Arial" w:eastAsia="Calibri" w:cs="Arial"/>
        </w:rPr>
        <w:t xml:space="preserve"> newest TS23.304</w:t>
      </w:r>
      <w:r>
        <w:rPr>
          <w:rFonts w:hint="eastAsia" w:ascii="Arial" w:hAnsi="Arial" w:eastAsia="Calibri" w:cs="Arial"/>
        </w:rPr>
        <w:t>,</w:t>
      </w:r>
      <w:r>
        <w:rPr>
          <w:rFonts w:ascii="Arial" w:hAnsi="Arial" w:eastAsia="Calibri" w:cs="Arial"/>
        </w:rPr>
        <w:t xml:space="preserve"> the authorization function and subscription management for the remote U</w:t>
      </w:r>
      <w:r>
        <w:rPr>
          <w:rFonts w:hint="eastAsia" w:ascii="Arial" w:hAnsi="Arial" w:eastAsia="Calibri" w:cs="Arial"/>
        </w:rPr>
        <w:t>E</w:t>
      </w:r>
      <w:r>
        <w:rPr>
          <w:rFonts w:ascii="Arial" w:hAnsi="Arial" w:eastAsia="Calibri" w:cs="Arial"/>
        </w:rPr>
        <w:t xml:space="preserve"> in multi-path </w:t>
      </w:r>
      <w:r>
        <w:rPr>
          <w:rFonts w:hint="eastAsia" w:ascii="Arial" w:hAnsi="Arial" w:cs="Arial"/>
          <w:lang w:val="en-US" w:eastAsia="zh-CN"/>
        </w:rPr>
        <w:t>S</w:t>
      </w:r>
      <w:r>
        <w:rPr>
          <w:rFonts w:ascii="Arial" w:hAnsi="Arial" w:eastAsia="Calibri" w:cs="Arial"/>
        </w:rPr>
        <w:t xml:space="preserve">cenario 1 (i.e. via a SL L2 U2N relay UE) </w:t>
      </w:r>
      <w:r>
        <w:rPr>
          <w:rFonts w:hint="eastAsia" w:ascii="Arial" w:hAnsi="Arial" w:cs="Arial"/>
          <w:lang w:val="en-US" w:eastAsia="zh-CN"/>
        </w:rPr>
        <w:t xml:space="preserve">are specified </w:t>
      </w:r>
      <w:r>
        <w:rPr>
          <w:rFonts w:ascii="Arial" w:hAnsi="Arial" w:eastAsia="Calibri" w:cs="Arial"/>
        </w:rPr>
        <w:t>as followings: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4"/>
              <w:rPr>
                <w:rFonts w:eastAsia="MS Mincho"/>
                <w:iCs/>
              </w:rPr>
            </w:pPr>
            <w:r>
              <w:rPr>
                <w:iCs/>
              </w:rPr>
              <w:t>4.3.4</w:t>
            </w:r>
            <w:r>
              <w:rPr>
                <w:iCs/>
              </w:rPr>
              <w:tab/>
            </w:r>
            <w:r>
              <w:rPr>
                <w:iCs/>
              </w:rPr>
              <w:t>AMF</w:t>
            </w:r>
          </w:p>
          <w:p>
            <w:pPr>
              <w:rPr>
                <w:iCs/>
              </w:rPr>
            </w:pPr>
            <w:r>
              <w:rPr>
                <w:iCs/>
              </w:rPr>
              <w:t>In addition to the functions defined in TS 23.501 [4], the AMF performs the following functions:</w:t>
            </w:r>
          </w:p>
          <w:p>
            <w:pPr>
              <w:pStyle w:val="81"/>
              <w:rPr>
                <w:iCs/>
              </w:rPr>
            </w:pPr>
            <w:r>
              <w:rPr>
                <w:iCs/>
              </w:rPr>
              <w:t>----------------------------skip--------------------------------</w:t>
            </w:r>
          </w:p>
          <w:p>
            <w:pPr>
              <w:pStyle w:val="81"/>
              <w:rPr>
                <w:iCs/>
              </w:rPr>
            </w:pPr>
            <w:r>
              <w:rPr>
                <w:iCs/>
              </w:rPr>
              <w:t>-</w:t>
            </w:r>
            <w:r>
              <w:rPr>
                <w:iCs/>
              </w:rPr>
              <w:tab/>
            </w:r>
            <w:r>
              <w:rPr>
                <w:iCs/>
              </w:rPr>
              <w:t>Obtain PC5 QoS parameters from the PCF and store them as part of the UE context data.</w:t>
            </w:r>
          </w:p>
          <w:p>
            <w:pPr>
              <w:pStyle w:val="81"/>
              <w:rPr>
                <w:iCs/>
              </w:rPr>
            </w:pPr>
            <w:r>
              <w:rPr>
                <w:iCs/>
              </w:rPr>
              <w:t>-</w:t>
            </w:r>
            <w:r>
              <w:rPr>
                <w:iCs/>
              </w:rPr>
              <w:tab/>
            </w:r>
            <w:r>
              <w:rPr>
                <w:iCs/>
              </w:rPr>
              <w:t xml:space="preserve">Provision the NG-RAN with indication </w:t>
            </w:r>
            <w:r>
              <w:rPr>
                <w:iCs/>
                <w:highlight w:val="yellow"/>
              </w:rPr>
              <w:t>about the UE authorization status</w:t>
            </w:r>
            <w:r>
              <w:rPr>
                <w:iCs/>
              </w:rPr>
              <w:t xml:space="preserve"> about the following:</w:t>
            </w:r>
          </w:p>
          <w:p>
            <w:pPr>
              <w:pStyle w:val="97"/>
              <w:rPr>
                <w:iCs/>
              </w:rPr>
            </w:pPr>
            <w:r>
              <w:rPr>
                <w:iCs/>
              </w:rPr>
              <w:t>-</w:t>
            </w:r>
            <w:r>
              <w:rPr>
                <w:iCs/>
              </w:rPr>
              <w:tab/>
            </w:r>
            <w:r>
              <w:rPr>
                <w:iCs/>
              </w:rPr>
              <w:t>5G ProSe Direct Discovery and 5G ProSe Direct Communication (i.e. as 5G ProSe-enabled UE for ProSe Direct Discovery, as 5G ProSe-enabled UE for ProSe Direct Communication);</w:t>
            </w:r>
          </w:p>
          <w:p>
            <w:pPr>
              <w:pStyle w:val="97"/>
              <w:rPr>
                <w:iCs/>
              </w:rPr>
            </w:pPr>
            <w:r>
              <w:rPr>
                <w:iCs/>
              </w:rPr>
              <w:t>-</w:t>
            </w:r>
            <w:r>
              <w:rPr>
                <w:iCs/>
              </w:rPr>
              <w:tab/>
            </w:r>
            <w:r>
              <w:rPr>
                <w:iCs/>
              </w:rPr>
              <w:t>5G ProSe UE-to-Network Relay Discovery and Communication (i.e. as 5G ProSe Layer-2 Remote UE, as 5G ProSe Layer-2 UE-to-Network Relay, as 5G ProSe Layer-3 UE-to-Network Relay);</w:t>
            </w:r>
          </w:p>
          <w:p>
            <w:pPr>
              <w:pStyle w:val="97"/>
              <w:rPr>
                <w:iCs/>
              </w:rPr>
            </w:pPr>
            <w:r>
              <w:rPr>
                <w:iCs/>
                <w:highlight w:val="yellow"/>
              </w:rPr>
              <w:t>-</w:t>
            </w:r>
            <w:r>
              <w:rPr>
                <w:iCs/>
                <w:highlight w:val="yellow"/>
              </w:rPr>
              <w:tab/>
            </w:r>
            <w:r>
              <w:rPr>
                <w:iCs/>
                <w:highlight w:val="yellow"/>
              </w:rPr>
              <w:t>Multi-path transmission via direct Uu path and via 5G ProSe Layer 2 UE-to-Network Relay as a 5G ProSe Layer-2 Remote UE.</w:t>
            </w:r>
          </w:p>
          <w:p>
            <w:pPr>
              <w:pStyle w:val="81"/>
              <w:rPr>
                <w:iCs/>
              </w:rPr>
            </w:pPr>
            <w:r>
              <w:rPr>
                <w:iCs/>
              </w:rPr>
              <w:t>-</w:t>
            </w:r>
            <w:r>
              <w:rPr>
                <w:iCs/>
              </w:rPr>
              <w:tab/>
            </w:r>
            <w:r>
              <w:rPr>
                <w:iCs/>
              </w:rPr>
              <w:t>Provision the NG-RAN with PC5 QoS parameters related to 5G ProSe Direct Communication.</w:t>
            </w:r>
          </w:p>
          <w:p>
            <w:pPr>
              <w:pStyle w:val="81"/>
              <w:rPr>
                <w:iCs/>
              </w:rPr>
            </w:pPr>
            <w:r>
              <w:rPr>
                <w:iCs/>
              </w:rPr>
              <w:t>----------------------------skip--------------------------------</w:t>
            </w:r>
          </w:p>
          <w:p>
            <w:pPr>
              <w:pStyle w:val="4"/>
              <w:rPr>
                <w:iCs/>
              </w:rPr>
            </w:pPr>
            <w:r>
              <w:rPr>
                <w:iCs/>
              </w:rPr>
              <w:t>4.3.5</w:t>
            </w:r>
            <w:r>
              <w:rPr>
                <w:iCs/>
              </w:rPr>
              <w:tab/>
            </w:r>
            <w:r>
              <w:rPr>
                <w:iCs/>
              </w:rPr>
              <w:t>UDM</w:t>
            </w:r>
          </w:p>
          <w:p>
            <w:pPr>
              <w:rPr>
                <w:iCs/>
              </w:rPr>
            </w:pPr>
            <w:r>
              <w:rPr>
                <w:iCs/>
              </w:rPr>
              <w:t>In addition to the functions defined in TS 23.501 [4], the UDM performs the following functions:</w:t>
            </w:r>
          </w:p>
          <w:p>
            <w:pPr>
              <w:pStyle w:val="81"/>
              <w:rPr>
                <w:iCs/>
              </w:rPr>
            </w:pPr>
            <w:r>
              <w:rPr>
                <w:iCs/>
              </w:rPr>
              <w:t>-</w:t>
            </w:r>
            <w:r>
              <w:rPr>
                <w:iCs/>
              </w:rPr>
              <w:tab/>
            </w:r>
            <w:r>
              <w:rPr>
                <w:iCs/>
              </w:rPr>
              <w:t>Subscription management for 5G ProSe Direct Discovery and Communication.</w:t>
            </w:r>
          </w:p>
          <w:p>
            <w:pPr>
              <w:pStyle w:val="81"/>
              <w:rPr>
                <w:rFonts w:eastAsia="Malgun Gothic"/>
                <w:iCs/>
              </w:rPr>
            </w:pPr>
            <w:r>
              <w:rPr>
                <w:iCs/>
              </w:rPr>
              <w:t>-</w:t>
            </w:r>
            <w:r>
              <w:rPr>
                <w:iCs/>
              </w:rPr>
              <w:tab/>
            </w:r>
            <w:r>
              <w:rPr>
                <w:iCs/>
              </w:rPr>
              <w:t>Subscription management for 5G ProSe UE-to-Network Relay Discovery and Communication.</w:t>
            </w:r>
          </w:p>
          <w:p>
            <w:pPr>
              <w:pStyle w:val="81"/>
              <w:rPr>
                <w:rFonts w:eastAsia="等线"/>
                <w:lang w:eastAsia="zh-CN"/>
              </w:rPr>
            </w:pPr>
            <w:r>
              <w:rPr>
                <w:rFonts w:eastAsia="Malgun Gothic"/>
                <w:iCs/>
                <w:highlight w:val="yellow"/>
              </w:rPr>
              <w:t>-</w:t>
            </w:r>
            <w:r>
              <w:rPr>
                <w:rFonts w:eastAsia="Malgun Gothic"/>
                <w:iCs/>
                <w:highlight w:val="yellow"/>
              </w:rPr>
              <w:tab/>
            </w:r>
            <w:r>
              <w:rPr>
                <w:rFonts w:eastAsia="Malgun Gothic"/>
                <w:iCs/>
                <w:highlight w:val="yellow"/>
              </w:rPr>
              <w:t>Subscription management for multi-path transmission via direct Uu path and via 5G ProSe Layer 2 UE-to-Network Relay as a 5G ProSe Layer-2 Remote UE.</w:t>
            </w:r>
          </w:p>
        </w:tc>
      </w:tr>
      <w:commentRangeEnd w:id="3"/>
    </w:tbl>
    <w:p>
      <w:pPr>
        <w:spacing w:before="120" w:beforeLines="50"/>
        <w:jc w:val="both"/>
        <w:rPr>
          <w:rFonts w:eastAsia="等线"/>
          <w:lang w:eastAsia="zh-CN"/>
        </w:rPr>
      </w:pPr>
      <w:r>
        <w:rPr>
          <w:rStyle w:val="60"/>
        </w:rPr>
        <w:commentReference w:id="3"/>
      </w:r>
      <w:commentRangeEnd w:id="4"/>
      <w:r>
        <w:rPr>
          <w:rStyle w:val="60"/>
        </w:rPr>
        <w:commentReference w:id="4"/>
      </w:r>
      <w:commentRangeEnd w:id="5"/>
      <w:r>
        <w:rPr>
          <w:rStyle w:val="60"/>
        </w:rPr>
        <w:commentReference w:id="5"/>
      </w:r>
    </w:p>
    <w:p>
      <w:pPr>
        <w:jc w:val="both"/>
        <w:rPr>
          <w:rFonts w:ascii="Arial" w:hAnsi="Arial" w:cs="Arial"/>
          <w:bCs/>
          <w:lang w:val="en-US" w:eastAsia="zh-CN"/>
        </w:rPr>
      </w:pPr>
      <w:commentRangeStart w:id="6"/>
      <w:commentRangeStart w:id="7"/>
      <w:commentRangeStart w:id="8"/>
      <w:r>
        <w:rPr>
          <w:rFonts w:ascii="Arial" w:hAnsi="Arial" w:cs="Arial"/>
          <w:bCs/>
        </w:rPr>
        <w:t>But, a</w:t>
      </w:r>
      <w:r>
        <w:rPr>
          <w:rFonts w:ascii="Arial" w:hAnsi="Arial" w:cs="Arial"/>
          <w:bCs/>
          <w:lang w:val="en-US" w:eastAsia="zh-CN"/>
        </w:rPr>
        <w:t>s Scenario 2 is</w:t>
      </w:r>
      <w:r>
        <w:rPr>
          <w:rFonts w:ascii="Arial" w:hAnsi="Arial" w:cs="Arial"/>
          <w:bCs/>
        </w:rPr>
        <w:t xml:space="preserve"> not in the scope </w:t>
      </w:r>
      <w:r>
        <w:rPr>
          <w:rFonts w:ascii="Arial" w:hAnsi="Arial" w:cs="Arial"/>
          <w:bCs/>
          <w:i/>
        </w:rPr>
        <w:t>FS_5G_ProSe_Ph2</w:t>
      </w:r>
      <w:r>
        <w:rPr>
          <w:rFonts w:ascii="Arial" w:hAnsi="Arial" w:cs="Arial"/>
          <w:bCs/>
        </w:rPr>
        <w:t xml:space="preserve"> WI, SA2 has not discussed any issues</w:t>
      </w:r>
      <w:r>
        <w:rPr>
          <w:rFonts w:hint="eastAsia" w:ascii="Arial" w:hAnsi="Arial" w:cs="Arial"/>
          <w:bCs/>
          <w:lang w:val="en-US" w:eastAsia="zh-CN"/>
        </w:rPr>
        <w:t xml:space="preserve">. </w:t>
      </w:r>
      <w:commentRangeEnd w:id="6"/>
      <w:r>
        <w:rPr>
          <w:rStyle w:val="60"/>
        </w:rPr>
        <w:commentReference w:id="6"/>
      </w:r>
      <w:commentRangeEnd w:id="7"/>
      <w:r>
        <w:rPr>
          <w:rStyle w:val="60"/>
        </w:rPr>
        <w:commentReference w:id="7"/>
      </w:r>
      <w:commentRangeEnd w:id="8"/>
      <w:r>
        <w:rPr>
          <w:rStyle w:val="60"/>
        </w:rPr>
        <w:commentReference w:id="8"/>
      </w:r>
      <w:r>
        <w:rPr>
          <w:rFonts w:hint="eastAsia" w:ascii="Arial" w:hAnsi="Arial" w:cs="Arial"/>
          <w:bCs/>
          <w:lang w:val="en-US" w:eastAsia="zh-CN"/>
        </w:rPr>
        <w:t xml:space="preserve">While </w:t>
      </w:r>
      <w:r>
        <w:rPr>
          <w:rFonts w:ascii="Arial" w:hAnsi="Arial" w:cs="Arial"/>
          <w:bCs/>
        </w:rPr>
        <w:t>RAN2</w:t>
      </w:r>
      <w:r>
        <w:rPr>
          <w:rFonts w:hint="eastAsia" w:ascii="Arial" w:hAnsi="Arial" w:cs="Arial"/>
          <w:bCs/>
          <w:lang w:val="en-US" w:eastAsia="zh-CN"/>
        </w:rPr>
        <w:t xml:space="preserve"> had discussed some issue</w:t>
      </w:r>
      <w:r>
        <w:rPr>
          <w:rFonts w:ascii="Arial" w:hAnsi="Arial" w:cs="Arial"/>
          <w:bCs/>
          <w:lang w:val="en-US" w:eastAsia="zh-CN"/>
        </w:rPr>
        <w:t>s</w:t>
      </w:r>
      <w:r>
        <w:rPr>
          <w:rFonts w:hint="eastAsia" w:ascii="Arial" w:hAnsi="Arial" w:cs="Arial"/>
          <w:bCs/>
          <w:lang w:val="en-US" w:eastAsia="zh-CN"/>
        </w:rPr>
        <w:t xml:space="preserve"> that have SA2 impact</w:t>
      </w:r>
      <w:r>
        <w:rPr>
          <w:rFonts w:ascii="Arial" w:hAnsi="Arial" w:cs="Arial"/>
          <w:bCs/>
        </w:rPr>
        <w:t xml:space="preserve"> </w:t>
      </w:r>
      <w:r>
        <w:rPr>
          <w:rFonts w:hint="eastAsia" w:ascii="Arial" w:hAnsi="Arial" w:cs="Arial"/>
          <w:bCs/>
          <w:lang w:val="en-US" w:eastAsia="zh-CN"/>
        </w:rPr>
        <w:t xml:space="preserve">e.g., </w:t>
      </w:r>
      <w:r>
        <w:rPr>
          <w:rFonts w:ascii="Arial" w:hAnsi="Arial" w:cs="Arial"/>
          <w:bCs/>
        </w:rPr>
        <w:t xml:space="preserve">multi-path transmission authorization and subscription function for a UE acting as the remote or relay UE in Scenario 2, related to </w:t>
      </w:r>
      <w:r>
        <w:rPr>
          <w:rFonts w:hint="eastAsia" w:ascii="Arial" w:hAnsi="Arial" w:cs="Arial"/>
          <w:bCs/>
        </w:rPr>
        <w:t xml:space="preserve">the </w:t>
      </w:r>
      <w:r>
        <w:rPr>
          <w:rFonts w:hint="eastAsia" w:ascii="Arial" w:hAnsi="Arial" w:cs="Arial"/>
          <w:bCs/>
          <w:lang w:val="en-US" w:eastAsia="zh-CN"/>
        </w:rPr>
        <w:t xml:space="preserve">ideal </w:t>
      </w:r>
      <w:r>
        <w:rPr>
          <w:rFonts w:hint="eastAsia" w:ascii="Arial" w:hAnsi="Arial" w:cs="Arial"/>
          <w:bCs/>
        </w:rPr>
        <w:t>UE-UE inter-connection</w:t>
      </w:r>
      <w:r>
        <w:rPr>
          <w:rFonts w:hint="eastAsia" w:ascii="Arial" w:hAnsi="Arial" w:cs="Arial"/>
          <w:bCs/>
          <w:lang w:val="en-US" w:eastAsia="zh-CN"/>
        </w:rPr>
        <w:t>.</w:t>
      </w:r>
      <w:r>
        <w:rPr>
          <w:rFonts w:hint="eastAsia" w:ascii="Arial" w:hAnsi="Arial" w:cs="Arial"/>
          <w:bCs/>
        </w:rPr>
        <w:t xml:space="preserve"> </w:t>
      </w:r>
      <w:r>
        <w:rPr>
          <w:rFonts w:hint="eastAsia" w:ascii="Arial" w:hAnsi="Arial" w:cs="Arial"/>
          <w:bCs/>
          <w:lang w:val="en-US" w:eastAsia="zh-CN"/>
        </w:rPr>
        <w:t xml:space="preserve">RAN2 </w:t>
      </w:r>
      <w:r>
        <w:rPr>
          <w:rFonts w:ascii="Arial" w:hAnsi="Arial" w:cs="Arial"/>
          <w:bCs/>
        </w:rPr>
        <w:t xml:space="preserve">would like to further check with SA2 whether there is any </w:t>
      </w:r>
      <w:r>
        <w:rPr>
          <w:rFonts w:ascii="Arial" w:hAnsi="Arial" w:eastAsia="Malgun Gothic" w:cs="Arial"/>
        </w:rPr>
        <w:t>requirement</w:t>
      </w:r>
      <w:r>
        <w:rPr>
          <w:rFonts w:hint="eastAsia" w:ascii="Arial" w:hAnsi="Arial" w:cs="Arial"/>
          <w:bCs/>
          <w:lang w:val="en-US" w:eastAsia="zh-CN"/>
        </w:rPr>
        <w:t xml:space="preserve"> for </w:t>
      </w:r>
      <w:r>
        <w:rPr>
          <w:rFonts w:ascii="Arial" w:hAnsi="Arial" w:cs="Arial"/>
          <w:bCs/>
        </w:rPr>
        <w:t>support of multi-path transmission authorization and subscription function in Scenario 2</w:t>
      </w:r>
      <w:r>
        <w:rPr>
          <w:rFonts w:hint="eastAsia" w:ascii="Arial" w:hAnsi="Arial" w:cs="Arial"/>
          <w:bCs/>
          <w:lang w:val="en-US" w:eastAsia="zh-CN"/>
        </w:rPr>
        <w:t>, which can be similar to Scenario 1, as following:</w:t>
      </w:r>
    </w:p>
    <w:p>
      <w:pPr>
        <w:pStyle w:val="177"/>
        <w:numPr>
          <w:ilvl w:val="0"/>
          <w:numId w:val="9"/>
        </w:numPr>
        <w:rPr>
          <w:rFonts w:ascii="Arial" w:hAnsi="Arial" w:eastAsia="宋体" w:cs="Arial"/>
          <w:bCs/>
          <w:lang w:val="en-US" w:eastAsia="zh-CN"/>
        </w:rPr>
      </w:pPr>
      <w:r>
        <w:rPr>
          <w:rFonts w:ascii="Arial" w:hAnsi="Arial" w:cs="Arial"/>
          <w:bCs/>
        </w:rPr>
        <w:t xml:space="preserve">Support of multi-path transmission authorization function for a UE acting as the remote </w:t>
      </w:r>
      <w:r>
        <w:rPr>
          <w:rFonts w:hint="eastAsia" w:ascii="Arial" w:hAnsi="Arial" w:eastAsia="宋体" w:cs="Arial"/>
          <w:bCs/>
          <w:lang w:val="en-US" w:eastAsia="zh-CN"/>
        </w:rPr>
        <w:t>UE</w:t>
      </w:r>
    </w:p>
    <w:p>
      <w:pPr>
        <w:pStyle w:val="177"/>
        <w:numPr>
          <w:ilvl w:val="0"/>
          <w:numId w:val="9"/>
        </w:numPr>
        <w:rPr>
          <w:rFonts w:ascii="Arial" w:hAnsi="Arial" w:eastAsia="宋体" w:cs="Arial"/>
          <w:bCs/>
          <w:lang w:val="en-US" w:eastAsia="zh-CN"/>
        </w:rPr>
      </w:pPr>
      <w:r>
        <w:rPr>
          <w:rFonts w:ascii="Arial" w:hAnsi="Arial" w:cs="Arial"/>
          <w:bCs/>
        </w:rPr>
        <w:t>Support of multi-path transmission subscription</w:t>
      </w:r>
      <w:r>
        <w:rPr>
          <w:rFonts w:hint="eastAsia" w:ascii="Arial" w:hAnsi="Arial" w:eastAsia="宋体" w:cs="Arial"/>
          <w:bCs/>
          <w:lang w:val="en-US" w:eastAsia="zh-CN"/>
        </w:rPr>
        <w:t xml:space="preserve"> </w:t>
      </w:r>
      <w:r>
        <w:rPr>
          <w:rFonts w:ascii="Arial" w:hAnsi="Arial" w:cs="Arial"/>
          <w:bCs/>
        </w:rPr>
        <w:t xml:space="preserve">function for a UE acting as the remote </w:t>
      </w:r>
      <w:r>
        <w:rPr>
          <w:rFonts w:hint="eastAsia" w:ascii="Arial" w:hAnsi="Arial" w:eastAsia="宋体" w:cs="Arial"/>
          <w:bCs/>
          <w:lang w:val="en-US" w:eastAsia="zh-CN"/>
        </w:rPr>
        <w:t>UE</w:t>
      </w:r>
    </w:p>
    <w:p>
      <w:pPr>
        <w:pStyle w:val="177"/>
        <w:numPr>
          <w:ilvl w:val="0"/>
          <w:numId w:val="9"/>
        </w:numPr>
        <w:rPr>
          <w:rFonts w:ascii="Arial" w:hAnsi="Arial" w:eastAsia="宋体" w:cs="Arial"/>
          <w:bCs/>
          <w:lang w:val="en-US" w:eastAsia="zh-CN"/>
        </w:rPr>
      </w:pPr>
      <w:commentRangeStart w:id="9"/>
      <w:commentRangeStart w:id="10"/>
      <w:commentRangeStart w:id="11"/>
      <w:commentRangeStart w:id="12"/>
      <w:r>
        <w:rPr>
          <w:rFonts w:ascii="Arial" w:hAnsi="Arial" w:cs="Arial"/>
          <w:bCs/>
        </w:rPr>
        <w:t xml:space="preserve">Support of multi-path transmission authorization function for a UE acting as the </w:t>
      </w:r>
      <w:r>
        <w:rPr>
          <w:rFonts w:hint="eastAsia" w:ascii="Arial" w:hAnsi="Arial" w:eastAsia="宋体" w:cs="Arial"/>
          <w:bCs/>
          <w:lang w:val="en-US" w:eastAsia="zh-CN"/>
        </w:rPr>
        <w:t>relay UE</w:t>
      </w:r>
    </w:p>
    <w:p>
      <w:pPr>
        <w:pStyle w:val="177"/>
        <w:numPr>
          <w:ilvl w:val="0"/>
          <w:numId w:val="9"/>
        </w:numPr>
        <w:rPr>
          <w:rFonts w:ascii="Arial" w:hAnsi="Arial" w:eastAsia="宋体" w:cs="Arial"/>
          <w:bCs/>
          <w:lang w:val="en-US" w:eastAsia="zh-CN"/>
        </w:rPr>
      </w:pPr>
      <w:r>
        <w:rPr>
          <w:rFonts w:ascii="Arial" w:hAnsi="Arial" w:cs="Arial"/>
          <w:bCs/>
        </w:rPr>
        <w:t xml:space="preserve">Support of multi-path transmission subscription function for a UE acting as the </w:t>
      </w:r>
      <w:r>
        <w:rPr>
          <w:rFonts w:hint="eastAsia" w:ascii="Arial" w:hAnsi="Arial" w:eastAsia="宋体" w:cs="Arial"/>
          <w:bCs/>
          <w:lang w:val="en-US" w:eastAsia="zh-CN"/>
        </w:rPr>
        <w:t>relay UE</w:t>
      </w:r>
      <w:commentRangeEnd w:id="9"/>
      <w:r>
        <w:rPr>
          <w:rStyle w:val="60"/>
          <w:rFonts w:ascii="Times New Roman" w:hAnsi="Times New Roman" w:eastAsia="宋体"/>
          <w:szCs w:val="20"/>
          <w:lang w:eastAsia="en-US"/>
        </w:rPr>
        <w:commentReference w:id="9"/>
      </w:r>
      <w:commentRangeEnd w:id="10"/>
      <w:r>
        <w:rPr>
          <w:rStyle w:val="60"/>
          <w:rFonts w:ascii="Times New Roman" w:hAnsi="Times New Roman" w:eastAsia="宋体"/>
          <w:szCs w:val="20"/>
          <w:lang w:eastAsia="en-US"/>
        </w:rPr>
        <w:commentReference w:id="10"/>
      </w:r>
      <w:commentRangeEnd w:id="11"/>
      <w:r>
        <w:rPr>
          <w:rStyle w:val="60"/>
          <w:rFonts w:ascii="Times New Roman" w:hAnsi="Times New Roman" w:eastAsia="宋体"/>
          <w:szCs w:val="20"/>
          <w:lang w:eastAsia="en-US"/>
        </w:rPr>
        <w:commentReference w:id="11"/>
      </w:r>
      <w:commentRangeEnd w:id="12"/>
      <w:r>
        <w:commentReference w:id="12"/>
      </w:r>
    </w:p>
    <w:p>
      <w:pPr>
        <w:spacing w:after="0"/>
        <w:rPr>
          <w:rFonts w:ascii="Arial" w:hAnsi="Arial" w:cs="Arial"/>
        </w:rPr>
      </w:pPr>
    </w:p>
    <w:p>
      <w:pPr>
        <w:spacing w:after="120"/>
        <w:rPr>
          <w:rFonts w:ascii="Arial" w:hAnsi="Arial" w:cs="Arial"/>
          <w:b/>
        </w:rPr>
      </w:pPr>
      <w:r>
        <w:rPr>
          <w:rFonts w:ascii="Arial" w:hAnsi="Arial" w:cs="Arial"/>
          <w:b/>
        </w:rPr>
        <w:t>2. Actions:</w:t>
      </w:r>
    </w:p>
    <w:p>
      <w:pPr>
        <w:spacing w:after="120"/>
        <w:rPr>
          <w:rFonts w:ascii="Arial" w:hAnsi="Arial" w:cs="Arial"/>
          <w:b/>
        </w:rPr>
      </w:pPr>
      <w:r>
        <w:rPr>
          <w:rFonts w:ascii="Arial" w:hAnsi="Arial" w:cs="Arial"/>
          <w:b/>
        </w:rPr>
        <w:t>To SA2:</w:t>
      </w:r>
    </w:p>
    <w:p>
      <w:pPr>
        <w:spacing w:after="120"/>
        <w:ind w:left="993" w:hanging="993"/>
        <w:rPr>
          <w:rFonts w:ascii="Arial" w:hAnsi="Arial" w:cs="Arial"/>
          <w:bCs/>
        </w:rPr>
      </w:pPr>
      <w:r>
        <w:rPr>
          <w:rFonts w:ascii="Arial" w:hAnsi="Arial" w:cs="Arial"/>
          <w:b/>
        </w:rPr>
        <w:t xml:space="preserve">ACTION: </w:t>
      </w:r>
      <w:r>
        <w:rPr>
          <w:rFonts w:ascii="Arial" w:hAnsi="Arial" w:cs="Arial"/>
          <w:b/>
        </w:rPr>
        <w:tab/>
      </w:r>
      <w:r>
        <w:rPr>
          <w:rFonts w:ascii="Arial" w:hAnsi="Arial" w:cs="Arial"/>
          <w:bCs/>
        </w:rPr>
        <w:t xml:space="preserve">RAN2 kindly asks SA2 to take account aforementioned RAN2 agreements on multi-path </w:t>
      </w:r>
      <w:r>
        <w:rPr>
          <w:rFonts w:hint="eastAsia" w:ascii="Arial" w:hAnsi="Arial" w:cs="Arial"/>
          <w:bCs/>
          <w:lang w:val="en-US" w:eastAsia="zh-CN"/>
        </w:rPr>
        <w:t>S</w:t>
      </w:r>
      <w:r>
        <w:rPr>
          <w:rFonts w:ascii="Arial" w:hAnsi="Arial" w:cs="Arial"/>
          <w:bCs/>
          <w:lang w:val="en-US" w:eastAsia="zh-CN"/>
        </w:rPr>
        <w:t>cenario 2</w:t>
      </w:r>
      <w:r>
        <w:rPr>
          <w:rFonts w:ascii="Arial" w:hAnsi="Arial" w:cs="Arial"/>
          <w:bCs/>
        </w:rPr>
        <w:t xml:space="preserve"> and </w:t>
      </w:r>
      <w:ins w:id="0" w:author="Ericsson" w:date="2023-04-18T15:05:00Z">
        <w:r>
          <w:rPr>
            <w:rFonts w:ascii="Arial" w:hAnsi="Arial" w:cs="Arial"/>
            <w:bCs/>
          </w:rPr>
          <w:t xml:space="preserve">provide </w:t>
        </w:r>
      </w:ins>
      <w:r>
        <w:rPr>
          <w:rFonts w:ascii="Arial" w:hAnsi="Arial" w:cs="Arial"/>
          <w:bCs/>
        </w:rPr>
        <w:t>feedback</w:t>
      </w:r>
      <w:r>
        <w:rPr>
          <w:rFonts w:hint="eastAsia" w:ascii="Arial" w:hAnsi="Arial" w:cs="Arial"/>
          <w:bCs/>
          <w:lang w:val="en-US" w:eastAsia="zh-CN"/>
        </w:rPr>
        <w:t xml:space="preserve"> on potential requirement</w:t>
      </w:r>
      <w:r>
        <w:rPr>
          <w:rFonts w:ascii="Arial" w:hAnsi="Arial" w:cs="Arial"/>
          <w:bCs/>
          <w:lang w:val="en-US" w:eastAsia="zh-CN"/>
        </w:rPr>
        <w:t>s,</w:t>
      </w:r>
      <w:r>
        <w:rPr>
          <w:rFonts w:hint="eastAsia" w:ascii="Arial" w:hAnsi="Arial" w:cs="Arial"/>
          <w:bCs/>
          <w:lang w:val="en-US" w:eastAsia="zh-CN"/>
        </w:rPr>
        <w:t xml:space="preserve"> if any</w:t>
      </w:r>
      <w:r>
        <w:rPr>
          <w:rFonts w:ascii="Arial" w:hAnsi="Arial" w:cs="Arial"/>
          <w:bCs/>
        </w:rPr>
        <w:t>.</w:t>
      </w:r>
    </w:p>
    <w:p>
      <w:pPr>
        <w:spacing w:after="120"/>
        <w:rPr>
          <w:rFonts w:ascii="Arial" w:hAnsi="Arial" w:cs="Arial"/>
        </w:rPr>
      </w:pPr>
    </w:p>
    <w:p>
      <w:pPr>
        <w:spacing w:after="120"/>
        <w:rPr>
          <w:rFonts w:ascii="Arial" w:hAnsi="Arial" w:cs="Arial"/>
          <w:b/>
        </w:rPr>
      </w:pPr>
      <w:r>
        <w:rPr>
          <w:rFonts w:ascii="Arial" w:hAnsi="Arial" w:cs="Arial"/>
          <w:b/>
        </w:rPr>
        <w:t>3. Date of Next TSG-RAN2 Meetings:</w:t>
      </w:r>
    </w:p>
    <w:p>
      <w:pPr>
        <w:tabs>
          <w:tab w:val="left" w:pos="3119"/>
        </w:tabs>
        <w:spacing w:after="120"/>
        <w:rPr>
          <w:rFonts w:ascii="Arial" w:hAnsi="Arial" w:cs="Arial"/>
          <w:bCs/>
        </w:rPr>
      </w:pPr>
      <w:r>
        <w:rPr>
          <w:rFonts w:ascii="Arial" w:hAnsi="Arial" w:cs="Arial"/>
          <w:bCs/>
        </w:rPr>
        <w:t>TSG-RAN2 Meeting #122</w:t>
      </w:r>
      <w:r>
        <w:rPr>
          <w:rFonts w:ascii="Arial" w:hAnsi="Arial" w:cs="Arial"/>
          <w:bCs/>
        </w:rPr>
        <w:tab/>
      </w:r>
      <w:r>
        <w:rPr>
          <w:rFonts w:ascii="Arial" w:hAnsi="Arial" w:cs="Arial"/>
          <w:bCs/>
        </w:rPr>
        <w:tab/>
      </w:r>
      <w:r>
        <w:rPr>
          <w:rFonts w:ascii="Arial" w:hAnsi="Arial" w:cs="Arial"/>
          <w:bCs/>
        </w:rPr>
        <w:t>22-26 May 2023</w:t>
      </w:r>
      <w:r>
        <w:rPr>
          <w:rFonts w:ascii="Arial" w:hAnsi="Arial" w:cs="Arial"/>
          <w:bCs/>
        </w:rPr>
        <w:tab/>
      </w:r>
      <w:r>
        <w:rPr>
          <w:rFonts w:ascii="Arial" w:hAnsi="Arial" w:cs="Arial"/>
          <w:bCs/>
        </w:rPr>
        <w:tab/>
      </w:r>
      <w:r>
        <w:rPr>
          <w:rFonts w:ascii="Arial" w:hAnsi="Arial" w:cs="Arial"/>
          <w:bCs/>
        </w:rPr>
        <w:tab/>
      </w:r>
      <w:r>
        <w:rPr>
          <w:rFonts w:ascii="Arial" w:hAnsi="Arial" w:cs="Arial"/>
          <w:bCs/>
        </w:rPr>
        <w:t>Incheon, KR</w:t>
      </w:r>
    </w:p>
    <w:p>
      <w:pPr>
        <w:tabs>
          <w:tab w:val="left" w:pos="3119"/>
        </w:tabs>
        <w:spacing w:after="120"/>
        <w:rPr>
          <w:rFonts w:ascii="Arial" w:hAnsi="Arial" w:cs="Arial"/>
          <w:bCs/>
        </w:rPr>
      </w:pPr>
      <w:r>
        <w:rPr>
          <w:rFonts w:ascii="Arial" w:hAnsi="Arial" w:cs="Arial"/>
          <w:bCs/>
        </w:rPr>
        <w:t>TSG-RAN2 Meeting #123</w:t>
      </w:r>
      <w:r>
        <w:rPr>
          <w:rFonts w:ascii="Arial" w:hAnsi="Arial" w:cs="Arial"/>
          <w:bCs/>
        </w:rPr>
        <w:tab/>
      </w:r>
      <w:r>
        <w:rPr>
          <w:rFonts w:ascii="Arial" w:hAnsi="Arial" w:cs="Arial"/>
          <w:bCs/>
        </w:rPr>
        <w:tab/>
      </w:r>
      <w:r>
        <w:rPr>
          <w:rFonts w:ascii="Arial" w:hAnsi="Arial" w:cs="Arial"/>
          <w:bCs/>
        </w:rPr>
        <w:t>21-25 August 2023</w:t>
      </w:r>
      <w:r>
        <w:rPr>
          <w:rFonts w:ascii="Arial" w:hAnsi="Arial" w:cs="Arial"/>
          <w:bCs/>
        </w:rPr>
        <w:tab/>
      </w:r>
      <w:r>
        <w:rPr>
          <w:rFonts w:ascii="Arial" w:hAnsi="Arial" w:cs="Arial"/>
          <w:bCs/>
        </w:rPr>
        <w:tab/>
      </w:r>
      <w:r>
        <w:rPr>
          <w:rFonts w:ascii="Arial" w:hAnsi="Arial" w:cs="Arial"/>
          <w:bCs/>
        </w:rPr>
        <w:tab/>
      </w:r>
      <w:r>
        <w:rPr>
          <w:rFonts w:ascii="Arial" w:hAnsi="Arial" w:cs="Arial"/>
          <w:bCs/>
        </w:rPr>
        <w:t>Toulouse, FR</w:t>
      </w:r>
    </w:p>
    <w:p>
      <w:pPr>
        <w:tabs>
          <w:tab w:val="left" w:pos="3119"/>
        </w:tabs>
        <w:spacing w:after="120"/>
        <w:rPr>
          <w:rFonts w:ascii="Arial" w:hAnsi="Arial" w:cs="Arial"/>
          <w:bCs/>
        </w:rPr>
      </w:pPr>
    </w:p>
    <w:p>
      <w:pPr>
        <w:tabs>
          <w:tab w:val="left" w:pos="3119"/>
        </w:tabs>
        <w:spacing w:after="120"/>
        <w:rPr>
          <w:rFonts w:ascii="Arial" w:hAnsi="Arial" w:cs="Arial"/>
          <w:bCs/>
        </w:rPr>
      </w:pPr>
    </w:p>
    <w:p>
      <w:pPr>
        <w:tabs>
          <w:tab w:val="left" w:pos="3119"/>
        </w:tabs>
        <w:spacing w:after="120"/>
        <w:rPr>
          <w:rFonts w:ascii="Arial" w:hAnsi="Arial" w:cs="Arial"/>
          <w:bCs/>
        </w:rPr>
      </w:pPr>
    </w:p>
    <w:p>
      <w:pPr>
        <w:tabs>
          <w:tab w:val="left" w:pos="3119"/>
        </w:tabs>
        <w:spacing w:after="120"/>
        <w:rPr>
          <w:rFonts w:ascii="Arial" w:hAnsi="Arial" w:cs="Arial"/>
          <w:bCs/>
        </w:rPr>
      </w:pPr>
    </w:p>
    <w:p>
      <w:pPr>
        <w:pStyle w:val="77"/>
        <w:ind w:left="851" w:hanging="567"/>
        <w:rPr>
          <w:lang w:val="en-US" w:eastAsia="ja-JP"/>
        </w:rPr>
      </w:pPr>
    </w:p>
    <w:p>
      <w:pPr>
        <w:rPr>
          <w:lang w:eastAsia="ja-JP"/>
        </w:rPr>
      </w:pPr>
    </w:p>
    <w:sectPr>
      <w:footerReference r:id="rId6" w:type="default"/>
      <w:footnotePr>
        <w:numRestart w:val="eachSect"/>
      </w:footnotePr>
      <w:pgSz w:w="11907" w:h="16840"/>
      <w:pgMar w:top="851" w:right="1133" w:bottom="1133" w:left="1133" w:header="850" w:footer="340" w:gutter="0"/>
      <w:cols w:space="720" w:num="1"/>
      <w:formProt w:val="0"/>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Ericsson" w:date="2023-04-18T14:59:00Z" w:initials="NS">
    <w:p w14:paraId="70C25101">
      <w:pPr>
        <w:pStyle w:val="30"/>
      </w:pPr>
      <w:r>
        <w:t>These proposals are not relevant for this issue. Can be removed</w:t>
      </w:r>
    </w:p>
  </w:comment>
  <w:comment w:id="1" w:author="Ericsson" w:date="2023-04-18T15:00:00Z" w:initials="NS">
    <w:p w14:paraId="565D11D1">
      <w:pPr>
        <w:pStyle w:val="30"/>
      </w:pPr>
      <w:r>
        <w:t>Not relevant for this issue</w:t>
      </w:r>
    </w:p>
  </w:comment>
  <w:comment w:id="2" w:author="Ericsson" w:date="2023-04-18T15:01:00Z" w:initials="NS">
    <w:p w14:paraId="55FB577E">
      <w:pPr>
        <w:pStyle w:val="30"/>
      </w:pPr>
      <w:r>
        <w:t>Not relevant for this issue</w:t>
      </w:r>
    </w:p>
  </w:comment>
  <w:comment w:id="3" w:author="Xing Yang" w:date="2023-04-18T16:52:00Z" w:initials="XY">
    <w:p w14:paraId="7D794A57">
      <w:pPr>
        <w:pStyle w:val="30"/>
        <w:rPr>
          <w:lang w:eastAsia="zh-CN"/>
        </w:rPr>
      </w:pPr>
      <w:r>
        <w:rPr>
          <w:lang w:eastAsia="zh-CN"/>
        </w:rPr>
        <w:t xml:space="preserve">Suggest to remove this part, since </w:t>
      </w:r>
      <w:r>
        <w:rPr>
          <w:rFonts w:hint="eastAsia"/>
          <w:lang w:eastAsia="zh-CN"/>
        </w:rPr>
        <w:t>R</w:t>
      </w:r>
      <w:r>
        <w:rPr>
          <w:lang w:eastAsia="zh-CN"/>
        </w:rPr>
        <w:t>AN2 doesn’t need to conclude SA2 status and SA2 should be aware of their TS.</w:t>
      </w:r>
    </w:p>
  </w:comment>
  <w:comment w:id="4" w:author="vivo(Boubacar)" w:date="2023-04-18T19:07:00Z" w:initials="A">
    <w:p w14:paraId="5BCA5468">
      <w:pPr>
        <w:pStyle w:val="30"/>
      </w:pPr>
      <w:r>
        <w:t>We are not concluding on SA2 status. As per email discussion scope, we are providing some background information. We are just quoting SA2 TS. This would help SA2 better understand what we are talking about. From Rapp perspective I think this goes along RAN2 progress above. Please understand from SA2 side there is no scenario 1 or 2. So do not think we should remove this part.</w:t>
      </w:r>
    </w:p>
  </w:comment>
  <w:comment w:id="5" w:author="Ericsson" w:date="2023-04-18T15:02:00Z" w:initials="NS">
    <w:p w14:paraId="3B5B4986">
      <w:pPr>
        <w:pStyle w:val="30"/>
      </w:pPr>
      <w:r>
        <w:t>We also think this can be removed. SA2 should be aware of their progress. Short LSes are appreciated</w:t>
      </w:r>
    </w:p>
  </w:comment>
  <w:comment w:id="6" w:author="Xing Yang" w:date="2023-04-18T16:53:00Z" w:initials="XY">
    <w:p w14:paraId="3C7320AD">
      <w:pPr>
        <w:pStyle w:val="30"/>
        <w:rPr>
          <w:lang w:eastAsia="zh-CN"/>
        </w:rPr>
      </w:pPr>
      <w:r>
        <w:rPr>
          <w:rFonts w:hint="eastAsia"/>
          <w:lang w:eastAsia="zh-CN"/>
        </w:rPr>
        <w:t>R</w:t>
      </w:r>
      <w:r>
        <w:rPr>
          <w:lang w:eastAsia="zh-CN"/>
        </w:rPr>
        <w:t>AN2 doesn’t need to conclude SA2 status</w:t>
      </w:r>
    </w:p>
  </w:comment>
  <w:comment w:id="7" w:author="vivo(Boubacar)" w:date="2023-04-18T19:11:00Z" w:initials="A">
    <w:p w14:paraId="379A515E">
      <w:pPr>
        <w:pStyle w:val="30"/>
      </w:pPr>
      <w:r>
        <w:t>See comment above.</w:t>
      </w:r>
    </w:p>
  </w:comment>
  <w:comment w:id="8" w:author="Ericsson" w:date="2023-04-18T15:03:00Z" w:initials="NS">
    <w:p w14:paraId="50593CDD">
      <w:pPr>
        <w:pStyle w:val="30"/>
      </w:pPr>
      <w:r>
        <w:t>Not a strong opinion, but can be removed</w:t>
      </w:r>
    </w:p>
  </w:comment>
  <w:comment w:id="9" w:author="OPPO (Qianxi Lu)" w:date="2023-04-18T14:59:00Z" w:initials="QX">
    <w:p w14:paraId="22CA0A87">
      <w:pPr>
        <w:pStyle w:val="30"/>
      </w:pPr>
      <w:r>
        <w:t>We understood the intention of having this LS is to mimic the scenario-1. From that perspective, the 1st and 2nd issues, limiting to remote UE, is OK. Yet we are not sure about 3rd and 4th, for which we do not have it (authorization for relay UE) for Scenario-1 either.</w:t>
      </w:r>
    </w:p>
    <w:p w14:paraId="0ACF578D">
      <w:pPr>
        <w:pStyle w:val="30"/>
      </w:pPr>
    </w:p>
    <w:p w14:paraId="39F15DDA">
      <w:pPr>
        <w:pStyle w:val="30"/>
      </w:pPr>
      <w:r>
        <w:t>(although yes it is in the email scope, we were in a rush to finalize the email scoping during online, so failed to check it online and thus would like to further check here in this offline).</w:t>
      </w:r>
    </w:p>
    <w:p w14:paraId="392C12F9">
      <w:pPr>
        <w:pStyle w:val="30"/>
      </w:pPr>
    </w:p>
    <w:p w14:paraId="1E3A0723">
      <w:pPr>
        <w:pStyle w:val="30"/>
      </w:pPr>
      <w:r>
        <w:t>Our view is they are not needed.</w:t>
      </w:r>
    </w:p>
  </w:comment>
  <w:comment w:id="10" w:author="vivo(Boubacar)" w:date="2023-04-18T19:14:00Z" w:initials="A">
    <w:p w14:paraId="381D4DED">
      <w:pPr>
        <w:pStyle w:val="30"/>
      </w:pPr>
      <w:r>
        <w:t>I think we may have to consider these two bullets. My understanding, for scenario 1 L2 relay there is no need to consider this, but for scenario 2, the “relay” is not considered as L2 relay as we have from rel-17. So, for scenario 2, whether a UE can act as MP relay may need further check, i.e., can any UE act as scenario 2 MP?. That is my understanding.</w:t>
      </w:r>
    </w:p>
  </w:comment>
  <w:comment w:id="11" w:author="Ericsson" w:date="2023-04-18T15:05:00Z" w:initials="NS">
    <w:p w14:paraId="54EE4525">
      <w:pPr>
        <w:pStyle w:val="30"/>
      </w:pPr>
      <w:r>
        <w:t>Okay to get their understanding</w:t>
      </w:r>
    </w:p>
  </w:comment>
  <w:comment w:id="12" w:author="Xueyan HUANG - CMCC" w:date="2023-04-18T21:29:33Z" w:initials="">
    <w:p w14:paraId="134073E5">
      <w:pPr>
        <w:pStyle w:val="30"/>
        <w:rPr>
          <w:rFonts w:hint="default" w:eastAsia="宋体"/>
          <w:lang w:val="en-US" w:eastAsia="zh-CN"/>
        </w:rPr>
      </w:pPr>
      <w:r>
        <w:rPr>
          <w:rFonts w:hint="eastAsia"/>
          <w:lang w:val="en-US" w:eastAsia="zh-CN"/>
        </w:rPr>
        <w:t>We share same understanding with vivo, the 3</w:t>
      </w:r>
      <w:r>
        <w:rPr>
          <w:rFonts w:hint="eastAsia"/>
          <w:vertAlign w:val="superscript"/>
          <w:lang w:val="en-US" w:eastAsia="zh-CN"/>
        </w:rPr>
        <w:t>rd</w:t>
      </w:r>
      <w:r>
        <w:rPr>
          <w:rFonts w:hint="eastAsia"/>
          <w:lang w:val="en-US" w:eastAsia="zh-CN"/>
        </w:rPr>
        <w:t xml:space="preserve"> and 4</w:t>
      </w:r>
      <w:r>
        <w:rPr>
          <w:rFonts w:hint="eastAsia"/>
          <w:vertAlign w:val="superscript"/>
          <w:lang w:val="en-US" w:eastAsia="zh-CN"/>
        </w:rPr>
        <w:t>th</w:t>
      </w:r>
      <w:r>
        <w:rPr>
          <w:rFonts w:hint="eastAsia"/>
          <w:lang w:val="en-US" w:eastAsia="zh-CN"/>
        </w:rPr>
        <w:t xml:space="preserve"> bullets are necessary, at least we can ask SA2 for their understanding on that.</w:t>
      </w:r>
      <w:bookmarkStart w:id="1" w:name="_GoBack"/>
      <w:bookmarkEnd w:id="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0C25101" w15:done="0"/>
  <w15:commentEx w15:paraId="565D11D1" w15:done="0"/>
  <w15:commentEx w15:paraId="55FB577E" w15:done="0"/>
  <w15:commentEx w15:paraId="7D794A57" w15:done="0"/>
  <w15:commentEx w15:paraId="5BCA5468" w15:done="0" w15:paraIdParent="7D794A57"/>
  <w15:commentEx w15:paraId="3B5B4986" w15:done="0" w15:paraIdParent="7D794A57"/>
  <w15:commentEx w15:paraId="3C7320AD" w15:done="0"/>
  <w15:commentEx w15:paraId="379A515E" w15:done="0" w15:paraIdParent="3C7320AD"/>
  <w15:commentEx w15:paraId="50593CDD" w15:done="0" w15:paraIdParent="3C7320AD"/>
  <w15:commentEx w15:paraId="1E3A0723" w15:done="0"/>
  <w15:commentEx w15:paraId="381D4DED" w15:done="0" w15:paraIdParent="1E3A0723"/>
  <w15:commentEx w15:paraId="54EE4525" w15:done="0" w15:paraIdParent="1E3A0723"/>
  <w15:commentEx w15:paraId="134073E5" w15:done="0" w15:paraIdParent="1E3A0723"/>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Comic Sans MS">
    <w:panose1 w:val="030F0702030302020204"/>
    <w:charset w:val="00"/>
    <w:family w:val="script"/>
    <w:pitch w:val="default"/>
    <w:sig w:usb0="00000287" w:usb1="00000013" w:usb2="00000000" w:usb3="00000000" w:csb0="2000009F" w:csb1="00000000"/>
  </w:font>
  <w:font w:name="ZapfDingbats">
    <w:altName w:val="Segoe Print"/>
    <w:panose1 w:val="00000000000000000000"/>
    <w:charset w:val="02"/>
    <w:family w:val="decorative"/>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740642"/>
    </w:sdtPr>
    <w:sdtContent>
      <w:p>
        <w:pPr>
          <w:pStyle w:val="37"/>
        </w:pPr>
        <w:r>
          <w:fldChar w:fldCharType="begin"/>
        </w:r>
        <w:r>
          <w:instrText xml:space="preserve"> PAGE   \* MERGEFORMAT </w:instrText>
        </w:r>
        <w:r>
          <w:fldChar w:fldCharType="separate"/>
        </w:r>
        <w:r>
          <w:t>2</w:t>
        </w:r>
        <w:r>
          <w:fldChar w:fldCharType="end"/>
        </w:r>
      </w:p>
    </w:sdtContent>
  </w:sdt>
  <w:p>
    <w:pPr>
      <w:pStyle w:val="3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E"/>
    <w:multiLevelType w:val="singleLevel"/>
    <w:tmpl w:val="FFFFFFFE"/>
    <w:lvl w:ilvl="0" w:tentative="0">
      <w:start w:val="0"/>
      <w:numFmt w:val="decimal"/>
      <w:lvlText w:val="*"/>
      <w:lvlJc w:val="left"/>
    </w:lvl>
  </w:abstractNum>
  <w:abstractNum w:abstractNumId="1">
    <w:nsid w:val="1C5B11E1"/>
    <w:multiLevelType w:val="multilevel"/>
    <w:tmpl w:val="1C5B11E1"/>
    <w:lvl w:ilvl="0" w:tentative="0">
      <w:start w:val="1"/>
      <w:numFmt w:val="ordinal"/>
      <w:pStyle w:val="168"/>
      <w:lvlText w:val="%1 Text Proposal Change"/>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91B3313"/>
    <w:multiLevelType w:val="multilevel"/>
    <w:tmpl w:val="291B3313"/>
    <w:lvl w:ilvl="0" w:tentative="0">
      <w:start w:val="1"/>
      <w:numFmt w:val="decimal"/>
      <w:lvlText w:val="%1."/>
      <w:lvlJc w:val="left"/>
      <w:pPr>
        <w:ind w:left="360" w:hanging="360"/>
      </w:pPr>
      <w:rPr>
        <w:rFonts w:hint="eastAsia" w:ascii="宋体" w:hAnsi="宋体" w:eastAsia="宋体"/>
      </w:rPr>
    </w:lvl>
    <w:lvl w:ilvl="1" w:tentative="0">
      <w:start w:val="1"/>
      <w:numFmt w:val="upperLetter"/>
      <w:lvlText w:val="%2."/>
      <w:lvlJc w:val="left"/>
      <w:pPr>
        <w:ind w:left="800" w:hanging="400"/>
      </w:pPr>
      <w:rPr>
        <w:rFonts w:hint="default" w:ascii="Times New Roman" w:hAnsi="Times New Roman" w:cs="Times New Roman"/>
      </w:rPr>
    </w:lvl>
    <w:lvl w:ilvl="2" w:tentative="0">
      <w:start w:val="1"/>
      <w:numFmt w:val="lowerRoman"/>
      <w:lvlText w:val="%3."/>
      <w:lvlJc w:val="right"/>
      <w:pPr>
        <w:ind w:left="1200" w:hanging="400"/>
      </w:pPr>
      <w:rPr>
        <w:rFonts w:hint="default" w:ascii="Times New Roman" w:hAnsi="Times New Roman" w:cs="Times New Roman"/>
      </w:rPr>
    </w:lvl>
    <w:lvl w:ilvl="3" w:tentative="0">
      <w:start w:val="1"/>
      <w:numFmt w:val="decimal"/>
      <w:lvlText w:val="%4."/>
      <w:lvlJc w:val="left"/>
      <w:pPr>
        <w:ind w:left="1600" w:hanging="400"/>
      </w:pPr>
      <w:rPr>
        <w:rFonts w:hint="default" w:ascii="Times New Roman" w:hAnsi="Times New Roman" w:cs="Times New Roman"/>
      </w:rPr>
    </w:lvl>
    <w:lvl w:ilvl="4" w:tentative="0">
      <w:start w:val="1"/>
      <w:numFmt w:val="upperLetter"/>
      <w:lvlText w:val="%5."/>
      <w:lvlJc w:val="left"/>
      <w:pPr>
        <w:ind w:left="2000" w:hanging="400"/>
      </w:pPr>
      <w:rPr>
        <w:rFonts w:hint="default" w:ascii="Times New Roman" w:hAnsi="Times New Roman" w:cs="Times New Roman"/>
      </w:rPr>
    </w:lvl>
    <w:lvl w:ilvl="5" w:tentative="0">
      <w:start w:val="1"/>
      <w:numFmt w:val="lowerRoman"/>
      <w:lvlText w:val="%6."/>
      <w:lvlJc w:val="right"/>
      <w:pPr>
        <w:ind w:left="2400" w:hanging="400"/>
      </w:pPr>
      <w:rPr>
        <w:rFonts w:hint="default" w:ascii="Times New Roman" w:hAnsi="Times New Roman" w:cs="Times New Roman"/>
      </w:rPr>
    </w:lvl>
    <w:lvl w:ilvl="6" w:tentative="0">
      <w:start w:val="1"/>
      <w:numFmt w:val="decimal"/>
      <w:lvlText w:val="%7."/>
      <w:lvlJc w:val="left"/>
      <w:pPr>
        <w:ind w:left="2800" w:hanging="400"/>
      </w:pPr>
      <w:rPr>
        <w:rFonts w:hint="default" w:ascii="Times New Roman" w:hAnsi="Times New Roman" w:cs="Times New Roman"/>
      </w:rPr>
    </w:lvl>
    <w:lvl w:ilvl="7" w:tentative="0">
      <w:start w:val="1"/>
      <w:numFmt w:val="upperLetter"/>
      <w:lvlText w:val="%8."/>
      <w:lvlJc w:val="left"/>
      <w:pPr>
        <w:ind w:left="3200" w:hanging="400"/>
      </w:pPr>
      <w:rPr>
        <w:rFonts w:hint="default" w:ascii="Times New Roman" w:hAnsi="Times New Roman" w:cs="Times New Roman"/>
      </w:rPr>
    </w:lvl>
    <w:lvl w:ilvl="8" w:tentative="0">
      <w:start w:val="1"/>
      <w:numFmt w:val="lowerRoman"/>
      <w:lvlText w:val="%9."/>
      <w:lvlJc w:val="right"/>
      <w:pPr>
        <w:ind w:left="3600" w:hanging="400"/>
      </w:pPr>
      <w:rPr>
        <w:rFonts w:hint="default" w:ascii="Times New Roman" w:hAnsi="Times New Roman" w:cs="Times New Roman"/>
      </w:rPr>
    </w:lvl>
  </w:abstractNum>
  <w:abstractNum w:abstractNumId="3">
    <w:nsid w:val="3BEE5831"/>
    <w:multiLevelType w:val="multilevel"/>
    <w:tmpl w:val="3BEE583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4BDF65F6"/>
    <w:multiLevelType w:val="multilevel"/>
    <w:tmpl w:val="4BDF65F6"/>
    <w:lvl w:ilvl="0" w:tentative="0">
      <w:start w:val="1"/>
      <w:numFmt w:val="decimal"/>
      <w:pStyle w:val="18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521F44A7"/>
    <w:multiLevelType w:val="multilevel"/>
    <w:tmpl w:val="521F44A7"/>
    <w:lvl w:ilvl="0" w:tentative="0">
      <w:start w:val="1"/>
      <w:numFmt w:val="bullet"/>
      <w:pStyle w:val="202"/>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69AF2EB5"/>
    <w:multiLevelType w:val="multilevel"/>
    <w:tmpl w:val="69AF2EB5"/>
    <w:lvl w:ilvl="0" w:tentative="0">
      <w:start w:val="1"/>
      <w:numFmt w:val="decimal"/>
      <w:lvlText w:val="%1"/>
      <w:lvlJc w:val="left"/>
      <w:pPr>
        <w:tabs>
          <w:tab w:val="left" w:pos="432"/>
        </w:tabs>
        <w:ind w:left="432" w:hanging="432"/>
      </w:pPr>
      <w:rPr>
        <w:rFonts w:hint="default"/>
      </w:rPr>
    </w:lvl>
    <w:lvl w:ilvl="1" w:tentative="0">
      <w:start w:val="1"/>
      <w:numFmt w:val="decimal"/>
      <w:pStyle w:val="148"/>
      <w:lvlText w:val="Change %2: "/>
      <w:lvlJc w:val="left"/>
      <w:pPr>
        <w:tabs>
          <w:tab w:val="left" w:pos="1512"/>
        </w:tabs>
        <w:ind w:left="1512" w:hanging="1512"/>
      </w:pPr>
      <w:rPr>
        <w:rFonts w:hint="default" w:ascii="Tahoma" w:hAnsi="Tahoma"/>
        <w:b/>
        <w:i w:val="0"/>
        <w:color w:val="800000"/>
        <w:sz w:val="2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432"/>
        </w:tabs>
        <w:ind w:left="1432"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7">
    <w:nsid w:val="72F73B5A"/>
    <w:multiLevelType w:val="multilevel"/>
    <w:tmpl w:val="72F73B5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
    <w:nsid w:val="7BC330F5"/>
    <w:multiLevelType w:val="multilevel"/>
    <w:tmpl w:val="7BC330F5"/>
    <w:lvl w:ilvl="0" w:tentative="0">
      <w:start w:val="1"/>
      <w:numFmt w:val="bullet"/>
      <w:pStyle w:val="12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Arial"/>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Arial"/>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Arial"/>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lvlOverride w:ilvl="0">
      <w:lvl w:ilvl="0" w:tentative="1">
        <w:start w:val="1"/>
        <w:numFmt w:val="bullet"/>
        <w:pStyle w:val="114"/>
        <w:lvlText w:val=""/>
        <w:legacy w:legacy="1" w:legacySpace="0" w:legacyIndent="283"/>
        <w:lvlJc w:val="left"/>
        <w:pPr>
          <w:ind w:left="567" w:hanging="283"/>
        </w:pPr>
        <w:rPr>
          <w:rFonts w:hint="default" w:ascii="Symbol" w:hAnsi="Symbol"/>
        </w:rPr>
      </w:lvl>
    </w:lvlOverride>
  </w:num>
  <w:num w:numId="2">
    <w:abstractNumId w:val="8"/>
  </w:num>
  <w:num w:numId="3">
    <w:abstractNumId w:val="6"/>
  </w:num>
  <w:num w:numId="4">
    <w:abstractNumId w:val="1"/>
  </w:num>
  <w:num w:numId="5">
    <w:abstractNumId w:val="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rson w15:author="Xing Yang">
    <w15:presenceInfo w15:providerId="AD" w15:userId="S-1-5-21-1021324632-3434019434-3900344621-1003"/>
  </w15:person>
  <w15:person w15:author="vivo(Boubacar)">
    <w15:presenceInfo w15:providerId="None" w15:userId="vivo(Boubacar)"/>
  </w15:person>
  <w15:person w15:author="OPPO (Qianxi Lu)">
    <w15:presenceInfo w15:providerId="None" w15:userId="OPPO (Qianxi Lu)"/>
  </w15:person>
  <w15:person w15:author="Xueyan HUANG - CMCC">
    <w15:presenceInfo w15:providerId="WPS Office" w15:userId="8267056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NzE1NzUzMzI0MzBX0lEKTi0uzszPAykwrAUAGN9/RSwAAAA="/>
  </w:docVars>
  <w:rsids>
    <w:rsidRoot w:val="002B1632"/>
    <w:rsid w:val="000000AF"/>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63"/>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C66"/>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74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3F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DE2"/>
    <w:rsid w:val="002E348C"/>
    <w:rsid w:val="002E3EEB"/>
    <w:rsid w:val="002E4201"/>
    <w:rsid w:val="002E465D"/>
    <w:rsid w:val="002E47E0"/>
    <w:rsid w:val="002E492C"/>
    <w:rsid w:val="002E5003"/>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E01"/>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735"/>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2E98"/>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2A22"/>
    <w:rsid w:val="00412EB7"/>
    <w:rsid w:val="00413056"/>
    <w:rsid w:val="004130B4"/>
    <w:rsid w:val="004131B8"/>
    <w:rsid w:val="0041364B"/>
    <w:rsid w:val="00413AA7"/>
    <w:rsid w:val="00413ABE"/>
    <w:rsid w:val="00413B34"/>
    <w:rsid w:val="00414324"/>
    <w:rsid w:val="004143A5"/>
    <w:rsid w:val="00414E0A"/>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3FC7"/>
    <w:rsid w:val="0045417D"/>
    <w:rsid w:val="0045421E"/>
    <w:rsid w:val="00454251"/>
    <w:rsid w:val="00455A20"/>
    <w:rsid w:val="004560FA"/>
    <w:rsid w:val="0045637B"/>
    <w:rsid w:val="00456485"/>
    <w:rsid w:val="0045697B"/>
    <w:rsid w:val="00457497"/>
    <w:rsid w:val="0045759A"/>
    <w:rsid w:val="004575CC"/>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4876"/>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4F1"/>
    <w:rsid w:val="004A5C74"/>
    <w:rsid w:val="004A64F2"/>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743"/>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318"/>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383C"/>
    <w:rsid w:val="005838AD"/>
    <w:rsid w:val="005839D9"/>
    <w:rsid w:val="0058410D"/>
    <w:rsid w:val="005845C5"/>
    <w:rsid w:val="005847A7"/>
    <w:rsid w:val="00584D48"/>
    <w:rsid w:val="00584F96"/>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67E"/>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E1F"/>
    <w:rsid w:val="005C0E59"/>
    <w:rsid w:val="005C0EC4"/>
    <w:rsid w:val="005C117D"/>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EC"/>
    <w:rsid w:val="005C750E"/>
    <w:rsid w:val="005C7523"/>
    <w:rsid w:val="005C7647"/>
    <w:rsid w:val="005C7FF7"/>
    <w:rsid w:val="005D0282"/>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4A7"/>
    <w:rsid w:val="005E2CF6"/>
    <w:rsid w:val="005E2F1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995"/>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AB"/>
    <w:rsid w:val="00622F65"/>
    <w:rsid w:val="0062314F"/>
    <w:rsid w:val="00623860"/>
    <w:rsid w:val="00623920"/>
    <w:rsid w:val="00623DFD"/>
    <w:rsid w:val="006251E4"/>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B63"/>
    <w:rsid w:val="00650B77"/>
    <w:rsid w:val="00651367"/>
    <w:rsid w:val="00651504"/>
    <w:rsid w:val="006516B0"/>
    <w:rsid w:val="00651988"/>
    <w:rsid w:val="00651A0F"/>
    <w:rsid w:val="00651D32"/>
    <w:rsid w:val="00651F37"/>
    <w:rsid w:val="0065213E"/>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C4"/>
    <w:rsid w:val="0067563B"/>
    <w:rsid w:val="00676293"/>
    <w:rsid w:val="00676AAF"/>
    <w:rsid w:val="00676E33"/>
    <w:rsid w:val="00676F17"/>
    <w:rsid w:val="006800A3"/>
    <w:rsid w:val="006804A2"/>
    <w:rsid w:val="006805A6"/>
    <w:rsid w:val="00680651"/>
    <w:rsid w:val="00680B6B"/>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F6E"/>
    <w:rsid w:val="006B40C6"/>
    <w:rsid w:val="006B45E6"/>
    <w:rsid w:val="006B4B82"/>
    <w:rsid w:val="006B4B8D"/>
    <w:rsid w:val="006B57E2"/>
    <w:rsid w:val="006B5A95"/>
    <w:rsid w:val="006B5DAF"/>
    <w:rsid w:val="006B5DF6"/>
    <w:rsid w:val="006B5E0D"/>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C94"/>
    <w:rsid w:val="006D0D90"/>
    <w:rsid w:val="006D1360"/>
    <w:rsid w:val="006D1466"/>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82"/>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A9B"/>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13"/>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8B9"/>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33E"/>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A71"/>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3F"/>
    <w:rsid w:val="008C436E"/>
    <w:rsid w:val="008C43B0"/>
    <w:rsid w:val="008C4551"/>
    <w:rsid w:val="008C4B00"/>
    <w:rsid w:val="008C4D02"/>
    <w:rsid w:val="008C4E1C"/>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11"/>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D5E"/>
    <w:rsid w:val="009E1FD1"/>
    <w:rsid w:val="009E20A9"/>
    <w:rsid w:val="009E2692"/>
    <w:rsid w:val="009E2E7A"/>
    <w:rsid w:val="009E3F98"/>
    <w:rsid w:val="009E4078"/>
    <w:rsid w:val="009E420A"/>
    <w:rsid w:val="009E431C"/>
    <w:rsid w:val="009E4874"/>
    <w:rsid w:val="009E48A3"/>
    <w:rsid w:val="009E4B51"/>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581"/>
    <w:rsid w:val="00A776EA"/>
    <w:rsid w:val="00A7783D"/>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784"/>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4B"/>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046"/>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CC9"/>
    <w:rsid w:val="00C44EB8"/>
    <w:rsid w:val="00C453A7"/>
    <w:rsid w:val="00C457D0"/>
    <w:rsid w:val="00C4596D"/>
    <w:rsid w:val="00C4598D"/>
    <w:rsid w:val="00C45C98"/>
    <w:rsid w:val="00C45DD7"/>
    <w:rsid w:val="00C45EC9"/>
    <w:rsid w:val="00C460C9"/>
    <w:rsid w:val="00C461D2"/>
    <w:rsid w:val="00C462C9"/>
    <w:rsid w:val="00C46546"/>
    <w:rsid w:val="00C466D2"/>
    <w:rsid w:val="00C46862"/>
    <w:rsid w:val="00C468A1"/>
    <w:rsid w:val="00C46A15"/>
    <w:rsid w:val="00C47D5B"/>
    <w:rsid w:val="00C47DC1"/>
    <w:rsid w:val="00C50825"/>
    <w:rsid w:val="00C50C3B"/>
    <w:rsid w:val="00C50E12"/>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C"/>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BEF"/>
    <w:rsid w:val="00DB3CEC"/>
    <w:rsid w:val="00DB3ED8"/>
    <w:rsid w:val="00DB46BD"/>
    <w:rsid w:val="00DB4CCB"/>
    <w:rsid w:val="00DB4F5A"/>
    <w:rsid w:val="00DB504E"/>
    <w:rsid w:val="00DB5389"/>
    <w:rsid w:val="00DB56D2"/>
    <w:rsid w:val="00DB5D8C"/>
    <w:rsid w:val="00DB6118"/>
    <w:rsid w:val="00DB679C"/>
    <w:rsid w:val="00DB6817"/>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C94"/>
    <w:rsid w:val="00DE6E8F"/>
    <w:rsid w:val="00DE7101"/>
    <w:rsid w:val="00DE77AC"/>
    <w:rsid w:val="00DF01BB"/>
    <w:rsid w:val="00DF0261"/>
    <w:rsid w:val="00DF0417"/>
    <w:rsid w:val="00DF0967"/>
    <w:rsid w:val="00DF0C37"/>
    <w:rsid w:val="00DF136B"/>
    <w:rsid w:val="00DF1537"/>
    <w:rsid w:val="00DF20ED"/>
    <w:rsid w:val="00DF2C9F"/>
    <w:rsid w:val="00DF2E02"/>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7CB"/>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0A3"/>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21"/>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E48"/>
    <w:rsid w:val="00F80230"/>
    <w:rsid w:val="00F80248"/>
    <w:rsid w:val="00F8043C"/>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37"/>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2EC9"/>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 w:val="05FB0C2B"/>
    <w:rsid w:val="071F30D4"/>
    <w:rsid w:val="16DE17A2"/>
    <w:rsid w:val="21D555FA"/>
    <w:rsid w:val="2AC343C1"/>
    <w:rsid w:val="2EFC340D"/>
    <w:rsid w:val="31CA4D81"/>
    <w:rsid w:val="43E93043"/>
    <w:rsid w:val="532C155E"/>
    <w:rsid w:val="5C8C2926"/>
    <w:rsid w:val="611E2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87"/>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58"/>
    <w:qFormat/>
    <w:uiPriority w:val="9"/>
    <w:pPr>
      <w:pBdr>
        <w:top w:val="none" w:color="auto" w:sz="0" w:space="0"/>
      </w:pBdr>
      <w:spacing w:before="180"/>
      <w:outlineLvl w:val="1"/>
    </w:pPr>
    <w:rPr>
      <w:sz w:val="32"/>
    </w:rPr>
  </w:style>
  <w:style w:type="paragraph" w:styleId="4">
    <w:name w:val="heading 3"/>
    <w:basedOn w:val="3"/>
    <w:next w:val="1"/>
    <w:link w:val="192"/>
    <w:qFormat/>
    <w:uiPriority w:val="0"/>
    <w:pPr>
      <w:spacing w:before="120"/>
      <w:outlineLvl w:val="2"/>
    </w:pPr>
    <w:rPr>
      <w:sz w:val="28"/>
    </w:rPr>
  </w:style>
  <w:style w:type="paragraph" w:styleId="5">
    <w:name w:val="heading 4"/>
    <w:basedOn w:val="4"/>
    <w:next w:val="1"/>
    <w:link w:val="152"/>
    <w:qFormat/>
    <w:uiPriority w:val="0"/>
    <w:pPr>
      <w:ind w:left="1418" w:hanging="1418"/>
      <w:outlineLvl w:val="3"/>
    </w:pPr>
    <w:rPr>
      <w:sz w:val="24"/>
    </w:rPr>
  </w:style>
  <w:style w:type="paragraph" w:styleId="6">
    <w:name w:val="heading 5"/>
    <w:basedOn w:val="5"/>
    <w:next w:val="1"/>
    <w:link w:val="137"/>
    <w:qFormat/>
    <w:uiPriority w:val="0"/>
    <w:pPr>
      <w:ind w:left="1701" w:hanging="1701"/>
      <w:outlineLvl w:val="4"/>
    </w:pPr>
    <w:rPr>
      <w:sz w:val="22"/>
    </w:rPr>
  </w:style>
  <w:style w:type="paragraph" w:styleId="7">
    <w:name w:val="heading 6"/>
    <w:basedOn w:val="1"/>
    <w:next w:val="1"/>
    <w:link w:val="138"/>
    <w:qFormat/>
    <w:uiPriority w:val="0"/>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8">
    <w:name w:val="heading 7"/>
    <w:basedOn w:val="1"/>
    <w:next w:val="1"/>
    <w:link w:val="159"/>
    <w:qFormat/>
    <w:uiPriority w:val="0"/>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9">
    <w:name w:val="heading 8"/>
    <w:basedOn w:val="2"/>
    <w:next w:val="1"/>
    <w:link w:val="160"/>
    <w:qFormat/>
    <w:uiPriority w:val="0"/>
    <w:pPr>
      <w:ind w:left="0" w:firstLine="0"/>
      <w:outlineLvl w:val="7"/>
    </w:pPr>
  </w:style>
  <w:style w:type="paragraph" w:styleId="10">
    <w:name w:val="heading 9"/>
    <w:basedOn w:val="9"/>
    <w:next w:val="1"/>
    <w:link w:val="161"/>
    <w:qFormat/>
    <w:uiPriority w:val="0"/>
    <w:pPr>
      <w:outlineLvl w:val="8"/>
    </w:pPr>
  </w:style>
  <w:style w:type="character" w:default="1" w:styleId="53">
    <w:name w:val="Default Paragraph Font"/>
    <w:semiHidden/>
    <w:unhideWhenUsed/>
    <w:qFormat/>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qFormat/>
    <w:uiPriority w:val="0"/>
    <w:pPr>
      <w:ind w:left="568" w:hanging="284"/>
    </w:pPr>
    <w:rPr>
      <w:lang w:eastAsia="ko-KR"/>
    </w:rPr>
  </w:style>
  <w:style w:type="paragraph" w:styleId="14">
    <w:name w:val="toc 7"/>
    <w:basedOn w:val="15"/>
    <w:next w:val="1"/>
    <w:qFormat/>
    <w:uiPriority w:val="39"/>
    <w:pPr>
      <w:tabs>
        <w:tab w:val="right" w:leader="dot" w:pos="9639"/>
      </w:tabs>
      <w:ind w:left="2268" w:hanging="2268"/>
    </w:pPr>
  </w:style>
  <w:style w:type="paragraph" w:styleId="15">
    <w:name w:val="toc 6"/>
    <w:basedOn w:val="16"/>
    <w:next w:val="1"/>
    <w:qFormat/>
    <w:uiPriority w:val="39"/>
    <w:pPr>
      <w:tabs>
        <w:tab w:val="right" w:leader="dot" w:pos="9639"/>
      </w:tabs>
      <w:ind w:left="1985" w:hanging="1985"/>
    </w:pPr>
  </w:style>
  <w:style w:type="paragraph" w:styleId="16">
    <w:name w:val="toc 5"/>
    <w:basedOn w:val="17"/>
    <w:next w:val="1"/>
    <w:qFormat/>
    <w:uiPriority w:val="39"/>
    <w:pPr>
      <w:tabs>
        <w:tab w:val="right" w:leader="dot" w:pos="9639"/>
      </w:tabs>
      <w:ind w:left="1701" w:hanging="1701"/>
    </w:pPr>
  </w:style>
  <w:style w:type="paragraph" w:styleId="17">
    <w:name w:val="toc 4"/>
    <w:basedOn w:val="18"/>
    <w:next w:val="1"/>
    <w:qFormat/>
    <w:uiPriority w:val="39"/>
    <w:pPr>
      <w:tabs>
        <w:tab w:val="right" w:leader="dot" w:pos="9639"/>
      </w:tabs>
      <w:ind w:left="1418" w:hanging="1418"/>
    </w:pPr>
  </w:style>
  <w:style w:type="paragraph" w:styleId="18">
    <w:name w:val="toc 3"/>
    <w:basedOn w:val="19"/>
    <w:next w:val="1"/>
    <w:qFormat/>
    <w:uiPriority w:val="39"/>
    <w:pPr>
      <w:tabs>
        <w:tab w:val="right" w:leader="dot" w:pos="9639"/>
      </w:tabs>
      <w:ind w:left="1134" w:hanging="1134"/>
    </w:pPr>
  </w:style>
  <w:style w:type="paragraph" w:styleId="19">
    <w:name w:val="toc 2"/>
    <w:basedOn w:val="20"/>
    <w:next w:val="1"/>
    <w:qFormat/>
    <w:uiPriority w:val="39"/>
    <w:pPr>
      <w:keepNext w:val="0"/>
      <w:tabs>
        <w:tab w:val="right" w:leader="dot" w:pos="9639"/>
      </w:tabs>
      <w:spacing w:before="0"/>
      <w:ind w:left="851" w:hanging="851"/>
    </w:pPr>
    <w:rPr>
      <w:sz w:val="20"/>
    </w:rPr>
  </w:style>
  <w:style w:type="paragraph" w:styleId="20">
    <w:name w:val="toc 1"/>
    <w:next w:val="1"/>
    <w:qFormat/>
    <w:uiPriority w:val="39"/>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1">
    <w:name w:val="List Number 2"/>
    <w:basedOn w:val="22"/>
    <w:qFormat/>
    <w:uiPriority w:val="0"/>
    <w:pPr>
      <w:ind w:left="851"/>
    </w:pPr>
  </w:style>
  <w:style w:type="paragraph" w:styleId="22">
    <w:name w:val="List Number"/>
    <w:basedOn w:val="13"/>
    <w:qFormat/>
    <w:uiPriority w:val="0"/>
  </w:style>
  <w:style w:type="paragraph" w:styleId="23">
    <w:name w:val="List Bullet 4"/>
    <w:basedOn w:val="24"/>
    <w:qFormat/>
    <w:uiPriority w:val="0"/>
    <w:pPr>
      <w:ind w:left="1418"/>
    </w:pPr>
  </w:style>
  <w:style w:type="paragraph" w:styleId="24">
    <w:name w:val="List Bullet 3"/>
    <w:basedOn w:val="25"/>
    <w:qFormat/>
    <w:uiPriority w:val="0"/>
    <w:pPr>
      <w:ind w:left="1135"/>
    </w:pPr>
  </w:style>
  <w:style w:type="paragraph" w:styleId="25">
    <w:name w:val="List Bullet 2"/>
    <w:basedOn w:val="26"/>
    <w:qFormat/>
    <w:uiPriority w:val="0"/>
    <w:pPr>
      <w:ind w:left="851"/>
    </w:pPr>
  </w:style>
  <w:style w:type="paragraph" w:styleId="26">
    <w:name w:val="List Bullet"/>
    <w:basedOn w:val="13"/>
    <w:qFormat/>
    <w:uiPriority w:val="0"/>
  </w:style>
  <w:style w:type="paragraph" w:styleId="27">
    <w:name w:val="Normal Indent"/>
    <w:basedOn w:val="1"/>
    <w:next w:val="1"/>
    <w:qFormat/>
    <w:uiPriority w:val="0"/>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28">
    <w:name w:val="caption"/>
    <w:basedOn w:val="1"/>
    <w:next w:val="1"/>
    <w:qFormat/>
    <w:uiPriority w:val="0"/>
    <w:pPr>
      <w:spacing w:before="120" w:after="120"/>
    </w:pPr>
    <w:rPr>
      <w:b/>
    </w:rPr>
  </w:style>
  <w:style w:type="paragraph" w:styleId="29">
    <w:name w:val="Document Map"/>
    <w:basedOn w:val="1"/>
    <w:link w:val="166"/>
    <w:semiHidden/>
    <w:qFormat/>
    <w:uiPriority w:val="0"/>
    <w:pPr>
      <w:shd w:val="clear" w:color="auto" w:fill="000080"/>
    </w:pPr>
    <w:rPr>
      <w:rFonts w:ascii="Tahoma" w:hAnsi="Tahoma"/>
    </w:rPr>
  </w:style>
  <w:style w:type="paragraph" w:styleId="30">
    <w:name w:val="annotation text"/>
    <w:basedOn w:val="1"/>
    <w:qFormat/>
    <w:uiPriority w:val="0"/>
  </w:style>
  <w:style w:type="paragraph" w:styleId="31">
    <w:name w:val="Body Text"/>
    <w:basedOn w:val="1"/>
    <w:link w:val="180"/>
    <w:qFormat/>
    <w:uiPriority w:val="0"/>
  </w:style>
  <w:style w:type="paragraph" w:styleId="32">
    <w:name w:val="Body Text Indent"/>
    <w:basedOn w:val="1"/>
    <w:link w:val="182"/>
    <w:qFormat/>
    <w:uiPriority w:val="0"/>
    <w:pPr>
      <w:spacing w:after="120"/>
      <w:ind w:left="283"/>
    </w:pPr>
    <w:rPr>
      <w:rFonts w:eastAsia="MS Mincho"/>
    </w:rPr>
  </w:style>
  <w:style w:type="paragraph" w:styleId="33">
    <w:name w:val="Plain Text"/>
    <w:basedOn w:val="1"/>
    <w:link w:val="179"/>
    <w:qFormat/>
    <w:uiPriority w:val="0"/>
    <w:rPr>
      <w:rFonts w:ascii="Courier New" w:hAnsi="Courier New"/>
      <w:lang w:val="nb-NO"/>
    </w:rPr>
  </w:style>
  <w:style w:type="paragraph" w:styleId="34">
    <w:name w:val="List Bullet 5"/>
    <w:basedOn w:val="23"/>
    <w:qFormat/>
    <w:uiPriority w:val="0"/>
    <w:pPr>
      <w:ind w:left="1702"/>
    </w:pPr>
  </w:style>
  <w:style w:type="paragraph" w:styleId="35">
    <w:name w:val="toc 8"/>
    <w:basedOn w:val="20"/>
    <w:next w:val="1"/>
    <w:qFormat/>
    <w:uiPriority w:val="39"/>
    <w:pPr>
      <w:spacing w:before="180"/>
      <w:ind w:left="2693" w:hanging="2693"/>
    </w:pPr>
    <w:rPr>
      <w:b/>
    </w:rPr>
  </w:style>
  <w:style w:type="paragraph" w:styleId="36">
    <w:name w:val="Balloon Text"/>
    <w:basedOn w:val="1"/>
    <w:link w:val="164"/>
    <w:qFormat/>
    <w:uiPriority w:val="0"/>
    <w:rPr>
      <w:rFonts w:ascii="Tahoma" w:hAnsi="Tahoma" w:cs="Tahoma"/>
      <w:sz w:val="16"/>
      <w:szCs w:val="16"/>
    </w:rPr>
  </w:style>
  <w:style w:type="paragraph" w:styleId="37">
    <w:name w:val="footer"/>
    <w:basedOn w:val="1"/>
    <w:link w:val="163"/>
    <w:qFormat/>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38">
    <w:name w:val="header"/>
    <w:basedOn w:val="1"/>
    <w:link w:val="184"/>
    <w:qFormat/>
    <w:uiPriority w:val="0"/>
    <w:pPr>
      <w:tabs>
        <w:tab w:val="center" w:pos="4513"/>
        <w:tab w:val="right" w:pos="9026"/>
      </w:tabs>
      <w:spacing w:after="0"/>
    </w:pPr>
  </w:style>
  <w:style w:type="paragraph" w:styleId="39">
    <w:name w:val="index heading"/>
    <w:basedOn w:val="1"/>
    <w:next w:val="1"/>
    <w:semiHidden/>
    <w:qFormat/>
    <w:uiPriority w:val="0"/>
    <w:pPr>
      <w:pBdr>
        <w:top w:val="single" w:color="auto" w:sz="12" w:space="0"/>
      </w:pBdr>
      <w:spacing w:before="360" w:after="240"/>
    </w:pPr>
    <w:rPr>
      <w:b/>
      <w:i/>
      <w:sz w:val="26"/>
    </w:rPr>
  </w:style>
  <w:style w:type="paragraph" w:styleId="40">
    <w:name w:val="footnote text"/>
    <w:basedOn w:val="1"/>
    <w:link w:val="162"/>
    <w:semiHidden/>
    <w:qFormat/>
    <w:uiPriority w:val="0"/>
    <w:pPr>
      <w:keepLines/>
      <w:spacing w:after="0"/>
      <w:ind w:left="454" w:hanging="454"/>
    </w:pPr>
    <w:rPr>
      <w:sz w:val="16"/>
      <w:lang w:eastAsia="ko-KR"/>
    </w:rPr>
  </w:style>
  <w:style w:type="paragraph" w:styleId="41">
    <w:name w:val="List 5"/>
    <w:basedOn w:val="42"/>
    <w:qFormat/>
    <w:uiPriority w:val="0"/>
    <w:pPr>
      <w:ind w:left="1702"/>
    </w:pPr>
  </w:style>
  <w:style w:type="paragraph" w:styleId="42">
    <w:name w:val="List 4"/>
    <w:basedOn w:val="11"/>
    <w:qFormat/>
    <w:uiPriority w:val="0"/>
    <w:pPr>
      <w:ind w:left="1418"/>
    </w:pPr>
  </w:style>
  <w:style w:type="paragraph" w:styleId="43">
    <w:name w:val="toc 9"/>
    <w:basedOn w:val="35"/>
    <w:next w:val="1"/>
    <w:qFormat/>
    <w:uiPriority w:val="39"/>
    <w:pPr>
      <w:ind w:left="1418" w:hanging="1418"/>
    </w:pPr>
  </w:style>
  <w:style w:type="paragraph" w:styleId="44">
    <w:name w:val="List Continue 2"/>
    <w:basedOn w:val="1"/>
    <w:qFormat/>
    <w:uiPriority w:val="0"/>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45">
    <w:name w:val="Normal (Web)"/>
    <w:basedOn w:val="1"/>
    <w:unhideWhenUsed/>
    <w:qFormat/>
    <w:uiPriority w:val="99"/>
    <w:pPr>
      <w:spacing w:before="100" w:beforeAutospacing="1" w:after="100" w:afterAutospacing="1"/>
    </w:pPr>
    <w:rPr>
      <w:sz w:val="24"/>
      <w:szCs w:val="24"/>
      <w:lang w:val="en-US"/>
    </w:rPr>
  </w:style>
  <w:style w:type="paragraph" w:styleId="46">
    <w:name w:val="List Continue 3"/>
    <w:basedOn w:val="1"/>
    <w:qFormat/>
    <w:uiPriority w:val="0"/>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47">
    <w:name w:val="index 1"/>
    <w:basedOn w:val="1"/>
    <w:next w:val="1"/>
    <w:semiHidden/>
    <w:qFormat/>
    <w:uiPriority w:val="0"/>
    <w:pPr>
      <w:keepLines/>
      <w:spacing w:after="0"/>
    </w:pPr>
    <w:rPr>
      <w:lang w:eastAsia="ko-KR"/>
    </w:rPr>
  </w:style>
  <w:style w:type="paragraph" w:styleId="48">
    <w:name w:val="index 2"/>
    <w:basedOn w:val="47"/>
    <w:next w:val="1"/>
    <w:semiHidden/>
    <w:qFormat/>
    <w:uiPriority w:val="0"/>
    <w:pPr>
      <w:ind w:left="284"/>
    </w:pPr>
  </w:style>
  <w:style w:type="paragraph" w:styleId="49">
    <w:name w:val="Title"/>
    <w:basedOn w:val="1"/>
    <w:next w:val="1"/>
    <w:link w:val="181"/>
    <w:qFormat/>
    <w:uiPriority w:val="0"/>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50">
    <w:name w:val="annotation subject"/>
    <w:basedOn w:val="30"/>
    <w:next w:val="30"/>
    <w:link w:val="165"/>
    <w:qFormat/>
    <w:uiPriority w:val="0"/>
    <w:pPr>
      <w:overflowPunct w:val="0"/>
      <w:autoSpaceDE w:val="0"/>
      <w:autoSpaceDN w:val="0"/>
      <w:adjustRightInd w:val="0"/>
      <w:textAlignment w:val="baseline"/>
    </w:pPr>
    <w:rPr>
      <w:b/>
      <w:bCs/>
      <w:lang w:eastAsia="en-GB"/>
    </w:rPr>
  </w:style>
  <w:style w:type="table" w:styleId="52">
    <w:name w:val="Table Grid"/>
    <w:basedOn w:val="5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basedOn w:val="53"/>
    <w:qFormat/>
    <w:uiPriority w:val="22"/>
    <w:rPr>
      <w:b/>
      <w:bCs/>
    </w:rPr>
  </w:style>
  <w:style w:type="character" w:styleId="55">
    <w:name w:val="page number"/>
    <w:basedOn w:val="53"/>
    <w:qFormat/>
    <w:uiPriority w:val="0"/>
  </w:style>
  <w:style w:type="character" w:styleId="56">
    <w:name w:val="FollowedHyperlink"/>
    <w:qFormat/>
    <w:uiPriority w:val="0"/>
    <w:rPr>
      <w:color w:val="800080"/>
      <w:u w:val="single"/>
    </w:rPr>
  </w:style>
  <w:style w:type="character" w:styleId="57">
    <w:name w:val="Emphasis"/>
    <w:qFormat/>
    <w:uiPriority w:val="0"/>
    <w:rPr>
      <w:rFonts w:ascii="Arial" w:hAnsi="Arial" w:eastAsia="宋体" w:cs="Arial"/>
      <w:i/>
      <w:iCs/>
      <w:color w:val="0000FF"/>
      <w:kern w:val="2"/>
      <w:lang w:val="en-US" w:eastAsia="zh-CN" w:bidi="ar-SA"/>
    </w:rPr>
  </w:style>
  <w:style w:type="character" w:styleId="58">
    <w:name w:val="line number"/>
    <w:basedOn w:val="53"/>
    <w:qFormat/>
    <w:uiPriority w:val="0"/>
  </w:style>
  <w:style w:type="character" w:styleId="59">
    <w:name w:val="Hyperlink"/>
    <w:qFormat/>
    <w:uiPriority w:val="0"/>
    <w:rPr>
      <w:color w:val="0000FF"/>
      <w:u w:val="single"/>
    </w:rPr>
  </w:style>
  <w:style w:type="character" w:styleId="60">
    <w:name w:val="annotation reference"/>
    <w:qFormat/>
    <w:uiPriority w:val="0"/>
    <w:rPr>
      <w:sz w:val="16"/>
    </w:rPr>
  </w:style>
  <w:style w:type="character" w:styleId="61">
    <w:name w:val="footnote reference"/>
    <w:semiHidden/>
    <w:qFormat/>
    <w:uiPriority w:val="0"/>
    <w:rPr>
      <w:b/>
      <w:position w:val="6"/>
      <w:sz w:val="16"/>
    </w:rPr>
  </w:style>
  <w:style w:type="character" w:customStyle="1" w:styleId="62">
    <w:name w:val="Underrubrik2 Char1"/>
    <w:qFormat/>
    <w:uiPriority w:val="0"/>
    <w:rPr>
      <w:rFonts w:ascii="Arial" w:hAnsi="Arial"/>
      <w:sz w:val="28"/>
      <w:lang w:val="en-GB" w:eastAsia="en-US" w:bidi="ar-SA"/>
    </w:rPr>
  </w:style>
  <w:style w:type="paragraph" w:customStyle="1" w:styleId="63">
    <w:name w:val="EQ"/>
    <w:basedOn w:val="1"/>
    <w:next w:val="1"/>
    <w:qFormat/>
    <w:uiPriority w:val="0"/>
    <w:pPr>
      <w:keepLines/>
      <w:tabs>
        <w:tab w:val="center" w:pos="4536"/>
        <w:tab w:val="right" w:pos="9072"/>
      </w:tabs>
    </w:pPr>
  </w:style>
  <w:style w:type="character" w:customStyle="1" w:styleId="64">
    <w:name w:val="ZGSM"/>
    <w:qFormat/>
    <w:uiPriority w:val="0"/>
  </w:style>
  <w:style w:type="paragraph" w:customStyle="1" w:styleId="65">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6">
    <w:name w:val="TT"/>
    <w:basedOn w:val="2"/>
    <w:next w:val="1"/>
    <w:qFormat/>
    <w:uiPriority w:val="0"/>
    <w:pPr>
      <w:outlineLvl w:val="9"/>
    </w:pPr>
  </w:style>
  <w:style w:type="paragraph" w:customStyle="1" w:styleId="67">
    <w:name w:val="NF"/>
    <w:basedOn w:val="68"/>
    <w:qFormat/>
    <w:uiPriority w:val="0"/>
    <w:pPr>
      <w:keepNext/>
      <w:spacing w:after="0"/>
    </w:pPr>
    <w:rPr>
      <w:rFonts w:ascii="Arial" w:hAnsi="Arial"/>
      <w:sz w:val="18"/>
    </w:rPr>
  </w:style>
  <w:style w:type="paragraph" w:customStyle="1" w:styleId="68">
    <w:name w:val="NO"/>
    <w:basedOn w:val="1"/>
    <w:qFormat/>
    <w:uiPriority w:val="0"/>
    <w:pPr>
      <w:keepLines/>
      <w:ind w:left="1135" w:hanging="851"/>
    </w:pPr>
  </w:style>
  <w:style w:type="paragraph" w:customStyle="1" w:styleId="69">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character" w:customStyle="1" w:styleId="70">
    <w:name w:val="PL Char"/>
    <w:qFormat/>
    <w:uiPriority w:val="0"/>
    <w:rPr>
      <w:rFonts w:ascii="Courier New" w:hAnsi="Courier New"/>
      <w:sz w:val="16"/>
      <w:lang w:val="en-GB" w:eastAsia="en-US" w:bidi="ar-SA"/>
    </w:rPr>
  </w:style>
  <w:style w:type="paragraph" w:customStyle="1" w:styleId="71">
    <w:name w:val="TAR"/>
    <w:basedOn w:val="72"/>
    <w:qFormat/>
    <w:uiPriority w:val="0"/>
    <w:pPr>
      <w:jc w:val="right"/>
    </w:pPr>
  </w:style>
  <w:style w:type="paragraph" w:customStyle="1" w:styleId="72">
    <w:name w:val="TAL"/>
    <w:basedOn w:val="1"/>
    <w:qFormat/>
    <w:uiPriority w:val="0"/>
    <w:pPr>
      <w:keepNext/>
      <w:keepLines/>
      <w:spacing w:after="0"/>
    </w:pPr>
    <w:rPr>
      <w:rFonts w:ascii="Arial" w:hAnsi="Arial"/>
      <w:sz w:val="18"/>
    </w:rPr>
  </w:style>
  <w:style w:type="character" w:customStyle="1" w:styleId="73">
    <w:name w:val="TAL Car"/>
    <w:qFormat/>
    <w:uiPriority w:val="0"/>
    <w:rPr>
      <w:rFonts w:ascii="Arial" w:hAnsi="Arial"/>
      <w:sz w:val="18"/>
      <w:lang w:val="en-GB" w:eastAsia="en-US" w:bidi="ar-SA"/>
    </w:rPr>
  </w:style>
  <w:style w:type="paragraph" w:customStyle="1" w:styleId="74">
    <w:name w:val="TAH"/>
    <w:basedOn w:val="75"/>
    <w:link w:val="133"/>
    <w:qFormat/>
    <w:uiPriority w:val="0"/>
    <w:rPr>
      <w:b/>
    </w:rPr>
  </w:style>
  <w:style w:type="paragraph" w:customStyle="1" w:styleId="75">
    <w:name w:val="TAC"/>
    <w:basedOn w:val="72"/>
    <w:qFormat/>
    <w:uiPriority w:val="0"/>
    <w:pPr>
      <w:jc w:val="center"/>
    </w:pPr>
  </w:style>
  <w:style w:type="paragraph" w:customStyle="1" w:styleId="76">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7">
    <w:name w:val="EX"/>
    <w:basedOn w:val="1"/>
    <w:link w:val="151"/>
    <w:qFormat/>
    <w:uiPriority w:val="0"/>
    <w:pPr>
      <w:keepLines/>
      <w:ind w:left="1702" w:hanging="1418"/>
    </w:pPr>
    <w:rPr>
      <w:lang w:val="zh-CN"/>
    </w:rPr>
  </w:style>
  <w:style w:type="paragraph" w:customStyle="1" w:styleId="78">
    <w:name w:val="FP"/>
    <w:basedOn w:val="1"/>
    <w:qFormat/>
    <w:uiPriority w:val="0"/>
    <w:pPr>
      <w:spacing w:after="0"/>
    </w:pPr>
  </w:style>
  <w:style w:type="paragraph" w:customStyle="1" w:styleId="79">
    <w:name w:val="NW"/>
    <w:basedOn w:val="68"/>
    <w:qFormat/>
    <w:uiPriority w:val="0"/>
    <w:pPr>
      <w:spacing w:after="0"/>
    </w:pPr>
  </w:style>
  <w:style w:type="paragraph" w:customStyle="1" w:styleId="80">
    <w:name w:val="EW"/>
    <w:basedOn w:val="77"/>
    <w:qFormat/>
    <w:uiPriority w:val="0"/>
    <w:pPr>
      <w:spacing w:after="0"/>
    </w:pPr>
  </w:style>
  <w:style w:type="paragraph" w:customStyle="1" w:styleId="81">
    <w:name w:val="B1"/>
    <w:basedOn w:val="1"/>
    <w:link w:val="189"/>
    <w:qFormat/>
    <w:uiPriority w:val="0"/>
    <w:pPr>
      <w:ind w:left="568" w:hanging="284"/>
    </w:pPr>
  </w:style>
  <w:style w:type="character" w:customStyle="1" w:styleId="82">
    <w:name w:val="B1 Zchn"/>
    <w:qFormat/>
    <w:uiPriority w:val="0"/>
    <w:rPr>
      <w:lang w:val="en-GB" w:eastAsia="en-US" w:bidi="ar-SA"/>
    </w:rPr>
  </w:style>
  <w:style w:type="paragraph" w:customStyle="1" w:styleId="83">
    <w:name w:val="Editor's Note"/>
    <w:basedOn w:val="68"/>
    <w:qFormat/>
    <w:uiPriority w:val="0"/>
    <w:rPr>
      <w:color w:val="FF0000"/>
    </w:rPr>
  </w:style>
  <w:style w:type="character" w:customStyle="1" w:styleId="84">
    <w:name w:val="Editor's Note Char"/>
    <w:qFormat/>
    <w:uiPriority w:val="0"/>
    <w:rPr>
      <w:rFonts w:ascii="Arial" w:hAnsi="Arial" w:eastAsia="宋体" w:cs="Arial"/>
      <w:color w:val="FF0000"/>
      <w:kern w:val="2"/>
      <w:lang w:val="en-GB" w:eastAsia="en-US" w:bidi="ar-SA"/>
    </w:rPr>
  </w:style>
  <w:style w:type="character" w:customStyle="1" w:styleId="85">
    <w:name w:val="NO Char"/>
    <w:qFormat/>
    <w:uiPriority w:val="0"/>
    <w:rPr>
      <w:rFonts w:ascii="Arial" w:hAnsi="Arial" w:eastAsia="宋体" w:cs="Arial"/>
      <w:color w:val="0000FF"/>
      <w:kern w:val="2"/>
      <w:lang w:val="en-GB" w:eastAsia="en-US" w:bidi="ar-SA"/>
    </w:rPr>
  </w:style>
  <w:style w:type="paragraph" w:customStyle="1" w:styleId="86">
    <w:name w:val="TH"/>
    <w:basedOn w:val="1"/>
    <w:qFormat/>
    <w:uiPriority w:val="0"/>
    <w:pPr>
      <w:keepNext/>
      <w:keepLines/>
      <w:spacing w:before="60"/>
      <w:jc w:val="center"/>
    </w:pPr>
    <w:rPr>
      <w:rFonts w:ascii="Arial" w:hAnsi="Arial"/>
      <w:b/>
    </w:rPr>
  </w:style>
  <w:style w:type="character" w:customStyle="1" w:styleId="87">
    <w:name w:val="TH Char"/>
    <w:qFormat/>
    <w:uiPriority w:val="0"/>
    <w:rPr>
      <w:rFonts w:ascii="Arial" w:hAnsi="Arial"/>
      <w:b/>
      <w:lang w:val="en-GB" w:eastAsia="en-US" w:bidi="ar-SA"/>
    </w:rPr>
  </w:style>
  <w:style w:type="paragraph" w:customStyle="1" w:styleId="88">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89">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90">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91">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92">
    <w:name w:val="TAN"/>
    <w:basedOn w:val="72"/>
    <w:link w:val="178"/>
    <w:qFormat/>
    <w:uiPriority w:val="0"/>
    <w:pPr>
      <w:ind w:left="851" w:hanging="851"/>
    </w:pPr>
  </w:style>
  <w:style w:type="paragraph" w:customStyle="1" w:styleId="93">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94">
    <w:name w:val="TF"/>
    <w:basedOn w:val="86"/>
    <w:qFormat/>
    <w:uiPriority w:val="0"/>
    <w:pPr>
      <w:keepNext w:val="0"/>
      <w:spacing w:before="0" w:after="240"/>
    </w:pPr>
  </w:style>
  <w:style w:type="character" w:customStyle="1" w:styleId="95">
    <w:name w:val="TF Char"/>
    <w:qFormat/>
    <w:uiPriority w:val="0"/>
    <w:rPr>
      <w:rFonts w:ascii="Arial" w:hAnsi="Arial"/>
      <w:b/>
      <w:lang w:val="en-GB" w:eastAsia="en-US" w:bidi="ar-SA"/>
    </w:rPr>
  </w:style>
  <w:style w:type="paragraph" w:customStyle="1" w:styleId="96">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97">
    <w:name w:val="B2"/>
    <w:basedOn w:val="1"/>
    <w:qFormat/>
    <w:uiPriority w:val="0"/>
    <w:pPr>
      <w:ind w:left="851" w:hanging="284"/>
    </w:pPr>
  </w:style>
  <w:style w:type="paragraph" w:customStyle="1" w:styleId="98">
    <w:name w:val="B3"/>
    <w:basedOn w:val="1"/>
    <w:link w:val="193"/>
    <w:qFormat/>
    <w:uiPriority w:val="0"/>
    <w:pPr>
      <w:ind w:left="1135" w:hanging="284"/>
    </w:pPr>
  </w:style>
  <w:style w:type="character" w:customStyle="1" w:styleId="99">
    <w:name w:val="B3 Char2"/>
    <w:qFormat/>
    <w:uiPriority w:val="0"/>
    <w:rPr>
      <w:lang w:val="en-GB" w:eastAsia="en-US" w:bidi="ar-SA"/>
    </w:rPr>
  </w:style>
  <w:style w:type="paragraph" w:customStyle="1" w:styleId="100">
    <w:name w:val="B4"/>
    <w:basedOn w:val="1"/>
    <w:link w:val="170"/>
    <w:qFormat/>
    <w:uiPriority w:val="0"/>
    <w:pPr>
      <w:ind w:left="1418" w:hanging="284"/>
    </w:pPr>
  </w:style>
  <w:style w:type="paragraph" w:customStyle="1" w:styleId="101">
    <w:name w:val="B5"/>
    <w:basedOn w:val="1"/>
    <w:link w:val="171"/>
    <w:qFormat/>
    <w:uiPriority w:val="0"/>
    <w:pPr>
      <w:ind w:left="1702" w:hanging="284"/>
    </w:pPr>
  </w:style>
  <w:style w:type="paragraph" w:customStyle="1" w:styleId="102">
    <w:name w:val="ZTD"/>
    <w:basedOn w:val="89"/>
    <w:qFormat/>
    <w:uiPriority w:val="0"/>
    <w:pPr>
      <w:framePr w:hRule="auto" w:y="852"/>
    </w:pPr>
    <w:rPr>
      <w:i w:val="0"/>
      <w:sz w:val="40"/>
    </w:rPr>
  </w:style>
  <w:style w:type="paragraph" w:customStyle="1" w:styleId="103">
    <w:name w:val="ZV"/>
    <w:basedOn w:val="91"/>
    <w:qFormat/>
    <w:uiPriority w:val="0"/>
    <w:pPr>
      <w:framePr w:y="16161"/>
    </w:pPr>
  </w:style>
  <w:style w:type="paragraph" w:customStyle="1" w:styleId="104">
    <w:name w:val="TAJ"/>
    <w:basedOn w:val="86"/>
    <w:qFormat/>
    <w:uiPriority w:val="0"/>
  </w:style>
  <w:style w:type="paragraph" w:customStyle="1" w:styleId="105">
    <w:name w:val="Guidance"/>
    <w:basedOn w:val="1"/>
    <w:qFormat/>
    <w:uiPriority w:val="0"/>
    <w:rPr>
      <w:i/>
      <w:color w:val="0000FF"/>
    </w:rPr>
  </w:style>
  <w:style w:type="paragraph" w:customStyle="1" w:styleId="106">
    <w:name w:val="INDENT1"/>
    <w:basedOn w:val="1"/>
    <w:qFormat/>
    <w:uiPriority w:val="0"/>
    <w:pPr>
      <w:ind w:left="851"/>
    </w:pPr>
  </w:style>
  <w:style w:type="paragraph" w:customStyle="1" w:styleId="107">
    <w:name w:val="INDENT2"/>
    <w:basedOn w:val="1"/>
    <w:qFormat/>
    <w:uiPriority w:val="0"/>
    <w:pPr>
      <w:ind w:left="1135" w:hanging="284"/>
    </w:pPr>
  </w:style>
  <w:style w:type="paragraph" w:customStyle="1" w:styleId="108">
    <w:name w:val="INDENT3"/>
    <w:basedOn w:val="1"/>
    <w:qFormat/>
    <w:uiPriority w:val="0"/>
    <w:pPr>
      <w:ind w:left="1701" w:hanging="567"/>
    </w:pPr>
  </w:style>
  <w:style w:type="paragraph" w:customStyle="1" w:styleId="109">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110">
    <w:name w:val="Rec_CCITT_#"/>
    <w:basedOn w:val="1"/>
    <w:qFormat/>
    <w:uiPriority w:val="0"/>
    <w:pPr>
      <w:keepNext/>
      <w:keepLines/>
    </w:pPr>
    <w:rPr>
      <w:b/>
    </w:rPr>
  </w:style>
  <w:style w:type="paragraph" w:customStyle="1" w:styleId="111">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112">
    <w:name w:val="Couv Rec Title"/>
    <w:basedOn w:val="1"/>
    <w:qFormat/>
    <w:uiPriority w:val="0"/>
    <w:pPr>
      <w:keepNext/>
      <w:keepLines/>
      <w:spacing w:before="240"/>
      <w:ind w:left="1418"/>
    </w:pPr>
    <w:rPr>
      <w:rFonts w:ascii="Arial" w:hAnsi="Arial"/>
      <w:b/>
      <w:sz w:val="36"/>
      <w:lang w:val="en-US"/>
    </w:rPr>
  </w:style>
  <w:style w:type="character" w:customStyle="1" w:styleId="113">
    <w:name w:val="Comment Text Char"/>
    <w:qFormat/>
    <w:uiPriority w:val="0"/>
    <w:rPr>
      <w:lang w:val="en-GB" w:eastAsia="ko-KR"/>
    </w:rPr>
  </w:style>
  <w:style w:type="paragraph" w:customStyle="1" w:styleId="114">
    <w:name w:val="BL"/>
    <w:basedOn w:val="1"/>
    <w:qFormat/>
    <w:uiPriority w:val="0"/>
    <w:pPr>
      <w:widowControl w:val="0"/>
      <w:numPr>
        <w:ilvl w:val="0"/>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115">
    <w:name w:val="BN"/>
    <w:basedOn w:val="1"/>
    <w:qFormat/>
    <w:uiPriority w:val="0"/>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116">
    <w:name w:val="msoins"/>
    <w:basedOn w:val="53"/>
    <w:qFormat/>
    <w:uiPriority w:val="0"/>
  </w:style>
  <w:style w:type="paragraph" w:customStyle="1" w:styleId="117">
    <w:name w:val="Numbered List 0"/>
    <w:basedOn w:val="1"/>
    <w:qFormat/>
    <w:uiPriority w:val="0"/>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118">
    <w:name w:val="CR Cover Page"/>
    <w:link w:val="167"/>
    <w:qFormat/>
    <w:uiPriority w:val="0"/>
    <w:pPr>
      <w:spacing w:after="120"/>
    </w:pPr>
    <w:rPr>
      <w:rFonts w:ascii="Arial" w:hAnsi="Arial" w:eastAsia="宋体" w:cs="Times New Roman"/>
      <w:lang w:val="en-GB" w:eastAsia="en-US" w:bidi="ar-SA"/>
    </w:rPr>
  </w:style>
  <w:style w:type="paragraph" w:customStyle="1" w:styleId="119">
    <w:name w:val="vb1"/>
    <w:basedOn w:val="76"/>
    <w:qFormat/>
    <w:uiPriority w:val="0"/>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120">
    <w:name w:val="B2 Char"/>
    <w:qFormat/>
    <w:uiPriority w:val="0"/>
    <w:rPr>
      <w:rFonts w:ascii="Arial" w:hAnsi="Arial" w:eastAsia="宋体" w:cs="Arial"/>
      <w:color w:val="0000FF"/>
      <w:kern w:val="2"/>
      <w:lang w:val="en-GB" w:eastAsia="en-US" w:bidi="ar-SA"/>
    </w:rPr>
  </w:style>
  <w:style w:type="paragraph" w:customStyle="1" w:styleId="121">
    <w:name w:val="Comment Subject1"/>
    <w:basedOn w:val="30"/>
    <w:next w:val="30"/>
    <w:semiHidden/>
    <w:qFormat/>
    <w:uiPriority w:val="0"/>
    <w:pPr>
      <w:numPr>
        <w:ilvl w:val="0"/>
        <w:numId w:val="2"/>
      </w:numPr>
      <w:tabs>
        <w:tab w:val="left" w:pos="644"/>
        <w:tab w:val="left" w:pos="1209"/>
        <w:tab w:val="clear" w:pos="851"/>
      </w:tabs>
      <w:ind w:left="0" w:firstLine="0"/>
    </w:pPr>
    <w:rPr>
      <w:rFonts w:eastAsia="MS Mincho"/>
      <w:b/>
      <w:bCs/>
    </w:rPr>
  </w:style>
  <w:style w:type="paragraph" w:customStyle="1" w:styleId="122">
    <w:name w:val="Note"/>
    <w:basedOn w:val="1"/>
    <w:qFormat/>
    <w:uiPriority w:val="0"/>
    <w:pPr>
      <w:spacing w:after="120"/>
      <w:ind w:left="1134" w:hanging="567"/>
    </w:pPr>
    <w:rPr>
      <w:rFonts w:eastAsia="MS Mincho"/>
      <w:szCs w:val="22"/>
    </w:rPr>
  </w:style>
  <w:style w:type="paragraph" w:customStyle="1" w:styleId="123">
    <w:name w:val="Section X.X"/>
    <w:basedOn w:val="1"/>
    <w:next w:val="1"/>
    <w:qFormat/>
    <w:uiPriority w:val="0"/>
    <w:pPr>
      <w:widowControl w:val="0"/>
      <w:spacing w:before="50" w:beforeLines="50" w:after="50" w:afterLines="50"/>
      <w:jc w:val="both"/>
      <w:outlineLvl w:val="1"/>
    </w:pPr>
    <w:rPr>
      <w:rFonts w:ascii="Arial" w:hAnsi="Arial" w:eastAsia="Arial"/>
      <w:kern w:val="2"/>
      <w:sz w:val="24"/>
      <w:szCs w:val="24"/>
      <w:lang w:eastAsia="ja-JP"/>
    </w:rPr>
  </w:style>
  <w:style w:type="character" w:customStyle="1" w:styleId="124">
    <w:name w:val="Quotation Zchn"/>
    <w:qFormat/>
    <w:uiPriority w:val="0"/>
    <w:rPr>
      <w:rFonts w:ascii="Arial" w:hAnsi="Arial" w:eastAsia="宋体" w:cs="Arial"/>
      <w:color w:val="0000FF"/>
      <w:kern w:val="2"/>
      <w:szCs w:val="22"/>
      <w:lang w:val="en-GB" w:eastAsia="en-US" w:bidi="ar-SA"/>
    </w:rPr>
  </w:style>
  <w:style w:type="paragraph" w:customStyle="1" w:styleId="125">
    <w:name w:val="List 0"/>
    <w:basedOn w:val="1"/>
    <w:qFormat/>
    <w:uiPriority w:val="0"/>
    <w:pPr>
      <w:spacing w:after="120"/>
      <w:ind w:left="284" w:hanging="284"/>
    </w:pPr>
    <w:rPr>
      <w:rFonts w:ascii="Arial" w:hAnsi="Arial" w:eastAsia="MS Mincho"/>
      <w:szCs w:val="22"/>
    </w:rPr>
  </w:style>
  <w:style w:type="character" w:customStyle="1" w:styleId="126">
    <w:name w:val="Editor's Note Zchn"/>
    <w:qFormat/>
    <w:uiPriority w:val="0"/>
    <w:rPr>
      <w:rFonts w:ascii="Arial" w:hAnsi="Arial" w:eastAsia="宋体" w:cs="Arial"/>
      <w:color w:val="FF0000"/>
      <w:kern w:val="2"/>
      <w:lang w:val="en-GB" w:eastAsia="en-US" w:bidi="ar-SA"/>
    </w:rPr>
  </w:style>
  <w:style w:type="character" w:customStyle="1" w:styleId="127">
    <w:name w:val="TF Zchn"/>
    <w:qFormat/>
    <w:uiPriority w:val="0"/>
    <w:rPr>
      <w:rFonts w:ascii="Arial" w:hAnsi="Arial" w:eastAsia="MS Mincho" w:cs="Arial"/>
      <w:b/>
      <w:color w:val="0000FF"/>
      <w:kern w:val="2"/>
      <w:lang w:val="en-GB" w:eastAsia="en-US" w:bidi="ar-SA"/>
    </w:rPr>
  </w:style>
  <w:style w:type="character" w:customStyle="1" w:styleId="128">
    <w:name w:val="B1 Char"/>
    <w:qFormat/>
    <w:uiPriority w:val="0"/>
    <w:rPr>
      <w:rFonts w:ascii="Arial" w:hAnsi="Arial" w:eastAsia="MS Mincho" w:cs="Arial"/>
      <w:color w:val="0000FF"/>
      <w:kern w:val="2"/>
      <w:lang w:val="en-GB" w:eastAsia="en-US" w:bidi="ar-SA"/>
    </w:rPr>
  </w:style>
  <w:style w:type="paragraph" w:customStyle="1" w:styleId="129">
    <w:name w:val="TAL Char Char"/>
    <w:basedOn w:val="1"/>
    <w:qFormat/>
    <w:uiPriority w:val="0"/>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130">
    <w:name w:val="TAL Char Char Char"/>
    <w:qFormat/>
    <w:uiPriority w:val="0"/>
    <w:rPr>
      <w:rFonts w:ascii="Arial" w:hAnsi="Arial"/>
      <w:sz w:val="18"/>
      <w:lang w:val="en-GB" w:eastAsia="ja-JP" w:bidi="ar-SA"/>
    </w:rPr>
  </w:style>
  <w:style w:type="character" w:customStyle="1" w:styleId="131">
    <w:name w:val="B1 Char1"/>
    <w:qFormat/>
    <w:uiPriority w:val="0"/>
    <w:rPr>
      <w:lang w:val="en-GB" w:eastAsia="ja-JP" w:bidi="ar-SA"/>
    </w:rPr>
  </w:style>
  <w:style w:type="character" w:customStyle="1" w:styleId="132">
    <w:name w:val="TAL Char"/>
    <w:qFormat/>
    <w:uiPriority w:val="0"/>
    <w:rPr>
      <w:rFonts w:ascii="Arial" w:hAnsi="Arial"/>
      <w:sz w:val="18"/>
      <w:lang w:val="en-GB" w:eastAsia="en-US" w:bidi="ar-SA"/>
    </w:rPr>
  </w:style>
  <w:style w:type="character" w:customStyle="1" w:styleId="133">
    <w:name w:val="TAH Car"/>
    <w:link w:val="74"/>
    <w:qFormat/>
    <w:uiPriority w:val="0"/>
    <w:rPr>
      <w:rFonts w:ascii="Arial" w:hAnsi="Arial"/>
      <w:b/>
      <w:sz w:val="18"/>
      <w:lang w:val="en-GB" w:eastAsia="en-US" w:bidi="ar-SA"/>
    </w:rPr>
  </w:style>
  <w:style w:type="character" w:customStyle="1" w:styleId="134">
    <w:name w:val="ZDONTMODIFY"/>
    <w:qFormat/>
    <w:uiPriority w:val="0"/>
  </w:style>
  <w:style w:type="paragraph" w:customStyle="1" w:styleId="135">
    <w:name w:val="tdoc-header"/>
    <w:qFormat/>
    <w:uiPriority w:val="0"/>
    <w:rPr>
      <w:rFonts w:ascii="Arial" w:hAnsi="Arial" w:eastAsia="宋体" w:cs="Times New Roman"/>
      <w:sz w:val="24"/>
      <w:lang w:val="en-GB" w:eastAsia="en-US" w:bidi="ar-SA"/>
    </w:rPr>
  </w:style>
  <w:style w:type="character" w:customStyle="1" w:styleId="136">
    <w:name w:val="TAH Char"/>
    <w:qFormat/>
    <w:uiPriority w:val="0"/>
    <w:rPr>
      <w:rFonts w:ascii="Arial" w:hAnsi="Arial"/>
      <w:b/>
      <w:sz w:val="18"/>
      <w:lang w:eastAsia="en-US"/>
    </w:rPr>
  </w:style>
  <w:style w:type="character" w:customStyle="1" w:styleId="137">
    <w:name w:val="Heading 5 Char"/>
    <w:link w:val="6"/>
    <w:qFormat/>
    <w:uiPriority w:val="0"/>
    <w:rPr>
      <w:rFonts w:ascii="Arial" w:hAnsi="Arial"/>
      <w:sz w:val="22"/>
    </w:rPr>
  </w:style>
  <w:style w:type="character" w:customStyle="1" w:styleId="138">
    <w:name w:val="Heading 6 Char"/>
    <w:link w:val="7"/>
    <w:qFormat/>
    <w:uiPriority w:val="0"/>
    <w:rPr>
      <w:rFonts w:ascii="Arial" w:hAnsi="Arial"/>
    </w:rPr>
  </w:style>
  <w:style w:type="paragraph" w:customStyle="1" w:styleId="139">
    <w:name w:val="Style PL + Pattern: Clear (Gray-10%)"/>
    <w:basedOn w:val="1"/>
    <w:qFormat/>
    <w:uiPriority w:val="0"/>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140">
    <w:name w:val="Table Row"/>
    <w:basedOn w:val="1"/>
    <w:link w:val="147"/>
    <w:qFormat/>
    <w:uiPriority w:val="0"/>
    <w:pPr>
      <w:widowControl w:val="0"/>
      <w:adjustRightInd w:val="0"/>
      <w:spacing w:before="20" w:after="20"/>
      <w:jc w:val="both"/>
      <w:textAlignment w:val="baseline"/>
    </w:pPr>
  </w:style>
  <w:style w:type="paragraph" w:customStyle="1" w:styleId="141">
    <w:name w:val="Style PL + Pattern: Clear (Gray-10%)1"/>
    <w:basedOn w:val="69"/>
    <w:qFormat/>
    <w:uiPriority w:val="0"/>
    <w:pPr>
      <w:widowControl w:val="0"/>
      <w:shd w:val="clear" w:color="auto" w:fill="E6E6E6"/>
      <w:adjustRightInd w:val="0"/>
      <w:jc w:val="both"/>
      <w:textAlignment w:val="baseline"/>
    </w:pPr>
  </w:style>
  <w:style w:type="paragraph" w:customStyle="1" w:styleId="142">
    <w:name w:val="Style PL + Pattern: Clear (Gray-10%)2"/>
    <w:basedOn w:val="69"/>
    <w:qFormat/>
    <w:uiPriority w:val="0"/>
    <w:pPr>
      <w:widowControl w:val="0"/>
      <w:shd w:val="clear" w:color="auto" w:fill="E6E6E6"/>
      <w:adjustRightInd w:val="0"/>
      <w:jc w:val="both"/>
      <w:textAlignment w:val="baseline"/>
    </w:pPr>
  </w:style>
  <w:style w:type="paragraph" w:customStyle="1" w:styleId="143">
    <w:name w:val="Style PL + Pattern: Clear (Gray-10%)3"/>
    <w:basedOn w:val="69"/>
    <w:qFormat/>
    <w:uiPriority w:val="0"/>
    <w:pPr>
      <w:widowControl w:val="0"/>
      <w:shd w:val="clear" w:color="auto" w:fill="E6E6E6"/>
      <w:adjustRightInd w:val="0"/>
      <w:jc w:val="both"/>
      <w:textAlignment w:val="baseline"/>
    </w:pPr>
  </w:style>
  <w:style w:type="paragraph" w:customStyle="1" w:styleId="144">
    <w:name w:val="Style PL + Pattern: Clear (Gray-10%)4"/>
    <w:basedOn w:val="69"/>
    <w:qFormat/>
    <w:uiPriority w:val="0"/>
    <w:pPr>
      <w:widowControl w:val="0"/>
      <w:shd w:val="clear" w:color="auto" w:fill="E6E6E6"/>
      <w:adjustRightInd w:val="0"/>
      <w:jc w:val="both"/>
      <w:textAlignment w:val="baseline"/>
    </w:pPr>
  </w:style>
  <w:style w:type="paragraph" w:customStyle="1" w:styleId="145">
    <w:name w:val="Style PL + Pattern: Clear (Gray-10%)5"/>
    <w:basedOn w:val="69"/>
    <w:qFormat/>
    <w:uiPriority w:val="0"/>
    <w:pPr>
      <w:widowControl w:val="0"/>
      <w:shd w:val="clear" w:color="auto" w:fill="E6E6E6"/>
      <w:adjustRightInd w:val="0"/>
      <w:jc w:val="both"/>
      <w:textAlignment w:val="baseline"/>
    </w:pPr>
  </w:style>
  <w:style w:type="paragraph" w:customStyle="1" w:styleId="146">
    <w:name w:val="Style PL + Pattern: Clear (Gray-10%)6"/>
    <w:basedOn w:val="69"/>
    <w:qFormat/>
    <w:uiPriority w:val="0"/>
    <w:pPr>
      <w:widowControl w:val="0"/>
      <w:shd w:val="clear" w:color="auto" w:fill="E6E6E6"/>
      <w:adjustRightInd w:val="0"/>
      <w:jc w:val="both"/>
      <w:textAlignment w:val="baseline"/>
    </w:pPr>
  </w:style>
  <w:style w:type="character" w:customStyle="1" w:styleId="147">
    <w:name w:val="Table Row Car"/>
    <w:link w:val="140"/>
    <w:qFormat/>
    <w:locked/>
    <w:uiPriority w:val="0"/>
    <w:rPr>
      <w:rFonts w:eastAsia="宋体"/>
      <w:lang w:val="en-GB" w:eastAsia="en-US"/>
    </w:rPr>
  </w:style>
  <w:style w:type="paragraph" w:customStyle="1" w:styleId="148">
    <w:name w:val="NumList"/>
    <w:basedOn w:val="1"/>
    <w:qFormat/>
    <w:uiPriority w:val="0"/>
    <w:pPr>
      <w:widowControl w:val="0"/>
      <w:numPr>
        <w:ilvl w:val="1"/>
        <w:numId w:val="3"/>
      </w:numPr>
      <w:adjustRightInd w:val="0"/>
      <w:spacing w:before="120" w:after="0"/>
      <w:jc w:val="both"/>
      <w:textAlignment w:val="baseline"/>
    </w:pPr>
  </w:style>
  <w:style w:type="paragraph" w:customStyle="1" w:styleId="149">
    <w:name w:val="Revision1"/>
    <w:hidden/>
    <w:semiHidden/>
    <w:qFormat/>
    <w:uiPriority w:val="99"/>
    <w:rPr>
      <w:rFonts w:ascii="Times New Roman" w:hAnsi="Times New Roman" w:eastAsia="宋体" w:cs="Times New Roman"/>
      <w:lang w:val="en-GB" w:eastAsia="en-US" w:bidi="ar-SA"/>
    </w:rPr>
  </w:style>
  <w:style w:type="paragraph" w:customStyle="1" w:styleId="150">
    <w:name w:val="Default"/>
    <w:qFormat/>
    <w:uiPriority w:val="0"/>
    <w:pPr>
      <w:autoSpaceDE w:val="0"/>
      <w:autoSpaceDN w:val="0"/>
      <w:adjustRightInd w:val="0"/>
    </w:pPr>
    <w:rPr>
      <w:rFonts w:ascii="Times New Roman" w:hAnsi="Times New Roman" w:eastAsia="宋体" w:cs="Times New Roman"/>
      <w:color w:val="000000"/>
      <w:sz w:val="24"/>
      <w:szCs w:val="24"/>
      <w:lang w:val="en-US" w:eastAsia="en-US" w:bidi="ar-SA"/>
    </w:rPr>
  </w:style>
  <w:style w:type="character" w:customStyle="1" w:styleId="151">
    <w:name w:val="EX Char"/>
    <w:link w:val="77"/>
    <w:qFormat/>
    <w:locked/>
    <w:uiPriority w:val="0"/>
    <w:rPr>
      <w:lang w:eastAsia="en-US"/>
    </w:rPr>
  </w:style>
  <w:style w:type="character" w:customStyle="1" w:styleId="152">
    <w:name w:val="Heading 4 Char"/>
    <w:link w:val="5"/>
    <w:qFormat/>
    <w:uiPriority w:val="0"/>
    <w:rPr>
      <w:rFonts w:ascii="Arial" w:hAnsi="Arial"/>
      <w:sz w:val="24"/>
    </w:rPr>
  </w:style>
  <w:style w:type="paragraph" w:customStyle="1" w:styleId="153">
    <w:name w:val="B6"/>
    <w:basedOn w:val="101"/>
    <w:link w:val="154"/>
    <w:qFormat/>
    <w:uiPriority w:val="0"/>
    <w:pPr>
      <w:overflowPunct w:val="0"/>
      <w:autoSpaceDE w:val="0"/>
      <w:autoSpaceDN w:val="0"/>
      <w:adjustRightInd w:val="0"/>
      <w:ind w:left="1985"/>
      <w:textAlignment w:val="baseline"/>
    </w:pPr>
    <w:rPr>
      <w:rFonts w:eastAsia="MS Mincho"/>
      <w:lang w:val="zh-CN" w:eastAsia="zh-CN"/>
    </w:rPr>
  </w:style>
  <w:style w:type="character" w:customStyle="1" w:styleId="154">
    <w:name w:val="B6 Char"/>
    <w:link w:val="153"/>
    <w:qFormat/>
    <w:uiPriority w:val="0"/>
    <w:rPr>
      <w:rFonts w:eastAsia="MS Mincho"/>
    </w:rPr>
  </w:style>
  <w:style w:type="paragraph" w:customStyle="1" w:styleId="155">
    <w:name w:val="B7"/>
    <w:basedOn w:val="153"/>
    <w:link w:val="156"/>
    <w:qFormat/>
    <w:uiPriority w:val="0"/>
    <w:pPr>
      <w:ind w:left="2269"/>
    </w:pPr>
  </w:style>
  <w:style w:type="character" w:customStyle="1" w:styleId="156">
    <w:name w:val="B7 Char"/>
    <w:link w:val="155"/>
    <w:qFormat/>
    <w:uiPriority w:val="0"/>
    <w:rPr>
      <w:rFonts w:eastAsia="MS Mincho"/>
    </w:rPr>
  </w:style>
  <w:style w:type="paragraph" w:customStyle="1" w:styleId="157">
    <w:name w:val="B8"/>
    <w:basedOn w:val="155"/>
    <w:qFormat/>
    <w:uiPriority w:val="0"/>
    <w:pPr>
      <w:ind w:left="2448" w:hanging="288"/>
    </w:pPr>
    <w:rPr>
      <w:rFonts w:eastAsia="Times New Roman"/>
    </w:rPr>
  </w:style>
  <w:style w:type="character" w:customStyle="1" w:styleId="158">
    <w:name w:val="Heading 2 Char"/>
    <w:basedOn w:val="53"/>
    <w:link w:val="3"/>
    <w:qFormat/>
    <w:uiPriority w:val="0"/>
    <w:rPr>
      <w:rFonts w:ascii="Arial" w:hAnsi="Arial"/>
      <w:sz w:val="32"/>
    </w:rPr>
  </w:style>
  <w:style w:type="character" w:customStyle="1" w:styleId="159">
    <w:name w:val="Heading 7 Char"/>
    <w:basedOn w:val="53"/>
    <w:link w:val="8"/>
    <w:qFormat/>
    <w:uiPriority w:val="0"/>
    <w:rPr>
      <w:rFonts w:ascii="Arial" w:hAnsi="Arial"/>
    </w:rPr>
  </w:style>
  <w:style w:type="character" w:customStyle="1" w:styleId="160">
    <w:name w:val="Heading 8 Char"/>
    <w:basedOn w:val="53"/>
    <w:link w:val="9"/>
    <w:qFormat/>
    <w:uiPriority w:val="0"/>
    <w:rPr>
      <w:rFonts w:ascii="Arial" w:hAnsi="Arial"/>
      <w:sz w:val="36"/>
    </w:rPr>
  </w:style>
  <w:style w:type="character" w:customStyle="1" w:styleId="161">
    <w:name w:val="Heading 9 Char"/>
    <w:basedOn w:val="53"/>
    <w:link w:val="10"/>
    <w:qFormat/>
    <w:uiPriority w:val="0"/>
    <w:rPr>
      <w:rFonts w:ascii="Arial" w:hAnsi="Arial"/>
      <w:sz w:val="36"/>
    </w:rPr>
  </w:style>
  <w:style w:type="character" w:customStyle="1" w:styleId="162">
    <w:name w:val="Footnote Text Char"/>
    <w:basedOn w:val="53"/>
    <w:link w:val="40"/>
    <w:semiHidden/>
    <w:qFormat/>
    <w:uiPriority w:val="0"/>
    <w:rPr>
      <w:sz w:val="16"/>
      <w:lang w:eastAsia="ko-KR"/>
    </w:rPr>
  </w:style>
  <w:style w:type="character" w:customStyle="1" w:styleId="163">
    <w:name w:val="Footer Char"/>
    <w:basedOn w:val="53"/>
    <w:link w:val="37"/>
    <w:qFormat/>
    <w:uiPriority w:val="99"/>
    <w:rPr>
      <w:rFonts w:ascii="Arial" w:hAnsi="Arial"/>
      <w:b/>
      <w:i/>
      <w:sz w:val="18"/>
    </w:rPr>
  </w:style>
  <w:style w:type="character" w:customStyle="1" w:styleId="164">
    <w:name w:val="Balloon Text Char"/>
    <w:basedOn w:val="53"/>
    <w:link w:val="36"/>
    <w:uiPriority w:val="0"/>
    <w:rPr>
      <w:rFonts w:ascii="Tahoma" w:hAnsi="Tahoma" w:cs="Tahoma"/>
      <w:sz w:val="16"/>
      <w:szCs w:val="16"/>
      <w:lang w:eastAsia="en-US"/>
    </w:rPr>
  </w:style>
  <w:style w:type="character" w:customStyle="1" w:styleId="165">
    <w:name w:val="Comment Subject Char"/>
    <w:basedOn w:val="113"/>
    <w:link w:val="50"/>
    <w:qFormat/>
    <w:uiPriority w:val="0"/>
    <w:rPr>
      <w:b/>
      <w:bCs/>
      <w:lang w:val="en-GB" w:eastAsia="en-GB"/>
    </w:rPr>
  </w:style>
  <w:style w:type="character" w:customStyle="1" w:styleId="166">
    <w:name w:val="Document Map Char"/>
    <w:basedOn w:val="53"/>
    <w:link w:val="29"/>
    <w:semiHidden/>
    <w:qFormat/>
    <w:uiPriority w:val="0"/>
    <w:rPr>
      <w:rFonts w:ascii="Tahoma" w:hAnsi="Tahoma"/>
      <w:shd w:val="clear" w:color="auto" w:fill="000080"/>
      <w:lang w:eastAsia="en-US"/>
    </w:rPr>
  </w:style>
  <w:style w:type="character" w:customStyle="1" w:styleId="167">
    <w:name w:val="CR Cover Page Zchn"/>
    <w:link w:val="118"/>
    <w:qFormat/>
    <w:uiPriority w:val="0"/>
    <w:rPr>
      <w:rFonts w:ascii="Arial" w:hAnsi="Arial"/>
      <w:lang w:eastAsia="en-US"/>
    </w:rPr>
  </w:style>
  <w:style w:type="paragraph" w:customStyle="1" w:styleId="168">
    <w:name w:val="TP-change"/>
    <w:basedOn w:val="1"/>
    <w:link w:val="169"/>
    <w:qFormat/>
    <w:uiPriority w:val="0"/>
    <w:pPr>
      <w:numPr>
        <w:ilvl w:val="0"/>
        <w:numId w:val="4"/>
      </w:numPr>
      <w:spacing w:after="0"/>
      <w:jc w:val="center"/>
    </w:pPr>
    <w:rPr>
      <w:b/>
      <w:lang w:eastAsia="zh-CN"/>
    </w:rPr>
  </w:style>
  <w:style w:type="character" w:customStyle="1" w:styleId="169">
    <w:name w:val="TP-change Char"/>
    <w:link w:val="168"/>
    <w:qFormat/>
    <w:uiPriority w:val="0"/>
    <w:rPr>
      <w:rFonts w:eastAsia="宋体"/>
      <w:b/>
      <w:lang w:eastAsia="zh-CN"/>
    </w:rPr>
  </w:style>
  <w:style w:type="character" w:customStyle="1" w:styleId="170">
    <w:name w:val="B4 Char"/>
    <w:link w:val="100"/>
    <w:qFormat/>
    <w:uiPriority w:val="0"/>
    <w:rPr>
      <w:lang w:eastAsia="en-US"/>
    </w:rPr>
  </w:style>
  <w:style w:type="character" w:customStyle="1" w:styleId="171">
    <w:name w:val="B5 Char"/>
    <w:link w:val="101"/>
    <w:qFormat/>
    <w:uiPriority w:val="0"/>
    <w:rPr>
      <w:lang w:eastAsia="en-US"/>
    </w:rPr>
  </w:style>
  <w:style w:type="paragraph" w:customStyle="1" w:styleId="172">
    <w:name w:val="Doc-text2"/>
    <w:basedOn w:val="1"/>
    <w:link w:val="173"/>
    <w:qFormat/>
    <w:uiPriority w:val="0"/>
    <w:pPr>
      <w:tabs>
        <w:tab w:val="left" w:pos="1622"/>
      </w:tabs>
      <w:spacing w:after="0"/>
      <w:ind w:left="1622" w:hanging="363"/>
    </w:pPr>
    <w:rPr>
      <w:rFonts w:ascii="Arial" w:hAnsi="Arial" w:eastAsia="MS Mincho"/>
      <w:szCs w:val="24"/>
      <w:lang w:eastAsia="en-GB"/>
    </w:rPr>
  </w:style>
  <w:style w:type="character" w:customStyle="1" w:styleId="173">
    <w:name w:val="Doc-text2 Char"/>
    <w:link w:val="172"/>
    <w:qFormat/>
    <w:uiPriority w:val="0"/>
    <w:rPr>
      <w:rFonts w:ascii="Arial" w:hAnsi="Arial" w:eastAsia="MS Mincho"/>
      <w:szCs w:val="24"/>
      <w:lang w:eastAsia="en-GB"/>
    </w:rPr>
  </w:style>
  <w:style w:type="paragraph" w:customStyle="1" w:styleId="174">
    <w:name w:val="Doc-title"/>
    <w:basedOn w:val="1"/>
    <w:next w:val="172"/>
    <w:link w:val="175"/>
    <w:qFormat/>
    <w:uiPriority w:val="0"/>
    <w:pPr>
      <w:spacing w:before="60" w:after="0"/>
      <w:ind w:left="1259" w:hanging="1259"/>
    </w:pPr>
    <w:rPr>
      <w:rFonts w:ascii="Arial" w:hAnsi="Arial" w:eastAsia="MS Mincho"/>
      <w:szCs w:val="24"/>
      <w:lang w:eastAsia="en-GB"/>
    </w:rPr>
  </w:style>
  <w:style w:type="character" w:customStyle="1" w:styleId="175">
    <w:name w:val="Doc-title Char"/>
    <w:link w:val="174"/>
    <w:qFormat/>
    <w:uiPriority w:val="0"/>
    <w:rPr>
      <w:rFonts w:ascii="Arial" w:hAnsi="Arial" w:eastAsia="MS Mincho"/>
      <w:szCs w:val="24"/>
      <w:lang w:eastAsia="en-GB"/>
    </w:rPr>
  </w:style>
  <w:style w:type="character" w:customStyle="1" w:styleId="176">
    <w:name w:val="NO Zchn"/>
    <w:qFormat/>
    <w:uiPriority w:val="0"/>
  </w:style>
  <w:style w:type="paragraph" w:styleId="177">
    <w:name w:val="List Paragraph"/>
    <w:basedOn w:val="1"/>
    <w:link w:val="190"/>
    <w:qFormat/>
    <w:uiPriority w:val="34"/>
    <w:pPr>
      <w:spacing w:after="0"/>
      <w:ind w:left="720"/>
    </w:pPr>
    <w:rPr>
      <w:rFonts w:ascii="Calibri" w:hAnsi="Calibri" w:eastAsia="Calibri"/>
      <w:sz w:val="22"/>
      <w:szCs w:val="22"/>
      <w:lang w:eastAsia="en-GB"/>
    </w:rPr>
  </w:style>
  <w:style w:type="character" w:customStyle="1" w:styleId="178">
    <w:name w:val="TAN Char"/>
    <w:link w:val="92"/>
    <w:qFormat/>
    <w:locked/>
    <w:uiPriority w:val="0"/>
    <w:rPr>
      <w:rFonts w:ascii="Arial" w:hAnsi="Arial"/>
      <w:sz w:val="18"/>
      <w:lang w:eastAsia="en-US"/>
    </w:rPr>
  </w:style>
  <w:style w:type="character" w:customStyle="1" w:styleId="179">
    <w:name w:val="Plain Text Char"/>
    <w:basedOn w:val="53"/>
    <w:link w:val="33"/>
    <w:qFormat/>
    <w:uiPriority w:val="0"/>
    <w:rPr>
      <w:rFonts w:ascii="Courier New" w:hAnsi="Courier New"/>
      <w:lang w:val="nb-NO" w:eastAsia="en-US"/>
    </w:rPr>
  </w:style>
  <w:style w:type="character" w:customStyle="1" w:styleId="180">
    <w:name w:val="Body Text Char"/>
    <w:basedOn w:val="53"/>
    <w:link w:val="31"/>
    <w:qFormat/>
    <w:uiPriority w:val="0"/>
    <w:rPr>
      <w:lang w:eastAsia="en-US"/>
    </w:rPr>
  </w:style>
  <w:style w:type="character" w:customStyle="1" w:styleId="181">
    <w:name w:val="Title Char"/>
    <w:basedOn w:val="53"/>
    <w:link w:val="49"/>
    <w:qFormat/>
    <w:uiPriority w:val="0"/>
    <w:rPr>
      <w:rFonts w:ascii="Arial" w:hAnsi="Arial"/>
      <w:caps/>
      <w:sz w:val="22"/>
      <w:u w:val="single"/>
      <w:lang w:eastAsia="en-GB"/>
    </w:rPr>
  </w:style>
  <w:style w:type="character" w:customStyle="1" w:styleId="182">
    <w:name w:val="Body Text Indent Char"/>
    <w:basedOn w:val="53"/>
    <w:link w:val="32"/>
    <w:qFormat/>
    <w:uiPriority w:val="0"/>
    <w:rPr>
      <w:rFonts w:eastAsia="MS Mincho"/>
      <w:lang w:eastAsia="en-US"/>
    </w:rPr>
  </w:style>
  <w:style w:type="paragraph" w:customStyle="1" w:styleId="183">
    <w:name w:val="Reference"/>
    <w:basedOn w:val="1"/>
    <w:qFormat/>
    <w:uiPriority w:val="99"/>
    <w:pPr>
      <w:numPr>
        <w:ilvl w:val="0"/>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184">
    <w:name w:val="Header Char"/>
    <w:basedOn w:val="53"/>
    <w:link w:val="38"/>
    <w:qFormat/>
    <w:uiPriority w:val="0"/>
    <w:rPr>
      <w:lang w:eastAsia="en-US"/>
    </w:rPr>
  </w:style>
  <w:style w:type="paragraph" w:customStyle="1" w:styleId="185">
    <w:name w:val="3GPP Agreements"/>
    <w:basedOn w:val="1"/>
    <w:link w:val="186"/>
    <w:qFormat/>
    <w:uiPriority w:val="99"/>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186">
    <w:name w:val="3GPP Agreements Char"/>
    <w:link w:val="185"/>
    <w:qFormat/>
    <w:uiPriority w:val="99"/>
    <w:rPr>
      <w:rFonts w:eastAsia="宋体"/>
      <w:sz w:val="22"/>
      <w:lang w:val="en-US" w:eastAsia="zh-CN"/>
    </w:rPr>
  </w:style>
  <w:style w:type="character" w:customStyle="1" w:styleId="187">
    <w:name w:val="Heading 1 Char"/>
    <w:link w:val="2"/>
    <w:qFormat/>
    <w:uiPriority w:val="0"/>
    <w:rPr>
      <w:rFonts w:ascii="Arial" w:hAnsi="Arial"/>
      <w:sz w:val="36"/>
    </w:rPr>
  </w:style>
  <w:style w:type="table" w:customStyle="1" w:styleId="188">
    <w:name w:val="网格型1"/>
    <w:basedOn w:val="5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9">
    <w:name w:val="B1 (文字)"/>
    <w:link w:val="81"/>
    <w:qFormat/>
    <w:uiPriority w:val="0"/>
    <w:rPr>
      <w:lang w:eastAsia="en-US"/>
    </w:rPr>
  </w:style>
  <w:style w:type="character" w:customStyle="1" w:styleId="190">
    <w:name w:val="List Paragraph Char"/>
    <w:link w:val="177"/>
    <w:qFormat/>
    <w:uiPriority w:val="34"/>
    <w:rPr>
      <w:rFonts w:ascii="Calibri" w:hAnsi="Calibri" w:eastAsia="Calibri"/>
      <w:sz w:val="22"/>
      <w:szCs w:val="22"/>
      <w:lang w:eastAsia="en-GB"/>
    </w:rPr>
  </w:style>
  <w:style w:type="character" w:customStyle="1" w:styleId="191">
    <w:name w:val="Heading 2 Char1"/>
    <w:basedOn w:val="53"/>
    <w:qFormat/>
    <w:uiPriority w:val="0"/>
    <w:rPr>
      <w:rFonts w:ascii="Arial" w:hAnsi="Arial" w:eastAsia="宋体" w:cs="Times New Roman"/>
      <w:kern w:val="0"/>
      <w:sz w:val="32"/>
      <w:szCs w:val="20"/>
      <w:lang w:val="en-GB" w:eastAsia="ja-JP"/>
    </w:rPr>
  </w:style>
  <w:style w:type="character" w:customStyle="1" w:styleId="192">
    <w:name w:val="Heading 3 Char"/>
    <w:link w:val="4"/>
    <w:qFormat/>
    <w:uiPriority w:val="0"/>
    <w:rPr>
      <w:rFonts w:ascii="Arial" w:hAnsi="Arial"/>
      <w:sz w:val="28"/>
    </w:rPr>
  </w:style>
  <w:style w:type="character" w:customStyle="1" w:styleId="193">
    <w:name w:val="B3 Char"/>
    <w:link w:val="98"/>
    <w:qFormat/>
    <w:uiPriority w:val="0"/>
    <w:rPr>
      <w:lang w:eastAsia="en-US"/>
    </w:rPr>
  </w:style>
  <w:style w:type="paragraph" w:customStyle="1" w:styleId="194">
    <w:name w:val="TAL + Left:  025 cm"/>
    <w:basedOn w:val="72"/>
    <w:qFormat/>
    <w:uiPriority w:val="0"/>
    <w:pPr>
      <w:overflowPunct w:val="0"/>
      <w:autoSpaceDE w:val="0"/>
      <w:autoSpaceDN w:val="0"/>
      <w:adjustRightInd w:val="0"/>
      <w:spacing w:line="0" w:lineRule="atLeast"/>
      <w:ind w:left="142"/>
      <w:textAlignment w:val="baseline"/>
    </w:pPr>
    <w:rPr>
      <w:lang w:eastAsia="en-GB"/>
    </w:rPr>
  </w:style>
  <w:style w:type="paragraph" w:customStyle="1" w:styleId="195">
    <w:name w:val="TAL + Left: 0.5"/>
    <w:basedOn w:val="194"/>
    <w:qFormat/>
    <w:uiPriority w:val="0"/>
    <w:pPr>
      <w:ind w:left="284"/>
    </w:pPr>
    <w:rPr>
      <w:rFonts w:eastAsia="等线"/>
    </w:rPr>
  </w:style>
  <w:style w:type="paragraph" w:customStyle="1" w:styleId="196">
    <w:name w:val="TAL+0.75"/>
    <w:basedOn w:val="195"/>
    <w:qFormat/>
    <w:uiPriority w:val="0"/>
    <w:pPr>
      <w:ind w:left="425"/>
    </w:pPr>
  </w:style>
  <w:style w:type="paragraph" w:customStyle="1" w:styleId="197">
    <w:name w:val="ASN.1 TABLE begin"/>
    <w:qFormat/>
    <w:uiPriority w:val="0"/>
    <w:pPr>
      <w:keepNext/>
      <w:widowControl w:val="0"/>
      <w:pBdr>
        <w:top w:val="single" w:color="000000" w:sz="6" w:space="0"/>
        <w:left w:val="single" w:color="000000" w:sz="6" w:space="0"/>
        <w:right w:val="single" w:color="000000" w:sz="6" w:space="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eastAsia="宋体" w:cs="Times New Roman"/>
      <w:b/>
      <w:sz w:val="16"/>
      <w:lang w:val="en-GB" w:eastAsia="en-US" w:bidi="ar-SA"/>
    </w:rPr>
  </w:style>
  <w:style w:type="paragraph" w:customStyle="1" w:styleId="198">
    <w:name w:val="ASN.1 TABLE middle"/>
    <w:qFormat/>
    <w:uiPriority w:val="0"/>
    <w:pPr>
      <w:keepNext/>
      <w:widowControl w:val="0"/>
      <w:pBdr>
        <w:left w:val="single" w:color="000000" w:sz="6" w:space="0"/>
        <w:bottom w:val="single" w:color="auto" w:sz="6" w:space="0"/>
        <w:right w:val="single" w:color="000000" w:sz="6" w:space="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eastAsia="宋体" w:cs="Times New Roman"/>
      <w:sz w:val="16"/>
      <w:lang w:val="en-GB" w:eastAsia="en-US" w:bidi="ar-SA"/>
    </w:rPr>
  </w:style>
  <w:style w:type="paragraph" w:customStyle="1" w:styleId="199">
    <w:name w:val="ASN.1 Source"/>
    <w:qFormat/>
    <w:uiPriority w:val="0"/>
    <w:pPr>
      <w:widowControl w:val="0"/>
      <w:spacing w:line="180" w:lineRule="exact"/>
    </w:pPr>
    <w:rPr>
      <w:rFonts w:ascii="Courier New" w:hAnsi="Courier New" w:eastAsia="宋体" w:cs="Times New Roman"/>
      <w:sz w:val="16"/>
      <w:lang w:val="en-GB" w:eastAsia="en-US" w:bidi="ar-SA"/>
    </w:rPr>
  </w:style>
  <w:style w:type="character" w:customStyle="1" w:styleId="200">
    <w:name w:val="ASN.1 Item definition"/>
    <w:qFormat/>
    <w:uiPriority w:val="0"/>
    <w:rPr>
      <w:b/>
      <w:sz w:val="18"/>
    </w:rPr>
  </w:style>
  <w:style w:type="character" w:styleId="201">
    <w:name w:val="Placeholder Text"/>
    <w:basedOn w:val="53"/>
    <w:semiHidden/>
    <w:qFormat/>
    <w:uiPriority w:val="99"/>
    <w:rPr>
      <w:color w:val="808080"/>
    </w:rPr>
  </w:style>
  <w:style w:type="paragraph" w:customStyle="1" w:styleId="202">
    <w:name w:val="EmailDiscussion"/>
    <w:basedOn w:val="1"/>
    <w:next w:val="203"/>
    <w:link w:val="204"/>
    <w:qFormat/>
    <w:uiPriority w:val="0"/>
    <w:pPr>
      <w:numPr>
        <w:ilvl w:val="0"/>
        <w:numId w:val="6"/>
      </w:numPr>
      <w:spacing w:before="40" w:after="0"/>
    </w:pPr>
    <w:rPr>
      <w:rFonts w:ascii="Arial" w:hAnsi="Arial" w:eastAsia="MS Mincho"/>
      <w:b/>
      <w:szCs w:val="24"/>
      <w:lang w:eastAsia="en-GB"/>
    </w:rPr>
  </w:style>
  <w:style w:type="paragraph" w:customStyle="1" w:styleId="203">
    <w:name w:val="EmailDiscussion2"/>
    <w:basedOn w:val="172"/>
    <w:qFormat/>
    <w:uiPriority w:val="99"/>
  </w:style>
  <w:style w:type="character" w:customStyle="1" w:styleId="204">
    <w:name w:val="EmailDiscussion Char"/>
    <w:link w:val="202"/>
    <w:qFormat/>
    <w:uiPriority w:val="0"/>
    <w:rPr>
      <w:rFonts w:ascii="Arial" w:hAnsi="Arial" w:eastAsia="MS Mincho"/>
      <w:b/>
      <w:szCs w:val="24"/>
      <w:lang w:eastAsia="en-GB"/>
    </w:rPr>
  </w:style>
  <w:style w:type="character" w:customStyle="1" w:styleId="205">
    <w:name w:val="Unresolved Mention1"/>
    <w:basedOn w:val="53"/>
    <w:semiHidden/>
    <w:unhideWhenUsed/>
    <w:qFormat/>
    <w:uiPriority w:val="99"/>
    <w:rPr>
      <w:color w:val="605E5C"/>
      <w:shd w:val="clear" w:color="auto" w:fill="E1DFDD"/>
    </w:rPr>
  </w:style>
  <w:style w:type="paragraph" w:customStyle="1" w:styleId="206">
    <w:name w:val="Revision"/>
    <w:hidden/>
    <w:semiHidden/>
    <w:qFormat/>
    <w:uiPriority w:val="99"/>
    <w:rPr>
      <w:rFonts w:ascii="Times New Roman" w:hAnsi="Times New Roman" w:eastAsia="宋体" w:cs="Times New Roman"/>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40832E-0844-4E22-86D5-AEC484B2E411}">
  <ds:schemaRefs/>
</ds:datastoreItem>
</file>

<file path=docProps/app.xml><?xml version="1.0" encoding="utf-8"?>
<Properties xmlns="http://schemas.openxmlformats.org/officeDocument/2006/extended-properties" xmlns:vt="http://schemas.openxmlformats.org/officeDocument/2006/docPropsVTypes">
  <Template>3gpp_70</Template>
  <Pages>3</Pages>
  <Words>1032</Words>
  <Characters>5887</Characters>
  <Lines>49</Lines>
  <Paragraphs>13</Paragraphs>
  <TotalTime>18</TotalTime>
  <ScaleCrop>false</ScaleCrop>
  <LinksUpToDate>false</LinksUpToDate>
  <CharactersWithSpaces>6906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2023-04-18T12:58:00Z</dcterms:created>
  <dc:creator>MCC Support</dc:creator>
  <cp:lastModifiedBy>Xueyan HUANG - CMCC</cp:lastModifiedBy>
  <cp:lastPrinted>2023-03-23T17:15:00Z</cp:lastPrinted>
  <dcterms:modified xsi:type="dcterms:W3CDTF">2023-04-18T13:43:27Z</dcterms:modified>
  <dc:subject>LTE Positioning Protocol (LPP) (Release 16)</dc:subject>
  <dc:title>3GPP TS 37.355</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AD3DBA16F401485693A894C1C0109AD2</vt:lpwstr>
  </property>
</Properties>
</file>