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77777777" w:rsidR="005D0472" w:rsidRDefault="005D0472" w:rsidP="0055460A">
            <w:pPr>
              <w:pStyle w:val="BodyText"/>
              <w:rPr>
                <w:rFonts w:ascii="Garamond" w:hAnsi="Garamond"/>
                <w:sz w:val="20"/>
                <w:szCs w:val="28"/>
                <w:lang w:eastAsia="en-GB"/>
              </w:rPr>
            </w:pPr>
          </w:p>
        </w:tc>
        <w:tc>
          <w:tcPr>
            <w:tcW w:w="3117" w:type="dxa"/>
          </w:tcPr>
          <w:p w14:paraId="58C2CA3C" w14:textId="77777777" w:rsidR="005D0472" w:rsidRDefault="005D0472" w:rsidP="0055460A">
            <w:pPr>
              <w:pStyle w:val="BodyText"/>
              <w:rPr>
                <w:rFonts w:ascii="Garamond" w:hAnsi="Garamond"/>
                <w:sz w:val="20"/>
                <w:szCs w:val="28"/>
                <w:lang w:eastAsia="en-GB"/>
              </w:rPr>
            </w:pPr>
          </w:p>
        </w:tc>
        <w:tc>
          <w:tcPr>
            <w:tcW w:w="3117" w:type="dxa"/>
          </w:tcPr>
          <w:p w14:paraId="43D54EEA" w14:textId="77777777" w:rsidR="005D0472" w:rsidRDefault="005D0472" w:rsidP="0055460A">
            <w:pPr>
              <w:pStyle w:val="BodyText"/>
              <w:rPr>
                <w:rFonts w:ascii="Garamond" w:hAnsi="Garamond"/>
                <w:sz w:val="20"/>
                <w:szCs w:val="28"/>
                <w:lang w:eastAsia="en-GB"/>
              </w:rPr>
            </w:pPr>
          </w:p>
        </w:tc>
      </w:tr>
      <w:tr w:rsidR="005D0472" w14:paraId="21523E57" w14:textId="77777777" w:rsidTr="005D0472">
        <w:tc>
          <w:tcPr>
            <w:tcW w:w="3116" w:type="dxa"/>
          </w:tcPr>
          <w:p w14:paraId="09869DCE" w14:textId="77777777" w:rsidR="005D0472" w:rsidRDefault="005D0472" w:rsidP="0055460A">
            <w:pPr>
              <w:pStyle w:val="BodyText"/>
              <w:rPr>
                <w:rFonts w:ascii="Garamond" w:hAnsi="Garamond"/>
                <w:sz w:val="20"/>
                <w:szCs w:val="28"/>
                <w:lang w:eastAsia="en-GB"/>
              </w:rPr>
            </w:pPr>
          </w:p>
        </w:tc>
        <w:tc>
          <w:tcPr>
            <w:tcW w:w="3117" w:type="dxa"/>
          </w:tcPr>
          <w:p w14:paraId="0C60AD5F" w14:textId="77777777" w:rsidR="005D0472" w:rsidRDefault="005D0472" w:rsidP="0055460A">
            <w:pPr>
              <w:pStyle w:val="BodyText"/>
              <w:rPr>
                <w:rFonts w:ascii="Garamond" w:hAnsi="Garamond"/>
                <w:sz w:val="20"/>
                <w:szCs w:val="28"/>
                <w:lang w:eastAsia="en-GB"/>
              </w:rPr>
            </w:pPr>
          </w:p>
        </w:tc>
        <w:tc>
          <w:tcPr>
            <w:tcW w:w="3117" w:type="dxa"/>
          </w:tcPr>
          <w:p w14:paraId="73E7DE90" w14:textId="77777777" w:rsidR="005D0472" w:rsidRDefault="005D0472" w:rsidP="0055460A">
            <w:pPr>
              <w:pStyle w:val="BodyText"/>
              <w:rPr>
                <w:rFonts w:ascii="Garamond" w:hAnsi="Garamond"/>
                <w:sz w:val="20"/>
                <w:szCs w:val="28"/>
                <w:lang w:eastAsia="en-GB"/>
              </w:rPr>
            </w:pPr>
          </w:p>
        </w:tc>
      </w:tr>
      <w:tr w:rsidR="005D0472" w14:paraId="352A786E" w14:textId="77777777" w:rsidTr="005D0472">
        <w:tc>
          <w:tcPr>
            <w:tcW w:w="3116" w:type="dxa"/>
          </w:tcPr>
          <w:p w14:paraId="6B2E452D" w14:textId="77777777" w:rsidR="005D0472" w:rsidRDefault="005D0472" w:rsidP="0055460A">
            <w:pPr>
              <w:pStyle w:val="BodyText"/>
              <w:rPr>
                <w:rFonts w:ascii="Garamond" w:hAnsi="Garamond"/>
                <w:sz w:val="20"/>
                <w:szCs w:val="28"/>
                <w:lang w:eastAsia="en-GB"/>
              </w:rPr>
            </w:pPr>
          </w:p>
        </w:tc>
        <w:tc>
          <w:tcPr>
            <w:tcW w:w="3117" w:type="dxa"/>
          </w:tcPr>
          <w:p w14:paraId="6920CAAD" w14:textId="77777777" w:rsidR="005D0472" w:rsidRDefault="005D0472" w:rsidP="0055460A">
            <w:pPr>
              <w:pStyle w:val="BodyText"/>
              <w:rPr>
                <w:rFonts w:ascii="Garamond" w:hAnsi="Garamond"/>
                <w:sz w:val="20"/>
                <w:szCs w:val="28"/>
                <w:lang w:eastAsia="en-GB"/>
              </w:rPr>
            </w:pPr>
          </w:p>
        </w:tc>
        <w:tc>
          <w:tcPr>
            <w:tcW w:w="3117" w:type="dxa"/>
          </w:tcPr>
          <w:p w14:paraId="2A0C4E74" w14:textId="77777777" w:rsidR="005D0472" w:rsidRDefault="005D0472" w:rsidP="0055460A">
            <w:pPr>
              <w:pStyle w:val="BodyText"/>
              <w:rPr>
                <w:rFonts w:ascii="Garamond" w:hAnsi="Garamond"/>
                <w:sz w:val="20"/>
                <w:szCs w:val="28"/>
                <w:lang w:eastAsia="en-GB"/>
              </w:rPr>
            </w:pPr>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CATT, Turkcell</w:t>
            </w:r>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Proposal 4: CHO with CondEvent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lastRenderedPageBreak/>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if the DTX/ DRX </w:t>
      </w:r>
      <w:r w:rsidR="00D6667B">
        <w:rPr>
          <w:rFonts w:ascii="Garamond" w:hAnsi="Garamond"/>
          <w:sz w:val="20"/>
          <w:szCs w:val="28"/>
          <w:lang w:eastAsia="en-GB"/>
        </w:rPr>
        <w:t xml:space="preserve">periodic </w:t>
      </w:r>
      <w:r>
        <w:rPr>
          <w:rFonts w:ascii="Garamond" w:hAnsi="Garamond"/>
          <w:sz w:val="20"/>
          <w:szCs w:val="28"/>
          <w:lang w:eastAsia="en-GB"/>
        </w:rPr>
        <w:t xml:space="preserve">sleep time is rather small </w:t>
      </w:r>
      <w:r w:rsidR="00D6667B">
        <w:rPr>
          <w:rFonts w:ascii="Garamond" w:hAnsi="Garamond"/>
          <w:sz w:val="20"/>
          <w:szCs w:val="28"/>
          <w:lang w:eastAsia="en-GB"/>
        </w:rPr>
        <w:t>(</w:t>
      </w:r>
      <w:r w:rsidR="006C4D79">
        <w:rPr>
          <w:rFonts w:ascii="Garamond" w:hAnsi="Garamond"/>
          <w:sz w:val="20"/>
          <w:szCs w:val="28"/>
          <w:lang w:eastAsia="en-GB"/>
        </w:rPr>
        <w:t xml:space="preserve">for </w:t>
      </w:r>
      <w:r w:rsidR="00D6667B">
        <w:rPr>
          <w:rFonts w:ascii="Garamond" w:hAnsi="Garamond"/>
          <w:sz w:val="20"/>
          <w:szCs w:val="28"/>
          <w:lang w:eastAsia="en-GB"/>
        </w:rPr>
        <w:t xml:space="preserve">smaller duty cycles) </w:t>
      </w:r>
      <w:r>
        <w:rPr>
          <w:rFonts w:ascii="Garamond" w:hAnsi="Garamond"/>
          <w:sz w:val="20"/>
          <w:szCs w:val="28"/>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5"/>
        <w:gridCol w:w="1080"/>
        <w:gridCol w:w="6655"/>
      </w:tblGrid>
      <w:tr w:rsidR="000E51C3" w14:paraId="346FB8BF"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2BAF36F" w14:textId="77777777" w:rsidR="000E51C3" w:rsidRDefault="000E51C3" w:rsidP="00655613">
            <w:pPr>
              <w:rPr>
                <w:rFonts w:ascii="Garamond" w:hAnsi="Garamond"/>
              </w:rPr>
            </w:pPr>
            <w:r>
              <w:rPr>
                <w:rFonts w:ascii="Garamond" w:hAnsi="Garamond"/>
              </w:rPr>
              <w:t>Company Name</w:t>
            </w:r>
          </w:p>
        </w:tc>
        <w:tc>
          <w:tcPr>
            <w:tcW w:w="1080"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0F4D54" w14:textId="77777777" w:rsidR="000E51C3" w:rsidRDefault="000E51C3" w:rsidP="00655613">
            <w:pPr>
              <w:rPr>
                <w:rFonts w:ascii="Garamond" w:hAnsi="Garamond"/>
              </w:rPr>
            </w:pPr>
          </w:p>
        </w:tc>
        <w:tc>
          <w:tcPr>
            <w:tcW w:w="1080" w:type="dxa"/>
          </w:tcPr>
          <w:p w14:paraId="0F167678"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BCBA319"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E51C3" w14:paraId="2C5CE6E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F1835DC" w14:textId="77777777" w:rsidR="000E51C3" w:rsidRDefault="000E51C3" w:rsidP="00655613">
            <w:pPr>
              <w:rPr>
                <w:rFonts w:ascii="Garamond" w:hAnsi="Garamond"/>
              </w:rPr>
            </w:pPr>
          </w:p>
        </w:tc>
        <w:tc>
          <w:tcPr>
            <w:tcW w:w="1080" w:type="dxa"/>
          </w:tcPr>
          <w:p w14:paraId="5ED728A3"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F3EEED2"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E51C3" w14:paraId="040B74B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313D6A9" w14:textId="77777777" w:rsidR="000E51C3" w:rsidRDefault="000E51C3" w:rsidP="00655613">
            <w:pPr>
              <w:rPr>
                <w:rFonts w:ascii="Garamond" w:hAnsi="Garamond"/>
              </w:rPr>
            </w:pPr>
          </w:p>
        </w:tc>
        <w:tc>
          <w:tcPr>
            <w:tcW w:w="1080" w:type="dxa"/>
          </w:tcPr>
          <w:p w14:paraId="2B1ECC97"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579B835D"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E51C3" w14:paraId="55E0083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46890923" w14:textId="77777777" w:rsidR="000E51C3" w:rsidRDefault="000E51C3" w:rsidP="00655613">
            <w:pPr>
              <w:rPr>
                <w:rFonts w:ascii="Garamond" w:hAnsi="Garamond"/>
              </w:rPr>
            </w:pPr>
          </w:p>
        </w:tc>
        <w:tc>
          <w:tcPr>
            <w:tcW w:w="1080" w:type="dxa"/>
          </w:tcPr>
          <w:p w14:paraId="12306533"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5A71511"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378F759A" w14:textId="77777777" w:rsidR="008B4C3A" w:rsidRPr="00A035B2" w:rsidRDefault="008B4C3A" w:rsidP="00A830C5">
      <w:pPr>
        <w:rPr>
          <w:b/>
          <w:bCs/>
        </w:rPr>
      </w:pPr>
    </w:p>
    <w:p w14:paraId="76800C8C" w14:textId="197854E4" w:rsidR="00AF1DE8" w:rsidRDefault="00E0171F" w:rsidP="00F15E23">
      <w:pPr>
        <w:pStyle w:val="Heading2"/>
      </w:pPr>
      <w:r>
        <w:t>2.</w:t>
      </w:r>
      <w:r w:rsidR="00936339">
        <w:t xml:space="preserve">2 </w:t>
      </w:r>
      <w:r w:rsidR="000703CE"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D.  bandwidth domain (e.g., adjustment of bw,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lastRenderedPageBreak/>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5"/>
        <w:gridCol w:w="1080"/>
        <w:gridCol w:w="6655"/>
      </w:tblGrid>
      <w:tr w:rsidR="007B3490" w14:paraId="3D2D1B01"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6391DDA" w14:textId="77777777" w:rsidR="007B3490" w:rsidRDefault="007B3490" w:rsidP="00655613">
            <w:pPr>
              <w:rPr>
                <w:rFonts w:ascii="Garamond" w:hAnsi="Garamond"/>
              </w:rPr>
            </w:pPr>
            <w:r>
              <w:rPr>
                <w:rFonts w:ascii="Garamond" w:hAnsi="Garamond"/>
              </w:rPr>
              <w:t>Company Name</w:t>
            </w:r>
          </w:p>
        </w:tc>
        <w:tc>
          <w:tcPr>
            <w:tcW w:w="1080"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671D114" w14:textId="77777777" w:rsidR="007B3490" w:rsidRDefault="007B3490" w:rsidP="00655613">
            <w:pPr>
              <w:rPr>
                <w:rFonts w:ascii="Garamond" w:hAnsi="Garamond"/>
              </w:rPr>
            </w:pPr>
          </w:p>
        </w:tc>
        <w:tc>
          <w:tcPr>
            <w:tcW w:w="1080" w:type="dxa"/>
          </w:tcPr>
          <w:p w14:paraId="576EAC54"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4BD5F7F8"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B3490" w14:paraId="42BF1BC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3D16C60" w14:textId="77777777" w:rsidR="007B3490" w:rsidRDefault="007B3490" w:rsidP="00655613">
            <w:pPr>
              <w:rPr>
                <w:rFonts w:ascii="Garamond" w:hAnsi="Garamond"/>
              </w:rPr>
            </w:pPr>
          </w:p>
        </w:tc>
        <w:tc>
          <w:tcPr>
            <w:tcW w:w="1080" w:type="dxa"/>
          </w:tcPr>
          <w:p w14:paraId="043780CF"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055482F"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B3490" w14:paraId="1F2692C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8986513" w14:textId="77777777" w:rsidR="007B3490" w:rsidRDefault="007B3490" w:rsidP="00655613">
            <w:pPr>
              <w:rPr>
                <w:rFonts w:ascii="Garamond" w:hAnsi="Garamond"/>
              </w:rPr>
            </w:pPr>
          </w:p>
        </w:tc>
        <w:tc>
          <w:tcPr>
            <w:tcW w:w="1080" w:type="dxa"/>
          </w:tcPr>
          <w:p w14:paraId="496A58F4"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0FE35452"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B3490" w14:paraId="464B0F8F"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5DA811D" w14:textId="77777777" w:rsidR="007B3490" w:rsidRDefault="007B3490" w:rsidP="00655613">
            <w:pPr>
              <w:rPr>
                <w:rFonts w:ascii="Garamond" w:hAnsi="Garamond"/>
              </w:rPr>
            </w:pPr>
          </w:p>
        </w:tc>
        <w:tc>
          <w:tcPr>
            <w:tcW w:w="1080" w:type="dxa"/>
          </w:tcPr>
          <w:p w14:paraId="4A9809AE"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45B83160"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566158E" w14:textId="696EC8A6" w:rsidR="00D562A1" w:rsidRDefault="00D562A1">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Observation#8: The candidate PCells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 xml:space="preserve">10s of milliseconds level is possible then RAN2 would look for a more dynamic signalling to inform UEs about the same but if a cell’s determination for power saving is based on more stable long term statistics then it is likely that once </w:t>
      </w:r>
      <w:r w:rsidR="009F4A00">
        <w:rPr>
          <w:rFonts w:ascii="Garamond" w:hAnsi="Garamond"/>
        </w:rPr>
        <w:lastRenderedPageBreak/>
        <w:t>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66AF2F71" w:rsidR="00481886" w:rsidRPr="00481886" w:rsidRDefault="00481886" w:rsidP="00481886">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5"/>
        <w:gridCol w:w="1080"/>
        <w:gridCol w:w="6655"/>
      </w:tblGrid>
      <w:tr w:rsidR="00044FD4" w14:paraId="35A1BCD2" w14:textId="77777777" w:rsidTr="0004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09B6A7C" w14:textId="5EDE8B61" w:rsidR="00044FD4" w:rsidRDefault="00044FD4">
            <w:pPr>
              <w:rPr>
                <w:rFonts w:ascii="Garamond" w:hAnsi="Garamond"/>
              </w:rPr>
            </w:pPr>
            <w:r>
              <w:rPr>
                <w:rFonts w:ascii="Garamond" w:hAnsi="Garamond"/>
              </w:rPr>
              <w:t>Company Name</w:t>
            </w:r>
          </w:p>
        </w:tc>
        <w:tc>
          <w:tcPr>
            <w:tcW w:w="1080"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55"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044FD4">
        <w:tc>
          <w:tcPr>
            <w:cnfStyle w:val="001000000000" w:firstRow="0" w:lastRow="0" w:firstColumn="1" w:lastColumn="0" w:oddVBand="0" w:evenVBand="0" w:oddHBand="0" w:evenHBand="0" w:firstRowFirstColumn="0" w:firstRowLastColumn="0" w:lastRowFirstColumn="0" w:lastRowLastColumn="0"/>
            <w:tcW w:w="1615" w:type="dxa"/>
          </w:tcPr>
          <w:p w14:paraId="18D5942A" w14:textId="77777777" w:rsidR="00044FD4" w:rsidRDefault="00044FD4">
            <w:pPr>
              <w:rPr>
                <w:rFonts w:ascii="Garamond" w:hAnsi="Garamond"/>
              </w:rPr>
            </w:pPr>
          </w:p>
        </w:tc>
        <w:tc>
          <w:tcPr>
            <w:tcW w:w="1080" w:type="dxa"/>
          </w:tcPr>
          <w:p w14:paraId="54A1DADC"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0560E53"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44FD4" w14:paraId="299D7E58" w14:textId="77777777" w:rsidTr="00044FD4">
        <w:tc>
          <w:tcPr>
            <w:cnfStyle w:val="001000000000" w:firstRow="0" w:lastRow="0" w:firstColumn="1" w:lastColumn="0" w:oddVBand="0" w:evenVBand="0" w:oddHBand="0" w:evenHBand="0" w:firstRowFirstColumn="0" w:firstRowLastColumn="0" w:lastRowFirstColumn="0" w:lastRowLastColumn="0"/>
            <w:tcW w:w="1615" w:type="dxa"/>
          </w:tcPr>
          <w:p w14:paraId="5469CA90" w14:textId="77777777" w:rsidR="00044FD4" w:rsidRDefault="00044FD4">
            <w:pPr>
              <w:rPr>
                <w:rFonts w:ascii="Garamond" w:hAnsi="Garamond"/>
              </w:rPr>
            </w:pPr>
          </w:p>
        </w:tc>
        <w:tc>
          <w:tcPr>
            <w:tcW w:w="1080" w:type="dxa"/>
          </w:tcPr>
          <w:p w14:paraId="798CD2FF"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A8774ED"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44FD4" w14:paraId="710A91EC" w14:textId="77777777" w:rsidTr="00044FD4">
        <w:tc>
          <w:tcPr>
            <w:cnfStyle w:val="001000000000" w:firstRow="0" w:lastRow="0" w:firstColumn="1" w:lastColumn="0" w:oddVBand="0" w:evenVBand="0" w:oddHBand="0" w:evenHBand="0" w:firstRowFirstColumn="0" w:firstRowLastColumn="0" w:lastRowFirstColumn="0" w:lastRowLastColumn="0"/>
            <w:tcW w:w="1615" w:type="dxa"/>
          </w:tcPr>
          <w:p w14:paraId="1A04AC12" w14:textId="77777777" w:rsidR="00044FD4" w:rsidRDefault="00044FD4">
            <w:pPr>
              <w:rPr>
                <w:rFonts w:ascii="Garamond" w:hAnsi="Garamond"/>
              </w:rPr>
            </w:pPr>
          </w:p>
        </w:tc>
        <w:tc>
          <w:tcPr>
            <w:tcW w:w="1080" w:type="dxa"/>
          </w:tcPr>
          <w:p w14:paraId="4049E78F"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E453B8D"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44FD4" w14:paraId="1C53A029" w14:textId="77777777" w:rsidTr="00044FD4">
        <w:tc>
          <w:tcPr>
            <w:cnfStyle w:val="001000000000" w:firstRow="0" w:lastRow="0" w:firstColumn="1" w:lastColumn="0" w:oddVBand="0" w:evenVBand="0" w:oddHBand="0" w:evenHBand="0" w:firstRowFirstColumn="0" w:firstRowLastColumn="0" w:lastRowFirstColumn="0" w:lastRowLastColumn="0"/>
            <w:tcW w:w="1615" w:type="dxa"/>
          </w:tcPr>
          <w:p w14:paraId="3D8CF4C2" w14:textId="77777777" w:rsidR="00044FD4" w:rsidRDefault="00044FD4">
            <w:pPr>
              <w:rPr>
                <w:rFonts w:ascii="Garamond" w:hAnsi="Garamond"/>
              </w:rPr>
            </w:pPr>
          </w:p>
        </w:tc>
        <w:tc>
          <w:tcPr>
            <w:tcW w:w="1080" w:type="dxa"/>
          </w:tcPr>
          <w:p w14:paraId="63969136"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24DC38C"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companies propose that some enhancement(s) for CHO procedure will be required, including likely new signalling</w:t>
      </w:r>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signalling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77777777" w:rsidR="006F1BC6" w:rsidRDefault="006F1BC6" w:rsidP="00655613">
            <w:pPr>
              <w:rPr>
                <w:rFonts w:ascii="Garamond" w:hAnsi="Garamond"/>
              </w:rPr>
            </w:pPr>
          </w:p>
        </w:tc>
        <w:tc>
          <w:tcPr>
            <w:tcW w:w="1080" w:type="dxa"/>
          </w:tcPr>
          <w:p w14:paraId="22AE3C7F"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77777777" w:rsidR="006F1BC6" w:rsidRDefault="006F1BC6" w:rsidP="00655613">
            <w:pPr>
              <w:rPr>
                <w:rFonts w:ascii="Garamond" w:hAnsi="Garamond"/>
              </w:rPr>
            </w:pPr>
          </w:p>
        </w:tc>
        <w:tc>
          <w:tcPr>
            <w:tcW w:w="1080" w:type="dxa"/>
          </w:tcPr>
          <w:p w14:paraId="07439910"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4753AAC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77777777" w:rsidR="006F1BC6" w:rsidRDefault="006F1BC6" w:rsidP="00655613">
            <w:pPr>
              <w:rPr>
                <w:rFonts w:ascii="Garamond" w:hAnsi="Garamond"/>
              </w:rPr>
            </w:pPr>
          </w:p>
        </w:tc>
        <w:tc>
          <w:tcPr>
            <w:tcW w:w="1080" w:type="dxa"/>
          </w:tcPr>
          <w:p w14:paraId="1EF4B9AB"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77777777" w:rsidR="006F1BC6" w:rsidRDefault="006F1BC6" w:rsidP="00655613">
            <w:pPr>
              <w:rPr>
                <w:rFonts w:ascii="Garamond" w:hAnsi="Garamond"/>
              </w:rPr>
            </w:pPr>
          </w:p>
        </w:tc>
        <w:tc>
          <w:tcPr>
            <w:tcW w:w="1080" w:type="dxa"/>
          </w:tcPr>
          <w:p w14:paraId="4AF73ED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0A322648"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lastRenderedPageBreak/>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Alt-2: via reception of a UE group common L1/L2 signaling from gNB</w:t>
            </w:r>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ZTE Corporation, Sanechips</w:t>
            </w:r>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Huawei, HiSilicon</w:t>
            </w:r>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lastRenderedPageBreak/>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7777777" w:rsidR="008A19B3" w:rsidRDefault="008A19B3" w:rsidP="00655613">
            <w:pPr>
              <w:rPr>
                <w:rFonts w:ascii="Garamond" w:hAnsi="Garamond"/>
              </w:rPr>
            </w:pPr>
          </w:p>
        </w:tc>
        <w:tc>
          <w:tcPr>
            <w:tcW w:w="1260" w:type="dxa"/>
          </w:tcPr>
          <w:p w14:paraId="7BC5E5C4"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475" w:type="dxa"/>
          </w:tcPr>
          <w:p w14:paraId="720C829E"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8A19B3"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77777777" w:rsidR="008A19B3" w:rsidRDefault="008A19B3" w:rsidP="00655613">
            <w:pPr>
              <w:rPr>
                <w:rFonts w:ascii="Garamond" w:hAnsi="Garamond"/>
              </w:rPr>
            </w:pPr>
          </w:p>
        </w:tc>
        <w:tc>
          <w:tcPr>
            <w:tcW w:w="1260" w:type="dxa"/>
          </w:tcPr>
          <w:p w14:paraId="5664F215"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475" w:type="dxa"/>
          </w:tcPr>
          <w:p w14:paraId="79A7F9CD"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77777777" w:rsidR="008A19B3" w:rsidRDefault="008A19B3" w:rsidP="00655613">
            <w:pPr>
              <w:rPr>
                <w:rFonts w:ascii="Garamond" w:hAnsi="Garamond"/>
              </w:rPr>
            </w:pPr>
          </w:p>
        </w:tc>
        <w:tc>
          <w:tcPr>
            <w:tcW w:w="1260" w:type="dxa"/>
          </w:tcPr>
          <w:p w14:paraId="41BED726"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475" w:type="dxa"/>
          </w:tcPr>
          <w:p w14:paraId="5150981B"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8A19B3"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77777777" w:rsidR="008A19B3" w:rsidRDefault="008A19B3" w:rsidP="00655613">
            <w:pPr>
              <w:rPr>
                <w:rFonts w:ascii="Garamond" w:hAnsi="Garamond"/>
              </w:rPr>
            </w:pPr>
          </w:p>
        </w:tc>
        <w:tc>
          <w:tcPr>
            <w:tcW w:w="1260" w:type="dxa"/>
          </w:tcPr>
          <w:p w14:paraId="051B9D7D"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475" w:type="dxa"/>
          </w:tcPr>
          <w:p w14:paraId="0F7588D3"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1255A591" w14:textId="77777777" w:rsidR="008A19B3" w:rsidRDefault="008A19B3" w:rsidP="00E901AD">
      <w:pPr>
        <w:rPr>
          <w:rFonts w:ascii="Calibri" w:hAnsi="Calibri" w:cs="Calibri"/>
        </w:rPr>
      </w:pPr>
    </w:p>
    <w:p w14:paraId="29793D42" w14:textId="29D14509" w:rsidR="00E901AD" w:rsidRDefault="00FE477C" w:rsidP="00E901AD">
      <w:pPr>
        <w:keepNext/>
        <w:jc w:val="center"/>
      </w:pPr>
      <w:r>
        <w:object w:dxaOrig="12781" w:dyaOrig="3151" w14:anchorId="24C2E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15.2pt" o:ole="">
            <v:imagedata r:id="rId8" o:title=""/>
          </v:shape>
          <o:OLEObject Type="Embed" ProgID="Visio.Drawing.15" ShapeID="_x0000_i1025" DrawAspect="Content" ObjectID="_1743196037" r:id="rId9"/>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 xml:space="preserve">after the reception of the </w:t>
      </w:r>
      <w:r w:rsidR="00407B71">
        <w:rPr>
          <w:rFonts w:ascii="Garamond" w:hAnsi="Garamond"/>
        </w:rPr>
        <w:t>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(where timer value is signalled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signalling or broadcast </w:t>
      </w:r>
      <w:r w:rsidR="008A19B3">
        <w:rPr>
          <w:rFonts w:ascii="Garamond" w:hAnsi="Garamond"/>
        </w:rPr>
        <w:t>signalling</w:t>
      </w:r>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lastRenderedPageBreak/>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signalled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signalling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r w:rsidR="000F3CA3">
        <w:rPr>
          <w:rFonts w:ascii="Garamond" w:hAnsi="Garamond"/>
        </w:rPr>
        <w:t xml:space="preserve">signalling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A02876" w14:paraId="0648B419"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7690226" w14:textId="77777777" w:rsidR="00A02876" w:rsidRDefault="00A02876" w:rsidP="00655613">
            <w:pPr>
              <w:rPr>
                <w:rFonts w:ascii="Garamond" w:hAnsi="Garamond"/>
              </w:rPr>
            </w:pPr>
            <w:r>
              <w:rPr>
                <w:rFonts w:ascii="Garamond" w:hAnsi="Garamond"/>
              </w:rPr>
              <w:t>Company Name</w:t>
            </w:r>
          </w:p>
        </w:tc>
        <w:tc>
          <w:tcPr>
            <w:tcW w:w="1080"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655"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E31E76B" w14:textId="77777777" w:rsidR="00A02876" w:rsidRDefault="00A02876" w:rsidP="00655613">
            <w:pPr>
              <w:rPr>
                <w:rFonts w:ascii="Garamond" w:hAnsi="Garamond"/>
              </w:rPr>
            </w:pPr>
          </w:p>
        </w:tc>
        <w:tc>
          <w:tcPr>
            <w:tcW w:w="1080" w:type="dxa"/>
          </w:tcPr>
          <w:p w14:paraId="4B87C086"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31F1A78D"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02876" w14:paraId="2C83E3D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9154C78" w14:textId="77777777" w:rsidR="00A02876" w:rsidRDefault="00A02876" w:rsidP="00655613">
            <w:pPr>
              <w:rPr>
                <w:rFonts w:ascii="Garamond" w:hAnsi="Garamond"/>
              </w:rPr>
            </w:pPr>
          </w:p>
        </w:tc>
        <w:tc>
          <w:tcPr>
            <w:tcW w:w="1080" w:type="dxa"/>
          </w:tcPr>
          <w:p w14:paraId="01236958"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468D0EF7"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02876" w14:paraId="02F92A6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C86055" w14:textId="77777777" w:rsidR="00A02876" w:rsidRDefault="00A02876" w:rsidP="00655613">
            <w:pPr>
              <w:rPr>
                <w:rFonts w:ascii="Garamond" w:hAnsi="Garamond"/>
              </w:rPr>
            </w:pPr>
          </w:p>
        </w:tc>
        <w:tc>
          <w:tcPr>
            <w:tcW w:w="1080" w:type="dxa"/>
          </w:tcPr>
          <w:p w14:paraId="542483AE"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17DC8C25"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02876" w14:paraId="01E8736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BDD8046" w14:textId="77777777" w:rsidR="00A02876" w:rsidRDefault="00A02876" w:rsidP="00655613">
            <w:pPr>
              <w:rPr>
                <w:rFonts w:ascii="Garamond" w:hAnsi="Garamond"/>
              </w:rPr>
            </w:pPr>
          </w:p>
        </w:tc>
        <w:tc>
          <w:tcPr>
            <w:tcW w:w="1080" w:type="dxa"/>
          </w:tcPr>
          <w:p w14:paraId="6B8ECDC1"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0784B2A"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635FBF0F"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6C0448E" w14:textId="77777777" w:rsidR="00EA7E3F" w:rsidRDefault="00EA7E3F" w:rsidP="00655613">
            <w:pPr>
              <w:rPr>
                <w:rFonts w:ascii="Garamond" w:hAnsi="Garamond"/>
              </w:rPr>
            </w:pPr>
            <w:r>
              <w:rPr>
                <w:rFonts w:ascii="Garamond" w:hAnsi="Garamond"/>
              </w:rPr>
              <w:t>Company Name</w:t>
            </w:r>
          </w:p>
        </w:tc>
        <w:tc>
          <w:tcPr>
            <w:tcW w:w="1080"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55"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5B3B657" w14:textId="77777777" w:rsidR="00EA7E3F" w:rsidRDefault="00EA7E3F" w:rsidP="00655613">
            <w:pPr>
              <w:rPr>
                <w:rFonts w:ascii="Garamond" w:hAnsi="Garamond"/>
              </w:rPr>
            </w:pPr>
          </w:p>
        </w:tc>
        <w:tc>
          <w:tcPr>
            <w:tcW w:w="1080"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026065"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EA7E3F" w14:paraId="1A18AB9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63B3931F" w14:textId="77777777" w:rsidR="00EA7E3F" w:rsidRDefault="00EA7E3F" w:rsidP="00655613">
            <w:pPr>
              <w:rPr>
                <w:rFonts w:ascii="Garamond" w:hAnsi="Garamond"/>
              </w:rPr>
            </w:pPr>
          </w:p>
        </w:tc>
        <w:tc>
          <w:tcPr>
            <w:tcW w:w="1080" w:type="dxa"/>
          </w:tcPr>
          <w:p w14:paraId="7B1FFE99"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15773AD5"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EA7E3F" w14:paraId="1E89EAAA"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F7C5C49" w14:textId="77777777" w:rsidR="00EA7E3F" w:rsidRDefault="00EA7E3F" w:rsidP="00655613">
            <w:pPr>
              <w:rPr>
                <w:rFonts w:ascii="Garamond" w:hAnsi="Garamond"/>
              </w:rPr>
            </w:pPr>
          </w:p>
        </w:tc>
        <w:tc>
          <w:tcPr>
            <w:tcW w:w="1080" w:type="dxa"/>
          </w:tcPr>
          <w:p w14:paraId="20ED237B"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4476D9AF"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EA7E3F" w14:paraId="0486F05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BFC384D" w14:textId="77777777" w:rsidR="00EA7E3F" w:rsidRDefault="00EA7E3F" w:rsidP="00655613">
            <w:pPr>
              <w:rPr>
                <w:rFonts w:ascii="Garamond" w:hAnsi="Garamond"/>
              </w:rPr>
            </w:pPr>
          </w:p>
        </w:tc>
        <w:tc>
          <w:tcPr>
            <w:tcW w:w="1080" w:type="dxa"/>
          </w:tcPr>
          <w:p w14:paraId="0608B2D3"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16C0FBC2"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lastRenderedPageBreak/>
        <w:t>UE implementation [Nokia]</w:t>
      </w:r>
    </w:p>
    <w:p w14:paraId="3F08CF4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7049811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Source Network provides NES state flag/ information of candidate cells [QC, Ericsson P2, HW, Sharp, Fujitsu, NEC, IDT, Lenovo, CMCC]</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Proposal 1: Add for events A3, A4 and A5 a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Enhance CHO procedure to enable priorization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lastRenderedPageBreak/>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Pr="000760CC" w:rsidRDefault="00525B0F" w:rsidP="00CD02C1">
      <w:pPr>
        <w:pStyle w:val="ListParagraph"/>
        <w:numPr>
          <w:ilvl w:val="0"/>
          <w:numId w:val="12"/>
        </w:numPr>
        <w:rPr>
          <w:rFonts w:ascii="Garamond" w:hAnsi="Garamond"/>
        </w:rPr>
      </w:pPr>
      <w:r>
        <w:rPr>
          <w:rFonts w:ascii="Garamond" w:hAnsi="Garamond"/>
        </w:rPr>
        <w:t>N</w:t>
      </w:r>
      <w:r w:rsidRPr="00525B0F">
        <w:rPr>
          <w:rFonts w:ascii="Garamond" w:hAnsi="Garamond"/>
        </w:rPr>
        <w:t>etwork can provide a subset of CHO candidates as part of the CHO trigger</w:t>
      </w:r>
    </w:p>
    <w:tbl>
      <w:tblPr>
        <w:tblStyle w:val="GridTable1Light"/>
        <w:tblW w:w="0" w:type="auto"/>
        <w:tblLook w:val="04A0" w:firstRow="1" w:lastRow="0" w:firstColumn="1" w:lastColumn="0" w:noHBand="0" w:noVBand="1"/>
      </w:tblPr>
      <w:tblGrid>
        <w:gridCol w:w="1615"/>
        <w:gridCol w:w="1080"/>
        <w:gridCol w:w="6655"/>
      </w:tblGrid>
      <w:tr w:rsidR="00612F02" w14:paraId="0DB1D2EC"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6F8607C" w14:textId="77777777" w:rsidR="00612F02" w:rsidRDefault="00612F02" w:rsidP="00655613">
            <w:pPr>
              <w:rPr>
                <w:rFonts w:ascii="Garamond" w:hAnsi="Garamond"/>
              </w:rPr>
            </w:pPr>
            <w:r>
              <w:rPr>
                <w:rFonts w:ascii="Garamond" w:hAnsi="Garamond"/>
              </w:rPr>
              <w:t>Company Name</w:t>
            </w:r>
          </w:p>
        </w:tc>
        <w:tc>
          <w:tcPr>
            <w:tcW w:w="1080" w:type="dxa"/>
          </w:tcPr>
          <w:p w14:paraId="119A552F" w14:textId="2005AD9D"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655"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9F56F10" w14:textId="77777777" w:rsidR="00612F02" w:rsidRDefault="00612F02" w:rsidP="00655613">
            <w:pPr>
              <w:rPr>
                <w:rFonts w:ascii="Garamond" w:hAnsi="Garamond"/>
              </w:rPr>
            </w:pPr>
          </w:p>
        </w:tc>
        <w:tc>
          <w:tcPr>
            <w:tcW w:w="1080" w:type="dxa"/>
          </w:tcPr>
          <w:p w14:paraId="57B2B604"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FDA55F"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12F02" w14:paraId="556F36C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45DBDA9C" w14:textId="77777777" w:rsidR="00612F02" w:rsidRDefault="00612F02" w:rsidP="00655613">
            <w:pPr>
              <w:rPr>
                <w:rFonts w:ascii="Garamond" w:hAnsi="Garamond"/>
              </w:rPr>
            </w:pPr>
          </w:p>
        </w:tc>
        <w:tc>
          <w:tcPr>
            <w:tcW w:w="1080" w:type="dxa"/>
          </w:tcPr>
          <w:p w14:paraId="1E5E6026"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59B649A"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12F02" w14:paraId="4AE5378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69500B4" w14:textId="77777777" w:rsidR="00612F02" w:rsidRDefault="00612F02" w:rsidP="00655613">
            <w:pPr>
              <w:rPr>
                <w:rFonts w:ascii="Garamond" w:hAnsi="Garamond"/>
              </w:rPr>
            </w:pPr>
          </w:p>
        </w:tc>
        <w:tc>
          <w:tcPr>
            <w:tcW w:w="1080" w:type="dxa"/>
          </w:tcPr>
          <w:p w14:paraId="3D48CAC3"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C977EB9"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12F02" w14:paraId="410DC78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6910CD7" w14:textId="77777777" w:rsidR="00612F02" w:rsidRDefault="00612F02" w:rsidP="00655613">
            <w:pPr>
              <w:rPr>
                <w:rFonts w:ascii="Garamond" w:hAnsi="Garamond"/>
              </w:rPr>
            </w:pPr>
          </w:p>
        </w:tc>
        <w:tc>
          <w:tcPr>
            <w:tcW w:w="1080" w:type="dxa"/>
          </w:tcPr>
          <w:p w14:paraId="15A66E2C"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CDD4E33"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499AE160" w14:textId="3CA0C3BB"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tbl>
      <w:tblPr>
        <w:tblStyle w:val="GridTable1Light"/>
        <w:tblW w:w="0" w:type="auto"/>
        <w:tblLook w:val="04A0" w:firstRow="1" w:lastRow="0" w:firstColumn="1" w:lastColumn="0" w:noHBand="0" w:noVBand="1"/>
      </w:tblPr>
      <w:tblGrid>
        <w:gridCol w:w="1615"/>
        <w:gridCol w:w="1080"/>
        <w:gridCol w:w="6655"/>
      </w:tblGrid>
      <w:tr w:rsidR="002D5112" w14:paraId="4C643DF6"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A8C6580" w14:textId="77777777" w:rsidR="002D5112" w:rsidRDefault="002D5112" w:rsidP="00655613">
            <w:pPr>
              <w:rPr>
                <w:rFonts w:ascii="Garamond" w:hAnsi="Garamond"/>
              </w:rPr>
            </w:pPr>
            <w:r>
              <w:rPr>
                <w:rFonts w:ascii="Garamond" w:hAnsi="Garamond"/>
              </w:rPr>
              <w:t>Company Name</w:t>
            </w:r>
          </w:p>
        </w:tc>
        <w:tc>
          <w:tcPr>
            <w:tcW w:w="1080"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55"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CA9EEBE" w14:textId="77777777" w:rsidR="002D5112" w:rsidRDefault="002D5112" w:rsidP="00655613">
            <w:pPr>
              <w:rPr>
                <w:rFonts w:ascii="Garamond" w:hAnsi="Garamond"/>
              </w:rPr>
            </w:pPr>
          </w:p>
        </w:tc>
        <w:tc>
          <w:tcPr>
            <w:tcW w:w="1080" w:type="dxa"/>
          </w:tcPr>
          <w:p w14:paraId="5E38C9D6"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43A3F647"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D5112" w14:paraId="3970F7E9"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F3CE28E" w14:textId="77777777" w:rsidR="002D5112" w:rsidRDefault="002D5112" w:rsidP="00655613">
            <w:pPr>
              <w:rPr>
                <w:rFonts w:ascii="Garamond" w:hAnsi="Garamond"/>
              </w:rPr>
            </w:pPr>
          </w:p>
        </w:tc>
        <w:tc>
          <w:tcPr>
            <w:tcW w:w="1080" w:type="dxa"/>
          </w:tcPr>
          <w:p w14:paraId="7DCC25EB"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1BD79B63"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D5112" w14:paraId="2B0BD0E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E38268" w14:textId="77777777" w:rsidR="002D5112" w:rsidRDefault="002D5112" w:rsidP="00655613">
            <w:pPr>
              <w:rPr>
                <w:rFonts w:ascii="Garamond" w:hAnsi="Garamond"/>
              </w:rPr>
            </w:pPr>
          </w:p>
        </w:tc>
        <w:tc>
          <w:tcPr>
            <w:tcW w:w="1080" w:type="dxa"/>
          </w:tcPr>
          <w:p w14:paraId="5C0EA4AC"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38D052F8"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D5112" w14:paraId="2B571E7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F5B1652" w14:textId="77777777" w:rsidR="002D5112" w:rsidRDefault="002D5112" w:rsidP="00655613">
            <w:pPr>
              <w:rPr>
                <w:rFonts w:ascii="Garamond" w:hAnsi="Garamond"/>
              </w:rPr>
            </w:pPr>
          </w:p>
        </w:tc>
        <w:tc>
          <w:tcPr>
            <w:tcW w:w="1080" w:type="dxa"/>
          </w:tcPr>
          <w:p w14:paraId="64743C27"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5A348174"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1CFC27D1" w14:textId="7BDC3531" w:rsidR="001F6240"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6" w:name="_References"/>
      <w:bookmarkEnd w:id="6"/>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74B4" w14:textId="77777777" w:rsidR="00FF513C" w:rsidRDefault="00FF513C" w:rsidP="00C34142">
      <w:pPr>
        <w:spacing w:after="0" w:line="240" w:lineRule="auto"/>
      </w:pPr>
      <w:r>
        <w:separator/>
      </w:r>
    </w:p>
  </w:endnote>
  <w:endnote w:type="continuationSeparator" w:id="0">
    <w:p w14:paraId="0E328640" w14:textId="77777777" w:rsidR="00FF513C" w:rsidRDefault="00FF513C"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942A" w14:textId="77777777" w:rsidR="00FF513C" w:rsidRDefault="00FF513C" w:rsidP="00C34142">
      <w:pPr>
        <w:spacing w:after="0" w:line="240" w:lineRule="auto"/>
      </w:pPr>
      <w:r>
        <w:separator/>
      </w:r>
    </w:p>
  </w:footnote>
  <w:footnote w:type="continuationSeparator" w:id="0">
    <w:p w14:paraId="63F7C7DC" w14:textId="77777777" w:rsidR="00FF513C" w:rsidRDefault="00FF513C"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1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674014">
    <w:abstractNumId w:val="16"/>
  </w:num>
  <w:num w:numId="2" w16cid:durableId="2062485412">
    <w:abstractNumId w:val="3"/>
  </w:num>
  <w:num w:numId="3" w16cid:durableId="45225762">
    <w:abstractNumId w:val="5"/>
  </w:num>
  <w:num w:numId="4" w16cid:durableId="1823155636">
    <w:abstractNumId w:val="9"/>
  </w:num>
  <w:num w:numId="5" w16cid:durableId="488636876">
    <w:abstractNumId w:val="2"/>
  </w:num>
  <w:num w:numId="6" w16cid:durableId="697391541">
    <w:abstractNumId w:val="14"/>
  </w:num>
  <w:num w:numId="7" w16cid:durableId="718820491">
    <w:abstractNumId w:val="15"/>
  </w:num>
  <w:num w:numId="8" w16cid:durableId="1668048289">
    <w:abstractNumId w:val="10"/>
  </w:num>
  <w:num w:numId="9" w16cid:durableId="1673797281">
    <w:abstractNumId w:val="4"/>
  </w:num>
  <w:num w:numId="10" w16cid:durableId="1654479324">
    <w:abstractNumId w:val="1"/>
  </w:num>
  <w:num w:numId="11" w16cid:durableId="728381742">
    <w:abstractNumId w:val="19"/>
  </w:num>
  <w:num w:numId="12" w16cid:durableId="1465150539">
    <w:abstractNumId w:val="0"/>
  </w:num>
  <w:num w:numId="13" w16cid:durableId="545532515">
    <w:abstractNumId w:val="17"/>
  </w:num>
  <w:num w:numId="14" w16cid:durableId="1476755437">
    <w:abstractNumId w:val="18"/>
  </w:num>
  <w:num w:numId="15" w16cid:durableId="2113813665">
    <w:abstractNumId w:val="12"/>
  </w:num>
  <w:num w:numId="16" w16cid:durableId="1155411214">
    <w:abstractNumId w:val="7"/>
  </w:num>
  <w:num w:numId="17" w16cid:durableId="1127161784">
    <w:abstractNumId w:val="6"/>
  </w:num>
  <w:num w:numId="18" w16cid:durableId="291636286">
    <w:abstractNumId w:val="11"/>
  </w:num>
  <w:num w:numId="19" w16cid:durableId="811169343">
    <w:abstractNumId w:val="8"/>
  </w:num>
  <w:num w:numId="20" w16cid:durableId="17128491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0A"/>
    <w:rsid w:val="00000159"/>
    <w:rsid w:val="000120A3"/>
    <w:rsid w:val="00023611"/>
    <w:rsid w:val="00030012"/>
    <w:rsid w:val="00037463"/>
    <w:rsid w:val="000413C2"/>
    <w:rsid w:val="00044FD4"/>
    <w:rsid w:val="000703CE"/>
    <w:rsid w:val="000720D4"/>
    <w:rsid w:val="000760CC"/>
    <w:rsid w:val="00081F40"/>
    <w:rsid w:val="000938DE"/>
    <w:rsid w:val="000978C8"/>
    <w:rsid w:val="000B038D"/>
    <w:rsid w:val="000B16D3"/>
    <w:rsid w:val="000B4C4C"/>
    <w:rsid w:val="000B6C6B"/>
    <w:rsid w:val="000C6B8C"/>
    <w:rsid w:val="000D0E5C"/>
    <w:rsid w:val="000D16E3"/>
    <w:rsid w:val="000E1F9B"/>
    <w:rsid w:val="000E3283"/>
    <w:rsid w:val="000E51C3"/>
    <w:rsid w:val="000F3CA3"/>
    <w:rsid w:val="00100993"/>
    <w:rsid w:val="00115817"/>
    <w:rsid w:val="001160D4"/>
    <w:rsid w:val="00117A83"/>
    <w:rsid w:val="00133134"/>
    <w:rsid w:val="00134412"/>
    <w:rsid w:val="00137543"/>
    <w:rsid w:val="0013782C"/>
    <w:rsid w:val="00154968"/>
    <w:rsid w:val="00163AFF"/>
    <w:rsid w:val="001715EE"/>
    <w:rsid w:val="00173F84"/>
    <w:rsid w:val="001745B1"/>
    <w:rsid w:val="00190F35"/>
    <w:rsid w:val="001A5CE3"/>
    <w:rsid w:val="001C31F0"/>
    <w:rsid w:val="001C4D23"/>
    <w:rsid w:val="001D3D25"/>
    <w:rsid w:val="001D5787"/>
    <w:rsid w:val="001E486B"/>
    <w:rsid w:val="001F2C41"/>
    <w:rsid w:val="001F6240"/>
    <w:rsid w:val="002165F7"/>
    <w:rsid w:val="00221248"/>
    <w:rsid w:val="00222139"/>
    <w:rsid w:val="00227438"/>
    <w:rsid w:val="00242C61"/>
    <w:rsid w:val="00243248"/>
    <w:rsid w:val="00244E6F"/>
    <w:rsid w:val="00255B5F"/>
    <w:rsid w:val="00265317"/>
    <w:rsid w:val="00271111"/>
    <w:rsid w:val="00282D0F"/>
    <w:rsid w:val="00292A60"/>
    <w:rsid w:val="00295980"/>
    <w:rsid w:val="00297931"/>
    <w:rsid w:val="002D5112"/>
    <w:rsid w:val="002D6B77"/>
    <w:rsid w:val="002E5E80"/>
    <w:rsid w:val="002E730D"/>
    <w:rsid w:val="002F779E"/>
    <w:rsid w:val="0030070B"/>
    <w:rsid w:val="003134D7"/>
    <w:rsid w:val="00320673"/>
    <w:rsid w:val="00325ED6"/>
    <w:rsid w:val="0033533A"/>
    <w:rsid w:val="00354ADD"/>
    <w:rsid w:val="00362A4A"/>
    <w:rsid w:val="00383544"/>
    <w:rsid w:val="003908FD"/>
    <w:rsid w:val="003A3B74"/>
    <w:rsid w:val="003B33BE"/>
    <w:rsid w:val="003B4863"/>
    <w:rsid w:val="003C2923"/>
    <w:rsid w:val="003D658C"/>
    <w:rsid w:val="00407B71"/>
    <w:rsid w:val="004152D3"/>
    <w:rsid w:val="00420344"/>
    <w:rsid w:val="0042406F"/>
    <w:rsid w:val="00424EE0"/>
    <w:rsid w:val="00442CD5"/>
    <w:rsid w:val="00454498"/>
    <w:rsid w:val="004568EC"/>
    <w:rsid w:val="00461A36"/>
    <w:rsid w:val="00466B25"/>
    <w:rsid w:val="00473F41"/>
    <w:rsid w:val="00481886"/>
    <w:rsid w:val="00482913"/>
    <w:rsid w:val="00485BD6"/>
    <w:rsid w:val="004B2717"/>
    <w:rsid w:val="004C65D6"/>
    <w:rsid w:val="004D5301"/>
    <w:rsid w:val="004D7D37"/>
    <w:rsid w:val="004E32E4"/>
    <w:rsid w:val="004E73A3"/>
    <w:rsid w:val="004F6C29"/>
    <w:rsid w:val="00511E8B"/>
    <w:rsid w:val="005159BC"/>
    <w:rsid w:val="00515CB1"/>
    <w:rsid w:val="00521288"/>
    <w:rsid w:val="00522598"/>
    <w:rsid w:val="00524C60"/>
    <w:rsid w:val="00525B0F"/>
    <w:rsid w:val="005308BF"/>
    <w:rsid w:val="00530FA2"/>
    <w:rsid w:val="00531C4D"/>
    <w:rsid w:val="00533B24"/>
    <w:rsid w:val="00534BEA"/>
    <w:rsid w:val="005424A2"/>
    <w:rsid w:val="00546A61"/>
    <w:rsid w:val="00547A4B"/>
    <w:rsid w:val="0055460A"/>
    <w:rsid w:val="00560097"/>
    <w:rsid w:val="005657D8"/>
    <w:rsid w:val="00572C99"/>
    <w:rsid w:val="00581154"/>
    <w:rsid w:val="00584254"/>
    <w:rsid w:val="005C31D4"/>
    <w:rsid w:val="005C7D49"/>
    <w:rsid w:val="005D0472"/>
    <w:rsid w:val="005E129E"/>
    <w:rsid w:val="005E50DB"/>
    <w:rsid w:val="005F7A34"/>
    <w:rsid w:val="00603040"/>
    <w:rsid w:val="00604453"/>
    <w:rsid w:val="006052CD"/>
    <w:rsid w:val="006072EE"/>
    <w:rsid w:val="00612F02"/>
    <w:rsid w:val="006146FA"/>
    <w:rsid w:val="00620C1E"/>
    <w:rsid w:val="00623FD7"/>
    <w:rsid w:val="006360D6"/>
    <w:rsid w:val="00641B14"/>
    <w:rsid w:val="006475DA"/>
    <w:rsid w:val="00671BE3"/>
    <w:rsid w:val="00673902"/>
    <w:rsid w:val="00673D5F"/>
    <w:rsid w:val="00681FE5"/>
    <w:rsid w:val="0069017E"/>
    <w:rsid w:val="00691AED"/>
    <w:rsid w:val="006B0755"/>
    <w:rsid w:val="006C4D79"/>
    <w:rsid w:val="006F1BC6"/>
    <w:rsid w:val="007104BF"/>
    <w:rsid w:val="007131E4"/>
    <w:rsid w:val="00767899"/>
    <w:rsid w:val="00770EB9"/>
    <w:rsid w:val="007750AD"/>
    <w:rsid w:val="007B3490"/>
    <w:rsid w:val="007B4CF7"/>
    <w:rsid w:val="007D3EB3"/>
    <w:rsid w:val="007D5DF0"/>
    <w:rsid w:val="007E5B32"/>
    <w:rsid w:val="007F0D9D"/>
    <w:rsid w:val="008032F7"/>
    <w:rsid w:val="00810DED"/>
    <w:rsid w:val="0081346D"/>
    <w:rsid w:val="00813E5F"/>
    <w:rsid w:val="00827B28"/>
    <w:rsid w:val="00850F0E"/>
    <w:rsid w:val="00867280"/>
    <w:rsid w:val="008A19B3"/>
    <w:rsid w:val="008B4C3A"/>
    <w:rsid w:val="008C43B8"/>
    <w:rsid w:val="008C5AA0"/>
    <w:rsid w:val="008D2576"/>
    <w:rsid w:val="008D4054"/>
    <w:rsid w:val="008F1C42"/>
    <w:rsid w:val="008F52B0"/>
    <w:rsid w:val="008F7288"/>
    <w:rsid w:val="00911557"/>
    <w:rsid w:val="00915859"/>
    <w:rsid w:val="00930C7E"/>
    <w:rsid w:val="00936339"/>
    <w:rsid w:val="0094259C"/>
    <w:rsid w:val="009438B3"/>
    <w:rsid w:val="009579EB"/>
    <w:rsid w:val="00962E53"/>
    <w:rsid w:val="009A1326"/>
    <w:rsid w:val="009A3D0F"/>
    <w:rsid w:val="009C67D1"/>
    <w:rsid w:val="009C6CFB"/>
    <w:rsid w:val="009F0202"/>
    <w:rsid w:val="009F37C3"/>
    <w:rsid w:val="009F4A00"/>
    <w:rsid w:val="009F6F8D"/>
    <w:rsid w:val="00A02876"/>
    <w:rsid w:val="00A035B2"/>
    <w:rsid w:val="00A42624"/>
    <w:rsid w:val="00A446CF"/>
    <w:rsid w:val="00A60C79"/>
    <w:rsid w:val="00A7148E"/>
    <w:rsid w:val="00A727BC"/>
    <w:rsid w:val="00A744A0"/>
    <w:rsid w:val="00A76845"/>
    <w:rsid w:val="00A82863"/>
    <w:rsid w:val="00A830C5"/>
    <w:rsid w:val="00A83B77"/>
    <w:rsid w:val="00A878D8"/>
    <w:rsid w:val="00A94E73"/>
    <w:rsid w:val="00A97767"/>
    <w:rsid w:val="00AB591F"/>
    <w:rsid w:val="00AB5EE8"/>
    <w:rsid w:val="00AF1DE8"/>
    <w:rsid w:val="00AF66F5"/>
    <w:rsid w:val="00B13FE5"/>
    <w:rsid w:val="00B16D45"/>
    <w:rsid w:val="00B45986"/>
    <w:rsid w:val="00B46AFD"/>
    <w:rsid w:val="00B51FDC"/>
    <w:rsid w:val="00B526D2"/>
    <w:rsid w:val="00B6249E"/>
    <w:rsid w:val="00B65DE9"/>
    <w:rsid w:val="00B84DDA"/>
    <w:rsid w:val="00B92B54"/>
    <w:rsid w:val="00BA5D71"/>
    <w:rsid w:val="00BB3818"/>
    <w:rsid w:val="00BE7D59"/>
    <w:rsid w:val="00BF0978"/>
    <w:rsid w:val="00BF61B1"/>
    <w:rsid w:val="00C214A2"/>
    <w:rsid w:val="00C2462C"/>
    <w:rsid w:val="00C31D75"/>
    <w:rsid w:val="00C34142"/>
    <w:rsid w:val="00C42323"/>
    <w:rsid w:val="00C60F6C"/>
    <w:rsid w:val="00C6238C"/>
    <w:rsid w:val="00C73B77"/>
    <w:rsid w:val="00CA29C4"/>
    <w:rsid w:val="00CA44FA"/>
    <w:rsid w:val="00CD02C1"/>
    <w:rsid w:val="00CD0B49"/>
    <w:rsid w:val="00CD0D9E"/>
    <w:rsid w:val="00CD5B55"/>
    <w:rsid w:val="00CF112B"/>
    <w:rsid w:val="00D11526"/>
    <w:rsid w:val="00D13B7A"/>
    <w:rsid w:val="00D17B23"/>
    <w:rsid w:val="00D562A1"/>
    <w:rsid w:val="00D6167E"/>
    <w:rsid w:val="00D61A1D"/>
    <w:rsid w:val="00D6667B"/>
    <w:rsid w:val="00D72BB5"/>
    <w:rsid w:val="00D747B7"/>
    <w:rsid w:val="00D75184"/>
    <w:rsid w:val="00D83313"/>
    <w:rsid w:val="00D917A9"/>
    <w:rsid w:val="00D91A66"/>
    <w:rsid w:val="00D938C0"/>
    <w:rsid w:val="00D97797"/>
    <w:rsid w:val="00DA3D60"/>
    <w:rsid w:val="00DB4FED"/>
    <w:rsid w:val="00DC2E51"/>
    <w:rsid w:val="00DD2B77"/>
    <w:rsid w:val="00DE19E0"/>
    <w:rsid w:val="00DF1DE6"/>
    <w:rsid w:val="00DF2C11"/>
    <w:rsid w:val="00E0171F"/>
    <w:rsid w:val="00E1624D"/>
    <w:rsid w:val="00E23F99"/>
    <w:rsid w:val="00E378EE"/>
    <w:rsid w:val="00E4498A"/>
    <w:rsid w:val="00E71215"/>
    <w:rsid w:val="00E724FA"/>
    <w:rsid w:val="00E81BC5"/>
    <w:rsid w:val="00E8206E"/>
    <w:rsid w:val="00E901AD"/>
    <w:rsid w:val="00E96D84"/>
    <w:rsid w:val="00EA5EB7"/>
    <w:rsid w:val="00EA7E3F"/>
    <w:rsid w:val="00EB5F0E"/>
    <w:rsid w:val="00F12B18"/>
    <w:rsid w:val="00F15E23"/>
    <w:rsid w:val="00F2015C"/>
    <w:rsid w:val="00F254A7"/>
    <w:rsid w:val="00F316D0"/>
    <w:rsid w:val="00F4310C"/>
    <w:rsid w:val="00F56679"/>
    <w:rsid w:val="00F63E86"/>
    <w:rsid w:val="00F64270"/>
    <w:rsid w:val="00F65AAD"/>
    <w:rsid w:val="00F66432"/>
    <w:rsid w:val="00F84974"/>
    <w:rsid w:val="00F91466"/>
    <w:rsid w:val="00F91D9A"/>
    <w:rsid w:val="00FB2393"/>
    <w:rsid w:val="00FB30FC"/>
    <w:rsid w:val="00FB3930"/>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リスト段落,?? ??,?????,????,Lista1,목록 단락,¥¡¡¡¡ì¬º¥¹¥È¶ÎÂä,ÁÐ³ö¶ÎÂä,列出段落,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목록 단락 Char,¥¡¡¡¡ì¬º¥¹¥È¶ÎÂä Char,ÁÐ³ö¶ÎÂä Char,列出段落 Char,列出段落1 Char,中等深浅网格 1 - 着色 21 Char,列表段落1 Char,—ño’i—Ž Char,¥ê¥¹¥È¶ÎÂä Char,Lettre d'introduction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semiHidden/>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semiHidden/>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styleId="UnresolvedMention">
    <w:name w:val="Unresolved Mention"/>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C1C1-9C68-40C5-80E3-7851D852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Lenovo Prateek</cp:lastModifiedBy>
  <cp:revision>13</cp:revision>
  <dcterms:created xsi:type="dcterms:W3CDTF">2023-04-16T21:37:00Z</dcterms:created>
  <dcterms:modified xsi:type="dcterms:W3CDTF">2023-04-16T22:21:00Z</dcterms:modified>
</cp:coreProperties>
</file>