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proofErr w:type="gramStart"/>
      <w:r w:rsidR="00820236">
        <w:rPr>
          <w:sz w:val="22"/>
          <w:szCs w:val="22"/>
        </w:rPr>
        <w:t>10</w:t>
      </w:r>
      <w:r w:rsidR="00371479">
        <w:rPr>
          <w:sz w:val="22"/>
          <w:szCs w:val="22"/>
        </w:rPr>
        <w:t>5</w:t>
      </w:r>
      <w:r w:rsidR="00545CBD" w:rsidRPr="00545CBD">
        <w:rPr>
          <w:sz w:val="22"/>
          <w:szCs w:val="22"/>
        </w:rPr>
        <w:t>][</w:t>
      </w:r>
      <w:proofErr w:type="gramEnd"/>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w:t>
      </w:r>
      <w:proofErr w:type="gramStart"/>
      <w:r w:rsidR="00545CBD" w:rsidRPr="00545CBD">
        <w:rPr>
          <w:rStyle w:val="Strong"/>
        </w:rPr>
        <w:t>e][</w:t>
      </w:r>
      <w:proofErr w:type="gramEnd"/>
      <w:r w:rsidR="00601104">
        <w:rPr>
          <w:rStyle w:val="Strong"/>
        </w:rPr>
        <w:t xml:space="preserve">NR </w:t>
      </w:r>
      <w:r w:rsidR="00545CBD" w:rsidRPr="00545CBD">
        <w:rPr>
          <w:rStyle w:val="Strong"/>
        </w:rPr>
        <w:t>NTN</w:t>
      </w:r>
      <w:r w:rsidR="00601104">
        <w:rPr>
          <w:rStyle w:val="Strong"/>
        </w:rPr>
        <w:t xml:space="preserve"> </w:t>
      </w:r>
      <w:proofErr w:type="spellStart"/>
      <w:r w:rsidR="00601104">
        <w:rPr>
          <w:rStyle w:val="Strong"/>
        </w:rPr>
        <w:t>enh</w:t>
      </w:r>
      <w:proofErr w:type="spellEnd"/>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(InterDigital)</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 xml:space="preserve">List of proposals that require online </w:t>
      </w:r>
      <w:proofErr w:type="gramStart"/>
      <w:r w:rsidRPr="007D28CA">
        <w:rPr>
          <w:rFonts w:ascii="Arial" w:hAnsi="Arial" w:cs="Arial"/>
          <w:sz w:val="20"/>
          <w:szCs w:val="20"/>
        </w:rPr>
        <w:t>discussions</w:t>
      </w:r>
      <w:proofErr w:type="gramEnd"/>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Emphasis"/>
        </w:rPr>
        <w:t>ra-ContentionResolutionTimer</w:t>
      </w:r>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r w:rsidRPr="00E90311">
        <w:rPr>
          <w:rStyle w:val="Emphasis"/>
        </w:rPr>
        <w:t>ra-ContentionResolutionTimer</w:t>
      </w:r>
      <w:r w:rsidRPr="00622BC5">
        <w:rPr>
          <w:rStyle w:val="Emphasis"/>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 xml:space="preserve">Support for enhanced to blind MSG3 </w:t>
      </w:r>
      <w:proofErr w:type="gramStart"/>
      <w:r>
        <w:t>retransmission</w:t>
      </w:r>
      <w:proofErr w:type="gramEnd"/>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w:t>
      </w:r>
      <w:proofErr w:type="gramStart"/>
      <w:r w:rsidR="00DC3B55">
        <w:rPr>
          <w:rFonts w:ascii="Arial" w:hAnsi="Arial" w:cs="Arial"/>
          <w:iCs/>
          <w:sz w:val="20"/>
          <w:szCs w:val="20"/>
          <w:lang w:eastAsia="ko-KR"/>
        </w:rPr>
        <w:t>e.g.</w:t>
      </w:r>
      <w:proofErr w:type="gramEnd"/>
      <w:r w:rsidR="00DC3B55">
        <w:rPr>
          <w:rFonts w:ascii="Arial" w:hAnsi="Arial" w:cs="Arial"/>
          <w:iCs/>
          <w:sz w:val="20"/>
          <w:szCs w:val="20"/>
          <w:lang w:eastAsia="ko-KR"/>
        </w:rPr>
        <w:t xml:space="preserve">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w:t>
      </w:r>
      <w:proofErr w:type="gramStart"/>
      <w:r w:rsidRPr="00D75A2D">
        <w:rPr>
          <w:rFonts w:ascii="Arial" w:hAnsi="Arial" w:cs="Arial"/>
          <w:sz w:val="20"/>
          <w:szCs w:val="20"/>
        </w:rPr>
        <w:t>e.g.</w:t>
      </w:r>
      <w:proofErr w:type="gramEnd"/>
      <w:r w:rsidRPr="00D75A2D">
        <w:rPr>
          <w:rFonts w:ascii="Arial" w:hAnsi="Arial" w:cs="Arial"/>
          <w:sz w:val="20"/>
          <w:szCs w:val="20"/>
        </w:rPr>
        <w:t xml:space="preserve">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w:t>
      </w:r>
      <w:proofErr w:type="gramStart"/>
      <w:r w:rsidRPr="0061745B">
        <w:rPr>
          <w:rFonts w:cs="Arial"/>
          <w:i/>
          <w:iCs/>
          <w:u w:val="single"/>
        </w:rPr>
        <w:t>time</w:t>
      </w:r>
      <w:proofErr w:type="gramEnd"/>
      <w:r w:rsidRPr="0061745B">
        <w:rPr>
          <w:rFonts w:cs="Arial"/>
          <w:i/>
          <w:iCs/>
          <w:u w:val="single"/>
        </w:rPr>
        <w:t xml:space="preserv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D614A9" w14:paraId="43234B5C" w14:textId="77777777" w:rsidTr="000B2209">
        <w:tc>
          <w:tcPr>
            <w:tcW w:w="1496" w:type="dxa"/>
          </w:tcPr>
          <w:p w14:paraId="284E37CA" w14:textId="77777777" w:rsidR="00D614A9" w:rsidRDefault="00D614A9" w:rsidP="000B2209">
            <w:pPr>
              <w:rPr>
                <w:rFonts w:eastAsiaTheme="minorEastAsia"/>
              </w:rPr>
            </w:pPr>
          </w:p>
        </w:tc>
        <w:tc>
          <w:tcPr>
            <w:tcW w:w="1739" w:type="dxa"/>
          </w:tcPr>
          <w:p w14:paraId="5BBEF774" w14:textId="77777777" w:rsidR="00D614A9" w:rsidRDefault="00D614A9" w:rsidP="000B2209">
            <w:pPr>
              <w:rPr>
                <w:rFonts w:eastAsiaTheme="minorEastAsia"/>
              </w:rPr>
            </w:pPr>
          </w:p>
        </w:tc>
        <w:tc>
          <w:tcPr>
            <w:tcW w:w="6480" w:type="dxa"/>
          </w:tcPr>
          <w:p w14:paraId="48280A63" w14:textId="77777777" w:rsidR="00D614A9" w:rsidRDefault="00D614A9" w:rsidP="000B2209">
            <w:pPr>
              <w:rPr>
                <w:rFonts w:eastAsiaTheme="minorEastAsia"/>
                <w:highlight w:val="yellow"/>
              </w:rPr>
            </w:pPr>
          </w:p>
        </w:tc>
      </w:tr>
      <w:tr w:rsidR="00D614A9" w14:paraId="5CCBA024" w14:textId="77777777" w:rsidTr="000B2209">
        <w:tc>
          <w:tcPr>
            <w:tcW w:w="1496" w:type="dxa"/>
          </w:tcPr>
          <w:p w14:paraId="3C0EE8A1" w14:textId="77777777" w:rsidR="00D614A9" w:rsidRDefault="00D614A9" w:rsidP="000B2209">
            <w:pPr>
              <w:rPr>
                <w:rFonts w:eastAsiaTheme="minorEastAsia"/>
              </w:rPr>
            </w:pPr>
          </w:p>
        </w:tc>
        <w:tc>
          <w:tcPr>
            <w:tcW w:w="1739" w:type="dxa"/>
          </w:tcPr>
          <w:p w14:paraId="22FF4B05" w14:textId="77777777" w:rsidR="00D614A9" w:rsidRDefault="00D614A9" w:rsidP="000B2209">
            <w:pPr>
              <w:rPr>
                <w:rFonts w:eastAsiaTheme="minorEastAsia"/>
              </w:rPr>
            </w:pPr>
          </w:p>
        </w:tc>
        <w:tc>
          <w:tcPr>
            <w:tcW w:w="6480" w:type="dxa"/>
          </w:tcPr>
          <w:p w14:paraId="36EDD330" w14:textId="77777777" w:rsidR="00D614A9" w:rsidRDefault="00D614A9" w:rsidP="000B2209">
            <w:pPr>
              <w:rPr>
                <w:rFonts w:eastAsiaTheme="minorEastAsia"/>
                <w:lang w:val="en-US"/>
              </w:rPr>
            </w:pPr>
          </w:p>
        </w:tc>
      </w:tr>
      <w:tr w:rsidR="00D614A9" w14:paraId="27AFD45E" w14:textId="77777777" w:rsidTr="000B2209">
        <w:tc>
          <w:tcPr>
            <w:tcW w:w="1496" w:type="dxa"/>
          </w:tcPr>
          <w:p w14:paraId="0ACB7EC4" w14:textId="77777777" w:rsidR="00D614A9" w:rsidRDefault="00D614A9" w:rsidP="000B2209">
            <w:pPr>
              <w:rPr>
                <w:rFonts w:eastAsia="Malgun Gothic"/>
                <w:lang w:eastAsia="ko-KR"/>
              </w:rPr>
            </w:pPr>
          </w:p>
        </w:tc>
        <w:tc>
          <w:tcPr>
            <w:tcW w:w="1739" w:type="dxa"/>
          </w:tcPr>
          <w:p w14:paraId="3BCAD814" w14:textId="77777777" w:rsidR="00D614A9" w:rsidRDefault="00D614A9" w:rsidP="000B2209">
            <w:pPr>
              <w:rPr>
                <w:rFonts w:eastAsia="Malgun Gothic"/>
                <w:lang w:eastAsia="ko-KR"/>
              </w:rPr>
            </w:pPr>
          </w:p>
        </w:tc>
        <w:tc>
          <w:tcPr>
            <w:tcW w:w="6480" w:type="dxa"/>
          </w:tcPr>
          <w:p w14:paraId="6FD05DEA" w14:textId="77777777" w:rsidR="00D614A9" w:rsidRDefault="00D614A9" w:rsidP="000B2209">
            <w:pPr>
              <w:rPr>
                <w:rFonts w:eastAsia="Malgun Gothic"/>
                <w:highlight w:val="yellow"/>
                <w:lang w:eastAsia="ko-KR"/>
              </w:rPr>
            </w:pPr>
          </w:p>
        </w:tc>
      </w:tr>
      <w:tr w:rsidR="00D614A9" w14:paraId="37BBE035" w14:textId="77777777" w:rsidTr="000B2209">
        <w:tc>
          <w:tcPr>
            <w:tcW w:w="1496" w:type="dxa"/>
          </w:tcPr>
          <w:p w14:paraId="1F72E574" w14:textId="77777777" w:rsidR="00D614A9" w:rsidRDefault="00D614A9" w:rsidP="000B2209">
            <w:pPr>
              <w:rPr>
                <w:rFonts w:eastAsiaTheme="minorEastAsia"/>
              </w:rPr>
            </w:pPr>
          </w:p>
        </w:tc>
        <w:tc>
          <w:tcPr>
            <w:tcW w:w="1739" w:type="dxa"/>
          </w:tcPr>
          <w:p w14:paraId="15D95BAD" w14:textId="77777777" w:rsidR="00D614A9" w:rsidRDefault="00D614A9" w:rsidP="000B2209">
            <w:pPr>
              <w:rPr>
                <w:rFonts w:eastAsiaTheme="minorEastAsia"/>
              </w:rPr>
            </w:pPr>
          </w:p>
        </w:tc>
        <w:tc>
          <w:tcPr>
            <w:tcW w:w="6480" w:type="dxa"/>
          </w:tcPr>
          <w:p w14:paraId="4E9EA8BB" w14:textId="77777777" w:rsidR="00D614A9" w:rsidRDefault="00D614A9" w:rsidP="000B2209">
            <w:pPr>
              <w:rPr>
                <w:rFonts w:eastAsiaTheme="minorEastAsia"/>
                <w:highlight w:val="yellow"/>
              </w:rPr>
            </w:pPr>
          </w:p>
        </w:tc>
      </w:tr>
      <w:tr w:rsidR="00D614A9" w14:paraId="09483915" w14:textId="77777777" w:rsidTr="000B2209">
        <w:tc>
          <w:tcPr>
            <w:tcW w:w="1496" w:type="dxa"/>
          </w:tcPr>
          <w:p w14:paraId="3D9515AA" w14:textId="77777777" w:rsidR="00D614A9" w:rsidRDefault="00D614A9" w:rsidP="000B2209">
            <w:pPr>
              <w:rPr>
                <w:rFonts w:eastAsiaTheme="minorEastAsia"/>
              </w:rPr>
            </w:pPr>
          </w:p>
        </w:tc>
        <w:tc>
          <w:tcPr>
            <w:tcW w:w="1739" w:type="dxa"/>
          </w:tcPr>
          <w:p w14:paraId="1B6CEE61" w14:textId="77777777" w:rsidR="00D614A9" w:rsidRDefault="00D614A9" w:rsidP="000B2209">
            <w:pPr>
              <w:rPr>
                <w:rFonts w:eastAsiaTheme="minorEastAsia"/>
              </w:rPr>
            </w:pPr>
          </w:p>
        </w:tc>
        <w:tc>
          <w:tcPr>
            <w:tcW w:w="6480" w:type="dxa"/>
          </w:tcPr>
          <w:p w14:paraId="3D01CDFD" w14:textId="77777777" w:rsidR="00D614A9" w:rsidRDefault="00D614A9" w:rsidP="000B2209">
            <w:pPr>
              <w:rPr>
                <w:rFonts w:eastAsiaTheme="minorEastAsia"/>
              </w:rPr>
            </w:pPr>
          </w:p>
        </w:tc>
      </w:tr>
      <w:tr w:rsidR="00D614A9" w14:paraId="77F5EE70" w14:textId="77777777" w:rsidTr="000B2209">
        <w:tc>
          <w:tcPr>
            <w:tcW w:w="1496" w:type="dxa"/>
          </w:tcPr>
          <w:p w14:paraId="32C289C3" w14:textId="77777777" w:rsidR="00D614A9" w:rsidRDefault="00D614A9" w:rsidP="000B2209">
            <w:pPr>
              <w:rPr>
                <w:lang w:eastAsia="sv-SE"/>
              </w:rPr>
            </w:pPr>
          </w:p>
        </w:tc>
        <w:tc>
          <w:tcPr>
            <w:tcW w:w="1739" w:type="dxa"/>
          </w:tcPr>
          <w:p w14:paraId="6C2BBAFB" w14:textId="77777777" w:rsidR="00D614A9" w:rsidRDefault="00D614A9" w:rsidP="000B2209">
            <w:pPr>
              <w:rPr>
                <w:lang w:eastAsia="sv-SE"/>
              </w:rPr>
            </w:pPr>
          </w:p>
        </w:tc>
        <w:tc>
          <w:tcPr>
            <w:tcW w:w="6480" w:type="dxa"/>
          </w:tcPr>
          <w:p w14:paraId="64B1116A" w14:textId="77777777" w:rsidR="00D614A9" w:rsidRDefault="00D614A9" w:rsidP="000B2209">
            <w:pPr>
              <w:rPr>
                <w:rFonts w:eastAsiaTheme="minorEastAsia"/>
              </w:rPr>
            </w:pPr>
          </w:p>
        </w:tc>
      </w:tr>
      <w:tr w:rsidR="00D614A9" w14:paraId="4FE0A83B" w14:textId="77777777" w:rsidTr="000B2209">
        <w:tc>
          <w:tcPr>
            <w:tcW w:w="1496" w:type="dxa"/>
          </w:tcPr>
          <w:p w14:paraId="30C94436" w14:textId="77777777" w:rsidR="00D614A9" w:rsidRDefault="00D614A9" w:rsidP="000B2209">
            <w:pPr>
              <w:rPr>
                <w:rFonts w:eastAsiaTheme="minorEastAsia"/>
              </w:rPr>
            </w:pPr>
          </w:p>
        </w:tc>
        <w:tc>
          <w:tcPr>
            <w:tcW w:w="1739" w:type="dxa"/>
          </w:tcPr>
          <w:p w14:paraId="344A9978" w14:textId="77777777" w:rsidR="00D614A9" w:rsidRDefault="00D614A9" w:rsidP="000B2209">
            <w:pPr>
              <w:rPr>
                <w:rFonts w:eastAsiaTheme="minorEastAsia"/>
              </w:rPr>
            </w:pPr>
          </w:p>
        </w:tc>
        <w:tc>
          <w:tcPr>
            <w:tcW w:w="6480" w:type="dxa"/>
          </w:tcPr>
          <w:p w14:paraId="2CEE5FDF" w14:textId="77777777" w:rsidR="00D614A9" w:rsidRDefault="00D614A9" w:rsidP="000B2209">
            <w:pPr>
              <w:rPr>
                <w:rFonts w:eastAsiaTheme="minorEastAsia"/>
                <w:highlight w:val="yellow"/>
              </w:rPr>
            </w:pPr>
          </w:p>
        </w:tc>
      </w:tr>
      <w:tr w:rsidR="00D614A9" w14:paraId="326007D4" w14:textId="77777777" w:rsidTr="000B2209">
        <w:tc>
          <w:tcPr>
            <w:tcW w:w="1496" w:type="dxa"/>
          </w:tcPr>
          <w:p w14:paraId="78A2BE71" w14:textId="77777777" w:rsidR="00D614A9" w:rsidRDefault="00D614A9" w:rsidP="000B2209">
            <w:pPr>
              <w:rPr>
                <w:rFonts w:eastAsiaTheme="minorEastAsia"/>
                <w:lang w:eastAsia="sv-SE"/>
              </w:rPr>
            </w:pPr>
          </w:p>
        </w:tc>
        <w:tc>
          <w:tcPr>
            <w:tcW w:w="1739" w:type="dxa"/>
          </w:tcPr>
          <w:p w14:paraId="1670DB2E" w14:textId="77777777" w:rsidR="00D614A9" w:rsidRDefault="00D614A9" w:rsidP="000B2209">
            <w:pPr>
              <w:rPr>
                <w:rFonts w:eastAsiaTheme="minorEastAsia"/>
                <w:lang w:val="en-US"/>
              </w:rPr>
            </w:pPr>
          </w:p>
        </w:tc>
        <w:tc>
          <w:tcPr>
            <w:tcW w:w="6480" w:type="dxa"/>
          </w:tcPr>
          <w:p w14:paraId="02953D5F" w14:textId="77777777" w:rsidR="00D614A9" w:rsidRDefault="00D614A9" w:rsidP="000B2209">
            <w:pPr>
              <w:rPr>
                <w:rFonts w:eastAsiaTheme="minorEastAsia"/>
                <w:lang w:val="en-US"/>
              </w:rPr>
            </w:pPr>
          </w:p>
        </w:tc>
      </w:tr>
      <w:tr w:rsidR="00D614A9" w14:paraId="1186D52F" w14:textId="77777777" w:rsidTr="000B2209">
        <w:tc>
          <w:tcPr>
            <w:tcW w:w="1496" w:type="dxa"/>
          </w:tcPr>
          <w:p w14:paraId="29193134" w14:textId="77777777" w:rsidR="00D614A9" w:rsidRDefault="00D614A9" w:rsidP="000B2209">
            <w:pPr>
              <w:rPr>
                <w:lang w:eastAsia="sv-SE"/>
              </w:rPr>
            </w:pPr>
          </w:p>
        </w:tc>
        <w:tc>
          <w:tcPr>
            <w:tcW w:w="1739" w:type="dxa"/>
          </w:tcPr>
          <w:p w14:paraId="4681528F" w14:textId="77777777" w:rsidR="00D614A9" w:rsidRDefault="00D614A9" w:rsidP="000B2209">
            <w:pPr>
              <w:rPr>
                <w:lang w:eastAsia="sv-SE"/>
              </w:rPr>
            </w:pPr>
          </w:p>
        </w:tc>
        <w:tc>
          <w:tcPr>
            <w:tcW w:w="6480" w:type="dxa"/>
          </w:tcPr>
          <w:p w14:paraId="6A491A67" w14:textId="77777777" w:rsidR="00D614A9" w:rsidRDefault="00D614A9" w:rsidP="000B2209">
            <w:pPr>
              <w:rPr>
                <w:lang w:eastAsia="sv-SE"/>
              </w:rPr>
            </w:pPr>
          </w:p>
        </w:tc>
      </w:tr>
      <w:tr w:rsidR="0061745B" w14:paraId="592B4100" w14:textId="77777777" w:rsidTr="000B2209">
        <w:tc>
          <w:tcPr>
            <w:tcW w:w="1496" w:type="dxa"/>
          </w:tcPr>
          <w:p w14:paraId="3267609C" w14:textId="77777777" w:rsidR="0061745B" w:rsidRDefault="0061745B" w:rsidP="000B2209">
            <w:pPr>
              <w:rPr>
                <w:lang w:eastAsia="sv-SE"/>
              </w:rPr>
            </w:pPr>
          </w:p>
        </w:tc>
        <w:tc>
          <w:tcPr>
            <w:tcW w:w="1739" w:type="dxa"/>
          </w:tcPr>
          <w:p w14:paraId="42F209E1" w14:textId="77777777" w:rsidR="0061745B" w:rsidRDefault="0061745B" w:rsidP="000B2209">
            <w:pPr>
              <w:rPr>
                <w:lang w:eastAsia="sv-SE"/>
              </w:rPr>
            </w:pPr>
          </w:p>
        </w:tc>
        <w:tc>
          <w:tcPr>
            <w:tcW w:w="6480" w:type="dxa"/>
          </w:tcPr>
          <w:p w14:paraId="5A71C1F9" w14:textId="77777777" w:rsidR="0061745B" w:rsidRDefault="0061745B" w:rsidP="000B2209">
            <w:pPr>
              <w:rPr>
                <w:lang w:eastAsia="sv-SE"/>
              </w:rPr>
            </w:pPr>
          </w:p>
        </w:tc>
      </w:tr>
      <w:tr w:rsidR="00B15778" w14:paraId="76F0E85F" w14:textId="77777777" w:rsidTr="000B2209">
        <w:tc>
          <w:tcPr>
            <w:tcW w:w="1496" w:type="dxa"/>
          </w:tcPr>
          <w:p w14:paraId="644BF93B" w14:textId="77777777" w:rsidR="00B15778" w:rsidRDefault="00B15778" w:rsidP="000B2209">
            <w:pPr>
              <w:rPr>
                <w:lang w:eastAsia="sv-SE"/>
              </w:rPr>
            </w:pPr>
          </w:p>
        </w:tc>
        <w:tc>
          <w:tcPr>
            <w:tcW w:w="1739" w:type="dxa"/>
          </w:tcPr>
          <w:p w14:paraId="51A5339C" w14:textId="77777777" w:rsidR="00B15778" w:rsidRDefault="00B15778" w:rsidP="000B2209">
            <w:pPr>
              <w:rPr>
                <w:lang w:eastAsia="sv-SE"/>
              </w:rPr>
            </w:pPr>
          </w:p>
        </w:tc>
        <w:tc>
          <w:tcPr>
            <w:tcW w:w="6480" w:type="dxa"/>
          </w:tcPr>
          <w:p w14:paraId="49B9C615" w14:textId="77777777" w:rsidR="00B15778" w:rsidRDefault="00B15778" w:rsidP="000B2209">
            <w:pPr>
              <w:rPr>
                <w:lang w:eastAsia="sv-SE"/>
              </w:rPr>
            </w:pPr>
          </w:p>
        </w:tc>
      </w:tr>
    </w:tbl>
    <w:p w14:paraId="5E7CD9C6" w14:textId="77777777" w:rsidR="00AD7B60" w:rsidRDefault="00AD7B60" w:rsidP="005843DF"/>
    <w:p w14:paraId="6EECD90C" w14:textId="210D08B1" w:rsidR="00942EC9" w:rsidRDefault="00942EC9" w:rsidP="00942EC9">
      <w:pPr>
        <w:pStyle w:val="Heading2"/>
      </w:pPr>
      <w:r>
        <w:lastRenderedPageBreak/>
        <w:t xml:space="preserve">Method to support </w:t>
      </w:r>
      <w:r w:rsidR="004F25E2">
        <w:t xml:space="preserve">additional </w:t>
      </w:r>
      <w:proofErr w:type="gramStart"/>
      <w:r w:rsidR="004F25E2">
        <w:t>monitoring</w:t>
      </w:r>
      <w:proofErr w:type="gramEnd"/>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w:t>
      </w:r>
      <w:proofErr w:type="gramStart"/>
      <w:r w:rsidRPr="001F30C0">
        <w:rPr>
          <w:rFonts w:ascii="Arial" w:hAnsi="Arial" w:cs="Arial"/>
          <w:sz w:val="20"/>
          <w:szCs w:val="20"/>
        </w:rPr>
        <w:t xml:space="preserve">received </w:t>
      </w:r>
      <w:r>
        <w:rPr>
          <w:rFonts w:ascii="Arial" w:hAnsi="Arial" w:cs="Arial"/>
          <w:sz w:val="20"/>
          <w:szCs w:val="20"/>
        </w:rPr>
        <w:t xml:space="preserve"> </w:t>
      </w:r>
      <w:r w:rsidRPr="001F30C0">
        <w:rPr>
          <w:rFonts w:ascii="Arial" w:hAnsi="Arial" w:cs="Arial"/>
          <w:sz w:val="20"/>
          <w:szCs w:val="20"/>
        </w:rPr>
        <w:t>[</w:t>
      </w:r>
      <w:proofErr w:type="gramEnd"/>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w:t>
      </w:r>
      <w:proofErr w:type="spellStart"/>
      <w:r w:rsidR="00731A3F" w:rsidRPr="00C945AE">
        <w:rPr>
          <w:rFonts w:ascii="Arial" w:hAnsi="Arial" w:cs="Arial"/>
          <w:i/>
          <w:iCs/>
          <w:sz w:val="20"/>
          <w:szCs w:val="20"/>
        </w:rPr>
        <w:t>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 xml:space="preserve">Introduce a new monitoring </w:t>
      </w:r>
      <w:proofErr w:type="gramStart"/>
      <w:r w:rsidR="00BF5BC6" w:rsidRPr="00D152FB">
        <w:rPr>
          <w:rFonts w:ascii="Arial" w:hAnsi="Arial" w:cs="Arial"/>
          <w:b/>
          <w:bCs/>
          <w:sz w:val="20"/>
          <w:szCs w:val="20"/>
        </w:rPr>
        <w:t>window</w:t>
      </w:r>
      <w:r w:rsidR="00293647" w:rsidRPr="00D152FB">
        <w:rPr>
          <w:rFonts w:ascii="Arial" w:hAnsi="Arial" w:cs="Arial"/>
          <w:b/>
          <w:bCs/>
          <w:sz w:val="20"/>
          <w:szCs w:val="20"/>
        </w:rPr>
        <w:t>;</w:t>
      </w:r>
      <w:proofErr w:type="gramEnd"/>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w:t>
      </w:r>
      <w:proofErr w:type="gramStart"/>
      <w:r w:rsidRPr="00D152FB">
        <w:rPr>
          <w:rFonts w:ascii="Arial" w:hAnsi="Arial" w:cs="Arial"/>
          <w:b/>
          <w:bCs/>
          <w:sz w:val="20"/>
          <w:szCs w:val="20"/>
        </w:rPr>
        <w:t>transmission</w:t>
      </w:r>
      <w:r w:rsidR="00293647" w:rsidRPr="00D152FB">
        <w:rPr>
          <w:rFonts w:ascii="Arial" w:hAnsi="Arial" w:cs="Arial"/>
          <w:b/>
          <w:bCs/>
          <w:sz w:val="20"/>
          <w:szCs w:val="20"/>
        </w:rPr>
        <w:t>;</w:t>
      </w:r>
      <w:proofErr w:type="gramEnd"/>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1B027D" w14:paraId="13433663" w14:textId="77777777" w:rsidTr="007B3F7C">
        <w:tc>
          <w:tcPr>
            <w:tcW w:w="1496" w:type="dxa"/>
          </w:tcPr>
          <w:p w14:paraId="24290B10" w14:textId="5320B2C4" w:rsidR="001B027D" w:rsidRDefault="001B027D" w:rsidP="007B3F7C">
            <w:pPr>
              <w:rPr>
                <w:rFonts w:eastAsiaTheme="minorEastAsia"/>
              </w:rPr>
            </w:pPr>
          </w:p>
        </w:tc>
        <w:tc>
          <w:tcPr>
            <w:tcW w:w="1739" w:type="dxa"/>
          </w:tcPr>
          <w:p w14:paraId="559A3C54" w14:textId="51CD7C27" w:rsidR="001B027D" w:rsidRDefault="001B027D" w:rsidP="007B3F7C">
            <w:pPr>
              <w:rPr>
                <w:rFonts w:eastAsiaTheme="minorEastAsia"/>
              </w:rPr>
            </w:pPr>
          </w:p>
        </w:tc>
        <w:tc>
          <w:tcPr>
            <w:tcW w:w="6480" w:type="dxa"/>
          </w:tcPr>
          <w:p w14:paraId="1909425A" w14:textId="77777777" w:rsidR="001B027D" w:rsidRDefault="001B027D" w:rsidP="007B3F7C">
            <w:pPr>
              <w:rPr>
                <w:rFonts w:eastAsiaTheme="minorEastAsia"/>
                <w:highlight w:val="yellow"/>
              </w:rPr>
            </w:pP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0"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0"/>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 xml:space="preserve">are invited to comment on whether to support separate RACH resources for requesting blind retransmission for initial MSG3 transmission in NTN (i.e., </w:t>
      </w:r>
      <w:proofErr w:type="gramStart"/>
      <w:r w:rsidR="002E0519">
        <w:t>similar to</w:t>
      </w:r>
      <w:proofErr w:type="gramEnd"/>
      <w:r w:rsidR="002E0519">
        <w:t xml:space="preserve">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922529" w14:paraId="61C10417" w14:textId="77777777" w:rsidTr="00AA1F96">
        <w:tc>
          <w:tcPr>
            <w:tcW w:w="1496" w:type="dxa"/>
          </w:tcPr>
          <w:p w14:paraId="44E3858C" w14:textId="77777777" w:rsidR="00922529" w:rsidRDefault="00922529" w:rsidP="00AA1F96">
            <w:pPr>
              <w:rPr>
                <w:rFonts w:eastAsiaTheme="minorEastAsia"/>
              </w:rPr>
            </w:pPr>
          </w:p>
        </w:tc>
        <w:tc>
          <w:tcPr>
            <w:tcW w:w="1739" w:type="dxa"/>
          </w:tcPr>
          <w:p w14:paraId="67872AB7" w14:textId="77777777" w:rsidR="00922529" w:rsidRDefault="00922529" w:rsidP="00AA1F96">
            <w:pPr>
              <w:rPr>
                <w:rFonts w:eastAsiaTheme="minorEastAsia"/>
              </w:rPr>
            </w:pPr>
          </w:p>
        </w:tc>
        <w:tc>
          <w:tcPr>
            <w:tcW w:w="6480" w:type="dxa"/>
          </w:tcPr>
          <w:p w14:paraId="477EAD09" w14:textId="77777777" w:rsidR="00922529" w:rsidRDefault="00922529" w:rsidP="00AA1F96">
            <w:pPr>
              <w:rPr>
                <w:rFonts w:eastAsiaTheme="minorEastAsia"/>
                <w:highlight w:val="yellow"/>
              </w:rPr>
            </w:pP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Another issue is ensuring UEs only perform additional monitoring when necessary (</w:t>
      </w:r>
      <w:proofErr w:type="gramStart"/>
      <w:r w:rsidRPr="0005398D">
        <w:t>e.g.</w:t>
      </w:r>
      <w:proofErr w:type="gramEnd"/>
      <w:r w:rsidRPr="0005398D">
        <w:t xml:space="preserve">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w:t>
      </w:r>
      <w:proofErr w:type="gramStart"/>
      <w:r w:rsidR="0005398D" w:rsidRPr="0005398D">
        <w:t>retransmission, and</w:t>
      </w:r>
      <w:proofErr w:type="gramEnd"/>
      <w:r w:rsidR="0005398D" w:rsidRPr="0005398D">
        <w:t xml:space="preserve">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lastRenderedPageBreak/>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w:t>
      </w:r>
      <w:r w:rsidRPr="00C64C64">
        <w:rPr>
          <w:rFonts w:ascii="Arial" w:hAnsi="Arial" w:cs="Arial"/>
          <w:b/>
          <w:bCs/>
          <w:sz w:val="20"/>
          <w:szCs w:val="20"/>
        </w:rPr>
        <w:t xml:space="preserve"> (e.g., similar to MSG3 repetition</w:t>
      </w:r>
      <w:proofErr w:type="gramStart"/>
      <w:r w:rsidR="00C64C64" w:rsidRPr="00C64C64">
        <w:rPr>
          <w:rFonts w:ascii="Arial" w:hAnsi="Arial" w:cs="Arial"/>
          <w:b/>
          <w:bCs/>
          <w:sz w:val="20"/>
          <w:szCs w:val="20"/>
        </w:rPr>
        <w:t>)</w:t>
      </w:r>
      <w:r w:rsidR="00693EA8">
        <w:rPr>
          <w:rFonts w:ascii="Arial" w:hAnsi="Arial" w:cs="Arial"/>
          <w:b/>
          <w:bCs/>
          <w:sz w:val="20"/>
          <w:szCs w:val="20"/>
        </w:rPr>
        <w:t>;</w:t>
      </w:r>
      <w:proofErr w:type="gramEnd"/>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 xml:space="preserve">A distance </w:t>
      </w:r>
      <w:proofErr w:type="gramStart"/>
      <w:r w:rsidR="00C64C64" w:rsidRPr="00C64C64">
        <w:rPr>
          <w:rFonts w:ascii="Arial" w:hAnsi="Arial" w:cs="Arial"/>
          <w:b/>
          <w:bCs/>
          <w:sz w:val="20"/>
          <w:szCs w:val="20"/>
        </w:rPr>
        <w:t>threshold</w:t>
      </w:r>
      <w:r w:rsidR="00693EA8">
        <w:rPr>
          <w:rFonts w:ascii="Arial" w:hAnsi="Arial" w:cs="Arial"/>
          <w:b/>
          <w:bCs/>
          <w:sz w:val="20"/>
          <w:szCs w:val="20"/>
        </w:rPr>
        <w:t>;</w:t>
      </w:r>
      <w:proofErr w:type="gramEnd"/>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017F5B" w14:paraId="29C12848" w14:textId="77777777" w:rsidTr="00AA1F96">
        <w:tc>
          <w:tcPr>
            <w:tcW w:w="1496" w:type="dxa"/>
          </w:tcPr>
          <w:p w14:paraId="0A89FC86" w14:textId="77777777" w:rsidR="00017F5B" w:rsidRDefault="00017F5B" w:rsidP="00AA1F96">
            <w:pPr>
              <w:rPr>
                <w:rFonts w:eastAsiaTheme="minorEastAsia"/>
              </w:rPr>
            </w:pPr>
          </w:p>
        </w:tc>
        <w:tc>
          <w:tcPr>
            <w:tcW w:w="1739" w:type="dxa"/>
          </w:tcPr>
          <w:p w14:paraId="6AA95427" w14:textId="77777777" w:rsidR="00017F5B" w:rsidRDefault="00017F5B" w:rsidP="00AA1F96">
            <w:pPr>
              <w:rPr>
                <w:rFonts w:eastAsiaTheme="minorEastAsia"/>
              </w:rPr>
            </w:pPr>
          </w:p>
        </w:tc>
        <w:tc>
          <w:tcPr>
            <w:tcW w:w="6480" w:type="dxa"/>
          </w:tcPr>
          <w:p w14:paraId="7D0E5433" w14:textId="77777777" w:rsidR="00017F5B" w:rsidRDefault="00017F5B" w:rsidP="00AA1F96">
            <w:pPr>
              <w:rPr>
                <w:rFonts w:eastAsiaTheme="minorEastAsia"/>
                <w:highlight w:val="yellow"/>
              </w:rPr>
            </w:pP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w:t>
      </w:r>
      <w:proofErr w:type="gramStart"/>
      <w:r>
        <w:rPr>
          <w:rFonts w:ascii="Arial" w:hAnsi="Arial" w:cs="Arial"/>
          <w:b/>
          <w:bCs/>
          <w:sz w:val="20"/>
          <w:szCs w:val="20"/>
        </w:rPr>
        <w:t>request</w:t>
      </w:r>
      <w:r w:rsidR="0038511B">
        <w:rPr>
          <w:rFonts w:ascii="Arial" w:hAnsi="Arial" w:cs="Arial"/>
          <w:b/>
          <w:bCs/>
          <w:sz w:val="20"/>
          <w:szCs w:val="20"/>
        </w:rPr>
        <w:t>;</w:t>
      </w:r>
      <w:proofErr w:type="gramEnd"/>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proofErr w:type="gramStart"/>
      <w:r w:rsidR="00A10901">
        <w:rPr>
          <w:rFonts w:ascii="Arial" w:hAnsi="Arial" w:cs="Arial"/>
          <w:b/>
          <w:bCs/>
          <w:sz w:val="20"/>
          <w:szCs w:val="20"/>
        </w:rPr>
        <w:t>)</w:t>
      </w:r>
      <w:r w:rsidR="0038511B">
        <w:rPr>
          <w:rFonts w:ascii="Arial" w:hAnsi="Arial" w:cs="Arial"/>
          <w:b/>
          <w:bCs/>
          <w:sz w:val="20"/>
          <w:szCs w:val="20"/>
        </w:rPr>
        <w:t>;</w:t>
      </w:r>
      <w:proofErr w:type="gramEnd"/>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38511B" w14:paraId="75CE0120" w14:textId="77777777" w:rsidTr="00AA1F96">
        <w:tc>
          <w:tcPr>
            <w:tcW w:w="1496" w:type="dxa"/>
          </w:tcPr>
          <w:p w14:paraId="46494609" w14:textId="77777777" w:rsidR="0038511B" w:rsidRDefault="0038511B" w:rsidP="00AA1F96">
            <w:pPr>
              <w:rPr>
                <w:rFonts w:eastAsiaTheme="minorEastAsia"/>
              </w:rPr>
            </w:pPr>
          </w:p>
        </w:tc>
        <w:tc>
          <w:tcPr>
            <w:tcW w:w="1739" w:type="dxa"/>
          </w:tcPr>
          <w:p w14:paraId="0410AC94" w14:textId="77777777" w:rsidR="0038511B" w:rsidRDefault="0038511B" w:rsidP="00AA1F96">
            <w:pPr>
              <w:rPr>
                <w:rFonts w:eastAsiaTheme="minorEastAsia"/>
              </w:rPr>
            </w:pPr>
          </w:p>
        </w:tc>
        <w:tc>
          <w:tcPr>
            <w:tcW w:w="6480" w:type="dxa"/>
          </w:tcPr>
          <w:p w14:paraId="0EB94D0F" w14:textId="77777777" w:rsidR="0038511B" w:rsidRDefault="0038511B" w:rsidP="00AA1F96">
            <w:pPr>
              <w:rPr>
                <w:rFonts w:eastAsiaTheme="minorEastAsia"/>
                <w:highlight w:val="yellow"/>
              </w:rPr>
            </w:pP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lastRenderedPageBreak/>
        <w:t>Other</w:t>
      </w:r>
      <w:r>
        <w:t xml:space="preserve"> triggers for additional </w:t>
      </w:r>
      <w:proofErr w:type="spellStart"/>
      <w:r>
        <w:t>monioring</w:t>
      </w:r>
      <w:proofErr w:type="spellEnd"/>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616BBE" w14:paraId="5049B25F" w14:textId="77777777" w:rsidTr="00AA1F96">
        <w:tc>
          <w:tcPr>
            <w:tcW w:w="1496" w:type="dxa"/>
          </w:tcPr>
          <w:p w14:paraId="31920F57" w14:textId="77777777" w:rsidR="00616BBE" w:rsidRDefault="00616BBE" w:rsidP="00AA1F96">
            <w:pPr>
              <w:rPr>
                <w:rFonts w:eastAsiaTheme="minorEastAsia"/>
              </w:rPr>
            </w:pPr>
          </w:p>
        </w:tc>
        <w:tc>
          <w:tcPr>
            <w:tcW w:w="1739" w:type="dxa"/>
          </w:tcPr>
          <w:p w14:paraId="4B634343" w14:textId="77777777" w:rsidR="00616BBE" w:rsidRDefault="00616BBE" w:rsidP="00AA1F96">
            <w:pPr>
              <w:rPr>
                <w:rFonts w:eastAsiaTheme="minorEastAsia"/>
              </w:rPr>
            </w:pPr>
          </w:p>
        </w:tc>
        <w:tc>
          <w:tcPr>
            <w:tcW w:w="6480" w:type="dxa"/>
          </w:tcPr>
          <w:p w14:paraId="3A184632" w14:textId="77777777" w:rsidR="00616BBE" w:rsidRDefault="00616BBE" w:rsidP="00AA1F96">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lastRenderedPageBreak/>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000000"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000000" w:rsidP="007F0C67">
      <w:pPr>
        <w:pStyle w:val="Reference"/>
      </w:pPr>
      <w:hyperlink r:id="rId12" w:history="1">
        <w:r w:rsidR="007F0C67" w:rsidRPr="00E43F31">
          <w:rPr>
            <w:rStyle w:val="Hyperlink"/>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000000"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000000" w:rsidP="007F0C67">
      <w:pPr>
        <w:pStyle w:val="Reference"/>
      </w:pPr>
      <w:hyperlink r:id="rId14" w:history="1">
        <w:r w:rsidR="007F0C67" w:rsidRPr="00C31796">
          <w:rPr>
            <w:rStyle w:val="Hyperlink"/>
          </w:rPr>
          <w:t>R2-2303727</w:t>
        </w:r>
      </w:hyperlink>
      <w:r w:rsidR="007F0C67">
        <w:tab/>
        <w:t>Blind Msg3 retransmission in Rel-18 NTN</w:t>
      </w:r>
      <w:r w:rsidR="007F0C67">
        <w:tab/>
        <w:t>InterDigital</w:t>
      </w:r>
    </w:p>
    <w:p w14:paraId="2FA45773" w14:textId="6860BA92" w:rsidR="007F0C67" w:rsidRDefault="00000000"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000000" w:rsidP="007F0C67">
      <w:pPr>
        <w:pStyle w:val="Reference"/>
      </w:pPr>
      <w:hyperlink r:id="rId16" w:history="1">
        <w:r w:rsidR="007F0C67" w:rsidRPr="00F9660C">
          <w:rPr>
            <w:rStyle w:val="Hyperlink"/>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w:t>
            </w:r>
            <w:proofErr w:type="spellStart"/>
            <w:r w:rsidRPr="00081AA3">
              <w:rPr>
                <w:sz w:val="18"/>
                <w:szCs w:val="22"/>
              </w:rPr>
              <w:t>RespondWindow</w:t>
            </w:r>
            <w:proofErr w:type="spellEnd"/>
            <w:r w:rsidRPr="00081AA3">
              <w:rPr>
                <w:sz w:val="18"/>
                <w:szCs w:val="22"/>
              </w:rPr>
              <w:t xml:space="preserve"> </w:t>
            </w:r>
            <w:proofErr w:type="gramStart"/>
            <w:r w:rsidRPr="00081AA3">
              <w:rPr>
                <w:sz w:val="18"/>
                <w:szCs w:val="22"/>
              </w:rPr>
              <w:t>in order to</w:t>
            </w:r>
            <w:proofErr w:type="gramEnd"/>
            <w:r w:rsidRPr="00081AA3">
              <w:rPr>
                <w:sz w:val="18"/>
                <w:szCs w:val="22"/>
              </w:rPr>
              <w:t xml:space="preserve">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w:t>
            </w:r>
            <w:proofErr w:type="gramStart"/>
            <w:r w:rsidRPr="00081AA3">
              <w:rPr>
                <w:sz w:val="18"/>
                <w:szCs w:val="22"/>
              </w:rPr>
              <w:t>Random Access</w:t>
            </w:r>
            <w:proofErr w:type="gramEnd"/>
            <w:r w:rsidRPr="00081AA3">
              <w:rPr>
                <w:sz w:val="18"/>
                <w:szCs w:val="22"/>
              </w:rPr>
              <w:t xml:space="preserve">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w:t>
            </w:r>
            <w:proofErr w:type="spellStart"/>
            <w:r w:rsidRPr="00081AA3">
              <w:rPr>
                <w:sz w:val="18"/>
                <w:szCs w:val="22"/>
              </w:rPr>
              <w:t>RespondWindow</w:t>
            </w:r>
            <w:proofErr w:type="spellEnd"/>
            <w:r w:rsidRPr="00081AA3">
              <w:rPr>
                <w:sz w:val="18"/>
                <w:szCs w:val="22"/>
              </w:rPr>
              <w:t xml:space="preserve"> </w:t>
            </w:r>
            <w:proofErr w:type="gramStart"/>
            <w:r w:rsidRPr="00081AA3">
              <w:rPr>
                <w:sz w:val="18"/>
                <w:szCs w:val="22"/>
              </w:rPr>
              <w:t>in order to</w:t>
            </w:r>
            <w:proofErr w:type="gramEnd"/>
            <w:r w:rsidRPr="00081AA3">
              <w:rPr>
                <w:sz w:val="18"/>
                <w:szCs w:val="22"/>
              </w:rPr>
              <w:t xml:space="preserve">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proofErr w:type="gramStart"/>
            <w:r w:rsidRPr="00081AA3">
              <w:rPr>
                <w:sz w:val="18"/>
                <w:szCs w:val="22"/>
              </w:rPr>
              <w:t>Similar to</w:t>
            </w:r>
            <w:proofErr w:type="gramEnd"/>
            <w:r w:rsidRPr="00081AA3">
              <w:rPr>
                <w:sz w:val="18"/>
                <w:szCs w:val="22"/>
              </w:rPr>
              <w:t xml:space="preserve">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proofErr w:type="gramStart"/>
            <w:r w:rsidRPr="00081AA3">
              <w:rPr>
                <w:sz w:val="18"/>
                <w:szCs w:val="22"/>
              </w:rPr>
              <w:t>Similar to</w:t>
            </w:r>
            <w:proofErr w:type="gramEnd"/>
            <w:r w:rsidRPr="00081AA3">
              <w:rPr>
                <w:sz w:val="18"/>
                <w:szCs w:val="22"/>
              </w:rPr>
              <w:t xml:space="preserve">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AA58" w14:textId="77777777" w:rsidR="00FB1CC5" w:rsidRDefault="00FB1CC5">
      <w:pPr>
        <w:spacing w:after="0"/>
      </w:pPr>
      <w:r>
        <w:separator/>
      </w:r>
    </w:p>
  </w:endnote>
  <w:endnote w:type="continuationSeparator" w:id="0">
    <w:p w14:paraId="6EF2D738" w14:textId="77777777" w:rsidR="00FB1CC5" w:rsidRDefault="00FB1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468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468F">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5A9D" w14:textId="77777777" w:rsidR="00FB1CC5" w:rsidRDefault="00FB1CC5">
      <w:pPr>
        <w:spacing w:after="0"/>
      </w:pPr>
      <w:r>
        <w:separator/>
      </w:r>
    </w:p>
  </w:footnote>
  <w:footnote w:type="continuationSeparator" w:id="0">
    <w:p w14:paraId="75D639D5" w14:textId="77777777" w:rsidR="00FB1CC5" w:rsidRDefault="00FB1C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4932857">
    <w:abstractNumId w:val="0"/>
  </w:num>
  <w:num w:numId="2" w16cid:durableId="1830975300">
    <w:abstractNumId w:val="5"/>
  </w:num>
  <w:num w:numId="3" w16cid:durableId="950042587">
    <w:abstractNumId w:val="8"/>
  </w:num>
  <w:num w:numId="4" w16cid:durableId="1741563975">
    <w:abstractNumId w:val="2"/>
  </w:num>
  <w:num w:numId="5" w16cid:durableId="580145683">
    <w:abstractNumId w:val="7"/>
  </w:num>
  <w:num w:numId="6" w16cid:durableId="1158807790">
    <w:abstractNumId w:val="10"/>
  </w:num>
  <w:num w:numId="7" w16cid:durableId="1766806115">
    <w:abstractNumId w:val="11"/>
  </w:num>
  <w:num w:numId="8" w16cid:durableId="1142237233">
    <w:abstractNumId w:val="7"/>
  </w:num>
  <w:num w:numId="9" w16cid:durableId="554852747">
    <w:abstractNumId w:val="12"/>
  </w:num>
  <w:num w:numId="10" w16cid:durableId="146748454">
    <w:abstractNumId w:val="6"/>
  </w:num>
  <w:num w:numId="11" w16cid:durableId="563368760">
    <w:abstractNumId w:val="9"/>
  </w:num>
  <w:num w:numId="12" w16cid:durableId="470368514">
    <w:abstractNumId w:val="4"/>
  </w:num>
  <w:num w:numId="13" w16cid:durableId="1445685651">
    <w:abstractNumId w:val="1"/>
  </w:num>
  <w:num w:numId="14" w16cid:durableId="153611220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UnresolvedMention">
    <w:name w:val="Unresolved Mention"/>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RAN2#121</cp:lastModifiedBy>
  <cp:revision>306</cp:revision>
  <dcterms:created xsi:type="dcterms:W3CDTF">2023-04-17T19:34:00Z</dcterms:created>
  <dcterms:modified xsi:type="dcterms:W3CDTF">2023-04-19T13:11:00Z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