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Electronic, 17th – 26th April,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proofErr w:type="gramStart"/>
      <w:r>
        <w:rPr>
          <w:rFonts w:cs="Arial"/>
          <w:b/>
          <w:bCs/>
          <w:sz w:val="24"/>
          <w:lang w:val="en-US" w:eastAsia="en-US"/>
        </w:rPr>
        <w:t>][</w:t>
      </w:r>
      <w:proofErr w:type="gramEnd"/>
      <w:r>
        <w:rPr>
          <w:rFonts w:cs="Arial"/>
          <w:b/>
          <w:bCs/>
          <w:sz w:val="24"/>
          <w:lang w:val="en-US" w:eastAsia="en-US"/>
        </w:rPr>
        <w:t>103][</w:t>
      </w:r>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af"/>
        <w:spacing w:before="75" w:beforeAutospacing="0" w:after="75" w:afterAutospacing="0" w:line="360" w:lineRule="atLeast"/>
        <w:rPr>
          <w:rFonts w:ascii="Arial" w:hAnsi="Arial" w:cs="Arial"/>
          <w:color w:val="000000"/>
          <w:sz w:val="20"/>
          <w:szCs w:val="21"/>
        </w:rPr>
      </w:pPr>
      <w:r>
        <w:rPr>
          <w:rStyle w:val="af2"/>
          <w:rFonts w:ascii="Wingdings" w:hAnsi="Wingdings" w:cs="Arial"/>
          <w:b w:val="0"/>
          <w:bCs w:val="0"/>
          <w:color w:val="000000"/>
          <w:sz w:val="20"/>
          <w:szCs w:val="21"/>
        </w:rPr>
        <w:t></w:t>
      </w:r>
      <w:proofErr w:type="gramStart"/>
      <w:r>
        <w:rPr>
          <w:rStyle w:val="af2"/>
          <w:rFonts w:ascii="Wingdings" w:cs="Arial"/>
          <w:b w:val="0"/>
          <w:bCs w:val="0"/>
          <w:color w:val="000000"/>
          <w:sz w:val="20"/>
          <w:szCs w:val="21"/>
        </w:rPr>
        <w:t></w:t>
      </w:r>
      <w:r>
        <w:rPr>
          <w:rStyle w:val="af2"/>
          <w:rFonts w:ascii="Arial" w:hAnsi="Arial" w:cs="Arial"/>
          <w:color w:val="000000"/>
          <w:sz w:val="20"/>
          <w:szCs w:val="21"/>
        </w:rPr>
        <w:t>[</w:t>
      </w:r>
      <w:proofErr w:type="gramEnd"/>
      <w:r>
        <w:rPr>
          <w:rStyle w:val="af2"/>
          <w:rFonts w:ascii="Arial" w:hAnsi="Arial" w:cs="Arial"/>
          <w:color w:val="000000"/>
          <w:sz w:val="20"/>
          <w:szCs w:val="21"/>
        </w:rPr>
        <w:t xml:space="preserve">AT121bis-e][103][IoT NTN </w:t>
      </w:r>
      <w:proofErr w:type="spellStart"/>
      <w:r>
        <w:rPr>
          <w:rStyle w:val="af2"/>
          <w:rFonts w:ascii="Arial" w:hAnsi="Arial" w:cs="Arial"/>
          <w:color w:val="000000"/>
          <w:sz w:val="20"/>
          <w:szCs w:val="21"/>
        </w:rPr>
        <w:t>Enh</w:t>
      </w:r>
      <w:proofErr w:type="spellEnd"/>
      <w:r>
        <w:rPr>
          <w:rStyle w:val="af2"/>
          <w:rFonts w:ascii="Arial" w:hAnsi="Arial" w:cs="Arial"/>
          <w:color w:val="000000"/>
          <w:sz w:val="20"/>
          <w:szCs w:val="21"/>
        </w:rPr>
        <w:t>] HARQ enhancements (</w:t>
      </w:r>
      <w:proofErr w:type="spellStart"/>
      <w:r>
        <w:rPr>
          <w:rStyle w:val="af2"/>
          <w:rFonts w:ascii="Arial" w:hAnsi="Arial" w:cs="Arial"/>
          <w:color w:val="000000"/>
          <w:sz w:val="20"/>
          <w:szCs w:val="21"/>
        </w:rPr>
        <w:t>Oppo</w:t>
      </w:r>
      <w:proofErr w:type="spellEnd"/>
      <w:r>
        <w:rPr>
          <w:rStyle w:val="af2"/>
          <w:rFonts w:ascii="Arial" w:hAnsi="Arial" w:cs="Arial"/>
          <w:color w:val="000000"/>
          <w:sz w:val="20"/>
          <w:szCs w:val="21"/>
        </w:rPr>
        <w:t>)</w:t>
      </w:r>
    </w:p>
    <w:p w14:paraId="39AE7970" w14:textId="77777777" w:rsidR="008B57CC" w:rsidRDefault="007D455C">
      <w:pPr>
        <w:pStyle w:val="af"/>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af"/>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0E10C6EB" w14:textId="77777777" w:rsidR="008B57CC" w:rsidRDefault="007D455C">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af"/>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af"/>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4270CD">
              <w:rPr>
                <w:rFonts w:ascii="Calibri" w:eastAsia="Calibri" w:hAnsi="Calibri" w:cs="Calibri"/>
                <w:color w:val="0563C1"/>
                <w:sz w:val="22"/>
                <w:szCs w:val="22"/>
                <w:u w:val="single"/>
                <w:lang w:val="de-DE"/>
              </w:rPr>
              <w:fldChar w:fldCharType="begin"/>
            </w:r>
            <w:r w:rsidR="004270CD">
              <w:rPr>
                <w:rFonts w:ascii="Calibri" w:eastAsia="Calibri" w:hAnsi="Calibri" w:cs="Calibri"/>
                <w:color w:val="0563C1"/>
                <w:sz w:val="22"/>
                <w:szCs w:val="22"/>
                <w:u w:val="single"/>
                <w:lang w:val="de-DE"/>
              </w:rPr>
              <w:instrText xml:space="preserve"> HYPERLINK "mailto:email@address.com" </w:instrText>
            </w:r>
            <w:r w:rsidR="004270CD">
              <w:rPr>
                <w:rFonts w:ascii="Calibri" w:eastAsia="Calibri" w:hAnsi="Calibri" w:cs="Calibri"/>
                <w:color w:val="0563C1"/>
                <w:sz w:val="22"/>
                <w:szCs w:val="22"/>
                <w:u w:val="single"/>
                <w:lang w:val="de-DE"/>
              </w:rPr>
              <w:fldChar w:fldCharType="separate"/>
            </w:r>
            <w:r>
              <w:rPr>
                <w:rFonts w:ascii="Calibri" w:eastAsia="Calibri" w:hAnsi="Calibri" w:cs="Calibri"/>
                <w:color w:val="0563C1"/>
                <w:sz w:val="22"/>
                <w:szCs w:val="22"/>
                <w:u w:val="single"/>
                <w:lang w:val="de-DE"/>
              </w:rPr>
              <w:t>email@address.com</w:t>
            </w:r>
            <w:r w:rsidR="004270CD">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r w:rsidR="004270CD">
              <w:rPr>
                <w:rStyle w:val="af5"/>
                <w:rFonts w:ascii="Calibri" w:hAnsi="Calibri" w:cs="Calibri"/>
                <w:sz w:val="22"/>
                <w:szCs w:val="22"/>
                <w:lang w:val="it-IT"/>
              </w:rPr>
              <w:fldChar w:fldCharType="begin"/>
            </w:r>
            <w:r w:rsidR="004270CD">
              <w:rPr>
                <w:rStyle w:val="af5"/>
                <w:rFonts w:ascii="Calibri" w:hAnsi="Calibri" w:cs="Calibri"/>
                <w:sz w:val="22"/>
                <w:szCs w:val="22"/>
                <w:lang w:val="it-IT"/>
              </w:rPr>
              <w:instrText xml:space="preserve"> HYPERLINK "mailto:Ping.1.Yuan@nokia-sbell.com" </w:instrText>
            </w:r>
            <w:r w:rsidR="004270CD">
              <w:rPr>
                <w:rStyle w:val="af5"/>
                <w:rFonts w:ascii="Calibri" w:hAnsi="Calibri" w:cs="Calibri"/>
                <w:sz w:val="22"/>
                <w:szCs w:val="22"/>
                <w:lang w:val="it-IT"/>
              </w:rPr>
              <w:fldChar w:fldCharType="separate"/>
            </w:r>
            <w:r>
              <w:rPr>
                <w:rStyle w:val="af5"/>
                <w:rFonts w:ascii="Calibri" w:hAnsi="Calibri" w:cs="Calibri"/>
                <w:sz w:val="22"/>
                <w:szCs w:val="22"/>
                <w:lang w:val="it-IT"/>
              </w:rPr>
              <w:t>Ping.1.Yuan@nokia-sbell.com</w:t>
            </w:r>
            <w:r w:rsidR="004270CD">
              <w:rPr>
                <w:rStyle w:val="af5"/>
                <w:rFonts w:ascii="Calibri" w:hAnsi="Calibri" w:cs="Calibri"/>
                <w:sz w:val="22"/>
                <w:szCs w:val="22"/>
                <w:lang w:val="it-IT"/>
              </w:rPr>
              <w:fldChar w:fldCharType="end"/>
            </w:r>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Xiaomi</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Xiaowei</w:t>
            </w:r>
            <w:proofErr w:type="spellEnd"/>
            <w:r>
              <w:rPr>
                <w:rFonts w:ascii="Calibri" w:eastAsia="等线" w:hAnsi="Calibri" w:cs="Calibri" w:hint="eastAsia"/>
                <w:sz w:val="22"/>
                <w:szCs w:val="22"/>
                <w:lang w:val="en-US"/>
              </w:rPr>
              <w:t xml:space="preserve"> </w:t>
            </w:r>
            <w:proofErr w:type="spellStart"/>
            <w:r>
              <w:rPr>
                <w:rFonts w:ascii="Calibri" w:eastAsia="等线" w:hAnsi="Calibri" w:cs="Calibri" w:hint="eastAsia"/>
                <w:sz w:val="22"/>
                <w:szCs w:val="22"/>
                <w:lang w:val="en-US"/>
              </w:rPr>
              <w:t>jiang</w:t>
            </w:r>
            <w:proofErr w:type="spellEnd"/>
            <w:r>
              <w:rPr>
                <w:rFonts w:ascii="Calibri" w:eastAsia="等线" w:hAnsi="Calibri" w:cs="Calibri" w:hint="eastAsia"/>
                <w:sz w:val="22"/>
                <w:szCs w:val="22"/>
                <w:lang w:val="en-US"/>
              </w:rPr>
              <w:t>(jiangxiaowei@xiaomi.com)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0760D2A" w:rsidR="008B57CC" w:rsidRDefault="00DD1D98">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2F8DDB70" w:rsidR="008B57CC" w:rsidRDefault="00DD1D9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169080ED"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3E7ADFFB"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D4AFBD4" w:rsidR="008B57CC" w:rsidRPr="004270CD" w:rsidRDefault="004270CD" w:rsidP="004270CD">
            <w:pPr>
              <w:spacing w:after="0"/>
              <w:jc w:val="center"/>
              <w:rPr>
                <w:rFonts w:ascii="Calibri" w:eastAsiaTheme="minorEastAsia" w:hAnsi="Calibri" w:cs="Calibri" w:hint="eastAsia"/>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4A1622F5" w:rsidR="008B57CC" w:rsidRPr="004270CD" w:rsidRDefault="004270CD">
            <w:pPr>
              <w:spacing w:after="0"/>
              <w:jc w:val="center"/>
              <w:rPr>
                <w:rFonts w:ascii="Calibri" w:eastAsiaTheme="minorEastAsia" w:hAnsi="Calibri" w:cs="Calibri" w:hint="eastAsia"/>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7777777" w:rsidR="008B57CC" w:rsidRDefault="008B57C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5766FD32" w14:textId="77777777" w:rsidR="008B57CC" w:rsidRDefault="008B57CC">
            <w:pPr>
              <w:spacing w:after="0"/>
              <w:jc w:val="center"/>
              <w:rPr>
                <w:rFonts w:ascii="Calibri" w:eastAsia="等线" w:hAnsi="Calibri" w:cs="Calibri"/>
                <w:sz w:val="22"/>
                <w:szCs w:val="22"/>
                <w:lang w:val="it-IT"/>
              </w:rPr>
            </w:pPr>
          </w:p>
        </w:tc>
      </w:tr>
      <w:tr w:rsidR="008B57CC"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77777777" w:rsidR="008B57CC" w:rsidRDefault="008B57CC">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77777777" w:rsidR="008B57CC" w:rsidRDefault="008B57CC">
            <w:pPr>
              <w:spacing w:after="0"/>
              <w:jc w:val="center"/>
              <w:rPr>
                <w:rFonts w:ascii="Calibri" w:eastAsia="等线" w:hAnsi="Calibri" w:cs="Calibri"/>
                <w:sz w:val="22"/>
                <w:szCs w:val="22"/>
                <w:lang w:val="de-DE"/>
              </w:rPr>
            </w:pPr>
          </w:p>
        </w:tc>
      </w:tr>
      <w:tr w:rsidR="008B57CC"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8B57CC" w:rsidRDefault="008B57CC">
            <w:pPr>
              <w:spacing w:after="0"/>
              <w:jc w:val="center"/>
              <w:rPr>
                <w:rFonts w:ascii="Calibri" w:eastAsiaTheme="minorEastAsia" w:hAnsi="Calibri" w:cs="Calibri"/>
                <w:sz w:val="22"/>
                <w:szCs w:val="22"/>
                <w:lang w:val="nl-NL"/>
              </w:rPr>
            </w:pPr>
          </w:p>
        </w:tc>
      </w:tr>
      <w:tr w:rsidR="008B57CC"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8B57CC" w:rsidRDefault="008B57CC">
            <w:pPr>
              <w:spacing w:after="0"/>
              <w:jc w:val="center"/>
              <w:rPr>
                <w:rFonts w:ascii="Calibri" w:eastAsiaTheme="minorEastAsia" w:hAnsi="Calibri" w:cs="Calibri"/>
                <w:sz w:val="22"/>
                <w:szCs w:val="22"/>
                <w:lang w:val="nl-NL"/>
              </w:rPr>
            </w:pPr>
          </w:p>
        </w:tc>
      </w:tr>
    </w:tbl>
    <w:p w14:paraId="6863E3BD" w14:textId="77777777" w:rsidR="008B57CC" w:rsidRDefault="007D455C">
      <w:pPr>
        <w:pStyle w:val="1"/>
        <w:numPr>
          <w:ilvl w:val="0"/>
          <w:numId w:val="11"/>
        </w:numPr>
        <w:jc w:val="both"/>
      </w:pPr>
      <w:r>
        <w:t>Discussion</w:t>
      </w:r>
      <w:bookmarkEnd w:id="2"/>
      <w:r>
        <w:rPr>
          <w:rFonts w:hint="eastAsia"/>
        </w:rPr>
        <w:t xml:space="preserve"> </w:t>
      </w:r>
    </w:p>
    <w:p w14:paraId="5B24B0C3" w14:textId="77777777" w:rsidR="008B57CC" w:rsidRDefault="007D455C">
      <w:pPr>
        <w:pStyle w:val="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0C3B3283" w14:textId="77777777" w:rsidR="008B57CC" w:rsidRDefault="008B57CC">
      <w:pPr>
        <w:jc w:val="left"/>
        <w:rPr>
          <w:rFonts w:cs="Arial"/>
        </w:rPr>
      </w:pPr>
    </w:p>
    <w:tbl>
      <w:tblPr>
        <w:tblStyle w:val="af1"/>
        <w:tblW w:w="0" w:type="auto"/>
        <w:tblLook w:val="04A0" w:firstRow="1" w:lastRow="0" w:firstColumn="1" w:lastColumn="0" w:noHBand="0" w:noVBand="1"/>
      </w:tblPr>
      <w:tblGrid>
        <w:gridCol w:w="1395"/>
        <w:gridCol w:w="8358"/>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plus 12 </w:t>
            </w:r>
            <w:proofErr w:type="spellStart"/>
            <w:r>
              <w:rPr>
                <w:bCs/>
              </w:rPr>
              <w:t>subframes</w:t>
            </w:r>
            <w:proofErr w:type="spellEnd"/>
            <w:r>
              <w:rPr>
                <w:rFonts w:hint="eastAsia"/>
                <w:bCs/>
                <w:color w:val="FF0000"/>
              </w:rPr>
              <w:t xml:space="preserve"> plus </w:t>
            </w:r>
            <w:proofErr w:type="spellStart"/>
            <w:r>
              <w:rPr>
                <w:rFonts w:hint="eastAsia"/>
                <w:bCs/>
                <w:color w:val="FF0000"/>
              </w:rPr>
              <w:t>deltaPDCCH</w:t>
            </w:r>
            <w:proofErr w:type="spellEnd"/>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857B2E0" w14:textId="77777777" w:rsidR="008B57CC" w:rsidRDefault="007D455C">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4775F18C" w14:textId="77777777" w:rsidR="008B57CC" w:rsidRDefault="007D455C">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w:t>
            </w:r>
            <w:proofErr w:type="spellStart"/>
            <w:r>
              <w:rPr>
                <w:bCs/>
              </w:rPr>
              <w:t>subframe</w:t>
            </w:r>
            <w:proofErr w:type="spellEnd"/>
            <w:r>
              <w:rPr>
                <w:bCs/>
              </w:rPr>
              <w:t xml:space="preserve"> containing the last repetition of the corresponding PDSCH reception + 12 </w:t>
            </w:r>
            <w:proofErr w:type="spellStart"/>
            <w:r>
              <w:rPr>
                <w:bCs/>
              </w:rPr>
              <w:t>subframes</w:t>
            </w:r>
            <w:proofErr w:type="spellEnd"/>
            <w:r>
              <w:rPr>
                <w:bCs/>
              </w:rPr>
              <w:t xml:space="preserve">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1"/>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 xml:space="preserve">For NB-IoT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p w14:paraId="017F9576" w14:textId="77777777" w:rsidR="008B57CC" w:rsidRDefault="007D455C">
            <w:pPr>
              <w:pStyle w:val="Doc-comment"/>
              <w:numPr>
                <w:ilvl w:val="0"/>
                <w:numId w:val="13"/>
              </w:numPr>
              <w:rPr>
                <w:i w:val="0"/>
                <w:highlight w:val="yellow"/>
              </w:rPr>
            </w:pPr>
            <w:proofErr w:type="spellStart"/>
            <w:r>
              <w:rPr>
                <w:i w:val="0"/>
                <w:highlight w:val="yellow"/>
              </w:rPr>
              <w:t>Oppo</w:t>
            </w:r>
            <w:proofErr w:type="spellEnd"/>
            <w:r>
              <w:rPr>
                <w:i w:val="0"/>
                <w:highlight w:val="yellow"/>
              </w:rPr>
              <w:t xml:space="preserve"> wonders if we need to take into account </w:t>
            </w:r>
            <w:proofErr w:type="spellStart"/>
            <w:r>
              <w:rPr>
                <w:i w:val="0"/>
                <w:highlight w:val="yellow"/>
              </w:rPr>
              <w:t>deltaPDCCH</w:t>
            </w:r>
            <w:proofErr w:type="spellEnd"/>
            <w:r>
              <w:rPr>
                <w:i w:val="0"/>
                <w:highlight w:val="yellow"/>
              </w:rPr>
              <w:t>.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proofErr w:type="spellStart"/>
            <w:r>
              <w:t>Oppo</w:t>
            </w:r>
            <w:proofErr w:type="spellEnd"/>
            <w:r>
              <w:t xml:space="preserve"> thinks we should keep it simple and align to RAN1. Samsung agrees with </w:t>
            </w:r>
            <w:proofErr w:type="spellStart"/>
            <w:r>
              <w:t>Oppo</w:t>
            </w:r>
            <w:proofErr w:type="spellEnd"/>
          </w:p>
          <w:p w14:paraId="16056263" w14:textId="77777777" w:rsidR="008B57CC" w:rsidRDefault="007D455C">
            <w:pPr>
              <w:pStyle w:val="Doc-text2"/>
              <w:numPr>
                <w:ilvl w:val="0"/>
                <w:numId w:val="13"/>
              </w:numPr>
            </w:pPr>
            <w:r>
              <w:t xml:space="preserve">Ericsson wonders about the situation for </w:t>
            </w:r>
            <w:proofErr w:type="spellStart"/>
            <w:r>
              <w:t>eMTC</w:t>
            </w:r>
            <w:proofErr w:type="spellEnd"/>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等线"/>
              </w:rPr>
            </w:pPr>
            <w:r>
              <w:rPr>
                <w:rFonts w:eastAsia="等线"/>
              </w:rPr>
              <w:tab/>
              <w:t>OPPO</w:t>
            </w:r>
          </w:p>
        </w:tc>
        <w:tc>
          <w:tcPr>
            <w:tcW w:w="2113" w:type="dxa"/>
            <w:shd w:val="clear" w:color="auto" w:fill="auto"/>
          </w:tcPr>
          <w:p w14:paraId="42F10F9F" w14:textId="77777777" w:rsidR="008B57CC" w:rsidRDefault="007D455C">
            <w:pPr>
              <w:rPr>
                <w:rFonts w:eastAsia="等线"/>
              </w:rPr>
            </w:pPr>
            <w:r>
              <w:rPr>
                <w:rFonts w:eastAsia="等线" w:hint="eastAsia"/>
              </w:rPr>
              <w:t>Agree</w:t>
            </w:r>
          </w:p>
        </w:tc>
        <w:tc>
          <w:tcPr>
            <w:tcW w:w="5954" w:type="dxa"/>
            <w:shd w:val="clear" w:color="auto" w:fill="auto"/>
          </w:tcPr>
          <w:p w14:paraId="34F11609" w14:textId="77777777" w:rsidR="008B57CC" w:rsidRDefault="007D455C">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等线"/>
              </w:rPr>
            </w:pPr>
            <w:r>
              <w:rPr>
                <w:rFonts w:eastAsia="等线" w:hint="eastAsia"/>
              </w:rPr>
              <w:t>CATT</w:t>
            </w:r>
          </w:p>
        </w:tc>
        <w:tc>
          <w:tcPr>
            <w:tcW w:w="2113" w:type="dxa"/>
            <w:shd w:val="clear" w:color="auto" w:fill="auto"/>
          </w:tcPr>
          <w:p w14:paraId="06410206" w14:textId="77777777" w:rsidR="008B57CC" w:rsidRDefault="008B57CC">
            <w:pPr>
              <w:rPr>
                <w:rFonts w:eastAsia="等线"/>
              </w:rPr>
            </w:pPr>
          </w:p>
        </w:tc>
        <w:tc>
          <w:tcPr>
            <w:tcW w:w="5954" w:type="dxa"/>
            <w:shd w:val="clear" w:color="auto" w:fill="auto"/>
          </w:tcPr>
          <w:p w14:paraId="06F74366" w14:textId="77777777" w:rsidR="008B57CC" w:rsidRDefault="007D455C">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等线"/>
              </w:rPr>
            </w:pPr>
            <w:r>
              <w:rPr>
                <w:rFonts w:eastAsia="等线"/>
              </w:rPr>
              <w:lastRenderedPageBreak/>
              <w:t>Nokia</w:t>
            </w:r>
          </w:p>
        </w:tc>
        <w:tc>
          <w:tcPr>
            <w:tcW w:w="2113" w:type="dxa"/>
            <w:shd w:val="clear" w:color="auto" w:fill="auto"/>
          </w:tcPr>
          <w:p w14:paraId="3A2521E2" w14:textId="77777777" w:rsidR="008B57CC" w:rsidRDefault="008B57CC">
            <w:pPr>
              <w:rPr>
                <w:rFonts w:eastAsia="等线"/>
              </w:rPr>
            </w:pPr>
          </w:p>
        </w:tc>
        <w:tc>
          <w:tcPr>
            <w:tcW w:w="5954" w:type="dxa"/>
            <w:shd w:val="clear" w:color="auto" w:fill="auto"/>
          </w:tcPr>
          <w:p w14:paraId="3D91A3C8" w14:textId="77777777" w:rsidR="008B57CC" w:rsidRDefault="007D455C">
            <w:pPr>
              <w:rPr>
                <w:rFonts w:eastAsia="等线"/>
              </w:rPr>
            </w:pPr>
            <w:r>
              <w:rPr>
                <w:rFonts w:eastAsia="等线"/>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5AC14DDF" w14:textId="77777777" w:rsidR="008B57CC" w:rsidRDefault="008B57CC">
            <w:pPr>
              <w:rPr>
                <w:rFonts w:eastAsia="等线"/>
              </w:rPr>
            </w:pPr>
          </w:p>
        </w:tc>
        <w:tc>
          <w:tcPr>
            <w:tcW w:w="5954" w:type="dxa"/>
            <w:shd w:val="clear" w:color="auto" w:fill="auto"/>
          </w:tcPr>
          <w:p w14:paraId="44D556F4" w14:textId="77777777" w:rsidR="008B57CC" w:rsidRDefault="007D455C">
            <w:pPr>
              <w:rPr>
                <w:rFonts w:eastAsia="等线"/>
                <w:lang w:val="en-US"/>
              </w:rPr>
            </w:pPr>
            <w:r>
              <w:rPr>
                <w:rFonts w:eastAsia="等线"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4A34B4C9" w14:textId="13C891B9" w:rsidR="00C914C4" w:rsidRDefault="00C914C4" w:rsidP="00C914C4">
            <w:pPr>
              <w:rPr>
                <w:rFonts w:eastAsia="等线"/>
              </w:rPr>
            </w:pPr>
            <w:r>
              <w:rPr>
                <w:rFonts w:eastAsia="等线"/>
              </w:rPr>
              <w:t>Agree</w:t>
            </w:r>
          </w:p>
        </w:tc>
        <w:tc>
          <w:tcPr>
            <w:tcW w:w="5954" w:type="dxa"/>
            <w:shd w:val="clear" w:color="auto" w:fill="auto"/>
          </w:tcPr>
          <w:p w14:paraId="63085849" w14:textId="108B17E3" w:rsidR="00C914C4" w:rsidRDefault="00C914C4" w:rsidP="00C914C4">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8B57CC" w14:paraId="69758B62" w14:textId="77777777">
        <w:tc>
          <w:tcPr>
            <w:tcW w:w="1426" w:type="dxa"/>
            <w:shd w:val="clear" w:color="auto" w:fill="auto"/>
          </w:tcPr>
          <w:p w14:paraId="1150A648" w14:textId="0871FD3A" w:rsidR="008B57CC" w:rsidRDefault="00B831F2">
            <w:pPr>
              <w:rPr>
                <w:rFonts w:eastAsia="等线"/>
              </w:rPr>
            </w:pPr>
            <w:r>
              <w:rPr>
                <w:rFonts w:eastAsia="等线"/>
              </w:rPr>
              <w:t>Qualcomm</w:t>
            </w:r>
          </w:p>
        </w:tc>
        <w:tc>
          <w:tcPr>
            <w:tcW w:w="2113" w:type="dxa"/>
            <w:shd w:val="clear" w:color="auto" w:fill="auto"/>
          </w:tcPr>
          <w:p w14:paraId="5E07CF87" w14:textId="555301F3" w:rsidR="008B57CC" w:rsidRDefault="00B831F2">
            <w:pPr>
              <w:rPr>
                <w:rFonts w:eastAsia="等线"/>
              </w:rPr>
            </w:pPr>
            <w:r>
              <w:rPr>
                <w:rFonts w:eastAsia="等线"/>
              </w:rPr>
              <w:t>Agree</w:t>
            </w:r>
          </w:p>
        </w:tc>
        <w:tc>
          <w:tcPr>
            <w:tcW w:w="5954" w:type="dxa"/>
            <w:shd w:val="clear" w:color="auto" w:fill="auto"/>
          </w:tcPr>
          <w:p w14:paraId="6CB150CC" w14:textId="7D182606" w:rsidR="008B57CC" w:rsidRDefault="00B831F2">
            <w:pPr>
              <w:rPr>
                <w:rFonts w:eastAsia="等线"/>
              </w:rPr>
            </w:pPr>
            <w:r>
              <w:rPr>
                <w:rFonts w:eastAsia="等线"/>
              </w:rPr>
              <w:t>This is needed to start the timer from the PDCCH occasion</w:t>
            </w:r>
            <w:r w:rsidR="007528FE">
              <w:rPr>
                <w:rFonts w:eastAsia="等线"/>
              </w:rPr>
              <w:t xml:space="preserve">. The </w:t>
            </w:r>
            <w:r>
              <w:rPr>
                <w:rFonts w:eastAsia="等线"/>
              </w:rPr>
              <w:t xml:space="preserve">value of </w:t>
            </w:r>
            <w:proofErr w:type="spellStart"/>
            <w:r>
              <w:rPr>
                <w:rFonts w:eastAsia="等线"/>
              </w:rPr>
              <w:t>deltaPDCCH</w:t>
            </w:r>
            <w:proofErr w:type="spellEnd"/>
            <w:r>
              <w:rPr>
                <w:rFonts w:eastAsia="等线"/>
              </w:rPr>
              <w:t xml:space="preserve"> can be zero.</w:t>
            </w:r>
          </w:p>
        </w:tc>
      </w:tr>
      <w:tr w:rsidR="008B57CC" w14:paraId="16B6E34E" w14:textId="77777777">
        <w:tc>
          <w:tcPr>
            <w:tcW w:w="1426" w:type="dxa"/>
            <w:shd w:val="clear" w:color="auto" w:fill="auto"/>
          </w:tcPr>
          <w:p w14:paraId="5D711062" w14:textId="6D9954CA"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558E5B03" w14:textId="77777777" w:rsidR="008B57CC" w:rsidRDefault="008B57CC">
            <w:pPr>
              <w:rPr>
                <w:rFonts w:eastAsia="等线"/>
              </w:rPr>
            </w:pPr>
          </w:p>
        </w:tc>
        <w:tc>
          <w:tcPr>
            <w:tcW w:w="5954" w:type="dxa"/>
            <w:shd w:val="clear" w:color="auto" w:fill="auto"/>
          </w:tcPr>
          <w:p w14:paraId="51467302" w14:textId="51B6E37C" w:rsidR="008B57CC" w:rsidRDefault="00692F1D">
            <w:pPr>
              <w:rPr>
                <w:rFonts w:eastAsia="等线"/>
              </w:rPr>
            </w:pPr>
            <w:r>
              <w:rPr>
                <w:rFonts w:eastAsia="等线" w:hint="eastAsia"/>
              </w:rPr>
              <w:t>W</w:t>
            </w:r>
            <w:r>
              <w:rPr>
                <w:rFonts w:eastAsia="等线"/>
              </w:rPr>
              <w:t>e see no essential need but can follow majority’s view</w:t>
            </w:r>
          </w:p>
        </w:tc>
      </w:tr>
      <w:tr w:rsidR="00087C72" w14:paraId="312765D7" w14:textId="77777777">
        <w:tc>
          <w:tcPr>
            <w:tcW w:w="1426" w:type="dxa"/>
            <w:shd w:val="clear" w:color="auto" w:fill="auto"/>
          </w:tcPr>
          <w:p w14:paraId="774484C0" w14:textId="33F7377F" w:rsidR="00087C72" w:rsidRDefault="00DA6F6D">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A5B2D6" w14:textId="5C61DDF5" w:rsidR="00087C72" w:rsidRDefault="00DA6F6D">
            <w:pPr>
              <w:rPr>
                <w:rFonts w:eastAsia="等线"/>
              </w:rPr>
            </w:pPr>
            <w:r>
              <w:rPr>
                <w:rFonts w:eastAsia="等线" w:hint="eastAsia"/>
              </w:rPr>
              <w:t>A</w:t>
            </w:r>
            <w:r>
              <w:rPr>
                <w:rFonts w:eastAsia="等线"/>
              </w:rPr>
              <w:t>gree</w:t>
            </w:r>
          </w:p>
        </w:tc>
        <w:tc>
          <w:tcPr>
            <w:tcW w:w="5954" w:type="dxa"/>
            <w:shd w:val="clear" w:color="auto" w:fill="auto"/>
          </w:tcPr>
          <w:p w14:paraId="61CA8399" w14:textId="60C7C83B" w:rsidR="00087C72" w:rsidRDefault="00DA6F6D">
            <w:pPr>
              <w:rPr>
                <w:rFonts w:eastAsia="等线"/>
              </w:rPr>
            </w:pPr>
            <w:r>
              <w:rPr>
                <w:rFonts w:eastAsia="等线" w:hint="eastAsia"/>
              </w:rPr>
              <w:t>N</w:t>
            </w:r>
            <w:r>
              <w:rPr>
                <w:rFonts w:eastAsia="等线"/>
              </w:rPr>
              <w:t>ot essential but reasonable.</w:t>
            </w: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1"/>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RAN1 strives to have a common design (in terms of DCI design, PDCCH monitoring, etc.) for “Option 3” and “Option 3 + Option 1”.</w:t>
            </w:r>
          </w:p>
          <w:p w14:paraId="0576F5AA" w14:textId="77777777" w:rsidR="008B57CC" w:rsidRDefault="007D455C">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t>Some proposals have been raised by companies in RAN2 on the RRC signalling (e.g. per UE or per HARQ process) to enable the DCI-based solution as follows.</w:t>
      </w:r>
    </w:p>
    <w:p w14:paraId="557A2578"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af1"/>
        <w:tblW w:w="0" w:type="auto"/>
        <w:tblLook w:val="04A0" w:firstRow="1" w:lastRow="0" w:firstColumn="1" w:lastColumn="0" w:noHBand="0" w:noVBand="1"/>
      </w:tblPr>
      <w:tblGrid>
        <w:gridCol w:w="1395"/>
        <w:gridCol w:w="8358"/>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lastRenderedPageBreak/>
              <w:t>[</w:t>
            </w:r>
            <w:r>
              <w:rPr>
                <w:rFonts w:cs="Arial"/>
              </w:rPr>
              <w:t>3]</w:t>
            </w:r>
          </w:p>
        </w:tc>
        <w:tc>
          <w:tcPr>
            <w:tcW w:w="8358" w:type="dxa"/>
          </w:tcPr>
          <w:p w14:paraId="4E326E86" w14:textId="77777777" w:rsidR="008B57CC" w:rsidRDefault="007D455C">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0DC08267"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a6"/>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t>[</w:t>
            </w:r>
            <w:r>
              <w:rPr>
                <w:rFonts w:cs="Arial"/>
              </w:rPr>
              <w:t>9]</w:t>
            </w:r>
          </w:p>
        </w:tc>
        <w:tc>
          <w:tcPr>
            <w:tcW w:w="8358" w:type="dxa"/>
          </w:tcPr>
          <w:p w14:paraId="4CA15BD1" w14:textId="77777777" w:rsidR="008B57CC" w:rsidRDefault="007D455C">
            <w:pPr>
              <w:pStyle w:val="a6"/>
            </w:pPr>
            <w:r>
              <w:t>Proposal 3a: A single bit is introduced for configuring DCI based HARQ feedback 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561A58D1" w14:textId="77777777" w:rsidR="008B57CC" w:rsidRDefault="007D455C">
      <w:pPr>
        <w:pStyle w:val="af8"/>
        <w:numPr>
          <w:ilvl w:val="0"/>
          <w:numId w:val="18"/>
        </w:numPr>
        <w:rPr>
          <w:rFonts w:cs="Arial"/>
          <w:b/>
          <w:lang w:val="en-US"/>
        </w:rPr>
      </w:pPr>
      <w:r>
        <w:rPr>
          <w:rFonts w:cs="Arial"/>
          <w:b/>
          <w:lang w:val="en-US"/>
        </w:rPr>
        <w:t>Option 1: per UE (using a single bit)</w:t>
      </w:r>
    </w:p>
    <w:p w14:paraId="4BCE35AC" w14:textId="77777777" w:rsidR="008B57CC" w:rsidRDefault="007D455C">
      <w:pPr>
        <w:pStyle w:val="af8"/>
        <w:numPr>
          <w:ilvl w:val="0"/>
          <w:numId w:val="18"/>
        </w:numPr>
        <w:rPr>
          <w:rFonts w:cs="Arial"/>
          <w:b/>
          <w:lang w:val="en-US"/>
        </w:rPr>
      </w:pPr>
      <w:r>
        <w:rPr>
          <w:rFonts w:cs="Arial"/>
          <w:b/>
          <w:lang w:val="en-US"/>
        </w:rPr>
        <w:t>Option 2: per HARQ process</w:t>
      </w:r>
    </w:p>
    <w:p w14:paraId="40EDE8F7" w14:textId="77777777" w:rsidR="008B57CC" w:rsidRDefault="007D455C">
      <w:pPr>
        <w:pStyle w:val="af8"/>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等线"/>
              </w:rPr>
            </w:pPr>
            <w:r>
              <w:rPr>
                <w:rFonts w:eastAsia="等线"/>
              </w:rPr>
              <w:t>OPPO</w:t>
            </w:r>
          </w:p>
        </w:tc>
        <w:tc>
          <w:tcPr>
            <w:tcW w:w="2113" w:type="dxa"/>
            <w:shd w:val="clear" w:color="auto" w:fill="auto"/>
          </w:tcPr>
          <w:p w14:paraId="46F6058A"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673F5A9E" w14:textId="77777777" w:rsidR="008B57CC" w:rsidRDefault="007D455C">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等线"/>
              </w:rPr>
            </w:pPr>
            <w:r>
              <w:rPr>
                <w:rFonts w:eastAsia="等线" w:hint="eastAsia"/>
              </w:rPr>
              <w:t>CATT</w:t>
            </w:r>
          </w:p>
        </w:tc>
        <w:tc>
          <w:tcPr>
            <w:tcW w:w="2113" w:type="dxa"/>
            <w:shd w:val="clear" w:color="auto" w:fill="auto"/>
          </w:tcPr>
          <w:p w14:paraId="21B664ED" w14:textId="77777777" w:rsidR="008B57CC" w:rsidRDefault="007D455C">
            <w:pPr>
              <w:rPr>
                <w:rFonts w:eastAsia="等线"/>
              </w:rPr>
            </w:pPr>
            <w:r>
              <w:rPr>
                <w:rFonts w:eastAsia="等线"/>
              </w:rPr>
              <w:t>Option</w:t>
            </w:r>
            <w:r>
              <w:rPr>
                <w:rFonts w:eastAsia="等线" w:hint="eastAsia"/>
              </w:rPr>
              <w:t xml:space="preserve"> 2/Option 3</w:t>
            </w:r>
          </w:p>
        </w:tc>
        <w:tc>
          <w:tcPr>
            <w:tcW w:w="5954" w:type="dxa"/>
            <w:shd w:val="clear" w:color="auto" w:fill="auto"/>
          </w:tcPr>
          <w:p w14:paraId="6D4AA319" w14:textId="77777777" w:rsidR="008B57CC" w:rsidRDefault="007D455C">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1"/>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spellStart"/>
                  <w:r>
                    <w:t>etc</w:t>
                  </w:r>
                  <w:proofErr w:type="spellEnd"/>
                </w:p>
                <w:p w14:paraId="2F702D24"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483CF075" w14:textId="77777777" w:rsidR="008B57CC" w:rsidRDefault="008B57CC">
                  <w:pPr>
                    <w:rPr>
                      <w:rFonts w:eastAsia="等线"/>
                    </w:rPr>
                  </w:pPr>
                </w:p>
              </w:tc>
            </w:tr>
          </w:tbl>
          <w:p w14:paraId="3E787777" w14:textId="77777777" w:rsidR="008B57CC" w:rsidRDefault="007D455C">
            <w:pPr>
              <w:rPr>
                <w:rFonts w:eastAsia="等线"/>
              </w:rPr>
            </w:pPr>
            <w:r>
              <w:rPr>
                <w:rFonts w:eastAsia="等线"/>
              </w:rPr>
              <w:t>S</w:t>
            </w:r>
            <w:r>
              <w:rPr>
                <w:rFonts w:eastAsia="等线" w:hint="eastAsia"/>
              </w:rPr>
              <w:t>o at least we can wait for RAN1 (Option 3).</w:t>
            </w:r>
          </w:p>
          <w:p w14:paraId="2E8BF2EA" w14:textId="77777777" w:rsidR="008B57CC" w:rsidRDefault="007D455C">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等线"/>
              </w:rPr>
            </w:pPr>
            <w:r>
              <w:rPr>
                <w:rFonts w:eastAsia="等线"/>
              </w:rPr>
              <w:t>Nokia</w:t>
            </w:r>
          </w:p>
        </w:tc>
        <w:tc>
          <w:tcPr>
            <w:tcW w:w="2113" w:type="dxa"/>
            <w:shd w:val="clear" w:color="auto" w:fill="auto"/>
          </w:tcPr>
          <w:p w14:paraId="57C9D5E1" w14:textId="77777777" w:rsidR="008B57CC" w:rsidRDefault="007D455C">
            <w:pPr>
              <w:rPr>
                <w:rFonts w:eastAsia="等线"/>
              </w:rPr>
            </w:pPr>
            <w:r>
              <w:rPr>
                <w:rFonts w:eastAsia="等线"/>
              </w:rPr>
              <w:t>Option 3</w:t>
            </w:r>
          </w:p>
        </w:tc>
        <w:tc>
          <w:tcPr>
            <w:tcW w:w="5954" w:type="dxa"/>
            <w:shd w:val="clear" w:color="auto" w:fill="auto"/>
          </w:tcPr>
          <w:p w14:paraId="751EEB15" w14:textId="77777777" w:rsidR="008B57CC" w:rsidRDefault="007D455C">
            <w:pPr>
              <w:rPr>
                <w:rFonts w:eastAsia="等线"/>
              </w:rPr>
            </w:pPr>
            <w:r>
              <w:rPr>
                <w:rFonts w:eastAsia="等线"/>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37E03F4" w14:textId="77777777" w:rsidR="008B57CC" w:rsidRDefault="007D455C">
            <w:pPr>
              <w:rPr>
                <w:rFonts w:eastAsia="等线"/>
                <w:lang w:val="en-US"/>
              </w:rPr>
            </w:pPr>
            <w:r>
              <w:rPr>
                <w:rFonts w:eastAsia="等线" w:hint="eastAsia"/>
                <w:lang w:val="en-US"/>
              </w:rPr>
              <w:t>Option 3</w:t>
            </w:r>
          </w:p>
        </w:tc>
        <w:tc>
          <w:tcPr>
            <w:tcW w:w="5954" w:type="dxa"/>
            <w:shd w:val="clear" w:color="auto" w:fill="auto"/>
          </w:tcPr>
          <w:p w14:paraId="746A988E" w14:textId="77777777" w:rsidR="008B57CC" w:rsidRDefault="007D455C">
            <w:pPr>
              <w:rPr>
                <w:rFonts w:eastAsia="等线"/>
                <w:lang w:val="en-US"/>
              </w:rPr>
            </w:pPr>
            <w:r>
              <w:rPr>
                <w:rFonts w:eastAsia="等线" w:hint="eastAsia"/>
                <w:lang w:val="en-US"/>
              </w:rPr>
              <w:t xml:space="preserve">We are not sure RAN1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等线"/>
              </w:rPr>
            </w:pPr>
            <w:proofErr w:type="spellStart"/>
            <w:r>
              <w:rPr>
                <w:rFonts w:eastAsia="等线"/>
              </w:rPr>
              <w:lastRenderedPageBreak/>
              <w:t>MediaTek</w:t>
            </w:r>
            <w:proofErr w:type="spellEnd"/>
          </w:p>
        </w:tc>
        <w:tc>
          <w:tcPr>
            <w:tcW w:w="2113" w:type="dxa"/>
            <w:shd w:val="clear" w:color="auto" w:fill="auto"/>
          </w:tcPr>
          <w:p w14:paraId="45A11932" w14:textId="5690B340" w:rsidR="00C914C4" w:rsidRDefault="00C914C4" w:rsidP="00C914C4">
            <w:pPr>
              <w:rPr>
                <w:rFonts w:eastAsia="等线"/>
              </w:rPr>
            </w:pPr>
            <w:r>
              <w:rPr>
                <w:rFonts w:eastAsia="等线"/>
              </w:rPr>
              <w:t>Option 3</w:t>
            </w:r>
          </w:p>
        </w:tc>
        <w:tc>
          <w:tcPr>
            <w:tcW w:w="5954" w:type="dxa"/>
            <w:shd w:val="clear" w:color="auto" w:fill="auto"/>
          </w:tcPr>
          <w:p w14:paraId="5050728C" w14:textId="08397372" w:rsidR="00C914C4" w:rsidRDefault="00C914C4" w:rsidP="00C914C4">
            <w:pPr>
              <w:jc w:val="left"/>
              <w:rPr>
                <w:rFonts w:eastAsia="等线"/>
              </w:rPr>
            </w:pPr>
            <w:r>
              <w:rPr>
                <w:rFonts w:eastAsia="等线"/>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E0DEF95" w:rsidR="008B57CC" w:rsidRDefault="007528FE">
            <w:pPr>
              <w:rPr>
                <w:rFonts w:eastAsia="等线"/>
              </w:rPr>
            </w:pPr>
            <w:r>
              <w:rPr>
                <w:rFonts w:eastAsia="等线"/>
              </w:rPr>
              <w:t>Qualcomm</w:t>
            </w:r>
          </w:p>
        </w:tc>
        <w:tc>
          <w:tcPr>
            <w:tcW w:w="2113" w:type="dxa"/>
            <w:shd w:val="clear" w:color="auto" w:fill="auto"/>
          </w:tcPr>
          <w:p w14:paraId="14CA53A1" w14:textId="475D1E85" w:rsidR="008B57CC" w:rsidRDefault="007528FE">
            <w:pPr>
              <w:rPr>
                <w:rFonts w:eastAsia="等线"/>
              </w:rPr>
            </w:pPr>
            <w:r>
              <w:rPr>
                <w:rFonts w:eastAsia="等线"/>
              </w:rPr>
              <w:t>Option 3</w:t>
            </w:r>
          </w:p>
        </w:tc>
        <w:tc>
          <w:tcPr>
            <w:tcW w:w="5954" w:type="dxa"/>
            <w:shd w:val="clear" w:color="auto" w:fill="auto"/>
          </w:tcPr>
          <w:p w14:paraId="30F6F4F9" w14:textId="10CA8AB3" w:rsidR="008B57CC" w:rsidRDefault="007528FE">
            <w:pPr>
              <w:rPr>
                <w:rFonts w:eastAsia="等线"/>
              </w:rPr>
            </w:pPr>
            <w:r>
              <w:rPr>
                <w:rFonts w:eastAsia="等线"/>
              </w:rPr>
              <w:t xml:space="preserve">Let them settle </w:t>
            </w:r>
            <w:r w:rsidR="00B72960">
              <w:rPr>
                <w:rFonts w:eastAsia="等线"/>
              </w:rPr>
              <w:t>the DCI based solution.</w:t>
            </w:r>
          </w:p>
        </w:tc>
      </w:tr>
      <w:tr w:rsidR="008B57CC" w14:paraId="3D3CC728" w14:textId="77777777">
        <w:tc>
          <w:tcPr>
            <w:tcW w:w="1426" w:type="dxa"/>
            <w:shd w:val="clear" w:color="auto" w:fill="auto"/>
          </w:tcPr>
          <w:p w14:paraId="3A4FDC8E" w14:textId="6C29791A"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24CD0A34" w14:textId="17FF4866" w:rsidR="008B57CC" w:rsidRDefault="00692F1D">
            <w:pPr>
              <w:rPr>
                <w:rFonts w:eastAsia="等线"/>
              </w:rPr>
            </w:pPr>
            <w:r>
              <w:rPr>
                <w:rFonts w:eastAsia="等线" w:hint="eastAsia"/>
              </w:rPr>
              <w:t>O</w:t>
            </w:r>
            <w:r>
              <w:rPr>
                <w:rFonts w:eastAsia="等线"/>
              </w:rPr>
              <w:t>ption 3</w:t>
            </w:r>
          </w:p>
        </w:tc>
        <w:tc>
          <w:tcPr>
            <w:tcW w:w="5954" w:type="dxa"/>
            <w:shd w:val="clear" w:color="auto" w:fill="auto"/>
          </w:tcPr>
          <w:p w14:paraId="690D45D4" w14:textId="5DBAF3AD" w:rsidR="008B57CC" w:rsidRDefault="00692F1D">
            <w:pPr>
              <w:rPr>
                <w:rFonts w:eastAsia="等线"/>
              </w:rPr>
            </w:pPr>
            <w:r>
              <w:rPr>
                <w:rFonts w:eastAsia="等线" w:hint="eastAsia"/>
              </w:rPr>
              <w:t>B</w:t>
            </w:r>
            <w:r>
              <w:rPr>
                <w:rFonts w:eastAsia="等线"/>
              </w:rPr>
              <w:t>etter to wait for RAN1 on the DCI-based option.</w:t>
            </w:r>
          </w:p>
        </w:tc>
      </w:tr>
      <w:tr w:rsidR="00F24BEF" w14:paraId="115E1FA8" w14:textId="77777777">
        <w:tc>
          <w:tcPr>
            <w:tcW w:w="1426" w:type="dxa"/>
            <w:shd w:val="clear" w:color="auto" w:fill="auto"/>
          </w:tcPr>
          <w:p w14:paraId="4C292266" w14:textId="0DD8D2D6" w:rsidR="00F24BEF" w:rsidRDefault="00F24BEF" w:rsidP="00F24BEF">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1198EBA" w14:textId="6F390DA2" w:rsidR="00F24BEF" w:rsidRDefault="00F24BEF" w:rsidP="00F24BEF">
            <w:pPr>
              <w:rPr>
                <w:rFonts w:eastAsia="等线"/>
              </w:rPr>
            </w:pPr>
            <w:r>
              <w:rPr>
                <w:rFonts w:eastAsia="等线"/>
              </w:rPr>
              <w:t>Option 3</w:t>
            </w:r>
          </w:p>
        </w:tc>
        <w:tc>
          <w:tcPr>
            <w:tcW w:w="5954" w:type="dxa"/>
            <w:shd w:val="clear" w:color="auto" w:fill="auto"/>
          </w:tcPr>
          <w:p w14:paraId="2C855016" w14:textId="25F9150E" w:rsidR="00F24BEF" w:rsidRDefault="00F24BEF" w:rsidP="00F24BEF">
            <w:pPr>
              <w:rPr>
                <w:rFonts w:eastAsia="等线"/>
              </w:rPr>
            </w:pPr>
            <w:r>
              <w:rPr>
                <w:rFonts w:eastAsia="等线" w:hint="eastAsia"/>
              </w:rPr>
              <w:t>W</w:t>
            </w:r>
            <w:r>
              <w:rPr>
                <w:rFonts w:eastAsia="等线"/>
              </w:rPr>
              <w:t>ait for RAN1 to avoid any potential misalignment and unnecessary coordination.</w:t>
            </w: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a6"/>
        <w:spacing w:beforeLines="100" w:before="312"/>
        <w:rPr>
          <w:lang w:bidi="ar"/>
        </w:rPr>
      </w:pPr>
      <w:r>
        <w:rPr>
          <w:rFonts w:hint="eastAsia"/>
          <w:lang w:bidi="ar"/>
        </w:rPr>
        <w:t>RAN1 has the following agreement in RAN1#110bist meeting:</w:t>
      </w:r>
    </w:p>
    <w:tbl>
      <w:tblPr>
        <w:tblStyle w:val="af1"/>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af1"/>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1BBF2802" w14:textId="77777777" w:rsidR="008B57CC" w:rsidRDefault="007D455C">
            <w:pPr>
              <w:pStyle w:val="a6"/>
              <w:numPr>
                <w:ilvl w:val="0"/>
                <w:numId w:val="20"/>
              </w:numPr>
              <w:overflowPunct/>
              <w:autoSpaceDE/>
              <w:autoSpaceDN/>
              <w:adjustRightInd/>
              <w:textAlignment w:val="auto"/>
            </w:pPr>
            <w:r>
              <w:t xml:space="preserve">in the </w:t>
            </w:r>
            <w:proofErr w:type="spellStart"/>
            <w:r>
              <w:t>subframe</w:t>
            </w:r>
            <w:proofErr w:type="spellEnd"/>
            <w:r>
              <w:t xml:space="preserve"> containing the corresponding PDSCH reception plus 12 </w:t>
            </w:r>
            <w:proofErr w:type="spellStart"/>
            <w:r>
              <w:t>subframes</w:t>
            </w:r>
            <w:proofErr w:type="spellEnd"/>
            <w:r>
              <w:t xml:space="preserve"> for the HARQ process with HARQ feedback disabled;</w:t>
            </w:r>
          </w:p>
          <w:p w14:paraId="0F6E9265" w14:textId="77777777" w:rsidR="008B57CC" w:rsidRDefault="007D455C">
            <w:pPr>
              <w:pStyle w:val="a6"/>
              <w:numPr>
                <w:ilvl w:val="0"/>
                <w:numId w:val="20"/>
              </w:numPr>
              <w:overflowPunct/>
              <w:autoSpaceDE/>
              <w:autoSpaceDN/>
              <w:adjustRightInd/>
              <w:textAlignment w:val="auto"/>
            </w:pPr>
            <w:proofErr w:type="gramStart"/>
            <w:r>
              <w:rPr>
                <w:rFonts w:hint="eastAsia"/>
              </w:rPr>
              <w:t>w</w:t>
            </w:r>
            <w:r>
              <w:t>hen</w:t>
            </w:r>
            <w:proofErr w:type="gramEnd"/>
            <w:r>
              <w:t xml:space="preserve">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0904AD0"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4A92F0FE" w14:textId="77777777" w:rsidR="008B57CC" w:rsidRDefault="007D455C">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w:t>
            </w:r>
            <w:proofErr w:type="spellStart"/>
            <w:r>
              <w:t>subframes</w:t>
            </w:r>
            <w:proofErr w:type="spellEnd"/>
            <w:r>
              <w:t xml:space="preserve">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 xml:space="preserve">T UE is not required to monitor PDCCH during PDSCH reception or PUSCH transmission even </w:t>
            </w:r>
            <w:r>
              <w:lastRenderedPageBreak/>
              <w:t xml:space="preserve">if the UE is DRX Active Time due to e.g. </w:t>
            </w:r>
            <w:proofErr w:type="spellStart"/>
            <w:r>
              <w:t>drx</w:t>
            </w:r>
            <w:proofErr w:type="spellEnd"/>
            <w:r>
              <w:t xml:space="preserve">-inactivity timer is running. </w:t>
            </w:r>
          </w:p>
          <w:tbl>
            <w:tblPr>
              <w:tblStyle w:val="af1"/>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t>-</w:t>
                  </w:r>
                  <w:r>
                    <w:tab/>
                  </w:r>
                  <w:r>
                    <w:rPr>
                      <w:highlight w:val="yellow"/>
                    </w:rPr>
                    <w:t>during the Active Time, for a PDCCH-</w:t>
                  </w:r>
                  <w:proofErr w:type="spellStart"/>
                  <w:r>
                    <w:rPr>
                      <w:highlight w:val="yellow"/>
                    </w:rPr>
                    <w:t>subframe</w:t>
                  </w:r>
                  <w:proofErr w:type="spellEnd"/>
                  <w:r>
                    <w:rPr>
                      <w:highlight w:val="yellow"/>
                    </w:rPr>
                    <w:t>,</w:t>
                  </w:r>
                  <w:r>
                    <w:t xml:space="preserve"> if the </w:t>
                  </w:r>
                  <w:proofErr w:type="spellStart"/>
                  <w:r>
                    <w:t>subframe</w:t>
                  </w:r>
                  <w:proofErr w:type="spellEnd"/>
                  <w:r>
                    <w:t xml:space="preserve"> is not required for uplink transmission for half-duplex FDD UE operation, and if the </w:t>
                  </w:r>
                  <w:proofErr w:type="spellStart"/>
                  <w:r>
                    <w:t>subframe</w:t>
                  </w:r>
                  <w:proofErr w:type="spellEnd"/>
                  <w:r>
                    <w:t xml:space="preserve"> is not a half-duplex guard </w:t>
                  </w:r>
                  <w:proofErr w:type="spellStart"/>
                  <w:r>
                    <w:t>subframe</w:t>
                  </w:r>
                  <w:proofErr w:type="spellEnd"/>
                  <w:r>
                    <w:t xml:space="preserve">, as specified in TS 36.211 [7], and if the </w:t>
                  </w:r>
                  <w:proofErr w:type="spellStart"/>
                  <w:r>
                    <w:t>subframe</w:t>
                  </w:r>
                  <w:proofErr w:type="spellEnd"/>
                  <w:r>
                    <w:t xml:space="preserve"> is not part of a configured measurement gap and if the </w:t>
                  </w:r>
                  <w:proofErr w:type="spellStart"/>
                  <w:r>
                    <w:t>subframe</w:t>
                  </w:r>
                  <w:proofErr w:type="spellEnd"/>
                  <w:r>
                    <w:t xml:space="preserve"> is not part of a configured </w:t>
                  </w:r>
                  <w:proofErr w:type="spellStart"/>
                  <w:r>
                    <w:t>Sidelink</w:t>
                  </w:r>
                  <w:proofErr w:type="spellEnd"/>
                  <w:r>
                    <w:t xml:space="preserve"> Discovery Gap for Reception, and </w:t>
                  </w:r>
                  <w:r>
                    <w:rPr>
                      <w:highlight w:val="yellow"/>
                    </w:rPr>
                    <w:t xml:space="preserve">for NB-IoT if the </w:t>
                  </w:r>
                  <w:proofErr w:type="spellStart"/>
                  <w:r>
                    <w:rPr>
                      <w:highlight w:val="yellow"/>
                    </w:rPr>
                    <w:t>subframe</w:t>
                  </w:r>
                  <w:proofErr w:type="spellEnd"/>
                  <w:r>
                    <w:rPr>
                      <w:highlight w:val="yellow"/>
                    </w:rPr>
                    <w:t xml:space="preserv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 xml:space="preserve">Therefore, we think it may be sufficient to capture this restriction of 12 </w:t>
            </w:r>
            <w:proofErr w:type="spellStart"/>
            <w:r>
              <w:t>subframes</w:t>
            </w:r>
            <w:proofErr w:type="spellEnd"/>
            <w:r>
              <w:t xml:space="preserve">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7C409642" w14:textId="77777777" w:rsidR="008B57CC" w:rsidRDefault="007D455C">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t>start/restart</w:t>
            </w:r>
            <w:r>
              <w:rPr>
                <w:rFonts w:eastAsia="等线"/>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等线"/>
              </w:rPr>
            </w:pPr>
            <w:r>
              <w:rPr>
                <w:rFonts w:eastAsia="等线" w:hint="eastAsia"/>
              </w:rPr>
              <w:lastRenderedPageBreak/>
              <w:t xml:space="preserve">CATT </w:t>
            </w:r>
          </w:p>
        </w:tc>
        <w:tc>
          <w:tcPr>
            <w:tcW w:w="2113" w:type="dxa"/>
            <w:shd w:val="clear" w:color="auto" w:fill="auto"/>
          </w:tcPr>
          <w:p w14:paraId="1E47A908" w14:textId="77777777" w:rsidR="008B57CC" w:rsidRDefault="007D455C">
            <w:pPr>
              <w:rPr>
                <w:rFonts w:eastAsia="等线"/>
              </w:rPr>
            </w:pPr>
            <w:r>
              <w:rPr>
                <w:rFonts w:eastAsia="等线"/>
              </w:rPr>
              <w:t>A</w:t>
            </w:r>
            <w:r>
              <w:rPr>
                <w:rFonts w:eastAsia="等线" w:hint="eastAsia"/>
              </w:rPr>
              <w:t>gree (the proponent)</w:t>
            </w:r>
          </w:p>
        </w:tc>
        <w:tc>
          <w:tcPr>
            <w:tcW w:w="5954" w:type="dxa"/>
            <w:shd w:val="clear" w:color="auto" w:fill="auto"/>
          </w:tcPr>
          <w:p w14:paraId="3E2C562C" w14:textId="77777777" w:rsidR="008B57CC" w:rsidRDefault="007D455C">
            <w:pPr>
              <w:rPr>
                <w:rFonts w:eastAsia="等线"/>
              </w:rPr>
            </w:pPr>
            <w:r>
              <w:rPr>
                <w:rFonts w:eastAsia="等线" w:hint="eastAsia"/>
              </w:rPr>
              <w:t>Yes, the proposal is only related with single TB scheduling, thanks to the Rapporteur for the clarification.</w:t>
            </w:r>
          </w:p>
          <w:p w14:paraId="45F2ADA7" w14:textId="77777777" w:rsidR="008B57CC" w:rsidRDefault="007D455C">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09FCA714" w14:textId="77777777" w:rsidR="008B57CC" w:rsidRDefault="007D455C">
            <w:pPr>
              <w:rPr>
                <w:rFonts w:eastAsia="等线"/>
              </w:rPr>
            </w:pPr>
            <w:r>
              <w:rPr>
                <w:rFonts w:eastAsia="等线"/>
              </w:rPr>
              <w:t>S</w:t>
            </w:r>
            <w:r>
              <w:rPr>
                <w:rFonts w:eastAsia="等线" w:hint="eastAsia"/>
              </w:rPr>
              <w:t>econdly, according the current 36.321:</w:t>
            </w:r>
          </w:p>
          <w:p w14:paraId="3CA261B7" w14:textId="77777777" w:rsidR="008B57CC" w:rsidRDefault="007D455C">
            <w:r>
              <w:rPr>
                <w:b/>
              </w:rPr>
              <w:t xml:space="preserve">Active 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等线"/>
              </w:rPr>
            </w:pPr>
            <w:r>
              <w:rPr>
                <w:rFonts w:eastAsia="等线"/>
              </w:rPr>
              <w:t>A</w:t>
            </w:r>
            <w:r>
              <w:rPr>
                <w:rFonts w:eastAsia="等线"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3AA6DF5F" w14:textId="77777777" w:rsidR="008B57CC" w:rsidRDefault="007D455C">
            <w:pPr>
              <w:rPr>
                <w:rFonts w:eastAsia="等线"/>
              </w:rPr>
            </w:pPr>
            <w:r>
              <w:rPr>
                <w:rFonts w:eastAsia="等线"/>
              </w:rPr>
              <w:t>…</w:t>
            </w:r>
            <w:r>
              <w:rPr>
                <w:rFonts w:eastAsia="等线" w:hint="eastAsia"/>
              </w:rPr>
              <w:t>..</w:t>
            </w:r>
          </w:p>
          <w:p w14:paraId="2ED41FF2" w14:textId="77777777" w:rsidR="008B57CC" w:rsidRDefault="007D455C">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1ADA57FD" w14:textId="77777777" w:rsidR="008B57CC" w:rsidRDefault="007D455C">
            <w:pPr>
              <w:rPr>
                <w:rFonts w:eastAsia="等线"/>
              </w:rPr>
            </w:pPr>
            <w:r>
              <w:rPr>
                <w:rFonts w:eastAsia="等线" w:hint="eastAsia"/>
              </w:rPr>
              <w:lastRenderedPageBreak/>
              <w:t xml:space="preserve">So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等线"/>
              </w:rPr>
            </w:pPr>
            <w:r>
              <w:rPr>
                <w:rFonts w:eastAsia="等线"/>
              </w:rPr>
              <w:lastRenderedPageBreak/>
              <w:t>Nokia</w:t>
            </w:r>
          </w:p>
        </w:tc>
        <w:tc>
          <w:tcPr>
            <w:tcW w:w="2113" w:type="dxa"/>
            <w:shd w:val="clear" w:color="auto" w:fill="auto"/>
          </w:tcPr>
          <w:p w14:paraId="413A3FA5" w14:textId="77777777" w:rsidR="008B57CC" w:rsidRDefault="007D455C">
            <w:pPr>
              <w:rPr>
                <w:rFonts w:eastAsia="等线"/>
              </w:rPr>
            </w:pPr>
            <w:r>
              <w:rPr>
                <w:rFonts w:eastAsia="等线"/>
              </w:rPr>
              <w:t>Disagree</w:t>
            </w:r>
          </w:p>
        </w:tc>
        <w:tc>
          <w:tcPr>
            <w:tcW w:w="5954" w:type="dxa"/>
            <w:shd w:val="clear" w:color="auto" w:fill="auto"/>
          </w:tcPr>
          <w:p w14:paraId="72A88517" w14:textId="77777777" w:rsidR="008B57CC" w:rsidRDefault="007D455C">
            <w:pPr>
              <w:rPr>
                <w:rFonts w:eastAsia="等线"/>
              </w:rPr>
            </w:pPr>
            <w:r>
              <w:rPr>
                <w:rFonts w:eastAsia="等线"/>
              </w:rPr>
              <w:t xml:space="preserve">The change is not needed. As legacy, if UE receives a PDSCH from one HARQ process, we don’t think the </w:t>
            </w:r>
            <w:proofErr w:type="spellStart"/>
            <w:r>
              <w:rPr>
                <w:rFonts w:eastAsia="等线"/>
              </w:rPr>
              <w:t>drx</w:t>
            </w:r>
            <w:proofErr w:type="spellEnd"/>
            <w:r>
              <w:rPr>
                <w:rFonts w:eastAsia="等线"/>
              </w:rPr>
              <w:t>-inactivity timer should be stopped since UE may need to monitor PDCCH for 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D0E841A"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60EED959" w14:textId="77777777" w:rsidR="008B57CC" w:rsidRDefault="007D455C">
            <w:pPr>
              <w:rPr>
                <w:rFonts w:eastAsia="等线"/>
                <w:lang w:val="en-US"/>
              </w:rPr>
            </w:pPr>
            <w:r>
              <w:rPr>
                <w:rFonts w:eastAsia="等线"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1C854EC" w14:textId="78F3FF4F" w:rsidR="00C914C4" w:rsidRDefault="00C914C4" w:rsidP="00C914C4">
            <w:pPr>
              <w:rPr>
                <w:rFonts w:eastAsia="等线"/>
              </w:rPr>
            </w:pPr>
            <w:r>
              <w:rPr>
                <w:rFonts w:eastAsia="等线"/>
              </w:rPr>
              <w:t>Disagree</w:t>
            </w:r>
          </w:p>
        </w:tc>
        <w:tc>
          <w:tcPr>
            <w:tcW w:w="5954" w:type="dxa"/>
            <w:shd w:val="clear" w:color="auto" w:fill="auto"/>
          </w:tcPr>
          <w:p w14:paraId="5D6EBBF2" w14:textId="7E148D24" w:rsidR="00C914C4" w:rsidRDefault="00C914C4" w:rsidP="00C914C4">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44D5D177" w:rsidR="008B57CC" w:rsidRDefault="00163B6B">
            <w:pPr>
              <w:rPr>
                <w:rFonts w:eastAsia="等线"/>
              </w:rPr>
            </w:pPr>
            <w:r>
              <w:rPr>
                <w:rFonts w:eastAsia="等线"/>
              </w:rPr>
              <w:t>Qualcomm</w:t>
            </w:r>
          </w:p>
        </w:tc>
        <w:tc>
          <w:tcPr>
            <w:tcW w:w="2113" w:type="dxa"/>
            <w:shd w:val="clear" w:color="auto" w:fill="auto"/>
          </w:tcPr>
          <w:p w14:paraId="3A884EA3" w14:textId="3BEF5A12" w:rsidR="008B57CC" w:rsidRDefault="00163B6B">
            <w:pPr>
              <w:rPr>
                <w:rFonts w:eastAsia="等线"/>
              </w:rPr>
            </w:pPr>
            <w:r>
              <w:rPr>
                <w:rFonts w:eastAsia="等线"/>
              </w:rPr>
              <w:t>Disagree</w:t>
            </w:r>
          </w:p>
        </w:tc>
        <w:tc>
          <w:tcPr>
            <w:tcW w:w="5954" w:type="dxa"/>
            <w:shd w:val="clear" w:color="auto" w:fill="auto"/>
          </w:tcPr>
          <w:p w14:paraId="1A3D8B60" w14:textId="00D036F0" w:rsidR="008B57CC" w:rsidRDefault="00163B6B">
            <w:pPr>
              <w:rPr>
                <w:rFonts w:eastAsia="等线"/>
              </w:rPr>
            </w:pPr>
            <w:r>
              <w:rPr>
                <w:rFonts w:eastAsia="等线"/>
              </w:rPr>
              <w:t xml:space="preserve">No need to </w:t>
            </w:r>
            <w:r w:rsidR="002465D4">
              <w:rPr>
                <w:rFonts w:eastAsia="等线"/>
              </w:rPr>
              <w:t xml:space="preserve">stop the timer as the other HARQ process is </w:t>
            </w:r>
            <w:r w:rsidR="00D93566">
              <w:rPr>
                <w:rFonts w:eastAsia="等线"/>
              </w:rPr>
              <w:t>ongoing</w:t>
            </w:r>
            <w:r w:rsidR="002465D4">
              <w:rPr>
                <w:rFonts w:eastAsia="等线"/>
              </w:rPr>
              <w:t>.</w:t>
            </w:r>
          </w:p>
        </w:tc>
      </w:tr>
      <w:tr w:rsidR="008B57CC" w14:paraId="76FAF50B" w14:textId="77777777">
        <w:tc>
          <w:tcPr>
            <w:tcW w:w="1426" w:type="dxa"/>
            <w:shd w:val="clear" w:color="auto" w:fill="auto"/>
          </w:tcPr>
          <w:p w14:paraId="37B094AC" w14:textId="69BF9F6D"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0C444D06" w14:textId="537E2CE4" w:rsidR="008B57CC" w:rsidRDefault="00692F1D">
            <w:pPr>
              <w:rPr>
                <w:rFonts w:eastAsia="等线"/>
              </w:rPr>
            </w:pPr>
            <w:r>
              <w:rPr>
                <w:rFonts w:eastAsia="等线" w:hint="eastAsia"/>
              </w:rPr>
              <w:t>D</w:t>
            </w:r>
            <w:r>
              <w:rPr>
                <w:rFonts w:eastAsia="等线"/>
              </w:rPr>
              <w:t>isagree</w:t>
            </w:r>
          </w:p>
        </w:tc>
        <w:tc>
          <w:tcPr>
            <w:tcW w:w="5954" w:type="dxa"/>
            <w:shd w:val="clear" w:color="auto" w:fill="auto"/>
          </w:tcPr>
          <w:p w14:paraId="334B9E0C" w14:textId="4212CE3E" w:rsidR="008B57CC" w:rsidRDefault="00692F1D">
            <w:pPr>
              <w:rPr>
                <w:rFonts w:eastAsia="等线"/>
              </w:rPr>
            </w:pPr>
            <w:r>
              <w:rPr>
                <w:rFonts w:eastAsia="等线" w:hint="eastAsia"/>
              </w:rPr>
              <w:t>L</w:t>
            </w:r>
            <w:r>
              <w:rPr>
                <w:rFonts w:eastAsia="等线"/>
              </w:rPr>
              <w:t>egacy behaviour is OK.</w:t>
            </w:r>
          </w:p>
        </w:tc>
      </w:tr>
      <w:tr w:rsidR="00D40C8D" w14:paraId="16A761A5" w14:textId="77777777">
        <w:tc>
          <w:tcPr>
            <w:tcW w:w="1426" w:type="dxa"/>
            <w:shd w:val="clear" w:color="auto" w:fill="auto"/>
          </w:tcPr>
          <w:p w14:paraId="290DEF5F" w14:textId="630BA502" w:rsidR="00D40C8D" w:rsidRDefault="00D40C8D" w:rsidP="00D40C8D">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6A4DAE4" w14:textId="40B64FAC" w:rsidR="00D40C8D" w:rsidRDefault="00D40C8D" w:rsidP="00D40C8D">
            <w:pPr>
              <w:rPr>
                <w:rFonts w:eastAsia="等线"/>
              </w:rPr>
            </w:pPr>
            <w:r>
              <w:rPr>
                <w:rFonts w:eastAsia="等线"/>
              </w:rPr>
              <w:t>FFS</w:t>
            </w:r>
          </w:p>
        </w:tc>
        <w:tc>
          <w:tcPr>
            <w:tcW w:w="5954" w:type="dxa"/>
            <w:shd w:val="clear" w:color="auto" w:fill="auto"/>
          </w:tcPr>
          <w:p w14:paraId="19647FF6" w14:textId="77777777" w:rsidR="00D40C8D" w:rsidRDefault="00D40C8D" w:rsidP="00D40C8D">
            <w:pPr>
              <w:rPr>
                <w:rFonts w:eastAsia="等线"/>
              </w:rPr>
            </w:pPr>
            <w:r w:rsidRPr="00D40C8D">
              <w:rPr>
                <w:rFonts w:eastAsia="等线" w:hint="eastAsia"/>
                <w:highlight w:val="yellow"/>
              </w:rPr>
              <w:t>I</w:t>
            </w:r>
            <w:r w:rsidRPr="00D40C8D">
              <w:rPr>
                <w:rFonts w:eastAsia="等线"/>
                <w:highlight w:val="yellow"/>
              </w:rPr>
              <w:t>t seems there are different understandings on RAN1’s agreement:</w:t>
            </w:r>
          </w:p>
          <w:p w14:paraId="74EE3FD5" w14:textId="2809844F" w:rsidR="00D40C8D" w:rsidRDefault="00D40C8D" w:rsidP="00D40C8D">
            <w:pPr>
              <w:pStyle w:val="af8"/>
              <w:numPr>
                <w:ilvl w:val="0"/>
                <w:numId w:val="26"/>
              </w:numPr>
              <w:rPr>
                <w:rFonts w:eastAsia="等线"/>
              </w:rPr>
            </w:pPr>
            <w:r>
              <w:rPr>
                <w:rFonts w:eastAsia="等线" w:hint="eastAsia"/>
              </w:rPr>
              <w:t>I</w:t>
            </w:r>
            <w:r>
              <w:rPr>
                <w:rFonts w:eastAsia="等线"/>
              </w:rPr>
              <w:t>f one HARQ process is disabled and the other not, UE should still monitor NPDCCH after NPDSCH.</w:t>
            </w:r>
          </w:p>
          <w:p w14:paraId="5637467F" w14:textId="034030C8" w:rsidR="00D40C8D" w:rsidRDefault="00D40C8D" w:rsidP="00D40C8D">
            <w:pPr>
              <w:pStyle w:val="af8"/>
              <w:numPr>
                <w:ilvl w:val="0"/>
                <w:numId w:val="26"/>
              </w:numPr>
              <w:rPr>
                <w:rFonts w:eastAsia="等线"/>
              </w:rPr>
            </w:pPr>
            <w:r>
              <w:rPr>
                <w:rFonts w:eastAsia="等线" w:hint="eastAsia"/>
              </w:rPr>
              <w:t>I</w:t>
            </w:r>
            <w:r>
              <w:rPr>
                <w:rFonts w:eastAsia="等线"/>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等线"/>
              </w:rPr>
              <w:t>” after NPDSCH.</w:t>
            </w:r>
          </w:p>
          <w:p w14:paraId="4D6E2C54" w14:textId="559833AA" w:rsidR="00D40C8D" w:rsidRPr="00D40C8D" w:rsidRDefault="00D40C8D" w:rsidP="00D40C8D">
            <w:pPr>
              <w:rPr>
                <w:rFonts w:eastAsia="等线" w:hint="eastAsia"/>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1"/>
        <w:tblW w:w="0" w:type="auto"/>
        <w:tblLook w:val="04A0" w:firstRow="1" w:lastRow="0" w:firstColumn="1" w:lastColumn="0" w:noHBand="0" w:noVBand="1"/>
      </w:tblPr>
      <w:tblGrid>
        <w:gridCol w:w="1395"/>
        <w:gridCol w:w="8358"/>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7FD0E8"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147E4979" w14:textId="77777777" w:rsidR="008B57CC" w:rsidRDefault="008B57CC">
            <w:pPr>
              <w:jc w:val="left"/>
              <w:rPr>
                <w:rFonts w:eastAsia="等线"/>
              </w:rPr>
            </w:pPr>
          </w:p>
        </w:tc>
      </w:tr>
      <w:tr w:rsidR="008B57CC" w14:paraId="71EAD08D" w14:textId="77777777">
        <w:tc>
          <w:tcPr>
            <w:tcW w:w="1426" w:type="dxa"/>
            <w:shd w:val="clear" w:color="auto" w:fill="auto"/>
          </w:tcPr>
          <w:p w14:paraId="5379A04E" w14:textId="77777777" w:rsidR="008B57CC" w:rsidRDefault="007D455C">
            <w:pPr>
              <w:rPr>
                <w:rFonts w:eastAsia="等线"/>
              </w:rPr>
            </w:pPr>
            <w:r>
              <w:rPr>
                <w:rFonts w:eastAsia="等线" w:hint="eastAsia"/>
              </w:rPr>
              <w:t>CATT</w:t>
            </w:r>
          </w:p>
        </w:tc>
        <w:tc>
          <w:tcPr>
            <w:tcW w:w="2113" w:type="dxa"/>
            <w:shd w:val="clear" w:color="auto" w:fill="auto"/>
          </w:tcPr>
          <w:p w14:paraId="7C07B436" w14:textId="77777777" w:rsidR="008B57CC" w:rsidRDefault="007D455C">
            <w:pPr>
              <w:rPr>
                <w:rFonts w:eastAsia="等线"/>
              </w:rPr>
            </w:pPr>
            <w:r>
              <w:rPr>
                <w:rFonts w:eastAsia="等线" w:hint="eastAsia"/>
              </w:rPr>
              <w:t>Agree with P2a and P2b</w:t>
            </w:r>
          </w:p>
        </w:tc>
        <w:tc>
          <w:tcPr>
            <w:tcW w:w="5954" w:type="dxa"/>
            <w:shd w:val="clear" w:color="auto" w:fill="auto"/>
          </w:tcPr>
          <w:p w14:paraId="4E9980B0" w14:textId="77777777" w:rsidR="008B57CC" w:rsidRDefault="007D455C">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等线"/>
              </w:rPr>
            </w:pPr>
            <w:r>
              <w:rPr>
                <w:rFonts w:eastAsia="等线"/>
              </w:rPr>
              <w:lastRenderedPageBreak/>
              <w:t>Nokia</w:t>
            </w:r>
          </w:p>
        </w:tc>
        <w:tc>
          <w:tcPr>
            <w:tcW w:w="2113" w:type="dxa"/>
            <w:shd w:val="clear" w:color="auto" w:fill="auto"/>
          </w:tcPr>
          <w:p w14:paraId="045F1409" w14:textId="77777777" w:rsidR="008B57CC" w:rsidRDefault="007D455C">
            <w:pPr>
              <w:rPr>
                <w:rFonts w:eastAsia="等线"/>
              </w:rPr>
            </w:pPr>
            <w:r>
              <w:rPr>
                <w:rFonts w:eastAsia="等线"/>
              </w:rPr>
              <w:t>See comments.</w:t>
            </w:r>
          </w:p>
        </w:tc>
        <w:tc>
          <w:tcPr>
            <w:tcW w:w="5954" w:type="dxa"/>
            <w:shd w:val="clear" w:color="auto" w:fill="auto"/>
          </w:tcPr>
          <w:p w14:paraId="4E9051DE" w14:textId="77777777" w:rsidR="008B57CC" w:rsidRDefault="007D455C">
            <w:pPr>
              <w:jc w:val="left"/>
              <w:rPr>
                <w:rFonts w:eastAsia="等线"/>
              </w:rPr>
            </w:pPr>
            <w:r>
              <w:rPr>
                <w:rFonts w:eastAsia="等线"/>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0622A34" w14:textId="77777777" w:rsidR="008B57CC" w:rsidRDefault="008B57CC">
            <w:pPr>
              <w:jc w:val="left"/>
              <w:rPr>
                <w:rFonts w:eastAsia="等线"/>
              </w:rPr>
            </w:pPr>
          </w:p>
          <w:p w14:paraId="50F9BA5F" w14:textId="77777777" w:rsidR="008B57CC" w:rsidRDefault="007D455C">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1"/>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t>Agreements:</w:t>
                  </w:r>
                </w:p>
                <w:p w14:paraId="3312F3D0" w14:textId="77777777" w:rsidR="008B57CC" w:rsidRDefault="007D455C">
                  <w:r>
                    <w:t>1.</w:t>
                  </w:r>
                  <w:r>
                    <w:tab/>
                    <w:t xml:space="preserve">For NB-IoT NTN with single HARQ process when the HARQ feedback is disabled,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PDSCH reception plus 12 </w:t>
                  </w:r>
                  <w:proofErr w:type="spellStart"/>
                  <w:r>
                    <w:t>subframes</w:t>
                  </w:r>
                  <w:proofErr w:type="spellEnd"/>
                  <w:r>
                    <w:t>.</w:t>
                  </w:r>
                </w:p>
              </w:tc>
            </w:tr>
          </w:tbl>
          <w:p w14:paraId="65EC4AED" w14:textId="77777777" w:rsidR="008B57CC" w:rsidRDefault="007D455C">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8B57CC" w14:paraId="1885B526" w14:textId="77777777">
        <w:tc>
          <w:tcPr>
            <w:tcW w:w="1426" w:type="dxa"/>
            <w:shd w:val="clear" w:color="auto" w:fill="auto"/>
          </w:tcPr>
          <w:p w14:paraId="5B818BC9"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13DC8533" w14:textId="77777777" w:rsidR="008B57CC" w:rsidRDefault="007D455C">
            <w:pPr>
              <w:rPr>
                <w:rFonts w:eastAsia="等线"/>
                <w:lang w:val="en-US"/>
              </w:rPr>
            </w:pPr>
            <w:r>
              <w:rPr>
                <w:rFonts w:eastAsia="等线" w:hint="eastAsia"/>
                <w:lang w:val="en-US"/>
              </w:rPr>
              <w:t>See comments</w:t>
            </w:r>
          </w:p>
        </w:tc>
        <w:tc>
          <w:tcPr>
            <w:tcW w:w="5954" w:type="dxa"/>
            <w:shd w:val="clear" w:color="auto" w:fill="auto"/>
          </w:tcPr>
          <w:p w14:paraId="0DEEAD94" w14:textId="77777777" w:rsidR="008B57CC" w:rsidRDefault="007D455C">
            <w:pPr>
              <w:rPr>
                <w:rFonts w:eastAsia="等线"/>
                <w:lang w:val="en-US"/>
              </w:rPr>
            </w:pPr>
            <w:r>
              <w:rPr>
                <w:rFonts w:eastAsia="等线"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3F23B37" w14:textId="77777777" w:rsidR="00C914C4" w:rsidRDefault="00C914C4" w:rsidP="00C914C4">
            <w:pPr>
              <w:rPr>
                <w:rFonts w:eastAsia="等线"/>
              </w:rPr>
            </w:pPr>
            <w:r>
              <w:rPr>
                <w:rFonts w:eastAsia="等线"/>
              </w:rPr>
              <w:t>Disagree: P2a, P2b</w:t>
            </w:r>
          </w:p>
          <w:p w14:paraId="30E16CFD" w14:textId="5ED688D7" w:rsidR="00C914C4" w:rsidRDefault="00C914C4" w:rsidP="00C914C4">
            <w:pPr>
              <w:rPr>
                <w:rFonts w:eastAsia="等线"/>
              </w:rPr>
            </w:pPr>
            <w:r>
              <w:rPr>
                <w:rFonts w:eastAsia="等线"/>
              </w:rPr>
              <w:t>Agree: P4</w:t>
            </w:r>
          </w:p>
        </w:tc>
        <w:tc>
          <w:tcPr>
            <w:tcW w:w="5954" w:type="dxa"/>
            <w:shd w:val="clear" w:color="auto" w:fill="auto"/>
          </w:tcPr>
          <w:p w14:paraId="674C9478" w14:textId="77777777" w:rsidR="00C914C4" w:rsidRDefault="00C914C4" w:rsidP="00C914C4">
            <w:pPr>
              <w:jc w:val="left"/>
              <w:rPr>
                <w:rFonts w:eastAsia="等线"/>
              </w:rPr>
            </w:pPr>
            <w:r>
              <w:rPr>
                <w:rFonts w:eastAsia="等线"/>
              </w:rPr>
              <w:t xml:space="preserve">P2a and P2b: We need RAN1's input whether enable by RRC and disable by DCI is finally agreed. </w:t>
            </w:r>
          </w:p>
          <w:p w14:paraId="531F0106" w14:textId="7FE89CCD" w:rsidR="00C914C4" w:rsidRDefault="00C914C4" w:rsidP="00C914C4">
            <w:pPr>
              <w:jc w:val="left"/>
              <w:rPr>
                <w:rFonts w:eastAsia="等线"/>
              </w:rPr>
            </w:pPr>
            <w:r>
              <w:rPr>
                <w:rFonts w:eastAsia="等线"/>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523A9564" w:rsidR="008B57CC" w:rsidRDefault="002465D4">
            <w:pPr>
              <w:rPr>
                <w:rFonts w:eastAsia="等线"/>
              </w:rPr>
            </w:pPr>
            <w:r>
              <w:rPr>
                <w:rFonts w:eastAsia="等线"/>
              </w:rPr>
              <w:t>Qualcomm</w:t>
            </w:r>
          </w:p>
        </w:tc>
        <w:tc>
          <w:tcPr>
            <w:tcW w:w="2113" w:type="dxa"/>
            <w:shd w:val="clear" w:color="auto" w:fill="auto"/>
          </w:tcPr>
          <w:p w14:paraId="30E78DCC" w14:textId="434FB964" w:rsidR="008B57CC" w:rsidRDefault="002465D4">
            <w:pPr>
              <w:rPr>
                <w:rFonts w:eastAsia="等线"/>
              </w:rPr>
            </w:pPr>
            <w:r>
              <w:rPr>
                <w:rFonts w:eastAsia="等线"/>
              </w:rPr>
              <w:t>Wait for RAN1</w:t>
            </w:r>
          </w:p>
        </w:tc>
        <w:tc>
          <w:tcPr>
            <w:tcW w:w="5954" w:type="dxa"/>
            <w:shd w:val="clear" w:color="auto" w:fill="auto"/>
          </w:tcPr>
          <w:p w14:paraId="487FD2BD" w14:textId="079544EA" w:rsidR="008B57CC" w:rsidRDefault="002465D4">
            <w:pPr>
              <w:rPr>
                <w:rFonts w:eastAsia="等线"/>
              </w:rPr>
            </w:pPr>
            <w:r>
              <w:rPr>
                <w:rFonts w:eastAsia="等线"/>
              </w:rPr>
              <w:t>See Q2, how can we now decide on this when Q2 depends on RAN1</w:t>
            </w:r>
            <w:r w:rsidR="00184D7D">
              <w:rPr>
                <w:rFonts w:eastAsia="等线"/>
              </w:rPr>
              <w:t>.</w:t>
            </w:r>
          </w:p>
          <w:p w14:paraId="3E37A7B9" w14:textId="40B6F6E8" w:rsidR="00A93885" w:rsidRDefault="00A93885">
            <w:pPr>
              <w:rPr>
                <w:rFonts w:eastAsia="等线"/>
              </w:rPr>
            </w:pPr>
            <w:r>
              <w:rPr>
                <w:rFonts w:eastAsia="等线"/>
              </w:rPr>
              <w:t>This is also being discussed by RAN1 on how to use DCI based solution together with RRC-based, we can wait RAN1 progress.</w:t>
            </w:r>
          </w:p>
        </w:tc>
      </w:tr>
      <w:tr w:rsidR="008B57CC" w14:paraId="77809D49" w14:textId="77777777">
        <w:tc>
          <w:tcPr>
            <w:tcW w:w="1426" w:type="dxa"/>
            <w:shd w:val="clear" w:color="auto" w:fill="auto"/>
          </w:tcPr>
          <w:p w14:paraId="04C6C4A0" w14:textId="2CBFCA15" w:rsidR="008B57CC" w:rsidRDefault="00692F1D">
            <w:pPr>
              <w:rPr>
                <w:rFonts w:eastAsia="等线"/>
              </w:rPr>
            </w:pPr>
            <w:r>
              <w:rPr>
                <w:rFonts w:eastAsia="等线"/>
              </w:rPr>
              <w:t>Lenovo</w:t>
            </w:r>
          </w:p>
        </w:tc>
        <w:tc>
          <w:tcPr>
            <w:tcW w:w="2113" w:type="dxa"/>
            <w:shd w:val="clear" w:color="auto" w:fill="auto"/>
          </w:tcPr>
          <w:p w14:paraId="5871E3FF" w14:textId="49E286B2" w:rsidR="008B57CC" w:rsidRDefault="00692F1D">
            <w:pPr>
              <w:rPr>
                <w:rFonts w:eastAsia="等线"/>
              </w:rPr>
            </w:pPr>
            <w:r>
              <w:rPr>
                <w:rFonts w:eastAsia="等线" w:hint="eastAsia"/>
              </w:rPr>
              <w:t>W</w:t>
            </w:r>
            <w:r>
              <w:rPr>
                <w:rFonts w:eastAsia="等线"/>
              </w:rPr>
              <w:t>ait for RAN1</w:t>
            </w:r>
          </w:p>
        </w:tc>
        <w:tc>
          <w:tcPr>
            <w:tcW w:w="5954" w:type="dxa"/>
            <w:shd w:val="clear" w:color="auto" w:fill="auto"/>
          </w:tcPr>
          <w:p w14:paraId="24449E7B" w14:textId="59DD05B5" w:rsidR="008B57CC" w:rsidRDefault="00692F1D">
            <w:pPr>
              <w:rPr>
                <w:rFonts w:eastAsia="等线"/>
              </w:rPr>
            </w:pPr>
            <w:r>
              <w:rPr>
                <w:rFonts w:eastAsia="等线" w:hint="eastAsia"/>
              </w:rPr>
              <w:t>A</w:t>
            </w:r>
            <w:r>
              <w:rPr>
                <w:rFonts w:eastAsia="等线"/>
              </w:rPr>
              <w:t>gree with Qualcomm, better to wait for RAN1 on the DCI-based option.</w:t>
            </w:r>
          </w:p>
        </w:tc>
      </w:tr>
      <w:tr w:rsidR="00087C72" w14:paraId="32DA8DDE" w14:textId="77777777">
        <w:tc>
          <w:tcPr>
            <w:tcW w:w="1426" w:type="dxa"/>
            <w:shd w:val="clear" w:color="auto" w:fill="auto"/>
          </w:tcPr>
          <w:p w14:paraId="08A4143A" w14:textId="0C56F40D" w:rsidR="00087C72" w:rsidRDefault="00191775">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9A8B9A2" w14:textId="45BCAF6C" w:rsidR="00087C72" w:rsidRDefault="00191775">
            <w:pPr>
              <w:rPr>
                <w:rFonts w:eastAsia="等线"/>
              </w:rPr>
            </w:pPr>
            <w:r>
              <w:rPr>
                <w:rFonts w:eastAsia="等线"/>
              </w:rPr>
              <w:t>Disagree</w:t>
            </w:r>
          </w:p>
        </w:tc>
        <w:tc>
          <w:tcPr>
            <w:tcW w:w="5954" w:type="dxa"/>
            <w:shd w:val="clear" w:color="auto" w:fill="auto"/>
          </w:tcPr>
          <w:p w14:paraId="2193D95B" w14:textId="77777777" w:rsidR="00191775" w:rsidRDefault="00191775">
            <w:pPr>
              <w:rPr>
                <w:rFonts w:eastAsia="等线"/>
              </w:rPr>
            </w:pPr>
            <w:r>
              <w:rPr>
                <w:rFonts w:eastAsia="等线" w:hint="eastAsia"/>
              </w:rPr>
              <w:t>A</w:t>
            </w:r>
            <w:r>
              <w:rPr>
                <w:rFonts w:eastAsia="等线"/>
              </w:rPr>
              <w:t>gree with Nokia that P2a and PP2b may be covered already and not need to be discussed at all.</w:t>
            </w:r>
          </w:p>
          <w:p w14:paraId="78E6370B" w14:textId="0AE16742" w:rsidR="00087C72" w:rsidRDefault="00191775" w:rsidP="00191775">
            <w:pPr>
              <w:rPr>
                <w:rFonts w:eastAsia="等线"/>
              </w:rPr>
            </w:pPr>
            <w:r>
              <w:rPr>
                <w:rFonts w:eastAsia="等线"/>
              </w:rPr>
              <w:t xml:space="preserve">For P4, same view with CATT: no need to explicitly introduce </w:t>
            </w:r>
            <w:proofErr w:type="gramStart"/>
            <w:r>
              <w:rPr>
                <w:rFonts w:eastAsia="等线"/>
              </w:rPr>
              <w:t>a</w:t>
            </w:r>
            <w:proofErr w:type="gramEnd"/>
            <w:r>
              <w:rPr>
                <w:rFonts w:eastAsia="等线"/>
              </w:rPr>
              <w:t xml:space="preserve"> inter-layer indication for this. MAC can directly capture something like “if the HARQ feedback is disabled….” Which includes both “RRC disable” and “DCI disable”</w:t>
            </w: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1"/>
        <w:tblW w:w="0" w:type="auto"/>
        <w:tblLook w:val="04A0" w:firstRow="1" w:lastRow="0" w:firstColumn="1" w:lastColumn="0" w:noHBand="0" w:noVBand="1"/>
      </w:tblPr>
      <w:tblGrid>
        <w:gridCol w:w="1395"/>
        <w:gridCol w:w="8358"/>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t>[</w:t>
            </w:r>
            <w:r>
              <w:rPr>
                <w:rFonts w:cs="Arial"/>
              </w:rPr>
              <w:t>1]</w:t>
            </w:r>
          </w:p>
        </w:tc>
        <w:tc>
          <w:tcPr>
            <w:tcW w:w="8358" w:type="dxa"/>
          </w:tcPr>
          <w:p w14:paraId="2DAB9AB2" w14:textId="77777777" w:rsidR="008B57CC" w:rsidRDefault="007D455C">
            <w:r>
              <w:t xml:space="preserve">Proposal 1: For DL, it is up to RAN1 to decide how to support multiple TB scheduling with a single DCI in NTN, i.e. allow those HARQ processes corresponding to the scheduled </w:t>
            </w:r>
            <w:r>
              <w:lastRenderedPageBreak/>
              <w:t>multiple TBs to be configured with different HARQ modes or restrict all the HARQ processed corresponding to the scheduled multiple TBs always configured with the same HARQ mode.</w:t>
            </w:r>
          </w:p>
          <w:p w14:paraId="2B5A6999" w14:textId="77777777" w:rsidR="008B57CC" w:rsidRDefault="007D455C">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w:t>
            </w:r>
            <w:proofErr w:type="spellStart"/>
            <w:r>
              <w:t>subframe</w:t>
            </w:r>
            <w:proofErr w:type="spellEnd"/>
            <w:r>
              <w:t xml:space="preserve"> containing the last repetition of the PDSCH corresponding to the last scheduled TB plus 12 </w:t>
            </w:r>
            <w:proofErr w:type="spellStart"/>
            <w:r>
              <w:t>subframes</w:t>
            </w:r>
            <w:proofErr w:type="spellEnd"/>
            <w:r>
              <w:t>.</w:t>
            </w:r>
          </w:p>
          <w:p w14:paraId="4691CF46" w14:textId="77777777" w:rsidR="008B57CC" w:rsidRDefault="007D455C">
            <w:r>
              <w:t>Proposal 5: For DL multiple-TB scheduling, if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lastRenderedPageBreak/>
              <w:t>[</w:t>
            </w:r>
            <w:r>
              <w:rPr>
                <w:rFonts w:cs="Arial"/>
              </w:rPr>
              <w:t>3]</w:t>
            </w:r>
          </w:p>
        </w:tc>
        <w:tc>
          <w:tcPr>
            <w:tcW w:w="8358" w:type="dxa"/>
          </w:tcPr>
          <w:p w14:paraId="44AE8455" w14:textId="77777777" w:rsidR="008B57CC" w:rsidRDefault="007D455C">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76177A61" w14:textId="77777777" w:rsidR="008B57CC" w:rsidRDefault="008B57CC">
            <w:pPr>
              <w:pStyle w:val="a6"/>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t>[</w:t>
            </w:r>
            <w:r>
              <w:rPr>
                <w:rFonts w:cs="Arial"/>
              </w:rPr>
              <w:t>12]</w:t>
            </w:r>
          </w:p>
        </w:tc>
        <w:tc>
          <w:tcPr>
            <w:tcW w:w="8358" w:type="dxa"/>
          </w:tcPr>
          <w:p w14:paraId="1F212E95" w14:textId="77777777" w:rsidR="008B57CC" w:rsidRDefault="007D455C">
            <w:r>
              <w:t xml:space="preserve">Proposal 2: </w:t>
            </w:r>
            <w:r>
              <w:rPr>
                <w:rFonts w:hint="eastAsia"/>
                <w:lang w:val="en-US"/>
              </w:rPr>
              <w:t>From RAN2 point of view, there is no need to enhance for Multiple TBs scheduling, unless RAN1 requests to do so.</w:t>
            </w:r>
          </w:p>
        </w:tc>
      </w:tr>
    </w:tbl>
    <w:p w14:paraId="6B60BB30" w14:textId="77777777" w:rsidR="008B57CC" w:rsidRDefault="008B57CC">
      <w:pPr>
        <w:pStyle w:val="a6"/>
        <w:spacing w:afterLines="50" w:after="156" w:line="280" w:lineRule="exact"/>
        <w:rPr>
          <w:rFonts w:eastAsiaTheme="minorEastAsia"/>
        </w:rPr>
      </w:pPr>
    </w:p>
    <w:p w14:paraId="78F9FFD1" w14:textId="77777777" w:rsidR="008B57CC" w:rsidRDefault="007D455C">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af8"/>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af8"/>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E673D65"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39AB369D" w14:textId="77777777" w:rsidR="008B57CC" w:rsidRDefault="007D455C">
            <w:pPr>
              <w:jc w:val="left"/>
              <w:rPr>
                <w:rFonts w:eastAsia="等线"/>
              </w:rPr>
            </w:pPr>
            <w:r>
              <w:t>From RAN2’s perspective, we can first discuss DRX impact for the potential cases. Once RAN1 makes decision on the cases to be supported, we can work on the MAC spec based on RAN1 agreements.</w:t>
            </w:r>
          </w:p>
        </w:tc>
      </w:tr>
      <w:tr w:rsidR="008B57CC" w14:paraId="64279478" w14:textId="77777777">
        <w:tc>
          <w:tcPr>
            <w:tcW w:w="1426" w:type="dxa"/>
            <w:shd w:val="clear" w:color="auto" w:fill="auto"/>
          </w:tcPr>
          <w:p w14:paraId="5718BBBA" w14:textId="77777777" w:rsidR="008B57CC" w:rsidRDefault="007D455C">
            <w:pPr>
              <w:rPr>
                <w:rFonts w:eastAsia="等线"/>
              </w:rPr>
            </w:pPr>
            <w:r>
              <w:rPr>
                <w:rFonts w:eastAsia="等线" w:hint="eastAsia"/>
              </w:rPr>
              <w:t>CATT</w:t>
            </w:r>
          </w:p>
        </w:tc>
        <w:tc>
          <w:tcPr>
            <w:tcW w:w="2113" w:type="dxa"/>
            <w:shd w:val="clear" w:color="auto" w:fill="auto"/>
          </w:tcPr>
          <w:p w14:paraId="6AE6A58F" w14:textId="77777777" w:rsidR="008B57CC" w:rsidRDefault="007D455C">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2D6A5ABB" w14:textId="77777777" w:rsidR="008B57CC" w:rsidRDefault="007D455C">
            <w:pPr>
              <w:rPr>
                <w:rFonts w:eastAsia="等线"/>
              </w:rPr>
            </w:pPr>
            <w:r>
              <w:rPr>
                <w:rFonts w:eastAsia="等线"/>
              </w:rPr>
              <w:t>I</w:t>
            </w:r>
            <w:r>
              <w:rPr>
                <w:rFonts w:eastAsia="等线" w:hint="eastAsia"/>
              </w:rPr>
              <w:t xml:space="preserve">t is necessary to have a clear and stable assumption, before we start our work. </w:t>
            </w:r>
          </w:p>
        </w:tc>
      </w:tr>
      <w:tr w:rsidR="008B57CC" w14:paraId="6AA744A1" w14:textId="77777777">
        <w:tc>
          <w:tcPr>
            <w:tcW w:w="1426" w:type="dxa"/>
            <w:shd w:val="clear" w:color="auto" w:fill="auto"/>
          </w:tcPr>
          <w:p w14:paraId="5D77A5F2" w14:textId="77777777" w:rsidR="008B57CC" w:rsidRDefault="007D455C">
            <w:pPr>
              <w:rPr>
                <w:rFonts w:eastAsia="等线"/>
              </w:rPr>
            </w:pPr>
            <w:r>
              <w:rPr>
                <w:rFonts w:eastAsia="等线"/>
              </w:rPr>
              <w:t>Nokia</w:t>
            </w:r>
          </w:p>
        </w:tc>
        <w:tc>
          <w:tcPr>
            <w:tcW w:w="2113" w:type="dxa"/>
            <w:shd w:val="clear" w:color="auto" w:fill="auto"/>
          </w:tcPr>
          <w:p w14:paraId="52261366" w14:textId="77777777" w:rsidR="008B57CC" w:rsidRDefault="007D455C">
            <w:pPr>
              <w:rPr>
                <w:rFonts w:eastAsia="等线"/>
              </w:rPr>
            </w:pPr>
            <w:r>
              <w:rPr>
                <w:rFonts w:eastAsia="等线"/>
              </w:rPr>
              <w:t>Option 2.</w:t>
            </w:r>
          </w:p>
        </w:tc>
        <w:tc>
          <w:tcPr>
            <w:tcW w:w="5954" w:type="dxa"/>
            <w:shd w:val="clear" w:color="auto" w:fill="auto"/>
          </w:tcPr>
          <w:p w14:paraId="19C30BC5" w14:textId="77777777" w:rsidR="008B57CC" w:rsidRDefault="007D455C">
            <w:pPr>
              <w:rPr>
                <w:rFonts w:eastAsia="等线"/>
              </w:rPr>
            </w:pPr>
            <w:r>
              <w:rPr>
                <w:rFonts w:eastAsia="等线"/>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CEA2A24" w14:textId="77777777" w:rsidR="008B57CC" w:rsidRDefault="007D455C">
            <w:pPr>
              <w:rPr>
                <w:rFonts w:eastAsia="等线"/>
                <w:lang w:val="en-US"/>
              </w:rPr>
            </w:pPr>
            <w:r>
              <w:rPr>
                <w:rFonts w:eastAsia="等线" w:hint="eastAsia"/>
                <w:lang w:val="en-US"/>
              </w:rPr>
              <w:t>Option 2</w:t>
            </w:r>
          </w:p>
        </w:tc>
        <w:tc>
          <w:tcPr>
            <w:tcW w:w="5954" w:type="dxa"/>
            <w:shd w:val="clear" w:color="auto" w:fill="auto"/>
          </w:tcPr>
          <w:p w14:paraId="6E5F8DE1" w14:textId="77777777" w:rsidR="008B57CC" w:rsidRDefault="008B57CC">
            <w:pPr>
              <w:rPr>
                <w:rFonts w:eastAsia="等线"/>
              </w:rPr>
            </w:pPr>
          </w:p>
        </w:tc>
      </w:tr>
      <w:tr w:rsidR="00C914C4" w14:paraId="69946994" w14:textId="77777777">
        <w:tc>
          <w:tcPr>
            <w:tcW w:w="1426" w:type="dxa"/>
            <w:shd w:val="clear" w:color="auto" w:fill="auto"/>
          </w:tcPr>
          <w:p w14:paraId="4CE8D38B" w14:textId="4600D0C1"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1B086B24" w14:textId="28554F6F" w:rsidR="00C914C4" w:rsidRDefault="00C914C4" w:rsidP="00C914C4">
            <w:pPr>
              <w:rPr>
                <w:rFonts w:eastAsia="等线"/>
              </w:rPr>
            </w:pPr>
            <w:r>
              <w:rPr>
                <w:rFonts w:eastAsia="等线"/>
              </w:rPr>
              <w:t>Option 1</w:t>
            </w:r>
          </w:p>
        </w:tc>
        <w:tc>
          <w:tcPr>
            <w:tcW w:w="5954" w:type="dxa"/>
            <w:shd w:val="clear" w:color="auto" w:fill="auto"/>
          </w:tcPr>
          <w:p w14:paraId="2D031048" w14:textId="6BD52E90" w:rsidR="00C914C4" w:rsidRDefault="00C914C4" w:rsidP="00C914C4">
            <w:pPr>
              <w:jc w:val="left"/>
              <w:rPr>
                <w:rFonts w:eastAsia="等线"/>
              </w:rPr>
            </w:pPr>
            <w:r>
              <w:rPr>
                <w:rFonts w:eastAsia="等线"/>
              </w:rPr>
              <w:t>Discussion can be started, but need to consider RAN1’s progress as well.</w:t>
            </w:r>
          </w:p>
        </w:tc>
      </w:tr>
      <w:tr w:rsidR="008B57CC" w14:paraId="5B436A68" w14:textId="77777777">
        <w:tc>
          <w:tcPr>
            <w:tcW w:w="1426" w:type="dxa"/>
            <w:shd w:val="clear" w:color="auto" w:fill="auto"/>
          </w:tcPr>
          <w:p w14:paraId="7DA34148" w14:textId="3734EE55" w:rsidR="008B57CC" w:rsidRDefault="00A93885">
            <w:pPr>
              <w:rPr>
                <w:rFonts w:eastAsia="等线"/>
              </w:rPr>
            </w:pPr>
            <w:r>
              <w:rPr>
                <w:rFonts w:eastAsia="等线"/>
              </w:rPr>
              <w:t>Qualcomm</w:t>
            </w:r>
          </w:p>
        </w:tc>
        <w:tc>
          <w:tcPr>
            <w:tcW w:w="2113" w:type="dxa"/>
            <w:shd w:val="clear" w:color="auto" w:fill="auto"/>
          </w:tcPr>
          <w:p w14:paraId="5BB48AE4" w14:textId="77777777" w:rsidR="008B57CC" w:rsidRDefault="00AB08EB">
            <w:pPr>
              <w:rPr>
                <w:rFonts w:eastAsia="等线"/>
              </w:rPr>
            </w:pPr>
            <w:r>
              <w:rPr>
                <w:rFonts w:eastAsia="等线"/>
              </w:rPr>
              <w:t>See comments</w:t>
            </w:r>
          </w:p>
          <w:p w14:paraId="7B0C6449" w14:textId="622A3FED" w:rsidR="00AB08EB" w:rsidRDefault="00AB08EB">
            <w:pPr>
              <w:rPr>
                <w:rFonts w:eastAsia="等线"/>
              </w:rPr>
            </w:pPr>
            <w:r>
              <w:rPr>
                <w:rFonts w:eastAsia="等线"/>
              </w:rPr>
              <w:t>(Option 3: discu</w:t>
            </w:r>
            <w:r w:rsidR="003442B7">
              <w:rPr>
                <w:rFonts w:eastAsia="等线"/>
              </w:rPr>
              <w:t>ss)</w:t>
            </w:r>
          </w:p>
        </w:tc>
        <w:tc>
          <w:tcPr>
            <w:tcW w:w="5954" w:type="dxa"/>
            <w:shd w:val="clear" w:color="auto" w:fill="auto"/>
          </w:tcPr>
          <w:p w14:paraId="72BFB4FF" w14:textId="0BE4E3EC" w:rsidR="003442B7" w:rsidRDefault="00A93885">
            <w:pPr>
              <w:rPr>
                <w:rFonts w:eastAsia="等线"/>
              </w:rPr>
            </w:pPr>
            <w:r>
              <w:rPr>
                <w:rFonts w:eastAsia="等线"/>
              </w:rPr>
              <w:t xml:space="preserve">Ok to consider the RAN1 progress. </w:t>
            </w:r>
            <w:r w:rsidR="003442B7">
              <w:rPr>
                <w:rFonts w:eastAsia="等线"/>
              </w:rPr>
              <w:t>It is not necessarily about changing DRX inactivity timer and HARQ RTT timer.</w:t>
            </w:r>
          </w:p>
          <w:p w14:paraId="25702B8C" w14:textId="09E35EFD" w:rsidR="008B57CC" w:rsidRDefault="00A93885">
            <w:pPr>
              <w:rPr>
                <w:rFonts w:eastAsia="等线"/>
              </w:rPr>
            </w:pPr>
            <w:r>
              <w:rPr>
                <w:rFonts w:eastAsia="等线"/>
              </w:rPr>
              <w:t xml:space="preserve">But at least we should discuss </w:t>
            </w:r>
            <w:r w:rsidR="00925F09">
              <w:rPr>
                <w:rFonts w:eastAsia="等线"/>
              </w:rPr>
              <w:t xml:space="preserve">whether </w:t>
            </w:r>
            <w:r>
              <w:rPr>
                <w:rFonts w:eastAsia="等线"/>
              </w:rPr>
              <w:t xml:space="preserve">network implementation can resolve it by configuring same HARQ type for the multiple </w:t>
            </w:r>
            <w:proofErr w:type="spellStart"/>
            <w:r>
              <w:rPr>
                <w:rFonts w:eastAsia="等线"/>
              </w:rPr>
              <w:t>TBs.</w:t>
            </w:r>
            <w:proofErr w:type="spellEnd"/>
          </w:p>
        </w:tc>
      </w:tr>
      <w:tr w:rsidR="008B57CC" w14:paraId="27EA7715" w14:textId="77777777">
        <w:tc>
          <w:tcPr>
            <w:tcW w:w="1426" w:type="dxa"/>
            <w:shd w:val="clear" w:color="auto" w:fill="auto"/>
          </w:tcPr>
          <w:p w14:paraId="4455FBBC" w14:textId="28D400D9"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31A740FA" w14:textId="61F524B9" w:rsidR="008B57CC" w:rsidRDefault="00692F1D">
            <w:pPr>
              <w:rPr>
                <w:rFonts w:eastAsia="等线"/>
              </w:rPr>
            </w:pPr>
            <w:r>
              <w:rPr>
                <w:rFonts w:eastAsia="等线" w:hint="eastAsia"/>
              </w:rPr>
              <w:t>O</w:t>
            </w:r>
            <w:r>
              <w:rPr>
                <w:rFonts w:eastAsia="等线"/>
              </w:rPr>
              <w:t>ption 2</w:t>
            </w:r>
          </w:p>
        </w:tc>
        <w:tc>
          <w:tcPr>
            <w:tcW w:w="5954" w:type="dxa"/>
            <w:shd w:val="clear" w:color="auto" w:fill="auto"/>
          </w:tcPr>
          <w:p w14:paraId="78747CF3" w14:textId="77777777" w:rsidR="008B57CC" w:rsidRDefault="008B57CC">
            <w:pPr>
              <w:rPr>
                <w:rFonts w:eastAsia="等线"/>
              </w:rPr>
            </w:pPr>
          </w:p>
        </w:tc>
      </w:tr>
      <w:tr w:rsidR="00191775" w14:paraId="73F6513B" w14:textId="77777777">
        <w:tc>
          <w:tcPr>
            <w:tcW w:w="1426" w:type="dxa"/>
            <w:shd w:val="clear" w:color="auto" w:fill="auto"/>
          </w:tcPr>
          <w:p w14:paraId="78C0B155" w14:textId="7741B1F8" w:rsidR="00191775" w:rsidRDefault="00191775" w:rsidP="00191775">
            <w:pPr>
              <w:rPr>
                <w:rFonts w:eastAsia="等线"/>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lastRenderedPageBreak/>
              <w:t>HiSilicon</w:t>
            </w:r>
          </w:p>
        </w:tc>
        <w:tc>
          <w:tcPr>
            <w:tcW w:w="2113" w:type="dxa"/>
            <w:shd w:val="clear" w:color="auto" w:fill="auto"/>
          </w:tcPr>
          <w:p w14:paraId="13600EE1" w14:textId="606457E2" w:rsidR="00191775" w:rsidRDefault="00191775" w:rsidP="00191775">
            <w:pPr>
              <w:rPr>
                <w:rFonts w:eastAsia="等线"/>
              </w:rPr>
            </w:pPr>
            <w:r>
              <w:rPr>
                <w:rFonts w:eastAsia="等线"/>
              </w:rPr>
              <w:lastRenderedPageBreak/>
              <w:t>Option 2</w:t>
            </w:r>
          </w:p>
        </w:tc>
        <w:tc>
          <w:tcPr>
            <w:tcW w:w="5954" w:type="dxa"/>
            <w:shd w:val="clear" w:color="auto" w:fill="auto"/>
          </w:tcPr>
          <w:p w14:paraId="67279119" w14:textId="77777777" w:rsidR="00191775" w:rsidRDefault="00191775" w:rsidP="00191775">
            <w:pPr>
              <w:rPr>
                <w:rFonts w:eastAsia="等线"/>
              </w:rPr>
            </w:pPr>
          </w:p>
        </w:tc>
      </w:tr>
    </w:tbl>
    <w:p w14:paraId="68E71D65" w14:textId="77777777" w:rsidR="008B57CC" w:rsidRDefault="008B57CC">
      <w:pPr>
        <w:pStyle w:val="a6"/>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proofErr w:type="spellStart"/>
      <w:proofErr w:type="gramStart"/>
      <w:r>
        <w:rPr>
          <w:rFonts w:cs="Arial"/>
          <w:b/>
          <w:i/>
          <w:u w:val="single"/>
        </w:rPr>
        <w:t>eMTC</w:t>
      </w:r>
      <w:proofErr w:type="spellEnd"/>
      <w:proofErr w:type="gramEnd"/>
      <w:r>
        <w:rPr>
          <w:rFonts w:cs="Arial"/>
          <w:b/>
          <w:i/>
          <w:u w:val="single"/>
        </w:rPr>
        <w:t xml:space="preserve"> with single HARQ process</w:t>
      </w:r>
    </w:p>
    <w:p w14:paraId="3E5B8F84" w14:textId="77777777" w:rsidR="008B57CC" w:rsidRDefault="007D455C">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w:t>
      </w:r>
      <w:proofErr w:type="spellStart"/>
      <w:r>
        <w:rPr>
          <w:color w:val="000000" w:themeColor="text1"/>
        </w:rPr>
        <w:t>subframe</w:t>
      </w:r>
      <w:proofErr w:type="spellEnd"/>
      <w:r>
        <w:rPr>
          <w:color w:val="000000" w:themeColor="text1"/>
        </w:rPr>
        <w:t xml:space="preserve"> until X=3 (</w:t>
      </w:r>
      <w:proofErr w:type="spellStart"/>
      <w:r>
        <w:rPr>
          <w:color w:val="000000" w:themeColor="text1"/>
        </w:rPr>
        <w:t>ms</w:t>
      </w:r>
      <w:proofErr w:type="spellEnd"/>
      <w:r>
        <w:rPr>
          <w:color w:val="000000" w:themeColor="text1"/>
        </w:rPr>
        <w:t>) have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1"/>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Relevant 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t>[</w:t>
            </w:r>
            <w:r>
              <w:rPr>
                <w:rFonts w:cs="Arial"/>
              </w:rPr>
              <w:t>3]</w:t>
            </w:r>
          </w:p>
        </w:tc>
        <w:tc>
          <w:tcPr>
            <w:tcW w:w="8234" w:type="dxa"/>
          </w:tcPr>
          <w:p w14:paraId="7567560E" w14:textId="77777777" w:rsidR="008B57CC" w:rsidRDefault="007D455C">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w:t>
            </w:r>
            <w:proofErr w:type="spellStart"/>
            <w:r>
              <w:rPr>
                <w:b w:val="0"/>
                <w:lang w:bidi="ar"/>
              </w:rPr>
              <w:t>subframe</w:t>
            </w:r>
            <w:proofErr w:type="spellEnd"/>
            <w:r>
              <w:rPr>
                <w:b w:val="0"/>
                <w:lang w:bidi="ar"/>
              </w:rPr>
              <w:t xml:space="preserve"> containing the last repetition of the corresponding PDSCH reception plus </w:t>
            </w:r>
            <w:r>
              <w:rPr>
                <w:rFonts w:hint="eastAsia"/>
                <w:b w:val="0"/>
                <w:lang w:bidi="ar"/>
              </w:rPr>
              <w:t>3</w:t>
            </w:r>
            <w:r>
              <w:rPr>
                <w:b w:val="0"/>
                <w:lang w:bidi="ar"/>
              </w:rPr>
              <w:t xml:space="preserve"> </w:t>
            </w:r>
            <w:proofErr w:type="spellStart"/>
            <w:r>
              <w:rPr>
                <w:b w:val="0"/>
                <w:lang w:bidi="ar"/>
              </w:rPr>
              <w:t>subframes</w:t>
            </w:r>
            <w:proofErr w:type="spellEnd"/>
            <w:r>
              <w:rPr>
                <w:b w:val="0"/>
                <w:lang w:bidi="ar"/>
              </w:rPr>
              <w:t>.</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 xml:space="preserve">-inactivity timer in the </w:t>
            </w:r>
            <w:proofErr w:type="spellStart"/>
            <w:r>
              <w:t>subframe</w:t>
            </w:r>
            <w:proofErr w:type="spellEnd"/>
            <w:r>
              <w:t xml:space="preserve"> containing end of reception of the last PDSCH plus 3 </w:t>
            </w:r>
            <w:proofErr w:type="spellStart"/>
            <w:r>
              <w:t>subframes</w:t>
            </w:r>
            <w:proofErr w:type="spellEnd"/>
            <w:r>
              <w:t>.</w:t>
            </w:r>
          </w:p>
        </w:tc>
      </w:tr>
    </w:tbl>
    <w:p w14:paraId="6A676271" w14:textId="77777777" w:rsidR="008B57CC" w:rsidRDefault="008B57CC">
      <w:pPr>
        <w:pStyle w:val="a6"/>
        <w:spacing w:afterLines="50" w:after="156" w:line="280" w:lineRule="exact"/>
        <w:rPr>
          <w:rFonts w:eastAsiaTheme="minorEastAsia"/>
          <w:sz w:val="22"/>
          <w:szCs w:val="22"/>
        </w:rPr>
      </w:pPr>
    </w:p>
    <w:p w14:paraId="1B387C11" w14:textId="77777777" w:rsidR="008B57CC" w:rsidRDefault="007D455C">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0FC6B0B" w14:textId="77777777" w:rsidR="008B57CC" w:rsidRDefault="007D455C">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947351D"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7BCD5B52" w14:textId="77777777" w:rsidR="008B57CC" w:rsidRDefault="007D455C">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include it for NTN. </w:t>
            </w:r>
          </w:p>
          <w:p w14:paraId="10354510" w14:textId="77777777" w:rsidR="008B57CC" w:rsidRDefault="007D455C">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 xml:space="preserve">-Inactivity Timer after PDCCH/PDSCH reception. </w:t>
            </w:r>
          </w:p>
        </w:tc>
      </w:tr>
      <w:tr w:rsidR="008B57CC" w14:paraId="3A66080A" w14:textId="77777777">
        <w:tc>
          <w:tcPr>
            <w:tcW w:w="1426" w:type="dxa"/>
            <w:shd w:val="clear" w:color="auto" w:fill="auto"/>
          </w:tcPr>
          <w:p w14:paraId="38C5CB42" w14:textId="77777777" w:rsidR="008B57CC" w:rsidRDefault="007D455C">
            <w:pPr>
              <w:rPr>
                <w:rFonts w:eastAsia="等线"/>
              </w:rPr>
            </w:pPr>
            <w:r>
              <w:rPr>
                <w:rFonts w:eastAsia="等线" w:hint="eastAsia"/>
              </w:rPr>
              <w:t>CATT</w:t>
            </w:r>
          </w:p>
        </w:tc>
        <w:tc>
          <w:tcPr>
            <w:tcW w:w="2113" w:type="dxa"/>
            <w:shd w:val="clear" w:color="auto" w:fill="auto"/>
          </w:tcPr>
          <w:p w14:paraId="17137C85" w14:textId="77777777" w:rsidR="008B57CC" w:rsidRDefault="007D455C">
            <w:pPr>
              <w:rPr>
                <w:rFonts w:eastAsia="等线"/>
              </w:rPr>
            </w:pPr>
            <w:r>
              <w:rPr>
                <w:rFonts w:eastAsia="等线" w:hint="eastAsia"/>
              </w:rPr>
              <w:t>Agree(the proponent)</w:t>
            </w:r>
          </w:p>
        </w:tc>
        <w:tc>
          <w:tcPr>
            <w:tcW w:w="5954" w:type="dxa"/>
            <w:shd w:val="clear" w:color="auto" w:fill="auto"/>
          </w:tcPr>
          <w:p w14:paraId="619CB01D" w14:textId="77777777" w:rsidR="008B57CC" w:rsidRDefault="007D455C">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531D3268" w14:textId="77777777" w:rsidR="008B57CC" w:rsidRDefault="007D455C">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2223B2E0" w14:textId="77777777" w:rsidR="008B57CC" w:rsidRDefault="007D455C">
            <w:pPr>
              <w:pStyle w:val="af8"/>
              <w:numPr>
                <w:ilvl w:val="0"/>
                <w:numId w:val="22"/>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 xml:space="preserve">when the HARQ feedback is disabled, the UE will start/restart </w:t>
            </w:r>
            <w:proofErr w:type="spellStart"/>
            <w:r>
              <w:rPr>
                <w:rFonts w:eastAsia="等线"/>
              </w:rPr>
              <w:t>drx</w:t>
            </w:r>
            <w:proofErr w:type="spellEnd"/>
            <w:r>
              <w:rPr>
                <w:rFonts w:eastAsia="等线"/>
              </w:rPr>
              <w:t xml:space="preserve">-inactivity timer in the </w:t>
            </w:r>
            <w:proofErr w:type="spellStart"/>
            <w:r>
              <w:rPr>
                <w:rFonts w:eastAsia="等线"/>
              </w:rPr>
              <w:t>subframe</w:t>
            </w:r>
            <w:proofErr w:type="spellEnd"/>
            <w:r>
              <w:rPr>
                <w:rFonts w:eastAsia="等线"/>
              </w:rPr>
              <w:t xml:space="preserve"> containing the last repetition of the corresponding PDSCH reception plus 3 </w:t>
            </w:r>
            <w:proofErr w:type="spellStart"/>
            <w:r>
              <w:rPr>
                <w:rFonts w:eastAsia="等线"/>
              </w:rPr>
              <w:t>subframes</w:t>
            </w:r>
            <w:proofErr w:type="spellEnd"/>
          </w:p>
          <w:p w14:paraId="4E91EEDA" w14:textId="77777777" w:rsidR="008B57CC" w:rsidRDefault="007D455C">
            <w:pPr>
              <w:pStyle w:val="af8"/>
              <w:numPr>
                <w:ilvl w:val="0"/>
                <w:numId w:val="22"/>
              </w:numPr>
              <w:rPr>
                <w:rFonts w:eastAsia="等线"/>
              </w:rPr>
            </w:pPr>
            <w:r>
              <w:rPr>
                <w:rFonts w:eastAsia="等线"/>
              </w:rPr>
              <w:t>F</w:t>
            </w:r>
            <w:r>
              <w:rPr>
                <w:rFonts w:eastAsia="等线" w:hint="eastAsia"/>
              </w:rPr>
              <w:t xml:space="preserve">or more than one HARQ processes case, </w:t>
            </w:r>
            <w:r>
              <w:rPr>
                <w:rFonts w:eastAsia="等线"/>
              </w:rPr>
              <w:t xml:space="preserve">no gap is needed, because the UE can receive another MPDCCH carrying a DCI or another PDSCH without corresponding </w:t>
            </w:r>
            <w:r>
              <w:rPr>
                <w:rFonts w:eastAsia="等线"/>
              </w:rPr>
              <w:lastRenderedPageBreak/>
              <w:t>MPDCCH, for any other HARQ process, the HARQ feedback of which can be enabled or disabled</w:t>
            </w:r>
          </w:p>
          <w:p w14:paraId="4F84F2DE" w14:textId="77777777" w:rsidR="008B57CC" w:rsidRDefault="007D455C">
            <w:pPr>
              <w:rPr>
                <w:rFonts w:eastAsia="等线"/>
              </w:rPr>
            </w:pPr>
            <w:r>
              <w:rPr>
                <w:rFonts w:eastAsia="等线"/>
              </w:rPr>
              <w:t>S</w:t>
            </w:r>
            <w:r>
              <w:rPr>
                <w:rFonts w:eastAsia="等线" w:hint="eastAsia"/>
              </w:rPr>
              <w:t xml:space="preserve">o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等线"/>
              </w:rPr>
            </w:pPr>
            <w:r>
              <w:rPr>
                <w:rFonts w:eastAsia="等线"/>
              </w:rPr>
              <w:lastRenderedPageBreak/>
              <w:t>Nokia</w:t>
            </w:r>
          </w:p>
        </w:tc>
        <w:tc>
          <w:tcPr>
            <w:tcW w:w="2113" w:type="dxa"/>
            <w:shd w:val="clear" w:color="auto" w:fill="auto"/>
          </w:tcPr>
          <w:p w14:paraId="34D204AD" w14:textId="77777777" w:rsidR="008B57CC" w:rsidRDefault="007D455C">
            <w:pPr>
              <w:rPr>
                <w:rFonts w:eastAsia="等线"/>
              </w:rPr>
            </w:pPr>
            <w:r>
              <w:rPr>
                <w:rFonts w:eastAsia="等线"/>
              </w:rPr>
              <w:t>Disagree</w:t>
            </w:r>
          </w:p>
        </w:tc>
        <w:tc>
          <w:tcPr>
            <w:tcW w:w="5954" w:type="dxa"/>
            <w:shd w:val="clear" w:color="auto" w:fill="auto"/>
          </w:tcPr>
          <w:p w14:paraId="780A2CE6" w14:textId="77777777" w:rsidR="008B57CC" w:rsidRDefault="007D455C">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NB-IoT.</w:t>
            </w:r>
          </w:p>
        </w:tc>
      </w:tr>
      <w:tr w:rsidR="008B57CC" w14:paraId="12A613A4" w14:textId="77777777">
        <w:tc>
          <w:tcPr>
            <w:tcW w:w="1426" w:type="dxa"/>
            <w:shd w:val="clear" w:color="auto" w:fill="auto"/>
          </w:tcPr>
          <w:p w14:paraId="19E47555"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C75FB78"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053D1046" w14:textId="77777777" w:rsidR="008B57CC" w:rsidRDefault="007D455C">
            <w:pPr>
              <w:rPr>
                <w:rFonts w:eastAsia="等线"/>
                <w:lang w:val="en-US"/>
              </w:rPr>
            </w:pPr>
            <w:r>
              <w:rPr>
                <w:rFonts w:eastAsia="等线"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EB1F3B1" w14:textId="40088169" w:rsidR="00C914C4" w:rsidRDefault="00C914C4" w:rsidP="00C914C4">
            <w:pPr>
              <w:rPr>
                <w:rFonts w:eastAsia="等线"/>
              </w:rPr>
            </w:pPr>
            <w:r>
              <w:rPr>
                <w:rFonts w:eastAsia="等线"/>
              </w:rPr>
              <w:t xml:space="preserve">Agree </w:t>
            </w:r>
          </w:p>
        </w:tc>
        <w:tc>
          <w:tcPr>
            <w:tcW w:w="5954" w:type="dxa"/>
            <w:shd w:val="clear" w:color="auto" w:fill="auto"/>
          </w:tcPr>
          <w:p w14:paraId="3BDED2D3" w14:textId="77777777" w:rsidR="00C914C4" w:rsidRDefault="00C914C4" w:rsidP="00C914C4">
            <w:pPr>
              <w:jc w:val="left"/>
              <w:rPr>
                <w:rFonts w:eastAsia="等线"/>
              </w:rPr>
            </w:pPr>
          </w:p>
        </w:tc>
      </w:tr>
      <w:tr w:rsidR="008B57CC" w14:paraId="5664024E" w14:textId="77777777">
        <w:tc>
          <w:tcPr>
            <w:tcW w:w="1426" w:type="dxa"/>
            <w:shd w:val="clear" w:color="auto" w:fill="auto"/>
          </w:tcPr>
          <w:p w14:paraId="43484223" w14:textId="778CF4D4" w:rsidR="008B57CC" w:rsidRDefault="003B6326">
            <w:pPr>
              <w:rPr>
                <w:rFonts w:eastAsia="等线"/>
              </w:rPr>
            </w:pPr>
            <w:r>
              <w:rPr>
                <w:rFonts w:eastAsia="等线"/>
              </w:rPr>
              <w:t>Qualcomm</w:t>
            </w:r>
          </w:p>
        </w:tc>
        <w:tc>
          <w:tcPr>
            <w:tcW w:w="2113" w:type="dxa"/>
            <w:shd w:val="clear" w:color="auto" w:fill="auto"/>
          </w:tcPr>
          <w:p w14:paraId="461E1972" w14:textId="571A9321" w:rsidR="008B57CC" w:rsidRDefault="003B6326">
            <w:pPr>
              <w:rPr>
                <w:rFonts w:eastAsia="等线"/>
              </w:rPr>
            </w:pPr>
            <w:r>
              <w:rPr>
                <w:rFonts w:eastAsia="等线"/>
              </w:rPr>
              <w:t>Disagree</w:t>
            </w:r>
          </w:p>
        </w:tc>
        <w:tc>
          <w:tcPr>
            <w:tcW w:w="5954" w:type="dxa"/>
            <w:shd w:val="clear" w:color="auto" w:fill="auto"/>
          </w:tcPr>
          <w:p w14:paraId="0BC3175D" w14:textId="43C8F902" w:rsidR="008B57CC" w:rsidRDefault="00B45870">
            <w:pPr>
              <w:rPr>
                <w:rFonts w:eastAsia="等线"/>
              </w:rPr>
            </w:pPr>
            <w:r>
              <w:rPr>
                <w:rFonts w:eastAsia="等线"/>
              </w:rPr>
              <w:t>Agree with Nokia</w:t>
            </w:r>
          </w:p>
        </w:tc>
      </w:tr>
      <w:tr w:rsidR="00692F1D" w14:paraId="7B114652" w14:textId="77777777">
        <w:tc>
          <w:tcPr>
            <w:tcW w:w="1426" w:type="dxa"/>
            <w:shd w:val="clear" w:color="auto" w:fill="auto"/>
          </w:tcPr>
          <w:p w14:paraId="55B95B07" w14:textId="1C407756" w:rsidR="00692F1D" w:rsidRDefault="00692F1D" w:rsidP="00692F1D">
            <w:pPr>
              <w:rPr>
                <w:rFonts w:eastAsia="等线"/>
              </w:rPr>
            </w:pPr>
            <w:r>
              <w:rPr>
                <w:rFonts w:eastAsia="等线" w:hint="eastAsia"/>
              </w:rPr>
              <w:t>L</w:t>
            </w:r>
            <w:r>
              <w:rPr>
                <w:rFonts w:eastAsia="等线"/>
              </w:rPr>
              <w:t>enovo</w:t>
            </w:r>
          </w:p>
        </w:tc>
        <w:tc>
          <w:tcPr>
            <w:tcW w:w="2113" w:type="dxa"/>
            <w:shd w:val="clear" w:color="auto" w:fill="auto"/>
          </w:tcPr>
          <w:p w14:paraId="42E5FC93" w14:textId="49CB7904" w:rsidR="00692F1D" w:rsidRDefault="00692F1D" w:rsidP="00692F1D">
            <w:pPr>
              <w:rPr>
                <w:rFonts w:eastAsia="等线"/>
              </w:rPr>
            </w:pPr>
            <w:r>
              <w:rPr>
                <w:rFonts w:eastAsia="等线" w:hint="eastAsia"/>
                <w:lang w:val="en-US"/>
              </w:rPr>
              <w:t>Disagree</w:t>
            </w:r>
          </w:p>
        </w:tc>
        <w:tc>
          <w:tcPr>
            <w:tcW w:w="5954" w:type="dxa"/>
            <w:shd w:val="clear" w:color="auto" w:fill="auto"/>
          </w:tcPr>
          <w:p w14:paraId="0C1775DD" w14:textId="1DEE6659" w:rsidR="00692F1D" w:rsidRDefault="00692F1D" w:rsidP="00692F1D">
            <w:pPr>
              <w:rPr>
                <w:rFonts w:eastAsia="等线"/>
              </w:rPr>
            </w:pPr>
            <w:r>
              <w:rPr>
                <w:rFonts w:eastAsia="等线" w:hint="eastAsia"/>
                <w:lang w:val="en-US"/>
              </w:rPr>
              <w:t>Agree with Nokia</w:t>
            </w:r>
          </w:p>
        </w:tc>
      </w:tr>
      <w:tr w:rsidR="008C1739" w14:paraId="2D5D0010" w14:textId="77777777">
        <w:tc>
          <w:tcPr>
            <w:tcW w:w="1426" w:type="dxa"/>
            <w:shd w:val="clear" w:color="auto" w:fill="auto"/>
          </w:tcPr>
          <w:p w14:paraId="0D2ACAFB" w14:textId="0BDC8A2C" w:rsidR="008C1739" w:rsidRDefault="008C1739" w:rsidP="008C1739">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DB9C791" w14:textId="34303437" w:rsidR="008C1739" w:rsidRDefault="008C1739" w:rsidP="008C1739">
            <w:pPr>
              <w:rPr>
                <w:rFonts w:eastAsia="等线"/>
                <w:lang w:val="en-US"/>
              </w:rPr>
            </w:pPr>
            <w:r>
              <w:rPr>
                <w:rFonts w:eastAsia="等线" w:hint="eastAsia"/>
                <w:lang w:val="en-US"/>
              </w:rPr>
              <w:t>Disagree</w:t>
            </w:r>
          </w:p>
        </w:tc>
        <w:tc>
          <w:tcPr>
            <w:tcW w:w="5954" w:type="dxa"/>
            <w:shd w:val="clear" w:color="auto" w:fill="auto"/>
          </w:tcPr>
          <w:p w14:paraId="509E38A9" w14:textId="77777777" w:rsidR="008C1739" w:rsidRDefault="008C1739" w:rsidP="008C1739">
            <w:pPr>
              <w:rPr>
                <w:rFonts w:eastAsia="等线"/>
                <w:lang w:val="en-US"/>
              </w:rPr>
            </w:pPr>
            <w:r>
              <w:rPr>
                <w:rFonts w:eastAsia="等线" w:hint="eastAsia"/>
                <w:lang w:val="en-US"/>
              </w:rPr>
              <w:t>Agree with Nokia</w:t>
            </w:r>
          </w:p>
          <w:p w14:paraId="1B29CAFD" w14:textId="07A66AB5" w:rsidR="008C1739" w:rsidRDefault="008C1739" w:rsidP="008C1739">
            <w:pPr>
              <w:rPr>
                <w:rFonts w:eastAsia="等线"/>
                <w:lang w:val="en-US"/>
              </w:rPr>
            </w:pPr>
            <w:r>
              <w:rPr>
                <w:rFonts w:eastAsia="等线"/>
                <w:lang w:val="en-US"/>
              </w:rPr>
              <w:t>The case is different from NB-IoT.</w:t>
            </w:r>
          </w:p>
        </w:tc>
      </w:tr>
    </w:tbl>
    <w:p w14:paraId="60C3A9FA" w14:textId="77777777" w:rsidR="008B57CC" w:rsidRDefault="008B57CC">
      <w:pPr>
        <w:pStyle w:val="a6"/>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a6"/>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Additional comments</w:t>
            </w:r>
          </w:p>
        </w:tc>
      </w:tr>
      <w:tr w:rsidR="008B57CC" w14:paraId="5C6534C6" w14:textId="77777777">
        <w:tc>
          <w:tcPr>
            <w:tcW w:w="1426" w:type="dxa"/>
            <w:shd w:val="clear" w:color="auto" w:fill="auto"/>
          </w:tcPr>
          <w:p w14:paraId="0E09CCD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902FD10"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72B31CCF" w14:textId="77777777" w:rsidR="008B57CC" w:rsidRDefault="007D455C">
            <w:pPr>
              <w:jc w:val="left"/>
              <w:rPr>
                <w:rFonts w:eastAsia="等线"/>
              </w:rPr>
            </w:pPr>
            <w:r>
              <w:rPr>
                <w:rFonts w:eastAsia="等线"/>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等线"/>
              </w:rPr>
            </w:pPr>
            <w:r>
              <w:rPr>
                <w:rFonts w:eastAsia="等线" w:hint="eastAsia"/>
              </w:rPr>
              <w:t>CATT</w:t>
            </w:r>
          </w:p>
        </w:tc>
        <w:tc>
          <w:tcPr>
            <w:tcW w:w="2113" w:type="dxa"/>
            <w:shd w:val="clear" w:color="auto" w:fill="auto"/>
          </w:tcPr>
          <w:p w14:paraId="57FAFED3" w14:textId="77777777" w:rsidR="008B57CC" w:rsidRDefault="007D455C">
            <w:pPr>
              <w:rPr>
                <w:rFonts w:eastAsia="等线"/>
              </w:rPr>
            </w:pPr>
            <w:r>
              <w:rPr>
                <w:rFonts w:eastAsia="等线" w:hint="eastAsia"/>
              </w:rPr>
              <w:t>Agree</w:t>
            </w:r>
          </w:p>
        </w:tc>
        <w:tc>
          <w:tcPr>
            <w:tcW w:w="5954" w:type="dxa"/>
            <w:shd w:val="clear" w:color="auto" w:fill="auto"/>
          </w:tcPr>
          <w:p w14:paraId="530EC3BC" w14:textId="77777777" w:rsidR="008B57CC" w:rsidRDefault="007D455C">
            <w:pPr>
              <w:rPr>
                <w:rFonts w:eastAsia="等线"/>
              </w:rPr>
            </w:pPr>
            <w:r>
              <w:rPr>
                <w:rFonts w:eastAsia="等线"/>
              </w:rPr>
              <w:t>K</w:t>
            </w:r>
            <w:r>
              <w:rPr>
                <w:rFonts w:eastAsia="等线"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等线"/>
              </w:rPr>
            </w:pPr>
            <w:r>
              <w:rPr>
                <w:rFonts w:eastAsia="等线"/>
              </w:rPr>
              <w:t>Nokia</w:t>
            </w:r>
          </w:p>
        </w:tc>
        <w:tc>
          <w:tcPr>
            <w:tcW w:w="2113" w:type="dxa"/>
            <w:shd w:val="clear" w:color="auto" w:fill="auto"/>
          </w:tcPr>
          <w:p w14:paraId="4B015254" w14:textId="77777777" w:rsidR="008B57CC" w:rsidRDefault="007D455C">
            <w:pPr>
              <w:rPr>
                <w:rFonts w:eastAsia="等线"/>
              </w:rPr>
            </w:pPr>
            <w:r>
              <w:rPr>
                <w:rFonts w:eastAsia="等线"/>
              </w:rPr>
              <w:t>Agree</w:t>
            </w:r>
          </w:p>
        </w:tc>
        <w:tc>
          <w:tcPr>
            <w:tcW w:w="5954" w:type="dxa"/>
            <w:shd w:val="clear" w:color="auto" w:fill="auto"/>
          </w:tcPr>
          <w:p w14:paraId="0CC04945" w14:textId="77777777" w:rsidR="008B57CC" w:rsidRDefault="007D455C">
            <w:pPr>
              <w:rPr>
                <w:rFonts w:eastAsia="等线"/>
              </w:rPr>
            </w:pPr>
            <w:r>
              <w:rPr>
                <w:rFonts w:eastAsia="等线"/>
              </w:rPr>
              <w:t>Follow NR NTN is fine.</w:t>
            </w:r>
          </w:p>
        </w:tc>
      </w:tr>
      <w:tr w:rsidR="008B57CC" w14:paraId="6284D1A1" w14:textId="77777777">
        <w:tc>
          <w:tcPr>
            <w:tcW w:w="1426" w:type="dxa"/>
            <w:shd w:val="clear" w:color="auto" w:fill="auto"/>
          </w:tcPr>
          <w:p w14:paraId="4D78DD91"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30D8CFBB"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8A5FA6D" w14:textId="77777777" w:rsidR="008B57CC" w:rsidRDefault="008B57CC">
            <w:pPr>
              <w:rPr>
                <w:rFonts w:eastAsia="等线"/>
              </w:rPr>
            </w:pPr>
          </w:p>
        </w:tc>
      </w:tr>
      <w:tr w:rsidR="00C914C4" w14:paraId="73A5CDB7" w14:textId="77777777">
        <w:tc>
          <w:tcPr>
            <w:tcW w:w="1426" w:type="dxa"/>
            <w:shd w:val="clear" w:color="auto" w:fill="auto"/>
          </w:tcPr>
          <w:p w14:paraId="1C6B09DF" w14:textId="01996627"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51667791" w14:textId="74F0A9AD" w:rsidR="00C914C4" w:rsidRDefault="00C914C4" w:rsidP="00C914C4">
            <w:pPr>
              <w:rPr>
                <w:rFonts w:eastAsia="等线"/>
              </w:rPr>
            </w:pPr>
            <w:r>
              <w:rPr>
                <w:rFonts w:eastAsia="等线"/>
              </w:rPr>
              <w:t>Agree</w:t>
            </w:r>
          </w:p>
        </w:tc>
        <w:tc>
          <w:tcPr>
            <w:tcW w:w="5954" w:type="dxa"/>
            <w:shd w:val="clear" w:color="auto" w:fill="auto"/>
          </w:tcPr>
          <w:p w14:paraId="6305E16C" w14:textId="77777777" w:rsidR="00C914C4" w:rsidRDefault="00C914C4" w:rsidP="00C914C4">
            <w:pPr>
              <w:jc w:val="left"/>
              <w:rPr>
                <w:rFonts w:eastAsia="等线"/>
              </w:rPr>
            </w:pPr>
          </w:p>
        </w:tc>
      </w:tr>
      <w:tr w:rsidR="008B57CC" w14:paraId="755278D8" w14:textId="77777777">
        <w:tc>
          <w:tcPr>
            <w:tcW w:w="1426" w:type="dxa"/>
            <w:shd w:val="clear" w:color="auto" w:fill="auto"/>
          </w:tcPr>
          <w:p w14:paraId="3AD1CB62" w14:textId="4FA6889C"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1D7449A4" w14:textId="19901B93" w:rsidR="008B57CC" w:rsidRDefault="00692F1D">
            <w:pPr>
              <w:rPr>
                <w:rFonts w:eastAsia="等线"/>
              </w:rPr>
            </w:pPr>
            <w:r>
              <w:rPr>
                <w:rFonts w:eastAsia="等线" w:hint="eastAsia"/>
              </w:rPr>
              <w:t>A</w:t>
            </w:r>
            <w:r>
              <w:rPr>
                <w:rFonts w:eastAsia="等线"/>
              </w:rPr>
              <w:t>gree</w:t>
            </w:r>
          </w:p>
        </w:tc>
        <w:tc>
          <w:tcPr>
            <w:tcW w:w="5954" w:type="dxa"/>
            <w:shd w:val="clear" w:color="auto" w:fill="auto"/>
          </w:tcPr>
          <w:p w14:paraId="1139E6A8" w14:textId="77777777" w:rsidR="008B57CC" w:rsidRDefault="008B57CC">
            <w:pPr>
              <w:rPr>
                <w:rFonts w:eastAsia="等线"/>
              </w:rPr>
            </w:pPr>
          </w:p>
        </w:tc>
      </w:tr>
      <w:tr w:rsidR="008C1739" w14:paraId="670DCD9F" w14:textId="77777777">
        <w:tc>
          <w:tcPr>
            <w:tcW w:w="1426" w:type="dxa"/>
            <w:shd w:val="clear" w:color="auto" w:fill="auto"/>
          </w:tcPr>
          <w:p w14:paraId="77F2F10C" w14:textId="4FC054F6" w:rsidR="008C1739" w:rsidRDefault="008C1739" w:rsidP="008C1739">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E165FDB" w14:textId="2C5065E0" w:rsidR="008C1739" w:rsidRDefault="008C1739" w:rsidP="008C1739">
            <w:pPr>
              <w:rPr>
                <w:rFonts w:eastAsia="等线"/>
              </w:rPr>
            </w:pPr>
            <w:r>
              <w:rPr>
                <w:rFonts w:eastAsia="等线"/>
                <w:lang w:val="en-US"/>
              </w:rPr>
              <w:t>A</w:t>
            </w:r>
            <w:r>
              <w:rPr>
                <w:rFonts w:eastAsia="等线" w:hint="eastAsia"/>
                <w:lang w:val="en-US"/>
              </w:rPr>
              <w:t>gree</w:t>
            </w:r>
          </w:p>
        </w:tc>
        <w:tc>
          <w:tcPr>
            <w:tcW w:w="5954" w:type="dxa"/>
            <w:shd w:val="clear" w:color="auto" w:fill="auto"/>
          </w:tcPr>
          <w:p w14:paraId="7B683031" w14:textId="77777777" w:rsidR="008C1739" w:rsidRDefault="008C1739" w:rsidP="008C1739">
            <w:pPr>
              <w:rPr>
                <w:rFonts w:eastAsia="等线"/>
              </w:rPr>
            </w:pPr>
          </w:p>
        </w:tc>
      </w:tr>
    </w:tbl>
    <w:p w14:paraId="1796367D" w14:textId="77777777" w:rsidR="008B57CC" w:rsidRDefault="008B57CC">
      <w:pPr>
        <w:pStyle w:val="a6"/>
        <w:spacing w:afterLines="50" w:after="156" w:line="280" w:lineRule="exact"/>
        <w:rPr>
          <w:rFonts w:eastAsiaTheme="minorEastAsia"/>
          <w:szCs w:val="22"/>
        </w:rPr>
      </w:pPr>
    </w:p>
    <w:p w14:paraId="78B51832" w14:textId="77777777" w:rsidR="008B57CC" w:rsidRDefault="008B57CC">
      <w:pPr>
        <w:pStyle w:val="a6"/>
        <w:spacing w:afterLines="50" w:after="156" w:line="280" w:lineRule="exact"/>
        <w:rPr>
          <w:rFonts w:eastAsiaTheme="minorEastAsia"/>
          <w:szCs w:val="22"/>
        </w:rPr>
      </w:pPr>
    </w:p>
    <w:p w14:paraId="566E3E9C" w14:textId="77777777" w:rsidR="008B57CC" w:rsidRDefault="007D455C">
      <w:pPr>
        <w:pStyle w:val="2"/>
      </w:pPr>
      <w:r>
        <w:t>3.2</w:t>
      </w:r>
      <w:r>
        <w:tab/>
        <w:t>UL HARQ enhancements</w:t>
      </w:r>
    </w:p>
    <w:p w14:paraId="5E64B7AB" w14:textId="77777777" w:rsidR="008B57CC" w:rsidRDefault="007D455C">
      <w:pPr>
        <w:jc w:val="left"/>
        <w:rPr>
          <w:rFonts w:cs="Arial"/>
          <w:b/>
          <w:i/>
          <w:u w:val="single"/>
        </w:rPr>
      </w:pPr>
      <w:r>
        <w:rPr>
          <w:rFonts w:cs="Arial"/>
          <w:b/>
          <w:i/>
          <w:u w:val="single"/>
        </w:rPr>
        <w:t>Processing time for NB-IoT with single HARQ process in HARQ mode B</w:t>
      </w:r>
    </w:p>
    <w:p w14:paraId="58E70285" w14:textId="77777777" w:rsidR="008B57CC" w:rsidRDefault="007D455C">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1"/>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lastRenderedPageBreak/>
              <w:t>[</w:t>
            </w:r>
            <w:r>
              <w:rPr>
                <w:rFonts w:cs="Arial"/>
              </w:rPr>
              <w:t>1]</w:t>
            </w:r>
          </w:p>
        </w:tc>
        <w:tc>
          <w:tcPr>
            <w:tcW w:w="8234" w:type="dxa"/>
          </w:tcPr>
          <w:p w14:paraId="6C92B2CF" w14:textId="77777777" w:rsidR="008B57CC" w:rsidRDefault="007D455C">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corresponding PUSCH transmission plus 3 </w:t>
            </w:r>
            <w:proofErr w:type="spellStart"/>
            <w:r>
              <w:rPr>
                <w:bCs/>
              </w:rPr>
              <w:t>subframes</w:t>
            </w:r>
            <w:proofErr w:type="spellEnd"/>
            <w:r>
              <w:rPr>
                <w:bCs/>
              </w:rPr>
              <w:t>.</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a6"/>
            </w:pPr>
            <w:r>
              <w:t>Proposal 3: For the processing time for inactivity timer of HARQ mode B, RAN2 wait for the input of RAN1.</w:t>
            </w:r>
          </w:p>
          <w:p w14:paraId="1B2E5B6C" w14:textId="77777777" w:rsidR="008B57CC" w:rsidRDefault="008B57CC">
            <w:pPr>
              <w:pStyle w:val="a6"/>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a6"/>
            </w:pPr>
            <w:r>
              <w:t xml:space="preserve">Propose 2: For NB-IoT NTN with a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+ 1ms + PDCCH offset.</w:t>
            </w:r>
          </w:p>
          <w:p w14:paraId="35D36EB3" w14:textId="77777777" w:rsidR="008B57CC" w:rsidRDefault="008B57CC">
            <w:pPr>
              <w:pStyle w:val="a6"/>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a6"/>
            </w:pPr>
            <w:r>
              <w:t>Proposal 5: To clarify a previous agreement as below:</w:t>
            </w:r>
          </w:p>
          <w:p w14:paraId="15634B57" w14:textId="77777777" w:rsidR="008B57CC" w:rsidRDefault="007D455C">
            <w:pPr>
              <w:pStyle w:val="a6"/>
              <w:rPr>
                <w:color w:val="FF0000"/>
              </w:rPr>
            </w:pPr>
            <w:r>
              <w:t xml:space="preserve">For NB-IoT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reception</w:t>
            </w:r>
            <w:r>
              <w:rPr>
                <w:color w:val="FF0000"/>
              </w:rPr>
              <w:t xml:space="preserve"> plus 3 </w:t>
            </w:r>
            <w:proofErr w:type="spellStart"/>
            <w:r>
              <w:rPr>
                <w:color w:val="FF0000"/>
              </w:rPr>
              <w:t>subframes</w:t>
            </w:r>
            <w:proofErr w:type="spellEnd"/>
            <w:r>
              <w:rPr>
                <w:color w:val="FF0000"/>
              </w:rPr>
              <w:t xml:space="preserve"> plus </w:t>
            </w:r>
            <w:proofErr w:type="spellStart"/>
            <w:r>
              <w:rPr>
                <w:color w:val="FF0000"/>
              </w:rPr>
              <w:t>deltaPDCCH</w:t>
            </w:r>
            <w:proofErr w:type="spellEnd"/>
            <w:r>
              <w:rPr>
                <w:color w:val="FF0000"/>
              </w:rPr>
              <w:t>.</w:t>
            </w:r>
          </w:p>
          <w:p w14:paraId="1D4E0560" w14:textId="77777777" w:rsidR="008B57CC" w:rsidRDefault="008B57CC">
            <w:pPr>
              <w:pStyle w:val="a6"/>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a6"/>
            </w:pPr>
            <w:r>
              <w:t xml:space="preserve">Proposal 1: For NB-IoT NTN with single HARQ process in HARQ mode B, the UE will start/restart </w:t>
            </w:r>
            <w:proofErr w:type="spellStart"/>
            <w:r>
              <w:t>drx</w:t>
            </w:r>
            <w:proofErr w:type="spellEnd"/>
            <w:r>
              <w:t xml:space="preserve">-inactivity timer in the </w:t>
            </w:r>
            <w:proofErr w:type="spellStart"/>
            <w:r>
              <w:t>subframe</w:t>
            </w:r>
            <w:proofErr w:type="spellEnd"/>
            <w:r>
              <w:t xml:space="preserve"> containing the last repetition of the corresponding PUSCH transmission plus 4 + </w:t>
            </w:r>
            <w:proofErr w:type="spellStart"/>
            <w:r>
              <w:t>deltaPDCCH</w:t>
            </w:r>
            <w:proofErr w:type="spellEnd"/>
            <w:r>
              <w:t xml:space="preserve"> </w:t>
            </w:r>
            <w:proofErr w:type="spellStart"/>
            <w:r>
              <w:t>subframes</w:t>
            </w:r>
            <w:proofErr w:type="spellEnd"/>
            <w:r>
              <w:t>.</w:t>
            </w:r>
          </w:p>
          <w:p w14:paraId="2873E099" w14:textId="77777777" w:rsidR="008B57CC" w:rsidRDefault="008B57CC">
            <w:pPr>
              <w:pStyle w:val="a6"/>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t>[</w:t>
            </w:r>
            <w:r>
              <w:rPr>
                <w:rFonts w:cs="Arial"/>
              </w:rPr>
              <w:t>7]</w:t>
            </w:r>
          </w:p>
        </w:tc>
        <w:tc>
          <w:tcPr>
            <w:tcW w:w="8234" w:type="dxa"/>
          </w:tcPr>
          <w:p w14:paraId="15381899" w14:textId="77777777" w:rsidR="008B57CC" w:rsidRDefault="007D455C">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24146007" w14:textId="77777777" w:rsidR="008B57CC" w:rsidRDefault="008B57CC">
            <w:pPr>
              <w:pStyle w:val="a6"/>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a6"/>
            </w:pPr>
            <w:r>
              <w:t xml:space="preserve">Proposal 4: For IoT NTN with single HARQ process in HARQ mode B, the UE shall start/restart </w:t>
            </w:r>
            <w:proofErr w:type="spellStart"/>
            <w:r>
              <w:t>drx</w:t>
            </w:r>
            <w:proofErr w:type="spellEnd"/>
            <w:r>
              <w:t>-inactivity timer after the end of (N</w:t>
            </w:r>
            <w:proofErr w:type="gramStart"/>
            <w:r>
              <w:t>)PUSCH</w:t>
            </w:r>
            <w:proofErr w:type="gramEnd"/>
            <w:r>
              <w:t xml:space="preserve"> + 3 </w:t>
            </w:r>
            <w:proofErr w:type="spellStart"/>
            <w:r>
              <w:t>subframes</w:t>
            </w:r>
            <w:proofErr w:type="spellEnd"/>
            <w:r>
              <w:t>.</w:t>
            </w:r>
          </w:p>
          <w:p w14:paraId="3E944A56" w14:textId="77777777" w:rsidR="008B57CC" w:rsidRDefault="008B57CC">
            <w:pPr>
              <w:pStyle w:val="a6"/>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t>[</w:t>
            </w:r>
            <w:r>
              <w:rPr>
                <w:rFonts w:cs="Arial"/>
              </w:rPr>
              <w:t>10]</w:t>
            </w:r>
          </w:p>
        </w:tc>
        <w:tc>
          <w:tcPr>
            <w:tcW w:w="8234" w:type="dxa"/>
          </w:tcPr>
          <w:p w14:paraId="4D953EB0" w14:textId="77777777" w:rsidR="008B57CC" w:rsidRDefault="007D455C">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7192C16C" w14:textId="77777777" w:rsidR="008B57CC" w:rsidRDefault="007D455C">
            <w:pPr>
              <w:pStyle w:val="a6"/>
            </w:pPr>
            <w:r>
              <w:t>Proposal 2: Send LS to RAN1 asking about the minimum time between two grants for the same HARQ process.</w:t>
            </w:r>
          </w:p>
          <w:p w14:paraId="2613441F" w14:textId="77777777" w:rsidR="008B57CC" w:rsidRDefault="008B57CC">
            <w:pPr>
              <w:pStyle w:val="a6"/>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t>[</w:t>
            </w:r>
            <w:r>
              <w:rPr>
                <w:rFonts w:cs="Arial"/>
              </w:rPr>
              <w:t>12]</w:t>
            </w:r>
          </w:p>
        </w:tc>
        <w:tc>
          <w:tcPr>
            <w:tcW w:w="8234" w:type="dxa"/>
          </w:tcPr>
          <w:p w14:paraId="7A7E7347" w14:textId="77777777" w:rsidR="008B57CC" w:rsidRDefault="007D455C">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 xml:space="preserve">In [1], it is mentioned that the additional processing time of 3 </w:t>
      </w:r>
      <w:proofErr w:type="spellStart"/>
      <w:r>
        <w:rPr>
          <w:szCs w:val="21"/>
        </w:rPr>
        <w:t>subframes</w:t>
      </w:r>
      <w:proofErr w:type="spellEnd"/>
      <w:r>
        <w:rPr>
          <w:szCs w:val="21"/>
        </w:rPr>
        <w:t xml:space="preserve"> follows the legacy for the same HARQ process in 36.213, i.e.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n+1 to </w:t>
            </w:r>
            <w:proofErr w:type="spellStart"/>
            <w:r>
              <w:rPr>
                <w:rFonts w:ascii="Times New Roman" w:hAnsi="Times New Roman"/>
              </w:rPr>
              <w:t>subframe</w:t>
            </w:r>
            <w:proofErr w:type="spellEnd"/>
            <w:r>
              <w:rPr>
                <w:rFonts w:ascii="Times New Roman" w:hAnsi="Times New Roman"/>
              </w:rPr>
              <w:t xml:space="preserv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 xml:space="preserve">+1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w:t>
            </w:r>
            <w:r>
              <w:rPr>
                <w:rFonts w:ascii="Times New Roman" w:hAnsi="Times New Roman"/>
                <w:i/>
              </w:rPr>
              <w:lastRenderedPageBreak/>
              <w:t xml:space="preserve">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5pt;height:15pt" o:ole="">
                  <v:imagedata r:id="rId8" o:title=""/>
                </v:shape>
                <o:OLEObject Type="Embed" ProgID="Equation.DSMT4" ShapeID="_x0000_i1025" DrawAspect="Content" ObjectID="_1743425751" r:id="rId9"/>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w:t>
            </w:r>
            <w:r>
              <w:rPr>
                <w:rFonts w:ascii="Times New Roman" w:hAnsi="Times New Roman"/>
                <w:highlight w:val="yellow"/>
              </w:rPr>
              <w:t xml:space="preserve"> , the UE is not required to monitor NPDCCH in any </w:t>
            </w:r>
            <w:proofErr w:type="spellStart"/>
            <w:r>
              <w:rPr>
                <w:rFonts w:ascii="Times New Roman" w:hAnsi="Times New Roman"/>
                <w:highlight w:val="yellow"/>
              </w:rPr>
              <w:t>subframe</w:t>
            </w:r>
            <w:proofErr w:type="spellEnd"/>
            <w:r>
              <w:rPr>
                <w:rFonts w:ascii="Times New Roman" w:hAnsi="Times New Roman"/>
                <w:highlight w:val="yellow"/>
              </w:rPr>
              <w:t xml:space="preserve"> starting from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 xml:space="preserve">n+1 </w:t>
            </w:r>
            <w:r>
              <w:rPr>
                <w:rFonts w:ascii="Times New Roman" w:hAnsi="Times New Roman"/>
                <w:highlight w:val="yellow"/>
              </w:rPr>
              <w:t xml:space="preserve">to </w:t>
            </w:r>
            <w:proofErr w:type="spellStart"/>
            <w:r>
              <w:rPr>
                <w:rFonts w:ascii="Times New Roman" w:hAnsi="Times New Roman"/>
                <w:highlight w:val="yellow"/>
              </w:rPr>
              <w:t>subframe</w:t>
            </w:r>
            <w:proofErr w:type="spellEnd"/>
            <w:r>
              <w:rPr>
                <w:rFonts w:ascii="Times New Roman" w:hAnsi="Times New Roman"/>
                <w:highlight w:val="yellow"/>
              </w:rPr>
              <w:t xml:space="preserv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w:t>
            </w:r>
            <w:proofErr w:type="spellStart"/>
            <w:r>
              <w:rPr>
                <w:rFonts w:ascii="Times New Roman" w:hAnsi="Times New Roman"/>
              </w:rPr>
              <w:t>subframe</w:t>
            </w:r>
            <w:proofErr w:type="spellEnd"/>
            <w:r>
              <w:rPr>
                <w:rFonts w:ascii="Times New Roman" w:hAnsi="Times New Roman"/>
              </w:rPr>
              <w:t xml:space="preserv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7pt;height:14.35pt" o:ole="">
                  <v:imagedata r:id="rId10" o:title=""/>
                </v:shape>
                <o:OLEObject Type="Embed" ProgID="Equation.DSMT4" ShapeID="_x0000_i1026" DrawAspect="Content" ObjectID="_1743425752" r:id="rId11"/>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50pt;height:14.35pt" o:ole="">
                  <v:imagedata r:id="rId12" o:title=""/>
                </v:shape>
                <o:OLEObject Type="Embed" ProgID="Equation.DSMT4" ShapeID="_x0000_i1027" DrawAspect="Content" ObjectID="_1743425753" r:id="rId13"/>
              </w:object>
            </w:r>
            <w:r>
              <w:rPr>
                <w:rFonts w:ascii="Times New Roman" w:hAnsi="Times New Roman"/>
              </w:rPr>
              <w:t xml:space="preserve">would have been selected the NPUSCH transmission would have ended in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n</w:t>
            </w:r>
            <w:r>
              <w:rPr>
                <w:rFonts w:ascii="Times New Roman" w:hAnsi="Times New Roman"/>
              </w:rPr>
              <w:t xml:space="preserve">, the UE is not required to monitor NPDCCH in any </w:t>
            </w:r>
            <w:proofErr w:type="spellStart"/>
            <w:r>
              <w:rPr>
                <w:rFonts w:ascii="Times New Roman" w:hAnsi="Times New Roman"/>
              </w:rPr>
              <w:t>subframe</w:t>
            </w:r>
            <w:proofErr w:type="spellEnd"/>
            <w:r>
              <w:rPr>
                <w:rFonts w:ascii="Times New Roman" w:hAnsi="Times New Roman"/>
              </w:rPr>
              <w:t xml:space="preserve"> starting from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n'+1 </w:t>
            </w:r>
            <w:r>
              <w:rPr>
                <w:rFonts w:ascii="Times New Roman" w:hAnsi="Times New Roman"/>
              </w:rPr>
              <w:t xml:space="preserve">to </w:t>
            </w:r>
            <w:proofErr w:type="spellStart"/>
            <w:r>
              <w:rPr>
                <w:rFonts w:ascii="Times New Roman" w:hAnsi="Times New Roman"/>
              </w:rPr>
              <w:t>subframe</w:t>
            </w:r>
            <w:proofErr w:type="spellEnd"/>
            <w:r>
              <w:rPr>
                <w:rFonts w:ascii="Times New Roman" w:hAnsi="Times New Roman"/>
              </w:rPr>
              <w:t xml:space="preserv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1"/>
        <w:tblW w:w="0" w:type="auto"/>
        <w:tblLook w:val="04A0" w:firstRow="1" w:lastRow="0" w:firstColumn="1" w:lastColumn="0" w:noHBand="0" w:noVBand="1"/>
      </w:tblPr>
      <w:tblGrid>
        <w:gridCol w:w="9855"/>
      </w:tblGrid>
      <w:tr w:rsidR="008B57CC" w14:paraId="07BB4FC8" w14:textId="77777777">
        <w:tc>
          <w:tcPr>
            <w:tcW w:w="10457" w:type="dxa"/>
          </w:tcPr>
          <w:p w14:paraId="588BD9BF" w14:textId="77777777" w:rsidR="008B57CC" w:rsidRDefault="007D455C">
            <w:pPr>
              <w:pStyle w:val="30"/>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t xml:space="preserve">For type A half-duplex FDD operation, a guard period is created by the UE by </w:t>
            </w:r>
          </w:p>
          <w:p w14:paraId="4DF38F2C" w14:textId="77777777" w:rsidR="008B57CC" w:rsidRDefault="007D455C">
            <w:pPr>
              <w:pStyle w:val="B1"/>
              <w:widowControl w:val="0"/>
            </w:pPr>
            <w:r>
              <w:t>-</w:t>
            </w:r>
            <w:r>
              <w:tab/>
            </w:r>
            <w:proofErr w:type="gramStart"/>
            <w:r>
              <w:t>not</w:t>
            </w:r>
            <w:proofErr w:type="gramEnd"/>
            <w:r>
              <w:t xml:space="preserve"> receiving the last part of a downlink </w:t>
            </w:r>
            <w:proofErr w:type="spellStart"/>
            <w:r>
              <w:t>subframe</w:t>
            </w:r>
            <w:proofErr w:type="spellEnd"/>
            <w:r>
              <w:t xml:space="preserve"> immediately preceding an uplink </w:t>
            </w:r>
            <w:proofErr w:type="spellStart"/>
            <w:r>
              <w:t>subframe</w:t>
            </w:r>
            <w:proofErr w:type="spellEnd"/>
            <w:r>
              <w:t xml:space="preserve"> from the same UE. </w:t>
            </w:r>
          </w:p>
          <w:p w14:paraId="13C86653" w14:textId="77777777" w:rsidR="008B57CC" w:rsidRDefault="007D455C">
            <w:pPr>
              <w:widowControl w:val="0"/>
            </w:pPr>
            <w:r>
              <w:t xml:space="preserve">For type B half-duplex FDD operation, guard periods, each referred to as a half-duplex guard </w:t>
            </w:r>
            <w:proofErr w:type="spellStart"/>
            <w:r>
              <w:t>subframe</w:t>
            </w:r>
            <w:proofErr w:type="spellEnd"/>
            <w:r>
              <w:t>, are created by the UE by</w:t>
            </w:r>
          </w:p>
          <w:p w14:paraId="0A0A41BE" w14:textId="77777777" w:rsidR="008B57CC" w:rsidRDefault="007D455C">
            <w:pPr>
              <w:pStyle w:val="B1"/>
              <w:widowControl w:val="0"/>
            </w:pPr>
            <w:r>
              <w:t>-</w:t>
            </w:r>
            <w:r>
              <w:tab/>
              <w:t xml:space="preserve">not receiving a downlink </w:t>
            </w:r>
            <w:proofErr w:type="spellStart"/>
            <w:r>
              <w:t>subframe</w:t>
            </w:r>
            <w:proofErr w:type="spellEnd"/>
            <w:r>
              <w:t xml:space="preserve"> immediately preceding an uplink </w:t>
            </w:r>
            <w:proofErr w:type="spellStart"/>
            <w:r>
              <w:t>subframe</w:t>
            </w:r>
            <w:proofErr w:type="spellEnd"/>
            <w:r>
              <w:t xml:space="preserve"> from the same UE, and</w:t>
            </w:r>
          </w:p>
          <w:p w14:paraId="4688C35B" w14:textId="77777777" w:rsidR="008B57CC" w:rsidRDefault="007D455C">
            <w:pPr>
              <w:pStyle w:val="B1"/>
              <w:widowControl w:val="0"/>
            </w:pPr>
            <w:r>
              <w:t>-</w:t>
            </w:r>
            <w:r>
              <w:tab/>
            </w:r>
            <w:proofErr w:type="gramStart"/>
            <w:r>
              <w:rPr>
                <w:highlight w:val="yellow"/>
              </w:rPr>
              <w:t>not</w:t>
            </w:r>
            <w:proofErr w:type="gramEnd"/>
            <w:r>
              <w:rPr>
                <w:highlight w:val="yellow"/>
              </w:rPr>
              <w:t xml:space="preserve"> receiving a downlink </w:t>
            </w:r>
            <w:proofErr w:type="spellStart"/>
            <w:r>
              <w:rPr>
                <w:highlight w:val="yellow"/>
              </w:rPr>
              <w:t>subframe</w:t>
            </w:r>
            <w:proofErr w:type="spellEnd"/>
            <w:r>
              <w:rPr>
                <w:highlight w:val="yellow"/>
              </w:rPr>
              <w:t xml:space="preserve"> immediately following an uplink </w:t>
            </w:r>
            <w:proofErr w:type="spellStart"/>
            <w:r>
              <w:rPr>
                <w:highlight w:val="yellow"/>
              </w:rPr>
              <w:t>subframe</w:t>
            </w:r>
            <w:proofErr w:type="spellEnd"/>
            <w:r>
              <w:rPr>
                <w:highlight w:val="yellow"/>
              </w:rPr>
              <w:t xml:space="preserve"> from the same UE.</w:t>
            </w:r>
          </w:p>
        </w:tc>
      </w:tr>
    </w:tbl>
    <w:p w14:paraId="37F05757" w14:textId="77777777" w:rsidR="008B57CC" w:rsidRDefault="007D455C">
      <w:pPr>
        <w:rPr>
          <w:szCs w:val="21"/>
        </w:rPr>
      </w:pPr>
      <w:r>
        <w:rPr>
          <w:szCs w:val="21"/>
        </w:rPr>
        <w:t xml:space="preserve"> </w:t>
      </w:r>
    </w:p>
    <w:p w14:paraId="1A537A7A" w14:textId="77777777" w:rsidR="008B57CC" w:rsidRDefault="007D455C">
      <w:pPr>
        <w:rPr>
          <w:szCs w:val="21"/>
        </w:rPr>
      </w:pPr>
      <w:r>
        <w:rPr>
          <w:szCs w:val="21"/>
        </w:rPr>
        <w:t>In [6], it is mentioned that “</w:t>
      </w:r>
      <w:r>
        <w:t xml:space="preserve">For TN, this gap between PUSCH and NPDCCH is 3 + </w:t>
      </w:r>
      <w:proofErr w:type="spellStart"/>
      <w:r>
        <w:t>deltaPDCCH</w:t>
      </w:r>
      <w:proofErr w:type="spellEnd"/>
      <w:r>
        <w:t xml:space="preserve"> </w:t>
      </w:r>
      <w:proofErr w:type="spellStart"/>
      <w:r>
        <w:t>subframes</w:t>
      </w:r>
      <w:proofErr w:type="spellEnd"/>
      <w:r>
        <w:t>.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t xml:space="preserve">Question </w:t>
      </w:r>
      <w:r>
        <w:rPr>
          <w:rFonts w:cs="Arial"/>
          <w:b/>
          <w:bCs/>
          <w:lang w:val="en-US"/>
        </w:rPr>
        <w:t>8</w:t>
      </w:r>
      <w:r>
        <w:rPr>
          <w:rFonts w:cs="Arial"/>
          <w:b/>
        </w:rPr>
        <w:t xml:space="preserve">: For a NB-IoT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0E51D137" w14:textId="77777777" w:rsidR="008B57CC" w:rsidRDefault="007D455C">
      <w:pPr>
        <w:pStyle w:val="af8"/>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w:t>
      </w:r>
      <w:proofErr w:type="spellStart"/>
      <w:r>
        <w:rPr>
          <w:rFonts w:cs="Arial"/>
          <w:b/>
          <w:lang w:val="en-US"/>
        </w:rPr>
        <w:t>subframe</w:t>
      </w:r>
      <w:proofErr w:type="spellEnd"/>
      <w:r>
        <w:rPr>
          <w:rFonts w:cs="Arial"/>
          <w:b/>
          <w:lang w:val="en-US"/>
        </w:rPr>
        <w:t xml:space="preserve"> containing the last repetition of the corresponding PUSCH transmission plus 3 </w:t>
      </w:r>
      <w:proofErr w:type="spellStart"/>
      <w:r>
        <w:rPr>
          <w:rFonts w:cs="Arial"/>
          <w:b/>
          <w:lang w:val="en-US"/>
        </w:rPr>
        <w:t>subframes</w:t>
      </w:r>
      <w:proofErr w:type="spellEnd"/>
      <w:r>
        <w:rPr>
          <w:rFonts w:cs="Arial"/>
          <w:b/>
          <w:lang w:val="en-US"/>
        </w:rPr>
        <w:t xml:space="preserve"> [1] [9]</w:t>
      </w:r>
    </w:p>
    <w:p w14:paraId="73D3E2A6" w14:textId="77777777" w:rsidR="008B57CC" w:rsidRDefault="007D455C">
      <w:pPr>
        <w:pStyle w:val="af8"/>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+ 1ms + PDCCH offset [4]</w:t>
      </w:r>
    </w:p>
    <w:p w14:paraId="22AAF8F0" w14:textId="77777777" w:rsidR="008B57CC" w:rsidRDefault="007D455C">
      <w:pPr>
        <w:pStyle w:val="af8"/>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reception plus 3 </w:t>
      </w:r>
      <w:proofErr w:type="spellStart"/>
      <w:r>
        <w:rPr>
          <w:rFonts w:cs="Arial"/>
          <w:b/>
          <w:lang w:val="en-US"/>
        </w:rPr>
        <w:t>subframes</w:t>
      </w:r>
      <w:proofErr w:type="spellEnd"/>
      <w:r>
        <w:rPr>
          <w:rFonts w:cs="Arial"/>
          <w:b/>
          <w:lang w:val="en-US"/>
        </w:rPr>
        <w:t xml:space="preserve"> plus </w:t>
      </w:r>
      <w:proofErr w:type="spellStart"/>
      <w:r>
        <w:rPr>
          <w:rFonts w:cs="Arial"/>
          <w:b/>
          <w:lang w:val="en-US"/>
        </w:rPr>
        <w:t>deltaPDCCH</w:t>
      </w:r>
      <w:proofErr w:type="spellEnd"/>
      <w:r>
        <w:rPr>
          <w:rFonts w:cs="Arial"/>
          <w:b/>
          <w:lang w:val="en-US"/>
        </w:rPr>
        <w:t xml:space="preserve"> [5]</w:t>
      </w:r>
    </w:p>
    <w:p w14:paraId="141CC1C4" w14:textId="77777777" w:rsidR="008B57CC" w:rsidRDefault="007D455C">
      <w:pPr>
        <w:pStyle w:val="af8"/>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 xml:space="preserve">-inactivity timer in the </w:t>
      </w:r>
      <w:proofErr w:type="spellStart"/>
      <w:r>
        <w:rPr>
          <w:rFonts w:cs="Arial"/>
          <w:b/>
          <w:lang w:val="en-US"/>
        </w:rPr>
        <w:t>subframe</w:t>
      </w:r>
      <w:proofErr w:type="spellEnd"/>
      <w:r>
        <w:rPr>
          <w:rFonts w:cs="Arial"/>
          <w:b/>
          <w:lang w:val="en-US"/>
        </w:rPr>
        <w:t xml:space="preserve"> containing the last repetition of the corresponding PUSCH transmission plus 4 + </w:t>
      </w:r>
      <w:proofErr w:type="spellStart"/>
      <w:r>
        <w:rPr>
          <w:rFonts w:cs="Arial"/>
          <w:b/>
          <w:lang w:val="en-US"/>
        </w:rPr>
        <w:t>deltaPDCCH</w:t>
      </w:r>
      <w:proofErr w:type="spellEnd"/>
      <w:r>
        <w:rPr>
          <w:rFonts w:cs="Arial"/>
          <w:b/>
          <w:lang w:val="en-US"/>
        </w:rPr>
        <w:t xml:space="preserve"> </w:t>
      </w:r>
      <w:proofErr w:type="spellStart"/>
      <w:r>
        <w:rPr>
          <w:rFonts w:cs="Arial"/>
          <w:b/>
          <w:lang w:val="en-US"/>
        </w:rPr>
        <w:t>subframes</w:t>
      </w:r>
      <w:proofErr w:type="spellEnd"/>
      <w:r>
        <w:rPr>
          <w:rFonts w:cs="Arial"/>
          <w:b/>
          <w:lang w:val="en-US"/>
        </w:rPr>
        <w:t xml:space="preserve"> [6]</w:t>
      </w:r>
    </w:p>
    <w:p w14:paraId="2E4246FC" w14:textId="77777777" w:rsidR="008B57CC" w:rsidRDefault="007D455C">
      <w:pPr>
        <w:pStyle w:val="af8"/>
        <w:numPr>
          <w:ilvl w:val="0"/>
          <w:numId w:val="18"/>
        </w:numPr>
        <w:rPr>
          <w:rFonts w:cs="Arial"/>
          <w:b/>
          <w:lang w:val="en-US"/>
        </w:rPr>
      </w:pPr>
      <w:r>
        <w:rPr>
          <w:rFonts w:cs="Arial"/>
          <w:b/>
          <w:lang w:val="en-US"/>
        </w:rPr>
        <w:t>Option 5: wait for RAN1’s decision [3]</w:t>
      </w:r>
    </w:p>
    <w:p w14:paraId="3FA9EFAA" w14:textId="77777777" w:rsidR="008B57CC" w:rsidRDefault="007D455C">
      <w:pPr>
        <w:pStyle w:val="af8"/>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6C2BF7" w14:textId="77777777" w:rsidR="008B57CC" w:rsidRDefault="007D455C">
            <w:pPr>
              <w:rPr>
                <w:rFonts w:eastAsia="等线"/>
              </w:rPr>
            </w:pPr>
            <w:r>
              <w:rPr>
                <w:rFonts w:eastAsia="等线" w:hint="eastAsia"/>
              </w:rPr>
              <w:t>O</w:t>
            </w:r>
            <w:r>
              <w:rPr>
                <w:rFonts w:eastAsia="等线"/>
              </w:rPr>
              <w:t>ption 3 or option 6</w:t>
            </w:r>
          </w:p>
        </w:tc>
        <w:tc>
          <w:tcPr>
            <w:tcW w:w="5954" w:type="dxa"/>
            <w:shd w:val="clear" w:color="auto" w:fill="auto"/>
          </w:tcPr>
          <w:p w14:paraId="22DF935A" w14:textId="77777777" w:rsidR="008B57CC" w:rsidRDefault="007D455C">
            <w:pPr>
              <w:jc w:val="left"/>
              <w:rPr>
                <w:rFonts w:eastAsia="等线"/>
              </w:rPr>
            </w:pPr>
            <w:r>
              <w:rPr>
                <w:rFonts w:eastAsia="等线" w:hint="eastAsia"/>
              </w:rPr>
              <w:t>I</w:t>
            </w:r>
            <w:r>
              <w:rPr>
                <w:rFonts w:eastAsia="等线"/>
              </w:rPr>
              <w:t xml:space="preserve">n legacy, </w:t>
            </w:r>
            <w:r>
              <w:rPr>
                <w:szCs w:val="21"/>
              </w:rPr>
              <w:t xml:space="preserve">processing time of 3 </w:t>
            </w:r>
            <w:proofErr w:type="spellStart"/>
            <w:r>
              <w:rPr>
                <w:szCs w:val="21"/>
              </w:rPr>
              <w:t>subframes</w:t>
            </w:r>
            <w:proofErr w:type="spellEnd"/>
            <w:r>
              <w:rPr>
                <w:szCs w:val="21"/>
              </w:rPr>
              <w:t xml:space="preserve"> is defined for the same HARQ process in 36.213, and we think it suits here for the </w:t>
            </w:r>
            <w:r>
              <w:rPr>
                <w:szCs w:val="21"/>
              </w:rPr>
              <w:lastRenderedPageBreak/>
              <w:t>case with single HARQ process.</w:t>
            </w:r>
          </w:p>
          <w:p w14:paraId="76249778" w14:textId="77777777" w:rsidR="008B57CC" w:rsidRDefault="007D455C">
            <w:pPr>
              <w:jc w:val="left"/>
              <w:rPr>
                <w:rFonts w:eastAsia="等线"/>
              </w:rPr>
            </w:pPr>
            <w:r>
              <w:rPr>
                <w:rFonts w:eastAsia="等线"/>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等线"/>
              </w:rPr>
            </w:pPr>
            <w:r>
              <w:rPr>
                <w:rFonts w:eastAsia="等线" w:hint="eastAsia"/>
              </w:rPr>
              <w:lastRenderedPageBreak/>
              <w:t>CATT</w:t>
            </w:r>
          </w:p>
        </w:tc>
        <w:tc>
          <w:tcPr>
            <w:tcW w:w="2113" w:type="dxa"/>
            <w:shd w:val="clear" w:color="auto" w:fill="auto"/>
          </w:tcPr>
          <w:p w14:paraId="71799016" w14:textId="77777777" w:rsidR="008B57CC" w:rsidRDefault="007D455C">
            <w:pPr>
              <w:rPr>
                <w:rFonts w:eastAsia="等线"/>
              </w:rPr>
            </w:pPr>
            <w:r>
              <w:rPr>
                <w:rFonts w:eastAsia="等线" w:hint="eastAsia"/>
              </w:rPr>
              <w:t>Option 5</w:t>
            </w:r>
          </w:p>
        </w:tc>
        <w:tc>
          <w:tcPr>
            <w:tcW w:w="5954" w:type="dxa"/>
            <w:shd w:val="clear" w:color="auto" w:fill="auto"/>
          </w:tcPr>
          <w:p w14:paraId="5F997ED2" w14:textId="77777777" w:rsidR="008B57CC" w:rsidRDefault="008B57CC">
            <w:pPr>
              <w:rPr>
                <w:rFonts w:eastAsia="等线"/>
              </w:rPr>
            </w:pPr>
          </w:p>
        </w:tc>
      </w:tr>
      <w:tr w:rsidR="008B57CC" w14:paraId="334F8B36" w14:textId="77777777">
        <w:tc>
          <w:tcPr>
            <w:tcW w:w="1426" w:type="dxa"/>
            <w:shd w:val="clear" w:color="auto" w:fill="auto"/>
          </w:tcPr>
          <w:p w14:paraId="753FD4DC" w14:textId="77777777" w:rsidR="008B57CC" w:rsidRDefault="007D455C">
            <w:pPr>
              <w:rPr>
                <w:rFonts w:eastAsia="等线"/>
              </w:rPr>
            </w:pPr>
            <w:r>
              <w:rPr>
                <w:rFonts w:eastAsia="等线"/>
              </w:rPr>
              <w:t>Nokia</w:t>
            </w:r>
          </w:p>
        </w:tc>
        <w:tc>
          <w:tcPr>
            <w:tcW w:w="2113" w:type="dxa"/>
            <w:shd w:val="clear" w:color="auto" w:fill="auto"/>
          </w:tcPr>
          <w:p w14:paraId="2CD5F2FC" w14:textId="77777777" w:rsidR="008B57CC" w:rsidRDefault="007D455C">
            <w:pPr>
              <w:rPr>
                <w:rFonts w:eastAsia="等线"/>
              </w:rPr>
            </w:pPr>
            <w:r>
              <w:rPr>
                <w:rFonts w:eastAsia="等线"/>
              </w:rPr>
              <w:t>Option 5 and Option 6</w:t>
            </w:r>
          </w:p>
        </w:tc>
        <w:tc>
          <w:tcPr>
            <w:tcW w:w="5954" w:type="dxa"/>
            <w:shd w:val="clear" w:color="auto" w:fill="auto"/>
          </w:tcPr>
          <w:p w14:paraId="26D77927" w14:textId="77777777" w:rsidR="008B57CC" w:rsidRDefault="007D455C">
            <w:pPr>
              <w:rPr>
                <w:rFonts w:eastAsia="等线"/>
              </w:rPr>
            </w:pPr>
            <w:r>
              <w:rPr>
                <w:rFonts w:eastAsia="等线"/>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8B57CC" w14:paraId="06B55770" w14:textId="77777777">
        <w:tc>
          <w:tcPr>
            <w:tcW w:w="1426" w:type="dxa"/>
            <w:shd w:val="clear" w:color="auto" w:fill="auto"/>
          </w:tcPr>
          <w:p w14:paraId="0D9C5962"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421DB202" w14:textId="77777777" w:rsidR="008B57CC" w:rsidRDefault="007D455C">
            <w:pPr>
              <w:rPr>
                <w:rFonts w:eastAsia="等线"/>
                <w:lang w:val="en-US"/>
              </w:rPr>
            </w:pPr>
            <w:r>
              <w:rPr>
                <w:rFonts w:eastAsia="等线" w:hint="eastAsia"/>
                <w:lang w:val="en-US"/>
              </w:rPr>
              <w:t>Option 5 and 6</w:t>
            </w:r>
          </w:p>
        </w:tc>
        <w:tc>
          <w:tcPr>
            <w:tcW w:w="5954" w:type="dxa"/>
            <w:shd w:val="clear" w:color="auto" w:fill="auto"/>
          </w:tcPr>
          <w:p w14:paraId="0842D36B" w14:textId="77777777" w:rsidR="008B57CC" w:rsidRDefault="007D455C">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3437E23" w14:textId="56598F59" w:rsidR="00C914C4" w:rsidRDefault="00C914C4" w:rsidP="00C914C4">
            <w:pPr>
              <w:rPr>
                <w:rFonts w:eastAsia="等线"/>
              </w:rPr>
            </w:pPr>
            <w:r>
              <w:rPr>
                <w:rFonts w:eastAsia="等线"/>
              </w:rPr>
              <w:t>Option 2</w:t>
            </w:r>
          </w:p>
        </w:tc>
        <w:tc>
          <w:tcPr>
            <w:tcW w:w="5954" w:type="dxa"/>
            <w:shd w:val="clear" w:color="auto" w:fill="auto"/>
          </w:tcPr>
          <w:p w14:paraId="2F4AE440" w14:textId="44DD3527" w:rsidR="00C914C4" w:rsidRDefault="00C914C4" w:rsidP="00C914C4">
            <w:pPr>
              <w:jc w:val="left"/>
              <w:rPr>
                <w:rFonts w:eastAsia="等线"/>
              </w:rPr>
            </w:pPr>
            <w:r>
              <w:rPr>
                <w:rFonts w:eastAsia="等线"/>
              </w:rPr>
              <w:t xml:space="preserve">We think only 1 </w:t>
            </w:r>
            <w:proofErr w:type="spellStart"/>
            <w:r>
              <w:rPr>
                <w:rFonts w:eastAsia="等线"/>
              </w:rPr>
              <w:t>ms</w:t>
            </w:r>
            <w:proofErr w:type="spellEnd"/>
            <w:r>
              <w:rPr>
                <w:rFonts w:eastAsia="等线"/>
              </w:rPr>
              <w:t xml:space="preserve"> is needed, as 3 </w:t>
            </w:r>
            <w:proofErr w:type="spellStart"/>
            <w:r>
              <w:rPr>
                <w:rFonts w:eastAsia="等线"/>
              </w:rPr>
              <w:t>subframes</w:t>
            </w:r>
            <w:proofErr w:type="spellEnd"/>
            <w:r>
              <w:rPr>
                <w:rFonts w:eastAsia="等线"/>
              </w:rPr>
              <w:t xml:space="preserve">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41B0693" w:rsidR="008B57CC" w:rsidRDefault="007E3509">
            <w:pPr>
              <w:rPr>
                <w:rFonts w:eastAsia="等线"/>
              </w:rPr>
            </w:pPr>
            <w:r>
              <w:rPr>
                <w:rFonts w:eastAsia="等线"/>
              </w:rPr>
              <w:t>Qualcomm</w:t>
            </w:r>
          </w:p>
        </w:tc>
        <w:tc>
          <w:tcPr>
            <w:tcW w:w="2113" w:type="dxa"/>
            <w:shd w:val="clear" w:color="auto" w:fill="auto"/>
          </w:tcPr>
          <w:p w14:paraId="523453C8" w14:textId="25ECFEA4" w:rsidR="008B57CC" w:rsidRDefault="007E3509">
            <w:pPr>
              <w:rPr>
                <w:rFonts w:eastAsia="等线"/>
              </w:rPr>
            </w:pPr>
            <w:r>
              <w:rPr>
                <w:rFonts w:eastAsia="等线"/>
              </w:rPr>
              <w:t>Option 4</w:t>
            </w:r>
            <w:r w:rsidR="003D5CEB">
              <w:rPr>
                <w:rFonts w:eastAsia="等线"/>
              </w:rPr>
              <w:t>/3/1</w:t>
            </w:r>
          </w:p>
        </w:tc>
        <w:tc>
          <w:tcPr>
            <w:tcW w:w="5954" w:type="dxa"/>
            <w:shd w:val="clear" w:color="auto" w:fill="auto"/>
          </w:tcPr>
          <w:p w14:paraId="1BF83B4C" w14:textId="77777777" w:rsidR="008B57CC" w:rsidRDefault="007E3509">
            <w:pPr>
              <w:rPr>
                <w:rFonts w:eastAsia="等线"/>
              </w:rPr>
            </w:pPr>
            <w:r>
              <w:rPr>
                <w:rFonts w:eastAsia="等线"/>
              </w:rPr>
              <w:t xml:space="preserve">The counting starts from the last </w:t>
            </w:r>
            <w:proofErr w:type="spellStart"/>
            <w:r>
              <w:rPr>
                <w:rFonts w:eastAsia="等线"/>
              </w:rPr>
              <w:t>subframe</w:t>
            </w:r>
            <w:proofErr w:type="spellEnd"/>
            <w:r>
              <w:rPr>
                <w:rFonts w:eastAsia="等线"/>
              </w:rPr>
              <w:t xml:space="preserve"> (including) so it should be</w:t>
            </w:r>
            <w:r w:rsidR="00193EC9">
              <w:rPr>
                <w:rFonts w:eastAsia="等线"/>
              </w:rPr>
              <w:t xml:space="preserve"> processing time + 1.</w:t>
            </w:r>
          </w:p>
          <w:p w14:paraId="11B9B086" w14:textId="77777777" w:rsidR="00193EC9" w:rsidRDefault="00193EC9">
            <w:pPr>
              <w:rPr>
                <w:rFonts w:eastAsia="等线"/>
              </w:rPr>
            </w:pPr>
            <w:r>
              <w:rPr>
                <w:rFonts w:eastAsia="等线"/>
              </w:rPr>
              <w:t xml:space="preserve">We think it is better to follow current HARQ definition which is 3 </w:t>
            </w:r>
            <w:proofErr w:type="spellStart"/>
            <w:r>
              <w:rPr>
                <w:rFonts w:eastAsia="等线"/>
              </w:rPr>
              <w:t>subframes</w:t>
            </w:r>
            <w:proofErr w:type="spellEnd"/>
            <w:r>
              <w:rPr>
                <w:rFonts w:eastAsia="等线"/>
              </w:rPr>
              <w:t xml:space="preserve"> gap.</w:t>
            </w:r>
          </w:p>
          <w:p w14:paraId="3C7F12AC" w14:textId="74C112A0" w:rsidR="000B5CEA" w:rsidRDefault="000B5CEA">
            <w:pPr>
              <w:rPr>
                <w:rFonts w:eastAsia="等线"/>
              </w:rPr>
            </w:pPr>
            <w:r>
              <w:rPr>
                <w:rFonts w:eastAsia="等线"/>
              </w:rPr>
              <w:t>We understand Option 1</w:t>
            </w:r>
            <w:r w:rsidR="003D5CEB">
              <w:rPr>
                <w:rFonts w:eastAsia="等线"/>
              </w:rPr>
              <w:t>, Option 3</w:t>
            </w:r>
            <w:r>
              <w:rPr>
                <w:rFonts w:eastAsia="等线"/>
              </w:rPr>
              <w:t xml:space="preserve"> and Option 4 are </w:t>
            </w:r>
            <w:r w:rsidR="003D5CEB">
              <w:rPr>
                <w:rFonts w:eastAsia="等线"/>
              </w:rPr>
              <w:t>same</w:t>
            </w:r>
            <w:r>
              <w:rPr>
                <w:rFonts w:eastAsia="等线"/>
              </w:rPr>
              <w:t xml:space="preserve">, </w:t>
            </w:r>
            <w:proofErr w:type="spellStart"/>
            <w:proofErr w:type="gramStart"/>
            <w:r>
              <w:rPr>
                <w:rFonts w:eastAsia="等线"/>
              </w:rPr>
              <w:t>its</w:t>
            </w:r>
            <w:proofErr w:type="spellEnd"/>
            <w:proofErr w:type="gramEnd"/>
            <w:r>
              <w:rPr>
                <w:rFonts w:eastAsia="等线"/>
              </w:rPr>
              <w:t xml:space="preserve"> just wording issue</w:t>
            </w:r>
            <w:r w:rsidR="003D5CEB">
              <w:rPr>
                <w:rFonts w:eastAsia="等线"/>
              </w:rPr>
              <w:t xml:space="preserve"> how we capture in the specification</w:t>
            </w:r>
            <w:r>
              <w:rPr>
                <w:rFonts w:eastAsia="等线"/>
              </w:rPr>
              <w:t>.</w:t>
            </w:r>
          </w:p>
        </w:tc>
      </w:tr>
      <w:tr w:rsidR="008B57CC" w14:paraId="65F54DE7" w14:textId="77777777">
        <w:tc>
          <w:tcPr>
            <w:tcW w:w="1426" w:type="dxa"/>
            <w:shd w:val="clear" w:color="auto" w:fill="auto"/>
          </w:tcPr>
          <w:p w14:paraId="70E52FD9" w14:textId="0FAB4A91"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2369974A" w14:textId="75EB13B9" w:rsidR="008B57CC" w:rsidRDefault="00087C72">
            <w:pPr>
              <w:rPr>
                <w:rFonts w:eastAsia="等线"/>
              </w:rPr>
            </w:pPr>
            <w:r>
              <w:rPr>
                <w:rFonts w:eastAsia="等线" w:hint="eastAsia"/>
              </w:rPr>
              <w:t>O</w:t>
            </w:r>
            <w:r>
              <w:rPr>
                <w:rFonts w:eastAsia="等线"/>
              </w:rPr>
              <w:t>ption 5 (and possibly Option 6)</w:t>
            </w:r>
          </w:p>
        </w:tc>
        <w:tc>
          <w:tcPr>
            <w:tcW w:w="5954" w:type="dxa"/>
            <w:shd w:val="clear" w:color="auto" w:fill="auto"/>
          </w:tcPr>
          <w:p w14:paraId="24DDA450" w14:textId="67A80C06" w:rsidR="008B57CC" w:rsidRDefault="00087C72">
            <w:pPr>
              <w:rPr>
                <w:rFonts w:eastAsia="等线"/>
              </w:rPr>
            </w:pPr>
            <w:r>
              <w:rPr>
                <w:rFonts w:eastAsia="等线" w:hint="eastAsia"/>
              </w:rPr>
              <w:t>I</w:t>
            </w:r>
            <w:r>
              <w:rPr>
                <w:rFonts w:eastAsia="等线"/>
              </w:rPr>
              <w:t xml:space="preserve">t should be RAN1 to decide but we can ask RAN1 </w:t>
            </w:r>
            <w:proofErr w:type="spellStart"/>
            <w:r>
              <w:rPr>
                <w:rFonts w:eastAsia="等线"/>
              </w:rPr>
              <w:t>tofor</w:t>
            </w:r>
            <w:proofErr w:type="spellEnd"/>
            <w:r>
              <w:rPr>
                <w:rFonts w:eastAsia="等线"/>
              </w:rPr>
              <w:t xml:space="preserve"> further progress.</w:t>
            </w:r>
          </w:p>
        </w:tc>
      </w:tr>
      <w:tr w:rsidR="008C1739" w14:paraId="78BA121C" w14:textId="77777777">
        <w:tc>
          <w:tcPr>
            <w:tcW w:w="1426" w:type="dxa"/>
            <w:shd w:val="clear" w:color="auto" w:fill="auto"/>
          </w:tcPr>
          <w:p w14:paraId="358935EB" w14:textId="0825FCFC" w:rsidR="008C1739" w:rsidRDefault="008C1739" w:rsidP="008C1739">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BE651AF" w14:textId="6BEBD0A3" w:rsidR="008C1739" w:rsidRDefault="008C1739" w:rsidP="008C1739">
            <w:pPr>
              <w:rPr>
                <w:rFonts w:eastAsia="等线"/>
              </w:rPr>
            </w:pPr>
            <w:r>
              <w:rPr>
                <w:rFonts w:eastAsia="等线"/>
                <w:lang w:val="en-US"/>
              </w:rPr>
              <w:t>Option 6</w:t>
            </w:r>
          </w:p>
        </w:tc>
        <w:tc>
          <w:tcPr>
            <w:tcW w:w="5954" w:type="dxa"/>
            <w:shd w:val="clear" w:color="auto" w:fill="auto"/>
          </w:tcPr>
          <w:p w14:paraId="7DD89431" w14:textId="7897358A" w:rsidR="008C1739" w:rsidRDefault="008C1739" w:rsidP="008C1739">
            <w:pPr>
              <w:rPr>
                <w:rFonts w:eastAsia="等线"/>
              </w:rPr>
            </w:pPr>
            <w:r>
              <w:rPr>
                <w:rFonts w:eastAsia="等线" w:hint="eastAsia"/>
              </w:rPr>
              <w:t>S</w:t>
            </w:r>
            <w:r>
              <w:rPr>
                <w:rFonts w:eastAsia="等线"/>
              </w:rPr>
              <w:t>ince there are different understandings, better to check with RAN1.</w:t>
            </w: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 xml:space="preserve">Ambiguity in PUSCH </w:t>
      </w:r>
      <w:proofErr w:type="spellStart"/>
      <w:r>
        <w:rPr>
          <w:b/>
          <w:bCs/>
          <w:i/>
          <w:u w:val="single"/>
        </w:rPr>
        <w:t>subframe</w:t>
      </w:r>
      <w:proofErr w:type="spellEnd"/>
    </w:p>
    <w:p w14:paraId="03848BA5" w14:textId="77777777" w:rsidR="008B57CC" w:rsidRDefault="007D455C">
      <w:pPr>
        <w:rPr>
          <w:szCs w:val="21"/>
        </w:rPr>
      </w:pPr>
      <w:r>
        <w:rPr>
          <w:szCs w:val="21"/>
        </w:rPr>
        <w:t xml:space="preserve">In [6], the ambiguity issue for PUSCH </w:t>
      </w:r>
      <w:proofErr w:type="spellStart"/>
      <w:r>
        <w:rPr>
          <w:szCs w:val="21"/>
        </w:rPr>
        <w:t>subframe</w:t>
      </w:r>
      <w:proofErr w:type="spellEnd"/>
      <w:r>
        <w:rPr>
          <w:szCs w:val="21"/>
        </w:rPr>
        <w:t xml:space="preserve"> was mentioned as follows:</w:t>
      </w:r>
    </w:p>
    <w:p w14:paraId="0EEDF27D" w14:textId="77777777" w:rsidR="008B57CC" w:rsidRDefault="007D455C">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w:t>
      </w:r>
      <w:proofErr w:type="spellStart"/>
      <w:r>
        <w:t>subframe</w:t>
      </w:r>
      <w:proofErr w:type="spellEnd"/>
      <w:r>
        <w:t xml:space="preserve"> containing the last repetition of the corresponding PUSCH transmission, the UE and network may not be synchronized.</w:t>
      </w:r>
    </w:p>
    <w:p w14:paraId="597C6C11" w14:textId="77777777" w:rsidR="008B57CC" w:rsidRDefault="007D455C">
      <w:r>
        <w:t xml:space="preserve">As the network may not know exact UE’s TA, it will not know the exact </w:t>
      </w:r>
      <w:proofErr w:type="spellStart"/>
      <w:r>
        <w:t>subframe</w:t>
      </w:r>
      <w:proofErr w:type="spellEnd"/>
      <w:r>
        <w:t xml:space="preserv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154AAD08" w14:textId="77777777" w:rsidR="008B57CC" w:rsidRDefault="007D455C">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af1"/>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38951FA"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261ADE08" w14:textId="77777777" w:rsidR="008B57CC" w:rsidRDefault="008B57CC">
            <w:pPr>
              <w:jc w:val="left"/>
              <w:rPr>
                <w:rFonts w:eastAsia="等线"/>
              </w:rPr>
            </w:pPr>
          </w:p>
        </w:tc>
      </w:tr>
      <w:tr w:rsidR="008B57CC" w14:paraId="341AF7F0" w14:textId="77777777">
        <w:tc>
          <w:tcPr>
            <w:tcW w:w="1426" w:type="dxa"/>
            <w:shd w:val="clear" w:color="auto" w:fill="auto"/>
          </w:tcPr>
          <w:p w14:paraId="63C2EC54" w14:textId="77777777" w:rsidR="008B57CC" w:rsidRDefault="007D455C">
            <w:pPr>
              <w:rPr>
                <w:rFonts w:eastAsia="等线"/>
              </w:rPr>
            </w:pPr>
            <w:r>
              <w:rPr>
                <w:rFonts w:eastAsia="等线" w:hint="eastAsia"/>
              </w:rPr>
              <w:t>CATT</w:t>
            </w:r>
          </w:p>
        </w:tc>
        <w:tc>
          <w:tcPr>
            <w:tcW w:w="2113" w:type="dxa"/>
            <w:shd w:val="clear" w:color="auto" w:fill="auto"/>
          </w:tcPr>
          <w:p w14:paraId="47F14F92" w14:textId="77777777" w:rsidR="008B57CC" w:rsidRDefault="007D455C">
            <w:pPr>
              <w:rPr>
                <w:rFonts w:eastAsia="等线"/>
              </w:rPr>
            </w:pPr>
            <w:r>
              <w:rPr>
                <w:rFonts w:eastAsia="等线" w:hint="eastAsia"/>
              </w:rPr>
              <w:t>Agree</w:t>
            </w:r>
          </w:p>
        </w:tc>
        <w:tc>
          <w:tcPr>
            <w:tcW w:w="5954" w:type="dxa"/>
            <w:shd w:val="clear" w:color="auto" w:fill="auto"/>
          </w:tcPr>
          <w:p w14:paraId="0F8673F3" w14:textId="77777777" w:rsidR="008B57CC" w:rsidRDefault="007D455C">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8B57CC" w14:paraId="2DCA15BB" w14:textId="77777777">
        <w:tc>
          <w:tcPr>
            <w:tcW w:w="1426" w:type="dxa"/>
            <w:shd w:val="clear" w:color="auto" w:fill="auto"/>
          </w:tcPr>
          <w:p w14:paraId="09A670AE" w14:textId="77777777" w:rsidR="008B57CC" w:rsidRDefault="007D455C">
            <w:pPr>
              <w:rPr>
                <w:rFonts w:eastAsia="等线"/>
              </w:rPr>
            </w:pPr>
            <w:r>
              <w:rPr>
                <w:rFonts w:eastAsia="等线"/>
              </w:rPr>
              <w:lastRenderedPageBreak/>
              <w:t>Nokia</w:t>
            </w:r>
          </w:p>
        </w:tc>
        <w:tc>
          <w:tcPr>
            <w:tcW w:w="2113" w:type="dxa"/>
            <w:shd w:val="clear" w:color="auto" w:fill="auto"/>
          </w:tcPr>
          <w:p w14:paraId="513D896B" w14:textId="77777777" w:rsidR="008B57CC" w:rsidRDefault="008B57CC">
            <w:pPr>
              <w:rPr>
                <w:rFonts w:eastAsia="等线"/>
              </w:rPr>
            </w:pPr>
          </w:p>
        </w:tc>
        <w:tc>
          <w:tcPr>
            <w:tcW w:w="5954" w:type="dxa"/>
            <w:shd w:val="clear" w:color="auto" w:fill="auto"/>
          </w:tcPr>
          <w:p w14:paraId="40CDAF47" w14:textId="77777777" w:rsidR="008B57CC" w:rsidRDefault="007D455C">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8B57CC" w14:paraId="26F6460D" w14:textId="77777777">
        <w:tc>
          <w:tcPr>
            <w:tcW w:w="1426" w:type="dxa"/>
            <w:shd w:val="clear" w:color="auto" w:fill="auto"/>
          </w:tcPr>
          <w:p w14:paraId="3CB05FBB"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555556A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5E96C8D" w14:textId="77777777" w:rsidR="008B57CC" w:rsidRDefault="008B57CC">
            <w:pPr>
              <w:rPr>
                <w:rFonts w:eastAsia="等线"/>
              </w:rPr>
            </w:pPr>
          </w:p>
        </w:tc>
      </w:tr>
      <w:tr w:rsidR="00C914C4" w14:paraId="1726F490" w14:textId="77777777">
        <w:tc>
          <w:tcPr>
            <w:tcW w:w="1426" w:type="dxa"/>
            <w:shd w:val="clear" w:color="auto" w:fill="auto"/>
          </w:tcPr>
          <w:p w14:paraId="50EA189E" w14:textId="56685513"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3FBF5292" w14:textId="7B949CBB" w:rsidR="00C914C4" w:rsidRDefault="00C914C4" w:rsidP="00C914C4">
            <w:pPr>
              <w:rPr>
                <w:rFonts w:eastAsia="等线"/>
              </w:rPr>
            </w:pPr>
            <w:r>
              <w:rPr>
                <w:rFonts w:eastAsia="等线"/>
              </w:rPr>
              <w:t>Agree</w:t>
            </w:r>
          </w:p>
        </w:tc>
        <w:tc>
          <w:tcPr>
            <w:tcW w:w="5954" w:type="dxa"/>
            <w:shd w:val="clear" w:color="auto" w:fill="auto"/>
          </w:tcPr>
          <w:p w14:paraId="29CF7778" w14:textId="77777777" w:rsidR="00C914C4" w:rsidRDefault="00C914C4" w:rsidP="00C914C4">
            <w:pPr>
              <w:jc w:val="left"/>
              <w:rPr>
                <w:rFonts w:eastAsia="等线"/>
              </w:rPr>
            </w:pPr>
          </w:p>
        </w:tc>
      </w:tr>
      <w:tr w:rsidR="008B57CC" w14:paraId="4A7C6D0D" w14:textId="77777777">
        <w:tc>
          <w:tcPr>
            <w:tcW w:w="1426" w:type="dxa"/>
            <w:shd w:val="clear" w:color="auto" w:fill="auto"/>
          </w:tcPr>
          <w:p w14:paraId="4C80F41B" w14:textId="70459C8A" w:rsidR="008B57CC" w:rsidRDefault="003D5CEB">
            <w:pPr>
              <w:rPr>
                <w:rFonts w:eastAsia="等线"/>
              </w:rPr>
            </w:pPr>
            <w:r>
              <w:rPr>
                <w:rFonts w:eastAsia="等线"/>
              </w:rPr>
              <w:t>Qualcomm</w:t>
            </w:r>
          </w:p>
        </w:tc>
        <w:tc>
          <w:tcPr>
            <w:tcW w:w="2113" w:type="dxa"/>
            <w:shd w:val="clear" w:color="auto" w:fill="auto"/>
          </w:tcPr>
          <w:p w14:paraId="0A2187B4" w14:textId="431F4623" w:rsidR="008B57CC" w:rsidRDefault="003D5CEB">
            <w:pPr>
              <w:rPr>
                <w:rFonts w:eastAsia="等线"/>
              </w:rPr>
            </w:pPr>
            <w:r>
              <w:rPr>
                <w:rFonts w:eastAsia="等线"/>
              </w:rPr>
              <w:t>Agree</w:t>
            </w:r>
          </w:p>
        </w:tc>
        <w:tc>
          <w:tcPr>
            <w:tcW w:w="5954" w:type="dxa"/>
            <w:shd w:val="clear" w:color="auto" w:fill="auto"/>
          </w:tcPr>
          <w:p w14:paraId="65D0CBDE" w14:textId="39D0E329" w:rsidR="009968B5" w:rsidRDefault="00903640">
            <w:pPr>
              <w:rPr>
                <w:rFonts w:eastAsia="等线"/>
              </w:rPr>
            </w:pPr>
            <w:r>
              <w:rPr>
                <w:rFonts w:eastAsia="等线"/>
              </w:rPr>
              <w:t>Ok Nokia’s claim is new to us.</w:t>
            </w:r>
            <w:r w:rsidR="00A82DDC">
              <w:rPr>
                <w:rFonts w:eastAsia="等线"/>
              </w:rPr>
              <w:t xml:space="preserve"> </w:t>
            </w:r>
            <w:r w:rsidR="00635B05">
              <w:rPr>
                <w:rFonts w:eastAsia="等线"/>
              </w:rPr>
              <w:t xml:space="preserve">NW only knows its </w:t>
            </w:r>
            <w:r w:rsidR="00716199">
              <w:rPr>
                <w:rFonts w:eastAsia="等线"/>
              </w:rPr>
              <w:t xml:space="preserve">own </w:t>
            </w:r>
            <w:r w:rsidR="00635B05">
              <w:rPr>
                <w:rFonts w:eastAsia="等线"/>
              </w:rPr>
              <w:t>UL timing but not the UE’s UL timing.</w:t>
            </w:r>
          </w:p>
          <w:p w14:paraId="435FBA57" w14:textId="25BFB1A4" w:rsidR="008B57CC" w:rsidRDefault="008B57CC">
            <w:pPr>
              <w:rPr>
                <w:rFonts w:eastAsia="等线"/>
              </w:rPr>
            </w:pPr>
          </w:p>
        </w:tc>
      </w:tr>
      <w:tr w:rsidR="008B57CC" w14:paraId="3412D571" w14:textId="77777777">
        <w:tc>
          <w:tcPr>
            <w:tcW w:w="1426" w:type="dxa"/>
            <w:shd w:val="clear" w:color="auto" w:fill="auto"/>
          </w:tcPr>
          <w:p w14:paraId="22707693" w14:textId="39EE842C" w:rsidR="008B57CC" w:rsidRDefault="00087C72">
            <w:pPr>
              <w:rPr>
                <w:rFonts w:eastAsia="等线"/>
              </w:rPr>
            </w:pPr>
            <w:r>
              <w:rPr>
                <w:rFonts w:eastAsia="等线" w:hint="eastAsia"/>
              </w:rPr>
              <w:t>L</w:t>
            </w:r>
            <w:r>
              <w:rPr>
                <w:rFonts w:eastAsia="等线"/>
              </w:rPr>
              <w:t>enovo</w:t>
            </w:r>
          </w:p>
        </w:tc>
        <w:tc>
          <w:tcPr>
            <w:tcW w:w="2113" w:type="dxa"/>
            <w:shd w:val="clear" w:color="auto" w:fill="auto"/>
          </w:tcPr>
          <w:p w14:paraId="4F8199A0" w14:textId="7A6C5BF3" w:rsidR="008B57CC" w:rsidRDefault="00087C72">
            <w:pPr>
              <w:rPr>
                <w:rFonts w:eastAsia="等线"/>
              </w:rPr>
            </w:pPr>
            <w:r>
              <w:rPr>
                <w:rFonts w:eastAsia="等线" w:hint="eastAsia"/>
              </w:rPr>
              <w:t>A</w:t>
            </w:r>
            <w:r>
              <w:rPr>
                <w:rFonts w:eastAsia="等线"/>
              </w:rPr>
              <w:t>gree</w:t>
            </w:r>
          </w:p>
        </w:tc>
        <w:tc>
          <w:tcPr>
            <w:tcW w:w="5954" w:type="dxa"/>
            <w:shd w:val="clear" w:color="auto" w:fill="auto"/>
          </w:tcPr>
          <w:p w14:paraId="39EF801E" w14:textId="77777777" w:rsidR="008B57CC" w:rsidRDefault="008B57CC">
            <w:pPr>
              <w:rPr>
                <w:rFonts w:eastAsia="等线"/>
              </w:rPr>
            </w:pPr>
          </w:p>
        </w:tc>
      </w:tr>
      <w:tr w:rsidR="008C1739" w14:paraId="57050B97" w14:textId="77777777">
        <w:tc>
          <w:tcPr>
            <w:tcW w:w="1426" w:type="dxa"/>
            <w:shd w:val="clear" w:color="auto" w:fill="auto"/>
          </w:tcPr>
          <w:p w14:paraId="30CD3FE7" w14:textId="1B4E5208" w:rsidR="008C1739" w:rsidRDefault="008C1739" w:rsidP="008C1739">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D1945ED" w14:textId="67548D11" w:rsidR="008C1739" w:rsidRDefault="008C1739" w:rsidP="008C1739">
            <w:pPr>
              <w:rPr>
                <w:rFonts w:eastAsia="等线"/>
              </w:rPr>
            </w:pPr>
            <w:r>
              <w:rPr>
                <w:rFonts w:eastAsia="等线"/>
                <w:lang w:val="en-US"/>
              </w:rPr>
              <w:t>Agree</w:t>
            </w:r>
          </w:p>
        </w:tc>
        <w:tc>
          <w:tcPr>
            <w:tcW w:w="5954" w:type="dxa"/>
            <w:shd w:val="clear" w:color="auto" w:fill="auto"/>
          </w:tcPr>
          <w:p w14:paraId="5D9C7A19" w14:textId="7D9F6ECE" w:rsidR="008C1739" w:rsidRDefault="008C1739" w:rsidP="008C1739">
            <w:pPr>
              <w:rPr>
                <w:rFonts w:eastAsia="等线"/>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UL 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af1"/>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af8"/>
              <w:numPr>
                <w:ilvl w:val="0"/>
                <w:numId w:val="23"/>
              </w:numPr>
              <w:rPr>
                <w:bCs/>
              </w:rPr>
            </w:pPr>
            <w:r>
              <w:rPr>
                <w:bCs/>
              </w:rPr>
              <w:t>Option 1: Allow those HARQ processes corresponding to the scheduled multiple TBs to be configured with different HARQ modes.</w:t>
            </w:r>
          </w:p>
          <w:p w14:paraId="1CB59FFD" w14:textId="77777777" w:rsidR="008B57CC" w:rsidRDefault="007D455C">
            <w:pPr>
              <w:pStyle w:val="af8"/>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t xml:space="preserve">Proposal 6: 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PUSCH corresponding to the last scheduled TB plus 3 </w:t>
            </w:r>
            <w:proofErr w:type="spellStart"/>
            <w:r>
              <w:rPr>
                <w:bCs/>
              </w:rPr>
              <w:t>subframes</w:t>
            </w:r>
            <w:proofErr w:type="spellEnd"/>
            <w:r>
              <w:rPr>
                <w:bCs/>
              </w:rPr>
              <w:t xml:space="preserve">.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t>[</w:t>
            </w:r>
            <w:r>
              <w:rPr>
                <w:rFonts w:cs="Arial"/>
              </w:rPr>
              <w:t>12]</w:t>
            </w:r>
          </w:p>
        </w:tc>
        <w:tc>
          <w:tcPr>
            <w:tcW w:w="8234" w:type="dxa"/>
          </w:tcPr>
          <w:p w14:paraId="0207CAE2" w14:textId="77777777" w:rsidR="008B57CC" w:rsidRDefault="007D455C">
            <w:pPr>
              <w:pStyle w:val="a6"/>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A0C7A9A" w14:textId="77777777" w:rsidR="008B57CC" w:rsidRDefault="007D455C">
      <w:pPr>
        <w:pStyle w:val="af8"/>
        <w:numPr>
          <w:ilvl w:val="0"/>
          <w:numId w:val="18"/>
        </w:numPr>
        <w:rPr>
          <w:rFonts w:cs="Arial"/>
          <w:b/>
          <w:lang w:val="en-US"/>
        </w:rPr>
      </w:pPr>
      <w:r>
        <w:rPr>
          <w:rFonts w:cs="Arial"/>
          <w:b/>
          <w:lang w:val="en-US"/>
        </w:rPr>
        <w:t>Option 1: P2 and P6 in [1]</w:t>
      </w:r>
    </w:p>
    <w:p w14:paraId="1BC82D94" w14:textId="77777777" w:rsidR="008B57CC" w:rsidRDefault="007D455C">
      <w:pPr>
        <w:pStyle w:val="af8"/>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0EF2D58"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42AB4B95" w14:textId="77777777" w:rsidR="008B57CC" w:rsidRDefault="007D455C">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等线"/>
              </w:rPr>
            </w:pPr>
            <w:r>
              <w:rPr>
                <w:rFonts w:eastAsia="等线" w:hint="eastAsia"/>
              </w:rPr>
              <w:t>CATT</w:t>
            </w:r>
          </w:p>
        </w:tc>
        <w:tc>
          <w:tcPr>
            <w:tcW w:w="2113" w:type="dxa"/>
            <w:shd w:val="clear" w:color="auto" w:fill="auto"/>
          </w:tcPr>
          <w:p w14:paraId="2EEBC2C9" w14:textId="77777777" w:rsidR="008B57CC" w:rsidRDefault="007D455C">
            <w:pPr>
              <w:rPr>
                <w:rFonts w:eastAsia="等线"/>
              </w:rPr>
            </w:pPr>
            <w:r>
              <w:rPr>
                <w:rFonts w:eastAsia="等线" w:hint="eastAsia"/>
              </w:rPr>
              <w:t>Option 2</w:t>
            </w:r>
          </w:p>
        </w:tc>
        <w:tc>
          <w:tcPr>
            <w:tcW w:w="5954" w:type="dxa"/>
            <w:shd w:val="clear" w:color="auto" w:fill="auto"/>
          </w:tcPr>
          <w:p w14:paraId="259C7675" w14:textId="77777777" w:rsidR="008B57CC" w:rsidRDefault="007D455C">
            <w:pPr>
              <w:rPr>
                <w:rFonts w:eastAsia="等线"/>
              </w:rPr>
            </w:pPr>
            <w:r>
              <w:rPr>
                <w:rFonts w:eastAsia="等线"/>
              </w:rPr>
              <w:t>T</w:t>
            </w:r>
            <w:r>
              <w:rPr>
                <w:rFonts w:eastAsia="等线"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等线"/>
              </w:rPr>
            </w:pPr>
            <w:r>
              <w:rPr>
                <w:rFonts w:eastAsia="等线"/>
              </w:rPr>
              <w:t>Nokia</w:t>
            </w:r>
          </w:p>
        </w:tc>
        <w:tc>
          <w:tcPr>
            <w:tcW w:w="2113" w:type="dxa"/>
            <w:shd w:val="clear" w:color="auto" w:fill="auto"/>
          </w:tcPr>
          <w:p w14:paraId="659A63B4" w14:textId="77777777" w:rsidR="008B57CC" w:rsidRDefault="007D455C">
            <w:pPr>
              <w:rPr>
                <w:rFonts w:eastAsia="等线"/>
              </w:rPr>
            </w:pPr>
            <w:r>
              <w:rPr>
                <w:rFonts w:eastAsia="等线"/>
              </w:rPr>
              <w:t>None</w:t>
            </w:r>
          </w:p>
        </w:tc>
        <w:tc>
          <w:tcPr>
            <w:tcW w:w="5954" w:type="dxa"/>
            <w:shd w:val="clear" w:color="auto" w:fill="auto"/>
          </w:tcPr>
          <w:p w14:paraId="6EEFD9E3" w14:textId="77777777" w:rsidR="008B57CC" w:rsidRDefault="007D455C">
            <w:pPr>
              <w:rPr>
                <w:rFonts w:eastAsia="等线"/>
              </w:rPr>
            </w:pPr>
            <w:r>
              <w:rPr>
                <w:rFonts w:eastAsia="等线"/>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w:t>
            </w:r>
            <w:r>
              <w:rPr>
                <w:rFonts w:eastAsia="等线"/>
              </w:rPr>
              <w:lastRenderedPageBreak/>
              <w:t>no HARQ process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等线"/>
                <w:lang w:val="en-US"/>
              </w:rPr>
            </w:pPr>
            <w:proofErr w:type="spellStart"/>
            <w:r>
              <w:rPr>
                <w:rFonts w:eastAsia="等线" w:hint="eastAsia"/>
                <w:lang w:val="en-US"/>
              </w:rPr>
              <w:lastRenderedPageBreak/>
              <w:t>Xiaomi</w:t>
            </w:r>
            <w:proofErr w:type="spellEnd"/>
          </w:p>
        </w:tc>
        <w:tc>
          <w:tcPr>
            <w:tcW w:w="2113" w:type="dxa"/>
            <w:shd w:val="clear" w:color="auto" w:fill="auto"/>
          </w:tcPr>
          <w:p w14:paraId="7ACBA100" w14:textId="77777777" w:rsidR="008B57CC" w:rsidRDefault="007D455C">
            <w:pPr>
              <w:rPr>
                <w:rFonts w:eastAsia="等线"/>
                <w:lang w:val="en-US"/>
              </w:rPr>
            </w:pPr>
            <w:r>
              <w:rPr>
                <w:rFonts w:eastAsia="等线" w:hint="eastAsia"/>
                <w:lang w:val="en-US"/>
              </w:rPr>
              <w:t>See comment</w:t>
            </w:r>
          </w:p>
        </w:tc>
        <w:tc>
          <w:tcPr>
            <w:tcW w:w="5954" w:type="dxa"/>
            <w:shd w:val="clear" w:color="auto" w:fill="auto"/>
          </w:tcPr>
          <w:p w14:paraId="70EC7ADE" w14:textId="77777777" w:rsidR="008B57CC" w:rsidRDefault="007D455C">
            <w:pPr>
              <w:rPr>
                <w:rFonts w:eastAsia="等线"/>
                <w:lang w:val="en-US"/>
              </w:rPr>
            </w:pPr>
            <w:r>
              <w:rPr>
                <w:rFonts w:eastAsia="等线"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B06593F" w14:textId="7678C1F9" w:rsidR="00C914C4" w:rsidRDefault="00C914C4" w:rsidP="00C914C4">
            <w:pPr>
              <w:rPr>
                <w:rFonts w:eastAsia="等线"/>
              </w:rPr>
            </w:pPr>
            <w:r>
              <w:rPr>
                <w:rFonts w:eastAsia="等线"/>
              </w:rPr>
              <w:t>see comments</w:t>
            </w:r>
          </w:p>
        </w:tc>
        <w:tc>
          <w:tcPr>
            <w:tcW w:w="5954" w:type="dxa"/>
            <w:shd w:val="clear" w:color="auto" w:fill="auto"/>
          </w:tcPr>
          <w:p w14:paraId="0B5487BF" w14:textId="77777777" w:rsidR="00C914C4" w:rsidRDefault="00C914C4" w:rsidP="00C914C4">
            <w:pPr>
              <w:jc w:val="left"/>
              <w:rPr>
                <w:rFonts w:eastAsia="等线"/>
              </w:rPr>
            </w:pPr>
            <w:r>
              <w:rPr>
                <w:rFonts w:eastAsia="等线"/>
              </w:rPr>
              <w:t xml:space="preserve">For P2 in [1], </w:t>
            </w:r>
            <w:proofErr w:type="spellStart"/>
            <w:r>
              <w:rPr>
                <w:rFonts w:eastAsia="等线"/>
              </w:rPr>
              <w:t>mediatek</w:t>
            </w:r>
            <w:proofErr w:type="spellEnd"/>
            <w:r>
              <w:rPr>
                <w:rFonts w:eastAsia="等线"/>
              </w:rPr>
              <w:t xml:space="preserve">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等线"/>
              </w:rPr>
            </w:pPr>
            <w:r>
              <w:rPr>
                <w:rFonts w:eastAsia="等线"/>
              </w:rPr>
              <w:t xml:space="preserve">For P6 in [1], we think it should be “1 </w:t>
            </w:r>
            <w:proofErr w:type="spellStart"/>
            <w:r>
              <w:rPr>
                <w:rFonts w:eastAsia="等线"/>
              </w:rPr>
              <w:t>subframe</w:t>
            </w:r>
            <w:proofErr w:type="spellEnd"/>
            <w:r>
              <w:rPr>
                <w:rFonts w:eastAsia="等线"/>
              </w:rPr>
              <w:t xml:space="preserve"> + PDCCH offset”, where 1 </w:t>
            </w:r>
            <w:proofErr w:type="spellStart"/>
            <w:r>
              <w:rPr>
                <w:rFonts w:eastAsia="等线"/>
              </w:rPr>
              <w:t>subframe</w:t>
            </w:r>
            <w:proofErr w:type="spellEnd"/>
            <w:r>
              <w:rPr>
                <w:rFonts w:eastAsia="等线"/>
              </w:rPr>
              <w:t xml:space="preserve"> is for </w:t>
            </w:r>
            <w:proofErr w:type="spellStart"/>
            <w:r>
              <w:rPr>
                <w:rFonts w:eastAsia="等线"/>
              </w:rPr>
              <w:t>tx-rx</w:t>
            </w:r>
            <w:proofErr w:type="spellEnd"/>
            <w:r>
              <w:rPr>
                <w:rFonts w:eastAsia="等线"/>
              </w:rPr>
              <w:t xml:space="preserve"> transition and PDCCH offset is to align with PDCCH occasion to avoid partial PDCCH occasion.</w:t>
            </w:r>
          </w:p>
          <w:p w14:paraId="6D9AAF02" w14:textId="242E98E3" w:rsidR="00C914C4" w:rsidRDefault="00C914C4" w:rsidP="00C914C4">
            <w:pPr>
              <w:jc w:val="left"/>
              <w:rPr>
                <w:rFonts w:eastAsia="等线"/>
              </w:rPr>
            </w:pPr>
            <w:r>
              <w:rPr>
                <w:rFonts w:eastAsia="等线"/>
              </w:rPr>
              <w:t xml:space="preserve">As mentioned before, 3 </w:t>
            </w:r>
            <w:proofErr w:type="spellStart"/>
            <w:r>
              <w:rPr>
                <w:rFonts w:eastAsia="等线"/>
              </w:rPr>
              <w:t>subframes</w:t>
            </w:r>
            <w:proofErr w:type="spellEnd"/>
            <w:r>
              <w:rPr>
                <w:rFonts w:eastAsia="等线"/>
              </w:rPr>
              <w:t xml:space="preserve"> contains the network processing time for UL transmission, which is not needed for HARQ mode B.</w:t>
            </w:r>
          </w:p>
        </w:tc>
      </w:tr>
      <w:tr w:rsidR="008B57CC" w14:paraId="68A4E4AF" w14:textId="77777777">
        <w:tc>
          <w:tcPr>
            <w:tcW w:w="1426" w:type="dxa"/>
            <w:shd w:val="clear" w:color="auto" w:fill="auto"/>
          </w:tcPr>
          <w:p w14:paraId="3A0D898E" w14:textId="5C6E90CF" w:rsidR="008B57CC" w:rsidRDefault="002968FC">
            <w:pPr>
              <w:rPr>
                <w:rFonts w:eastAsia="等线"/>
              </w:rPr>
            </w:pPr>
            <w:r>
              <w:rPr>
                <w:rFonts w:eastAsia="等线"/>
              </w:rPr>
              <w:t>Qualcomm</w:t>
            </w:r>
          </w:p>
        </w:tc>
        <w:tc>
          <w:tcPr>
            <w:tcW w:w="2113" w:type="dxa"/>
            <w:shd w:val="clear" w:color="auto" w:fill="auto"/>
          </w:tcPr>
          <w:p w14:paraId="3462DD5C" w14:textId="75371235" w:rsidR="008B57CC" w:rsidRDefault="00F40412">
            <w:pPr>
              <w:rPr>
                <w:rFonts w:eastAsia="等线"/>
              </w:rPr>
            </w:pPr>
            <w:r>
              <w:rPr>
                <w:rFonts w:eastAsia="等线"/>
              </w:rPr>
              <w:t>Option 1</w:t>
            </w:r>
          </w:p>
        </w:tc>
        <w:tc>
          <w:tcPr>
            <w:tcW w:w="5954" w:type="dxa"/>
            <w:shd w:val="clear" w:color="auto" w:fill="auto"/>
          </w:tcPr>
          <w:p w14:paraId="4FD2E4EB" w14:textId="77035F6D" w:rsidR="008B57CC" w:rsidRDefault="00B90757">
            <w:pPr>
              <w:rPr>
                <w:rFonts w:eastAsia="等线"/>
              </w:rPr>
            </w:pPr>
            <w:r>
              <w:rPr>
                <w:rFonts w:eastAsia="等线"/>
              </w:rPr>
              <w:t xml:space="preserve">It should be discussed </w:t>
            </w:r>
            <w:proofErr w:type="spellStart"/>
            <w:r w:rsidR="00716199">
              <w:rPr>
                <w:rFonts w:eastAsia="等线"/>
              </w:rPr>
              <w:t>whther</w:t>
            </w:r>
            <w:proofErr w:type="spellEnd"/>
            <w:r>
              <w:rPr>
                <w:rFonts w:eastAsia="等线"/>
              </w:rPr>
              <w:t xml:space="preserve"> P2, option 2 in [1] can resolve the issue.</w:t>
            </w:r>
          </w:p>
        </w:tc>
      </w:tr>
      <w:tr w:rsidR="00087C72" w14:paraId="0A864634" w14:textId="77777777">
        <w:tc>
          <w:tcPr>
            <w:tcW w:w="1426" w:type="dxa"/>
            <w:shd w:val="clear" w:color="auto" w:fill="auto"/>
          </w:tcPr>
          <w:p w14:paraId="18E5FB32" w14:textId="0C67959B"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49E27D0A" w14:textId="01A0FF95" w:rsidR="00087C72" w:rsidRDefault="00087C72" w:rsidP="00087C72">
            <w:pPr>
              <w:rPr>
                <w:rFonts w:eastAsia="等线"/>
              </w:rPr>
            </w:pPr>
            <w:r>
              <w:rPr>
                <w:rFonts w:eastAsia="等线" w:hint="eastAsia"/>
                <w:lang w:val="en-US"/>
              </w:rPr>
              <w:t>See comment</w:t>
            </w:r>
          </w:p>
        </w:tc>
        <w:tc>
          <w:tcPr>
            <w:tcW w:w="5954" w:type="dxa"/>
            <w:shd w:val="clear" w:color="auto" w:fill="auto"/>
          </w:tcPr>
          <w:p w14:paraId="10E3B43D" w14:textId="2B1E63D7" w:rsidR="00087C72" w:rsidRDefault="00087C72" w:rsidP="00087C72">
            <w:pPr>
              <w:rPr>
                <w:rFonts w:eastAsia="等线"/>
              </w:rPr>
            </w:pPr>
            <w:r>
              <w:rPr>
                <w:rFonts w:eastAsia="等线"/>
                <w:lang w:val="en-US"/>
              </w:rPr>
              <w:t xml:space="preserve">Agree with </w:t>
            </w:r>
            <w:proofErr w:type="spellStart"/>
            <w:r>
              <w:rPr>
                <w:rFonts w:eastAsia="等线"/>
                <w:lang w:val="en-US"/>
              </w:rPr>
              <w:t>Xiaomi</w:t>
            </w:r>
            <w:proofErr w:type="spellEnd"/>
            <w:r>
              <w:rPr>
                <w:rFonts w:eastAsia="等线"/>
                <w:lang w:val="en-US"/>
              </w:rPr>
              <w:t xml:space="preserve"> to </w:t>
            </w:r>
            <w:r>
              <w:rPr>
                <w:rFonts w:eastAsia="等线" w:hint="eastAsia"/>
                <w:lang w:val="en-US"/>
              </w:rPr>
              <w:t>wait for RAN1</w:t>
            </w:r>
          </w:p>
        </w:tc>
      </w:tr>
      <w:tr w:rsidR="002C2AE2" w14:paraId="2475F0D0" w14:textId="77777777">
        <w:tc>
          <w:tcPr>
            <w:tcW w:w="1426" w:type="dxa"/>
            <w:shd w:val="clear" w:color="auto" w:fill="auto"/>
          </w:tcPr>
          <w:p w14:paraId="634EBA32" w14:textId="31D9D4C9"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E49FE75" w14:textId="4F73C642" w:rsidR="002C2AE2" w:rsidRDefault="002C2AE2" w:rsidP="002C2AE2">
            <w:pPr>
              <w:rPr>
                <w:rFonts w:eastAsia="等线"/>
              </w:rPr>
            </w:pPr>
            <w:r>
              <w:rPr>
                <w:rFonts w:eastAsia="等线" w:hint="eastAsia"/>
                <w:lang w:val="en-US"/>
              </w:rPr>
              <w:t>See comment</w:t>
            </w:r>
          </w:p>
        </w:tc>
        <w:tc>
          <w:tcPr>
            <w:tcW w:w="5954" w:type="dxa"/>
            <w:shd w:val="clear" w:color="auto" w:fill="auto"/>
          </w:tcPr>
          <w:p w14:paraId="57B3B6BA" w14:textId="79529E03" w:rsidR="002C2AE2" w:rsidRDefault="002C2AE2" w:rsidP="002C2AE2">
            <w:pPr>
              <w:rPr>
                <w:rFonts w:eastAsia="等线"/>
              </w:rPr>
            </w:pPr>
            <w:r>
              <w:rPr>
                <w:rFonts w:eastAsia="等线" w:hint="eastAsia"/>
              </w:rPr>
              <w:t>C</w:t>
            </w:r>
            <w:r>
              <w:rPr>
                <w:rFonts w:eastAsia="等线"/>
              </w:rPr>
              <w:t>heck with RAN1.</w:t>
            </w: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t>Signalling of UL HARQ mode</w:t>
      </w:r>
    </w:p>
    <w:p w14:paraId="05C4EA61" w14:textId="77777777" w:rsidR="008B57CC" w:rsidRDefault="007D455C">
      <w:pPr>
        <w:rPr>
          <w:szCs w:val="21"/>
        </w:rPr>
      </w:pPr>
      <w:r>
        <w:rPr>
          <w:szCs w:val="21"/>
        </w:rPr>
        <w:t>For UL HARQ mode, following contributions discussed the signalling options, e.g. RRC and/or DCI.</w:t>
      </w:r>
    </w:p>
    <w:tbl>
      <w:tblPr>
        <w:tblStyle w:val="af1"/>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a6"/>
            </w:pPr>
            <w:r>
              <w:t xml:space="preserve">Proposal 3: The same mechanism can be applied to configure/indicate enabling/disabling of HARQ feedback for downlink and uplink transmission, i.e. support of the configuration via RRC </w:t>
            </w:r>
            <w:proofErr w:type="spellStart"/>
            <w:r>
              <w:t>signaling</w:t>
            </w:r>
            <w:proofErr w:type="spellEnd"/>
            <w:r>
              <w:t xml:space="preserve"> or DCI indication per HARQ process, and support of the DCI indication to override RRC configuration.</w:t>
            </w:r>
          </w:p>
          <w:p w14:paraId="7B7D4C7F" w14:textId="77777777" w:rsidR="008B57CC" w:rsidRDefault="008B57CC">
            <w:pPr>
              <w:pStyle w:val="a6"/>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a6"/>
            </w:pPr>
            <w:r>
              <w:t>Proposal 5: RAN2 to consider whether uplink HARQ mode based on DCI should be supported.</w:t>
            </w:r>
          </w:p>
          <w:p w14:paraId="51C36B41" w14:textId="77777777" w:rsidR="008B57CC" w:rsidRDefault="007D455C">
            <w:pPr>
              <w:pStyle w:val="a6"/>
            </w:pPr>
            <w:r>
              <w:t>If so, then:</w:t>
            </w:r>
          </w:p>
          <w:p w14:paraId="50F688CF" w14:textId="77777777" w:rsidR="008B57CC" w:rsidRDefault="007D455C">
            <w:pPr>
              <w:pStyle w:val="a6"/>
              <w:ind w:leftChars="300" w:left="600"/>
            </w:pPr>
            <w:r>
              <w:t>Proposal 5b: Send an LS to RAN1 indicating RAN2 conclusion.</w:t>
            </w:r>
          </w:p>
          <w:p w14:paraId="1CEB5221" w14:textId="77777777" w:rsidR="008B57CC" w:rsidRDefault="007D455C">
            <w:pPr>
              <w:pStyle w:val="a6"/>
              <w:ind w:leftChars="300" w:left="600"/>
            </w:pPr>
            <w:r>
              <w:t xml:space="preserve">Proposal 5c: Specify in MAC that a HARQ process use Uplink HARQ mode A or B, based on RRC configuration or DCI indication. </w:t>
            </w:r>
          </w:p>
          <w:p w14:paraId="0ABA892B" w14:textId="77777777" w:rsidR="008B57CC" w:rsidRDefault="007D455C">
            <w:pPr>
              <w:pStyle w:val="a6"/>
              <w:ind w:leftChars="300" w:left="600"/>
            </w:pPr>
            <w:r>
              <w:t>Proposal 5d: Study whether any further changes are needed to support DCI based HARQ mode setting (E.g. timer handling, LCP restriction handling)</w:t>
            </w:r>
          </w:p>
          <w:p w14:paraId="312CED8B" w14:textId="77777777" w:rsidR="008B57CC" w:rsidRDefault="008B57CC">
            <w:pPr>
              <w:pStyle w:val="a6"/>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t>[</w:t>
            </w:r>
            <w:r>
              <w:rPr>
                <w:rFonts w:cs="Arial"/>
              </w:rPr>
              <w:t>11]</w:t>
            </w:r>
          </w:p>
        </w:tc>
        <w:tc>
          <w:tcPr>
            <w:tcW w:w="8234" w:type="dxa"/>
          </w:tcPr>
          <w:p w14:paraId="1942BF6B" w14:textId="77777777" w:rsidR="008B57CC" w:rsidRDefault="007D455C">
            <w:pPr>
              <w:pStyle w:val="a6"/>
            </w:pPr>
            <w:r>
              <w:t>Proposal 1:</w:t>
            </w:r>
            <w:r>
              <w:tab/>
              <w:t>The way of indicating enabling/disabling of UL HARQ should follow the mechanism designed for DL HARQ.</w:t>
            </w:r>
          </w:p>
          <w:p w14:paraId="30B62F15" w14:textId="77777777" w:rsidR="008B57CC" w:rsidRDefault="008B57CC">
            <w:pPr>
              <w:pStyle w:val="a6"/>
            </w:pPr>
          </w:p>
        </w:tc>
      </w:tr>
    </w:tbl>
    <w:p w14:paraId="2021BBCB" w14:textId="77777777" w:rsidR="008B57CC" w:rsidRDefault="007D455C">
      <w:pPr>
        <w:rPr>
          <w:szCs w:val="21"/>
        </w:rPr>
      </w:pPr>
      <w:r>
        <w:rPr>
          <w:szCs w:val="21"/>
        </w:rPr>
        <w:t xml:space="preserve">The main arguments for having both RRC-based and DCI-based solutions (similar as for DL HARQ) is to have more flexibility for network control. Having RRC-based solution only is trying to be simple as mentioned </w:t>
      </w:r>
      <w:r>
        <w:rPr>
          <w:szCs w:val="21"/>
        </w:rPr>
        <w:lastRenderedPageBreak/>
        <w:t>in [6] that “</w:t>
      </w:r>
      <w:r>
        <w:t>RAN2 has agreed to support HARQ mode A and B for UL HARQ process but RAN1 has not yet discussed the solution on DCI-based dynamically switching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af8"/>
        <w:numPr>
          <w:ilvl w:val="0"/>
          <w:numId w:val="18"/>
        </w:numPr>
        <w:rPr>
          <w:rFonts w:cs="Arial"/>
          <w:b/>
          <w:lang w:val="en-US"/>
        </w:rPr>
      </w:pPr>
      <w:r>
        <w:rPr>
          <w:rFonts w:cs="Arial"/>
          <w:b/>
          <w:lang w:val="en-US"/>
        </w:rPr>
        <w:t>Option 1: RRC only</w:t>
      </w:r>
    </w:p>
    <w:p w14:paraId="13570860" w14:textId="77777777" w:rsidR="008B57CC" w:rsidRDefault="007D455C">
      <w:pPr>
        <w:pStyle w:val="af8"/>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2A1F412"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0A1D1602" w14:textId="77777777" w:rsidR="008B57CC" w:rsidRDefault="007D455C">
            <w:pPr>
              <w:jc w:val="left"/>
              <w:rPr>
                <w:rFonts w:eastAsia="等线"/>
              </w:rPr>
            </w:pPr>
            <w:r>
              <w:rPr>
                <w:rFonts w:eastAsia="等线"/>
              </w:rPr>
              <w:t>We see no motivation to introduce DCI based 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等线"/>
              </w:rPr>
            </w:pPr>
            <w:r>
              <w:rPr>
                <w:rFonts w:eastAsia="等线" w:hint="eastAsia"/>
              </w:rPr>
              <w:t>CATT</w:t>
            </w:r>
          </w:p>
        </w:tc>
        <w:tc>
          <w:tcPr>
            <w:tcW w:w="2113" w:type="dxa"/>
            <w:shd w:val="clear" w:color="auto" w:fill="auto"/>
          </w:tcPr>
          <w:p w14:paraId="398FAE1F" w14:textId="77777777" w:rsidR="008B57CC" w:rsidRDefault="008B57CC">
            <w:pPr>
              <w:rPr>
                <w:rFonts w:eastAsia="等线"/>
              </w:rPr>
            </w:pPr>
          </w:p>
        </w:tc>
        <w:tc>
          <w:tcPr>
            <w:tcW w:w="5954" w:type="dxa"/>
            <w:shd w:val="clear" w:color="auto" w:fill="auto"/>
          </w:tcPr>
          <w:p w14:paraId="5817B300" w14:textId="77777777" w:rsidR="008B57CC" w:rsidRDefault="007D455C">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等线"/>
              </w:rPr>
            </w:pPr>
            <w:r>
              <w:rPr>
                <w:rFonts w:eastAsia="等线"/>
              </w:rPr>
              <w:t>Nokia</w:t>
            </w:r>
          </w:p>
        </w:tc>
        <w:tc>
          <w:tcPr>
            <w:tcW w:w="2113" w:type="dxa"/>
            <w:shd w:val="clear" w:color="auto" w:fill="auto"/>
          </w:tcPr>
          <w:p w14:paraId="34354F6E" w14:textId="77777777" w:rsidR="008B57CC" w:rsidRDefault="007D455C">
            <w:pPr>
              <w:rPr>
                <w:rFonts w:eastAsia="等线"/>
              </w:rPr>
            </w:pPr>
            <w:r>
              <w:rPr>
                <w:rFonts w:eastAsia="等线"/>
              </w:rPr>
              <w:t>Option 2</w:t>
            </w:r>
          </w:p>
        </w:tc>
        <w:tc>
          <w:tcPr>
            <w:tcW w:w="5954" w:type="dxa"/>
            <w:shd w:val="clear" w:color="auto" w:fill="auto"/>
          </w:tcPr>
          <w:p w14:paraId="7C351097" w14:textId="77777777" w:rsidR="008B57CC" w:rsidRDefault="007D455C">
            <w:pPr>
              <w:rPr>
                <w:rFonts w:eastAsia="等线"/>
              </w:rPr>
            </w:pPr>
            <w:r>
              <w:rPr>
                <w:rFonts w:eastAsia="等线"/>
              </w:rPr>
              <w:t xml:space="preserve">We would like to have a unified solution for both DL and UL. Furthermore, the motivation on why DCI solution should be supported for DL is </w:t>
            </w:r>
            <w:proofErr w:type="spellStart"/>
            <w:r>
              <w:rPr>
                <w:rFonts w:eastAsia="等线"/>
              </w:rPr>
              <w:t>appliable</w:t>
            </w:r>
            <w:proofErr w:type="spellEnd"/>
            <w:r>
              <w:rPr>
                <w:rFonts w:eastAsia="等线"/>
              </w:rPr>
              <w:t xml:space="preserve"> to UL as well.</w:t>
            </w:r>
          </w:p>
        </w:tc>
      </w:tr>
      <w:tr w:rsidR="008B57CC" w14:paraId="45657577" w14:textId="77777777">
        <w:tc>
          <w:tcPr>
            <w:tcW w:w="1426" w:type="dxa"/>
            <w:shd w:val="clear" w:color="auto" w:fill="auto"/>
          </w:tcPr>
          <w:p w14:paraId="6185D39C"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613E46E" w14:textId="77777777" w:rsidR="008B57CC" w:rsidRDefault="007D455C">
            <w:pPr>
              <w:rPr>
                <w:rFonts w:eastAsia="等线"/>
                <w:lang w:val="en-US"/>
              </w:rPr>
            </w:pPr>
            <w:r>
              <w:rPr>
                <w:rFonts w:eastAsia="等线" w:hint="eastAsia"/>
                <w:lang w:val="en-US"/>
              </w:rPr>
              <w:t>Option 1</w:t>
            </w:r>
          </w:p>
        </w:tc>
        <w:tc>
          <w:tcPr>
            <w:tcW w:w="5954" w:type="dxa"/>
            <w:shd w:val="clear" w:color="auto" w:fill="auto"/>
          </w:tcPr>
          <w:p w14:paraId="242F4B38" w14:textId="77777777" w:rsidR="008B57CC" w:rsidRDefault="007D455C">
            <w:pPr>
              <w:rPr>
                <w:rFonts w:eastAsia="等线"/>
                <w:lang w:val="en-US"/>
              </w:rPr>
            </w:pPr>
            <w:r>
              <w:rPr>
                <w:rFonts w:eastAsia="等线" w:hint="eastAsia"/>
                <w:lang w:val="en-US"/>
              </w:rPr>
              <w:t xml:space="preserve">RAN2 can introduce option 2 only if RAN1 </w:t>
            </w:r>
            <w:proofErr w:type="spellStart"/>
            <w:r>
              <w:rPr>
                <w:rFonts w:eastAsia="等线" w:hint="eastAsia"/>
                <w:lang w:val="en-US"/>
              </w:rPr>
              <w:t>askes</w:t>
            </w:r>
            <w:proofErr w:type="spellEnd"/>
            <w:r>
              <w:rPr>
                <w:rFonts w:eastAsia="等线" w:hint="eastAsia"/>
                <w:lang w:val="en-US"/>
              </w:rPr>
              <w:t xml:space="preserve"> to do so</w:t>
            </w:r>
          </w:p>
        </w:tc>
      </w:tr>
      <w:tr w:rsidR="00C914C4" w14:paraId="1836C411" w14:textId="77777777">
        <w:tc>
          <w:tcPr>
            <w:tcW w:w="1426" w:type="dxa"/>
            <w:shd w:val="clear" w:color="auto" w:fill="auto"/>
          </w:tcPr>
          <w:p w14:paraId="60583311" w14:textId="46FAA9D3"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32ABEF0A" w14:textId="1951E057" w:rsidR="00C914C4" w:rsidRDefault="00C914C4" w:rsidP="00C914C4">
            <w:pPr>
              <w:rPr>
                <w:rFonts w:eastAsia="等线"/>
              </w:rPr>
            </w:pPr>
            <w:r>
              <w:rPr>
                <w:rFonts w:eastAsia="等线"/>
              </w:rPr>
              <w:t>Option 1</w:t>
            </w:r>
          </w:p>
        </w:tc>
        <w:tc>
          <w:tcPr>
            <w:tcW w:w="5954" w:type="dxa"/>
            <w:shd w:val="clear" w:color="auto" w:fill="auto"/>
          </w:tcPr>
          <w:p w14:paraId="08FE20A3" w14:textId="75183787" w:rsidR="00C914C4" w:rsidRDefault="00C914C4" w:rsidP="00C914C4">
            <w:pPr>
              <w:jc w:val="left"/>
              <w:rPr>
                <w:rFonts w:eastAsia="等线"/>
              </w:rPr>
            </w:pPr>
            <w:r>
              <w:rPr>
                <w:rFonts w:eastAsia="等线"/>
              </w:rPr>
              <w:t xml:space="preserve">We cannot see any user case for option 2. If HARQ mode B is configured, network predict the next UL data is important and might needs a retransmission, network can 1) send a blind retransmission UL grant right after the first UL grant. 2) </w:t>
            </w:r>
            <w:proofErr w:type="gramStart"/>
            <w:r>
              <w:rPr>
                <w:rFonts w:eastAsia="等线"/>
              </w:rPr>
              <w:t>wait</w:t>
            </w:r>
            <w:proofErr w:type="gramEnd"/>
            <w:r>
              <w:rPr>
                <w:rFonts w:eastAsia="等线"/>
              </w:rPr>
              <w:t xml:space="preserve"> for receiving the UL data and decide whether to retransmit the last UL data. There is no need to change the UL HARQ mode dynamically.</w:t>
            </w:r>
          </w:p>
        </w:tc>
      </w:tr>
      <w:tr w:rsidR="008B57CC" w14:paraId="1D74B1CF" w14:textId="77777777">
        <w:tc>
          <w:tcPr>
            <w:tcW w:w="1426" w:type="dxa"/>
            <w:shd w:val="clear" w:color="auto" w:fill="auto"/>
          </w:tcPr>
          <w:p w14:paraId="080C7228" w14:textId="70574082" w:rsidR="008B57CC" w:rsidRDefault="00DB4AA0">
            <w:pPr>
              <w:rPr>
                <w:rFonts w:eastAsia="等线"/>
              </w:rPr>
            </w:pPr>
            <w:r>
              <w:rPr>
                <w:rFonts w:eastAsia="等线"/>
              </w:rPr>
              <w:t>Qualcomm</w:t>
            </w:r>
          </w:p>
        </w:tc>
        <w:tc>
          <w:tcPr>
            <w:tcW w:w="2113" w:type="dxa"/>
            <w:shd w:val="clear" w:color="auto" w:fill="auto"/>
          </w:tcPr>
          <w:p w14:paraId="608421ED" w14:textId="2CC12327" w:rsidR="008B57CC" w:rsidRDefault="00015870">
            <w:pPr>
              <w:rPr>
                <w:rFonts w:eastAsia="等线"/>
              </w:rPr>
            </w:pPr>
            <w:r>
              <w:rPr>
                <w:rFonts w:eastAsia="等线"/>
              </w:rPr>
              <w:t>Option 1</w:t>
            </w:r>
          </w:p>
        </w:tc>
        <w:tc>
          <w:tcPr>
            <w:tcW w:w="5954" w:type="dxa"/>
            <w:shd w:val="clear" w:color="auto" w:fill="auto"/>
          </w:tcPr>
          <w:p w14:paraId="4816602E" w14:textId="096ED407" w:rsidR="008B57CC" w:rsidRDefault="00EE4052">
            <w:pPr>
              <w:rPr>
                <w:rFonts w:eastAsia="等线"/>
              </w:rPr>
            </w:pPr>
            <w:r>
              <w:rPr>
                <w:rFonts w:eastAsia="等线"/>
              </w:rPr>
              <w:t>There is no need of DCI-based solution in UL HARQ as network knows what to do, new transmission or retransmission.</w:t>
            </w:r>
          </w:p>
        </w:tc>
      </w:tr>
      <w:tr w:rsidR="00087C72" w14:paraId="686AF0B5" w14:textId="77777777">
        <w:tc>
          <w:tcPr>
            <w:tcW w:w="1426" w:type="dxa"/>
            <w:shd w:val="clear" w:color="auto" w:fill="auto"/>
          </w:tcPr>
          <w:p w14:paraId="157679EA" w14:textId="086BF5C4" w:rsidR="00087C72" w:rsidRDefault="00087C72">
            <w:pPr>
              <w:rPr>
                <w:rFonts w:eastAsia="等线"/>
              </w:rPr>
            </w:pPr>
            <w:r>
              <w:rPr>
                <w:rFonts w:eastAsia="等线" w:hint="eastAsia"/>
              </w:rPr>
              <w:t>L</w:t>
            </w:r>
            <w:r>
              <w:rPr>
                <w:rFonts w:eastAsia="等线"/>
              </w:rPr>
              <w:t>enovo</w:t>
            </w:r>
          </w:p>
        </w:tc>
        <w:tc>
          <w:tcPr>
            <w:tcW w:w="2113" w:type="dxa"/>
            <w:shd w:val="clear" w:color="auto" w:fill="auto"/>
          </w:tcPr>
          <w:p w14:paraId="7D2FC8EA" w14:textId="0CE3BD4C" w:rsidR="00087C72" w:rsidRDefault="00087C72">
            <w:pPr>
              <w:rPr>
                <w:rFonts w:eastAsia="等线"/>
              </w:rPr>
            </w:pPr>
            <w:r>
              <w:rPr>
                <w:rFonts w:eastAsia="等线" w:hint="eastAsia"/>
              </w:rPr>
              <w:t>O</w:t>
            </w:r>
            <w:r>
              <w:rPr>
                <w:rFonts w:eastAsia="等线"/>
              </w:rPr>
              <w:t>ption 1</w:t>
            </w:r>
          </w:p>
        </w:tc>
        <w:tc>
          <w:tcPr>
            <w:tcW w:w="5954" w:type="dxa"/>
            <w:shd w:val="clear" w:color="auto" w:fill="auto"/>
          </w:tcPr>
          <w:p w14:paraId="2D3BC114" w14:textId="4DD3DF3D" w:rsidR="00087C72" w:rsidRDefault="00087C72">
            <w:pPr>
              <w:rPr>
                <w:rFonts w:eastAsia="等线"/>
              </w:rPr>
            </w:pPr>
            <w:r>
              <w:rPr>
                <w:rFonts w:eastAsia="等线" w:hint="eastAsia"/>
              </w:rPr>
              <w:t>I</w:t>
            </w:r>
            <w:r>
              <w:rPr>
                <w:rFonts w:eastAsia="等线"/>
              </w:rPr>
              <w:t>f RAN1 want Option 2 then RAN2 can consider.</w:t>
            </w:r>
          </w:p>
        </w:tc>
      </w:tr>
      <w:tr w:rsidR="002C2AE2" w14:paraId="0FECB0A5" w14:textId="77777777">
        <w:tc>
          <w:tcPr>
            <w:tcW w:w="1426" w:type="dxa"/>
            <w:shd w:val="clear" w:color="auto" w:fill="auto"/>
          </w:tcPr>
          <w:p w14:paraId="20D617A9" w14:textId="1102D06E"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056707B" w14:textId="2CCE4557" w:rsidR="002C2AE2" w:rsidRDefault="002C2AE2" w:rsidP="002C2AE2">
            <w:pPr>
              <w:rPr>
                <w:rFonts w:eastAsia="等线"/>
              </w:rPr>
            </w:pPr>
            <w:r>
              <w:rPr>
                <w:rFonts w:eastAsia="等线"/>
                <w:lang w:val="en-US"/>
              </w:rPr>
              <w:t>Option 2</w:t>
            </w:r>
          </w:p>
        </w:tc>
        <w:tc>
          <w:tcPr>
            <w:tcW w:w="5954" w:type="dxa"/>
            <w:shd w:val="clear" w:color="auto" w:fill="auto"/>
          </w:tcPr>
          <w:p w14:paraId="1F260078" w14:textId="7A225432" w:rsidR="002C2AE2" w:rsidRDefault="002C2AE2" w:rsidP="002C2AE2">
            <w:pPr>
              <w:rPr>
                <w:rFonts w:eastAsia="等线"/>
              </w:rPr>
            </w:pPr>
            <w:r>
              <w:rPr>
                <w:rFonts w:eastAsia="等线" w:hint="eastAsia"/>
              </w:rPr>
              <w:t>S</w:t>
            </w:r>
            <w:r>
              <w:rPr>
                <w:rFonts w:eastAsia="等线"/>
              </w:rPr>
              <w:t>ame view with Nokia. Also fine to check with RAN1.</w:t>
            </w:r>
          </w:p>
        </w:tc>
      </w:tr>
    </w:tbl>
    <w:p w14:paraId="06417480" w14:textId="77777777" w:rsidR="008B57CC" w:rsidRDefault="008B57CC">
      <w:pPr>
        <w:rPr>
          <w:szCs w:val="21"/>
        </w:rPr>
      </w:pPr>
    </w:p>
    <w:p w14:paraId="181EFBB7" w14:textId="77777777" w:rsidR="008B57CC" w:rsidRDefault="007D455C">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t>It is mentioned in [4] that when the HARQ mode B apply to SPS and PUR, it is beneficial for the purpose of blind retransmission</w:t>
      </w:r>
    </w:p>
    <w:tbl>
      <w:tblPr>
        <w:tblStyle w:val="af1"/>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 xml:space="preserve">Proposal 5: UL transmission using PUR can be configured with HARQ mode B.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02BC49A" w14:textId="77777777" w:rsidR="008B57CC" w:rsidRDefault="007D455C">
            <w:pPr>
              <w:rPr>
                <w:rFonts w:eastAsia="等线"/>
              </w:rPr>
            </w:pPr>
            <w:r>
              <w:rPr>
                <w:rFonts w:eastAsia="等线"/>
              </w:rPr>
              <w:t>Agree</w:t>
            </w:r>
          </w:p>
        </w:tc>
        <w:tc>
          <w:tcPr>
            <w:tcW w:w="5954" w:type="dxa"/>
            <w:shd w:val="clear" w:color="auto" w:fill="auto"/>
          </w:tcPr>
          <w:p w14:paraId="4A21FF64" w14:textId="77777777" w:rsidR="008B57CC" w:rsidRDefault="007D455C">
            <w:pPr>
              <w:jc w:val="left"/>
              <w:rPr>
                <w:rFonts w:eastAsia="等线"/>
              </w:rPr>
            </w:pPr>
            <w:r>
              <w:rPr>
                <w:rFonts w:eastAsia="等线"/>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等线"/>
              </w:rPr>
            </w:pPr>
            <w:r>
              <w:rPr>
                <w:rFonts w:eastAsia="等线" w:hint="eastAsia"/>
              </w:rPr>
              <w:lastRenderedPageBreak/>
              <w:t>CATT</w:t>
            </w:r>
          </w:p>
        </w:tc>
        <w:tc>
          <w:tcPr>
            <w:tcW w:w="2113" w:type="dxa"/>
            <w:shd w:val="clear" w:color="auto" w:fill="auto"/>
          </w:tcPr>
          <w:p w14:paraId="4E141F75" w14:textId="77777777" w:rsidR="008B57CC" w:rsidRDefault="007D455C">
            <w:pPr>
              <w:rPr>
                <w:rFonts w:eastAsia="等线"/>
              </w:rPr>
            </w:pPr>
            <w:r>
              <w:rPr>
                <w:rFonts w:eastAsia="等线"/>
              </w:rPr>
              <w:t>A</w:t>
            </w:r>
            <w:r>
              <w:rPr>
                <w:rFonts w:eastAsia="等线" w:hint="eastAsia"/>
              </w:rPr>
              <w:t xml:space="preserve">gree </w:t>
            </w:r>
          </w:p>
        </w:tc>
        <w:tc>
          <w:tcPr>
            <w:tcW w:w="5954" w:type="dxa"/>
            <w:shd w:val="clear" w:color="auto" w:fill="auto"/>
          </w:tcPr>
          <w:p w14:paraId="75079C6C" w14:textId="77777777" w:rsidR="008B57CC" w:rsidRDefault="008B57CC">
            <w:pPr>
              <w:rPr>
                <w:rFonts w:eastAsia="等线"/>
              </w:rPr>
            </w:pPr>
          </w:p>
        </w:tc>
      </w:tr>
      <w:tr w:rsidR="008B57CC" w14:paraId="686FDDE2" w14:textId="77777777">
        <w:tc>
          <w:tcPr>
            <w:tcW w:w="1426" w:type="dxa"/>
            <w:shd w:val="clear" w:color="auto" w:fill="auto"/>
          </w:tcPr>
          <w:p w14:paraId="2FD41E0E" w14:textId="77777777" w:rsidR="008B57CC" w:rsidRDefault="007D455C">
            <w:pPr>
              <w:rPr>
                <w:rFonts w:eastAsia="等线"/>
              </w:rPr>
            </w:pPr>
            <w:r>
              <w:rPr>
                <w:rFonts w:eastAsia="等线"/>
              </w:rPr>
              <w:t>Nokia</w:t>
            </w:r>
          </w:p>
        </w:tc>
        <w:tc>
          <w:tcPr>
            <w:tcW w:w="2113" w:type="dxa"/>
            <w:shd w:val="clear" w:color="auto" w:fill="auto"/>
          </w:tcPr>
          <w:p w14:paraId="7791CE0F" w14:textId="77777777" w:rsidR="008B57CC" w:rsidRDefault="007D455C">
            <w:pPr>
              <w:rPr>
                <w:rFonts w:eastAsia="等线"/>
              </w:rPr>
            </w:pPr>
            <w:r>
              <w:rPr>
                <w:rFonts w:eastAsia="等线"/>
              </w:rPr>
              <w:t>Agree</w:t>
            </w:r>
          </w:p>
        </w:tc>
        <w:tc>
          <w:tcPr>
            <w:tcW w:w="5954" w:type="dxa"/>
            <w:shd w:val="clear" w:color="auto" w:fill="auto"/>
          </w:tcPr>
          <w:p w14:paraId="2F9B0086" w14:textId="77777777" w:rsidR="008B57CC" w:rsidRDefault="008B57CC">
            <w:pPr>
              <w:rPr>
                <w:rFonts w:eastAsia="等线"/>
              </w:rPr>
            </w:pPr>
          </w:p>
        </w:tc>
      </w:tr>
      <w:tr w:rsidR="008B57CC" w14:paraId="3852C85D" w14:textId="77777777">
        <w:tc>
          <w:tcPr>
            <w:tcW w:w="1426" w:type="dxa"/>
            <w:shd w:val="clear" w:color="auto" w:fill="auto"/>
          </w:tcPr>
          <w:p w14:paraId="26A012B3"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65FA309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A263F2F" w14:textId="77777777" w:rsidR="008B57CC" w:rsidRDefault="008B57CC">
            <w:pPr>
              <w:rPr>
                <w:rFonts w:eastAsia="等线"/>
              </w:rPr>
            </w:pPr>
          </w:p>
        </w:tc>
      </w:tr>
      <w:tr w:rsidR="00C914C4" w14:paraId="745DB719" w14:textId="77777777">
        <w:tc>
          <w:tcPr>
            <w:tcW w:w="1426" w:type="dxa"/>
            <w:shd w:val="clear" w:color="auto" w:fill="auto"/>
          </w:tcPr>
          <w:p w14:paraId="5ADD6CE7" w14:textId="794070DC"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7BA7C0F1" w14:textId="3836A9A0" w:rsidR="00C914C4" w:rsidRDefault="00C914C4" w:rsidP="00C914C4">
            <w:pPr>
              <w:rPr>
                <w:rFonts w:eastAsia="等线"/>
              </w:rPr>
            </w:pPr>
            <w:r>
              <w:rPr>
                <w:rFonts w:eastAsia="等线"/>
              </w:rPr>
              <w:t>Agree</w:t>
            </w:r>
          </w:p>
        </w:tc>
        <w:tc>
          <w:tcPr>
            <w:tcW w:w="5954" w:type="dxa"/>
            <w:shd w:val="clear" w:color="auto" w:fill="auto"/>
          </w:tcPr>
          <w:p w14:paraId="6DA1D462" w14:textId="77777777" w:rsidR="00C914C4" w:rsidRDefault="00C914C4" w:rsidP="00C914C4">
            <w:pPr>
              <w:jc w:val="left"/>
              <w:rPr>
                <w:rFonts w:eastAsia="等线"/>
              </w:rPr>
            </w:pPr>
          </w:p>
        </w:tc>
      </w:tr>
      <w:tr w:rsidR="008B57CC" w14:paraId="1A23BA36" w14:textId="77777777">
        <w:tc>
          <w:tcPr>
            <w:tcW w:w="1426" w:type="dxa"/>
            <w:shd w:val="clear" w:color="auto" w:fill="auto"/>
          </w:tcPr>
          <w:p w14:paraId="4A4631E4" w14:textId="21BDE191" w:rsidR="008B57CC" w:rsidRDefault="006324A3">
            <w:pPr>
              <w:rPr>
                <w:rFonts w:eastAsia="等线"/>
              </w:rPr>
            </w:pPr>
            <w:r>
              <w:rPr>
                <w:rFonts w:eastAsia="等线"/>
              </w:rPr>
              <w:t>Qualcomm</w:t>
            </w:r>
          </w:p>
        </w:tc>
        <w:tc>
          <w:tcPr>
            <w:tcW w:w="2113" w:type="dxa"/>
            <w:shd w:val="clear" w:color="auto" w:fill="auto"/>
          </w:tcPr>
          <w:p w14:paraId="01F4E2C1" w14:textId="3E657F5D" w:rsidR="008B57CC" w:rsidRDefault="006324A3">
            <w:pPr>
              <w:rPr>
                <w:rFonts w:eastAsia="等线"/>
              </w:rPr>
            </w:pPr>
            <w:r>
              <w:rPr>
                <w:rFonts w:eastAsia="等线"/>
              </w:rPr>
              <w:t>Agree</w:t>
            </w:r>
          </w:p>
        </w:tc>
        <w:tc>
          <w:tcPr>
            <w:tcW w:w="5954" w:type="dxa"/>
            <w:shd w:val="clear" w:color="auto" w:fill="auto"/>
          </w:tcPr>
          <w:p w14:paraId="2AABC14F" w14:textId="77777777" w:rsidR="008B57CC" w:rsidRDefault="008B57CC">
            <w:pPr>
              <w:rPr>
                <w:rFonts w:eastAsia="等线"/>
              </w:rPr>
            </w:pPr>
          </w:p>
        </w:tc>
      </w:tr>
      <w:tr w:rsidR="008B57CC" w14:paraId="0BECC36A" w14:textId="77777777">
        <w:tc>
          <w:tcPr>
            <w:tcW w:w="1426" w:type="dxa"/>
            <w:shd w:val="clear" w:color="auto" w:fill="auto"/>
          </w:tcPr>
          <w:p w14:paraId="67AB712C" w14:textId="26827E6C" w:rsidR="008B57CC" w:rsidRDefault="00087C72">
            <w:pPr>
              <w:rPr>
                <w:rFonts w:eastAsia="等线"/>
              </w:rPr>
            </w:pPr>
            <w:r>
              <w:rPr>
                <w:rFonts w:eastAsia="等线" w:hint="eastAsia"/>
              </w:rPr>
              <w:t>L</w:t>
            </w:r>
            <w:r>
              <w:rPr>
                <w:rFonts w:eastAsia="等线"/>
              </w:rPr>
              <w:t>enovo</w:t>
            </w:r>
          </w:p>
        </w:tc>
        <w:tc>
          <w:tcPr>
            <w:tcW w:w="2113" w:type="dxa"/>
            <w:shd w:val="clear" w:color="auto" w:fill="auto"/>
          </w:tcPr>
          <w:p w14:paraId="372190BB" w14:textId="50B5D50D" w:rsidR="008B57CC" w:rsidRDefault="00087C72">
            <w:pPr>
              <w:rPr>
                <w:rFonts w:eastAsia="等线"/>
              </w:rPr>
            </w:pPr>
            <w:r>
              <w:rPr>
                <w:rFonts w:eastAsia="等线" w:hint="eastAsia"/>
              </w:rPr>
              <w:t>A</w:t>
            </w:r>
            <w:r>
              <w:rPr>
                <w:rFonts w:eastAsia="等线"/>
              </w:rPr>
              <w:t>gree</w:t>
            </w:r>
          </w:p>
        </w:tc>
        <w:tc>
          <w:tcPr>
            <w:tcW w:w="5954" w:type="dxa"/>
            <w:shd w:val="clear" w:color="auto" w:fill="auto"/>
          </w:tcPr>
          <w:p w14:paraId="1DBA376B" w14:textId="77777777" w:rsidR="008B57CC" w:rsidRDefault="008B57CC">
            <w:pPr>
              <w:rPr>
                <w:rFonts w:eastAsia="等线"/>
              </w:rPr>
            </w:pPr>
          </w:p>
        </w:tc>
      </w:tr>
      <w:tr w:rsidR="002C2AE2" w14:paraId="27432AC8" w14:textId="77777777">
        <w:tc>
          <w:tcPr>
            <w:tcW w:w="1426" w:type="dxa"/>
            <w:shd w:val="clear" w:color="auto" w:fill="auto"/>
          </w:tcPr>
          <w:p w14:paraId="143819B8" w14:textId="37039DDC"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F6CC7" w14:textId="102D8009" w:rsidR="002C2AE2" w:rsidRDefault="002C2AE2" w:rsidP="002C2AE2">
            <w:pPr>
              <w:rPr>
                <w:rFonts w:eastAsia="等线"/>
              </w:rPr>
            </w:pPr>
            <w:r>
              <w:rPr>
                <w:rFonts w:eastAsia="等线"/>
                <w:lang w:val="en-US"/>
              </w:rPr>
              <w:t>Agree</w:t>
            </w:r>
          </w:p>
        </w:tc>
        <w:tc>
          <w:tcPr>
            <w:tcW w:w="5954" w:type="dxa"/>
            <w:shd w:val="clear" w:color="auto" w:fill="auto"/>
          </w:tcPr>
          <w:p w14:paraId="673CEC53" w14:textId="77777777" w:rsidR="002C2AE2" w:rsidRDefault="002C2AE2" w:rsidP="002C2AE2">
            <w:pPr>
              <w:rPr>
                <w:rFonts w:eastAsia="等线"/>
              </w:rPr>
            </w:pP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C7FAABC" w14:textId="77777777" w:rsidR="008B57CC" w:rsidRDefault="008B57CC">
      <w:pPr>
        <w:pStyle w:val="a6"/>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D68FE52"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FF15DF0" w14:textId="77777777" w:rsidR="008B57CC" w:rsidRDefault="008B57CC">
            <w:pPr>
              <w:jc w:val="left"/>
              <w:rPr>
                <w:rFonts w:eastAsia="等线"/>
              </w:rPr>
            </w:pPr>
          </w:p>
        </w:tc>
      </w:tr>
      <w:tr w:rsidR="008B57CC" w14:paraId="5C3910DF" w14:textId="77777777">
        <w:tc>
          <w:tcPr>
            <w:tcW w:w="1426" w:type="dxa"/>
            <w:shd w:val="clear" w:color="auto" w:fill="auto"/>
          </w:tcPr>
          <w:p w14:paraId="2692D258" w14:textId="77777777" w:rsidR="008B57CC" w:rsidRDefault="007D455C">
            <w:pPr>
              <w:rPr>
                <w:rFonts w:eastAsia="等线"/>
              </w:rPr>
            </w:pPr>
            <w:r>
              <w:rPr>
                <w:rFonts w:eastAsia="等线" w:hint="eastAsia"/>
              </w:rPr>
              <w:t>CATT</w:t>
            </w:r>
          </w:p>
        </w:tc>
        <w:tc>
          <w:tcPr>
            <w:tcW w:w="2113" w:type="dxa"/>
            <w:shd w:val="clear" w:color="auto" w:fill="auto"/>
          </w:tcPr>
          <w:p w14:paraId="699C341C" w14:textId="77777777" w:rsidR="008B57CC" w:rsidRDefault="007D455C">
            <w:pPr>
              <w:rPr>
                <w:rFonts w:eastAsia="等线"/>
              </w:rPr>
            </w:pPr>
            <w:r>
              <w:rPr>
                <w:rFonts w:eastAsia="等线"/>
              </w:rPr>
              <w:t>S</w:t>
            </w:r>
            <w:r>
              <w:rPr>
                <w:rFonts w:eastAsia="等线" w:hint="eastAsia"/>
              </w:rPr>
              <w:t>ee the comments</w:t>
            </w:r>
          </w:p>
        </w:tc>
        <w:tc>
          <w:tcPr>
            <w:tcW w:w="5954" w:type="dxa"/>
            <w:shd w:val="clear" w:color="auto" w:fill="auto"/>
          </w:tcPr>
          <w:p w14:paraId="28881494" w14:textId="77777777" w:rsidR="008B57CC" w:rsidRDefault="007D455C">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078A35A8" w14:textId="77777777" w:rsidR="008B57CC" w:rsidRDefault="007D455C">
            <w:pPr>
              <w:rPr>
                <w:rFonts w:eastAsia="等线"/>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等线"/>
              </w:rPr>
            </w:pPr>
            <w:r>
              <w:rPr>
                <w:rFonts w:eastAsia="等线"/>
              </w:rPr>
              <w:t>Nokia</w:t>
            </w:r>
          </w:p>
        </w:tc>
        <w:tc>
          <w:tcPr>
            <w:tcW w:w="2113" w:type="dxa"/>
            <w:shd w:val="clear" w:color="auto" w:fill="auto"/>
          </w:tcPr>
          <w:p w14:paraId="555B0237" w14:textId="77777777" w:rsidR="008B57CC" w:rsidRDefault="008B57CC">
            <w:pPr>
              <w:rPr>
                <w:rFonts w:eastAsia="等线"/>
              </w:rPr>
            </w:pPr>
          </w:p>
        </w:tc>
        <w:tc>
          <w:tcPr>
            <w:tcW w:w="5954" w:type="dxa"/>
            <w:shd w:val="clear" w:color="auto" w:fill="auto"/>
          </w:tcPr>
          <w:p w14:paraId="1F70E621" w14:textId="77777777" w:rsidR="008B57CC" w:rsidRDefault="007D455C">
            <w:pPr>
              <w:rPr>
                <w:rFonts w:eastAsia="等线"/>
              </w:rPr>
            </w:pPr>
            <w:r>
              <w:rPr>
                <w:rFonts w:eastAsia="等线"/>
              </w:rPr>
              <w:t xml:space="preserve">We are not sure the issue is valid since the early termination for PUSCH repetition relies on the PDCCH-based </w:t>
            </w:r>
            <w:proofErr w:type="spellStart"/>
            <w:r>
              <w:rPr>
                <w:rFonts w:eastAsia="等线"/>
              </w:rPr>
              <w:t>Ack</w:t>
            </w:r>
            <w:proofErr w:type="spellEnd"/>
            <w:r>
              <w:rPr>
                <w:rFonts w:eastAsia="等线"/>
              </w:rPr>
              <w:t xml:space="preserve">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5D2C4BA6"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75F1625" w14:textId="77777777" w:rsidR="008B57CC" w:rsidRDefault="008B57CC">
            <w:pPr>
              <w:rPr>
                <w:rFonts w:eastAsia="等线"/>
              </w:rPr>
            </w:pPr>
          </w:p>
        </w:tc>
      </w:tr>
      <w:tr w:rsidR="00C914C4" w14:paraId="1DFCED0E" w14:textId="77777777">
        <w:tc>
          <w:tcPr>
            <w:tcW w:w="1426" w:type="dxa"/>
            <w:shd w:val="clear" w:color="auto" w:fill="auto"/>
          </w:tcPr>
          <w:p w14:paraId="0D638F9D" w14:textId="2F596CAD"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3F893FCB" w14:textId="14AB0011" w:rsidR="00C914C4" w:rsidRDefault="00C914C4" w:rsidP="00C914C4">
            <w:pPr>
              <w:rPr>
                <w:rFonts w:eastAsia="等线"/>
              </w:rPr>
            </w:pPr>
            <w:r>
              <w:rPr>
                <w:rFonts w:eastAsia="等线"/>
              </w:rPr>
              <w:t>Agree</w:t>
            </w:r>
          </w:p>
        </w:tc>
        <w:tc>
          <w:tcPr>
            <w:tcW w:w="5954" w:type="dxa"/>
            <w:shd w:val="clear" w:color="auto" w:fill="auto"/>
          </w:tcPr>
          <w:p w14:paraId="0F612CB6" w14:textId="77777777" w:rsidR="00C914C4" w:rsidRDefault="00C914C4" w:rsidP="00C914C4">
            <w:pPr>
              <w:jc w:val="left"/>
              <w:rPr>
                <w:rFonts w:eastAsia="等线"/>
              </w:rPr>
            </w:pPr>
          </w:p>
        </w:tc>
      </w:tr>
      <w:tr w:rsidR="008B57CC" w14:paraId="2E090FBA" w14:textId="77777777">
        <w:tc>
          <w:tcPr>
            <w:tcW w:w="1426" w:type="dxa"/>
            <w:shd w:val="clear" w:color="auto" w:fill="auto"/>
          </w:tcPr>
          <w:p w14:paraId="0B1EE8A3" w14:textId="5CF23BFD" w:rsidR="008B57CC" w:rsidRDefault="00FB60B0">
            <w:pPr>
              <w:rPr>
                <w:rFonts w:eastAsia="等线"/>
              </w:rPr>
            </w:pPr>
            <w:r>
              <w:rPr>
                <w:rFonts w:eastAsia="等线"/>
              </w:rPr>
              <w:t>Qualcomm</w:t>
            </w:r>
          </w:p>
        </w:tc>
        <w:tc>
          <w:tcPr>
            <w:tcW w:w="2113" w:type="dxa"/>
            <w:shd w:val="clear" w:color="auto" w:fill="auto"/>
          </w:tcPr>
          <w:p w14:paraId="3BCF71AF" w14:textId="66AAF6D5" w:rsidR="008B57CC" w:rsidRDefault="00931623">
            <w:pPr>
              <w:rPr>
                <w:rFonts w:eastAsia="等线"/>
              </w:rPr>
            </w:pPr>
            <w:r>
              <w:rPr>
                <w:rFonts w:eastAsia="等线"/>
              </w:rPr>
              <w:t>No spec impact</w:t>
            </w:r>
          </w:p>
        </w:tc>
        <w:tc>
          <w:tcPr>
            <w:tcW w:w="5954" w:type="dxa"/>
            <w:shd w:val="clear" w:color="auto" w:fill="auto"/>
          </w:tcPr>
          <w:p w14:paraId="20491075" w14:textId="778ABE07" w:rsidR="008B57CC" w:rsidRDefault="00931623">
            <w:pPr>
              <w:rPr>
                <w:rFonts w:eastAsia="等线"/>
              </w:rPr>
            </w:pPr>
            <w:r>
              <w:rPr>
                <w:rFonts w:eastAsia="等线"/>
              </w:rPr>
              <w:t>There is nothing needs to be done. It is up to network whether it will send feedback in DL to UE or not.</w:t>
            </w:r>
            <w:r w:rsidR="000D4C27">
              <w:rPr>
                <w:rFonts w:eastAsia="等线"/>
              </w:rPr>
              <w:t xml:space="preserve"> Regardless of HARQ mode, </w:t>
            </w:r>
            <w:r w:rsidR="00A85511">
              <w:rPr>
                <w:rFonts w:eastAsia="等线"/>
              </w:rPr>
              <w:t xml:space="preserve">network can decide whether UE needs to terminate PUSCH transmission or not. </w:t>
            </w:r>
          </w:p>
        </w:tc>
      </w:tr>
      <w:tr w:rsidR="00087C72" w14:paraId="29D32411" w14:textId="77777777">
        <w:tc>
          <w:tcPr>
            <w:tcW w:w="1426" w:type="dxa"/>
            <w:shd w:val="clear" w:color="auto" w:fill="auto"/>
          </w:tcPr>
          <w:p w14:paraId="2CAD2764" w14:textId="231E3B9E"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09CCF27C" w14:textId="59E1D3EB" w:rsidR="00087C72" w:rsidRDefault="00087C72" w:rsidP="00087C72">
            <w:pPr>
              <w:rPr>
                <w:rFonts w:eastAsia="等线"/>
              </w:rPr>
            </w:pPr>
            <w:r>
              <w:rPr>
                <w:rFonts w:eastAsia="等线" w:hint="eastAsia"/>
              </w:rPr>
              <w:t>A</w:t>
            </w:r>
            <w:r>
              <w:rPr>
                <w:rFonts w:eastAsia="等线"/>
              </w:rPr>
              <w:t>gree</w:t>
            </w:r>
          </w:p>
        </w:tc>
        <w:tc>
          <w:tcPr>
            <w:tcW w:w="5954" w:type="dxa"/>
            <w:shd w:val="clear" w:color="auto" w:fill="auto"/>
          </w:tcPr>
          <w:p w14:paraId="167F39A5" w14:textId="77777777" w:rsidR="00087C72" w:rsidRDefault="00087C72" w:rsidP="00087C72">
            <w:pPr>
              <w:rPr>
                <w:rFonts w:eastAsia="等线"/>
              </w:rPr>
            </w:pPr>
          </w:p>
        </w:tc>
      </w:tr>
      <w:tr w:rsidR="002C2AE2" w14:paraId="70CE61D6" w14:textId="77777777">
        <w:tc>
          <w:tcPr>
            <w:tcW w:w="1426" w:type="dxa"/>
            <w:shd w:val="clear" w:color="auto" w:fill="auto"/>
          </w:tcPr>
          <w:p w14:paraId="3DBA97E7" w14:textId="5E670428"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A623F20" w14:textId="28D0FE83" w:rsidR="002C2AE2" w:rsidRDefault="002C2AE2" w:rsidP="002C2AE2">
            <w:pPr>
              <w:rPr>
                <w:rFonts w:eastAsia="等线"/>
              </w:rPr>
            </w:pPr>
            <w:r>
              <w:rPr>
                <w:rFonts w:eastAsia="等线"/>
                <w:lang w:val="en-US"/>
              </w:rPr>
              <w:t>Agree</w:t>
            </w:r>
          </w:p>
        </w:tc>
        <w:tc>
          <w:tcPr>
            <w:tcW w:w="5954" w:type="dxa"/>
            <w:shd w:val="clear" w:color="auto" w:fill="auto"/>
          </w:tcPr>
          <w:p w14:paraId="661C9008" w14:textId="77777777" w:rsidR="002C2AE2" w:rsidRDefault="002C2AE2" w:rsidP="002C2AE2">
            <w:pPr>
              <w:rPr>
                <w:rFonts w:eastAsia="等线"/>
              </w:rPr>
            </w:pPr>
          </w:p>
        </w:tc>
      </w:tr>
    </w:tbl>
    <w:p w14:paraId="241B71B3" w14:textId="77777777" w:rsidR="008B57CC" w:rsidRDefault="008B57CC">
      <w:pPr>
        <w:pStyle w:val="a6"/>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t>TA report transmission issue</w:t>
      </w:r>
    </w:p>
    <w:tbl>
      <w:tblPr>
        <w:tblStyle w:val="af1"/>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17A8A746" w14:textId="77777777" w:rsidR="008B57CC" w:rsidRDefault="007D455C">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lastRenderedPageBreak/>
              <w:t>eNB</w:t>
            </w:r>
            <w:proofErr w:type="spellEnd"/>
            <w:r>
              <w:rPr>
                <w:bCs/>
              </w:rPr>
              <w:t xml:space="preserve"> maintain an outdated Timing Advance information.</w:t>
            </w:r>
          </w:p>
          <w:p w14:paraId="3C25F010" w14:textId="77777777" w:rsidR="008B57CC" w:rsidRDefault="007D455C">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1677622B" w14:textId="77777777" w:rsidR="008B57CC" w:rsidRDefault="007D455C">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7CFDC29D" w14:textId="77777777" w:rsidR="008B57CC" w:rsidRDefault="007D455C">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EB97D71" w14:textId="77777777" w:rsidR="008B57CC" w:rsidRDefault="007D455C">
      <w:pPr>
        <w:rPr>
          <w:lang w:val="en-US"/>
        </w:rPr>
      </w:pPr>
      <w:r>
        <w:rPr>
          <w:szCs w:val="21"/>
        </w:rPr>
        <w:lastRenderedPageBreak/>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109F462"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15F10EB9" w14:textId="77777777" w:rsidR="008B57CC" w:rsidRDefault="007D455C">
            <w:pPr>
              <w:jc w:val="left"/>
              <w:rPr>
                <w:rFonts w:eastAsia="等线"/>
              </w:rPr>
            </w:pPr>
            <w:r>
              <w:rPr>
                <w:rFonts w:eastAsia="等线"/>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等线"/>
              </w:rPr>
            </w:pPr>
            <w:r>
              <w:rPr>
                <w:rFonts w:eastAsia="等线" w:hint="eastAsia"/>
              </w:rPr>
              <w:t>CATT</w:t>
            </w:r>
          </w:p>
        </w:tc>
        <w:tc>
          <w:tcPr>
            <w:tcW w:w="2113" w:type="dxa"/>
            <w:shd w:val="clear" w:color="auto" w:fill="auto"/>
          </w:tcPr>
          <w:p w14:paraId="274DF3AD" w14:textId="77777777" w:rsidR="008B57CC" w:rsidRDefault="007D455C">
            <w:pPr>
              <w:rPr>
                <w:rFonts w:eastAsia="等线"/>
              </w:rPr>
            </w:pPr>
            <w:r>
              <w:rPr>
                <w:rFonts w:eastAsia="等线" w:hint="eastAsia"/>
              </w:rPr>
              <w:t>Disagree</w:t>
            </w:r>
          </w:p>
        </w:tc>
        <w:tc>
          <w:tcPr>
            <w:tcW w:w="5954" w:type="dxa"/>
            <w:shd w:val="clear" w:color="auto" w:fill="auto"/>
          </w:tcPr>
          <w:p w14:paraId="7489F1A9" w14:textId="77777777" w:rsidR="008B57CC" w:rsidRDefault="008B57CC">
            <w:pPr>
              <w:rPr>
                <w:rFonts w:eastAsia="等线"/>
              </w:rPr>
            </w:pPr>
          </w:p>
        </w:tc>
      </w:tr>
      <w:tr w:rsidR="008B57CC" w14:paraId="6936D2F8" w14:textId="77777777">
        <w:tc>
          <w:tcPr>
            <w:tcW w:w="1426" w:type="dxa"/>
            <w:shd w:val="clear" w:color="auto" w:fill="auto"/>
          </w:tcPr>
          <w:p w14:paraId="4DC588F4" w14:textId="77777777" w:rsidR="008B57CC" w:rsidRDefault="007D455C">
            <w:pPr>
              <w:rPr>
                <w:rFonts w:eastAsia="等线"/>
              </w:rPr>
            </w:pPr>
            <w:r>
              <w:rPr>
                <w:rFonts w:eastAsia="等线"/>
              </w:rPr>
              <w:t>Nokia</w:t>
            </w:r>
          </w:p>
        </w:tc>
        <w:tc>
          <w:tcPr>
            <w:tcW w:w="2113" w:type="dxa"/>
            <w:shd w:val="clear" w:color="auto" w:fill="auto"/>
          </w:tcPr>
          <w:p w14:paraId="2E23D448" w14:textId="77777777" w:rsidR="008B57CC" w:rsidRDefault="007D455C">
            <w:pPr>
              <w:rPr>
                <w:rFonts w:eastAsia="等线"/>
              </w:rPr>
            </w:pPr>
            <w:r>
              <w:rPr>
                <w:rFonts w:eastAsia="等线"/>
              </w:rPr>
              <w:t>Agree (</w:t>
            </w:r>
            <w:r>
              <w:rPr>
                <w:bCs/>
              </w:rPr>
              <w:t>Proponent</w:t>
            </w:r>
            <w:r>
              <w:rPr>
                <w:rFonts w:eastAsia="等线"/>
              </w:rPr>
              <w:t>)</w:t>
            </w:r>
          </w:p>
        </w:tc>
        <w:tc>
          <w:tcPr>
            <w:tcW w:w="5954" w:type="dxa"/>
            <w:shd w:val="clear" w:color="auto" w:fill="auto"/>
          </w:tcPr>
          <w:p w14:paraId="2F938741" w14:textId="77777777" w:rsidR="008B57CC" w:rsidRDefault="007D455C">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49B88BD3" w14:textId="77777777" w:rsidR="008B57CC" w:rsidRDefault="007D455C">
            <w:pPr>
              <w:jc w:val="left"/>
              <w:rPr>
                <w:rFonts w:eastAsia="等线"/>
              </w:rPr>
            </w:pPr>
            <w:r>
              <w:rPr>
                <w:bCs/>
              </w:rPr>
              <w:t>The typical case is that, when</w:t>
            </w:r>
            <w:r>
              <w:rPr>
                <w:rFonts w:eastAsia="等线"/>
              </w:rPr>
              <w:t xml:space="preserve"> the UE’s TA is increased due to the increase of UE-Satellite-</w:t>
            </w:r>
            <w:proofErr w:type="spellStart"/>
            <w:r>
              <w:rPr>
                <w:rFonts w:eastAsia="等线"/>
              </w:rPr>
              <w:t>eNB</w:t>
            </w:r>
            <w:proofErr w:type="spellEnd"/>
            <w:r>
              <w:rPr>
                <w:rFonts w:eastAsia="等线"/>
              </w:rPr>
              <w:t xml:space="preserve"> distance, the UE may trigger a TA report to update the latest TA to NW. However, if the TAR MAC CE was not transmitted to </w:t>
            </w:r>
            <w:proofErr w:type="spellStart"/>
            <w:r>
              <w:rPr>
                <w:rFonts w:eastAsia="等线"/>
              </w:rPr>
              <w:t>eNB</w:t>
            </w:r>
            <w:proofErr w:type="spellEnd"/>
            <w:r>
              <w:rPr>
                <w:rFonts w:eastAsia="等线"/>
              </w:rPr>
              <w:t xml:space="preserve"> successfully (</w:t>
            </w:r>
            <w:r>
              <w:rPr>
                <w:rFonts w:eastAsia="等线"/>
                <w:i/>
                <w:iCs/>
              </w:rPr>
              <w:t xml:space="preserve">e.g. due to MAC CE transmission in HARQ Mode B and MAC CE has no RLC </w:t>
            </w:r>
            <w:proofErr w:type="spellStart"/>
            <w:r>
              <w:rPr>
                <w:rFonts w:eastAsia="等线"/>
                <w:i/>
                <w:iCs/>
              </w:rPr>
              <w:t>retx</w:t>
            </w:r>
            <w:proofErr w:type="spellEnd"/>
            <w:r>
              <w:rPr>
                <w:rFonts w:eastAsia="等线"/>
              </w:rPr>
              <w:t xml:space="preserve">), the </w:t>
            </w:r>
            <w:proofErr w:type="spellStart"/>
            <w:r>
              <w:rPr>
                <w:rFonts w:eastAsia="等线"/>
              </w:rPr>
              <w:t>eNB</w:t>
            </w:r>
            <w:proofErr w:type="spellEnd"/>
            <w:r>
              <w:rPr>
                <w:rFonts w:eastAsia="等线"/>
              </w:rPr>
              <w:t xml:space="preserve"> would not know TA is updated/increased in UE hence the outdated TA is maintained in </w:t>
            </w:r>
            <w:proofErr w:type="spellStart"/>
            <w:r>
              <w:rPr>
                <w:rFonts w:eastAsia="等线"/>
              </w:rPr>
              <w:t>eNB</w:t>
            </w:r>
            <w:proofErr w:type="spellEnd"/>
            <w:r>
              <w:rPr>
                <w:rFonts w:eastAsia="等线"/>
              </w:rPr>
              <w:t xml:space="preserve">. Therefore, the </w:t>
            </w:r>
            <w:proofErr w:type="spellStart"/>
            <w:r>
              <w:rPr>
                <w:rFonts w:eastAsia="等线"/>
              </w:rPr>
              <w:t>eNB</w:t>
            </w:r>
            <w:proofErr w:type="spellEnd"/>
            <w:r>
              <w:rPr>
                <w:rFonts w:eastAsia="等线"/>
              </w:rPr>
              <w:t xml:space="preserve"> has no way to update/increase its </w:t>
            </w:r>
            <w:proofErr w:type="spellStart"/>
            <w:r>
              <w:rPr>
                <w:rFonts w:eastAsia="等线"/>
              </w:rPr>
              <w:t>Koffset</w:t>
            </w:r>
            <w:proofErr w:type="spellEnd"/>
            <w:r>
              <w:rPr>
                <w:rFonts w:eastAsia="等线"/>
              </w:rPr>
              <w:t xml:space="preserve"> based on the outdated TA.  In the end, when the </w:t>
            </w:r>
            <w:r>
              <w:rPr>
                <w:rFonts w:eastAsia="等线"/>
                <w:i/>
                <w:iCs/>
                <w:u w:val="single"/>
              </w:rPr>
              <w:t>UE’s actual TA</w:t>
            </w:r>
            <w:r>
              <w:rPr>
                <w:rFonts w:eastAsia="等线"/>
              </w:rPr>
              <w:t xml:space="preserve"> is larger than (</w:t>
            </w:r>
            <w:r>
              <w:rPr>
                <w:rFonts w:eastAsia="等线"/>
                <w:i/>
                <w:iCs/>
                <w:u w:val="single"/>
              </w:rPr>
              <w:t xml:space="preserve">UE's outdated </w:t>
            </w:r>
            <w:proofErr w:type="spellStart"/>
            <w:r>
              <w:rPr>
                <w:rFonts w:eastAsia="等线"/>
                <w:i/>
                <w:iCs/>
                <w:u w:val="single"/>
              </w:rPr>
              <w:t>Koffset</w:t>
            </w:r>
            <w:proofErr w:type="spellEnd"/>
            <w:r>
              <w:rPr>
                <w:rFonts w:eastAsia="等线"/>
                <w:i/>
                <w:iCs/>
                <w:u w:val="single"/>
              </w:rPr>
              <w:t xml:space="preserve"> + 4 - UE's UL processing delay</w:t>
            </w:r>
            <w:r>
              <w:rPr>
                <w:rFonts w:eastAsia="等线"/>
              </w:rPr>
              <w:t xml:space="preserve">), the UE cannot perform UL transmission at all due to not enough processing time in UE in between PDCCH grant and the corresponding PUSCH transmission. </w:t>
            </w:r>
          </w:p>
          <w:p w14:paraId="47D8F4DE" w14:textId="77777777" w:rsidR="008B57CC" w:rsidRDefault="007D455C">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located in the cell centre. C</w:t>
            </w:r>
            <w:r>
              <w:t xml:space="preserve">onfiguring a larger </w:t>
            </w:r>
            <w:proofErr w:type="spellStart"/>
            <w:r>
              <w:t>Koffset</w:t>
            </w:r>
            <w:proofErr w:type="spellEnd"/>
            <w:r>
              <w:t xml:space="preserve"> to mitigate the issue is not a reasonable solution since NW has to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302F89F7" w14:textId="77777777" w:rsidR="008B57CC" w:rsidRDefault="007D455C">
            <w:pPr>
              <w:rPr>
                <w:rFonts w:eastAsia="等线"/>
                <w:lang w:val="en-US"/>
              </w:rPr>
            </w:pPr>
            <w:r>
              <w:rPr>
                <w:rFonts w:eastAsia="等线" w:hint="eastAsia"/>
                <w:lang w:val="en-US"/>
              </w:rPr>
              <w:t>No strong view</w:t>
            </w:r>
          </w:p>
        </w:tc>
        <w:tc>
          <w:tcPr>
            <w:tcW w:w="5954" w:type="dxa"/>
            <w:shd w:val="clear" w:color="auto" w:fill="auto"/>
          </w:tcPr>
          <w:p w14:paraId="2ACC9CBA" w14:textId="77777777" w:rsidR="008B57CC" w:rsidRDefault="007D455C">
            <w:pPr>
              <w:rPr>
                <w:rFonts w:eastAsia="等线"/>
                <w:lang w:val="en-US"/>
              </w:rPr>
            </w:pPr>
            <w:r>
              <w:rPr>
                <w:rFonts w:eastAsia="等线"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等线"/>
              </w:rPr>
            </w:pPr>
            <w:proofErr w:type="spellStart"/>
            <w:r>
              <w:rPr>
                <w:rFonts w:eastAsia="等线"/>
              </w:rPr>
              <w:t>MediaTek</w:t>
            </w:r>
            <w:proofErr w:type="spellEnd"/>
          </w:p>
        </w:tc>
        <w:tc>
          <w:tcPr>
            <w:tcW w:w="2113" w:type="dxa"/>
            <w:shd w:val="clear" w:color="auto" w:fill="auto"/>
          </w:tcPr>
          <w:p w14:paraId="604408A2" w14:textId="386E2F07" w:rsidR="00C914C4" w:rsidRDefault="00C914C4" w:rsidP="00C914C4">
            <w:pPr>
              <w:rPr>
                <w:rFonts w:eastAsia="等线"/>
              </w:rPr>
            </w:pPr>
            <w:r>
              <w:rPr>
                <w:rFonts w:eastAsia="等线"/>
              </w:rPr>
              <w:t>No Strong Preference</w:t>
            </w:r>
          </w:p>
        </w:tc>
        <w:tc>
          <w:tcPr>
            <w:tcW w:w="5954" w:type="dxa"/>
            <w:shd w:val="clear" w:color="auto" w:fill="auto"/>
          </w:tcPr>
          <w:p w14:paraId="2D0C271D" w14:textId="77777777" w:rsidR="00C914C4" w:rsidRDefault="00C914C4" w:rsidP="00C914C4">
            <w:pPr>
              <w:jc w:val="left"/>
              <w:rPr>
                <w:rFonts w:eastAsia="等线"/>
              </w:rPr>
            </w:pPr>
          </w:p>
        </w:tc>
      </w:tr>
      <w:tr w:rsidR="008B57CC" w14:paraId="1363D8A1" w14:textId="77777777">
        <w:tc>
          <w:tcPr>
            <w:tcW w:w="1426" w:type="dxa"/>
            <w:shd w:val="clear" w:color="auto" w:fill="auto"/>
          </w:tcPr>
          <w:p w14:paraId="6B6CFC74" w14:textId="2F00A4D0" w:rsidR="008B57CC" w:rsidRDefault="00DC1C55">
            <w:pPr>
              <w:rPr>
                <w:rFonts w:eastAsia="等线"/>
              </w:rPr>
            </w:pPr>
            <w:r>
              <w:rPr>
                <w:rFonts w:eastAsia="等线"/>
              </w:rPr>
              <w:t>Qualcomm</w:t>
            </w:r>
          </w:p>
        </w:tc>
        <w:tc>
          <w:tcPr>
            <w:tcW w:w="2113" w:type="dxa"/>
            <w:shd w:val="clear" w:color="auto" w:fill="auto"/>
          </w:tcPr>
          <w:p w14:paraId="4F1DE161" w14:textId="117785E6" w:rsidR="008B57CC" w:rsidRDefault="00DC1C55">
            <w:pPr>
              <w:rPr>
                <w:rFonts w:eastAsia="等线"/>
              </w:rPr>
            </w:pPr>
            <w:r>
              <w:rPr>
                <w:rFonts w:eastAsia="等线"/>
              </w:rPr>
              <w:t>Agree</w:t>
            </w:r>
          </w:p>
        </w:tc>
        <w:tc>
          <w:tcPr>
            <w:tcW w:w="5954" w:type="dxa"/>
            <w:shd w:val="clear" w:color="auto" w:fill="auto"/>
          </w:tcPr>
          <w:p w14:paraId="485C2E2A" w14:textId="6209A1DF" w:rsidR="008B57CC" w:rsidRDefault="006B1B8A">
            <w:pPr>
              <w:rPr>
                <w:rFonts w:eastAsia="等线"/>
              </w:rPr>
            </w:pPr>
            <w:r>
              <w:rPr>
                <w:rFonts w:eastAsia="等线"/>
              </w:rPr>
              <w:t>We agree with Nokia</w:t>
            </w:r>
            <w:r w:rsidR="009E3E50">
              <w:rPr>
                <w:rFonts w:eastAsia="等线"/>
              </w:rPr>
              <w:t>. S</w:t>
            </w:r>
            <w:r w:rsidR="00705BD9">
              <w:rPr>
                <w:rFonts w:eastAsia="等线"/>
              </w:rPr>
              <w:t xml:space="preserve">upport of UE specific </w:t>
            </w:r>
            <w:proofErr w:type="spellStart"/>
            <w:r w:rsidR="00705BD9">
              <w:rPr>
                <w:rFonts w:eastAsia="等线"/>
              </w:rPr>
              <w:t>Koffset</w:t>
            </w:r>
            <w:proofErr w:type="spellEnd"/>
            <w:r w:rsidR="009E3E50">
              <w:rPr>
                <w:rFonts w:eastAsia="等线"/>
              </w:rPr>
              <w:t xml:space="preserve"> is important, that’s why we have TA report MAC CE.</w:t>
            </w:r>
          </w:p>
        </w:tc>
      </w:tr>
      <w:tr w:rsidR="00087C72" w14:paraId="0EE579EF" w14:textId="77777777">
        <w:tc>
          <w:tcPr>
            <w:tcW w:w="1426" w:type="dxa"/>
            <w:shd w:val="clear" w:color="auto" w:fill="auto"/>
          </w:tcPr>
          <w:p w14:paraId="787A4405" w14:textId="375E16CB"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0590621D" w14:textId="7B2497EF" w:rsidR="00087C72" w:rsidRDefault="00087C72" w:rsidP="00087C72">
            <w:pPr>
              <w:rPr>
                <w:rFonts w:eastAsia="等线"/>
              </w:rPr>
            </w:pPr>
            <w:r>
              <w:rPr>
                <w:rFonts w:eastAsia="等线" w:hint="eastAsia"/>
                <w:lang w:val="en-US"/>
              </w:rPr>
              <w:t>No strong view</w:t>
            </w:r>
          </w:p>
        </w:tc>
        <w:tc>
          <w:tcPr>
            <w:tcW w:w="5954" w:type="dxa"/>
            <w:shd w:val="clear" w:color="auto" w:fill="auto"/>
          </w:tcPr>
          <w:p w14:paraId="0F10B467" w14:textId="006E058B" w:rsidR="00087C72" w:rsidRDefault="00087C72" w:rsidP="00087C72">
            <w:pPr>
              <w:rPr>
                <w:rFonts w:eastAsia="等线"/>
              </w:rPr>
            </w:pPr>
            <w:r>
              <w:rPr>
                <w:rFonts w:eastAsia="等线" w:hint="eastAsia"/>
              </w:rPr>
              <w:t>O</w:t>
            </w:r>
            <w:r>
              <w:rPr>
                <w:rFonts w:eastAsia="等线"/>
              </w:rPr>
              <w:t>K to discuss.</w:t>
            </w:r>
          </w:p>
        </w:tc>
      </w:tr>
      <w:tr w:rsidR="002C2AE2" w14:paraId="0DEAD4A2" w14:textId="77777777">
        <w:tc>
          <w:tcPr>
            <w:tcW w:w="1426" w:type="dxa"/>
            <w:shd w:val="clear" w:color="auto" w:fill="auto"/>
          </w:tcPr>
          <w:p w14:paraId="2E3F9280" w14:textId="665064C1"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7E40454" w14:textId="35362E1C" w:rsidR="002C2AE2" w:rsidRDefault="002C2AE2" w:rsidP="002C2AE2">
            <w:pPr>
              <w:rPr>
                <w:rFonts w:eastAsia="等线"/>
              </w:rPr>
            </w:pPr>
            <w:r>
              <w:rPr>
                <w:rFonts w:eastAsia="等线"/>
                <w:lang w:val="en-US"/>
              </w:rPr>
              <w:t>Agree</w:t>
            </w:r>
          </w:p>
        </w:tc>
        <w:tc>
          <w:tcPr>
            <w:tcW w:w="5954" w:type="dxa"/>
            <w:shd w:val="clear" w:color="auto" w:fill="auto"/>
          </w:tcPr>
          <w:p w14:paraId="6186DD76" w14:textId="3A017D8F" w:rsidR="002C2AE2" w:rsidRDefault="002C2AE2" w:rsidP="002C2AE2">
            <w:pPr>
              <w:rPr>
                <w:rFonts w:eastAsia="等线"/>
              </w:rPr>
            </w:pPr>
            <w:r>
              <w:rPr>
                <w:rFonts w:eastAsia="等线" w:hint="eastAsia"/>
              </w:rPr>
              <w:t>A</w:t>
            </w:r>
            <w:r>
              <w:rPr>
                <w:rFonts w:eastAsia="等线"/>
              </w:rPr>
              <w:t>gree with Nokia and QC. This is something we should fix.</w:t>
            </w: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1"/>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FDE50FC"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3ED5B674" w14:textId="77777777" w:rsidR="008B57CC" w:rsidRDefault="007D455C">
            <w:pPr>
              <w:jc w:val="left"/>
              <w:rPr>
                <w:rFonts w:eastAsia="等线"/>
              </w:rPr>
            </w:pPr>
            <w:r>
              <w:rPr>
                <w:rFonts w:eastAsia="等线"/>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等线"/>
              </w:rPr>
            </w:pPr>
            <w:r>
              <w:rPr>
                <w:rFonts w:eastAsia="等线" w:hint="eastAsia"/>
              </w:rPr>
              <w:t>CATT</w:t>
            </w:r>
          </w:p>
        </w:tc>
        <w:tc>
          <w:tcPr>
            <w:tcW w:w="2113" w:type="dxa"/>
            <w:shd w:val="clear" w:color="auto" w:fill="auto"/>
          </w:tcPr>
          <w:p w14:paraId="1B79DF12" w14:textId="77777777" w:rsidR="008B57CC" w:rsidRDefault="007D455C">
            <w:pPr>
              <w:rPr>
                <w:rFonts w:eastAsia="等线"/>
              </w:rPr>
            </w:pPr>
            <w:r>
              <w:rPr>
                <w:rFonts w:eastAsia="等线" w:hint="eastAsia"/>
              </w:rPr>
              <w:t>Disagree</w:t>
            </w:r>
          </w:p>
        </w:tc>
        <w:tc>
          <w:tcPr>
            <w:tcW w:w="5954" w:type="dxa"/>
            <w:shd w:val="clear" w:color="auto" w:fill="auto"/>
          </w:tcPr>
          <w:p w14:paraId="2D6F7D2C" w14:textId="77777777" w:rsidR="008B57CC" w:rsidRDefault="008B57CC">
            <w:pPr>
              <w:rPr>
                <w:rFonts w:eastAsia="等线"/>
              </w:rPr>
            </w:pPr>
          </w:p>
        </w:tc>
      </w:tr>
      <w:tr w:rsidR="008B57CC" w14:paraId="36CB6B8B" w14:textId="77777777">
        <w:tc>
          <w:tcPr>
            <w:tcW w:w="1426" w:type="dxa"/>
            <w:shd w:val="clear" w:color="auto" w:fill="auto"/>
          </w:tcPr>
          <w:p w14:paraId="10CF399B" w14:textId="77777777" w:rsidR="008B57CC" w:rsidRDefault="007D455C">
            <w:pPr>
              <w:rPr>
                <w:rFonts w:eastAsia="等线"/>
              </w:rPr>
            </w:pPr>
            <w:r>
              <w:rPr>
                <w:rFonts w:eastAsia="等线"/>
              </w:rPr>
              <w:t>Nokia</w:t>
            </w:r>
          </w:p>
        </w:tc>
        <w:tc>
          <w:tcPr>
            <w:tcW w:w="2113" w:type="dxa"/>
            <w:shd w:val="clear" w:color="auto" w:fill="auto"/>
          </w:tcPr>
          <w:p w14:paraId="78E1AF38" w14:textId="77777777" w:rsidR="008B57CC" w:rsidRDefault="007D455C">
            <w:pPr>
              <w:rPr>
                <w:rFonts w:eastAsia="等线"/>
              </w:rPr>
            </w:pPr>
            <w:bookmarkStart w:id="7" w:name="OLE_LINK1"/>
            <w:r>
              <w:rPr>
                <w:rFonts w:eastAsia="等线"/>
              </w:rPr>
              <w:t>Disagree</w:t>
            </w:r>
            <w:bookmarkEnd w:id="7"/>
          </w:p>
        </w:tc>
        <w:tc>
          <w:tcPr>
            <w:tcW w:w="5954" w:type="dxa"/>
            <w:shd w:val="clear" w:color="auto" w:fill="auto"/>
          </w:tcPr>
          <w:p w14:paraId="050BF53A" w14:textId="77777777" w:rsidR="008B57CC" w:rsidRDefault="007D455C">
            <w:pPr>
              <w:rPr>
                <w:rFonts w:eastAsia="等线"/>
              </w:rPr>
            </w:pPr>
            <w:r>
              <w:rPr>
                <w:rFonts w:eastAsia="等线"/>
              </w:rPr>
              <w:t>It seems not reasonable to mix the RLC layer 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7AF4BB0C" w14:textId="77777777" w:rsidR="008B57CC" w:rsidRDefault="007D455C">
            <w:pPr>
              <w:rPr>
                <w:rFonts w:eastAsia="等线"/>
              </w:rPr>
            </w:pPr>
            <w:r>
              <w:rPr>
                <w:rFonts w:eastAsia="等线"/>
              </w:rPr>
              <w:t>Disagree</w:t>
            </w:r>
          </w:p>
        </w:tc>
        <w:tc>
          <w:tcPr>
            <w:tcW w:w="5954" w:type="dxa"/>
            <w:shd w:val="clear" w:color="auto" w:fill="auto"/>
          </w:tcPr>
          <w:p w14:paraId="19B8A78F" w14:textId="77777777" w:rsidR="008B57CC" w:rsidRDefault="008B57CC">
            <w:pPr>
              <w:rPr>
                <w:rFonts w:eastAsia="等线"/>
              </w:rPr>
            </w:pPr>
          </w:p>
        </w:tc>
      </w:tr>
      <w:tr w:rsidR="00D700EF" w14:paraId="6057914C" w14:textId="77777777">
        <w:tc>
          <w:tcPr>
            <w:tcW w:w="1426" w:type="dxa"/>
            <w:shd w:val="clear" w:color="auto" w:fill="auto"/>
          </w:tcPr>
          <w:p w14:paraId="2758B022" w14:textId="65E677CE" w:rsidR="00D700EF" w:rsidRDefault="00D700EF" w:rsidP="00D700EF">
            <w:pPr>
              <w:rPr>
                <w:rFonts w:eastAsia="等线"/>
              </w:rPr>
            </w:pPr>
            <w:proofErr w:type="spellStart"/>
            <w:r>
              <w:rPr>
                <w:rFonts w:eastAsia="等线"/>
              </w:rPr>
              <w:t>MediaTek</w:t>
            </w:r>
            <w:proofErr w:type="spellEnd"/>
          </w:p>
        </w:tc>
        <w:tc>
          <w:tcPr>
            <w:tcW w:w="2113" w:type="dxa"/>
            <w:shd w:val="clear" w:color="auto" w:fill="auto"/>
          </w:tcPr>
          <w:p w14:paraId="1069BF47" w14:textId="558EFDDD" w:rsidR="00D700EF" w:rsidRDefault="00D700EF" w:rsidP="00D700EF">
            <w:pPr>
              <w:rPr>
                <w:rFonts w:eastAsia="等线"/>
              </w:rPr>
            </w:pPr>
            <w:r>
              <w:rPr>
                <w:rFonts w:eastAsia="等线"/>
              </w:rPr>
              <w:t>Agree</w:t>
            </w:r>
          </w:p>
        </w:tc>
        <w:tc>
          <w:tcPr>
            <w:tcW w:w="5954" w:type="dxa"/>
            <w:shd w:val="clear" w:color="auto" w:fill="auto"/>
          </w:tcPr>
          <w:p w14:paraId="43DBBFBD" w14:textId="77777777" w:rsidR="00D700EF" w:rsidRDefault="00D700EF" w:rsidP="00D700EF">
            <w:pPr>
              <w:jc w:val="left"/>
              <w:rPr>
                <w:rFonts w:eastAsia="等线"/>
              </w:rPr>
            </w:pPr>
          </w:p>
        </w:tc>
      </w:tr>
      <w:tr w:rsidR="008B57CC" w14:paraId="51A1270E" w14:textId="77777777">
        <w:tc>
          <w:tcPr>
            <w:tcW w:w="1426" w:type="dxa"/>
            <w:shd w:val="clear" w:color="auto" w:fill="auto"/>
          </w:tcPr>
          <w:p w14:paraId="1A6DF012" w14:textId="21F54DDD" w:rsidR="008B57CC" w:rsidRDefault="004914F6">
            <w:pPr>
              <w:rPr>
                <w:rFonts w:eastAsia="等线"/>
              </w:rPr>
            </w:pPr>
            <w:r>
              <w:rPr>
                <w:rFonts w:eastAsia="等线"/>
              </w:rPr>
              <w:t>Qualcomm</w:t>
            </w:r>
          </w:p>
        </w:tc>
        <w:tc>
          <w:tcPr>
            <w:tcW w:w="2113" w:type="dxa"/>
            <w:shd w:val="clear" w:color="auto" w:fill="auto"/>
          </w:tcPr>
          <w:p w14:paraId="069FA5C1" w14:textId="6D5554A0" w:rsidR="008B57CC" w:rsidRDefault="004914F6">
            <w:pPr>
              <w:rPr>
                <w:rFonts w:eastAsia="等线"/>
              </w:rPr>
            </w:pPr>
            <w:r>
              <w:rPr>
                <w:rFonts w:eastAsia="等线"/>
              </w:rPr>
              <w:t>Disagree</w:t>
            </w:r>
          </w:p>
        </w:tc>
        <w:tc>
          <w:tcPr>
            <w:tcW w:w="5954" w:type="dxa"/>
            <w:shd w:val="clear" w:color="auto" w:fill="auto"/>
          </w:tcPr>
          <w:p w14:paraId="35A68DF8" w14:textId="6E50A4A3" w:rsidR="008B57CC" w:rsidRDefault="005F4660">
            <w:pPr>
              <w:rPr>
                <w:rFonts w:eastAsia="等线"/>
              </w:rPr>
            </w:pPr>
            <w:r>
              <w:rPr>
                <w:rFonts w:eastAsia="等线"/>
              </w:rPr>
              <w:t>It is sufficient to align with NR NTN. We prefer to avoid RLC impacts.</w:t>
            </w:r>
          </w:p>
        </w:tc>
      </w:tr>
      <w:tr w:rsidR="00087C72" w14:paraId="12658F13" w14:textId="77777777">
        <w:tc>
          <w:tcPr>
            <w:tcW w:w="1426" w:type="dxa"/>
            <w:shd w:val="clear" w:color="auto" w:fill="auto"/>
          </w:tcPr>
          <w:p w14:paraId="2E641443" w14:textId="3595565B"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506A0F74" w14:textId="5BF76626" w:rsidR="00087C72" w:rsidRDefault="00087C72" w:rsidP="00087C72">
            <w:pPr>
              <w:rPr>
                <w:rFonts w:eastAsia="等线"/>
              </w:rPr>
            </w:pPr>
            <w:r>
              <w:rPr>
                <w:rFonts w:eastAsia="等线"/>
                <w:lang w:val="en-US"/>
              </w:rPr>
              <w:t>Disagree</w:t>
            </w:r>
          </w:p>
        </w:tc>
        <w:tc>
          <w:tcPr>
            <w:tcW w:w="5954" w:type="dxa"/>
            <w:shd w:val="clear" w:color="auto" w:fill="auto"/>
          </w:tcPr>
          <w:p w14:paraId="0FDFA910" w14:textId="77777777" w:rsidR="00087C72" w:rsidRDefault="00087C72" w:rsidP="00087C72">
            <w:pPr>
              <w:rPr>
                <w:rFonts w:eastAsia="等线"/>
              </w:rPr>
            </w:pPr>
          </w:p>
        </w:tc>
      </w:tr>
      <w:tr w:rsidR="002C2AE2" w14:paraId="0D88D063" w14:textId="77777777">
        <w:tc>
          <w:tcPr>
            <w:tcW w:w="1426" w:type="dxa"/>
            <w:shd w:val="clear" w:color="auto" w:fill="auto"/>
          </w:tcPr>
          <w:p w14:paraId="78B0ECC7" w14:textId="0979D41C"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67873D2" w14:textId="7D025049" w:rsidR="002C2AE2" w:rsidRDefault="002C2AE2" w:rsidP="002C2AE2">
            <w:pPr>
              <w:rPr>
                <w:rFonts w:eastAsia="等线"/>
              </w:rPr>
            </w:pPr>
            <w:r>
              <w:rPr>
                <w:rFonts w:eastAsia="等线"/>
                <w:lang w:val="en-US"/>
              </w:rPr>
              <w:t>Disagree</w:t>
            </w:r>
          </w:p>
        </w:tc>
        <w:tc>
          <w:tcPr>
            <w:tcW w:w="5954" w:type="dxa"/>
            <w:shd w:val="clear" w:color="auto" w:fill="auto"/>
          </w:tcPr>
          <w:p w14:paraId="46001DEC" w14:textId="77777777" w:rsidR="002C2AE2" w:rsidRDefault="002C2AE2" w:rsidP="002C2AE2">
            <w:pPr>
              <w:rPr>
                <w:rFonts w:eastAsia="等线"/>
              </w:rPr>
            </w:pP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af1"/>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Maybe the LS to RAN1 can include relevant RAN2 agreements and also questions to be checked with RAN1.</w:t>
      </w:r>
    </w:p>
    <w:p w14:paraId="120A1C21" w14:textId="77777777" w:rsidR="008B57CC" w:rsidRDefault="007D455C">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lastRenderedPageBreak/>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4DB5C397"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11D4ED9" w14:textId="77777777" w:rsidR="008B57CC" w:rsidRDefault="007D455C">
            <w:pPr>
              <w:jc w:val="left"/>
              <w:rPr>
                <w:rFonts w:eastAsia="等线"/>
              </w:rPr>
            </w:pPr>
            <w:r>
              <w:rPr>
                <w:rFonts w:eastAsia="等线"/>
              </w:rPr>
              <w:t>In the LS, RAN2 can</w:t>
            </w:r>
          </w:p>
          <w:p w14:paraId="6C66B03F" w14:textId="77777777" w:rsidR="008B57CC" w:rsidRDefault="007D455C">
            <w:pPr>
              <w:pStyle w:val="af8"/>
              <w:numPr>
                <w:ilvl w:val="0"/>
                <w:numId w:val="24"/>
              </w:numPr>
              <w:jc w:val="left"/>
              <w:rPr>
                <w:rFonts w:eastAsia="等线"/>
              </w:rPr>
            </w:pPr>
            <w:r>
              <w:rPr>
                <w:rFonts w:eastAsia="等线"/>
              </w:rPr>
              <w:t xml:space="preserve">inform RAN1 of RAN2’s agreements on UL HARQ mode B and check with RAN1 on the processing time </w:t>
            </w:r>
          </w:p>
          <w:p w14:paraId="3A8463C9" w14:textId="77777777" w:rsidR="008B57CC" w:rsidRDefault="007D455C">
            <w:pPr>
              <w:pStyle w:val="af8"/>
              <w:numPr>
                <w:ilvl w:val="0"/>
                <w:numId w:val="24"/>
              </w:numPr>
              <w:jc w:val="left"/>
              <w:rPr>
                <w:rFonts w:eastAsia="等线"/>
              </w:rPr>
            </w:pPr>
            <w:r>
              <w:rPr>
                <w:rFonts w:eastAsia="等线"/>
              </w:rPr>
              <w:t>on DCI-based solution for indicating DL HARQ feedback enable/disable, check RAN1’s views on RRC signalling’s granularity, e.g. per UE or per HARQ process</w:t>
            </w:r>
          </w:p>
          <w:p w14:paraId="03F4FC73" w14:textId="77777777" w:rsidR="008B57CC" w:rsidRDefault="007D455C">
            <w:pPr>
              <w:pStyle w:val="af8"/>
              <w:numPr>
                <w:ilvl w:val="0"/>
                <w:numId w:val="24"/>
              </w:numPr>
              <w:jc w:val="left"/>
              <w:rPr>
                <w:rFonts w:eastAsia="等线"/>
              </w:rPr>
            </w:pPr>
            <w:r>
              <w:rPr>
                <w:rFonts w:eastAsia="等线"/>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等线"/>
              </w:rPr>
            </w:pPr>
            <w:r>
              <w:rPr>
                <w:rFonts w:eastAsia="等线" w:hint="eastAsia"/>
              </w:rPr>
              <w:t>CATT</w:t>
            </w:r>
          </w:p>
        </w:tc>
        <w:tc>
          <w:tcPr>
            <w:tcW w:w="2113" w:type="dxa"/>
            <w:shd w:val="clear" w:color="auto" w:fill="auto"/>
          </w:tcPr>
          <w:p w14:paraId="71C26CF6" w14:textId="77777777" w:rsidR="008B57CC" w:rsidRDefault="007D455C">
            <w:pPr>
              <w:rPr>
                <w:rFonts w:eastAsia="等线"/>
              </w:rPr>
            </w:pPr>
            <w:r>
              <w:rPr>
                <w:rFonts w:eastAsia="等线" w:hint="eastAsia"/>
              </w:rPr>
              <w:t>Agree</w:t>
            </w:r>
          </w:p>
        </w:tc>
        <w:tc>
          <w:tcPr>
            <w:tcW w:w="5954" w:type="dxa"/>
            <w:shd w:val="clear" w:color="auto" w:fill="auto"/>
          </w:tcPr>
          <w:p w14:paraId="4ADAFB4C" w14:textId="77777777" w:rsidR="008B57CC" w:rsidRDefault="007D455C">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等线"/>
              </w:rPr>
            </w:pPr>
            <w:r>
              <w:rPr>
                <w:rFonts w:eastAsia="等线"/>
              </w:rPr>
              <w:t>Nokia</w:t>
            </w:r>
          </w:p>
        </w:tc>
        <w:tc>
          <w:tcPr>
            <w:tcW w:w="2113" w:type="dxa"/>
            <w:shd w:val="clear" w:color="auto" w:fill="auto"/>
          </w:tcPr>
          <w:p w14:paraId="1D9CA36D" w14:textId="77777777" w:rsidR="008B57CC" w:rsidRDefault="007D455C">
            <w:pPr>
              <w:rPr>
                <w:rFonts w:eastAsia="等线"/>
              </w:rPr>
            </w:pPr>
            <w:r>
              <w:rPr>
                <w:rFonts w:eastAsia="等线"/>
              </w:rPr>
              <w:t>Agree with comments</w:t>
            </w:r>
          </w:p>
        </w:tc>
        <w:tc>
          <w:tcPr>
            <w:tcW w:w="5954" w:type="dxa"/>
            <w:shd w:val="clear" w:color="auto" w:fill="auto"/>
          </w:tcPr>
          <w:p w14:paraId="1D365C06" w14:textId="77777777" w:rsidR="008B57CC" w:rsidRDefault="007D455C">
            <w:pPr>
              <w:rPr>
                <w:rFonts w:eastAsia="等线"/>
              </w:rPr>
            </w:pPr>
            <w:r>
              <w:rPr>
                <w:rFonts w:eastAsia="等线"/>
              </w:rPr>
              <w:t>Also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等线"/>
                <w:lang w:val="en-US"/>
              </w:rPr>
            </w:pPr>
            <w:proofErr w:type="spellStart"/>
            <w:r>
              <w:rPr>
                <w:rFonts w:eastAsia="等线" w:hint="eastAsia"/>
                <w:lang w:val="en-US"/>
              </w:rPr>
              <w:t>Xiaomi</w:t>
            </w:r>
            <w:proofErr w:type="spellEnd"/>
          </w:p>
        </w:tc>
        <w:tc>
          <w:tcPr>
            <w:tcW w:w="2113" w:type="dxa"/>
            <w:shd w:val="clear" w:color="auto" w:fill="auto"/>
          </w:tcPr>
          <w:p w14:paraId="4C252F9A"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9A00FD8" w14:textId="77777777" w:rsidR="008B57CC" w:rsidRDefault="008B57CC">
            <w:pPr>
              <w:rPr>
                <w:rFonts w:eastAsia="等线"/>
              </w:rPr>
            </w:pPr>
          </w:p>
        </w:tc>
      </w:tr>
      <w:tr w:rsidR="004B059A" w14:paraId="70F8D347" w14:textId="77777777">
        <w:tc>
          <w:tcPr>
            <w:tcW w:w="1426" w:type="dxa"/>
            <w:shd w:val="clear" w:color="auto" w:fill="auto"/>
          </w:tcPr>
          <w:p w14:paraId="5D49B3B6" w14:textId="3888554F" w:rsidR="004B059A" w:rsidRDefault="004B059A" w:rsidP="004B059A">
            <w:pPr>
              <w:rPr>
                <w:rFonts w:eastAsia="等线"/>
              </w:rPr>
            </w:pPr>
            <w:proofErr w:type="spellStart"/>
            <w:r>
              <w:rPr>
                <w:rFonts w:eastAsia="等线"/>
              </w:rPr>
              <w:t>MediaTek</w:t>
            </w:r>
            <w:proofErr w:type="spellEnd"/>
          </w:p>
        </w:tc>
        <w:tc>
          <w:tcPr>
            <w:tcW w:w="2113" w:type="dxa"/>
            <w:shd w:val="clear" w:color="auto" w:fill="auto"/>
          </w:tcPr>
          <w:p w14:paraId="6F804048" w14:textId="613D89BE" w:rsidR="004B059A" w:rsidRDefault="004B059A" w:rsidP="004B059A">
            <w:pPr>
              <w:rPr>
                <w:rFonts w:eastAsia="等线"/>
              </w:rPr>
            </w:pPr>
            <w:r>
              <w:rPr>
                <w:rFonts w:eastAsia="等线"/>
              </w:rPr>
              <w:t>Agree</w:t>
            </w:r>
          </w:p>
        </w:tc>
        <w:tc>
          <w:tcPr>
            <w:tcW w:w="5954" w:type="dxa"/>
            <w:shd w:val="clear" w:color="auto" w:fill="auto"/>
          </w:tcPr>
          <w:p w14:paraId="262EEAF7" w14:textId="77777777" w:rsidR="004B059A" w:rsidRDefault="004B059A" w:rsidP="004B059A">
            <w:pPr>
              <w:jc w:val="left"/>
              <w:rPr>
                <w:rFonts w:eastAsia="等线"/>
              </w:rPr>
            </w:pPr>
          </w:p>
        </w:tc>
      </w:tr>
      <w:tr w:rsidR="008B57CC" w14:paraId="06396E2A" w14:textId="77777777">
        <w:tc>
          <w:tcPr>
            <w:tcW w:w="1426" w:type="dxa"/>
            <w:shd w:val="clear" w:color="auto" w:fill="auto"/>
          </w:tcPr>
          <w:p w14:paraId="14CE4AEC" w14:textId="110359DA" w:rsidR="008B57CC" w:rsidRDefault="000512AA">
            <w:pPr>
              <w:rPr>
                <w:rFonts w:eastAsia="等线"/>
              </w:rPr>
            </w:pPr>
            <w:r>
              <w:rPr>
                <w:rFonts w:eastAsia="等线"/>
              </w:rPr>
              <w:t>Qualcomm</w:t>
            </w:r>
          </w:p>
        </w:tc>
        <w:tc>
          <w:tcPr>
            <w:tcW w:w="2113" w:type="dxa"/>
            <w:shd w:val="clear" w:color="auto" w:fill="auto"/>
          </w:tcPr>
          <w:p w14:paraId="491D0A96" w14:textId="359CD871" w:rsidR="008B57CC" w:rsidRDefault="00D57C44">
            <w:pPr>
              <w:rPr>
                <w:rFonts w:eastAsia="等线"/>
              </w:rPr>
            </w:pPr>
            <w:r>
              <w:rPr>
                <w:rFonts w:eastAsia="等线"/>
              </w:rPr>
              <w:t>See comments</w:t>
            </w:r>
          </w:p>
        </w:tc>
        <w:tc>
          <w:tcPr>
            <w:tcW w:w="5954" w:type="dxa"/>
            <w:shd w:val="clear" w:color="auto" w:fill="auto"/>
          </w:tcPr>
          <w:p w14:paraId="0B5938FB" w14:textId="5F9EA7B6" w:rsidR="008B57CC" w:rsidRDefault="000512AA">
            <w:pPr>
              <w:rPr>
                <w:rFonts w:eastAsia="等线"/>
              </w:rPr>
            </w:pPr>
            <w:r>
              <w:rPr>
                <w:rFonts w:eastAsia="等线"/>
              </w:rPr>
              <w:t xml:space="preserve">RAN1 has not worked on UL HARQ process. It is </w:t>
            </w:r>
            <w:r w:rsidR="00881A5E">
              <w:rPr>
                <w:rFonts w:eastAsia="等线"/>
              </w:rPr>
              <w:t>because it is left to RAN2 as it is in RAN2 scope. There is no need to ask RAN1 on UL HARQ.</w:t>
            </w:r>
          </w:p>
          <w:p w14:paraId="7A2C07F0" w14:textId="020A48FC" w:rsidR="001B04D5" w:rsidRDefault="001B04D5">
            <w:pPr>
              <w:rPr>
                <w:rFonts w:eastAsia="等线"/>
              </w:rPr>
            </w:pPr>
            <w:r>
              <w:rPr>
                <w:rFonts w:eastAsia="等线"/>
              </w:rPr>
              <w:t>But sending LS on informing RAN2 agreements will be OK.</w:t>
            </w:r>
          </w:p>
        </w:tc>
      </w:tr>
      <w:tr w:rsidR="00087C72" w14:paraId="1E5E3F0C" w14:textId="77777777">
        <w:tc>
          <w:tcPr>
            <w:tcW w:w="1426" w:type="dxa"/>
            <w:shd w:val="clear" w:color="auto" w:fill="auto"/>
          </w:tcPr>
          <w:p w14:paraId="3362954D" w14:textId="2D74789D"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68066770" w14:textId="117C3878" w:rsidR="00087C72" w:rsidRDefault="00087C72" w:rsidP="00087C72">
            <w:pPr>
              <w:rPr>
                <w:rFonts w:eastAsia="等线"/>
              </w:rPr>
            </w:pPr>
            <w:r>
              <w:rPr>
                <w:rFonts w:eastAsia="等线"/>
                <w:lang w:val="en-US"/>
              </w:rPr>
              <w:t>Agree</w:t>
            </w:r>
          </w:p>
        </w:tc>
        <w:tc>
          <w:tcPr>
            <w:tcW w:w="5954" w:type="dxa"/>
            <w:shd w:val="clear" w:color="auto" w:fill="auto"/>
          </w:tcPr>
          <w:p w14:paraId="58BB23EE" w14:textId="77777777" w:rsidR="00087C72" w:rsidRDefault="00087C72" w:rsidP="00087C72">
            <w:pPr>
              <w:rPr>
                <w:rFonts w:eastAsia="等线"/>
              </w:rPr>
            </w:pPr>
          </w:p>
        </w:tc>
      </w:tr>
      <w:tr w:rsidR="002C2AE2" w14:paraId="3CE728EA" w14:textId="77777777">
        <w:tc>
          <w:tcPr>
            <w:tcW w:w="1426" w:type="dxa"/>
            <w:shd w:val="clear" w:color="auto" w:fill="auto"/>
          </w:tcPr>
          <w:p w14:paraId="6443EAFE" w14:textId="56975F18" w:rsidR="002C2AE2" w:rsidRDefault="002C2AE2" w:rsidP="002C2AE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C9AF2C9" w14:textId="6389FD6F" w:rsidR="002C2AE2" w:rsidRDefault="002C2AE2" w:rsidP="002C2AE2">
            <w:pPr>
              <w:rPr>
                <w:rFonts w:eastAsia="等线"/>
              </w:rPr>
            </w:pPr>
            <w:r>
              <w:rPr>
                <w:rFonts w:eastAsia="等线"/>
                <w:lang w:val="en-US"/>
              </w:rPr>
              <w:t>A</w:t>
            </w:r>
            <w:bookmarkStart w:id="8" w:name="_GoBack"/>
            <w:bookmarkEnd w:id="8"/>
            <w:r>
              <w:rPr>
                <w:rFonts w:eastAsia="等线"/>
                <w:lang w:val="en-US"/>
              </w:rPr>
              <w:t>gree</w:t>
            </w:r>
          </w:p>
        </w:tc>
        <w:tc>
          <w:tcPr>
            <w:tcW w:w="5954" w:type="dxa"/>
            <w:shd w:val="clear" w:color="auto" w:fill="auto"/>
          </w:tcPr>
          <w:p w14:paraId="7F60BAB2" w14:textId="77777777" w:rsidR="002C2AE2" w:rsidRDefault="002C2AE2" w:rsidP="002C2AE2">
            <w:pPr>
              <w:rPr>
                <w:rFonts w:eastAsia="等线"/>
              </w:rPr>
            </w:pPr>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1"/>
      </w:pPr>
      <w:r>
        <w:t>4. 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1"/>
      </w:pPr>
      <w:r>
        <w:t>5. References</w:t>
      </w:r>
    </w:p>
    <w:p w14:paraId="37C55F04" w14:textId="77777777" w:rsidR="008B57CC" w:rsidRDefault="007D455C">
      <w:pPr>
        <w:pStyle w:val="Doc-title"/>
        <w:numPr>
          <w:ilvl w:val="0"/>
          <w:numId w:val="25"/>
        </w:numPr>
      </w:pPr>
      <w:bookmarkStart w:id="9" w:name="_Hlk132536748"/>
      <w:bookmarkStart w:id="10" w:name="_Hlk132536824"/>
      <w:r>
        <w:t>R2-2302533</w:t>
      </w:r>
      <w:r>
        <w:tab/>
        <w:t>Discussion on HARQ enhancement for IoT NTN</w:t>
      </w:r>
      <w:r>
        <w:tab/>
        <w:t>OPPO</w:t>
      </w:r>
      <w:r>
        <w:tab/>
        <w:t>discussion</w:t>
      </w:r>
      <w:r>
        <w:tab/>
        <w:t>Rel-18</w:t>
      </w:r>
      <w:r>
        <w:tab/>
      </w:r>
      <w:proofErr w:type="spellStart"/>
      <w:r>
        <w:t>IoT_NTN_enh</w:t>
      </w:r>
      <w:proofErr w:type="spellEnd"/>
      <w:r>
        <w:t>-Core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t>Rel-18</w:t>
      </w:r>
      <w:r>
        <w:tab/>
      </w:r>
      <w:proofErr w:type="spellStart"/>
      <w:r>
        <w:t>IoT_NTN_enh</w:t>
      </w:r>
      <w:proofErr w:type="spellEnd"/>
      <w:r>
        <w:t>-Core</w:t>
      </w:r>
      <w:r>
        <w:tab/>
        <w:t>To:RAN1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r>
      <w:proofErr w:type="spellStart"/>
      <w:r>
        <w:t>IoT_NTN_enh</w:t>
      </w:r>
      <w:proofErr w:type="spellEnd"/>
      <w:r>
        <w:t>-Core</w:t>
      </w:r>
    </w:p>
    <w:p w14:paraId="7A352664" w14:textId="77777777" w:rsidR="008B57CC" w:rsidRDefault="007D455C">
      <w:pPr>
        <w:pStyle w:val="Doc-title"/>
        <w:numPr>
          <w:ilvl w:val="0"/>
          <w:numId w:val="25"/>
        </w:numPr>
      </w:pPr>
      <w:r>
        <w:t>R2-2302672</w:t>
      </w:r>
      <w:r>
        <w:tab/>
        <w:t>On Disabling HARQ Feedback in IoT-NTN</w:t>
      </w:r>
      <w:r>
        <w:tab/>
      </w:r>
      <w:proofErr w:type="spellStart"/>
      <w:r>
        <w:t>MediaTek</w:t>
      </w:r>
      <w:proofErr w:type="spellEnd"/>
      <w:r>
        <w:t xml:space="preserve"> Inc.</w:t>
      </w:r>
      <w:r>
        <w:tab/>
        <w:t>discussion</w:t>
      </w:r>
    </w:p>
    <w:p w14:paraId="640ED611" w14:textId="77777777" w:rsidR="008B57CC" w:rsidRDefault="007D455C">
      <w:pPr>
        <w:pStyle w:val="Doc-title"/>
        <w:numPr>
          <w:ilvl w:val="0"/>
          <w:numId w:val="25"/>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2837413D" w14:textId="77777777" w:rsidR="008B57CC" w:rsidRDefault="007D455C">
      <w:pPr>
        <w:pStyle w:val="Doc-title"/>
        <w:numPr>
          <w:ilvl w:val="0"/>
          <w:numId w:val="25"/>
        </w:numPr>
      </w:pPr>
      <w:r>
        <w:lastRenderedPageBreak/>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Rel-18</w:t>
      </w:r>
      <w:r>
        <w:tab/>
      </w:r>
      <w:proofErr w:type="spellStart"/>
      <w:r>
        <w:t>IoT_NTN_enh</w:t>
      </w:r>
      <w:proofErr w:type="spellEnd"/>
      <w:r>
        <w:t>-Core</w:t>
      </w:r>
    </w:p>
    <w:p w14:paraId="10F81960" w14:textId="77777777" w:rsidR="008B57CC" w:rsidRDefault="007D455C">
      <w:pPr>
        <w:pStyle w:val="Doc-title"/>
        <w:numPr>
          <w:ilvl w:val="0"/>
          <w:numId w:val="25"/>
        </w:numPr>
      </w:pPr>
      <w:r>
        <w:t>R2-2303644</w:t>
      </w:r>
      <w:r>
        <w:tab/>
        <w:t xml:space="preserve">Discussion on Timing Advance Report MAC CE transmission in </w:t>
      </w:r>
      <w:proofErr w:type="spellStart"/>
      <w:r>
        <w:t>eMTC</w:t>
      </w:r>
      <w:proofErr w:type="spellEnd"/>
      <w:r>
        <w:t xml:space="preserve"> NTN</w:t>
      </w:r>
      <w:r>
        <w:tab/>
        <w:t>Nokia, Nokia Shanghai Bell, Huawei, HiSilicon</w:t>
      </w:r>
      <w:r>
        <w:tab/>
        <w:t>discussion</w:t>
      </w:r>
      <w:r>
        <w:tab/>
        <w:t>Rel-18</w:t>
      </w:r>
      <w:r>
        <w:tab/>
      </w:r>
      <w:proofErr w:type="spellStart"/>
      <w:r>
        <w:t>IoT_NTN_enh</w:t>
      </w:r>
      <w:proofErr w:type="spellEnd"/>
      <w:r>
        <w:t>-Core</w:t>
      </w:r>
      <w:r>
        <w:tab/>
        <w:t>R2-2301659</w:t>
      </w:r>
    </w:p>
    <w:p w14:paraId="18F23ED6" w14:textId="77777777" w:rsidR="008B57CC" w:rsidRDefault="007D455C">
      <w:pPr>
        <w:pStyle w:val="Doc-title"/>
        <w:numPr>
          <w:ilvl w:val="0"/>
          <w:numId w:val="25"/>
        </w:numPr>
      </w:pPr>
      <w:r>
        <w:t>R2-2303713</w:t>
      </w:r>
      <w:r>
        <w:tab/>
        <w:t>Disabling HARQ feedback for IoT-NTN</w:t>
      </w:r>
      <w:r>
        <w:tab/>
      </w:r>
      <w:proofErr w:type="spellStart"/>
      <w:r>
        <w:t>Interdigital</w:t>
      </w:r>
      <w:proofErr w:type="spellEnd"/>
      <w:r>
        <w:t>, Inc.</w:t>
      </w:r>
      <w:r>
        <w:tab/>
        <w:t>discussion</w:t>
      </w:r>
      <w:r>
        <w:tab/>
        <w:t>Rel-18</w:t>
      </w:r>
      <w:r>
        <w:tab/>
      </w:r>
      <w:proofErr w:type="spellStart"/>
      <w:r>
        <w:t>IoT_NTN_enh</w:t>
      </w:r>
      <w:proofErr w:type="spellEnd"/>
      <w:r>
        <w:t>-Core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r>
      <w:proofErr w:type="spellStart"/>
      <w:r>
        <w:t>IoT_NTN_enh</w:t>
      </w:r>
      <w:proofErr w:type="spellEnd"/>
    </w:p>
    <w:bookmarkEnd w:id="9"/>
    <w:p w14:paraId="4FA3941C" w14:textId="77777777" w:rsidR="008B57CC" w:rsidRDefault="007D455C">
      <w:pPr>
        <w:pStyle w:val="Doc-title"/>
        <w:numPr>
          <w:ilvl w:val="0"/>
          <w:numId w:val="25"/>
        </w:numPr>
      </w:pPr>
      <w:r>
        <w:t>R2-2303964</w:t>
      </w:r>
      <w:r>
        <w:tab/>
        <w:t>Discussion on HARQ enhancements</w:t>
      </w:r>
      <w:r>
        <w:tab/>
        <w:t>Huawei, HiSilicon</w:t>
      </w:r>
      <w:r>
        <w:tab/>
        <w:t>discussion</w:t>
      </w:r>
      <w:r>
        <w:tab/>
        <w:t>Rel-18</w:t>
      </w:r>
      <w:r>
        <w:tab/>
      </w:r>
      <w:proofErr w:type="spellStart"/>
      <w:r>
        <w:t>IoT_NTN_enh</w:t>
      </w:r>
      <w:proofErr w:type="spellEnd"/>
      <w:r>
        <w:t>-Core</w:t>
      </w:r>
    </w:p>
    <w:p w14:paraId="5175D914" w14:textId="77777777" w:rsidR="008B57CC" w:rsidRDefault="007D455C">
      <w:pPr>
        <w:pStyle w:val="Doc-title"/>
        <w:numPr>
          <w:ilvl w:val="0"/>
          <w:numId w:val="25"/>
        </w:numPr>
      </w:pPr>
      <w:r>
        <w:t>R2-2304030</w:t>
      </w:r>
      <w:r>
        <w:tab/>
        <w:t>Discussion on HARQ enhancement</w:t>
      </w:r>
      <w:r>
        <w:tab/>
      </w:r>
      <w:proofErr w:type="spellStart"/>
      <w:r>
        <w:t>Xiaomi</w:t>
      </w:r>
      <w:proofErr w:type="spellEnd"/>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r>
      <w:proofErr w:type="spellStart"/>
      <w:r>
        <w:t>Xiaomi</w:t>
      </w:r>
      <w:proofErr w:type="spellEnd"/>
      <w:r>
        <w:tab/>
        <w:t>LS out</w:t>
      </w:r>
      <w:r>
        <w:tab/>
        <w:t>Rel-18</w:t>
      </w:r>
      <w:r>
        <w:tab/>
        <w:t>To:RAN1</w:t>
      </w:r>
    </w:p>
    <w:bookmarkEnd w:id="10"/>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4"/>
      <w:footerReference w:type="default" r:id="rId15"/>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892C" w14:textId="77777777" w:rsidR="00CE2B0B" w:rsidRDefault="00CE2B0B">
      <w:pPr>
        <w:spacing w:after="0"/>
      </w:pPr>
      <w:r>
        <w:separator/>
      </w:r>
    </w:p>
  </w:endnote>
  <w:endnote w:type="continuationSeparator" w:id="0">
    <w:p w14:paraId="29D63AFC" w14:textId="77777777" w:rsidR="00CE2B0B" w:rsidRDefault="00CE2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77D8" w14:textId="77777777" w:rsidR="00191775" w:rsidRDefault="00191775">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C2AE2">
      <w:rPr>
        <w:rStyle w:val="af3"/>
        <w:noProof/>
      </w:rPr>
      <w:t>21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C2AE2">
      <w:rPr>
        <w:rStyle w:val="af3"/>
        <w:noProof/>
      </w:rPr>
      <w:t>22</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79C8" w14:textId="77777777" w:rsidR="00CE2B0B" w:rsidRDefault="00CE2B0B">
      <w:pPr>
        <w:spacing w:after="0"/>
      </w:pPr>
      <w:r>
        <w:separator/>
      </w:r>
    </w:p>
  </w:footnote>
  <w:footnote w:type="continuationSeparator" w:id="0">
    <w:p w14:paraId="6C0565EF" w14:textId="77777777" w:rsidR="00CE2B0B" w:rsidRDefault="00CE2B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6817" w14:textId="77777777" w:rsidR="00191775" w:rsidRDefault="0019177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hybridMultilevel"/>
    <w:tmpl w:val="800006A0"/>
    <w:lvl w:ilvl="0" w:tplc="F326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12"/>
  </w:num>
  <w:num w:numId="3">
    <w:abstractNumId w:val="6"/>
  </w:num>
  <w:num w:numId="4">
    <w:abstractNumId w:val="8"/>
  </w:num>
  <w:num w:numId="5">
    <w:abstractNumId w:val="25"/>
  </w:num>
  <w:num w:numId="6">
    <w:abstractNumId w:val="19"/>
  </w:num>
  <w:num w:numId="7">
    <w:abstractNumId w:val="20"/>
  </w:num>
  <w:num w:numId="8">
    <w:abstractNumId w:val="11"/>
  </w:num>
  <w:num w:numId="9">
    <w:abstractNumId w:val="23"/>
  </w:num>
  <w:num w:numId="10">
    <w:abstractNumId w:val="21"/>
  </w:num>
  <w:num w:numId="11">
    <w:abstractNumId w:val="14"/>
  </w:num>
  <w:num w:numId="12">
    <w:abstractNumId w:val="15"/>
  </w:num>
  <w:num w:numId="13">
    <w:abstractNumId w:val="24"/>
  </w:num>
  <w:num w:numId="14">
    <w:abstractNumId w:val="17"/>
  </w:num>
  <w:num w:numId="15">
    <w:abstractNumId w:val="2"/>
  </w:num>
  <w:num w:numId="16">
    <w:abstractNumId w:val="16"/>
  </w:num>
  <w:num w:numId="17">
    <w:abstractNumId w:val="13"/>
  </w:num>
  <w:num w:numId="18">
    <w:abstractNumId w:val="18"/>
  </w:num>
  <w:num w:numId="19">
    <w:abstractNumId w:val="22"/>
  </w:num>
  <w:num w:numId="20">
    <w:abstractNumId w:val="10"/>
  </w:num>
  <w:num w:numId="21">
    <w:abstractNumId w:val="4"/>
  </w:num>
  <w:num w:numId="22">
    <w:abstractNumId w:val="5"/>
  </w:num>
  <w:num w:numId="23">
    <w:abstractNumId w:val="9"/>
  </w:num>
  <w:num w:numId="24">
    <w:abstractNumId w:val="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a0"/>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a0"/>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C966-6009-40FF-A66E-F29D90C3351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0</TotalTime>
  <Pages>22</Pages>
  <Words>7229</Words>
  <Characters>41209</Characters>
  <Application>Microsoft Office Word</Application>
  <DocSecurity>0</DocSecurity>
  <Lines>343</Lines>
  <Paragraphs>96</Paragraphs>
  <ScaleCrop>false</ScaleCrop>
  <Company>Microsoft</Company>
  <LinksUpToDate>false</LinksUpToDate>
  <CharactersWithSpaces>48342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Huawei-Xubin</cp:lastModifiedBy>
  <cp:revision>2</cp:revision>
  <cp:lastPrinted>2008-01-31T00:09:00Z</cp:lastPrinted>
  <dcterms:created xsi:type="dcterms:W3CDTF">2023-04-19T08:08:00Z</dcterms:created>
  <dcterms:modified xsi:type="dcterms:W3CDTF">2023-04-19T08:08:00Z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