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131E" w14:textId="77777777" w:rsidR="00964D6E" w:rsidRDefault="00342854">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BB11DF1" w14:textId="77777777" w:rsidR="00964D6E" w:rsidRDefault="00342854">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54D6A1A8" w14:textId="77777777" w:rsidR="00964D6E" w:rsidRDefault="00342854">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490494A7" w14:textId="77777777" w:rsidR="00964D6E" w:rsidRDefault="00342854">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FC7B6B7" w14:textId="77777777" w:rsidR="00964D6E" w:rsidRDefault="00342854">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spellStart"/>
      <w:proofErr w:type="gramEnd"/>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3BB96179" w14:textId="77777777" w:rsidR="00964D6E" w:rsidRDefault="00342854">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51DD3460" w14:textId="77777777" w:rsidR="00964D6E" w:rsidRDefault="00342854">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E2F236A" w14:textId="77777777" w:rsidR="00964D6E" w:rsidRDefault="00342854">
      <w:pPr>
        <w:spacing w:beforeLines="50" w:before="120" w:line="240" w:lineRule="auto"/>
        <w:jc w:val="left"/>
        <w:rPr>
          <w:sz w:val="20"/>
          <w:szCs w:val="18"/>
        </w:rPr>
      </w:pPr>
      <w:r>
        <w:rPr>
          <w:sz w:val="20"/>
          <w:szCs w:val="18"/>
        </w:rPr>
        <w:t>This document will report the outcome of the following offline discussion:</w:t>
      </w:r>
    </w:p>
    <w:p w14:paraId="616E597F" w14:textId="77777777" w:rsidR="00964D6E" w:rsidRDefault="00342854">
      <w:pPr>
        <w:pStyle w:val="EmailDiscussion"/>
        <w:numPr>
          <w:ilvl w:val="0"/>
          <w:numId w:val="4"/>
        </w:numPr>
        <w:tabs>
          <w:tab w:val="clear" w:pos="720"/>
        </w:tabs>
      </w:pPr>
      <w:r>
        <w:t>[</w:t>
      </w:r>
      <w:bookmarkStart w:id="1" w:name="OLE_LINK152"/>
      <w:bookmarkStart w:id="2" w:name="OLE_LINK153"/>
      <w:r>
        <w:t>[AT121bis-e][019][</w:t>
      </w:r>
      <w:proofErr w:type="spellStart"/>
      <w:r>
        <w:t>eMob</w:t>
      </w:r>
      <w:proofErr w:type="spellEnd"/>
      <w:r>
        <w:t>] L1 Measurements (Qualcomm)</w:t>
      </w:r>
    </w:p>
    <w:p w14:paraId="616C3B9F" w14:textId="77777777" w:rsidR="00964D6E" w:rsidRDefault="00342854">
      <w:pPr>
        <w:pStyle w:val="EmailDiscussion2"/>
      </w:pPr>
      <w:r>
        <w:tab/>
        <w:t xml:space="preserve">Scope: Based on measurements input to current meeting, identify agreements (easy / tentative) and open issues (to be addressed at next meeting), </w:t>
      </w:r>
    </w:p>
    <w:p w14:paraId="10381E7A" w14:textId="77777777" w:rsidR="00964D6E" w:rsidRDefault="00342854">
      <w:pPr>
        <w:pStyle w:val="EmailDiscussion2"/>
      </w:pPr>
      <w:r>
        <w:tab/>
        <w:t>Intended outcome: Report</w:t>
      </w:r>
    </w:p>
    <w:p w14:paraId="53F5EE62" w14:textId="77777777" w:rsidR="00964D6E" w:rsidRDefault="00342854">
      <w:pPr>
        <w:pStyle w:val="EmailDiscussion2"/>
      </w:pPr>
      <w:r>
        <w:tab/>
        <w:t>Deadline: CB W2 Wednesday</w:t>
      </w:r>
    </w:p>
    <w:bookmarkEnd w:id="1"/>
    <w:bookmarkEnd w:id="2"/>
    <w:p w14:paraId="1CC70B0F" w14:textId="77777777" w:rsidR="00964D6E" w:rsidRDefault="00964D6E">
      <w:pPr>
        <w:pStyle w:val="EmailDiscussion"/>
        <w:tabs>
          <w:tab w:val="clear" w:pos="720"/>
        </w:tabs>
        <w:ind w:left="1619" w:firstLine="0"/>
        <w:rPr>
          <w:rFonts w:ascii="Times New Roman" w:hAnsi="Times New Roman"/>
        </w:rPr>
      </w:pPr>
    </w:p>
    <w:p w14:paraId="1AFFEFAE" w14:textId="77777777" w:rsidR="00964D6E" w:rsidRDefault="00964D6E">
      <w:pPr>
        <w:pStyle w:val="Doc-text2"/>
        <w:ind w:left="0" w:firstLine="0"/>
        <w:rPr>
          <w:rFonts w:ascii="Times New Roman" w:hAnsi="Times New Roman"/>
        </w:rPr>
      </w:pPr>
    </w:p>
    <w:p w14:paraId="679AA6A6" w14:textId="77777777" w:rsidR="00964D6E" w:rsidRDefault="00342854">
      <w:pPr>
        <w:pStyle w:val="Doc-text2"/>
        <w:ind w:left="0" w:firstLine="0"/>
        <w:rPr>
          <w:rFonts w:ascii="Times New Roman" w:hAnsi="Times New Roman"/>
        </w:rPr>
      </w:pPr>
      <w:r>
        <w:rPr>
          <w:rFonts w:ascii="Times New Roman" w:hAnsi="Times New Roman"/>
        </w:rPr>
        <w:t>Please provide your contact information in the table below.</w:t>
      </w:r>
    </w:p>
    <w:p w14:paraId="32F8103D" w14:textId="77777777" w:rsidR="00964D6E" w:rsidRDefault="00964D6E">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964D6E" w14:paraId="7213224B" w14:textId="77777777">
        <w:tc>
          <w:tcPr>
            <w:tcW w:w="2515" w:type="dxa"/>
          </w:tcPr>
          <w:p w14:paraId="7193B725" w14:textId="77777777" w:rsidR="00964D6E" w:rsidRDefault="00342854">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4AE5EF1E" w14:textId="77777777" w:rsidR="00964D6E" w:rsidRDefault="00342854">
            <w:pPr>
              <w:pStyle w:val="BodyText"/>
              <w:jc w:val="left"/>
              <w:rPr>
                <w:rFonts w:ascii="Times New Roman" w:hAnsi="Times New Roman"/>
                <w:b/>
                <w:bCs/>
                <w:lang w:val="de-DE"/>
              </w:rPr>
            </w:pPr>
            <w:r>
              <w:rPr>
                <w:rFonts w:ascii="Times New Roman" w:hAnsi="Times New Roman"/>
                <w:b/>
                <w:bCs/>
                <w:lang w:val="de-DE"/>
              </w:rPr>
              <w:t>Contact Name, Email</w:t>
            </w:r>
          </w:p>
        </w:tc>
      </w:tr>
      <w:tr w:rsidR="00964D6E" w14:paraId="53F044BE" w14:textId="77777777">
        <w:tc>
          <w:tcPr>
            <w:tcW w:w="2515" w:type="dxa"/>
          </w:tcPr>
          <w:p w14:paraId="631793A0" w14:textId="77777777" w:rsidR="00964D6E" w:rsidRDefault="00342854">
            <w:pPr>
              <w:jc w:val="left"/>
              <w:rPr>
                <w:sz w:val="20"/>
                <w:lang w:val="de-DE"/>
              </w:rPr>
            </w:pPr>
            <w:r>
              <w:rPr>
                <w:sz w:val="20"/>
                <w:lang w:val="de-DE"/>
              </w:rPr>
              <w:t>Qualcomm</w:t>
            </w:r>
          </w:p>
        </w:tc>
        <w:tc>
          <w:tcPr>
            <w:tcW w:w="5838" w:type="dxa"/>
          </w:tcPr>
          <w:p w14:paraId="1A874F0C" w14:textId="77777777" w:rsidR="00964D6E" w:rsidRDefault="00342854">
            <w:pPr>
              <w:jc w:val="left"/>
              <w:rPr>
                <w:sz w:val="20"/>
              </w:rPr>
            </w:pPr>
            <w:r>
              <w:rPr>
                <w:sz w:val="20"/>
              </w:rPr>
              <w:t>Ozcan Ozturk, oozturk@qti.qualcomm.com</w:t>
            </w:r>
          </w:p>
        </w:tc>
      </w:tr>
      <w:tr w:rsidR="00964D6E" w14:paraId="24364A3E" w14:textId="77777777">
        <w:tc>
          <w:tcPr>
            <w:tcW w:w="2515" w:type="dxa"/>
          </w:tcPr>
          <w:p w14:paraId="438A0E81" w14:textId="77777777" w:rsidR="00964D6E" w:rsidRDefault="00342854">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225B50C5" w14:textId="77777777" w:rsidR="00964D6E" w:rsidRDefault="00342854">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964D6E" w:rsidRPr="009E0F00" w14:paraId="6123440F" w14:textId="77777777">
        <w:tc>
          <w:tcPr>
            <w:tcW w:w="2515" w:type="dxa"/>
          </w:tcPr>
          <w:p w14:paraId="51CAFA99" w14:textId="77777777" w:rsidR="00964D6E" w:rsidRDefault="00342854">
            <w:pPr>
              <w:jc w:val="left"/>
              <w:rPr>
                <w:sz w:val="20"/>
                <w:lang w:val="en-US"/>
              </w:rPr>
            </w:pPr>
            <w:r>
              <w:rPr>
                <w:rFonts w:hint="eastAsia"/>
                <w:sz w:val="20"/>
                <w:lang w:val="en-US"/>
              </w:rPr>
              <w:t>ZTE</w:t>
            </w:r>
          </w:p>
        </w:tc>
        <w:tc>
          <w:tcPr>
            <w:tcW w:w="5838" w:type="dxa"/>
          </w:tcPr>
          <w:p w14:paraId="72FCA3C2" w14:textId="77777777" w:rsidR="00964D6E" w:rsidRDefault="00342854">
            <w:pPr>
              <w:jc w:val="left"/>
              <w:rPr>
                <w:rFonts w:eastAsia="PMingLiU"/>
                <w:sz w:val="20"/>
                <w:lang w:val="it-IT" w:eastAsia="zh-TW"/>
              </w:rPr>
            </w:pPr>
            <w:r w:rsidRPr="003138EF">
              <w:rPr>
                <w:rFonts w:hint="eastAsia"/>
                <w:sz w:val="20"/>
                <w:lang w:val="de-DE"/>
              </w:rPr>
              <w:t>Mengjie Zhang, zhang.mengjie@zte.com.cn</w:t>
            </w:r>
          </w:p>
        </w:tc>
      </w:tr>
      <w:tr w:rsidR="00A355A3" w:rsidRPr="009E0F00" w14:paraId="447AAEA2" w14:textId="77777777">
        <w:tc>
          <w:tcPr>
            <w:tcW w:w="2515" w:type="dxa"/>
          </w:tcPr>
          <w:p w14:paraId="3182A7C9" w14:textId="32A4CDD4" w:rsidR="00A355A3" w:rsidRDefault="00A355A3">
            <w:pPr>
              <w:jc w:val="left"/>
              <w:rPr>
                <w:sz w:val="20"/>
                <w:lang w:val="en-US"/>
              </w:rPr>
            </w:pPr>
            <w:r>
              <w:rPr>
                <w:sz w:val="20"/>
                <w:lang w:val="en-US"/>
              </w:rPr>
              <w:t>Panasonic</w:t>
            </w:r>
          </w:p>
        </w:tc>
        <w:tc>
          <w:tcPr>
            <w:tcW w:w="5838" w:type="dxa"/>
          </w:tcPr>
          <w:p w14:paraId="7C6B892E" w14:textId="524EBE47" w:rsidR="00A355A3" w:rsidRPr="003138EF" w:rsidRDefault="00A355A3">
            <w:pPr>
              <w:jc w:val="left"/>
              <w:rPr>
                <w:sz w:val="20"/>
                <w:lang w:val="de-DE"/>
              </w:rPr>
            </w:pPr>
            <w:r>
              <w:rPr>
                <w:sz w:val="20"/>
                <w:lang w:val="de-DE"/>
              </w:rPr>
              <w:t>Quan Kuang, quan.kuang@eu.panasonic.com</w:t>
            </w:r>
          </w:p>
        </w:tc>
      </w:tr>
      <w:tr w:rsidR="00FE45BF" w:rsidRPr="009E0F00" w14:paraId="68BA929F" w14:textId="77777777">
        <w:tc>
          <w:tcPr>
            <w:tcW w:w="2515" w:type="dxa"/>
          </w:tcPr>
          <w:p w14:paraId="1886850D" w14:textId="5897BE31" w:rsidR="00FE45BF" w:rsidRDefault="00FE45BF">
            <w:pPr>
              <w:jc w:val="left"/>
              <w:rPr>
                <w:sz w:val="20"/>
                <w:lang w:val="en-US"/>
              </w:rPr>
            </w:pPr>
            <w:r>
              <w:rPr>
                <w:rFonts w:hint="eastAsia"/>
                <w:sz w:val="20"/>
                <w:lang w:val="en-US"/>
              </w:rPr>
              <w:t>CATT</w:t>
            </w:r>
          </w:p>
        </w:tc>
        <w:tc>
          <w:tcPr>
            <w:tcW w:w="5838" w:type="dxa"/>
          </w:tcPr>
          <w:p w14:paraId="7BAAF65F" w14:textId="5E84BC10" w:rsidR="00FE45BF" w:rsidRDefault="00FE45BF">
            <w:pPr>
              <w:jc w:val="left"/>
              <w:rPr>
                <w:sz w:val="20"/>
                <w:lang w:val="de-DE"/>
              </w:rPr>
            </w:pPr>
            <w:r>
              <w:rPr>
                <w:rFonts w:hint="eastAsia"/>
                <w:sz w:val="20"/>
                <w:lang w:val="de-DE"/>
              </w:rPr>
              <w:t>Bufang Zhang, zhangbufang@catt.cn</w:t>
            </w:r>
          </w:p>
        </w:tc>
      </w:tr>
      <w:tr w:rsidR="00FC1CF7" w:rsidRPr="009E0F00" w14:paraId="57E5C2FD" w14:textId="77777777">
        <w:tc>
          <w:tcPr>
            <w:tcW w:w="2515" w:type="dxa"/>
          </w:tcPr>
          <w:p w14:paraId="784B2141" w14:textId="08ED977A" w:rsidR="00FC1CF7" w:rsidRDefault="00FC1CF7">
            <w:pPr>
              <w:jc w:val="left"/>
              <w:rPr>
                <w:rFonts w:hint="eastAsia"/>
                <w:sz w:val="20"/>
                <w:lang w:val="en-US"/>
              </w:rPr>
            </w:pPr>
            <w:proofErr w:type="spellStart"/>
            <w:r>
              <w:rPr>
                <w:sz w:val="20"/>
                <w:lang w:val="en-US"/>
              </w:rPr>
              <w:t>Futturewei</w:t>
            </w:r>
            <w:proofErr w:type="spellEnd"/>
          </w:p>
        </w:tc>
        <w:tc>
          <w:tcPr>
            <w:tcW w:w="5838" w:type="dxa"/>
          </w:tcPr>
          <w:p w14:paraId="7547A083" w14:textId="060A0DB7" w:rsidR="00FC1CF7" w:rsidRDefault="00FC1CF7">
            <w:pPr>
              <w:jc w:val="left"/>
              <w:rPr>
                <w:rFonts w:hint="eastAsia"/>
                <w:sz w:val="20"/>
                <w:lang w:val="de-DE"/>
              </w:rPr>
            </w:pPr>
            <w:r w:rsidRPr="00FC1CF7">
              <w:rPr>
                <w:sz w:val="20"/>
                <w:lang w:val="de-DE"/>
              </w:rPr>
              <w:t>Jialin Zou</w:t>
            </w:r>
            <w:r>
              <w:rPr>
                <w:sz w:val="20"/>
                <w:lang w:val="de-DE"/>
              </w:rPr>
              <w:t>, jialinzou88@yahoo.com</w:t>
            </w:r>
          </w:p>
        </w:tc>
      </w:tr>
    </w:tbl>
    <w:p w14:paraId="20F6D396" w14:textId="77777777" w:rsidR="00964D6E" w:rsidRDefault="00964D6E">
      <w:pPr>
        <w:pStyle w:val="Doc-text2"/>
        <w:ind w:left="0" w:firstLine="0"/>
        <w:rPr>
          <w:rFonts w:ascii="Times New Roman" w:hAnsi="Times New Roman"/>
          <w:lang w:val="it-IT"/>
        </w:rPr>
      </w:pPr>
    </w:p>
    <w:p w14:paraId="381FD6B1" w14:textId="77777777" w:rsidR="00964D6E" w:rsidRDefault="00964D6E">
      <w:pPr>
        <w:spacing w:beforeLines="50" w:before="120" w:line="240" w:lineRule="auto"/>
        <w:jc w:val="left"/>
        <w:rPr>
          <w:sz w:val="20"/>
          <w:szCs w:val="18"/>
          <w:lang w:val="it-IT"/>
        </w:rPr>
      </w:pPr>
    </w:p>
    <w:p w14:paraId="387C1CCB" w14:textId="77777777" w:rsidR="00964D6E" w:rsidRDefault="00342854">
      <w:pPr>
        <w:pStyle w:val="Heading1"/>
        <w:numPr>
          <w:ilvl w:val="0"/>
          <w:numId w:val="3"/>
        </w:numPr>
        <w:jc w:val="left"/>
        <w:rPr>
          <w:rFonts w:ascii="Times New Roman" w:hAnsi="Times New Roman"/>
        </w:rPr>
      </w:pPr>
      <w:r>
        <w:rPr>
          <w:rFonts w:ascii="Times New Roman" w:hAnsi="Times New Roman"/>
        </w:rPr>
        <w:t>Discussion</w:t>
      </w:r>
    </w:p>
    <w:p w14:paraId="0C695F15" w14:textId="77777777" w:rsidR="00964D6E" w:rsidRDefault="00342854">
      <w:pPr>
        <w:pStyle w:val="Heading2"/>
        <w:numPr>
          <w:ilvl w:val="0"/>
          <w:numId w:val="5"/>
        </w:numPr>
        <w:jc w:val="left"/>
        <w:rPr>
          <w:lang w:val="en-US"/>
        </w:rPr>
      </w:pPr>
      <w:r>
        <w:rPr>
          <w:lang w:val="en-US"/>
        </w:rPr>
        <w:t>Location of measurement config</w:t>
      </w:r>
    </w:p>
    <w:p w14:paraId="4171591C" w14:textId="77777777" w:rsidR="00964D6E" w:rsidRDefault="00342854">
      <w:pPr>
        <w:jc w:val="left"/>
        <w:rPr>
          <w:sz w:val="20"/>
          <w:szCs w:val="18"/>
        </w:rPr>
      </w:pPr>
      <w:r>
        <w:rPr>
          <w:sz w:val="20"/>
          <w:szCs w:val="18"/>
        </w:rPr>
        <w:t>We can divide the measurement configuration into three parts, similar to L3 measurements:</w:t>
      </w:r>
    </w:p>
    <w:p w14:paraId="34744EA8" w14:textId="77777777" w:rsidR="00964D6E" w:rsidRDefault="00342854">
      <w:pPr>
        <w:pStyle w:val="ListParagraph"/>
        <w:numPr>
          <w:ilvl w:val="1"/>
          <w:numId w:val="6"/>
        </w:numPr>
        <w:jc w:val="left"/>
        <w:rPr>
          <w:sz w:val="20"/>
          <w:szCs w:val="18"/>
        </w:rPr>
      </w:pPr>
      <w:r>
        <w:rPr>
          <w:sz w:val="20"/>
          <w:szCs w:val="18"/>
        </w:rPr>
        <w:t>What to measure (measurement object in L3)</w:t>
      </w:r>
    </w:p>
    <w:p w14:paraId="6CFA4172" w14:textId="77777777" w:rsidR="00964D6E" w:rsidRDefault="00342854">
      <w:pPr>
        <w:pStyle w:val="ListParagraph"/>
        <w:numPr>
          <w:ilvl w:val="1"/>
          <w:numId w:val="6"/>
        </w:numPr>
        <w:jc w:val="left"/>
        <w:rPr>
          <w:sz w:val="20"/>
          <w:szCs w:val="18"/>
        </w:rPr>
      </w:pPr>
      <w:r>
        <w:rPr>
          <w:sz w:val="20"/>
          <w:szCs w:val="18"/>
        </w:rPr>
        <w:t>How to measure (quantity configuration in L3)</w:t>
      </w:r>
    </w:p>
    <w:p w14:paraId="57AD9804" w14:textId="77777777" w:rsidR="00964D6E" w:rsidRDefault="00342854">
      <w:pPr>
        <w:pStyle w:val="ListParagraph"/>
        <w:numPr>
          <w:ilvl w:val="1"/>
          <w:numId w:val="6"/>
        </w:numPr>
        <w:jc w:val="left"/>
        <w:rPr>
          <w:sz w:val="20"/>
          <w:szCs w:val="18"/>
        </w:rPr>
      </w:pPr>
      <w:r>
        <w:rPr>
          <w:sz w:val="20"/>
          <w:szCs w:val="18"/>
        </w:rPr>
        <w:t>When to report (report configuration in L3)</w:t>
      </w:r>
    </w:p>
    <w:p w14:paraId="39ADB6FB" w14:textId="77777777" w:rsidR="00964D6E" w:rsidRDefault="00342854">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585199BE" w14:textId="77777777" w:rsidR="00964D6E" w:rsidRDefault="00342854">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4D83F0B4" w14:textId="77777777" w:rsidR="00964D6E" w:rsidRDefault="00342854">
      <w:pPr>
        <w:jc w:val="left"/>
        <w:rPr>
          <w:sz w:val="20"/>
          <w:szCs w:val="18"/>
        </w:rPr>
      </w:pPr>
      <w:r>
        <w:rPr>
          <w:sz w:val="20"/>
          <w:szCs w:val="18"/>
        </w:rPr>
        <w:t>We can start with “measurement object” alike. RAN1#112 has agreed that the SSB based L1-RSRP measurement RS configuration includes:</w:t>
      </w:r>
    </w:p>
    <w:p w14:paraId="59B60BB2"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lastRenderedPageBreak/>
        <w:t>PCI or logical ID for both intra- and inter- frequency</w:t>
      </w:r>
    </w:p>
    <w:p w14:paraId="37EB917E"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633962D7"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2B91CAAB" w14:textId="77777777" w:rsidR="00964D6E" w:rsidRDefault="00342854">
      <w:pPr>
        <w:rPr>
          <w:sz w:val="20"/>
          <w:szCs w:val="18"/>
        </w:rPr>
      </w:pPr>
      <w:r>
        <w:rPr>
          <w:sz w:val="20"/>
          <w:szCs w:val="18"/>
        </w:rPr>
        <w:t>RAN1#112 has also discussed three configuration options for the SSB-based L1 measurement RS configurations:</w:t>
      </w:r>
    </w:p>
    <w:p w14:paraId="1318BF91"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3779CF0E"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091A76"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1348FA8F" w14:textId="77777777" w:rsidR="00964D6E" w:rsidRDefault="00964D6E">
      <w:pPr>
        <w:jc w:val="left"/>
        <w:rPr>
          <w:sz w:val="20"/>
          <w:szCs w:val="18"/>
        </w:rPr>
      </w:pPr>
    </w:p>
    <w:p w14:paraId="71C103AF" w14:textId="77777777" w:rsidR="00964D6E" w:rsidRDefault="00342854">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14B73235" w14:textId="77777777" w:rsidR="00964D6E" w:rsidRDefault="00342854">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30DE8CE" w14:textId="77777777" w:rsidR="00964D6E" w:rsidRDefault="00342854">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57A90099"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29F9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988DEA7"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2D263D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C4C16C7" w14:textId="77777777" w:rsidR="00964D6E" w:rsidRDefault="00342854">
            <w:pPr>
              <w:spacing w:after="180"/>
              <w:jc w:val="left"/>
              <w:rPr>
                <w:b/>
                <w:sz w:val="20"/>
                <w:szCs w:val="18"/>
              </w:rPr>
            </w:pPr>
            <w:r>
              <w:rPr>
                <w:b/>
                <w:sz w:val="20"/>
                <w:szCs w:val="18"/>
              </w:rPr>
              <w:t>Comments</w:t>
            </w:r>
          </w:p>
        </w:tc>
      </w:tr>
      <w:tr w:rsidR="00964D6E" w14:paraId="3EAE436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805E42"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ACE8FC" w14:textId="77777777" w:rsidR="00964D6E" w:rsidRDefault="00342854">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72F1AC"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964D6E" w14:paraId="269482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5D94D3"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232F88" w14:textId="77777777" w:rsidR="00964D6E" w:rsidRDefault="00342854">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E335D2" w14:textId="77777777" w:rsidR="00964D6E" w:rsidRDefault="00964D6E">
            <w:pPr>
              <w:spacing w:after="180"/>
              <w:jc w:val="left"/>
              <w:rPr>
                <w:rFonts w:eastAsia="PMingLiU"/>
                <w:sz w:val="20"/>
                <w:szCs w:val="18"/>
                <w:lang w:eastAsia="zh-TW"/>
              </w:rPr>
            </w:pPr>
          </w:p>
        </w:tc>
      </w:tr>
      <w:tr w:rsidR="00964D6E" w14:paraId="1944D4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67A6FC"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7DD8BA" w14:textId="77777777" w:rsidR="00964D6E" w:rsidRDefault="00342854">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F046D7" w14:textId="77777777" w:rsidR="00964D6E" w:rsidRDefault="00342854">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47DA75D4" w14:textId="77777777" w:rsidR="00964D6E" w:rsidRDefault="00342854">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E72A0C" w14:textId="77777777" w:rsidR="00964D6E" w:rsidRDefault="00342854">
            <w:pPr>
              <w:spacing w:after="180"/>
              <w:jc w:val="left"/>
              <w:rPr>
                <w:sz w:val="20"/>
                <w:szCs w:val="18"/>
                <w:lang w:val="en-US"/>
              </w:rPr>
            </w:pPr>
            <w:r>
              <w:rPr>
                <w:rFonts w:hint="eastAsia"/>
                <w:sz w:val="20"/>
                <w:szCs w:val="18"/>
                <w:lang w:val="en-US"/>
              </w:rPr>
              <w:t>So we prefer option 2.</w:t>
            </w:r>
          </w:p>
        </w:tc>
      </w:tr>
      <w:tr w:rsidR="00A355A3" w14:paraId="23149A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AB1937" w14:textId="0123796E" w:rsidR="00A355A3" w:rsidRDefault="00A355A3">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3501C" w14:textId="725B972B" w:rsidR="00A355A3" w:rsidRDefault="00B91923">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E83A01" w14:textId="77777777" w:rsidR="00A355A3" w:rsidRDefault="0035746C">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955290D" w14:textId="1D120271" w:rsidR="0035746C" w:rsidRDefault="0035746C">
            <w:pPr>
              <w:spacing w:after="180"/>
              <w:jc w:val="left"/>
              <w:rPr>
                <w:sz w:val="20"/>
                <w:szCs w:val="18"/>
                <w:lang w:val="en-US"/>
              </w:rPr>
            </w:pPr>
            <w:r>
              <w:rPr>
                <w:sz w:val="20"/>
                <w:szCs w:val="18"/>
                <w:lang w:val="en-US"/>
              </w:rPr>
              <w:lastRenderedPageBreak/>
              <w:t xml:space="preserve">Option 3 is also not preferred, because it brings computational complexity in UE side to process all candidate cell configurations in order to obtain full picture of RS configurations. </w:t>
            </w:r>
          </w:p>
        </w:tc>
      </w:tr>
      <w:tr w:rsidR="00FE45BF" w14:paraId="57639DA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7084A6" w14:textId="7E1C64A2"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9D94F8" w14:textId="224D876D" w:rsidR="00FE45BF" w:rsidRDefault="00FE45BF">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511BB8" w14:textId="77777777" w:rsidR="00FE45BF" w:rsidRDefault="00FE45BF" w:rsidP="00A65E3B">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1268BE92" w14:textId="29A12162" w:rsidR="00FE45BF" w:rsidRDefault="00FE45BF">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FC1CF7" w14:paraId="4879D4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1BD9103" w14:textId="24F563E2" w:rsidR="00FC1CF7" w:rsidRDefault="00FC1CF7">
            <w:pPr>
              <w:spacing w:after="180"/>
              <w:jc w:val="left"/>
              <w:rPr>
                <w:rFonts w:eastAsia="PMingLiU" w:hint="eastAsia"/>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070FDF9" w14:textId="78D803B1" w:rsidR="00FC1CF7" w:rsidRDefault="00FC1CF7">
            <w:pPr>
              <w:jc w:val="left"/>
              <w:rPr>
                <w:rFonts w:eastAsia="PMingLiU" w:hint="eastAsia"/>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C2A27" w14:textId="77777777" w:rsidR="00FC1CF7" w:rsidRDefault="00FC1CF7" w:rsidP="00A65E3B">
            <w:pPr>
              <w:spacing w:after="180"/>
              <w:jc w:val="left"/>
              <w:rPr>
                <w:rFonts w:eastAsia="PMingLiU"/>
                <w:sz w:val="20"/>
                <w:szCs w:val="18"/>
              </w:rPr>
            </w:pPr>
          </w:p>
        </w:tc>
      </w:tr>
    </w:tbl>
    <w:p w14:paraId="009E7FF5" w14:textId="77777777" w:rsidR="00964D6E" w:rsidRDefault="00964D6E">
      <w:pPr>
        <w:jc w:val="left"/>
        <w:rPr>
          <w:sz w:val="20"/>
          <w:szCs w:val="18"/>
        </w:rPr>
      </w:pPr>
    </w:p>
    <w:p w14:paraId="5B9F8E74"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28D7AE" w14:textId="77777777" w:rsidR="00964D6E" w:rsidRDefault="00964D6E">
      <w:pPr>
        <w:overflowPunct/>
        <w:autoSpaceDE/>
        <w:autoSpaceDN/>
        <w:adjustRightInd/>
        <w:spacing w:after="0" w:line="240" w:lineRule="auto"/>
        <w:jc w:val="left"/>
        <w:textAlignment w:val="auto"/>
        <w:rPr>
          <w:b/>
          <w:sz w:val="20"/>
          <w:szCs w:val="18"/>
        </w:rPr>
      </w:pPr>
    </w:p>
    <w:p w14:paraId="20E6DD7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3CBF5DA" w14:textId="77777777" w:rsidR="00964D6E" w:rsidRDefault="00964D6E">
      <w:pPr>
        <w:tabs>
          <w:tab w:val="left" w:pos="1152"/>
        </w:tabs>
        <w:jc w:val="left"/>
        <w:rPr>
          <w:sz w:val="20"/>
        </w:rPr>
      </w:pPr>
    </w:p>
    <w:p w14:paraId="52A3862F" w14:textId="77777777" w:rsidR="00964D6E" w:rsidRDefault="00342854">
      <w:pPr>
        <w:tabs>
          <w:tab w:val="left" w:pos="1152"/>
        </w:tabs>
        <w:jc w:val="left"/>
        <w:rPr>
          <w:sz w:val="20"/>
        </w:rPr>
      </w:pPr>
      <w:r>
        <w:rPr>
          <w:sz w:val="20"/>
        </w:rPr>
        <w:t>From RAN1 LS:</w:t>
      </w:r>
    </w:p>
    <w:p w14:paraId="665F98AE" w14:textId="77777777" w:rsidR="00964D6E" w:rsidRDefault="00342854">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7C7142B8" w14:textId="77777777" w:rsidR="00964D6E" w:rsidRDefault="00342854">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2019822F" w14:textId="77777777" w:rsidR="00964D6E" w:rsidRDefault="00342854">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0DA409F0"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622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691DECE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15C337"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9EEED66" w14:textId="77777777" w:rsidR="00964D6E" w:rsidRDefault="00342854">
            <w:pPr>
              <w:spacing w:after="180"/>
              <w:jc w:val="left"/>
              <w:rPr>
                <w:b/>
                <w:sz w:val="20"/>
                <w:szCs w:val="18"/>
              </w:rPr>
            </w:pPr>
            <w:r>
              <w:rPr>
                <w:b/>
                <w:sz w:val="20"/>
                <w:szCs w:val="18"/>
              </w:rPr>
              <w:t>Comments</w:t>
            </w:r>
          </w:p>
        </w:tc>
      </w:tr>
      <w:tr w:rsidR="00964D6E" w14:paraId="6C164E3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33DD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D801D9"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CBCA21" w14:textId="77777777" w:rsidR="00964D6E" w:rsidRDefault="00342854">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964D6E" w14:paraId="705E2E6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C2B7E5"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159D0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366218" w14:textId="77777777" w:rsidR="00964D6E" w:rsidRDefault="00964D6E">
            <w:pPr>
              <w:spacing w:after="180"/>
              <w:jc w:val="left"/>
              <w:rPr>
                <w:rFonts w:eastAsia="PMingLiU"/>
                <w:sz w:val="20"/>
                <w:szCs w:val="18"/>
                <w:lang w:eastAsia="zh-TW"/>
              </w:rPr>
            </w:pPr>
          </w:p>
        </w:tc>
      </w:tr>
      <w:tr w:rsidR="00964D6E" w14:paraId="1B1915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7E13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F8D2AD"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0B717CE" w14:textId="77777777" w:rsidR="00964D6E" w:rsidRDefault="00964D6E">
            <w:pPr>
              <w:spacing w:after="180"/>
              <w:jc w:val="left"/>
              <w:rPr>
                <w:rFonts w:eastAsia="PMingLiU"/>
                <w:sz w:val="20"/>
                <w:szCs w:val="18"/>
                <w:lang w:eastAsia="zh-TW"/>
              </w:rPr>
            </w:pPr>
          </w:p>
        </w:tc>
      </w:tr>
      <w:tr w:rsidR="0035746C" w14:paraId="4B94DBD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162C0C" w14:textId="0A9A2EA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A4B575" w14:textId="6907505F" w:rsidR="0035746C" w:rsidRDefault="0035746C">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D20EF7" w14:textId="77777777" w:rsidR="0035746C" w:rsidRDefault="0035746C">
            <w:pPr>
              <w:spacing w:after="180"/>
              <w:jc w:val="left"/>
              <w:rPr>
                <w:rFonts w:eastAsia="PMingLiU"/>
                <w:sz w:val="20"/>
                <w:szCs w:val="18"/>
                <w:lang w:eastAsia="zh-TW"/>
              </w:rPr>
            </w:pPr>
          </w:p>
        </w:tc>
      </w:tr>
      <w:tr w:rsidR="00FE45BF" w14:paraId="7996FBC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D2270E" w14:textId="65DD38A9"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30FDDC" w14:textId="72D3A3E0"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87961E" w14:textId="77777777" w:rsidR="00FE45BF" w:rsidRDefault="00FE45BF">
            <w:pPr>
              <w:spacing w:after="180"/>
              <w:jc w:val="left"/>
              <w:rPr>
                <w:rFonts w:eastAsia="PMingLiU"/>
                <w:sz w:val="20"/>
                <w:szCs w:val="18"/>
                <w:lang w:eastAsia="zh-TW"/>
              </w:rPr>
            </w:pPr>
          </w:p>
        </w:tc>
      </w:tr>
      <w:tr w:rsidR="00FC1CF7" w14:paraId="080C522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15F8C8" w14:textId="4DFBCBBC" w:rsidR="00FC1CF7" w:rsidRDefault="00FC1CF7">
            <w:pPr>
              <w:spacing w:after="180"/>
              <w:jc w:val="left"/>
              <w:rPr>
                <w:rFonts w:eastAsia="PMingLiU" w:hint="eastAsia"/>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F5FECE" w14:textId="7A45D2BE" w:rsidR="00FC1CF7" w:rsidRDefault="00FC1CF7">
            <w:pPr>
              <w:jc w:val="left"/>
              <w:rPr>
                <w:rFonts w:eastAsia="PMingLiU" w:hint="eastAsia"/>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3CE43A" w14:textId="77777777" w:rsidR="00FC1CF7" w:rsidRDefault="00FC1CF7">
            <w:pPr>
              <w:spacing w:after="180"/>
              <w:jc w:val="left"/>
              <w:rPr>
                <w:rFonts w:eastAsia="PMingLiU"/>
                <w:sz w:val="20"/>
                <w:szCs w:val="18"/>
                <w:lang w:eastAsia="zh-TW"/>
              </w:rPr>
            </w:pPr>
          </w:p>
        </w:tc>
      </w:tr>
    </w:tbl>
    <w:p w14:paraId="2C53E2AD" w14:textId="77777777" w:rsidR="00964D6E" w:rsidRDefault="00964D6E">
      <w:pPr>
        <w:jc w:val="left"/>
        <w:rPr>
          <w:sz w:val="20"/>
          <w:szCs w:val="18"/>
        </w:rPr>
      </w:pPr>
    </w:p>
    <w:p w14:paraId="292BD24D"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12FAA71" w14:textId="77777777" w:rsidR="00964D6E" w:rsidRDefault="00964D6E">
      <w:pPr>
        <w:overflowPunct/>
        <w:autoSpaceDE/>
        <w:autoSpaceDN/>
        <w:adjustRightInd/>
        <w:spacing w:after="0" w:line="240" w:lineRule="auto"/>
        <w:jc w:val="left"/>
        <w:textAlignment w:val="auto"/>
        <w:rPr>
          <w:b/>
          <w:sz w:val="20"/>
          <w:szCs w:val="18"/>
        </w:rPr>
      </w:pPr>
    </w:p>
    <w:p w14:paraId="6CAA7C0D"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365F81B" w14:textId="77777777" w:rsidR="00964D6E" w:rsidRDefault="00964D6E">
      <w:pPr>
        <w:tabs>
          <w:tab w:val="left" w:pos="1152"/>
        </w:tabs>
        <w:jc w:val="left"/>
        <w:rPr>
          <w:sz w:val="20"/>
        </w:rPr>
      </w:pPr>
    </w:p>
    <w:p w14:paraId="59EC0789" w14:textId="77777777" w:rsidR="00964D6E" w:rsidRDefault="00342854">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4EEA09E8" w14:textId="77777777" w:rsidR="00964D6E" w:rsidRDefault="00342854">
      <w:pPr>
        <w:pStyle w:val="Heading2"/>
        <w:numPr>
          <w:ilvl w:val="0"/>
          <w:numId w:val="5"/>
        </w:numPr>
        <w:jc w:val="left"/>
        <w:rPr>
          <w:lang w:val="en-US"/>
        </w:rPr>
      </w:pPr>
      <w:r>
        <w:rPr>
          <w:lang w:val="en-US"/>
        </w:rPr>
        <w:lastRenderedPageBreak/>
        <w:t>Measurement triggering and reporting</w:t>
      </w:r>
    </w:p>
    <w:p w14:paraId="038ADBC8" w14:textId="77777777" w:rsidR="00964D6E" w:rsidRDefault="00342854">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011E3A9D" w14:textId="77777777" w:rsidR="00964D6E" w:rsidRDefault="00342854">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FBB39ED"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8718A4C"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4CAA2F5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E6CD62"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C620BF5" w14:textId="77777777" w:rsidR="00964D6E" w:rsidRDefault="00342854">
            <w:pPr>
              <w:spacing w:after="180"/>
              <w:jc w:val="left"/>
              <w:rPr>
                <w:b/>
                <w:sz w:val="20"/>
                <w:szCs w:val="18"/>
              </w:rPr>
            </w:pPr>
            <w:r>
              <w:rPr>
                <w:b/>
                <w:sz w:val="20"/>
                <w:szCs w:val="18"/>
              </w:rPr>
              <w:t>Comments</w:t>
            </w:r>
          </w:p>
        </w:tc>
      </w:tr>
      <w:tr w:rsidR="00964D6E" w14:paraId="326C64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D36CB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E598F" w14:textId="77777777" w:rsidR="00964D6E" w:rsidRDefault="00342854">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BE9BD1" w14:textId="77777777" w:rsidR="00964D6E" w:rsidRDefault="00964D6E">
            <w:pPr>
              <w:spacing w:after="180"/>
              <w:jc w:val="left"/>
              <w:rPr>
                <w:rFonts w:eastAsia="PMingLiU"/>
                <w:sz w:val="20"/>
                <w:szCs w:val="18"/>
                <w:lang w:eastAsia="zh-TW"/>
              </w:rPr>
            </w:pPr>
          </w:p>
        </w:tc>
      </w:tr>
      <w:tr w:rsidR="00964D6E" w14:paraId="6E120E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6168E7"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0208E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1CA5D1" w14:textId="77777777" w:rsidR="00964D6E" w:rsidRDefault="00342854">
            <w:pPr>
              <w:spacing w:after="180"/>
              <w:jc w:val="left"/>
              <w:rPr>
                <w:rFonts w:eastAsia="PMingLiU"/>
                <w:sz w:val="20"/>
                <w:szCs w:val="18"/>
                <w:lang w:eastAsia="zh-TW"/>
              </w:rPr>
            </w:pPr>
            <w:r>
              <w:rPr>
                <w:sz w:val="20"/>
                <w:szCs w:val="18"/>
              </w:rPr>
              <w:t>This may be the natural way for the handling</w:t>
            </w:r>
          </w:p>
        </w:tc>
      </w:tr>
      <w:tr w:rsidR="00964D6E" w14:paraId="1B4D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5B8B5F7"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997F9"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8B82418" w14:textId="77777777" w:rsidR="00964D6E" w:rsidRDefault="00964D6E">
            <w:pPr>
              <w:spacing w:after="180"/>
              <w:jc w:val="left"/>
              <w:rPr>
                <w:sz w:val="20"/>
                <w:szCs w:val="18"/>
              </w:rPr>
            </w:pPr>
          </w:p>
        </w:tc>
      </w:tr>
      <w:tr w:rsidR="0035746C" w14:paraId="66EBC74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8846A4" w14:textId="1E25915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0AD02E" w14:textId="57E84110" w:rsidR="0035746C" w:rsidRDefault="0035746C">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888547A" w14:textId="18FAB437" w:rsidR="00663F52" w:rsidRDefault="0035746C">
            <w:pPr>
              <w:spacing w:after="180"/>
              <w:jc w:val="left"/>
              <w:rPr>
                <w:sz w:val="20"/>
                <w:szCs w:val="18"/>
              </w:rPr>
            </w:pPr>
            <w:r>
              <w:rPr>
                <w:sz w:val="20"/>
                <w:szCs w:val="18"/>
              </w:rPr>
              <w:t xml:space="preserve">Since UE reports measurement results to </w:t>
            </w:r>
            <w:r w:rsidR="00663F52">
              <w:rPr>
                <w:sz w:val="20"/>
                <w:szCs w:val="18"/>
              </w:rPr>
              <w:t>the serving</w:t>
            </w:r>
            <w:r>
              <w:rPr>
                <w:sz w:val="20"/>
                <w:szCs w:val="18"/>
              </w:rPr>
              <w:t xml:space="preserve"> cell, the reporting configuration</w:t>
            </w:r>
            <w:r w:rsidR="00663F52">
              <w:rPr>
                <w:sz w:val="20"/>
                <w:szCs w:val="18"/>
              </w:rPr>
              <w:t xml:space="preserve"> should be applied to the serving cell (e.g. the PUSCH/PUCCH resources in the serving cell). However, we think the reporting configuration can be prepared by the candidate cell</w:t>
            </w:r>
            <w:r w:rsidR="00542C41">
              <w:rPr>
                <w:sz w:val="20"/>
                <w:szCs w:val="18"/>
              </w:rPr>
              <w:t xml:space="preserve"> beforehand</w:t>
            </w:r>
            <w:r w:rsidR="00663F52">
              <w:rPr>
                <w:sz w:val="20"/>
                <w:szCs w:val="18"/>
              </w:rPr>
              <w:t xml:space="preserve"> and included in the candidate cell configuration such that once the </w:t>
            </w:r>
            <w:proofErr w:type="spellStart"/>
            <w:r w:rsidR="00663F52">
              <w:rPr>
                <w:sz w:val="20"/>
                <w:szCs w:val="18"/>
              </w:rPr>
              <w:t>candiate</w:t>
            </w:r>
            <w:proofErr w:type="spellEnd"/>
            <w:r w:rsidR="00663F52">
              <w:rPr>
                <w:sz w:val="20"/>
                <w:szCs w:val="18"/>
              </w:rPr>
              <w:t xml:space="preserve"> cell becomes a new serving cell, the reporting configuration can be immediately applied. </w:t>
            </w:r>
          </w:p>
          <w:p w14:paraId="07E13CF2" w14:textId="18807040" w:rsidR="0035746C" w:rsidRDefault="00663F52">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r w:rsidR="0035746C">
              <w:rPr>
                <w:sz w:val="20"/>
                <w:szCs w:val="18"/>
              </w:rPr>
              <w:t xml:space="preserve">  </w:t>
            </w:r>
          </w:p>
        </w:tc>
      </w:tr>
      <w:tr w:rsidR="00FE45BF" w14:paraId="79D927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45DB87D" w14:textId="0E731F0E"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7B927C" w14:textId="717B1794" w:rsidR="00FE45BF" w:rsidRDefault="00FE45BF">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446B26" w14:textId="77777777" w:rsidR="00FE45BF" w:rsidRDefault="00FE45BF" w:rsidP="00A65E3B">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4DCF5750" w14:textId="77777777" w:rsidR="00FE45BF" w:rsidRDefault="00FE45BF" w:rsidP="00A65E3B">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sidRPr="009A6BA7">
              <w:rPr>
                <w:sz w:val="20"/>
                <w:szCs w:val="18"/>
              </w:rPr>
              <w:t>the</w:t>
            </w:r>
            <w:proofErr w:type="spellEnd"/>
            <w:r w:rsidRPr="009A6BA7">
              <w:rPr>
                <w:sz w:val="20"/>
                <w:szCs w:val="18"/>
              </w:rPr>
              <w:t xml:space="preserve"> reporting resources are configured via RRC and it is not dynamical changed. </w:t>
            </w:r>
            <w:r>
              <w:rPr>
                <w:sz w:val="20"/>
                <w:szCs w:val="18"/>
              </w:rPr>
              <w:t>H</w:t>
            </w:r>
            <w:r>
              <w:rPr>
                <w:rFonts w:hint="eastAsia"/>
                <w:sz w:val="20"/>
                <w:szCs w:val="18"/>
              </w:rPr>
              <w:t xml:space="preserve">ow can UE to report </w:t>
            </w:r>
            <w:r w:rsidRPr="009A6BA7">
              <w:rPr>
                <w:sz w:val="20"/>
                <w:szCs w:val="18"/>
              </w:rPr>
              <w:t xml:space="preserve">the L1 measurement to </w:t>
            </w:r>
            <w:r>
              <w:rPr>
                <w:rFonts w:hint="eastAsia"/>
                <w:sz w:val="20"/>
                <w:szCs w:val="18"/>
              </w:rPr>
              <w:t>the new serving cell but</w:t>
            </w:r>
            <w:r w:rsidRPr="009A6BA7">
              <w:rPr>
                <w:sz w:val="20"/>
                <w:szCs w:val="18"/>
              </w:rPr>
              <w:t xml:space="preserve"> </w:t>
            </w:r>
            <w:r>
              <w:rPr>
                <w:rFonts w:hint="eastAsia"/>
                <w:sz w:val="20"/>
                <w:szCs w:val="18"/>
              </w:rPr>
              <w:t xml:space="preserve">still </w:t>
            </w:r>
            <w:r>
              <w:rPr>
                <w:sz w:val="20"/>
                <w:szCs w:val="18"/>
              </w:rPr>
              <w:t>us</w:t>
            </w:r>
            <w:r>
              <w:rPr>
                <w:rFonts w:hint="eastAsia"/>
                <w:sz w:val="20"/>
                <w:szCs w:val="18"/>
              </w:rPr>
              <w:t>ing</w:t>
            </w:r>
            <w:r w:rsidRPr="009A6BA7">
              <w:rPr>
                <w:sz w:val="20"/>
                <w:szCs w:val="18"/>
              </w:rPr>
              <w:t xml:space="preserve"> </w:t>
            </w:r>
            <w:r>
              <w:rPr>
                <w:rFonts w:hint="eastAsia"/>
                <w:sz w:val="20"/>
                <w:szCs w:val="18"/>
              </w:rPr>
              <w:t>the last serving cell</w:t>
            </w:r>
            <w:r>
              <w:rPr>
                <w:sz w:val="20"/>
                <w:szCs w:val="18"/>
              </w:rPr>
              <w:t>’</w:t>
            </w:r>
            <w:r>
              <w:rPr>
                <w:rFonts w:hint="eastAsia"/>
                <w:sz w:val="20"/>
                <w:szCs w:val="18"/>
              </w:rPr>
              <w:t>s</w:t>
            </w:r>
            <w:r w:rsidRPr="009A6BA7">
              <w:rPr>
                <w:sz w:val="20"/>
                <w:szCs w:val="18"/>
              </w:rPr>
              <w:t xml:space="preserve"> resources?</w:t>
            </w:r>
          </w:p>
          <w:p w14:paraId="26556EFB" w14:textId="77777777" w:rsidR="00FE45BF" w:rsidRPr="009A6BA7" w:rsidRDefault="00FE45BF" w:rsidP="00A65E3B">
            <w:pPr>
              <w:pStyle w:val="PL"/>
              <w:rPr>
                <w:rFonts w:ascii="Calibri" w:hAnsi="Calibri" w:cs="Arial"/>
                <w:szCs w:val="16"/>
                <w:shd w:val="pct15" w:color="auto" w:fill="FFFFFF"/>
                <w:lang w:val="en-GB"/>
              </w:rPr>
            </w:pPr>
            <w:r w:rsidRPr="009A6BA7">
              <w:rPr>
                <w:rFonts w:ascii="Calibri" w:hAnsi="Calibri" w:cs="Arial"/>
                <w:shd w:val="pct15" w:color="auto" w:fill="FFFFFF"/>
                <w:lang w:val="en-GB"/>
              </w:rPr>
              <w:t>CSI-</w:t>
            </w:r>
            <w:proofErr w:type="spellStart"/>
            <w:r w:rsidRPr="009A6BA7">
              <w:rPr>
                <w:rFonts w:ascii="Calibri" w:hAnsi="Calibri" w:cs="Arial"/>
                <w:shd w:val="pct15" w:color="auto" w:fill="FFFFFF"/>
                <w:lang w:val="en-GB"/>
              </w:rPr>
              <w:t>ReportConfig</w:t>
            </w:r>
            <w:proofErr w:type="spellEnd"/>
            <w:r w:rsidRPr="009A6BA7">
              <w:rPr>
                <w:rFonts w:ascii="Calibri" w:hAnsi="Calibri" w:cs="Arial"/>
                <w:shd w:val="pct15" w:color="auto" w:fill="FFFFFF"/>
                <w:lang w:val="en-GB"/>
              </w:rPr>
              <w:t xml:space="preserve"> ::=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368F61A2" w14:textId="77777777" w:rsidR="00FE45BF" w:rsidRPr="009A6BA7" w:rsidRDefault="00FE45BF" w:rsidP="00A65E3B">
            <w:pPr>
              <w:pStyle w:val="PL"/>
              <w:rPr>
                <w:rFonts w:ascii="Calibri" w:hAnsi="Calibri" w:cs="Arial"/>
                <w:sz w:val="2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w:t>
            </w:r>
          </w:p>
          <w:p w14:paraId="35A164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carrier                                 </w:t>
            </w:r>
            <w:proofErr w:type="spellStart"/>
            <w:r w:rsidRPr="009A6BA7">
              <w:rPr>
                <w:rFonts w:ascii="Calibri" w:hAnsi="Calibri" w:cs="Arial"/>
                <w:shd w:val="pct15" w:color="auto" w:fill="FFFFFF"/>
                <w:lang w:val="en-GB"/>
              </w:rPr>
              <w:t>ServCellIndex</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S</w:t>
            </w:r>
          </w:p>
          <w:p w14:paraId="0B99B53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resourcesForChannelMeasurement</w:t>
            </w:r>
            <w:proofErr w:type="spellEnd"/>
            <w:r w:rsidRPr="009A6BA7">
              <w:rPr>
                <w:rFonts w:ascii="Calibri" w:hAnsi="Calibri" w:cs="Arial"/>
                <w:highlight w:val="green"/>
                <w:shd w:val="pct15" w:color="auto" w:fill="FFFFFF"/>
                <w:lang w:val="en-GB"/>
              </w:rPr>
              <w:t>          CSI-</w:t>
            </w:r>
            <w:proofErr w:type="spellStart"/>
            <w:r w:rsidRPr="009A6BA7">
              <w:rPr>
                <w:rFonts w:ascii="Calibri" w:hAnsi="Calibri" w:cs="Arial"/>
                <w:highlight w:val="green"/>
                <w:shd w:val="pct15" w:color="auto" w:fill="FFFFFF"/>
                <w:lang w:val="en-GB"/>
              </w:rPr>
              <w:t>ResourceConfigId</w:t>
            </w:r>
            <w:proofErr w:type="spellEnd"/>
            <w:r w:rsidRPr="009A6BA7">
              <w:rPr>
                <w:rFonts w:ascii="Calibri" w:hAnsi="Calibri" w:cs="Arial"/>
                <w:shd w:val="pct15" w:color="auto" w:fill="FFFFFF"/>
                <w:lang w:val="en-GB"/>
              </w:rPr>
              <w:t>,</w:t>
            </w:r>
          </w:p>
          <w:p w14:paraId="22C96DE6"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csi</w:t>
            </w:r>
            <w:proofErr w:type="spellEnd"/>
            <w:r w:rsidRPr="009A6BA7">
              <w:rPr>
                <w:rFonts w:ascii="Calibri" w:hAnsi="Calibri" w:cs="Arial"/>
                <w:shd w:val="pct15" w:color="auto" w:fill="FFFFFF"/>
                <w:lang w:val="en-GB"/>
              </w:rPr>
              <w:t>-IM-</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2489DA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nzp</w:t>
            </w:r>
            <w:proofErr w:type="spellEnd"/>
            <w:r w:rsidRPr="009A6BA7">
              <w:rPr>
                <w:rFonts w:ascii="Calibri" w:hAnsi="Calibri" w:cs="Arial"/>
                <w:shd w:val="pct15" w:color="auto" w:fill="FFFFFF"/>
                <w:lang w:val="en-GB"/>
              </w:rPr>
              <w:t>-CSI-RS-</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579091C7"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reportConfigType</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CHOICE</w:t>
            </w:r>
            <w:r w:rsidRPr="009A6BA7">
              <w:rPr>
                <w:rFonts w:ascii="Calibri" w:hAnsi="Calibri" w:cs="Arial"/>
                <w:shd w:val="pct15" w:color="auto" w:fill="FFFFFF"/>
                <w:lang w:val="en-GB"/>
              </w:rPr>
              <w:t xml:space="preserve"> {</w:t>
            </w:r>
          </w:p>
          <w:p w14:paraId="6035765A"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7E0A4C9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lastRenderedPageBreak/>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6C28F3ED"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7A22B8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2109BB5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semiPersistentOnPUCCH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D63A8D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4350B2C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09E6FCAC"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7D78026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semiPersistentOnPUSCH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002661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ENUMERATED</w:t>
            </w:r>
            <w:r w:rsidRPr="009A6BA7">
              <w:rPr>
                <w:rFonts w:ascii="Calibri" w:hAnsi="Calibri" w:cs="Arial"/>
                <w:shd w:val="pct15" w:color="auto" w:fill="FFFFFF"/>
                <w:lang w:val="en-GB"/>
              </w:rPr>
              <w:t xml:space="preserve"> {sl5, sl10, sl20, sl40, sl80, sl160, sl320},</w:t>
            </w:r>
          </w:p>
          <w:p w14:paraId="7714683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 </w:t>
            </w:r>
            <w:proofErr w:type="spellStart"/>
            <w:r w:rsidRPr="009A6BA7">
              <w:rPr>
                <w:rFonts w:ascii="Calibri" w:hAnsi="Calibri" w:cs="Arial"/>
                <w:highlight w:val="green"/>
                <w:shd w:val="pct15" w:color="auto" w:fill="FFFFFF"/>
                <w:lang w:val="en-GB"/>
              </w:rPr>
              <w:t>maxNrofUL</w:t>
            </w:r>
            <w:proofErr w:type="spellEnd"/>
            <w:r w:rsidRPr="009A6BA7">
              <w:rPr>
                <w:rFonts w:ascii="Calibri" w:hAnsi="Calibri" w:cs="Arial"/>
                <w:highlight w:val="green"/>
                <w:shd w:val="pct15" w:color="auto" w:fill="FFFFFF"/>
                <w:lang w:val="en-GB"/>
              </w:rPr>
              <w:t>-Allocations))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4EFAFBF"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p0alpha                                 P0-PUSCH-AlphaSetId</w:t>
            </w:r>
          </w:p>
          <w:p w14:paraId="5A3613DE"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67A5118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aperiodic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429F2943"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EFEBD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3DB56FB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71AFA1A5" w14:textId="77777777" w:rsidR="00FE45BF" w:rsidRDefault="00FE45BF">
            <w:pPr>
              <w:spacing w:after="180"/>
              <w:jc w:val="left"/>
              <w:rPr>
                <w:sz w:val="20"/>
                <w:szCs w:val="18"/>
              </w:rPr>
            </w:pPr>
          </w:p>
        </w:tc>
      </w:tr>
      <w:tr w:rsidR="00FC1CF7" w14:paraId="633EFD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3FE7A7" w14:textId="4F78F5EF" w:rsidR="00FC1CF7" w:rsidRDefault="00FC1CF7">
            <w:pPr>
              <w:spacing w:after="180"/>
              <w:jc w:val="left"/>
              <w:rPr>
                <w:rFonts w:eastAsia="PMingLiU" w:hint="eastAsia"/>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A6C0F2" w14:textId="2C7020ED" w:rsidR="00FC1CF7" w:rsidRDefault="00FC1CF7">
            <w:pPr>
              <w:jc w:val="left"/>
              <w:rPr>
                <w:rFonts w:eastAsia="PMingLiU"/>
                <w:sz w:val="20"/>
                <w:szCs w:val="18"/>
              </w:rPr>
            </w:pPr>
            <w:r>
              <w:rPr>
                <w:rFonts w:eastAsia="PMingLiU"/>
                <w:sz w:val="20"/>
                <w:szCs w:val="18"/>
              </w:rPr>
              <w:t>No</w:t>
            </w:r>
            <w:r w:rsidR="009B1A46">
              <w:rPr>
                <w:rFonts w:eastAsia="PMingLiU"/>
                <w:sz w:val="20"/>
                <w:szCs w:val="18"/>
              </w:rPr>
              <w:t>t really</w:t>
            </w:r>
            <w:r>
              <w:rPr>
                <w:rFonts w:eastAsia="PMingLiU"/>
                <w:sz w:val="20"/>
                <w:szCs w:val="18"/>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44BE22" w14:textId="3263EA9C" w:rsidR="00FC1CF7" w:rsidRDefault="00FC1CF7" w:rsidP="00A65E3B">
            <w:pPr>
              <w:spacing w:after="180"/>
              <w:jc w:val="left"/>
              <w:rPr>
                <w:sz w:val="20"/>
                <w:szCs w:val="18"/>
              </w:rPr>
            </w:pPr>
            <w:r>
              <w:rPr>
                <w:sz w:val="20"/>
                <w:szCs w:val="18"/>
              </w:rPr>
              <w:t xml:space="preserve">We have similar view as CATT. L1 measurement configuration should be used by the UE in current serving cell. </w:t>
            </w:r>
            <w:r w:rsidR="00FE4D36">
              <w:rPr>
                <w:sz w:val="20"/>
                <w:szCs w:val="18"/>
              </w:rPr>
              <w:t xml:space="preserve">Therefore, it should be configured for current serving cell and each candidate cell. The configuration for a candidate cell will be used by the UE when the candidate cell become the serving cell after the cell switch. The </w:t>
            </w:r>
            <w:proofErr w:type="spellStart"/>
            <w:r w:rsidR="00FE4D36">
              <w:rPr>
                <w:sz w:val="20"/>
                <w:szCs w:val="18"/>
              </w:rPr>
              <w:t>the</w:t>
            </w:r>
            <w:proofErr w:type="spellEnd"/>
            <w:r w:rsidR="00FE4D36">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w:t>
            </w:r>
            <w:r w:rsidR="009B1A46">
              <w:rPr>
                <w:sz w:val="20"/>
                <w:szCs w:val="18"/>
              </w:rPr>
              <w:t>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bl>
    <w:p w14:paraId="04F9D29D" w14:textId="77777777" w:rsidR="00964D6E" w:rsidRDefault="00964D6E">
      <w:pPr>
        <w:jc w:val="left"/>
        <w:rPr>
          <w:sz w:val="20"/>
          <w:szCs w:val="18"/>
        </w:rPr>
      </w:pPr>
    </w:p>
    <w:p w14:paraId="7F11796B"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C6BFA67" w14:textId="77777777" w:rsidR="00964D6E" w:rsidRDefault="00964D6E">
      <w:pPr>
        <w:overflowPunct/>
        <w:autoSpaceDE/>
        <w:autoSpaceDN/>
        <w:adjustRightInd/>
        <w:spacing w:after="0" w:line="240" w:lineRule="auto"/>
        <w:jc w:val="left"/>
        <w:textAlignment w:val="auto"/>
        <w:rPr>
          <w:b/>
          <w:sz w:val="20"/>
          <w:szCs w:val="18"/>
        </w:rPr>
      </w:pPr>
    </w:p>
    <w:p w14:paraId="35721710"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4EB8BE3" w14:textId="77777777" w:rsidR="00964D6E" w:rsidRDefault="00964D6E">
      <w:pPr>
        <w:tabs>
          <w:tab w:val="left" w:pos="1152"/>
        </w:tabs>
        <w:jc w:val="left"/>
        <w:rPr>
          <w:sz w:val="20"/>
        </w:rPr>
      </w:pPr>
    </w:p>
    <w:p w14:paraId="0B6283D2" w14:textId="77777777" w:rsidR="00964D6E" w:rsidRDefault="00342854">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5D67C89C" w14:textId="77777777" w:rsidR="00964D6E" w:rsidRDefault="00342854">
      <w:pPr>
        <w:tabs>
          <w:tab w:val="left" w:pos="1152"/>
        </w:tabs>
        <w:jc w:val="left"/>
        <w:rPr>
          <w:sz w:val="20"/>
        </w:rPr>
      </w:pPr>
      <w:r>
        <w:rPr>
          <w:sz w:val="20"/>
        </w:rPr>
        <w:t xml:space="preserve">The legacy L1 measurements for a serving cell </w:t>
      </w:r>
      <w:proofErr w:type="gramStart"/>
      <w:r>
        <w:rPr>
          <w:sz w:val="20"/>
        </w:rPr>
        <w:t>is</w:t>
      </w:r>
      <w:proofErr w:type="gramEnd"/>
      <w:r>
        <w:rPr>
          <w:sz w:val="20"/>
        </w:rPr>
        <w:t xml:space="preserve"> configured in the serving cell configuration.</w:t>
      </w:r>
    </w:p>
    <w:p w14:paraId="7187E0C9" w14:textId="77777777" w:rsidR="00964D6E" w:rsidRDefault="00342854">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04C7703D" w14:textId="77777777" w:rsidR="00964D6E" w:rsidRDefault="00964D6E">
      <w:pPr>
        <w:tabs>
          <w:tab w:val="left" w:pos="1152"/>
        </w:tabs>
        <w:jc w:val="left"/>
        <w:rPr>
          <w:sz w:val="20"/>
        </w:rPr>
      </w:pPr>
    </w:p>
    <w:p w14:paraId="72299951" w14:textId="77777777" w:rsidR="00964D6E" w:rsidRDefault="00342854">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0EBAB5E"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6612894E"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C1A013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CACE96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081FEA4" w14:textId="77777777" w:rsidR="00964D6E" w:rsidRDefault="00342854">
            <w:pPr>
              <w:spacing w:after="180"/>
              <w:jc w:val="left"/>
              <w:rPr>
                <w:b/>
                <w:sz w:val="20"/>
                <w:szCs w:val="18"/>
              </w:rPr>
            </w:pPr>
            <w:r>
              <w:rPr>
                <w:b/>
                <w:sz w:val="20"/>
                <w:szCs w:val="18"/>
              </w:rPr>
              <w:t>Comments</w:t>
            </w:r>
          </w:p>
        </w:tc>
      </w:tr>
      <w:tr w:rsidR="00964D6E" w14:paraId="1992E88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02A6A39"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39F456" w14:textId="77777777" w:rsidR="00964D6E" w:rsidRDefault="00342854">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5F42D0" w14:textId="77777777" w:rsidR="00964D6E" w:rsidRDefault="00342854">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964D6E" w14:paraId="08D8AB3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F02B89"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C2F718"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8E22C5" w14:textId="77777777" w:rsidR="00964D6E" w:rsidRDefault="00342854">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964D6E" w14:paraId="2F5894F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2E54E4"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BBA32"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A2E450" w14:textId="77777777" w:rsidR="00964D6E" w:rsidRDefault="00342854">
            <w:pPr>
              <w:spacing w:after="180"/>
              <w:jc w:val="left"/>
              <w:rPr>
                <w:sz w:val="20"/>
                <w:szCs w:val="18"/>
                <w:lang w:val="en-US"/>
              </w:rPr>
            </w:pPr>
            <w:r>
              <w:rPr>
                <w:rFonts w:hint="eastAsia"/>
                <w:sz w:val="20"/>
                <w:szCs w:val="18"/>
                <w:lang w:val="en-US"/>
              </w:rPr>
              <w:t>Agree with NEC.</w:t>
            </w:r>
          </w:p>
          <w:p w14:paraId="481D83DD" w14:textId="77777777" w:rsidR="00964D6E" w:rsidRDefault="00342854">
            <w:pPr>
              <w:spacing w:after="180"/>
              <w:jc w:val="left"/>
              <w:rPr>
                <w:sz w:val="20"/>
                <w:szCs w:val="18"/>
              </w:rPr>
            </w:pPr>
            <w:r>
              <w:rPr>
                <w:rFonts w:hint="eastAsia"/>
                <w:sz w:val="20"/>
                <w:szCs w:val="18"/>
                <w:lang w:val="en-US"/>
              </w:rPr>
              <w:t xml:space="preserve">Besides, if the report 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rsidR="00B91032" w14:paraId="4B60324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3B2B95B" w14:textId="290EE929" w:rsidR="00B91032" w:rsidRDefault="00B91032">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DC694" w14:textId="039E21AD" w:rsidR="00B91032" w:rsidRDefault="00B91032">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37F289" w14:textId="00295604" w:rsidR="00B91032" w:rsidRDefault="00B91032">
            <w:pPr>
              <w:spacing w:after="180"/>
              <w:jc w:val="left"/>
              <w:rPr>
                <w:sz w:val="20"/>
                <w:szCs w:val="18"/>
                <w:lang w:val="en-US"/>
              </w:rPr>
            </w:pPr>
            <w:r>
              <w:rPr>
                <w:sz w:val="20"/>
                <w:szCs w:val="18"/>
                <w:lang w:val="en-US"/>
              </w:rPr>
              <w:t>The reporting configuration, e.g. UL resources, is applicable to the serving cell only. It makes sense to be inside the serving cell configuration. The reporting configuration can point to a set of RS configurations that are outside every candidate cell configuration</w:t>
            </w:r>
            <w:r w:rsidR="00693D88">
              <w:rPr>
                <w:sz w:val="20"/>
                <w:szCs w:val="18"/>
                <w:lang w:val="en-US"/>
              </w:rPr>
              <w:t xml:space="preserve"> and managed separately</w:t>
            </w:r>
            <w:r>
              <w:rPr>
                <w:sz w:val="20"/>
                <w:szCs w:val="18"/>
                <w:lang w:val="en-US"/>
              </w:rPr>
              <w:t xml:space="preserve">. Therefore, the issue mentioned by ZTE seems not existing. </w:t>
            </w:r>
          </w:p>
        </w:tc>
      </w:tr>
      <w:tr w:rsidR="00FE45BF" w14:paraId="6259DA6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D3447C" w14:textId="18C3D7E7"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F7185C" w14:textId="302A23CC" w:rsidR="00FE45BF" w:rsidRPr="00FE45BF" w:rsidRDefault="00FE45BF">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5E4A16A" w14:textId="178F9A23" w:rsidR="00FE45BF" w:rsidRDefault="00FE45BF" w:rsidP="00A65E3B">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sidRPr="00BB1D64">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 xml:space="preserve">comment in </w:t>
            </w:r>
            <w:r w:rsidRPr="000C307E">
              <w:rPr>
                <w:rFonts w:eastAsia="DengXian"/>
                <w:sz w:val="20"/>
                <w:szCs w:val="18"/>
              </w:rPr>
              <w:t>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B6E5258" w14:textId="5F115F7C" w:rsidR="00FE45BF" w:rsidRDefault="00FE45BF">
            <w:pPr>
              <w:spacing w:after="180"/>
              <w:jc w:val="left"/>
              <w:rPr>
                <w:sz w:val="20"/>
                <w:szCs w:val="18"/>
                <w:lang w:val="en-US"/>
              </w:rPr>
            </w:pPr>
            <w:r w:rsidRPr="005B7BE4">
              <w:rPr>
                <w:rFonts w:eastAsia="DengXian"/>
                <w:noProof/>
                <w:sz w:val="20"/>
                <w:szCs w:val="18"/>
                <w:lang w:val="en-US"/>
              </w:rPr>
              <w:lastRenderedPageBreak/>
              <w:drawing>
                <wp:inline distT="0" distB="0" distL="0" distR="0" wp14:anchorId="3888FB2E" wp14:editId="7A18D319">
                  <wp:extent cx="2759821" cy="3396702"/>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821" cy="33967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9B1A46" w14:paraId="037CC5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609E76D" w14:textId="1433AD55" w:rsidR="009B1A46" w:rsidRDefault="009B1A46">
            <w:pPr>
              <w:spacing w:after="180"/>
              <w:jc w:val="left"/>
              <w:rPr>
                <w:rFonts w:eastAsia="PMingLiU" w:hint="eastAsia"/>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5004A3D" w14:textId="3707F1A4" w:rsidR="009B1A46" w:rsidRDefault="009B1A46">
            <w:pPr>
              <w:jc w:val="left"/>
              <w:rPr>
                <w:rFonts w:eastAsia="PMingLiU"/>
                <w:sz w:val="20"/>
                <w:szCs w:val="18"/>
              </w:rPr>
            </w:pPr>
            <w:r>
              <w:rPr>
                <w:rFonts w:eastAsia="PMingLiU"/>
                <w:sz w:val="20"/>
                <w:szCs w:val="18"/>
              </w:rPr>
              <w:t xml:space="preserve"> </w:t>
            </w:r>
            <w:r w:rsidR="007300EA">
              <w:rPr>
                <w:rFonts w:eastAsia="PMingLiU"/>
                <w:sz w:val="20"/>
                <w:szCs w:val="18"/>
              </w:rPr>
              <w:t xml:space="preserve">It is </w:t>
            </w:r>
            <w:proofErr w:type="gramStart"/>
            <w:r w:rsidR="007300EA">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2CF9ED" w14:textId="3EB5197D" w:rsidR="009B1A46" w:rsidRDefault="007300EA" w:rsidP="00A65E3B">
            <w:pPr>
              <w:spacing w:after="180"/>
              <w:jc w:val="left"/>
              <w:rPr>
                <w:rFonts w:eastAsia="PMingLiU" w:hint="eastAsia"/>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bl>
    <w:p w14:paraId="7457C635" w14:textId="77777777" w:rsidR="00964D6E" w:rsidRDefault="00964D6E">
      <w:pPr>
        <w:jc w:val="left"/>
        <w:rPr>
          <w:sz w:val="20"/>
          <w:szCs w:val="18"/>
        </w:rPr>
      </w:pPr>
    </w:p>
    <w:p w14:paraId="665BD078"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6B59771D" w14:textId="77777777" w:rsidR="00964D6E" w:rsidRDefault="00964D6E">
      <w:pPr>
        <w:overflowPunct/>
        <w:autoSpaceDE/>
        <w:autoSpaceDN/>
        <w:adjustRightInd/>
        <w:spacing w:after="0" w:line="240" w:lineRule="auto"/>
        <w:jc w:val="left"/>
        <w:textAlignment w:val="auto"/>
        <w:rPr>
          <w:b/>
          <w:sz w:val="20"/>
          <w:szCs w:val="18"/>
        </w:rPr>
      </w:pPr>
    </w:p>
    <w:p w14:paraId="623B8679"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0A2C260" w14:textId="77777777" w:rsidR="00964D6E" w:rsidRDefault="00964D6E">
      <w:pPr>
        <w:tabs>
          <w:tab w:val="left" w:pos="1152"/>
        </w:tabs>
        <w:jc w:val="left"/>
        <w:rPr>
          <w:sz w:val="20"/>
        </w:rPr>
      </w:pPr>
    </w:p>
    <w:p w14:paraId="1F079E5D" w14:textId="77777777" w:rsidR="00964D6E" w:rsidRDefault="00342854">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02532630" w14:textId="77777777" w:rsidR="00964D6E" w:rsidRDefault="00342854">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4AECAF17" w14:textId="77777777" w:rsidR="00964D6E" w:rsidRDefault="00342854">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7505F346"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958C1E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52C72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2B00835"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6377A3A" w14:textId="77777777" w:rsidR="00964D6E" w:rsidRDefault="00342854">
            <w:pPr>
              <w:spacing w:after="180"/>
              <w:jc w:val="left"/>
              <w:rPr>
                <w:b/>
                <w:sz w:val="20"/>
                <w:szCs w:val="18"/>
              </w:rPr>
            </w:pPr>
            <w:r>
              <w:rPr>
                <w:b/>
                <w:sz w:val="20"/>
                <w:szCs w:val="18"/>
              </w:rPr>
              <w:t>Comments</w:t>
            </w:r>
          </w:p>
        </w:tc>
      </w:tr>
      <w:tr w:rsidR="00964D6E" w14:paraId="539EA3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D1463DC"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47C2B2"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04DCFD" w14:textId="77777777" w:rsidR="00964D6E" w:rsidRDefault="00342854">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964D6E" w14:paraId="6C3675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035FE"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3FE4F" w14:textId="77777777" w:rsidR="00964D6E" w:rsidRDefault="00342854">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DFD68A" w14:textId="77777777" w:rsidR="00964D6E" w:rsidRDefault="00342854">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964D6E" w14:paraId="562CC88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3461FE" w14:textId="77777777" w:rsidR="00964D6E" w:rsidRDefault="00342854">
            <w:pPr>
              <w:spacing w:after="180"/>
              <w:jc w:val="left"/>
              <w:rPr>
                <w:sz w:val="20"/>
                <w:szCs w:val="18"/>
                <w:lang w:val="en-US"/>
              </w:rPr>
            </w:pPr>
            <w:r>
              <w:rPr>
                <w:rFonts w:hint="eastAsia"/>
                <w:sz w:val="20"/>
                <w:szCs w:val="18"/>
                <w:lang w:val="en-US"/>
              </w:rPr>
              <w:lastRenderedPageBreak/>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9FF5A8"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A02A90" w14:textId="77777777" w:rsidR="00964D6E" w:rsidRDefault="00342854">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(e.g. MAC CE) to dynamically activate/select a subset of candidate cells or beams to be measured/reported, to prevent excessive and unnecessary measurement and reporting, e.g. for subsequent LTM.</w:t>
            </w:r>
          </w:p>
          <w:p w14:paraId="168DBA32" w14:textId="77777777" w:rsidR="00964D6E" w:rsidRDefault="00342854">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671031" w14:paraId="393EC3C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C4E740" w14:textId="1A132139" w:rsidR="00671031" w:rsidRDefault="00671031">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E87377" w14:textId="4E78AD91" w:rsidR="00671031" w:rsidRDefault="00671031">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25DC2" w14:textId="27351D46" w:rsidR="002E7C29" w:rsidRPr="00E77A9B" w:rsidRDefault="002E7C29" w:rsidP="002E7C29">
            <w:pPr>
              <w:snapToGrid w:val="0"/>
              <w:spacing w:after="100" w:afterAutospacing="1" w:line="240" w:lineRule="auto"/>
              <w:rPr>
                <w:rFonts w:ascii="Times" w:eastAsia="Batang" w:hAnsi="Times"/>
                <w:sz w:val="20"/>
                <w:lang w:val="en-US" w:eastAsia="x-none"/>
              </w:rPr>
            </w:pPr>
            <w:r w:rsidRPr="00E77A9B">
              <w:rPr>
                <w:rFonts w:ascii="Times" w:eastAsia="Batang" w:hAnsi="Times"/>
                <w:sz w:val="20"/>
                <w:lang w:val="en-US" w:eastAsia="x-none"/>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w:t>
            </w:r>
            <w:r w:rsidR="009E0F00">
              <w:rPr>
                <w:rFonts w:ascii="Times" w:eastAsia="Batang" w:hAnsi="Times"/>
                <w:sz w:val="20"/>
                <w:lang w:val="en-US" w:eastAsia="x-none"/>
              </w:rPr>
              <w:t>from</w:t>
            </w:r>
            <w:r w:rsidRPr="00E77A9B">
              <w:rPr>
                <w:rFonts w:ascii="Times" w:eastAsia="Batang" w:hAnsi="Times"/>
                <w:sz w:val="20"/>
                <w:lang w:val="en-US" w:eastAsia="x-none"/>
              </w:rPr>
              <w:t xml:space="preserve"> the existing Rel-15/16/17 UE beam measurement capability. </w:t>
            </w:r>
          </w:p>
          <w:p w14:paraId="54739BD7" w14:textId="77777777" w:rsidR="002E7C29" w:rsidRDefault="002E7C29" w:rsidP="002E7C29">
            <w:pPr>
              <w:spacing w:after="0"/>
              <w:rPr>
                <w:rFonts w:ascii="Times" w:hAnsi="Times"/>
                <w:sz w:val="20"/>
                <w:lang w:val="en-US"/>
              </w:rPr>
            </w:pPr>
            <w:r w:rsidRPr="002C0A90">
              <w:rPr>
                <w:rFonts w:ascii="Times" w:hAnsi="Times"/>
                <w:sz w:val="20"/>
                <w:lang w:val="en-US"/>
              </w:rPr>
              <w:t>For Rel-15/16, beam management can only be done within serving cells. The basic UE is mandatorily required to be able to measure 8 number of SSB/CSI-RS (one-port) per slot across all serving cells in total. (</w:t>
            </w:r>
            <w:proofErr w:type="gramStart"/>
            <w:r w:rsidRPr="002C0A90">
              <w:rPr>
                <w:rFonts w:ascii="Times" w:hAnsi="Times"/>
                <w:sz w:val="20"/>
                <w:lang w:val="en-US"/>
              </w:rPr>
              <w:t>see</w:t>
            </w:r>
            <w:proofErr w:type="gramEnd"/>
            <w:r w:rsidRPr="002C0A90">
              <w:rPr>
                <w:rFonts w:ascii="Times" w:hAnsi="Times"/>
                <w:sz w:val="20"/>
                <w:lang w:val="en-US"/>
              </w:rPr>
              <w:t xml:space="preserve"> 38.306 for</w:t>
            </w:r>
            <w:r>
              <w:rPr>
                <w:rFonts w:ascii="Times" w:hAnsi="Times"/>
                <w:sz w:val="20"/>
                <w:lang w:val="en-US"/>
              </w:rPr>
              <w:t xml:space="preserve"> the parameter</w:t>
            </w:r>
            <w:r w:rsidRPr="002C0A90">
              <w:rPr>
                <w:rFonts w:ascii="Times" w:hAnsi="Times"/>
                <w:i/>
                <w:iCs/>
                <w:sz w:val="20"/>
                <w:lang w:val="en-US"/>
              </w:rPr>
              <w:t xml:space="preserve"> </w:t>
            </w:r>
            <w:proofErr w:type="spellStart"/>
            <w:r w:rsidRPr="002C0A90">
              <w:rPr>
                <w:rFonts w:ascii="Times" w:hAnsi="Times"/>
                <w:i/>
                <w:iCs/>
                <w:sz w:val="20"/>
                <w:lang w:val="en-US"/>
              </w:rPr>
              <w:t>maxNumberSSB</w:t>
            </w:r>
            <w:proofErr w:type="spellEnd"/>
            <w:r w:rsidRPr="002C0A90">
              <w:rPr>
                <w:rFonts w:ascii="Times" w:hAnsi="Times"/>
                <w:i/>
                <w:iCs/>
                <w:sz w:val="20"/>
                <w:lang w:val="en-US"/>
              </w:rPr>
              <w:t>-CSI-RS-</w:t>
            </w:r>
            <w:proofErr w:type="spellStart"/>
            <w:r w:rsidRPr="002C0A90">
              <w:rPr>
                <w:rFonts w:ascii="Times" w:hAnsi="Times"/>
                <w:i/>
                <w:iCs/>
                <w:sz w:val="20"/>
                <w:lang w:val="en-US"/>
              </w:rPr>
              <w:t>ResourceOneTx</w:t>
            </w:r>
            <w:proofErr w:type="spellEnd"/>
            <w:r>
              <w:rPr>
                <w:rFonts w:ascii="Times" w:hAnsi="Times"/>
                <w:i/>
                <w:iCs/>
                <w:sz w:val="20"/>
                <w:lang w:val="en-US"/>
              </w:rPr>
              <w:t xml:space="preserve">, </w:t>
            </w:r>
            <w:r w:rsidRPr="00FD404F">
              <w:rPr>
                <w:rFonts w:ascii="Times" w:hAnsi="Times"/>
                <w:sz w:val="20"/>
                <w:lang w:val="en-US"/>
              </w:rPr>
              <w:t>and</w:t>
            </w:r>
            <w:r>
              <w:rPr>
                <w:rFonts w:ascii="Times" w:hAnsi="Times"/>
                <w:i/>
                <w:iCs/>
                <w:sz w:val="20"/>
                <w:lang w:val="en-US"/>
              </w:rPr>
              <w:t xml:space="preserve"> </w:t>
            </w:r>
            <w:r w:rsidRPr="004433F0">
              <w:rPr>
                <w:rFonts w:ascii="Times" w:hAnsi="Times"/>
                <w:sz w:val="20"/>
                <w:lang w:val="en-US"/>
              </w:rPr>
              <w:t>also</w:t>
            </w:r>
            <w:r>
              <w:rPr>
                <w:rFonts w:ascii="Times" w:hAnsi="Times"/>
                <w:i/>
                <w:iCs/>
                <w:sz w:val="20"/>
                <w:lang w:val="en-US"/>
              </w:rPr>
              <w:t xml:space="preserve"> </w:t>
            </w:r>
            <w:r w:rsidRPr="002C0A90">
              <w:rPr>
                <w:rFonts w:ascii="Times" w:hAnsi="Times"/>
                <w:sz w:val="20"/>
                <w:lang w:val="en-US"/>
              </w:rPr>
              <w:t xml:space="preserve">NR UE FG 2-24). Advanced UE can report other values such as 16,32,64. (see NR UE FG 2-24). On the other hand, </w:t>
            </w:r>
            <w:r>
              <w:rPr>
                <w:rFonts w:ascii="Times" w:hAnsi="Times"/>
                <w:sz w:val="20"/>
                <w:lang w:val="en-US"/>
              </w:rPr>
              <w:t>inter-cell beam management (ICBM) has been introduced in Rel-17. F</w:t>
            </w:r>
            <w:r w:rsidRPr="002C0A90">
              <w:rPr>
                <w:rFonts w:ascii="Times" w:hAnsi="Times"/>
                <w:sz w:val="20"/>
                <w:lang w:val="en-US"/>
              </w:rPr>
              <w:t xml:space="preserve">or Rel-17 UE supporting </w:t>
            </w:r>
            <w:r>
              <w:rPr>
                <w:rFonts w:ascii="Times" w:hAnsi="Times"/>
                <w:sz w:val="20"/>
                <w:lang w:val="en-US"/>
              </w:rPr>
              <w:t>ICBM</w:t>
            </w:r>
            <w:r w:rsidRPr="002C0A90">
              <w:rPr>
                <w:rFonts w:ascii="Times" w:hAnsi="Times"/>
                <w:sz w:val="20"/>
                <w:lang w:val="en-US"/>
              </w:rPr>
              <w:t xml:space="preserve"> (optional feature by itself), the max</w:t>
            </w:r>
            <w:r>
              <w:rPr>
                <w:rFonts w:ascii="Times" w:hAnsi="Times"/>
                <w:sz w:val="20"/>
                <w:lang w:val="en-US"/>
              </w:rPr>
              <w:t>imum</w:t>
            </w:r>
            <w:r w:rsidRPr="002C0A90">
              <w:rPr>
                <w:rFonts w:ascii="Times" w:hAnsi="Times"/>
                <w:sz w:val="20"/>
                <w:lang w:val="en-US"/>
              </w:rPr>
              <w:t xml:space="preserve"> number of SSB resources configured to measure L1-RSRP within a slot with PCI(s) same as or different from serving cell PCI across all CC can be {1,2,4,8}. </w:t>
            </w:r>
            <w:r w:rsidRPr="00AF7AAE">
              <w:rPr>
                <w:rFonts w:ascii="Times" w:hAnsi="Times"/>
                <w:sz w:val="20"/>
                <w:lang w:val="en-US"/>
              </w:rPr>
              <w:t>(</w:t>
            </w:r>
            <w:proofErr w:type="gramStart"/>
            <w:r w:rsidRPr="00AF7AAE">
              <w:rPr>
                <w:rFonts w:ascii="Times" w:hAnsi="Times"/>
                <w:sz w:val="20"/>
                <w:lang w:val="en-US"/>
              </w:rPr>
              <w:t>see</w:t>
            </w:r>
            <w:proofErr w:type="gramEnd"/>
            <w:r w:rsidRPr="00AF7AAE">
              <w:rPr>
                <w:rFonts w:ascii="Times" w:hAnsi="Times"/>
                <w:sz w:val="20"/>
                <w:lang w:val="en-US"/>
              </w:rPr>
              <w:t xml:space="preserve"> NR UE FG 23-1-2)</w:t>
            </w:r>
            <w:r>
              <w:rPr>
                <w:rFonts w:ascii="Times" w:hAnsi="Times"/>
                <w:sz w:val="20"/>
                <w:lang w:val="en-US"/>
              </w:rPr>
              <w:t>.</w:t>
            </w:r>
          </w:p>
          <w:p w14:paraId="722E6211" w14:textId="77777777" w:rsidR="002E7C29" w:rsidRDefault="002E7C29" w:rsidP="002E7C29">
            <w:pPr>
              <w:spacing w:after="0"/>
              <w:rPr>
                <w:rFonts w:ascii="Times" w:hAnsi="Times"/>
                <w:sz w:val="20"/>
                <w:lang w:val="en-US"/>
              </w:rPr>
            </w:pPr>
          </w:p>
          <w:p w14:paraId="787513A5" w14:textId="77777777" w:rsidR="002E7C29" w:rsidRPr="004433F0" w:rsidRDefault="002E7C29" w:rsidP="002E7C29">
            <w:pPr>
              <w:spacing w:after="0"/>
              <w:rPr>
                <w:rFonts w:ascii="Times" w:hAnsi="Times"/>
                <w:sz w:val="20"/>
                <w:lang w:val="en-US"/>
              </w:rPr>
            </w:pPr>
            <w:r w:rsidRPr="00E77A9B">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w:t>
            </w:r>
            <w:r>
              <w:rPr>
                <w:rFonts w:ascii="Times" w:hAnsi="Times"/>
                <w:sz w:val="20"/>
                <w:lang w:val="en-US"/>
              </w:rPr>
              <w:t xml:space="preserve"> point of view</w:t>
            </w:r>
            <w:r w:rsidRPr="004433F0">
              <w:rPr>
                <w:rFonts w:ascii="Times" w:hAnsi="Times"/>
                <w:sz w:val="20"/>
                <w:lang w:val="en-US"/>
              </w:rPr>
              <w:t>. Note that measurement can be dominant part of the power consumption when longer DRX periodicity is configured.</w:t>
            </w:r>
          </w:p>
          <w:p w14:paraId="3E7F8951" w14:textId="77777777" w:rsidR="002E7C29" w:rsidRPr="004433F0" w:rsidRDefault="002E7C29" w:rsidP="002E7C29">
            <w:pPr>
              <w:spacing w:after="0"/>
              <w:rPr>
                <w:rFonts w:ascii="Times" w:hAnsi="Times"/>
                <w:sz w:val="20"/>
                <w:lang w:val="en-US"/>
              </w:rPr>
            </w:pPr>
          </w:p>
          <w:p w14:paraId="3DC3C350" w14:textId="77777777"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Regarding the</w:t>
            </w:r>
            <w:r w:rsidRPr="0083518D">
              <w:rPr>
                <w:rFonts w:ascii="Times" w:eastAsia="Batang" w:hAnsi="Times"/>
                <w:sz w:val="20"/>
                <w:lang w:val="en-US" w:eastAsia="x-none"/>
              </w:rPr>
              <w:t xml:space="preserve"> number of configured LTM candidate cells by RRC, it is reasonable to have more than one to avoid frequent RRC</w:t>
            </w:r>
            <w:r>
              <w:rPr>
                <w:rFonts w:ascii="Times" w:eastAsia="Batang" w:hAnsi="Times"/>
                <w:sz w:val="20"/>
                <w:lang w:val="en-US" w:eastAsia="x-none"/>
              </w:rPr>
              <w:t xml:space="preserve"> </w:t>
            </w:r>
            <w:r w:rsidRPr="0083518D">
              <w:rPr>
                <w:rFonts w:ascii="Times" w:eastAsia="Batang" w:hAnsi="Times"/>
                <w:sz w:val="20"/>
                <w:lang w:val="en-US" w:eastAsia="x-none"/>
              </w:rPr>
              <w:t xml:space="preserve">reconfiguration. If the number of candidate cells is 4, or 8, it seems already reasonable to introduce activation/deactivation of candidate cell to reduce the UE burden, seeing the UE capability of ICBM. </w:t>
            </w:r>
          </w:p>
          <w:p w14:paraId="1A28BA91" w14:textId="33C8B03A"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For the signaling aspect, MAC CE is preferred because of shorter latency than RRC and being less costly than DCI.</w:t>
            </w:r>
          </w:p>
          <w:p w14:paraId="1FA287C1" w14:textId="77777777" w:rsidR="00671031" w:rsidRDefault="00671031">
            <w:pPr>
              <w:spacing w:after="180"/>
              <w:jc w:val="left"/>
              <w:rPr>
                <w:sz w:val="20"/>
                <w:szCs w:val="18"/>
                <w:lang w:val="en-US"/>
              </w:rPr>
            </w:pPr>
          </w:p>
        </w:tc>
      </w:tr>
      <w:tr w:rsidR="00FE45BF" w14:paraId="7C6E28C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3B5E1F" w14:textId="05469564"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96C014" w14:textId="7FDDCE8D"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4A0462" w14:textId="77777777" w:rsidR="00FE45BF" w:rsidRPr="00AE4DB2" w:rsidRDefault="00FE45BF" w:rsidP="00A65E3B">
            <w:pPr>
              <w:spacing w:after="180"/>
              <w:jc w:val="left"/>
              <w:rPr>
                <w:sz w:val="20"/>
                <w:szCs w:val="18"/>
              </w:rPr>
            </w:pPr>
            <w:r w:rsidRPr="00C12BBB">
              <w:rPr>
                <w:sz w:val="20"/>
                <w:szCs w:val="18"/>
              </w:rPr>
              <w:t>Perform</w:t>
            </w:r>
            <w:r>
              <w:rPr>
                <w:rFonts w:hint="eastAsia"/>
                <w:sz w:val="20"/>
                <w:szCs w:val="18"/>
              </w:rPr>
              <w:t>ing</w:t>
            </w:r>
            <w:r w:rsidRPr="00C12BBB">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w:t>
            </w:r>
            <w:r w:rsidRPr="00FE45BF">
              <w:rPr>
                <w:rFonts w:hint="eastAsia"/>
                <w:sz w:val="20"/>
                <w:szCs w:val="18"/>
              </w:rPr>
              <w:t xml:space="preserve">since SSB is periodic, for aperidic reporting, some kinds of UE may always measure these signals to prepare the report </w:t>
            </w:r>
            <w:r w:rsidRPr="00FE45BF">
              <w:rPr>
                <w:rFonts w:hint="eastAsia"/>
                <w:sz w:val="20"/>
                <w:szCs w:val="18"/>
              </w:rPr>
              <w:lastRenderedPageBreak/>
              <w:t>quantities before being triggerred.</w:t>
            </w:r>
          </w:p>
          <w:p w14:paraId="6B5379A2" w14:textId="61972BE5" w:rsidR="00FE45BF" w:rsidRPr="00E77A9B" w:rsidRDefault="00FE45BF" w:rsidP="002E7C29">
            <w:pPr>
              <w:snapToGrid w:val="0"/>
              <w:spacing w:after="100" w:afterAutospacing="1" w:line="240" w:lineRule="auto"/>
              <w:rPr>
                <w:rFonts w:ascii="Times" w:eastAsia="Batang" w:hAnsi="Times"/>
                <w:sz w:val="20"/>
                <w:lang w:val="en-US" w:eastAsia="x-none"/>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7300EA" w14:paraId="3DA872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F51B276" w14:textId="5C86A28D" w:rsidR="007300EA" w:rsidRDefault="007300EA">
            <w:pPr>
              <w:spacing w:after="180"/>
              <w:jc w:val="left"/>
              <w:rPr>
                <w:rFonts w:eastAsia="PMingLiU" w:hint="eastAsia"/>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C38454A" w14:textId="0D83C344" w:rsidR="007300EA" w:rsidRDefault="00CF4A8E">
            <w:pPr>
              <w:jc w:val="left"/>
              <w:rPr>
                <w:rFonts w:eastAsia="PMingLiU" w:hint="eastAsia"/>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C6FB6F" w14:textId="013053E0" w:rsidR="007300EA" w:rsidRPr="00C12BBB" w:rsidRDefault="00CF4A8E" w:rsidP="00A65E3B">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bl>
    <w:p w14:paraId="0F1513D9" w14:textId="77777777" w:rsidR="00964D6E" w:rsidRDefault="00964D6E">
      <w:pPr>
        <w:jc w:val="left"/>
        <w:rPr>
          <w:sz w:val="20"/>
          <w:szCs w:val="18"/>
        </w:rPr>
      </w:pPr>
    </w:p>
    <w:p w14:paraId="36A71F89"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4718AFC" w14:textId="77777777" w:rsidR="00964D6E" w:rsidRDefault="00964D6E">
      <w:pPr>
        <w:overflowPunct/>
        <w:autoSpaceDE/>
        <w:autoSpaceDN/>
        <w:adjustRightInd/>
        <w:spacing w:after="0" w:line="240" w:lineRule="auto"/>
        <w:jc w:val="left"/>
        <w:textAlignment w:val="auto"/>
        <w:rPr>
          <w:b/>
          <w:sz w:val="20"/>
          <w:szCs w:val="18"/>
        </w:rPr>
      </w:pPr>
    </w:p>
    <w:p w14:paraId="52EDB293"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03E880C1" w14:textId="77777777" w:rsidR="00964D6E" w:rsidRDefault="00964D6E">
      <w:pPr>
        <w:tabs>
          <w:tab w:val="left" w:pos="1152"/>
        </w:tabs>
        <w:jc w:val="left"/>
        <w:rPr>
          <w:sz w:val="20"/>
        </w:rPr>
      </w:pPr>
    </w:p>
    <w:p w14:paraId="09A02D4E" w14:textId="77777777" w:rsidR="00964D6E" w:rsidRDefault="00964D6E">
      <w:pPr>
        <w:tabs>
          <w:tab w:val="left" w:pos="1152"/>
        </w:tabs>
        <w:jc w:val="left"/>
        <w:rPr>
          <w:sz w:val="20"/>
        </w:rPr>
      </w:pPr>
    </w:p>
    <w:p w14:paraId="60F6BDDC" w14:textId="77777777" w:rsidR="00964D6E" w:rsidRDefault="00964D6E">
      <w:pPr>
        <w:tabs>
          <w:tab w:val="left" w:pos="1152"/>
        </w:tabs>
        <w:jc w:val="left"/>
        <w:rPr>
          <w:sz w:val="20"/>
        </w:rPr>
      </w:pPr>
    </w:p>
    <w:p w14:paraId="74DE876C" w14:textId="77777777" w:rsidR="00964D6E" w:rsidRDefault="00342854">
      <w:pPr>
        <w:pStyle w:val="Heading2"/>
        <w:numPr>
          <w:ilvl w:val="0"/>
          <w:numId w:val="5"/>
        </w:numPr>
        <w:jc w:val="left"/>
        <w:rPr>
          <w:lang w:val="en-US"/>
        </w:rPr>
      </w:pPr>
      <w:r>
        <w:rPr>
          <w:lang w:val="en-US"/>
        </w:rPr>
        <w:t>Other</w:t>
      </w:r>
    </w:p>
    <w:p w14:paraId="17FE26A9" w14:textId="77777777" w:rsidR="00964D6E" w:rsidRDefault="00342854">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w:t>
      </w:r>
      <w:proofErr w:type="gramStart"/>
      <w:r>
        <w:rPr>
          <w:sz w:val="20"/>
        </w:rPr>
        <w:t>make a decision</w:t>
      </w:r>
      <w:proofErr w:type="gramEnd"/>
      <w:r>
        <w:rPr>
          <w:sz w:val="20"/>
        </w:rPr>
        <w:t xml:space="preserve"> whether to introduce new L1 filtering or keep it as in legacy. </w:t>
      </w:r>
    </w:p>
    <w:p w14:paraId="0C1DCE94" w14:textId="77777777" w:rsidR="00964D6E" w:rsidRDefault="00342854">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6E8ACB8B"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7898413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DAF942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3D34B0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BF106A2" w14:textId="77777777" w:rsidR="00964D6E" w:rsidRDefault="00342854">
            <w:pPr>
              <w:spacing w:after="180"/>
              <w:jc w:val="left"/>
              <w:rPr>
                <w:b/>
                <w:sz w:val="20"/>
                <w:szCs w:val="18"/>
              </w:rPr>
            </w:pPr>
            <w:r>
              <w:rPr>
                <w:b/>
                <w:sz w:val="20"/>
                <w:szCs w:val="18"/>
              </w:rPr>
              <w:t>Comments</w:t>
            </w:r>
          </w:p>
        </w:tc>
      </w:tr>
      <w:tr w:rsidR="00964D6E" w14:paraId="566B29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A4541"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0F8EAE"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E1684E"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964D6E" w14:paraId="679A86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6601D"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421A78"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FE3095" w14:textId="77777777" w:rsidR="00964D6E" w:rsidRDefault="00342854">
            <w:pPr>
              <w:spacing w:after="180"/>
              <w:jc w:val="left"/>
              <w:rPr>
                <w:rFonts w:eastAsia="PMingLiU"/>
                <w:sz w:val="20"/>
                <w:szCs w:val="18"/>
                <w:lang w:eastAsia="zh-TW"/>
              </w:rPr>
            </w:pPr>
            <w:r>
              <w:rPr>
                <w:sz w:val="20"/>
                <w:szCs w:val="18"/>
              </w:rPr>
              <w:t>This can be handled by UE implementation.</w:t>
            </w:r>
          </w:p>
        </w:tc>
      </w:tr>
      <w:tr w:rsidR="00964D6E" w14:paraId="44D5E4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246D60"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84CAED" w14:textId="77777777" w:rsidR="00964D6E" w:rsidRDefault="00342854">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69B1C6" w14:textId="77777777" w:rsidR="00964D6E" w:rsidRDefault="00342854">
            <w:pPr>
              <w:spacing w:after="180"/>
              <w:jc w:val="left"/>
              <w:rPr>
                <w:sz w:val="20"/>
                <w:szCs w:val="18"/>
              </w:rPr>
            </w:pPr>
            <w:r>
              <w:rPr>
                <w:rFonts w:hint="eastAsia"/>
                <w:sz w:val="20"/>
                <w:szCs w:val="18"/>
                <w:lang w:val="en-US"/>
              </w:rPr>
              <w:t xml:space="preserve">Agree with MediaTek. </w:t>
            </w:r>
          </w:p>
        </w:tc>
      </w:tr>
      <w:tr w:rsidR="00157921" w14:paraId="585A6C6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FB4172" w14:textId="26B57345"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0A89DC" w14:textId="77777777" w:rsidR="00157921" w:rsidRDefault="00157921">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13E327" w14:textId="258767DC" w:rsidR="00157921" w:rsidRDefault="00157921" w:rsidP="00A65E3B">
            <w:pPr>
              <w:spacing w:after="180"/>
              <w:jc w:val="left"/>
              <w:rPr>
                <w:sz w:val="20"/>
              </w:rPr>
            </w:pPr>
            <w:r>
              <w:rPr>
                <w:rFonts w:hint="eastAsia"/>
                <w:sz w:val="20"/>
                <w:szCs w:val="18"/>
              </w:rPr>
              <w:t xml:space="preserve">I </w:t>
            </w:r>
            <w:r w:rsidR="00590AD5">
              <w:rPr>
                <w:rFonts w:hint="eastAsia"/>
                <w:sz w:val="20"/>
                <w:szCs w:val="18"/>
              </w:rPr>
              <w:t>think</w:t>
            </w:r>
            <w:r>
              <w:rPr>
                <w:rFonts w:hint="eastAsia"/>
                <w:sz w:val="20"/>
                <w:szCs w:val="18"/>
              </w:rPr>
              <w:t xml:space="preserve"> the intention of the 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7F576F6C" w14:textId="07FE14C8" w:rsidR="00157921" w:rsidRDefault="00157921">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CF4A8E" w14:paraId="34C3215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4BFA5A" w14:textId="4CBF2B93" w:rsidR="00CF4A8E" w:rsidRDefault="00CF4A8E">
            <w:pPr>
              <w:spacing w:after="180"/>
              <w:jc w:val="left"/>
              <w:rPr>
                <w:rFonts w:eastAsia="PMingLiU" w:hint="eastAsia"/>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D02E15" w14:textId="1C9B2C3C" w:rsidR="00CF4A8E" w:rsidRDefault="00CF4A8E">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8497DE" w14:textId="451CE6DB" w:rsidR="00CF4A8E" w:rsidRDefault="00CF4A8E" w:rsidP="00A65E3B">
            <w:pPr>
              <w:spacing w:after="180"/>
              <w:jc w:val="left"/>
              <w:rPr>
                <w:rFonts w:hint="eastAsia"/>
                <w:sz w:val="20"/>
                <w:szCs w:val="18"/>
              </w:rPr>
            </w:pPr>
            <w:r>
              <w:rPr>
                <w:sz w:val="20"/>
                <w:szCs w:val="18"/>
              </w:rPr>
              <w:t>Agree with MTK. We should leave it to RAN1.</w:t>
            </w:r>
          </w:p>
        </w:tc>
      </w:tr>
    </w:tbl>
    <w:p w14:paraId="5CA4430D" w14:textId="77777777" w:rsidR="00964D6E" w:rsidRDefault="00964D6E">
      <w:pPr>
        <w:jc w:val="left"/>
        <w:rPr>
          <w:sz w:val="20"/>
          <w:szCs w:val="18"/>
        </w:rPr>
      </w:pPr>
    </w:p>
    <w:p w14:paraId="24AD24D6"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16AFACA" w14:textId="77777777" w:rsidR="00964D6E" w:rsidRDefault="00964D6E">
      <w:pPr>
        <w:overflowPunct/>
        <w:autoSpaceDE/>
        <w:autoSpaceDN/>
        <w:adjustRightInd/>
        <w:spacing w:after="0" w:line="240" w:lineRule="auto"/>
        <w:jc w:val="left"/>
        <w:textAlignment w:val="auto"/>
        <w:rPr>
          <w:b/>
          <w:sz w:val="20"/>
          <w:szCs w:val="18"/>
        </w:rPr>
      </w:pPr>
    </w:p>
    <w:p w14:paraId="2023D114" w14:textId="77777777" w:rsidR="00964D6E" w:rsidRDefault="00342854">
      <w:pPr>
        <w:overflowPunct/>
        <w:autoSpaceDE/>
        <w:autoSpaceDN/>
        <w:adjustRightInd/>
        <w:spacing w:after="0" w:line="240" w:lineRule="auto"/>
        <w:jc w:val="left"/>
        <w:textAlignment w:val="auto"/>
        <w:rPr>
          <w:sz w:val="20"/>
          <w:szCs w:val="18"/>
        </w:rPr>
      </w:pPr>
      <w:r>
        <w:rPr>
          <w:b/>
          <w:sz w:val="20"/>
          <w:szCs w:val="18"/>
        </w:rPr>
        <w:lastRenderedPageBreak/>
        <w:t>Proposal</w:t>
      </w:r>
      <w:r>
        <w:rPr>
          <w:b/>
          <w:bCs/>
          <w:sz w:val="20"/>
          <w:szCs w:val="18"/>
        </w:rPr>
        <w:t>.</w:t>
      </w:r>
      <w:r>
        <w:rPr>
          <w:sz w:val="20"/>
          <w:szCs w:val="18"/>
        </w:rPr>
        <w:t xml:space="preserve"> </w:t>
      </w:r>
    </w:p>
    <w:p w14:paraId="1918C0DD" w14:textId="77777777" w:rsidR="00964D6E" w:rsidRDefault="00964D6E">
      <w:pPr>
        <w:tabs>
          <w:tab w:val="left" w:pos="1152"/>
        </w:tabs>
        <w:jc w:val="left"/>
        <w:rPr>
          <w:sz w:val="20"/>
        </w:rPr>
      </w:pPr>
    </w:p>
    <w:p w14:paraId="65AB9488" w14:textId="77777777" w:rsidR="00964D6E" w:rsidRDefault="00342854">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similar to other candidate cells. RAN2 should discuss which option should apply in this case.</w:t>
      </w:r>
    </w:p>
    <w:p w14:paraId="026E12BB" w14:textId="77777777" w:rsidR="00964D6E" w:rsidRDefault="00964D6E">
      <w:pPr>
        <w:tabs>
          <w:tab w:val="left" w:pos="1152"/>
        </w:tabs>
        <w:jc w:val="left"/>
        <w:rPr>
          <w:sz w:val="20"/>
          <w:lang w:val="en-US"/>
        </w:rPr>
      </w:pPr>
    </w:p>
    <w:p w14:paraId="53D143EF" w14:textId="77777777" w:rsidR="00964D6E" w:rsidRDefault="00342854">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1E2803EA"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D468A30"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2AFB8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C013E5F"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6C27671" w14:textId="77777777" w:rsidR="00964D6E" w:rsidRDefault="00342854">
            <w:pPr>
              <w:spacing w:after="180"/>
              <w:jc w:val="left"/>
              <w:rPr>
                <w:b/>
                <w:sz w:val="20"/>
                <w:szCs w:val="18"/>
              </w:rPr>
            </w:pPr>
            <w:r>
              <w:rPr>
                <w:b/>
                <w:sz w:val="20"/>
                <w:szCs w:val="18"/>
              </w:rPr>
              <w:t>Comments</w:t>
            </w:r>
          </w:p>
        </w:tc>
      </w:tr>
      <w:tr w:rsidR="00964D6E" w14:paraId="179CF38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630000E"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F0C83"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0FE3A4" w14:textId="77777777" w:rsidR="00964D6E" w:rsidRDefault="00964D6E">
            <w:pPr>
              <w:spacing w:after="180"/>
              <w:jc w:val="left"/>
              <w:rPr>
                <w:sz w:val="20"/>
                <w:szCs w:val="18"/>
              </w:rPr>
            </w:pPr>
          </w:p>
        </w:tc>
      </w:tr>
      <w:tr w:rsidR="00964D6E" w14:paraId="0D1EA77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38546A"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0B71CD" w14:textId="77777777" w:rsidR="00964D6E" w:rsidRDefault="00342854">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1992B9" w14:textId="77777777" w:rsidR="00964D6E" w:rsidRDefault="00342854">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964D6E" w14:paraId="085749C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0B350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FF361A" w14:textId="77777777" w:rsidR="00964D6E" w:rsidRDefault="00342854">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CB3905" w14:textId="77777777" w:rsidR="00964D6E" w:rsidRDefault="00342854">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157921" w14:paraId="072F31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071B4" w14:textId="3449D990"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46D331" w14:textId="26DCCE9F" w:rsidR="00157921" w:rsidRPr="006500E0" w:rsidRDefault="00157921">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20DF9D" w14:textId="51B325AD" w:rsidR="00157921" w:rsidRPr="006500E0" w:rsidRDefault="006500E0">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CF4A8E" w14:paraId="09EEDC9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245474" w14:textId="58F9A460" w:rsidR="00CF4A8E" w:rsidRDefault="00CF4A8E">
            <w:pPr>
              <w:spacing w:after="180"/>
              <w:jc w:val="left"/>
              <w:rPr>
                <w:rFonts w:eastAsia="PMingLiU" w:hint="eastAsia"/>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8C3A7" w14:textId="50FD6BB7" w:rsidR="00CF4A8E" w:rsidRPr="006500E0" w:rsidRDefault="00CF4A8E">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06AB85" w14:textId="47F25057" w:rsidR="00CF4A8E" w:rsidRDefault="00CF4A8E">
            <w:pPr>
              <w:spacing w:after="180"/>
              <w:jc w:val="left"/>
              <w:rPr>
                <w:rFonts w:hint="eastAsia"/>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bl>
    <w:p w14:paraId="17B67D1D" w14:textId="7EE7F4C1" w:rsidR="00964D6E" w:rsidRDefault="00964D6E">
      <w:pPr>
        <w:jc w:val="left"/>
        <w:rPr>
          <w:sz w:val="20"/>
          <w:szCs w:val="18"/>
        </w:rPr>
      </w:pPr>
    </w:p>
    <w:p w14:paraId="4EEA73E3"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6CA7B4" w14:textId="77777777" w:rsidR="00964D6E" w:rsidRDefault="00964D6E">
      <w:pPr>
        <w:overflowPunct/>
        <w:autoSpaceDE/>
        <w:autoSpaceDN/>
        <w:adjustRightInd/>
        <w:spacing w:after="0" w:line="240" w:lineRule="auto"/>
        <w:jc w:val="left"/>
        <w:textAlignment w:val="auto"/>
        <w:rPr>
          <w:b/>
          <w:sz w:val="20"/>
          <w:szCs w:val="18"/>
        </w:rPr>
      </w:pPr>
    </w:p>
    <w:p w14:paraId="4A6A6ED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02C299D" w14:textId="77777777" w:rsidR="00964D6E" w:rsidRDefault="00964D6E">
      <w:pPr>
        <w:tabs>
          <w:tab w:val="left" w:pos="1152"/>
        </w:tabs>
        <w:jc w:val="left"/>
        <w:rPr>
          <w:sz w:val="20"/>
        </w:rPr>
      </w:pPr>
    </w:p>
    <w:p w14:paraId="69456C9C" w14:textId="77777777" w:rsidR="00964D6E" w:rsidRDefault="00964D6E">
      <w:pPr>
        <w:tabs>
          <w:tab w:val="left" w:pos="1152"/>
        </w:tabs>
        <w:jc w:val="left"/>
        <w:rPr>
          <w:sz w:val="20"/>
          <w:lang w:val="en-US"/>
        </w:rPr>
      </w:pPr>
    </w:p>
    <w:p w14:paraId="27649130" w14:textId="77777777" w:rsidR="00964D6E" w:rsidRDefault="00964D6E">
      <w:pPr>
        <w:tabs>
          <w:tab w:val="left" w:pos="1152"/>
        </w:tabs>
        <w:jc w:val="left"/>
        <w:rPr>
          <w:sz w:val="20"/>
        </w:rPr>
      </w:pPr>
    </w:p>
    <w:p w14:paraId="5822A338" w14:textId="77777777" w:rsidR="00964D6E" w:rsidRDefault="00342854">
      <w:pPr>
        <w:pStyle w:val="Heading1"/>
        <w:numPr>
          <w:ilvl w:val="0"/>
          <w:numId w:val="3"/>
        </w:numPr>
        <w:jc w:val="left"/>
        <w:rPr>
          <w:rFonts w:ascii="Times New Roman" w:hAnsi="Times New Roman"/>
        </w:rPr>
      </w:pPr>
      <w:r>
        <w:rPr>
          <w:rFonts w:ascii="Times New Roman" w:hAnsi="Times New Roman"/>
        </w:rPr>
        <w:t>Conclusion</w:t>
      </w:r>
    </w:p>
    <w:p w14:paraId="43DC91CE" w14:textId="77777777" w:rsidR="00964D6E" w:rsidRDefault="00342854">
      <w:pPr>
        <w:jc w:val="left"/>
        <w:rPr>
          <w:sz w:val="20"/>
          <w:lang w:val="en-US"/>
        </w:rPr>
      </w:pPr>
      <w:r>
        <w:rPr>
          <w:sz w:val="20"/>
          <w:lang w:val="en-US"/>
        </w:rPr>
        <w:t>Based on the discussion and the feedback from companies above, the following are proposed for L1 measurements for LTM:</w:t>
      </w:r>
    </w:p>
    <w:p w14:paraId="7FD26C57" w14:textId="77777777" w:rsidR="00964D6E" w:rsidRDefault="00964D6E">
      <w:pPr>
        <w:jc w:val="left"/>
        <w:rPr>
          <w:sz w:val="20"/>
          <w:lang w:val="en-US"/>
        </w:rPr>
      </w:pPr>
    </w:p>
    <w:p w14:paraId="46934402" w14:textId="77777777" w:rsidR="00964D6E" w:rsidRDefault="00964D6E">
      <w:pPr>
        <w:jc w:val="left"/>
        <w:rPr>
          <w:b/>
          <w:sz w:val="20"/>
        </w:rPr>
      </w:pPr>
    </w:p>
    <w:p w14:paraId="1AA4EB0D" w14:textId="77777777" w:rsidR="00964D6E" w:rsidRDefault="00342854">
      <w:pPr>
        <w:pStyle w:val="Heading1"/>
        <w:numPr>
          <w:ilvl w:val="0"/>
          <w:numId w:val="3"/>
        </w:numPr>
        <w:jc w:val="left"/>
        <w:rPr>
          <w:rFonts w:ascii="Times New Roman" w:hAnsi="Times New Roman"/>
        </w:rPr>
      </w:pPr>
      <w:r>
        <w:rPr>
          <w:rFonts w:ascii="Times New Roman" w:hAnsi="Times New Roman"/>
        </w:rPr>
        <w:lastRenderedPageBreak/>
        <w:t>References</w:t>
      </w:r>
    </w:p>
    <w:p w14:paraId="43DA21E5" w14:textId="77777777" w:rsidR="00964D6E" w:rsidRDefault="00342854">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225335AB" w14:textId="77777777" w:rsidR="00964D6E" w:rsidRDefault="00342854">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6D3EB50A" w14:textId="77777777" w:rsidR="00964D6E" w:rsidRDefault="00342854">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19B42B42" w14:textId="77777777" w:rsidR="00964D6E" w:rsidRDefault="00342854">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2FEC48BC" w14:textId="77777777" w:rsidR="00964D6E" w:rsidRDefault="00342854">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16AF3243" w14:textId="77777777" w:rsidR="00964D6E" w:rsidRDefault="00342854">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A27DF46" w14:textId="77777777" w:rsidR="00964D6E" w:rsidRDefault="00342854">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46AD5D57" w14:textId="77777777" w:rsidR="00964D6E" w:rsidRDefault="00342854">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03E2B571" w14:textId="77777777" w:rsidR="00964D6E" w:rsidRDefault="00342854">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2B575392" w14:textId="77777777" w:rsidR="00964D6E" w:rsidRDefault="00342854">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502DBF43" w14:textId="77777777" w:rsidR="00964D6E" w:rsidRDefault="00964D6E">
      <w:pPr>
        <w:pStyle w:val="Doc-text2"/>
        <w:ind w:left="0" w:firstLine="0"/>
      </w:pPr>
    </w:p>
    <w:p w14:paraId="060F422A" w14:textId="77777777" w:rsidR="00964D6E" w:rsidRDefault="00964D6E">
      <w:pPr>
        <w:pStyle w:val="Doc-text2"/>
        <w:ind w:left="880" w:hanging="440"/>
        <w:rPr>
          <w:rFonts w:ascii="Times New Roman" w:hAnsi="Times New Roman"/>
        </w:rPr>
      </w:pPr>
    </w:p>
    <w:p w14:paraId="1269EA0D" w14:textId="77777777" w:rsidR="00964D6E" w:rsidRDefault="00964D6E">
      <w:pPr>
        <w:jc w:val="left"/>
        <w:rPr>
          <w:b/>
          <w:sz w:val="20"/>
        </w:rPr>
      </w:pPr>
    </w:p>
    <w:sectPr w:rsidR="00964D6E">
      <w:footerReference w:type="default" r:id="rId13"/>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2023" w14:textId="77777777" w:rsidR="00547F02" w:rsidRDefault="00547F02">
      <w:pPr>
        <w:spacing w:after="0" w:line="240" w:lineRule="auto"/>
      </w:pPr>
      <w:r>
        <w:separator/>
      </w:r>
    </w:p>
  </w:endnote>
  <w:endnote w:type="continuationSeparator" w:id="0">
    <w:p w14:paraId="4A702402" w14:textId="77777777" w:rsidR="00547F02" w:rsidRDefault="0054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roman"/>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Latha">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DB4B" w14:textId="77777777" w:rsidR="00964D6E" w:rsidRDefault="00342854">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F667B3">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F667B3">
      <w:rPr>
        <w:noProof/>
        <w:sz w:val="20"/>
        <w:szCs w:val="20"/>
      </w:rPr>
      <w:t>10</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A7E5" w14:textId="77777777" w:rsidR="00547F02" w:rsidRDefault="00547F02">
      <w:pPr>
        <w:spacing w:after="0" w:line="240" w:lineRule="auto"/>
      </w:pPr>
      <w:r>
        <w:separator/>
      </w:r>
    </w:p>
  </w:footnote>
  <w:footnote w:type="continuationSeparator" w:id="0">
    <w:p w14:paraId="6F84F45A" w14:textId="77777777" w:rsidR="00547F02" w:rsidRDefault="00547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360209070">
    <w:abstractNumId w:val="1"/>
  </w:num>
  <w:num w:numId="2" w16cid:durableId="309797077">
    <w:abstractNumId w:val="6"/>
  </w:num>
  <w:num w:numId="3" w16cid:durableId="173612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905393">
    <w:abstractNumId w:val="4"/>
  </w:num>
  <w:num w:numId="5" w16cid:durableId="1529680510">
    <w:abstractNumId w:val="3"/>
  </w:num>
  <w:num w:numId="6" w16cid:durableId="899708940">
    <w:abstractNumId w:val="0"/>
  </w:num>
  <w:num w:numId="7" w16cid:durableId="1015424905">
    <w:abstractNumId w:val="2"/>
  </w:num>
  <w:num w:numId="8" w16cid:durableId="269750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845"/>
    <w:rsid w:val="00D208CE"/>
    <w:rsid w:val="00D20B27"/>
    <w:rsid w:val="00D20EB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CA7"/>
    <w:rsid w:val="00F93F0D"/>
    <w:rsid w:val="00F943A4"/>
    <w:rsid w:val="00F94EB8"/>
    <w:rsid w:val="00F95040"/>
    <w:rsid w:val="00F95612"/>
    <w:rsid w:val="00F95B81"/>
    <w:rsid w:val="00F96555"/>
    <w:rsid w:val="00F96EB3"/>
    <w:rsid w:val="00F9796F"/>
    <w:rsid w:val="00F97B8D"/>
    <w:rsid w:val="00F97B9D"/>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1F298"/>
  <w15:docId w15:val="{D73D9933-25DB-4E95-87AB-0E8359A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styleId="Revision">
    <w:name w:val="Revision"/>
    <w:hidden/>
    <w:uiPriority w:val="99"/>
    <w:semiHidden/>
    <w:rsid w:val="00A355A3"/>
    <w:pPr>
      <w:spacing w:after="0" w:line="240" w:lineRule="auto"/>
    </w:pPr>
    <w:rPr>
      <w:rFonts w:ascii="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CAE92-4EA9-4AD7-BAA4-AA657B08BE4D}">
  <ds:schemaRefs>
    <ds:schemaRef ds:uri="http://schemas.openxmlformats.org/officeDocument/2006/bibliography"/>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Jialin Zou, Futurewei</cp:lastModifiedBy>
  <cp:revision>3</cp:revision>
  <cp:lastPrinted>2019-12-04T11:04:00Z</cp:lastPrinted>
  <dcterms:created xsi:type="dcterms:W3CDTF">2023-04-21T09:53:00Z</dcterms:created>
  <dcterms:modified xsi:type="dcterms:W3CDTF">2023-04-21T14:24:00Z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