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0DE" w14:textId="7CCAD7C4"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A00617">
        <w:rPr>
          <w:rFonts w:cs="Arial"/>
          <w:bCs/>
          <w:sz w:val="22"/>
          <w:szCs w:val="22"/>
        </w:rPr>
        <w:t xml:space="preserve"> RAN</w:t>
      </w:r>
      <w:r w:rsidRPr="00DA53A0">
        <w:rPr>
          <w:rFonts w:cs="Arial"/>
          <w:bCs/>
          <w:sz w:val="22"/>
          <w:szCs w:val="22"/>
        </w:rPr>
        <w:t xml:space="preserve"> WG </w:t>
      </w:r>
      <w:bookmarkEnd w:id="0"/>
      <w:bookmarkEnd w:id="1"/>
      <w:bookmarkEnd w:id="2"/>
      <w:r w:rsidR="00A00617">
        <w:rPr>
          <w:rFonts w:cs="Arial"/>
          <w:bCs/>
          <w:sz w:val="22"/>
          <w:szCs w:val="22"/>
        </w:rPr>
        <w:t>2</w:t>
      </w:r>
      <w:r w:rsidRPr="00DA53A0">
        <w:rPr>
          <w:rFonts w:cs="Arial"/>
          <w:bCs/>
          <w:sz w:val="22"/>
          <w:szCs w:val="22"/>
        </w:rPr>
        <w:t xml:space="preserve"> Meeting </w:t>
      </w:r>
      <w:r w:rsidR="00CB589E">
        <w:rPr>
          <w:rFonts w:cs="Arial"/>
          <w:noProof w:val="0"/>
          <w:sz w:val="22"/>
          <w:szCs w:val="22"/>
        </w:rPr>
        <w:t>#121bis</w:t>
      </w:r>
      <w:r w:rsidR="00992562">
        <w:rPr>
          <w:rFonts w:cs="Arial"/>
          <w:noProof w:val="0"/>
          <w:sz w:val="22"/>
          <w:szCs w:val="22"/>
        </w:rPr>
        <w:t xml:space="preserve"> elec</w:t>
      </w:r>
      <w:r w:rsidR="002C034D">
        <w:rPr>
          <w:rFonts w:cs="Arial"/>
          <w:noProof w:val="0"/>
          <w:sz w:val="22"/>
          <w:szCs w:val="22"/>
        </w:rPr>
        <w:t>tronic</w:t>
      </w:r>
      <w:r w:rsidR="00CB589E">
        <w:rPr>
          <w:rFonts w:cs="Arial"/>
          <w:noProof w:val="0"/>
          <w:sz w:val="22"/>
          <w:szCs w:val="22"/>
        </w:rPr>
        <w:tab/>
      </w:r>
      <w:r w:rsidRPr="00DA53A0">
        <w:rPr>
          <w:rFonts w:cs="Arial"/>
          <w:bCs/>
          <w:sz w:val="22"/>
          <w:szCs w:val="22"/>
        </w:rPr>
        <w:tab/>
        <w:t xml:space="preserve">TDoc </w:t>
      </w:r>
      <w:r w:rsidR="008C657C">
        <w:rPr>
          <w:rFonts w:cs="Arial"/>
          <w:noProof w:val="0"/>
          <w:sz w:val="22"/>
          <w:szCs w:val="22"/>
        </w:rPr>
        <w:t>R2-23</w:t>
      </w:r>
      <w:r w:rsidR="00684626">
        <w:rPr>
          <w:rFonts w:cs="Arial"/>
          <w:noProof w:val="0"/>
          <w:sz w:val="22"/>
          <w:szCs w:val="22"/>
        </w:rPr>
        <w:t>yyyyy</w:t>
      </w:r>
    </w:p>
    <w:p w14:paraId="64A2BDCE" w14:textId="4D9AF488" w:rsidR="004E3939" w:rsidRPr="00DA53A0" w:rsidRDefault="0068798E" w:rsidP="004E3939">
      <w:pPr>
        <w:pStyle w:val="Header"/>
        <w:rPr>
          <w:sz w:val="22"/>
          <w:szCs w:val="22"/>
        </w:rPr>
      </w:pPr>
      <w:r w:rsidRPr="0068798E">
        <w:rPr>
          <w:sz w:val="22"/>
          <w:szCs w:val="22"/>
        </w:rPr>
        <w:t>17th - 26th April, 2023</w:t>
      </w:r>
    </w:p>
    <w:p w14:paraId="52587D06" w14:textId="77777777" w:rsidR="00B97703" w:rsidRDefault="00B97703">
      <w:pPr>
        <w:rPr>
          <w:rFonts w:ascii="Arial" w:hAnsi="Arial" w:cs="Arial"/>
        </w:rPr>
      </w:pPr>
    </w:p>
    <w:p w14:paraId="27C12C51" w14:textId="4B4E650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720E90">
        <w:rPr>
          <w:rFonts w:ascii="Arial" w:hAnsi="Arial" w:cs="Arial"/>
          <w:b/>
          <w:sz w:val="22"/>
          <w:szCs w:val="22"/>
        </w:rPr>
        <w:t xml:space="preserve">[Draft] </w:t>
      </w:r>
      <w:r w:rsidR="00BE5B22">
        <w:rPr>
          <w:rFonts w:ascii="Arial" w:hAnsi="Arial" w:cs="Arial"/>
          <w:b/>
          <w:sz w:val="22"/>
          <w:szCs w:val="22"/>
        </w:rPr>
        <w:t xml:space="preserve">Reply </w:t>
      </w:r>
      <w:r w:rsidRPr="004E3939">
        <w:rPr>
          <w:rFonts w:ascii="Arial" w:hAnsi="Arial" w:cs="Arial"/>
          <w:b/>
          <w:sz w:val="22"/>
          <w:szCs w:val="22"/>
        </w:rPr>
        <w:t>LS on</w:t>
      </w:r>
      <w:r w:rsidR="00AB58AB" w:rsidRPr="00AB58AB">
        <w:t xml:space="preserve"> </w:t>
      </w:r>
      <w:bookmarkStart w:id="3" w:name="_Hlk131605677"/>
      <w:commentRangeStart w:id="4"/>
      <w:r w:rsidR="00AB58AB" w:rsidRPr="00AB58AB">
        <w:rPr>
          <w:rFonts w:ascii="Arial" w:hAnsi="Arial" w:cs="Arial"/>
          <w:b/>
          <w:sz w:val="22"/>
          <w:szCs w:val="22"/>
        </w:rPr>
        <w:t xml:space="preserve">L1 measurement RS configuration and </w:t>
      </w:r>
      <w:commentRangeEnd w:id="4"/>
      <w:r w:rsidR="00E858BB">
        <w:rPr>
          <w:rStyle w:val="CommentReference"/>
          <w:rFonts w:ascii="Arial" w:hAnsi="Arial"/>
        </w:rPr>
        <w:commentReference w:id="4"/>
      </w:r>
      <w:r w:rsidR="00AB58AB" w:rsidRPr="00AB58AB">
        <w:rPr>
          <w:rFonts w:ascii="Arial" w:hAnsi="Arial" w:cs="Arial"/>
          <w:b/>
          <w:sz w:val="22"/>
          <w:szCs w:val="22"/>
        </w:rPr>
        <w:t>PDCCH ordered RACH for LTM</w:t>
      </w:r>
      <w:bookmarkEnd w:id="3"/>
    </w:p>
    <w:p w14:paraId="38CDF0CC" w14:textId="39A1ADDD" w:rsidR="00B97703" w:rsidRPr="00B97703" w:rsidRDefault="00B97703">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DA0912">
        <w:rPr>
          <w:rFonts w:ascii="Arial" w:hAnsi="Arial" w:cs="Arial"/>
          <w:b/>
          <w:bCs/>
          <w:sz w:val="22"/>
          <w:szCs w:val="22"/>
        </w:rPr>
        <w:t>R2-2302</w:t>
      </w:r>
      <w:r w:rsidR="009A19C1">
        <w:rPr>
          <w:rFonts w:ascii="Arial" w:hAnsi="Arial" w:cs="Arial"/>
          <w:b/>
          <w:bCs/>
          <w:sz w:val="22"/>
          <w:szCs w:val="22"/>
        </w:rPr>
        <w:t>412</w:t>
      </w:r>
      <w:r w:rsidR="00FD388E">
        <w:rPr>
          <w:rFonts w:ascii="Arial" w:hAnsi="Arial" w:cs="Arial"/>
          <w:b/>
          <w:bCs/>
          <w:sz w:val="22"/>
          <w:szCs w:val="22"/>
        </w:rPr>
        <w:t>/R1-2302194</w:t>
      </w:r>
      <w:r w:rsidRPr="00B97703">
        <w:rPr>
          <w:rFonts w:ascii="Arial" w:hAnsi="Arial" w:cs="Arial"/>
          <w:b/>
          <w:bCs/>
          <w:sz w:val="22"/>
          <w:szCs w:val="22"/>
        </w:rPr>
        <w:t xml:space="preserve"> on </w:t>
      </w:r>
      <w:r w:rsidR="00AB58AB" w:rsidRPr="00AB58AB">
        <w:rPr>
          <w:rFonts w:ascii="Arial" w:hAnsi="Arial" w:cs="Arial"/>
          <w:b/>
          <w:bCs/>
          <w:sz w:val="22"/>
          <w:szCs w:val="22"/>
        </w:rPr>
        <w:t>L1 measurement RS configuration and PDCCH ordered RACH for LTM</w:t>
      </w:r>
      <w:r>
        <w:rPr>
          <w:rFonts w:ascii="Arial" w:hAnsi="Arial" w:cs="Arial"/>
          <w:b/>
          <w:bCs/>
          <w:sz w:val="22"/>
          <w:szCs w:val="22"/>
        </w:rPr>
        <w:t xml:space="preserve"> </w:t>
      </w:r>
      <w:r w:rsidRPr="00B97703">
        <w:rPr>
          <w:rFonts w:ascii="Arial" w:hAnsi="Arial" w:cs="Arial"/>
          <w:b/>
          <w:bCs/>
          <w:sz w:val="22"/>
          <w:szCs w:val="22"/>
        </w:rPr>
        <w:t xml:space="preserve">from </w:t>
      </w:r>
      <w:r w:rsidR="00C60CE3">
        <w:rPr>
          <w:rFonts w:ascii="Arial" w:hAnsi="Arial" w:cs="Arial"/>
          <w:b/>
          <w:bCs/>
          <w:sz w:val="22"/>
          <w:szCs w:val="22"/>
        </w:rPr>
        <w:t>RAN1</w:t>
      </w:r>
    </w:p>
    <w:p w14:paraId="4F9BA5FD" w14:textId="5E6AE843"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sidR="002110DD">
        <w:rPr>
          <w:rFonts w:ascii="Arial" w:hAnsi="Arial" w:cs="Arial"/>
          <w:b/>
          <w:bCs/>
          <w:sz w:val="22"/>
          <w:szCs w:val="22"/>
        </w:rPr>
        <w:t>Rel</w:t>
      </w:r>
      <w:r w:rsidR="00BE5B22">
        <w:rPr>
          <w:rFonts w:ascii="Arial" w:hAnsi="Arial" w:cs="Arial"/>
          <w:b/>
          <w:bCs/>
          <w:sz w:val="22"/>
          <w:szCs w:val="22"/>
        </w:rPr>
        <w:t xml:space="preserve">ease </w:t>
      </w:r>
      <w:r w:rsidR="002110DD">
        <w:rPr>
          <w:rFonts w:ascii="Arial" w:hAnsi="Arial" w:cs="Arial"/>
          <w:b/>
          <w:bCs/>
          <w:sz w:val="22"/>
          <w:szCs w:val="22"/>
        </w:rPr>
        <w:t>18</w:t>
      </w:r>
    </w:p>
    <w:bookmarkEnd w:id="7"/>
    <w:bookmarkEnd w:id="8"/>
    <w:bookmarkEnd w:id="9"/>
    <w:p w14:paraId="213BB99F" w14:textId="50EE6B3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commentRangeStart w:id="10"/>
      <w:r w:rsidR="00AE06A7" w:rsidRPr="004C4F1C">
        <w:rPr>
          <w:rFonts w:ascii="Arial" w:eastAsia="Times New Roman" w:hAnsi="Arial" w:cs="Arial"/>
          <w:b/>
        </w:rPr>
        <w:t>NR_mob_enh2-Core</w:t>
      </w:r>
      <w:commentRangeEnd w:id="10"/>
      <w:r w:rsidR="006C1D83">
        <w:rPr>
          <w:rStyle w:val="CommentReference"/>
          <w:rFonts w:ascii="Arial" w:hAnsi="Arial"/>
        </w:rPr>
        <w:commentReference w:id="10"/>
      </w:r>
    </w:p>
    <w:p w14:paraId="0B4CD305" w14:textId="77777777" w:rsidR="00B97703" w:rsidRPr="004E3939" w:rsidRDefault="00B97703">
      <w:pPr>
        <w:spacing w:after="60"/>
        <w:ind w:left="1985" w:hanging="1985"/>
        <w:rPr>
          <w:rFonts w:ascii="Arial" w:hAnsi="Arial" w:cs="Arial"/>
          <w:b/>
          <w:sz w:val="22"/>
          <w:szCs w:val="22"/>
        </w:rPr>
      </w:pPr>
    </w:p>
    <w:p w14:paraId="1D481A85" w14:textId="5437FA6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AE06A7">
        <w:rPr>
          <w:rFonts w:ascii="Arial" w:hAnsi="Arial" w:cs="Arial"/>
          <w:b/>
          <w:sz w:val="22"/>
          <w:szCs w:val="22"/>
        </w:rPr>
        <w:t>Fujitsu, CATT (to be RAN2)</w:t>
      </w:r>
    </w:p>
    <w:p w14:paraId="722E2087" w14:textId="7E33987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96190">
        <w:rPr>
          <w:rFonts w:ascii="Arial" w:hAnsi="Arial" w:cs="Arial"/>
          <w:b/>
          <w:bCs/>
          <w:sz w:val="22"/>
          <w:szCs w:val="22"/>
        </w:rPr>
        <w:t>RAN1, RAN3</w:t>
      </w:r>
    </w:p>
    <w:p w14:paraId="6EA2CE6E" w14:textId="59C3A4F5"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commentRangeStart w:id="13"/>
      <w:r w:rsidR="009A19C1">
        <w:rPr>
          <w:rFonts w:ascii="Arial" w:hAnsi="Arial" w:cs="Arial"/>
          <w:b/>
          <w:bCs/>
          <w:sz w:val="22"/>
          <w:szCs w:val="22"/>
        </w:rPr>
        <w:t>RAN4</w:t>
      </w:r>
      <w:commentRangeEnd w:id="13"/>
      <w:r w:rsidR="009A19C1">
        <w:rPr>
          <w:rStyle w:val="CommentReference"/>
          <w:rFonts w:ascii="Arial" w:hAnsi="Arial"/>
        </w:rPr>
        <w:commentReference w:id="13"/>
      </w:r>
    </w:p>
    <w:bookmarkEnd w:id="11"/>
    <w:bookmarkEnd w:id="12"/>
    <w:p w14:paraId="76D647AC" w14:textId="77777777" w:rsidR="00B97703" w:rsidRDefault="00B97703">
      <w:pPr>
        <w:spacing w:after="60"/>
        <w:ind w:left="1985" w:hanging="1985"/>
        <w:rPr>
          <w:rFonts w:ascii="Arial" w:hAnsi="Arial" w:cs="Arial"/>
          <w:bCs/>
        </w:rPr>
      </w:pPr>
    </w:p>
    <w:p w14:paraId="1588791D" w14:textId="625D1223"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8414D">
        <w:rPr>
          <w:rFonts w:ascii="Arial" w:hAnsi="Arial" w:cs="Arial"/>
          <w:b/>
          <w:bCs/>
          <w:sz w:val="22"/>
          <w:szCs w:val="22"/>
        </w:rPr>
        <w:t xml:space="preserve">Takako </w:t>
      </w:r>
      <w:proofErr w:type="spellStart"/>
      <w:r w:rsidR="0018414D">
        <w:rPr>
          <w:rFonts w:ascii="Arial" w:hAnsi="Arial" w:cs="Arial"/>
          <w:b/>
          <w:bCs/>
          <w:sz w:val="22"/>
          <w:szCs w:val="22"/>
        </w:rPr>
        <w:t>Sanda</w:t>
      </w:r>
      <w:proofErr w:type="spellEnd"/>
    </w:p>
    <w:p w14:paraId="2F9B091B" w14:textId="7BC3FCC4"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proofErr w:type="gramStart"/>
      <w:r w:rsidR="006B24A4">
        <w:rPr>
          <w:rFonts w:ascii="Arial" w:hAnsi="Arial" w:cs="Arial"/>
          <w:b/>
          <w:bCs/>
          <w:sz w:val="22"/>
          <w:szCs w:val="22"/>
        </w:rPr>
        <w:t>sanda.takako</w:t>
      </w:r>
      <w:proofErr w:type="spellEnd"/>
      <w:proofErr w:type="gramEnd"/>
      <w:r w:rsidR="006B24A4">
        <w:rPr>
          <w:rFonts w:ascii="Arial" w:hAnsi="Arial" w:cs="Arial"/>
          <w:b/>
          <w:bCs/>
          <w:sz w:val="22"/>
          <w:szCs w:val="22"/>
        </w:rPr>
        <w:t>&lt;</w:t>
      </w:r>
      <w:proofErr w:type="spellStart"/>
      <w:r w:rsidR="006B24A4">
        <w:rPr>
          <w:rFonts w:ascii="Arial" w:hAnsi="Arial" w:cs="Arial"/>
          <w:b/>
          <w:bCs/>
          <w:sz w:val="22"/>
          <w:szCs w:val="22"/>
        </w:rPr>
        <w:t>atmark</w:t>
      </w:r>
      <w:proofErr w:type="spellEnd"/>
      <w:r w:rsidR="006B24A4">
        <w:rPr>
          <w:rFonts w:ascii="Arial" w:hAnsi="Arial" w:cs="Arial"/>
          <w:b/>
          <w:bCs/>
          <w:sz w:val="22"/>
          <w:szCs w:val="22"/>
        </w:rPr>
        <w:t>&gt;fujitsu.com</w:t>
      </w:r>
    </w:p>
    <w:p w14:paraId="69B913CB" w14:textId="1718ECF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3C18058" w14:textId="27A1861D"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r w:rsidR="001F4203" w:rsidRPr="001F4203">
        <w:rPr>
          <w:rFonts w:ascii="Arial" w:hAnsi="Arial" w:cs="Arial"/>
          <w:b/>
          <w:bCs/>
          <w:sz w:val="22"/>
          <w:szCs w:val="22"/>
        </w:rPr>
        <w:t>Rui Zhou</w:t>
      </w:r>
    </w:p>
    <w:p w14:paraId="51657341" w14:textId="590ABD98" w:rsidR="00C60CE3" w:rsidRDefault="00C60CE3" w:rsidP="00C60CE3">
      <w:pPr>
        <w:spacing w:after="60"/>
        <w:ind w:left="1985" w:hanging="1985"/>
        <w:rPr>
          <w:rFonts w:ascii="Arial" w:hAnsi="Arial" w:cs="Arial"/>
          <w:b/>
          <w:bCs/>
          <w:sz w:val="22"/>
          <w:szCs w:val="22"/>
        </w:rPr>
      </w:pPr>
      <w:r>
        <w:rPr>
          <w:rFonts w:ascii="Arial" w:hAnsi="Arial" w:cs="Arial"/>
          <w:b/>
          <w:bCs/>
          <w:sz w:val="22"/>
          <w:szCs w:val="22"/>
        </w:rPr>
        <w:tab/>
      </w:r>
      <w:proofErr w:type="spellStart"/>
      <w:r w:rsidR="0069791B" w:rsidRPr="0069791B">
        <w:rPr>
          <w:rFonts w:ascii="Arial" w:hAnsi="Arial" w:cs="Arial"/>
          <w:b/>
          <w:bCs/>
          <w:sz w:val="22"/>
          <w:szCs w:val="22"/>
        </w:rPr>
        <w:t>Zhourui</w:t>
      </w:r>
      <w:proofErr w:type="spellEnd"/>
      <w:r w:rsidR="0069791B">
        <w:rPr>
          <w:rFonts w:ascii="Arial" w:hAnsi="Arial" w:cs="Arial"/>
          <w:b/>
          <w:bCs/>
          <w:sz w:val="22"/>
          <w:szCs w:val="22"/>
        </w:rPr>
        <w:t>&lt;</w:t>
      </w:r>
      <w:proofErr w:type="spellStart"/>
      <w:r w:rsidR="0069791B">
        <w:rPr>
          <w:rFonts w:ascii="Arial" w:hAnsi="Arial" w:cs="Arial"/>
          <w:b/>
          <w:bCs/>
          <w:sz w:val="22"/>
          <w:szCs w:val="22"/>
        </w:rPr>
        <w:t>atmark</w:t>
      </w:r>
      <w:proofErr w:type="spellEnd"/>
      <w:r w:rsidR="0069791B">
        <w:rPr>
          <w:rFonts w:ascii="Arial" w:hAnsi="Arial" w:cs="Arial"/>
          <w:b/>
          <w:bCs/>
          <w:sz w:val="22"/>
          <w:szCs w:val="22"/>
        </w:rPr>
        <w:t>&gt;</w:t>
      </w:r>
      <w:r w:rsidR="0069791B" w:rsidRPr="0069791B">
        <w:rPr>
          <w:rFonts w:ascii="Arial" w:hAnsi="Arial" w:cs="Arial"/>
          <w:b/>
          <w:bCs/>
          <w:sz w:val="22"/>
          <w:szCs w:val="22"/>
        </w:rPr>
        <w:t>catt.cn</w:t>
      </w:r>
    </w:p>
    <w:p w14:paraId="2B8910A3" w14:textId="3C0362CC" w:rsidR="00C60CE3" w:rsidRPr="004E3939" w:rsidRDefault="00C60CE3" w:rsidP="00B97703">
      <w:pPr>
        <w:spacing w:after="60"/>
        <w:ind w:left="1985" w:hanging="1985"/>
        <w:rPr>
          <w:rFonts w:ascii="Arial" w:hAnsi="Arial" w:cs="Arial"/>
          <w:b/>
          <w:bCs/>
          <w:sz w:val="22"/>
          <w:szCs w:val="22"/>
        </w:rPr>
      </w:pPr>
    </w:p>
    <w:p w14:paraId="7C393B6B"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3" w:history="1">
        <w:r w:rsidRPr="00383545">
          <w:rPr>
            <w:rStyle w:val="Hyperlink"/>
            <w:rFonts w:ascii="Arial" w:hAnsi="Arial" w:cs="Arial"/>
            <w:b/>
            <w:sz w:val="22"/>
            <w:szCs w:val="22"/>
          </w:rPr>
          <w:t>mailto:3GPPLiaison@etsi.org</w:t>
        </w:r>
      </w:hyperlink>
    </w:p>
    <w:p w14:paraId="3AA96E8F" w14:textId="77777777" w:rsidR="00383545" w:rsidRDefault="00383545">
      <w:pPr>
        <w:spacing w:after="60"/>
        <w:ind w:left="1985" w:hanging="1985"/>
        <w:rPr>
          <w:rFonts w:ascii="Arial" w:hAnsi="Arial" w:cs="Arial"/>
          <w:b/>
        </w:rPr>
      </w:pPr>
    </w:p>
    <w:p w14:paraId="11033300" w14:textId="3886AD0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42C852AD" w14:textId="77777777" w:rsidR="00B97703" w:rsidRDefault="00B97703">
      <w:pPr>
        <w:rPr>
          <w:rFonts w:ascii="Arial" w:hAnsi="Arial" w:cs="Arial"/>
        </w:rPr>
      </w:pPr>
    </w:p>
    <w:p w14:paraId="1A18A239" w14:textId="77777777" w:rsidR="00B97703" w:rsidRDefault="000F6242" w:rsidP="00B97703">
      <w:pPr>
        <w:pStyle w:val="Heading1"/>
      </w:pPr>
      <w:r>
        <w:t>1</w:t>
      </w:r>
      <w:r w:rsidR="002F1940">
        <w:tab/>
      </w:r>
      <w:r>
        <w:t>Overall description</w:t>
      </w:r>
    </w:p>
    <w:p w14:paraId="7FACC2B3" w14:textId="77777777" w:rsidR="00684626" w:rsidRDefault="007750B9" w:rsidP="000F6242">
      <w:pPr>
        <w:rPr>
          <w:rFonts w:ascii="Arial" w:hAnsi="Arial" w:cs="Arial"/>
        </w:rPr>
      </w:pPr>
      <w:r w:rsidRPr="007750B9">
        <w:rPr>
          <w:rFonts w:ascii="Arial" w:hAnsi="Arial" w:cs="Arial"/>
        </w:rPr>
        <w:t>RAN2 thanks RAN1 for their LS on L1 measurement RS configuration and PDCCH ordered RACH for LTM</w:t>
      </w:r>
      <w:r w:rsidR="00684626">
        <w:rPr>
          <w:rFonts w:ascii="Arial" w:hAnsi="Arial" w:cs="Arial"/>
        </w:rPr>
        <w:t>.</w:t>
      </w:r>
      <w:r w:rsidRPr="007750B9">
        <w:rPr>
          <w:rFonts w:ascii="Arial" w:hAnsi="Arial" w:cs="Arial"/>
        </w:rPr>
        <w:t xml:space="preserve"> </w:t>
      </w:r>
    </w:p>
    <w:p w14:paraId="0E82DE7D" w14:textId="6AE41752" w:rsidR="00B97703" w:rsidRDefault="00684626" w:rsidP="000F6242">
      <w:pPr>
        <w:rPr>
          <w:rFonts w:ascii="Arial" w:hAnsi="Arial" w:cs="Arial"/>
        </w:rPr>
      </w:pPr>
      <w:r>
        <w:rPr>
          <w:rFonts w:ascii="Arial" w:hAnsi="Arial" w:cs="Arial"/>
        </w:rPr>
        <w:t>B</w:t>
      </w:r>
      <w:r w:rsidR="007750B9" w:rsidRPr="007750B9">
        <w:rPr>
          <w:rFonts w:ascii="Arial" w:hAnsi="Arial" w:cs="Arial"/>
        </w:rPr>
        <w:t>ased on the discussion in RAN2</w:t>
      </w:r>
      <w:r>
        <w:rPr>
          <w:rFonts w:ascii="Arial" w:hAnsi="Arial" w:cs="Arial"/>
        </w:rPr>
        <w:t xml:space="preserve">, </w:t>
      </w:r>
      <w:r w:rsidR="007750B9" w:rsidRPr="007750B9">
        <w:rPr>
          <w:rFonts w:ascii="Arial" w:hAnsi="Arial" w:cs="Arial"/>
        </w:rPr>
        <w:t>RAN2 would like to provide the following feedback for RAN1’s question:</w:t>
      </w:r>
    </w:p>
    <w:p w14:paraId="36DC277B" w14:textId="60CBC36E" w:rsidR="00CC5729" w:rsidRPr="00301BC9" w:rsidRDefault="00301BC9" w:rsidP="00301BC9">
      <w:pPr>
        <w:ind w:leftChars="100" w:left="200"/>
        <w:rPr>
          <w:rFonts w:ascii="Arial" w:hAnsi="Arial" w:cs="Arial"/>
          <w:i/>
          <w:iCs/>
        </w:rPr>
      </w:pPr>
      <w:r w:rsidRPr="00301BC9">
        <w:rPr>
          <w:rFonts w:ascii="Arial" w:eastAsia="SimSun" w:hAnsi="Arial" w:cs="Arial" w:hint="eastAsia"/>
          <w:i/>
          <w:iCs/>
          <w:lang w:eastAsia="zh-CN"/>
        </w:rPr>
        <w:t xml:space="preserve">RAN 1 respectfully asks RAN2 and RAN3 to check the feasibility and potential impact on specs of RAN2 and RAN 3 of </w:t>
      </w:r>
      <w:r w:rsidRPr="00301BC9">
        <w:rPr>
          <w:rFonts w:ascii="Arial" w:eastAsia="SimSun" w:hAnsi="Arial" w:cs="Arial"/>
          <w:i/>
          <w:iCs/>
          <w:lang w:eastAsia="zh-CN"/>
        </w:rPr>
        <w:t>all</w:t>
      </w:r>
      <w:r w:rsidRPr="00301BC9">
        <w:rPr>
          <w:rFonts w:ascii="Arial" w:eastAsia="SimSun" w:hAnsi="Arial" w:cs="Arial" w:hint="eastAsia"/>
          <w:i/>
          <w:iCs/>
          <w:lang w:eastAsia="zh-CN"/>
        </w:rPr>
        <w:t xml:space="preserve"> options</w:t>
      </w:r>
      <w:r w:rsidRPr="00301BC9">
        <w:rPr>
          <w:rFonts w:ascii="Arial" w:eastAsia="SimSun" w:hAnsi="Arial" w:cs="Arial"/>
          <w:i/>
          <w:iCs/>
          <w:lang w:eastAsia="zh-CN"/>
        </w:rPr>
        <w:t xml:space="preserve">, </w:t>
      </w:r>
      <w:proofErr w:type="gramStart"/>
      <w:r w:rsidRPr="00301BC9">
        <w:rPr>
          <w:rFonts w:ascii="Arial" w:eastAsia="SimSun" w:hAnsi="Arial" w:cs="Arial" w:hint="eastAsia"/>
          <w:i/>
          <w:iCs/>
          <w:lang w:eastAsia="zh-CN"/>
        </w:rPr>
        <w:t>i.e.</w:t>
      </w:r>
      <w:proofErr w:type="gramEnd"/>
      <w:r w:rsidRPr="00301BC9">
        <w:rPr>
          <w:rFonts w:ascii="Arial" w:eastAsia="SimSun" w:hAnsi="Arial" w:cs="Arial" w:hint="eastAsia"/>
          <w:i/>
          <w:iCs/>
          <w:lang w:eastAsia="zh-CN"/>
        </w:rPr>
        <w:t xml:space="preserve"> with RAR </w:t>
      </w:r>
      <w:r w:rsidRPr="00301BC9">
        <w:rPr>
          <w:rFonts w:ascii="Arial" w:eastAsia="SimSun" w:hAnsi="Arial" w:cs="Arial"/>
          <w:i/>
          <w:iCs/>
          <w:lang w:eastAsia="zh-CN"/>
        </w:rPr>
        <w:t xml:space="preserve">(from serving or candidate cell) </w:t>
      </w:r>
      <w:r w:rsidRPr="00301BC9">
        <w:rPr>
          <w:rFonts w:ascii="Arial" w:eastAsia="SimSun" w:hAnsi="Arial" w:cs="Arial" w:hint="eastAsia"/>
          <w:i/>
          <w:iCs/>
          <w:lang w:eastAsia="zh-CN"/>
        </w:rPr>
        <w:t>and without RAR</w:t>
      </w:r>
      <w:r w:rsidRPr="00301BC9">
        <w:rPr>
          <w:rFonts w:ascii="Arial" w:eastAsia="SimSun" w:hAnsi="Arial" w:cs="Arial"/>
          <w:i/>
          <w:iCs/>
          <w:lang w:eastAsia="zh-CN"/>
        </w:rPr>
        <w:t>,</w:t>
      </w:r>
      <w:r w:rsidRPr="00301BC9">
        <w:rPr>
          <w:rFonts w:ascii="Arial" w:hAnsi="Arial" w:cs="Arial"/>
          <w:i/>
          <w:iCs/>
          <w:color w:val="000000"/>
          <w:shd w:val="clear" w:color="auto" w:fill="FFFFFF"/>
        </w:rPr>
        <w:t xml:space="preserve"> in the agreement described in section B.</w:t>
      </w:r>
    </w:p>
    <w:p w14:paraId="2EA8A58D" w14:textId="712F4E0F" w:rsidR="00301BC9" w:rsidRDefault="004C4BD4" w:rsidP="00C842B5">
      <w:pPr>
        <w:numPr>
          <w:ilvl w:val="0"/>
          <w:numId w:val="5"/>
        </w:numPr>
        <w:rPr>
          <w:rFonts w:ascii="Arial" w:hAnsi="Arial" w:cs="Arial"/>
          <w:lang w:eastAsia="ja-JP"/>
        </w:rPr>
      </w:pPr>
      <w:r>
        <w:rPr>
          <w:rFonts w:ascii="Arial" w:hAnsi="Arial" w:cs="Arial" w:hint="eastAsia"/>
          <w:lang w:eastAsia="ja-JP"/>
        </w:rPr>
        <w:t>F</w:t>
      </w:r>
      <w:r w:rsidR="008D23B2">
        <w:rPr>
          <w:rFonts w:ascii="Arial" w:hAnsi="Arial" w:cs="Arial"/>
          <w:lang w:eastAsia="ja-JP"/>
        </w:rPr>
        <w:t>rom RAN2 perspective</w:t>
      </w:r>
      <w:r w:rsidR="00C4155A">
        <w:rPr>
          <w:rFonts w:ascii="Arial" w:hAnsi="Arial" w:cs="Arial"/>
          <w:lang w:eastAsia="ja-JP"/>
        </w:rPr>
        <w:t xml:space="preserve">, </w:t>
      </w:r>
      <w:r w:rsidR="00684626">
        <w:rPr>
          <w:rFonts w:ascii="Arial" w:hAnsi="Arial" w:cs="Arial"/>
          <w:lang w:eastAsia="ja-JP"/>
        </w:rPr>
        <w:t>the following options</w:t>
      </w:r>
      <w:r w:rsidR="00C4155A">
        <w:rPr>
          <w:rFonts w:ascii="Arial" w:hAnsi="Arial" w:cs="Arial"/>
          <w:lang w:eastAsia="ja-JP"/>
        </w:rPr>
        <w:t xml:space="preserve"> are </w:t>
      </w:r>
      <w:r w:rsidR="007E782C">
        <w:rPr>
          <w:rFonts w:ascii="Arial" w:hAnsi="Arial" w:cs="Arial"/>
          <w:lang w:eastAsia="ja-JP"/>
        </w:rPr>
        <w:t>feasible</w:t>
      </w:r>
      <w:r w:rsidR="00684626">
        <w:rPr>
          <w:rFonts w:ascii="Arial" w:hAnsi="Arial" w:cs="Arial"/>
          <w:lang w:eastAsia="ja-JP"/>
        </w:rPr>
        <w:t>:</w:t>
      </w:r>
    </w:p>
    <w:p w14:paraId="3ED29594" w14:textId="39A4C65C" w:rsidR="00684626" w:rsidRDefault="00684626" w:rsidP="00684626">
      <w:pPr>
        <w:numPr>
          <w:ilvl w:val="0"/>
          <w:numId w:val="9"/>
        </w:numPr>
        <w:rPr>
          <w:rFonts w:ascii="Arial" w:hAnsi="Arial" w:cs="Arial"/>
          <w:lang w:eastAsia="ja-JP"/>
        </w:rPr>
      </w:pPr>
      <w:r>
        <w:rPr>
          <w:rFonts w:ascii="Arial" w:hAnsi="Arial" w:cs="Arial" w:hint="eastAsia"/>
          <w:lang w:eastAsia="ja-JP"/>
        </w:rPr>
        <w:t>W</w:t>
      </w:r>
      <w:r>
        <w:rPr>
          <w:rFonts w:ascii="Arial" w:hAnsi="Arial" w:cs="Arial"/>
          <w:lang w:eastAsia="ja-JP"/>
        </w:rPr>
        <w:t>ithout RAR</w:t>
      </w:r>
    </w:p>
    <w:p w14:paraId="015A8906" w14:textId="7A0986E3" w:rsidR="00684626" w:rsidRDefault="00684626" w:rsidP="00684626">
      <w:pPr>
        <w:numPr>
          <w:ilvl w:val="0"/>
          <w:numId w:val="9"/>
        </w:numPr>
        <w:rPr>
          <w:rFonts w:ascii="Arial" w:hAnsi="Arial" w:cs="Arial"/>
          <w:lang w:eastAsia="ja-JP"/>
        </w:rPr>
      </w:pPr>
      <w:r>
        <w:rPr>
          <w:rFonts w:ascii="Arial" w:hAnsi="Arial" w:cs="Arial" w:hint="eastAsia"/>
          <w:lang w:eastAsia="ja-JP"/>
        </w:rPr>
        <w:t>W</w:t>
      </w:r>
      <w:r>
        <w:rPr>
          <w:rFonts w:ascii="Arial" w:hAnsi="Arial" w:cs="Arial"/>
          <w:lang w:eastAsia="ja-JP"/>
        </w:rPr>
        <w:t>ith RAR and the RAR is received from the serving cell.</w:t>
      </w:r>
    </w:p>
    <w:p w14:paraId="262FF26C" w14:textId="5B32D6A4" w:rsidR="00D01378" w:rsidRDefault="009A19C1" w:rsidP="00C842B5">
      <w:pPr>
        <w:numPr>
          <w:ilvl w:val="0"/>
          <w:numId w:val="5"/>
        </w:numPr>
        <w:rPr>
          <w:rFonts w:ascii="Arial" w:hAnsi="Arial" w:cs="Arial"/>
          <w:lang w:eastAsia="ja-JP"/>
        </w:rPr>
      </w:pPr>
      <w:r>
        <w:rPr>
          <w:rFonts w:ascii="Arial" w:hAnsi="Arial" w:cs="Arial"/>
          <w:lang w:eastAsia="ja-JP"/>
        </w:rPr>
        <w:t xml:space="preserve">For early TA acquisition, </w:t>
      </w:r>
      <w:r w:rsidR="006936C7">
        <w:rPr>
          <w:rFonts w:ascii="Arial" w:hAnsi="Arial" w:cs="Arial"/>
          <w:lang w:eastAsia="ja-JP"/>
        </w:rPr>
        <w:t>RAN2 achieves t</w:t>
      </w:r>
      <w:r w:rsidR="008A7906">
        <w:rPr>
          <w:rFonts w:ascii="Arial" w:hAnsi="Arial" w:cs="Arial"/>
          <w:lang w:eastAsia="ja-JP"/>
        </w:rPr>
        <w:t>he following</w:t>
      </w:r>
      <w:commentRangeStart w:id="14"/>
      <w:r w:rsidR="008A7906">
        <w:rPr>
          <w:rFonts w:ascii="Arial" w:hAnsi="Arial" w:cs="Arial"/>
          <w:lang w:eastAsia="ja-JP"/>
        </w:rPr>
        <w:t xml:space="preserve"> </w:t>
      </w:r>
      <w:r w:rsidR="006936C7">
        <w:rPr>
          <w:rFonts w:ascii="Arial" w:hAnsi="Arial" w:cs="Arial"/>
          <w:lang w:eastAsia="ja-JP"/>
        </w:rPr>
        <w:t>agreements</w:t>
      </w:r>
      <w:commentRangeEnd w:id="14"/>
      <w:r w:rsidR="006435A6">
        <w:rPr>
          <w:rStyle w:val="CommentReference"/>
          <w:rFonts w:ascii="Arial" w:hAnsi="Arial"/>
        </w:rPr>
        <w:commentReference w:id="14"/>
      </w:r>
      <w:r w:rsidR="006936C7">
        <w:rPr>
          <w:rFonts w:ascii="Arial" w:hAnsi="Arial" w:cs="Arial"/>
          <w:lang w:eastAsia="ja-JP"/>
        </w:rPr>
        <w:t xml:space="preserve"> in RAN2#121bis-e meeting</w:t>
      </w:r>
      <w:r w:rsidR="00DD2787">
        <w:rPr>
          <w:rFonts w:ascii="Arial" w:hAnsi="Arial" w:cs="Arial"/>
          <w:lang w:eastAsia="ja-JP"/>
        </w:rPr>
        <w:t>.</w:t>
      </w:r>
    </w:p>
    <w:p w14:paraId="67549054" w14:textId="77777777" w:rsidR="006936C7" w:rsidRPr="006936C7" w:rsidRDefault="006936C7" w:rsidP="006936C7">
      <w:pPr>
        <w:pStyle w:val="Agreement"/>
        <w:rPr>
          <w:b w:val="0"/>
          <w:bCs/>
          <w:lang w:eastAsia="en-US"/>
        </w:rPr>
      </w:pPr>
      <w:r w:rsidRPr="006936C7">
        <w:rPr>
          <w:b w:val="0"/>
          <w:bCs/>
          <w:lang w:eastAsia="en-US"/>
        </w:rPr>
        <w:t xml:space="preserve">From RAN2 perspective, to enable shared preamble resource among multiple UEs, it is beneficial that the information that identifies the allocated CFRA resource (i.e., SS/PBCH index, RACH occasion, and </w:t>
      </w:r>
      <w:proofErr w:type="gramStart"/>
      <w:r w:rsidRPr="006936C7">
        <w:rPr>
          <w:b w:val="0"/>
          <w:bCs/>
          <w:lang w:eastAsia="en-US"/>
        </w:rPr>
        <w:t>Random Access</w:t>
      </w:r>
      <w:proofErr w:type="gramEnd"/>
      <w:r w:rsidRPr="006936C7">
        <w:rPr>
          <w:b w:val="0"/>
          <w:bCs/>
          <w:lang w:eastAsia="en-US"/>
        </w:rPr>
        <w:t xml:space="preserve"> Preamble index) can be indicated in the PDCCH order (as legacy intra-cell PDCCH order). </w:t>
      </w:r>
    </w:p>
    <w:p w14:paraId="3231DCC1" w14:textId="77777777" w:rsidR="006936C7" w:rsidRPr="006936C7" w:rsidRDefault="006936C7" w:rsidP="006936C7">
      <w:pPr>
        <w:pStyle w:val="Agreement"/>
        <w:rPr>
          <w:b w:val="0"/>
          <w:bCs/>
        </w:rPr>
      </w:pPr>
      <w:r w:rsidRPr="006936C7">
        <w:rPr>
          <w:b w:val="0"/>
          <w:bCs/>
        </w:rPr>
        <w:t>RRC RACH configuration for early TA acquisition (e.g., including whether RAR needs to be received) is specific per target cell and is signalled separately (separate IEs) from the candidate cell configuration (the part that need to be applied at cell switch).</w:t>
      </w:r>
    </w:p>
    <w:p w14:paraId="3DEEA3B7" w14:textId="77777777" w:rsidR="006936C7" w:rsidRPr="006936C7" w:rsidRDefault="006936C7" w:rsidP="006936C7">
      <w:pPr>
        <w:pStyle w:val="Agreement"/>
        <w:rPr>
          <w:b w:val="0"/>
          <w:bCs/>
        </w:rPr>
      </w:pPr>
      <w:r w:rsidRPr="006936C7">
        <w:rPr>
          <w:b w:val="0"/>
          <w:bCs/>
        </w:rPr>
        <w:t>R2 assumes that Early TA RACH option 3 (with RAR from candidate cell) is not needed in Rel-18.</w:t>
      </w:r>
    </w:p>
    <w:p w14:paraId="5CEA6707" w14:textId="77777777" w:rsidR="006936C7" w:rsidRPr="0045238C" w:rsidRDefault="006936C7" w:rsidP="000F6242">
      <w:pPr>
        <w:rPr>
          <w:rFonts w:ascii="Arial" w:hAnsi="Arial" w:cs="Arial"/>
          <w:bCs/>
        </w:rPr>
      </w:pPr>
    </w:p>
    <w:p w14:paraId="4D9E1ABB" w14:textId="77777777" w:rsidR="00B97703" w:rsidRDefault="002F1940" w:rsidP="000F6242">
      <w:pPr>
        <w:pStyle w:val="Heading1"/>
      </w:pPr>
      <w:r>
        <w:lastRenderedPageBreak/>
        <w:t>2</w:t>
      </w:r>
      <w:r>
        <w:tab/>
      </w:r>
      <w:r w:rsidR="000F6242">
        <w:t>Actions</w:t>
      </w:r>
    </w:p>
    <w:p w14:paraId="4574500D" w14:textId="64568B1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654179">
        <w:rPr>
          <w:rFonts w:ascii="Arial" w:hAnsi="Arial" w:cs="Arial"/>
          <w:b/>
        </w:rPr>
        <w:t xml:space="preserve">RAN1 and RAN3 </w:t>
      </w:r>
      <w:r w:rsidR="00ED5233">
        <w:rPr>
          <w:rFonts w:ascii="Arial" w:hAnsi="Arial" w:cs="Arial"/>
          <w:b/>
        </w:rPr>
        <w:t>groups</w:t>
      </w:r>
      <w:r>
        <w:rPr>
          <w:rFonts w:ascii="Arial" w:hAnsi="Arial" w:cs="Arial"/>
          <w:b/>
        </w:rPr>
        <w:t xml:space="preserve"> </w:t>
      </w:r>
    </w:p>
    <w:p w14:paraId="1A2FCD94" w14:textId="71B397D2" w:rsidR="00B97703" w:rsidRPr="000F6242" w:rsidRDefault="00B97703">
      <w:pPr>
        <w:spacing w:after="120"/>
        <w:ind w:left="993" w:hanging="993"/>
        <w:rPr>
          <w:rFonts w:ascii="Arial" w:hAnsi="Arial" w:cs="Arial"/>
          <w:color w:val="0070C0"/>
        </w:rPr>
      </w:pPr>
      <w:r>
        <w:rPr>
          <w:rFonts w:ascii="Arial" w:hAnsi="Arial" w:cs="Arial"/>
          <w:b/>
        </w:rPr>
        <w:t>ACTION:</w:t>
      </w:r>
      <w:r w:rsidR="009F786C" w:rsidRPr="004C4F1C">
        <w:rPr>
          <w:rFonts w:ascii="Arial" w:hAnsi="Arial" w:cs="Arial"/>
          <w:b/>
        </w:rPr>
        <w:t xml:space="preserve"> </w:t>
      </w:r>
      <w:r w:rsidR="009F786C" w:rsidRPr="004C4F1C">
        <w:rPr>
          <w:rFonts w:ascii="Arial" w:hAnsi="Arial" w:cs="Arial"/>
          <w:b/>
        </w:rPr>
        <w:tab/>
      </w:r>
      <w:r w:rsidR="009F786C" w:rsidRPr="004C4F1C">
        <w:rPr>
          <w:rFonts w:ascii="Arial" w:hAnsi="Arial" w:cs="Arial"/>
        </w:rPr>
        <w:t xml:space="preserve">RAN2 kindly asks </w:t>
      </w:r>
      <w:r w:rsidR="009F786C" w:rsidRPr="004C4F1C">
        <w:rPr>
          <w:rFonts w:ascii="Arial" w:hAnsi="Arial" w:cs="Arial"/>
          <w:lang w:val="en-US" w:eastAsia="zh-CN"/>
        </w:rPr>
        <w:t>RAN1</w:t>
      </w:r>
      <w:r w:rsidR="009F786C" w:rsidRPr="004C4F1C">
        <w:rPr>
          <w:rFonts w:ascii="Arial" w:hAnsi="Arial" w:cs="Arial"/>
        </w:rPr>
        <w:t xml:space="preserve"> </w:t>
      </w:r>
      <w:r w:rsidR="009F786C" w:rsidRPr="00F75947">
        <w:rPr>
          <w:rFonts w:ascii="Arial" w:eastAsia="SimSun" w:hAnsi="Arial" w:cs="Arial" w:hint="eastAsia"/>
          <w:lang w:eastAsia="zh-CN"/>
        </w:rPr>
        <w:t xml:space="preserve">and RAN3 </w:t>
      </w:r>
      <w:r w:rsidR="009F786C" w:rsidRPr="004C4F1C">
        <w:rPr>
          <w:rFonts w:ascii="Arial" w:hAnsi="Arial" w:cs="Arial"/>
        </w:rPr>
        <w:t xml:space="preserve">to take the above </w:t>
      </w:r>
      <w:r w:rsidR="009F786C" w:rsidRPr="006C2F3A">
        <w:rPr>
          <w:rFonts w:ascii="Arial" w:eastAsia="SimSun" w:hAnsi="Arial" w:cs="Arial" w:hint="eastAsia"/>
          <w:lang w:eastAsia="zh-CN"/>
        </w:rPr>
        <w:t>feedback</w:t>
      </w:r>
      <w:r w:rsidR="009F786C" w:rsidRPr="004C4F1C">
        <w:rPr>
          <w:rFonts w:ascii="Arial" w:hAnsi="Arial" w:cs="Arial"/>
        </w:rPr>
        <w:t xml:space="preserve"> into consideration.</w:t>
      </w:r>
    </w:p>
    <w:p w14:paraId="73AC4FCD" w14:textId="77777777" w:rsidR="00B97703" w:rsidRDefault="00B97703">
      <w:pPr>
        <w:spacing w:after="120"/>
        <w:ind w:left="993" w:hanging="993"/>
        <w:rPr>
          <w:rFonts w:ascii="Arial" w:hAnsi="Arial" w:cs="Arial"/>
        </w:rPr>
      </w:pPr>
    </w:p>
    <w:p w14:paraId="347E61DC" w14:textId="5405523A"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9F786C">
        <w:rPr>
          <w:rFonts w:cs="Arial"/>
          <w:szCs w:val="36"/>
        </w:rPr>
        <w:t>RAN</w:t>
      </w:r>
      <w:r w:rsidR="000F6242" w:rsidRPr="000F6242">
        <w:rPr>
          <w:rFonts w:cs="Arial"/>
          <w:bCs/>
          <w:szCs w:val="36"/>
        </w:rPr>
        <w:t xml:space="preserve"> WG </w:t>
      </w:r>
      <w:r w:rsidR="009F786C">
        <w:rPr>
          <w:rFonts w:cs="Arial"/>
          <w:bCs/>
          <w:szCs w:val="36"/>
        </w:rPr>
        <w:t>2</w:t>
      </w:r>
      <w:r w:rsidR="000F6242">
        <w:rPr>
          <w:szCs w:val="36"/>
        </w:rPr>
        <w:t xml:space="preserve"> m</w:t>
      </w:r>
      <w:r w:rsidR="000F6242" w:rsidRPr="000F6242">
        <w:rPr>
          <w:szCs w:val="36"/>
        </w:rPr>
        <w:t>eetings</w:t>
      </w:r>
    </w:p>
    <w:p w14:paraId="6F7D0E75" w14:textId="6BB262F9" w:rsidR="002F1940" w:rsidRPr="00166F65" w:rsidRDefault="00EF196C" w:rsidP="002F1940">
      <w:pPr>
        <w:rPr>
          <w:rFonts w:ascii="Arial" w:hAnsi="Arial" w:cs="Arial"/>
        </w:rPr>
      </w:pPr>
      <w:bookmarkStart w:id="15" w:name="OLE_LINK55"/>
      <w:bookmarkStart w:id="16" w:name="OLE_LINK56"/>
      <w:bookmarkStart w:id="17" w:name="OLE_LINK53"/>
      <w:bookmarkStart w:id="18" w:name="OLE_LINK54"/>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#122</w:t>
      </w:r>
      <w:r w:rsidR="002F1940" w:rsidRPr="00166F65">
        <w:rPr>
          <w:rFonts w:ascii="Arial" w:hAnsi="Arial" w:cs="Arial"/>
        </w:rPr>
        <w:tab/>
      </w:r>
      <w:r w:rsidR="00B26A31" w:rsidRPr="00166F65">
        <w:rPr>
          <w:rFonts w:ascii="Arial" w:hAnsi="Arial" w:cs="Arial"/>
        </w:rPr>
        <w:t>22</w:t>
      </w:r>
      <w:r w:rsidR="002F1940" w:rsidRPr="00166F65">
        <w:rPr>
          <w:rFonts w:ascii="Arial" w:hAnsi="Arial" w:cs="Arial"/>
        </w:rPr>
        <w:t xml:space="preserve"> </w:t>
      </w:r>
      <w:r w:rsidR="00B26A31" w:rsidRPr="00166F65">
        <w:rPr>
          <w:rFonts w:ascii="Arial" w:hAnsi="Arial" w:cs="Arial"/>
        </w:rPr>
        <w:t>–</w:t>
      </w:r>
      <w:r w:rsidR="002F1940" w:rsidRPr="00166F65">
        <w:rPr>
          <w:rFonts w:ascii="Arial" w:hAnsi="Arial" w:cs="Arial"/>
        </w:rPr>
        <w:t xml:space="preserve"> </w:t>
      </w:r>
      <w:r w:rsidR="00B26A31" w:rsidRPr="00166F65">
        <w:rPr>
          <w:rFonts w:ascii="Arial" w:hAnsi="Arial" w:cs="Arial"/>
        </w:rPr>
        <w:t>26 May</w:t>
      </w:r>
      <w:r w:rsidR="00D9059B" w:rsidRPr="00166F65">
        <w:rPr>
          <w:rFonts w:ascii="Arial" w:hAnsi="Arial" w:cs="Arial"/>
        </w:rPr>
        <w:t xml:space="preserve"> 2023</w:t>
      </w:r>
      <w:r w:rsidR="002F1940" w:rsidRPr="00166F65">
        <w:rPr>
          <w:rFonts w:ascii="Arial" w:hAnsi="Arial" w:cs="Arial"/>
        </w:rPr>
        <w:tab/>
      </w:r>
      <w:r w:rsidR="00845AA1" w:rsidRPr="00166F65">
        <w:rPr>
          <w:rFonts w:ascii="Arial" w:hAnsi="Arial" w:cs="Arial"/>
        </w:rPr>
        <w:t>Incheon</w:t>
      </w:r>
      <w:r w:rsidR="002F1940" w:rsidRPr="00166F65">
        <w:rPr>
          <w:rFonts w:ascii="Arial" w:hAnsi="Arial" w:cs="Arial"/>
        </w:rPr>
        <w:t xml:space="preserve">, </w:t>
      </w:r>
      <w:bookmarkEnd w:id="15"/>
      <w:bookmarkEnd w:id="16"/>
      <w:r w:rsidR="00845AA1" w:rsidRPr="00166F65">
        <w:rPr>
          <w:rFonts w:ascii="Arial" w:hAnsi="Arial" w:cs="Arial"/>
        </w:rPr>
        <w:t>KR</w:t>
      </w:r>
    </w:p>
    <w:p w14:paraId="2BA0A108" w14:textId="626B0306" w:rsidR="002F1940" w:rsidRPr="00166F65" w:rsidRDefault="00EF196C" w:rsidP="002F1940">
      <w:pPr>
        <w:rPr>
          <w:rFonts w:ascii="Arial" w:hAnsi="Arial" w:cs="Arial"/>
        </w:rPr>
      </w:pPr>
      <w:r w:rsidRPr="00166F65">
        <w:rPr>
          <w:rFonts w:ascii="Arial" w:hAnsi="Arial" w:cs="Arial"/>
          <w:szCs w:val="16"/>
          <w:lang w:eastAsia="zh-CN"/>
        </w:rPr>
        <w:t>TSG RAN WG</w:t>
      </w:r>
      <w:r w:rsidRPr="00166F65">
        <w:rPr>
          <w:rFonts w:ascii="Arial" w:hAnsi="Arial" w:cs="Arial"/>
          <w:szCs w:val="16"/>
          <w:lang w:val="en-US" w:eastAsia="zh-CN"/>
        </w:rPr>
        <w:t>2</w:t>
      </w:r>
      <w:r w:rsidRPr="00166F65">
        <w:rPr>
          <w:rFonts w:ascii="Arial" w:hAnsi="Arial" w:cs="Arial"/>
          <w:szCs w:val="16"/>
          <w:lang w:eastAsia="zh-CN"/>
        </w:rPr>
        <w:t xml:space="preserve"> Meeting #123</w:t>
      </w:r>
      <w:r w:rsidR="002F1940" w:rsidRPr="00166F65">
        <w:rPr>
          <w:rFonts w:ascii="Arial" w:hAnsi="Arial" w:cs="Arial"/>
        </w:rPr>
        <w:tab/>
      </w:r>
      <w:r w:rsidR="00596AEF" w:rsidRPr="00166F65">
        <w:rPr>
          <w:rFonts w:ascii="Arial" w:hAnsi="Arial" w:cs="Arial"/>
        </w:rPr>
        <w:t>21</w:t>
      </w:r>
      <w:r w:rsidR="002F1940" w:rsidRPr="00166F65">
        <w:rPr>
          <w:rFonts w:ascii="Arial" w:hAnsi="Arial" w:cs="Arial"/>
        </w:rPr>
        <w:t xml:space="preserve"> </w:t>
      </w:r>
      <w:r w:rsidR="00460F2C" w:rsidRPr="00166F65">
        <w:rPr>
          <w:rFonts w:ascii="Arial" w:hAnsi="Arial" w:cs="Arial"/>
        </w:rPr>
        <w:t>–</w:t>
      </w:r>
      <w:r w:rsidR="002F1940" w:rsidRPr="00166F65">
        <w:rPr>
          <w:rFonts w:ascii="Arial" w:hAnsi="Arial" w:cs="Arial"/>
        </w:rPr>
        <w:t xml:space="preserve"> </w:t>
      </w:r>
      <w:r w:rsidR="00596AEF" w:rsidRPr="00166F65">
        <w:rPr>
          <w:rFonts w:ascii="Arial" w:hAnsi="Arial" w:cs="Arial"/>
        </w:rPr>
        <w:t>25</w:t>
      </w:r>
      <w:r w:rsidR="00460F2C" w:rsidRPr="00166F65">
        <w:rPr>
          <w:rFonts w:ascii="Arial" w:hAnsi="Arial" w:cs="Arial"/>
        </w:rPr>
        <w:t xml:space="preserve"> </w:t>
      </w:r>
      <w:r w:rsidR="005A0879" w:rsidRPr="00166F65">
        <w:rPr>
          <w:rFonts w:ascii="Arial" w:hAnsi="Arial" w:cs="Arial"/>
        </w:rPr>
        <w:t>August</w:t>
      </w:r>
      <w:r w:rsidR="00460F2C" w:rsidRPr="00166F65">
        <w:rPr>
          <w:rFonts w:ascii="Arial" w:hAnsi="Arial" w:cs="Arial"/>
        </w:rPr>
        <w:t xml:space="preserve"> 2023</w:t>
      </w:r>
      <w:r w:rsidR="002F1940" w:rsidRPr="00166F65">
        <w:rPr>
          <w:rFonts w:ascii="Arial" w:hAnsi="Arial" w:cs="Arial"/>
        </w:rPr>
        <w:tab/>
      </w:r>
      <w:r w:rsidR="00460F2C" w:rsidRPr="00166F65">
        <w:rPr>
          <w:rFonts w:ascii="Arial" w:hAnsi="Arial" w:cs="Arial"/>
        </w:rPr>
        <w:t>Toulouse</w:t>
      </w:r>
      <w:r w:rsidR="002F1940" w:rsidRPr="00166F65">
        <w:rPr>
          <w:rFonts w:ascii="Arial" w:hAnsi="Arial" w:cs="Arial"/>
        </w:rPr>
        <w:t xml:space="preserve">, </w:t>
      </w:r>
      <w:r w:rsidR="00460F2C" w:rsidRPr="00166F65">
        <w:rPr>
          <w:rFonts w:ascii="Arial" w:hAnsi="Arial" w:cs="Arial"/>
        </w:rPr>
        <w:t>F</w:t>
      </w:r>
      <w:r w:rsidR="00CE26DA" w:rsidRPr="00166F65">
        <w:rPr>
          <w:rFonts w:ascii="Arial" w:hAnsi="Arial" w:cs="Arial"/>
        </w:rPr>
        <w:t>R</w:t>
      </w:r>
    </w:p>
    <w:bookmarkEnd w:id="17"/>
    <w:bookmarkEnd w:id="18"/>
    <w:p w14:paraId="4C4E7391"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Intel - Tangxun" w:date="2023-04-23T15:20:00Z" w:initials="I">
    <w:p w14:paraId="1C6D5D73" w14:textId="4EF36810" w:rsidR="00E858BB" w:rsidRDefault="00E858BB">
      <w:pPr>
        <w:pStyle w:val="CommentText"/>
      </w:pPr>
      <w:r>
        <w:rPr>
          <w:rStyle w:val="CommentReference"/>
        </w:rPr>
        <w:annotationRef/>
      </w:r>
      <w:r>
        <w:t>We wonder whether to remove “</w:t>
      </w:r>
      <w:r w:rsidRPr="00AB58AB">
        <w:rPr>
          <w:rFonts w:cs="Arial"/>
          <w:b/>
          <w:sz w:val="22"/>
          <w:szCs w:val="22"/>
        </w:rPr>
        <w:t>L1 measurement RS configuration and</w:t>
      </w:r>
      <w:r>
        <w:t>” in the title, as nothing for this is mentioned in this reply.</w:t>
      </w:r>
    </w:p>
  </w:comment>
  <w:comment w:id="10" w:author="Intel - Tangxun" w:date="2023-04-23T15:22:00Z" w:initials="I">
    <w:p w14:paraId="7AE562DE" w14:textId="18855798" w:rsidR="006C1D83" w:rsidRDefault="006C1D83">
      <w:pPr>
        <w:pStyle w:val="CommentText"/>
      </w:pPr>
      <w:r>
        <w:rPr>
          <w:rStyle w:val="CommentReference"/>
        </w:rPr>
        <w:annotationRef/>
      </w:r>
      <w:r>
        <w:t>Font size could be aligned with others.</w:t>
      </w:r>
    </w:p>
  </w:comment>
  <w:comment w:id="13" w:author="Fujitsu (Takako)" w:date="2023-04-21T19:03:00Z" w:initials="Fujitsu">
    <w:p w14:paraId="278A8C6C" w14:textId="77777777" w:rsidR="009A19C1" w:rsidRDefault="009A19C1">
      <w:pPr>
        <w:pStyle w:val="CommentText"/>
        <w:rPr>
          <w:lang w:eastAsia="ja-JP"/>
        </w:rPr>
      </w:pPr>
      <w:r>
        <w:rPr>
          <w:rStyle w:val="CommentReference"/>
        </w:rPr>
        <w:annotationRef/>
      </w:r>
      <w:r>
        <w:rPr>
          <w:rFonts w:hint="eastAsia"/>
          <w:lang w:eastAsia="ja-JP"/>
        </w:rPr>
        <w:t>Q</w:t>
      </w:r>
      <w:r>
        <w:rPr>
          <w:lang w:eastAsia="ja-JP"/>
        </w:rPr>
        <w:t>uestion:</w:t>
      </w:r>
    </w:p>
    <w:p w14:paraId="2D254B4F" w14:textId="47A3EFE9" w:rsidR="009A19C1" w:rsidRDefault="009A19C1">
      <w:pPr>
        <w:pStyle w:val="CommentText"/>
        <w:rPr>
          <w:lang w:eastAsia="ja-JP"/>
        </w:rPr>
      </w:pPr>
      <w:r>
        <w:rPr>
          <w:rFonts w:hint="eastAsia"/>
          <w:lang w:eastAsia="ja-JP"/>
        </w:rPr>
        <w:t>W</w:t>
      </w:r>
      <w:r>
        <w:rPr>
          <w:lang w:eastAsia="ja-JP"/>
        </w:rPr>
        <w:t>ould it better to add RAN4 to CC?</w:t>
      </w:r>
    </w:p>
  </w:comment>
  <w:comment w:id="14" w:author="Fujitsu (Takako)" w:date="2023-04-21T15:29:00Z" w:initials="Fujitsu">
    <w:p w14:paraId="3CE504FB" w14:textId="28C6772F" w:rsidR="006435A6" w:rsidRPr="006435A6" w:rsidRDefault="006435A6">
      <w:pPr>
        <w:pStyle w:val="CommentText"/>
        <w:rPr>
          <w:lang w:eastAsia="ja-JP"/>
        </w:rPr>
      </w:pPr>
      <w:r>
        <w:rPr>
          <w:rStyle w:val="CommentReference"/>
        </w:rPr>
        <w:annotationRef/>
      </w:r>
      <w:r w:rsidRPr="006435A6">
        <w:rPr>
          <w:rFonts w:hint="eastAsia"/>
          <w:lang w:eastAsia="ja-JP"/>
        </w:rPr>
        <w:t>A</w:t>
      </w:r>
      <w:r w:rsidRPr="006435A6">
        <w:rPr>
          <w:lang w:eastAsia="ja-JP"/>
        </w:rPr>
        <w:t xml:space="preserve">greements </w:t>
      </w:r>
      <w:r w:rsidR="009A19C1">
        <w:rPr>
          <w:lang w:eastAsia="ja-JP"/>
        </w:rPr>
        <w:t>are</w:t>
      </w:r>
      <w:r w:rsidRPr="006435A6">
        <w:rPr>
          <w:lang w:eastAsia="ja-JP"/>
        </w:rPr>
        <w:t xml:space="preserve"> to be updated if RAN2 achieve further agreements on </w:t>
      </w:r>
      <w:r w:rsidR="009A19C1">
        <w:rPr>
          <w:rFonts w:cs="Arial"/>
        </w:rPr>
        <w:t>early TA acquisition.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D5D73" w15:done="0"/>
  <w15:commentEx w15:paraId="7AE562DE" w15:done="0"/>
  <w15:commentEx w15:paraId="2D254B4F" w15:done="0"/>
  <w15:commentEx w15:paraId="3CE5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CB44" w16cex:dateUtc="2023-04-23T07:20:00Z"/>
  <w16cex:commentExtensible w16cex:durableId="27EFCB9A" w16cex:dateUtc="2023-04-23T07:22:00Z"/>
  <w16cex:commentExtensible w16cex:durableId="27ED5C88" w16cex:dateUtc="2023-04-21T10:03:00Z"/>
  <w16cex:commentExtensible w16cex:durableId="27ED2A4F" w16cex:dateUtc="2023-04-21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D5D73" w16cid:durableId="27EFCB44"/>
  <w16cid:commentId w16cid:paraId="7AE562DE" w16cid:durableId="27EFCB9A"/>
  <w16cid:commentId w16cid:paraId="2D254B4F" w16cid:durableId="27ED5C88"/>
  <w16cid:commentId w16cid:paraId="3CE504FB" w16cid:durableId="27ED2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C5CB" w14:textId="77777777" w:rsidR="00C664EA" w:rsidRDefault="00C664EA">
      <w:pPr>
        <w:spacing w:after="0"/>
      </w:pPr>
      <w:r>
        <w:separator/>
      </w:r>
    </w:p>
  </w:endnote>
  <w:endnote w:type="continuationSeparator" w:id="0">
    <w:p w14:paraId="4598EF27" w14:textId="77777777" w:rsidR="00C664EA" w:rsidRDefault="00C66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3C14" w14:textId="77777777" w:rsidR="00C664EA" w:rsidRDefault="00C664EA">
      <w:pPr>
        <w:spacing w:after="0"/>
      </w:pPr>
      <w:r>
        <w:separator/>
      </w:r>
    </w:p>
  </w:footnote>
  <w:footnote w:type="continuationSeparator" w:id="0">
    <w:p w14:paraId="5CD62791" w14:textId="77777777" w:rsidR="00C664EA" w:rsidRDefault="00C664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BE24A4B"/>
    <w:multiLevelType w:val="hybridMultilevel"/>
    <w:tmpl w:val="DBA4C0BA"/>
    <w:lvl w:ilvl="0" w:tplc="4B04289E">
      <w:start w:val="2"/>
      <w:numFmt w:val="bullet"/>
      <w:lvlText w:val=""/>
      <w:lvlJc w:val="left"/>
      <w:rPr>
        <w:rFonts w:ascii="Wingdings" w:eastAsia="Yu Mincho"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D4E4D27"/>
    <w:multiLevelType w:val="hybridMultilevel"/>
    <w:tmpl w:val="962EEDC2"/>
    <w:lvl w:ilvl="0" w:tplc="4B04289E">
      <w:start w:val="2"/>
      <w:numFmt w:val="bullet"/>
      <w:lvlText w:val=""/>
      <w:lvlJc w:val="left"/>
      <w:rPr>
        <w:rFonts w:ascii="Wingdings" w:eastAsia="Yu Mincho" w:hAnsi="Wingdings"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30A2811"/>
    <w:multiLevelType w:val="hybridMultilevel"/>
    <w:tmpl w:val="18DAE642"/>
    <w:lvl w:ilvl="0" w:tplc="DA4ADB98">
      <w:start w:val="4"/>
      <w:numFmt w:val="bullet"/>
      <w:lvlText w:val="-"/>
      <w:lvlJc w:val="left"/>
      <w:pPr>
        <w:ind w:left="720" w:hanging="360"/>
      </w:pPr>
      <w:rPr>
        <w:rFonts w:ascii="Arial" w:eastAsia="Yu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720"/>
        </w:tabs>
        <w:ind w:left="720" w:hanging="360"/>
      </w:pPr>
      <w:rPr>
        <w:rFonts w:ascii="Symbol" w:hAnsi="Symbol" w:hint="default"/>
        <w:b/>
        <w:i w:val="0"/>
        <w:color w:val="auto"/>
        <w:sz w:val="22"/>
      </w:rPr>
    </w:lvl>
    <w:lvl w:ilvl="1" w:tplc="04090003">
      <w:start w:val="1"/>
      <w:numFmt w:val="bullet"/>
      <w:lvlText w:val="o"/>
      <w:lvlJc w:val="left"/>
      <w:pPr>
        <w:tabs>
          <w:tab w:val="num" w:pos="541"/>
        </w:tabs>
        <w:ind w:left="541" w:hanging="360"/>
      </w:pPr>
      <w:rPr>
        <w:rFonts w:ascii="Courier New" w:hAnsi="Courier New" w:cs="Courier New" w:hint="default"/>
      </w:rPr>
    </w:lvl>
    <w:lvl w:ilvl="2" w:tplc="04090005">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cs="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cs="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8" w15:restartNumberingAfterBreak="0">
    <w:nsid w:val="71115AAC"/>
    <w:multiLevelType w:val="multilevel"/>
    <w:tmpl w:val="21202652"/>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20B668B"/>
    <w:multiLevelType w:val="hybridMultilevel"/>
    <w:tmpl w:val="2142287E"/>
    <w:lvl w:ilvl="0" w:tplc="8B26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9587897">
    <w:abstractNumId w:val="6"/>
  </w:num>
  <w:num w:numId="2" w16cid:durableId="407777392">
    <w:abstractNumId w:val="5"/>
  </w:num>
  <w:num w:numId="3" w16cid:durableId="1913001236">
    <w:abstractNumId w:val="3"/>
  </w:num>
  <w:num w:numId="4" w16cid:durableId="1011376412">
    <w:abstractNumId w:val="0"/>
  </w:num>
  <w:num w:numId="5" w16cid:durableId="1165778570">
    <w:abstractNumId w:val="9"/>
  </w:num>
  <w:num w:numId="6" w16cid:durableId="192235324">
    <w:abstractNumId w:val="8"/>
  </w:num>
  <w:num w:numId="7" w16cid:durableId="765467441">
    <w:abstractNumId w:val="2"/>
  </w:num>
  <w:num w:numId="8" w16cid:durableId="599920304">
    <w:abstractNumId w:val="1"/>
  </w:num>
  <w:num w:numId="9" w16cid:durableId="612828469">
    <w:abstractNumId w:val="4"/>
  </w:num>
  <w:num w:numId="10" w16cid:durableId="115683020">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Tangxun">
    <w15:presenceInfo w15:providerId="None" w15:userId="Intel - Tangxun"/>
  </w15:person>
  <w15:person w15:author="Fujitsu (Takako)">
    <w15:presenceInfo w15:providerId="None" w15:userId="Fujitsu (Tak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414C5"/>
    <w:rsid w:val="00092895"/>
    <w:rsid w:val="000F095F"/>
    <w:rsid w:val="000F6242"/>
    <w:rsid w:val="00166F65"/>
    <w:rsid w:val="0018414D"/>
    <w:rsid w:val="001C13E7"/>
    <w:rsid w:val="001C6095"/>
    <w:rsid w:val="001F4203"/>
    <w:rsid w:val="002110DD"/>
    <w:rsid w:val="002536C9"/>
    <w:rsid w:val="002B2989"/>
    <w:rsid w:val="002C034D"/>
    <w:rsid w:val="002F1940"/>
    <w:rsid w:val="00301BC9"/>
    <w:rsid w:val="0036328C"/>
    <w:rsid w:val="00383545"/>
    <w:rsid w:val="003A75ED"/>
    <w:rsid w:val="003D03F1"/>
    <w:rsid w:val="00400605"/>
    <w:rsid w:val="00433500"/>
    <w:rsid w:val="00433F71"/>
    <w:rsid w:val="00440D43"/>
    <w:rsid w:val="0045238C"/>
    <w:rsid w:val="00460F2C"/>
    <w:rsid w:val="004C4BD4"/>
    <w:rsid w:val="004E3939"/>
    <w:rsid w:val="004E3F85"/>
    <w:rsid w:val="0052156A"/>
    <w:rsid w:val="00596AEF"/>
    <w:rsid w:val="005A0879"/>
    <w:rsid w:val="00620389"/>
    <w:rsid w:val="006435A6"/>
    <w:rsid w:val="00654179"/>
    <w:rsid w:val="006752A4"/>
    <w:rsid w:val="00684626"/>
    <w:rsid w:val="0068798E"/>
    <w:rsid w:val="006936C7"/>
    <w:rsid w:val="00696363"/>
    <w:rsid w:val="0069791B"/>
    <w:rsid w:val="006B24A4"/>
    <w:rsid w:val="006B268C"/>
    <w:rsid w:val="006C1D83"/>
    <w:rsid w:val="007079E8"/>
    <w:rsid w:val="00717CC3"/>
    <w:rsid w:val="00720E90"/>
    <w:rsid w:val="00723391"/>
    <w:rsid w:val="007750B9"/>
    <w:rsid w:val="007C63A1"/>
    <w:rsid w:val="007E782C"/>
    <w:rsid w:val="007F4F92"/>
    <w:rsid w:val="00827E46"/>
    <w:rsid w:val="00845AA1"/>
    <w:rsid w:val="008A633E"/>
    <w:rsid w:val="008A7906"/>
    <w:rsid w:val="008C657C"/>
    <w:rsid w:val="008D23B2"/>
    <w:rsid w:val="008D772F"/>
    <w:rsid w:val="00965B8C"/>
    <w:rsid w:val="00992562"/>
    <w:rsid w:val="00996190"/>
    <w:rsid w:val="0099764C"/>
    <w:rsid w:val="009A19C1"/>
    <w:rsid w:val="009D4919"/>
    <w:rsid w:val="009F5433"/>
    <w:rsid w:val="009F786C"/>
    <w:rsid w:val="00A00617"/>
    <w:rsid w:val="00A30E21"/>
    <w:rsid w:val="00A916AC"/>
    <w:rsid w:val="00AB58AB"/>
    <w:rsid w:val="00AE06A7"/>
    <w:rsid w:val="00AE191C"/>
    <w:rsid w:val="00B26A31"/>
    <w:rsid w:val="00B840A6"/>
    <w:rsid w:val="00B97703"/>
    <w:rsid w:val="00BE5B22"/>
    <w:rsid w:val="00C160CF"/>
    <w:rsid w:val="00C32E99"/>
    <w:rsid w:val="00C4155A"/>
    <w:rsid w:val="00C60CE3"/>
    <w:rsid w:val="00C664EA"/>
    <w:rsid w:val="00C842B5"/>
    <w:rsid w:val="00CB589E"/>
    <w:rsid w:val="00CC5729"/>
    <w:rsid w:val="00CC7D06"/>
    <w:rsid w:val="00CE26DA"/>
    <w:rsid w:val="00CE3FD2"/>
    <w:rsid w:val="00CF6087"/>
    <w:rsid w:val="00CF7CFC"/>
    <w:rsid w:val="00D01378"/>
    <w:rsid w:val="00D13197"/>
    <w:rsid w:val="00D4731B"/>
    <w:rsid w:val="00D75BD0"/>
    <w:rsid w:val="00D83910"/>
    <w:rsid w:val="00D9059B"/>
    <w:rsid w:val="00DA0912"/>
    <w:rsid w:val="00DD2787"/>
    <w:rsid w:val="00E858BB"/>
    <w:rsid w:val="00ED5233"/>
    <w:rsid w:val="00EF196C"/>
    <w:rsid w:val="00F6145F"/>
    <w:rsid w:val="00F93D49"/>
    <w:rsid w:val="00FD388E"/>
    <w:rsid w:val="00FE79FF"/>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93AA7"/>
  <w15:docId w15:val="{A6C4877F-E2F2-4F97-8626-3290F4D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Agreement">
    <w:name w:val="Agreement"/>
    <w:basedOn w:val="Normal"/>
    <w:next w:val="Normal"/>
    <w:uiPriority w:val="99"/>
    <w:qFormat/>
    <w:rsid w:val="006936C7"/>
    <w:pPr>
      <w:numPr>
        <w:numId w:val="10"/>
      </w:numPr>
      <w:overflowPunct/>
      <w:autoSpaceDE/>
      <w:autoSpaceDN/>
      <w:adjustRightInd/>
      <w:spacing w:before="60" w:after="0"/>
      <w:textAlignment w:val="auto"/>
    </w:pPr>
    <w:rPr>
      <w:rFonts w:ascii="Arial" w:eastAsia="MS Mincho" w:hAnsi="Arial"/>
      <w:b/>
      <w:szCs w:val="24"/>
    </w:rPr>
  </w:style>
  <w:style w:type="paragraph" w:styleId="CommentSubject">
    <w:name w:val="annotation subject"/>
    <w:basedOn w:val="CommentText"/>
    <w:next w:val="CommentText"/>
    <w:link w:val="CommentSubjectChar"/>
    <w:uiPriority w:val="99"/>
    <w:semiHidden/>
    <w:unhideWhenUsed/>
    <w:rsid w:val="006435A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6435A6"/>
    <w:rPr>
      <w:rFonts w:ascii="Arial" w:hAnsi="Arial"/>
      <w:lang w:val="en-GB" w:eastAsia="en-GB"/>
    </w:rPr>
  </w:style>
  <w:style w:type="character" w:customStyle="1" w:styleId="CommentSubjectChar">
    <w:name w:val="Comment Subject Char"/>
    <w:link w:val="CommentSubject"/>
    <w:uiPriority w:val="99"/>
    <w:semiHidden/>
    <w:rsid w:val="006435A6"/>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GPPLiaison@ets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8FED0AE0408446974280AC38F96057" ma:contentTypeVersion="5" ma:contentTypeDescription="新しいドキュメントを作成します。" ma:contentTypeScope="" ma:versionID="cb8023fc03d4cc9a6f9f654df04a9aae">
  <xsd:schema xmlns:xsd="http://www.w3.org/2001/XMLSchema" xmlns:xs="http://www.w3.org/2001/XMLSchema" xmlns:p="http://schemas.microsoft.com/office/2006/metadata/properties" xmlns:ns2="ef97c431-7e73-406c-9208-1c30ccbffb90" xmlns:ns3="bdee8a3d-a2b0-4adc-8b14-38a47bee0c35" targetNamespace="http://schemas.microsoft.com/office/2006/metadata/properties" ma:root="true" ma:fieldsID="62f0131b5c198ed35ca67cec8ee94d11" ns2:_="" ns3:_="">
    <xsd:import namespace="ef97c431-7e73-406c-9208-1c30ccbffb90"/>
    <xsd:import namespace="bdee8a3d-a2b0-4adc-8b14-38a47bee0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c431-7e73-406c-9208-1c30ccbff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e8a3d-a2b0-4adc-8b14-38a47bee0c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9A380-C3F9-437C-BA53-24F349F2FBE3}">
  <ds:schemaRefs>
    <ds:schemaRef ds:uri="http://schemas.microsoft.com/sharepoint/v3/contenttype/forms"/>
  </ds:schemaRefs>
</ds:datastoreItem>
</file>

<file path=customXml/itemProps2.xml><?xml version="1.0" encoding="utf-8"?>
<ds:datastoreItem xmlns:ds="http://schemas.openxmlformats.org/officeDocument/2006/customXml" ds:itemID="{D2C9351E-5F91-4B5D-A422-971874E2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c431-7e73-406c-9208-1c30ccbffb90"/>
    <ds:schemaRef ds:uri="bdee8a3d-a2b0-4adc-8b14-38a47bee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2243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Intel - Tangxun</cp:lastModifiedBy>
  <cp:revision>5</cp:revision>
  <cp:lastPrinted>2002-04-23T07:10:00Z</cp:lastPrinted>
  <dcterms:created xsi:type="dcterms:W3CDTF">2023-04-21T09:57:00Z</dcterms:created>
  <dcterms:modified xsi:type="dcterms:W3CDTF">2023-04-23T07:23:00Z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2023-04-05T04:56:17Z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70998a38-5e5a-4030-a704-db0b1ea0bb5c</vt:lpwstr>
  </property>
  <property fmtid="{D5CDD505-2E9C-101B-9397-08002B2CF9AE}" pid="8" name="MSIP_Label_a7295cc1-d279-42ac-ab4d-3b0f4fece050_ContentBits">
    <vt:lpwstr>0</vt:lpwstr>
  </property>
</Properties>
</file>