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FFF96" w14:textId="5E14B308" w:rsidR="00BA6BAA" w:rsidRPr="00AC6859" w:rsidRDefault="00BA6BAA" w:rsidP="00BA6BAA">
      <w:pPr>
        <w:pStyle w:val="3GPPHeader"/>
        <w:rPr>
          <w:rFonts w:eastAsia="MS Mincho" w:cs="Arial"/>
        </w:rPr>
      </w:pPr>
      <w:r w:rsidRPr="00E551A0">
        <w:rPr>
          <w:rFonts w:eastAsia="MS Mincho" w:cs="Arial"/>
        </w:rPr>
        <w:t>3GPP TSG-RAN WG2 Meeting #121-bis electronic</w:t>
      </w:r>
      <w:r w:rsidRPr="00E551A0">
        <w:rPr>
          <w:rFonts w:eastAsia="MS Mincho" w:cs="Arial"/>
        </w:rPr>
        <w:tab/>
      </w:r>
      <w:r w:rsidR="00AC6859">
        <w:rPr>
          <w:rFonts w:eastAsia="MS Mincho" w:cs="Arial"/>
        </w:rPr>
        <w:t>_</w:t>
      </w:r>
      <w:r w:rsidR="00AC6859" w:rsidRPr="00AC6859">
        <w:rPr>
          <w:rFonts w:eastAsia="MS Mincho" w:cs="Arial"/>
        </w:rPr>
        <w:t>R2-23</w:t>
      </w:r>
      <w:r w:rsidR="000C7260">
        <w:rPr>
          <w:rFonts w:eastAsia="MS Mincho" w:cs="Arial"/>
        </w:rPr>
        <w:t>xxx</w:t>
      </w:r>
    </w:p>
    <w:p w14:paraId="52AB720A" w14:textId="6ED2A093" w:rsidR="005E0938" w:rsidRPr="00E551A0" w:rsidRDefault="00BA6BAA" w:rsidP="00BA6BAA">
      <w:pPr>
        <w:pStyle w:val="3GPPHeader"/>
        <w:rPr>
          <w:rFonts w:cs="Arial"/>
        </w:rPr>
      </w:pPr>
      <w:r w:rsidRPr="00E551A0">
        <w:rPr>
          <w:rFonts w:eastAsia="MS Mincho" w:cs="Arial"/>
        </w:rPr>
        <w:t>April 17</w:t>
      </w:r>
      <w:r w:rsidR="00EF3FF6" w:rsidRPr="00E551A0">
        <w:rPr>
          <w:rFonts w:eastAsia="MS Mincho" w:cs="Arial"/>
          <w:vertAlign w:val="superscript"/>
        </w:rPr>
        <w:t>th</w:t>
      </w:r>
      <w:r w:rsidR="00EF3FF6" w:rsidRPr="00E551A0">
        <w:rPr>
          <w:rFonts w:eastAsia="MS Mincho" w:cs="Arial"/>
        </w:rPr>
        <w:t xml:space="preserve"> </w:t>
      </w:r>
      <w:r w:rsidRPr="00E551A0">
        <w:rPr>
          <w:rFonts w:eastAsia="MS Mincho" w:cs="Arial"/>
        </w:rPr>
        <w:t>-</w:t>
      </w:r>
      <w:r w:rsidR="00EF3FF6" w:rsidRPr="00E551A0">
        <w:rPr>
          <w:rFonts w:eastAsia="MS Mincho" w:cs="Arial"/>
        </w:rPr>
        <w:t xml:space="preserve"> </w:t>
      </w:r>
      <w:r w:rsidRPr="00E551A0">
        <w:rPr>
          <w:rFonts w:eastAsia="MS Mincho" w:cs="Arial"/>
        </w:rPr>
        <w:t>26</w:t>
      </w:r>
      <w:r w:rsidR="00EF3FF6" w:rsidRPr="00E551A0">
        <w:rPr>
          <w:rFonts w:eastAsia="MS Mincho" w:cs="Arial"/>
          <w:vertAlign w:val="superscript"/>
        </w:rPr>
        <w:t>th</w:t>
      </w:r>
      <w:r w:rsidRPr="00E551A0">
        <w:rPr>
          <w:rFonts w:eastAsia="MS Mincho" w:cs="Arial"/>
        </w:rPr>
        <w:t>, 2023</w:t>
      </w:r>
      <w:r w:rsidR="005E0938" w:rsidRPr="00E551A0">
        <w:rPr>
          <w:rFonts w:eastAsia="Malgun Gothic" w:cs="Arial"/>
        </w:rPr>
        <w:t xml:space="preserve">   </w:t>
      </w:r>
      <w:r w:rsidR="005E0938" w:rsidRPr="00E551A0">
        <w:rPr>
          <w:rFonts w:cs="Arial"/>
        </w:rPr>
        <w:t xml:space="preserve">    </w:t>
      </w:r>
      <w:r w:rsidR="005E0938" w:rsidRPr="00E551A0">
        <w:rPr>
          <w:rFonts w:cs="Arial"/>
          <w:b w:val="0"/>
          <w:sz w:val="20"/>
        </w:rPr>
        <w:t xml:space="preserve">                                          </w:t>
      </w:r>
      <w:r w:rsidR="005E0938" w:rsidRPr="00E551A0">
        <w:rPr>
          <w:rFonts w:cs="Arial"/>
          <w:i/>
          <w:szCs w:val="24"/>
        </w:rPr>
        <w:t xml:space="preserve"> </w:t>
      </w:r>
      <w:r w:rsidR="005E0938" w:rsidRPr="00E551A0">
        <w:rPr>
          <w:rFonts w:cs="Arial"/>
        </w:rPr>
        <w:t xml:space="preserve"> </w:t>
      </w:r>
    </w:p>
    <w:p w14:paraId="1642C80C" w14:textId="672486A5" w:rsidR="005E0938" w:rsidRPr="00E551A0" w:rsidRDefault="005E0938">
      <w:pPr>
        <w:pStyle w:val="3GPPHeader"/>
        <w:rPr>
          <w:rFonts w:cs="Arial"/>
        </w:rPr>
      </w:pPr>
      <w:r w:rsidRPr="00E551A0">
        <w:rPr>
          <w:rFonts w:cs="Arial"/>
        </w:rPr>
        <w:t>Agenda Item:</w:t>
      </w:r>
      <w:r w:rsidRPr="00E551A0">
        <w:rPr>
          <w:rFonts w:cs="Arial"/>
        </w:rPr>
        <w:tab/>
      </w:r>
      <w:r w:rsidR="000D3A95" w:rsidRPr="000D3A95">
        <w:rPr>
          <w:rFonts w:cs="Arial"/>
        </w:rPr>
        <w:t>6.1.3.1</w:t>
      </w:r>
    </w:p>
    <w:p w14:paraId="1B0122BE" w14:textId="77777777" w:rsidR="005E0938" w:rsidRPr="00E551A0" w:rsidRDefault="005E0938">
      <w:pPr>
        <w:pStyle w:val="3GPPHeader"/>
        <w:rPr>
          <w:rFonts w:eastAsia="Malgun Gothic" w:cs="Arial"/>
        </w:rPr>
      </w:pPr>
      <w:r w:rsidRPr="00E551A0">
        <w:rPr>
          <w:rFonts w:cs="Arial"/>
        </w:rPr>
        <w:t xml:space="preserve">Source: </w:t>
      </w:r>
      <w:r w:rsidRPr="00E551A0">
        <w:rPr>
          <w:rFonts w:cs="Arial"/>
        </w:rPr>
        <w:tab/>
      </w:r>
      <w:r w:rsidRPr="00E551A0">
        <w:rPr>
          <w:rFonts w:cs="Arial"/>
          <w:b w:val="0"/>
        </w:rPr>
        <w:t xml:space="preserve">Huawei, </w:t>
      </w:r>
      <w:proofErr w:type="spellStart"/>
      <w:r w:rsidRPr="00E551A0">
        <w:rPr>
          <w:rFonts w:eastAsia="Times New Roman" w:cs="Arial"/>
          <w:b w:val="0"/>
        </w:rPr>
        <w:t>HiSilicon</w:t>
      </w:r>
      <w:proofErr w:type="spellEnd"/>
    </w:p>
    <w:p w14:paraId="159E9736" w14:textId="7C4C92E1" w:rsidR="005E0938" w:rsidRPr="003E14BE" w:rsidRDefault="005E0938">
      <w:pPr>
        <w:tabs>
          <w:tab w:val="left" w:pos="1815"/>
        </w:tabs>
        <w:spacing w:after="240"/>
        <w:ind w:left="1701" w:hanging="1701"/>
        <w:rPr>
          <w:rFonts w:eastAsia="Malgun Gothic" w:cs="Arial"/>
          <w:bCs/>
          <w:sz w:val="24"/>
        </w:rPr>
      </w:pPr>
      <w:r w:rsidRPr="00E551A0">
        <w:rPr>
          <w:rFonts w:cs="Arial"/>
          <w:b/>
          <w:bCs/>
          <w:sz w:val="24"/>
        </w:rPr>
        <w:t>Title:</w:t>
      </w:r>
      <w:r w:rsidRPr="00E551A0">
        <w:rPr>
          <w:rFonts w:cs="Arial"/>
          <w:bCs/>
          <w:sz w:val="24"/>
        </w:rPr>
        <w:tab/>
      </w:r>
      <w:r w:rsidRPr="00E551A0">
        <w:rPr>
          <w:rFonts w:eastAsia="Malgun Gothic" w:cs="Arial"/>
          <w:b/>
          <w:bCs/>
          <w:szCs w:val="20"/>
        </w:rPr>
        <w:t xml:space="preserve">Summary of </w:t>
      </w:r>
      <w:r w:rsidR="003E14BE">
        <w:rPr>
          <w:rFonts w:eastAsia="MS Mincho"/>
          <w:b/>
          <w:szCs w:val="24"/>
          <w:lang w:eastAsia="en-GB"/>
        </w:rPr>
        <w:t>[AT121bis-e]</w:t>
      </w:r>
      <w:r w:rsidR="003E14BE" w:rsidRPr="003E14BE">
        <w:rPr>
          <w:rFonts w:eastAsia="MS Mincho"/>
          <w:b/>
          <w:szCs w:val="24"/>
          <w:lang w:eastAsia="en-GB"/>
        </w:rPr>
        <w:t>[</w:t>
      </w:r>
      <w:proofErr w:type="gramStart"/>
      <w:r w:rsidR="003E14BE" w:rsidRPr="003E14BE">
        <w:rPr>
          <w:rFonts w:eastAsia="MS Mincho"/>
          <w:b/>
          <w:szCs w:val="24"/>
          <w:lang w:eastAsia="en-GB"/>
        </w:rPr>
        <w:t>005][</w:t>
      </w:r>
      <w:proofErr w:type="gramEnd"/>
      <w:r w:rsidR="003E14BE" w:rsidRPr="003E14BE">
        <w:rPr>
          <w:rFonts w:eastAsia="MS Mincho"/>
          <w:b/>
          <w:szCs w:val="24"/>
          <w:lang w:eastAsia="en-GB"/>
        </w:rPr>
        <w:t>NR17] CP Redcap Corrections (Huawei)</w:t>
      </w:r>
    </w:p>
    <w:p w14:paraId="001BB156" w14:textId="77777777" w:rsidR="005E0938" w:rsidRPr="00E551A0" w:rsidRDefault="005E0938">
      <w:pPr>
        <w:pStyle w:val="3GPPHeader"/>
        <w:rPr>
          <w:rFonts w:cs="Arial"/>
        </w:rPr>
      </w:pPr>
      <w:r w:rsidRPr="00E551A0">
        <w:rPr>
          <w:rFonts w:cs="Arial"/>
        </w:rPr>
        <w:t>Document for:</w:t>
      </w:r>
      <w:r w:rsidRPr="00E551A0">
        <w:rPr>
          <w:rFonts w:cs="Arial"/>
        </w:rPr>
        <w:tab/>
      </w:r>
      <w:r w:rsidRPr="00E551A0">
        <w:rPr>
          <w:rFonts w:cs="Arial"/>
          <w:b w:val="0"/>
        </w:rPr>
        <w:t>Discussion and Decision</w:t>
      </w:r>
    </w:p>
    <w:p w14:paraId="416EE4FE" w14:textId="77777777" w:rsidR="005E0938" w:rsidRPr="00E551A0" w:rsidRDefault="005E0938">
      <w:pPr>
        <w:pStyle w:val="Heading1"/>
        <w:tabs>
          <w:tab w:val="clear" w:pos="432"/>
          <w:tab w:val="clear" w:pos="6386"/>
        </w:tabs>
        <w:ind w:left="0" w:firstLine="0"/>
        <w:rPr>
          <w:rFonts w:cs="Arial"/>
        </w:rPr>
      </w:pPr>
      <w:r w:rsidRPr="00E551A0">
        <w:rPr>
          <w:rFonts w:cs="Arial"/>
        </w:rPr>
        <w:t>Introduction</w:t>
      </w:r>
      <w:bookmarkStart w:id="0" w:name="_Ref189809556"/>
      <w:bookmarkStart w:id="1" w:name="_Ref174151459"/>
    </w:p>
    <w:p w14:paraId="5653B951" w14:textId="2EB85387" w:rsidR="005E0938" w:rsidRPr="00E551A0" w:rsidRDefault="005E0938">
      <w:pPr>
        <w:spacing w:after="120"/>
        <w:rPr>
          <w:rFonts w:cs="Arial"/>
        </w:rPr>
      </w:pPr>
      <w:r w:rsidRPr="00E551A0">
        <w:rPr>
          <w:rFonts w:cs="Arial"/>
        </w:rPr>
        <w:t xml:space="preserve">This paper aims at capturing the summary of </w:t>
      </w:r>
      <w:r w:rsidR="002A15BB" w:rsidRPr="00E551A0">
        <w:rPr>
          <w:rFonts w:cs="Arial"/>
        </w:rPr>
        <w:t>the offline</w:t>
      </w:r>
      <w:r w:rsidRPr="00E551A0">
        <w:rPr>
          <w:rFonts w:cs="Arial"/>
        </w:rPr>
        <w:t xml:space="preserve"> discussion. </w:t>
      </w:r>
    </w:p>
    <w:p w14:paraId="7AB6F28B" w14:textId="77777777" w:rsidR="003E14BE" w:rsidRPr="003E14BE" w:rsidRDefault="003E14BE" w:rsidP="003E14BE">
      <w:pPr>
        <w:numPr>
          <w:ilvl w:val="0"/>
          <w:numId w:val="14"/>
        </w:numPr>
        <w:spacing w:before="40"/>
        <w:rPr>
          <w:rFonts w:eastAsia="MS Mincho"/>
          <w:b/>
          <w:szCs w:val="24"/>
          <w:lang w:eastAsia="en-GB"/>
        </w:rPr>
      </w:pPr>
      <w:bookmarkStart w:id="2" w:name="_Ref433086885"/>
      <w:r w:rsidRPr="003E14BE">
        <w:rPr>
          <w:rFonts w:eastAsia="MS Mincho"/>
          <w:b/>
          <w:szCs w:val="24"/>
          <w:lang w:eastAsia="en-GB"/>
        </w:rPr>
        <w:t>[AT121bis-e][005][NR17] CP Redcap Corrections (Huawei)</w:t>
      </w:r>
    </w:p>
    <w:p w14:paraId="5783B435" w14:textId="77777777" w:rsidR="003E14BE" w:rsidRPr="003E14BE" w:rsidRDefault="003E14BE" w:rsidP="003E14BE">
      <w:pPr>
        <w:tabs>
          <w:tab w:val="left" w:pos="1622"/>
        </w:tabs>
        <w:ind w:left="1622" w:hanging="363"/>
        <w:rPr>
          <w:rFonts w:eastAsia="MS Mincho"/>
          <w:szCs w:val="24"/>
          <w:lang w:eastAsia="en-GB"/>
        </w:rPr>
      </w:pPr>
      <w:r w:rsidRPr="003E14BE">
        <w:rPr>
          <w:rFonts w:eastAsia="MS Mincho"/>
          <w:szCs w:val="24"/>
          <w:lang w:eastAsia="en-GB"/>
        </w:rPr>
        <w:tab/>
        <w:t xml:space="preserve">Scope: Treat R2-2302529, R2-2303133, R2-2303134, R2-2303286, R2-2303287, R2-2304012, R2-2303616, R2-2303135, </w:t>
      </w:r>
      <w:r w:rsidRPr="003E14BE">
        <w:rPr>
          <w:rFonts w:eastAsia="MS Mincho"/>
          <w:szCs w:val="24"/>
          <w:lang w:eastAsia="en-GB"/>
        </w:rPr>
        <w:br/>
        <w:t xml:space="preserve">Ph1: Determine agreeable parts, and online CB if any. Ph2: For agreeable parts, if any, reflect these in agreeable </w:t>
      </w:r>
      <w:proofErr w:type="spellStart"/>
      <w:r w:rsidRPr="003E14BE">
        <w:rPr>
          <w:rFonts w:eastAsia="MS Mincho"/>
          <w:szCs w:val="24"/>
          <w:lang w:eastAsia="en-GB"/>
        </w:rPr>
        <w:t>CRs</w:t>
      </w:r>
      <w:proofErr w:type="spellEnd"/>
      <w:r w:rsidRPr="003E14BE">
        <w:rPr>
          <w:rFonts w:eastAsia="MS Mincho"/>
          <w:szCs w:val="24"/>
          <w:lang w:eastAsia="en-GB"/>
        </w:rPr>
        <w:t xml:space="preserve">. </w:t>
      </w:r>
    </w:p>
    <w:p w14:paraId="72A53CE1" w14:textId="77777777" w:rsidR="003E14BE" w:rsidRPr="003E14BE" w:rsidRDefault="003E14BE" w:rsidP="003E14BE">
      <w:pPr>
        <w:tabs>
          <w:tab w:val="left" w:pos="1622"/>
        </w:tabs>
        <w:ind w:left="1622" w:hanging="363"/>
        <w:rPr>
          <w:rFonts w:eastAsia="MS Mincho"/>
          <w:szCs w:val="24"/>
          <w:lang w:eastAsia="en-GB"/>
        </w:rPr>
      </w:pPr>
      <w:r w:rsidRPr="003E14BE">
        <w:rPr>
          <w:rFonts w:eastAsia="MS Mincho"/>
          <w:szCs w:val="24"/>
          <w:lang w:eastAsia="en-GB"/>
        </w:rPr>
        <w:tab/>
        <w:t xml:space="preserve">Intended outcome: Report, If applicable: In-Principle-Agreed </w:t>
      </w:r>
      <w:proofErr w:type="spellStart"/>
      <w:r w:rsidRPr="003E14BE">
        <w:rPr>
          <w:rFonts w:eastAsia="MS Mincho"/>
          <w:szCs w:val="24"/>
          <w:lang w:eastAsia="en-GB"/>
        </w:rPr>
        <w:t>CRs</w:t>
      </w:r>
      <w:proofErr w:type="spellEnd"/>
    </w:p>
    <w:p w14:paraId="481D6598" w14:textId="77777777" w:rsidR="003E14BE" w:rsidRPr="003E14BE" w:rsidRDefault="003E14BE" w:rsidP="003E14BE">
      <w:pPr>
        <w:tabs>
          <w:tab w:val="left" w:pos="1622"/>
        </w:tabs>
        <w:ind w:left="1622" w:hanging="363"/>
        <w:rPr>
          <w:rFonts w:eastAsia="MS Mincho"/>
          <w:szCs w:val="24"/>
          <w:lang w:eastAsia="en-GB"/>
        </w:rPr>
      </w:pPr>
      <w:r w:rsidRPr="003E14BE">
        <w:rPr>
          <w:rFonts w:eastAsia="MS Mincho"/>
          <w:szCs w:val="24"/>
          <w:lang w:eastAsia="en-GB"/>
        </w:rPr>
        <w:tab/>
        <w:t>Deadline: Schedule 1</w:t>
      </w:r>
    </w:p>
    <w:p w14:paraId="30BB0AD7" w14:textId="0FDD8245" w:rsidR="005E0938" w:rsidRDefault="005E0938">
      <w:pPr>
        <w:tabs>
          <w:tab w:val="left" w:pos="1622"/>
        </w:tabs>
        <w:ind w:left="1622" w:hanging="363"/>
        <w:rPr>
          <w:rFonts w:eastAsia="MS Mincho" w:cs="Arial"/>
          <w:szCs w:val="24"/>
          <w:lang w:eastAsia="en-GB"/>
        </w:rPr>
      </w:pPr>
    </w:p>
    <w:p w14:paraId="5F6BC2CC" w14:textId="77777777" w:rsidR="008879D3" w:rsidRPr="008879D3" w:rsidRDefault="008879D3" w:rsidP="008879D3">
      <w:pPr>
        <w:spacing w:before="40"/>
        <w:rPr>
          <w:rFonts w:eastAsia="MS Mincho"/>
          <w:szCs w:val="24"/>
          <w:lang w:eastAsia="en-GB"/>
        </w:rPr>
      </w:pPr>
      <w:r w:rsidRPr="008879D3">
        <w:rPr>
          <w:rFonts w:eastAsia="MS Mincho"/>
          <w:szCs w:val="24"/>
          <w:lang w:eastAsia="en-GB"/>
        </w:rPr>
        <w:t xml:space="preserve">A </w:t>
      </w:r>
      <w:r w:rsidRPr="008879D3">
        <w:rPr>
          <w:rFonts w:eastAsia="MS Mincho"/>
          <w:b/>
          <w:szCs w:val="24"/>
          <w:lang w:eastAsia="en-GB"/>
        </w:rPr>
        <w:t>first round</w:t>
      </w:r>
      <w:r w:rsidRPr="008879D3">
        <w:rPr>
          <w:rFonts w:eastAsia="MS Mincho"/>
          <w:szCs w:val="24"/>
          <w:lang w:eastAsia="en-GB"/>
        </w:rPr>
        <w:t xml:space="preserve"> with </w:t>
      </w:r>
      <w:r w:rsidRPr="008879D3">
        <w:rPr>
          <w:rFonts w:eastAsia="MS Mincho"/>
          <w:b/>
          <w:szCs w:val="24"/>
          <w:lang w:eastAsia="en-GB"/>
        </w:rPr>
        <w:t>Deadline W1 Thursday April 21</w:t>
      </w:r>
      <w:r w:rsidRPr="008879D3">
        <w:rPr>
          <w:rFonts w:eastAsia="MS Mincho"/>
          <w:b/>
          <w:szCs w:val="24"/>
          <w:vertAlign w:val="superscript"/>
          <w:lang w:eastAsia="en-GB"/>
        </w:rPr>
        <w:t>th</w:t>
      </w:r>
      <w:r w:rsidRPr="008879D3">
        <w:rPr>
          <w:rFonts w:eastAsia="MS Mincho"/>
          <w:b/>
          <w:szCs w:val="24"/>
          <w:lang w:eastAsia="en-GB"/>
        </w:rPr>
        <w:t xml:space="preserve"> 1200 UTC</w:t>
      </w:r>
      <w:r w:rsidRPr="008879D3">
        <w:rPr>
          <w:rFonts w:eastAsia="MS Mincho"/>
          <w:szCs w:val="24"/>
          <w:lang w:eastAsia="en-GB"/>
        </w:rPr>
        <w:t xml:space="preserve"> to settle scope what is agreeable etc</w:t>
      </w:r>
    </w:p>
    <w:p w14:paraId="441CE98C" w14:textId="77777777" w:rsidR="008879D3" w:rsidRPr="008879D3" w:rsidRDefault="008879D3" w:rsidP="008879D3">
      <w:pPr>
        <w:spacing w:before="40"/>
        <w:rPr>
          <w:rFonts w:eastAsia="MS Mincho"/>
          <w:szCs w:val="24"/>
          <w:lang w:eastAsia="en-GB"/>
        </w:rPr>
      </w:pPr>
      <w:r w:rsidRPr="008879D3">
        <w:rPr>
          <w:rFonts w:eastAsia="MS Mincho"/>
          <w:szCs w:val="24"/>
          <w:lang w:eastAsia="en-GB"/>
        </w:rPr>
        <w:t xml:space="preserve">A Final round with </w:t>
      </w:r>
      <w:r w:rsidRPr="008879D3">
        <w:rPr>
          <w:rFonts w:eastAsia="MS Mincho"/>
          <w:b/>
          <w:szCs w:val="24"/>
          <w:lang w:eastAsia="en-GB"/>
        </w:rPr>
        <w:t>Final deadline W2 Wednesday April 26</w:t>
      </w:r>
      <w:r w:rsidRPr="008879D3">
        <w:rPr>
          <w:rFonts w:eastAsia="MS Mincho"/>
          <w:b/>
          <w:szCs w:val="24"/>
          <w:vertAlign w:val="superscript"/>
          <w:lang w:eastAsia="en-GB"/>
        </w:rPr>
        <w:t>th</w:t>
      </w:r>
      <w:r w:rsidRPr="008879D3">
        <w:rPr>
          <w:rFonts w:eastAsia="MS Mincho"/>
          <w:b/>
          <w:szCs w:val="24"/>
          <w:lang w:eastAsia="en-GB"/>
        </w:rPr>
        <w:t xml:space="preserve"> 1000 UTC (EOM) </w:t>
      </w:r>
      <w:r w:rsidRPr="008879D3">
        <w:rPr>
          <w:rFonts w:eastAsia="MS Mincho"/>
          <w:szCs w:val="24"/>
          <w:lang w:eastAsia="en-GB"/>
        </w:rPr>
        <w:t xml:space="preserve">to settle details / agree </w:t>
      </w:r>
      <w:proofErr w:type="spellStart"/>
      <w:r w:rsidRPr="008879D3">
        <w:rPr>
          <w:rFonts w:eastAsia="MS Mincho"/>
          <w:szCs w:val="24"/>
          <w:lang w:eastAsia="en-GB"/>
        </w:rPr>
        <w:t>CRs</w:t>
      </w:r>
      <w:proofErr w:type="spellEnd"/>
      <w:r w:rsidRPr="008879D3">
        <w:rPr>
          <w:rFonts w:eastAsia="MS Mincho"/>
          <w:szCs w:val="24"/>
          <w:lang w:eastAsia="en-GB"/>
        </w:rPr>
        <w:t xml:space="preserve"> etc. </w:t>
      </w:r>
    </w:p>
    <w:p w14:paraId="64A4FF50" w14:textId="001DF805" w:rsidR="002A15BB" w:rsidRPr="00B277A0" w:rsidRDefault="002A15BB" w:rsidP="00E01C29">
      <w:pPr>
        <w:pStyle w:val="EmailDiscussion2"/>
        <w:ind w:left="0" w:firstLine="0"/>
        <w:rPr>
          <w:rFonts w:eastAsiaTheme="minorEastAsia" w:cs="Arial"/>
          <w:lang w:eastAsia="zh-CN"/>
        </w:rPr>
      </w:pPr>
    </w:p>
    <w:p w14:paraId="7E056435" w14:textId="4E18EB0D" w:rsidR="00E01C29" w:rsidRPr="00E551A0" w:rsidRDefault="00E01C29" w:rsidP="00473408">
      <w:pPr>
        <w:spacing w:beforeLines="50" w:before="120" w:afterLines="50" w:after="120"/>
        <w:outlineLvl w:val="1"/>
        <w:rPr>
          <w:rFonts w:cs="Arial"/>
          <w:b/>
          <w:color w:val="0070C0"/>
        </w:rPr>
      </w:pPr>
      <w:r w:rsidRPr="00E551A0">
        <w:rPr>
          <w:rFonts w:cs="Arial"/>
          <w:b/>
          <w:color w:val="0070C0"/>
        </w:rPr>
        <w:t xml:space="preserve">Contact information </w:t>
      </w:r>
    </w:p>
    <w:tbl>
      <w:tblPr>
        <w:tblStyle w:val="TableGrid"/>
        <w:tblW w:w="0" w:type="auto"/>
        <w:tblLook w:val="04A0" w:firstRow="1" w:lastRow="0" w:firstColumn="1" w:lastColumn="0" w:noHBand="0" w:noVBand="1"/>
      </w:tblPr>
      <w:tblGrid>
        <w:gridCol w:w="3539"/>
        <w:gridCol w:w="6090"/>
      </w:tblGrid>
      <w:tr w:rsidR="00E01C29" w:rsidRPr="00E551A0" w14:paraId="2DA3E8D8" w14:textId="77777777" w:rsidTr="00E01C29">
        <w:tc>
          <w:tcPr>
            <w:tcW w:w="3539" w:type="dxa"/>
          </w:tcPr>
          <w:p w14:paraId="2ADE8377" w14:textId="2907F420" w:rsidR="00E01C29" w:rsidRPr="004C75A8" w:rsidRDefault="00E01C29" w:rsidP="004C75A8">
            <w:pPr>
              <w:pStyle w:val="EmailDiscussion2"/>
              <w:ind w:left="0" w:firstLine="0"/>
              <w:jc w:val="center"/>
              <w:rPr>
                <w:rFonts w:eastAsiaTheme="minorEastAsia" w:cs="Arial"/>
                <w:b/>
                <w:lang w:eastAsia="zh-CN"/>
              </w:rPr>
            </w:pPr>
            <w:r w:rsidRPr="004C75A8">
              <w:rPr>
                <w:rFonts w:eastAsiaTheme="minorEastAsia" w:cs="Arial"/>
                <w:b/>
                <w:lang w:eastAsia="zh-CN"/>
              </w:rPr>
              <w:t>Company</w:t>
            </w:r>
          </w:p>
        </w:tc>
        <w:tc>
          <w:tcPr>
            <w:tcW w:w="6090" w:type="dxa"/>
          </w:tcPr>
          <w:p w14:paraId="356638F5" w14:textId="27109EDE" w:rsidR="00E01C29" w:rsidRPr="004C75A8" w:rsidRDefault="00E01C29" w:rsidP="004C75A8">
            <w:pPr>
              <w:pStyle w:val="EmailDiscussion2"/>
              <w:ind w:left="0" w:firstLine="0"/>
              <w:jc w:val="center"/>
              <w:rPr>
                <w:rFonts w:eastAsiaTheme="minorEastAsia" w:cs="Arial"/>
                <w:b/>
                <w:lang w:eastAsia="zh-CN"/>
              </w:rPr>
            </w:pPr>
            <w:r w:rsidRPr="004C75A8">
              <w:rPr>
                <w:rFonts w:eastAsiaTheme="minorEastAsia" w:cs="Arial"/>
                <w:b/>
                <w:lang w:eastAsia="zh-CN"/>
              </w:rPr>
              <w:t>Name (Email)</w:t>
            </w:r>
          </w:p>
        </w:tc>
      </w:tr>
      <w:tr w:rsidR="00E01C29" w:rsidRPr="00E551A0" w14:paraId="525187D1" w14:textId="77777777" w:rsidTr="00E01C29">
        <w:tc>
          <w:tcPr>
            <w:tcW w:w="3539" w:type="dxa"/>
          </w:tcPr>
          <w:p w14:paraId="04287825" w14:textId="78641F73" w:rsidR="00E01C29" w:rsidRPr="00E551A0" w:rsidRDefault="009841C1" w:rsidP="00E01C29">
            <w:pPr>
              <w:pStyle w:val="EmailDiscussion2"/>
              <w:ind w:left="0" w:firstLine="0"/>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6090" w:type="dxa"/>
          </w:tcPr>
          <w:p w14:paraId="1F95D678" w14:textId="2041AFC0" w:rsidR="00E01C29" w:rsidRPr="00E551A0" w:rsidRDefault="009841C1" w:rsidP="00E01C29">
            <w:pPr>
              <w:pStyle w:val="EmailDiscussion2"/>
              <w:ind w:left="0" w:firstLine="0"/>
              <w:rPr>
                <w:rFonts w:eastAsiaTheme="minorEastAsia" w:cs="Arial"/>
                <w:lang w:eastAsia="zh-CN"/>
              </w:rPr>
            </w:pPr>
            <w:proofErr w:type="spellStart"/>
            <w:r>
              <w:rPr>
                <w:rFonts w:eastAsiaTheme="minorEastAsia" w:cs="Arial"/>
                <w:lang w:eastAsia="zh-CN"/>
              </w:rPr>
              <w:t>LiuJing</w:t>
            </w:r>
            <w:proofErr w:type="spellEnd"/>
            <w:r>
              <w:rPr>
                <w:rFonts w:eastAsiaTheme="minorEastAsia" w:cs="Arial"/>
                <w:lang w:eastAsia="zh-CN"/>
              </w:rPr>
              <w:t xml:space="preserve"> (</w:t>
            </w:r>
            <w:r>
              <w:rPr>
                <w:rFonts w:eastAsiaTheme="minorEastAsia" w:cs="Arial" w:hint="eastAsia"/>
                <w:lang w:eastAsia="zh-CN"/>
              </w:rPr>
              <w:t>l</w:t>
            </w:r>
            <w:r>
              <w:rPr>
                <w:rFonts w:eastAsiaTheme="minorEastAsia" w:cs="Arial"/>
                <w:lang w:eastAsia="zh-CN"/>
              </w:rPr>
              <w:t>iu.jing30@zte.com.cn)</w:t>
            </w:r>
          </w:p>
        </w:tc>
      </w:tr>
      <w:tr w:rsidR="00E01C29" w:rsidRPr="00E551A0" w14:paraId="663C4556" w14:textId="77777777" w:rsidTr="00E01C29">
        <w:tc>
          <w:tcPr>
            <w:tcW w:w="3539" w:type="dxa"/>
          </w:tcPr>
          <w:p w14:paraId="1CD44F0B" w14:textId="79AE4D08" w:rsidR="00E01C29" w:rsidRPr="009841C1" w:rsidRDefault="00E037D3" w:rsidP="00E01C29">
            <w:pPr>
              <w:pStyle w:val="EmailDiscussion2"/>
              <w:ind w:left="0" w:firstLine="0"/>
              <w:rPr>
                <w:rFonts w:cs="Arial"/>
              </w:rPr>
            </w:pPr>
            <w:r>
              <w:rPr>
                <w:rFonts w:cs="Arial"/>
              </w:rPr>
              <w:t>MediaTek</w:t>
            </w:r>
          </w:p>
        </w:tc>
        <w:tc>
          <w:tcPr>
            <w:tcW w:w="6090" w:type="dxa"/>
          </w:tcPr>
          <w:p w14:paraId="17E924FA" w14:textId="238D77D8" w:rsidR="00E01C29" w:rsidRPr="00E551A0" w:rsidRDefault="00E037D3" w:rsidP="00E01C29">
            <w:pPr>
              <w:pStyle w:val="EmailDiscussion2"/>
              <w:ind w:left="0" w:firstLine="0"/>
              <w:rPr>
                <w:rFonts w:cs="Arial"/>
              </w:rPr>
            </w:pPr>
            <w:r>
              <w:rPr>
                <w:rFonts w:cs="Arial"/>
              </w:rPr>
              <w:t>Pradeep Jose (</w:t>
            </w:r>
            <w:proofErr w:type="spellStart"/>
            <w:r>
              <w:rPr>
                <w:rFonts w:cs="Arial"/>
              </w:rPr>
              <w:t>pradeep</w:t>
            </w:r>
            <w:proofErr w:type="spellEnd"/>
            <w:r>
              <w:rPr>
                <w:rFonts w:cs="Arial"/>
              </w:rPr>
              <w:t xml:space="preserve"> dot </w:t>
            </w:r>
            <w:proofErr w:type="spellStart"/>
            <w:r>
              <w:rPr>
                <w:rFonts w:cs="Arial"/>
              </w:rPr>
              <w:t>jose</w:t>
            </w:r>
            <w:proofErr w:type="spellEnd"/>
            <w:r>
              <w:rPr>
                <w:rFonts w:cs="Arial"/>
              </w:rPr>
              <w:t xml:space="preserve"> at </w:t>
            </w:r>
            <w:proofErr w:type="spellStart"/>
            <w:r>
              <w:rPr>
                <w:rFonts w:cs="Arial"/>
              </w:rPr>
              <w:t>mediatek</w:t>
            </w:r>
            <w:proofErr w:type="spellEnd"/>
            <w:r>
              <w:rPr>
                <w:rFonts w:cs="Arial"/>
              </w:rPr>
              <w:t xml:space="preserve"> dot com)</w:t>
            </w:r>
          </w:p>
        </w:tc>
      </w:tr>
      <w:tr w:rsidR="00E01C29" w:rsidRPr="00E551A0" w14:paraId="04AF4626" w14:textId="77777777" w:rsidTr="00E01C29">
        <w:tc>
          <w:tcPr>
            <w:tcW w:w="3539" w:type="dxa"/>
          </w:tcPr>
          <w:p w14:paraId="313CEF20" w14:textId="209FBC6C" w:rsidR="00E01C29" w:rsidRPr="00E8166D" w:rsidRDefault="00E8166D" w:rsidP="00E01C29">
            <w:pPr>
              <w:pStyle w:val="EmailDiscussion2"/>
              <w:ind w:left="0" w:firstLine="0"/>
              <w:rPr>
                <w:rFonts w:eastAsia="Malgun Gothic" w:cs="Arial"/>
                <w:lang w:eastAsia="ko-KR"/>
              </w:rPr>
            </w:pPr>
            <w:r>
              <w:rPr>
                <w:rFonts w:eastAsia="Malgun Gothic" w:cs="Arial" w:hint="eastAsia"/>
                <w:lang w:eastAsia="ko-KR"/>
              </w:rPr>
              <w:t>LGE</w:t>
            </w:r>
          </w:p>
        </w:tc>
        <w:tc>
          <w:tcPr>
            <w:tcW w:w="6090" w:type="dxa"/>
          </w:tcPr>
          <w:p w14:paraId="09AE7446" w14:textId="0401D169" w:rsidR="00E01C29" w:rsidRPr="00E8166D" w:rsidRDefault="00E8166D" w:rsidP="00E01C29">
            <w:pPr>
              <w:pStyle w:val="EmailDiscussion2"/>
              <w:ind w:left="0" w:firstLine="0"/>
              <w:rPr>
                <w:rFonts w:eastAsia="Malgun Gothic" w:cs="Arial"/>
                <w:lang w:eastAsia="ko-KR"/>
              </w:rPr>
            </w:pPr>
            <w:proofErr w:type="spellStart"/>
            <w:r>
              <w:rPr>
                <w:rFonts w:eastAsia="Malgun Gothic" w:cs="Arial" w:hint="eastAsia"/>
                <w:lang w:eastAsia="ko-KR"/>
              </w:rPr>
              <w:t>Hanseul</w:t>
            </w:r>
            <w:proofErr w:type="spellEnd"/>
            <w:r>
              <w:rPr>
                <w:rFonts w:eastAsia="Malgun Gothic" w:cs="Arial" w:hint="eastAsia"/>
                <w:lang w:eastAsia="ko-KR"/>
              </w:rPr>
              <w:t xml:space="preserve"> Hong (hanseul.</w:t>
            </w:r>
            <w:r>
              <w:rPr>
                <w:rFonts w:eastAsia="Malgun Gothic" w:cs="Arial"/>
                <w:lang w:eastAsia="ko-KR"/>
              </w:rPr>
              <w:t>hong@lge.com)</w:t>
            </w:r>
          </w:p>
        </w:tc>
      </w:tr>
      <w:tr w:rsidR="00E01C29" w:rsidRPr="00E551A0" w14:paraId="396D6C30" w14:textId="77777777" w:rsidTr="00E01C29">
        <w:tc>
          <w:tcPr>
            <w:tcW w:w="3539" w:type="dxa"/>
          </w:tcPr>
          <w:p w14:paraId="5322D36E" w14:textId="3685CAFB" w:rsidR="00E01C29" w:rsidRPr="002C5DD1" w:rsidRDefault="002C5DD1" w:rsidP="00E01C29">
            <w:pPr>
              <w:pStyle w:val="EmailDiscussion2"/>
              <w:ind w:left="0" w:firstLine="0"/>
              <w:rPr>
                <w:rFonts w:eastAsiaTheme="minorEastAsia" w:cs="Arial"/>
                <w:lang w:eastAsia="zh-CN"/>
              </w:rPr>
            </w:pPr>
            <w:r>
              <w:rPr>
                <w:rFonts w:eastAsiaTheme="minorEastAsia" w:cs="Arial" w:hint="eastAsia"/>
                <w:lang w:eastAsia="zh-CN"/>
              </w:rPr>
              <w:t>Huawei</w:t>
            </w:r>
            <w:r>
              <w:rPr>
                <w:rFonts w:eastAsiaTheme="minorEastAsia" w:cs="Arial"/>
                <w:lang w:eastAsia="zh-CN"/>
              </w:rPr>
              <w:t xml:space="preserve">, </w:t>
            </w:r>
            <w:proofErr w:type="spellStart"/>
            <w:r>
              <w:rPr>
                <w:rFonts w:eastAsiaTheme="minorEastAsia" w:cs="Arial"/>
                <w:lang w:eastAsia="zh-CN"/>
              </w:rPr>
              <w:t>HiSilicon</w:t>
            </w:r>
            <w:proofErr w:type="spellEnd"/>
          </w:p>
        </w:tc>
        <w:tc>
          <w:tcPr>
            <w:tcW w:w="6090" w:type="dxa"/>
          </w:tcPr>
          <w:p w14:paraId="7A160291" w14:textId="5AC40F99" w:rsidR="00E01C29" w:rsidRPr="002C5DD1" w:rsidRDefault="002C5DD1" w:rsidP="00E01C29">
            <w:pPr>
              <w:pStyle w:val="EmailDiscussion2"/>
              <w:ind w:left="0" w:firstLine="0"/>
              <w:rPr>
                <w:rFonts w:eastAsiaTheme="minorEastAsia" w:cs="Arial"/>
                <w:lang w:eastAsia="zh-CN"/>
              </w:rPr>
            </w:pPr>
            <w:r>
              <w:rPr>
                <w:rFonts w:eastAsiaTheme="minorEastAsia" w:cs="Arial"/>
                <w:lang w:eastAsia="zh-CN"/>
              </w:rPr>
              <w:t>Yulong (shiyulong5@huawei.com)</w:t>
            </w:r>
          </w:p>
        </w:tc>
      </w:tr>
      <w:tr w:rsidR="00E01C29" w:rsidRPr="00942468" w14:paraId="49C55E5D" w14:textId="77777777" w:rsidTr="00E01C29">
        <w:tc>
          <w:tcPr>
            <w:tcW w:w="3539" w:type="dxa"/>
          </w:tcPr>
          <w:p w14:paraId="35DC3C7D" w14:textId="60677664" w:rsidR="00E01C29" w:rsidRPr="00E551A0" w:rsidRDefault="00003C7C" w:rsidP="00E01C29">
            <w:pPr>
              <w:pStyle w:val="EmailDiscussion2"/>
              <w:ind w:left="0" w:firstLine="0"/>
              <w:rPr>
                <w:rFonts w:cs="Arial"/>
              </w:rPr>
            </w:pPr>
            <w:r>
              <w:rPr>
                <w:rFonts w:cs="Arial"/>
              </w:rPr>
              <w:t>Qualcomm</w:t>
            </w:r>
          </w:p>
        </w:tc>
        <w:tc>
          <w:tcPr>
            <w:tcW w:w="6090" w:type="dxa"/>
          </w:tcPr>
          <w:p w14:paraId="5D095316" w14:textId="230EB61A" w:rsidR="00E01C29" w:rsidRPr="00942468" w:rsidRDefault="00003C7C" w:rsidP="00E01C29">
            <w:pPr>
              <w:pStyle w:val="EmailDiscussion2"/>
              <w:ind w:left="0" w:firstLine="0"/>
              <w:rPr>
                <w:rFonts w:cs="Arial"/>
                <w:lang w:val="fi-FI"/>
              </w:rPr>
            </w:pPr>
            <w:r w:rsidRPr="00942468">
              <w:rPr>
                <w:rFonts w:cs="Arial"/>
                <w:lang w:val="fi-FI"/>
              </w:rPr>
              <w:t>Linhai He (linhaihe@qti.qualcomm.com)</w:t>
            </w:r>
          </w:p>
        </w:tc>
      </w:tr>
      <w:tr w:rsidR="00E01C29" w:rsidRPr="00942468" w14:paraId="3E5E7335" w14:textId="77777777" w:rsidTr="00E01C29">
        <w:tc>
          <w:tcPr>
            <w:tcW w:w="3539" w:type="dxa"/>
          </w:tcPr>
          <w:p w14:paraId="33C1FACA" w14:textId="6456E240" w:rsidR="00E01C29" w:rsidRPr="00E551A0" w:rsidRDefault="00255A58" w:rsidP="00E01C29">
            <w:pPr>
              <w:pStyle w:val="EmailDiscussion2"/>
              <w:ind w:left="0" w:firstLine="0"/>
              <w:rPr>
                <w:rFonts w:cs="Arial"/>
              </w:rPr>
            </w:pPr>
            <w:r>
              <w:rPr>
                <w:rFonts w:cs="Arial"/>
              </w:rPr>
              <w:t>Xiaomi</w:t>
            </w:r>
          </w:p>
        </w:tc>
        <w:tc>
          <w:tcPr>
            <w:tcW w:w="6090" w:type="dxa"/>
          </w:tcPr>
          <w:p w14:paraId="33BEEB87" w14:textId="7644E8CA" w:rsidR="00E01C29" w:rsidRPr="00942468" w:rsidRDefault="00255A58" w:rsidP="00E01C29">
            <w:pPr>
              <w:pStyle w:val="EmailDiscussion2"/>
              <w:ind w:left="0" w:firstLine="0"/>
              <w:rPr>
                <w:rFonts w:eastAsiaTheme="minorEastAsia" w:cs="Arial"/>
                <w:lang w:val="fi-FI" w:eastAsia="zh-CN"/>
              </w:rPr>
            </w:pPr>
            <w:r w:rsidRPr="00942468">
              <w:rPr>
                <w:rFonts w:eastAsiaTheme="minorEastAsia" w:cs="Arial" w:hint="eastAsia"/>
                <w:lang w:val="fi-FI" w:eastAsia="zh-CN"/>
              </w:rPr>
              <w:t>L</w:t>
            </w:r>
            <w:r w:rsidRPr="00942468">
              <w:rPr>
                <w:rFonts w:eastAsiaTheme="minorEastAsia" w:cs="Arial"/>
                <w:lang w:val="fi-FI" w:eastAsia="zh-CN"/>
              </w:rPr>
              <w:t>i Yanhua (liyanhua1@xiaomi.com)</w:t>
            </w:r>
          </w:p>
        </w:tc>
      </w:tr>
      <w:tr w:rsidR="00106CA2" w:rsidRPr="00942468" w14:paraId="56253D30" w14:textId="77777777" w:rsidTr="00E01C29">
        <w:tc>
          <w:tcPr>
            <w:tcW w:w="3539" w:type="dxa"/>
          </w:tcPr>
          <w:p w14:paraId="487697F0" w14:textId="4B4BE176" w:rsidR="00106CA2" w:rsidRPr="00E551A0" w:rsidRDefault="00106CA2" w:rsidP="00106CA2">
            <w:pPr>
              <w:pStyle w:val="EmailDiscussion2"/>
              <w:ind w:left="0" w:firstLine="0"/>
              <w:rPr>
                <w:rFonts w:cs="Arial"/>
              </w:rPr>
            </w:pPr>
            <w:r>
              <w:rPr>
                <w:rFonts w:ascii="Arial" w:eastAsiaTheme="minorEastAsia" w:hAnsi="Arial" w:cs="Arial" w:hint="eastAsia"/>
                <w:lang w:eastAsia="zh-CN"/>
              </w:rPr>
              <w:t>O</w:t>
            </w:r>
            <w:r>
              <w:rPr>
                <w:rFonts w:ascii="Arial" w:eastAsiaTheme="minorEastAsia" w:hAnsi="Arial" w:cs="Arial"/>
                <w:lang w:eastAsia="zh-CN"/>
              </w:rPr>
              <w:t>PPO</w:t>
            </w:r>
          </w:p>
        </w:tc>
        <w:tc>
          <w:tcPr>
            <w:tcW w:w="6090" w:type="dxa"/>
          </w:tcPr>
          <w:p w14:paraId="08AFAA4F" w14:textId="39155764" w:rsidR="00106CA2" w:rsidRPr="00942468" w:rsidRDefault="00106CA2" w:rsidP="00106CA2">
            <w:pPr>
              <w:pStyle w:val="EmailDiscussion2"/>
              <w:ind w:left="0" w:firstLine="0"/>
              <w:rPr>
                <w:rFonts w:cs="Arial"/>
                <w:lang w:val="fi-FI"/>
              </w:rPr>
            </w:pPr>
            <w:r w:rsidRPr="00942468">
              <w:rPr>
                <w:rFonts w:ascii="Arial" w:eastAsiaTheme="minorEastAsia" w:hAnsi="Arial" w:cs="Arial" w:hint="eastAsia"/>
                <w:lang w:val="fi-FI" w:eastAsia="zh-CN"/>
              </w:rPr>
              <w:t>H</w:t>
            </w:r>
            <w:r w:rsidRPr="00942468">
              <w:rPr>
                <w:rFonts w:ascii="Arial" w:eastAsiaTheme="minorEastAsia" w:hAnsi="Arial" w:cs="Arial"/>
                <w:lang w:val="fi-FI" w:eastAsia="zh-CN"/>
              </w:rPr>
              <w:t>aitao Li (lihaitao@oppo.com)</w:t>
            </w:r>
          </w:p>
        </w:tc>
      </w:tr>
      <w:tr w:rsidR="000175D7" w:rsidRPr="00942468" w14:paraId="1B76E779" w14:textId="77777777" w:rsidTr="00E01C29">
        <w:tc>
          <w:tcPr>
            <w:tcW w:w="3539" w:type="dxa"/>
          </w:tcPr>
          <w:p w14:paraId="1DBE45DE" w14:textId="7835B839" w:rsidR="000175D7" w:rsidRPr="00942468" w:rsidRDefault="000175D7" w:rsidP="000175D7">
            <w:pPr>
              <w:pStyle w:val="EmailDiscussion2"/>
              <w:ind w:left="0" w:firstLine="0"/>
              <w:rPr>
                <w:rFonts w:cs="Arial"/>
                <w:lang w:val="fi-FI"/>
              </w:rPr>
            </w:pPr>
            <w:r>
              <w:rPr>
                <w:rFonts w:eastAsia="Malgun Gothic" w:cs="Arial" w:hint="eastAsia"/>
                <w:lang w:eastAsia="ko-KR"/>
              </w:rPr>
              <w:t>S</w:t>
            </w:r>
            <w:r>
              <w:rPr>
                <w:rFonts w:eastAsia="Malgun Gothic" w:cs="Arial"/>
                <w:lang w:eastAsia="ko-KR"/>
              </w:rPr>
              <w:t>amsung</w:t>
            </w:r>
          </w:p>
        </w:tc>
        <w:tc>
          <w:tcPr>
            <w:tcW w:w="6090" w:type="dxa"/>
          </w:tcPr>
          <w:p w14:paraId="278B0621" w14:textId="3FE9642F" w:rsidR="000175D7" w:rsidRPr="00942468" w:rsidRDefault="000175D7" w:rsidP="000175D7">
            <w:pPr>
              <w:pStyle w:val="EmailDiscussion2"/>
              <w:ind w:left="0" w:firstLine="0"/>
              <w:rPr>
                <w:rFonts w:cs="Arial"/>
                <w:lang w:val="fi-FI"/>
              </w:rPr>
            </w:pPr>
            <w:r>
              <w:rPr>
                <w:rFonts w:eastAsia="Malgun Gothic" w:cs="Arial"/>
                <w:lang w:eastAsia="ko-KR"/>
              </w:rPr>
              <w:t>Seung-</w:t>
            </w:r>
            <w:proofErr w:type="spellStart"/>
            <w:r>
              <w:rPr>
                <w:rFonts w:eastAsia="Malgun Gothic" w:cs="Arial"/>
                <w:lang w:eastAsia="ko-KR"/>
              </w:rPr>
              <w:t>Beom</w:t>
            </w:r>
            <w:proofErr w:type="spellEnd"/>
            <w:r>
              <w:rPr>
                <w:rFonts w:eastAsia="Malgun Gothic" w:cs="Arial"/>
                <w:lang w:eastAsia="ko-KR"/>
              </w:rPr>
              <w:t xml:space="preserve"> (s90.jeong@samsung.com)</w:t>
            </w:r>
          </w:p>
        </w:tc>
      </w:tr>
      <w:tr w:rsidR="000175D7" w:rsidRPr="00942468" w14:paraId="59C065A7" w14:textId="77777777" w:rsidTr="00E01C29">
        <w:tc>
          <w:tcPr>
            <w:tcW w:w="3539" w:type="dxa"/>
          </w:tcPr>
          <w:p w14:paraId="5D51A569" w14:textId="77777777" w:rsidR="000175D7" w:rsidRPr="00942468" w:rsidRDefault="000175D7" w:rsidP="000175D7">
            <w:pPr>
              <w:pStyle w:val="EmailDiscussion2"/>
              <w:ind w:left="0" w:firstLine="0"/>
              <w:rPr>
                <w:rFonts w:cs="Arial"/>
                <w:lang w:val="fi-FI"/>
              </w:rPr>
            </w:pPr>
          </w:p>
        </w:tc>
        <w:tc>
          <w:tcPr>
            <w:tcW w:w="6090" w:type="dxa"/>
          </w:tcPr>
          <w:p w14:paraId="204387E0" w14:textId="77777777" w:rsidR="000175D7" w:rsidRPr="00942468" w:rsidRDefault="000175D7" w:rsidP="000175D7">
            <w:pPr>
              <w:pStyle w:val="EmailDiscussion2"/>
              <w:ind w:left="0" w:firstLine="0"/>
              <w:rPr>
                <w:rFonts w:cs="Arial"/>
                <w:lang w:val="fi-FI"/>
              </w:rPr>
            </w:pPr>
          </w:p>
        </w:tc>
      </w:tr>
      <w:tr w:rsidR="000175D7" w:rsidRPr="00942468" w14:paraId="38327822" w14:textId="77777777" w:rsidTr="00E01C29">
        <w:tc>
          <w:tcPr>
            <w:tcW w:w="3539" w:type="dxa"/>
          </w:tcPr>
          <w:p w14:paraId="5F5C37D9" w14:textId="77777777" w:rsidR="000175D7" w:rsidRPr="00942468" w:rsidRDefault="000175D7" w:rsidP="000175D7">
            <w:pPr>
              <w:pStyle w:val="EmailDiscussion2"/>
              <w:ind w:left="0" w:firstLine="0"/>
              <w:rPr>
                <w:rFonts w:cs="Arial"/>
                <w:lang w:val="fi-FI"/>
              </w:rPr>
            </w:pPr>
          </w:p>
        </w:tc>
        <w:tc>
          <w:tcPr>
            <w:tcW w:w="6090" w:type="dxa"/>
          </w:tcPr>
          <w:p w14:paraId="6FD77864" w14:textId="77777777" w:rsidR="000175D7" w:rsidRPr="00942468" w:rsidRDefault="000175D7" w:rsidP="000175D7">
            <w:pPr>
              <w:pStyle w:val="EmailDiscussion2"/>
              <w:ind w:left="0" w:firstLine="0"/>
              <w:rPr>
                <w:rFonts w:cs="Arial"/>
                <w:lang w:val="fi-FI"/>
              </w:rPr>
            </w:pPr>
          </w:p>
        </w:tc>
      </w:tr>
    </w:tbl>
    <w:p w14:paraId="2FE231CA" w14:textId="77777777" w:rsidR="00E01C29" w:rsidRPr="00942468" w:rsidRDefault="00E01C29" w:rsidP="00E01C29">
      <w:pPr>
        <w:pStyle w:val="EmailDiscussion2"/>
        <w:ind w:left="0" w:firstLine="0"/>
        <w:rPr>
          <w:rFonts w:cs="Arial"/>
          <w:lang w:val="fi-FI"/>
        </w:rPr>
      </w:pPr>
    </w:p>
    <w:p w14:paraId="42C4DD77" w14:textId="77777777" w:rsidR="005E0938" w:rsidRPr="00E551A0" w:rsidRDefault="005E0938">
      <w:pPr>
        <w:pStyle w:val="Heading1"/>
        <w:tabs>
          <w:tab w:val="clear" w:pos="432"/>
          <w:tab w:val="clear" w:pos="6386"/>
        </w:tabs>
        <w:ind w:left="0" w:firstLine="0"/>
        <w:rPr>
          <w:rFonts w:cs="Arial"/>
        </w:rPr>
      </w:pPr>
      <w:r w:rsidRPr="00E551A0">
        <w:rPr>
          <w:rFonts w:cs="Arial"/>
        </w:rPr>
        <w:t>Discussion</w:t>
      </w:r>
    </w:p>
    <w:p w14:paraId="15710928" w14:textId="0135E09E" w:rsidR="005E0938" w:rsidRPr="00E551A0" w:rsidRDefault="005E0938">
      <w:pPr>
        <w:spacing w:beforeLines="50" w:before="120" w:afterLines="50" w:after="120"/>
        <w:outlineLvl w:val="1"/>
        <w:rPr>
          <w:rFonts w:cs="Arial"/>
          <w:b/>
          <w:color w:val="0070C0"/>
        </w:rPr>
      </w:pPr>
      <w:r w:rsidRPr="00E551A0">
        <w:rPr>
          <w:rFonts w:cs="Arial"/>
          <w:b/>
          <w:color w:val="0070C0"/>
        </w:rPr>
        <w:t xml:space="preserve">2.1 </w:t>
      </w:r>
      <w:r w:rsidR="00EE2E3E">
        <w:rPr>
          <w:rFonts w:cs="Arial"/>
          <w:b/>
          <w:color w:val="0070C0"/>
        </w:rPr>
        <w:t xml:space="preserve">1RX offset related </w:t>
      </w:r>
      <w:proofErr w:type="spellStart"/>
      <w:r w:rsidR="00EE2E3E">
        <w:rPr>
          <w:rFonts w:cs="Arial"/>
          <w:b/>
          <w:color w:val="0070C0"/>
        </w:rPr>
        <w:t>CRs</w:t>
      </w:r>
      <w:proofErr w:type="spellEnd"/>
    </w:p>
    <w:p w14:paraId="1F5A93A9" w14:textId="50A5E5F9" w:rsidR="00EE2E3E" w:rsidRDefault="00B9267B" w:rsidP="000B731C">
      <w:pPr>
        <w:pStyle w:val="Heading3"/>
        <w:numPr>
          <w:ilvl w:val="0"/>
          <w:numId w:val="0"/>
        </w:numPr>
        <w:ind w:left="720" w:hanging="720"/>
        <w:rPr>
          <w:sz w:val="22"/>
        </w:rPr>
      </w:pPr>
      <w:r>
        <w:rPr>
          <w:sz w:val="22"/>
        </w:rPr>
        <w:t>RRC</w:t>
      </w:r>
      <w:r w:rsidR="00EE2E3E" w:rsidRPr="00EE2E3E">
        <w:rPr>
          <w:sz w:val="22"/>
        </w:rPr>
        <w:t xml:space="preserve"> CR </w:t>
      </w:r>
      <w:hyperlink r:id="rId8" w:history="1">
        <w:r w:rsidR="00EE2E3E" w:rsidRPr="00EE2E3E">
          <w:rPr>
            <w:sz w:val="22"/>
          </w:rPr>
          <w:t>R2-2302529</w:t>
        </w:r>
      </w:hyperlink>
    </w:p>
    <w:p w14:paraId="71EF6756" w14:textId="18AC5C40" w:rsidR="00BD0C68" w:rsidRDefault="003650EB" w:rsidP="003650EB">
      <w:pPr>
        <w:spacing w:beforeLines="50" w:before="120" w:afterLines="50" w:after="120"/>
        <w:rPr>
          <w:rFonts w:cs="Arial"/>
        </w:rPr>
      </w:pPr>
      <w:r>
        <w:rPr>
          <w:rFonts w:cs="Arial"/>
        </w:rPr>
        <w:t xml:space="preserve">Following changes are proposed in </w:t>
      </w:r>
      <w:hyperlink r:id="rId9" w:history="1">
        <w:r w:rsidRPr="003650EB">
          <w:rPr>
            <w:rFonts w:cs="Arial"/>
          </w:rPr>
          <w:t>R2-2302529</w:t>
        </w:r>
      </w:hyperlink>
      <w:r w:rsidRPr="003650EB">
        <w:rPr>
          <w:rFonts w:cs="Arial"/>
        </w:rPr>
        <w:t>:</w:t>
      </w:r>
    </w:p>
    <w:p w14:paraId="53424A09" w14:textId="7B1515EC" w:rsidR="003650EB" w:rsidRDefault="00AF014E" w:rsidP="003650EB">
      <w:pPr>
        <w:spacing w:beforeLines="50" w:before="120" w:afterLines="50" w:after="120"/>
        <w:rPr>
          <w:rFonts w:cs="Arial"/>
        </w:rPr>
      </w:pPr>
      <w:r w:rsidRPr="00AF014E">
        <w:rPr>
          <w:rFonts w:cs="Arial"/>
        </w:rPr>
        <w:t xml:space="preserve">Clarify in the field description of the parameters that for 1Rx RedCap UE, an offset is applied to the </w:t>
      </w:r>
      <w:proofErr w:type="spellStart"/>
      <w:r w:rsidRPr="00AF014E">
        <w:rPr>
          <w:rFonts w:cs="Arial"/>
        </w:rPr>
        <w:t>signaled</w:t>
      </w:r>
      <w:proofErr w:type="spellEnd"/>
      <w:r w:rsidRPr="00AF014E">
        <w:rPr>
          <w:rFonts w:cs="Arial"/>
        </w:rPr>
        <w:t xml:space="preserve"> value of the cell specific RSRP threshold.</w:t>
      </w:r>
    </w:p>
    <w:p w14:paraId="71D5BBEF" w14:textId="1AB21967" w:rsidR="00F465A0" w:rsidRDefault="00F465A0" w:rsidP="003650EB">
      <w:pPr>
        <w:spacing w:beforeLines="50" w:before="120" w:afterLines="50" w:after="120"/>
        <w:rPr>
          <w:rFonts w:cs="Arial"/>
        </w:rPr>
      </w:pPr>
      <w:r>
        <w:rPr>
          <w:rFonts w:cs="Arial"/>
        </w:rPr>
        <w:t xml:space="preserve">This is corresponding to previous RAN2 FFS on whether to also capture this in RRC, in addition the TS 38.300 text. </w:t>
      </w:r>
    </w:p>
    <w:p w14:paraId="3D85527E" w14:textId="6C63F4A7" w:rsidR="00F465A0" w:rsidRDefault="00F465A0" w:rsidP="00F465A0">
      <w:pPr>
        <w:spacing w:beforeLines="50" w:before="120" w:afterLines="50" w:after="120"/>
        <w:rPr>
          <w:rFonts w:cs="Arial"/>
        </w:rPr>
      </w:pPr>
      <w:r>
        <w:rPr>
          <w:rFonts w:cs="Arial"/>
        </w:rPr>
        <w:t>“</w:t>
      </w:r>
      <w:r w:rsidRPr="008014CE">
        <w:rPr>
          <w:rFonts w:cs="Arial"/>
          <w:i/>
        </w:rPr>
        <w:t>A RedCap UE with 1 Rx branch applies the associated offset for broadcasted cell specific RSRP thresholds for random access, SDT, cell edge condition and cell (re)selection criterion as specified in TS 38.133 [13].</w:t>
      </w:r>
      <w:r>
        <w:rPr>
          <w:rFonts w:cs="Arial"/>
        </w:rPr>
        <w:t>”</w:t>
      </w:r>
    </w:p>
    <w:p w14:paraId="394092F9" w14:textId="25A698E4" w:rsidR="0031551D" w:rsidRPr="00E551A0" w:rsidRDefault="0031551D" w:rsidP="0031551D">
      <w:pPr>
        <w:spacing w:beforeLines="50" w:before="120" w:afterLines="50" w:after="120"/>
        <w:rPr>
          <w:rFonts w:cs="Arial"/>
          <w:b/>
        </w:rPr>
      </w:pPr>
      <w:r w:rsidRPr="00E551A0">
        <w:rPr>
          <w:rFonts w:cs="Arial"/>
          <w:b/>
        </w:rPr>
        <w:t xml:space="preserve">Question </w:t>
      </w:r>
      <w:r>
        <w:rPr>
          <w:rFonts w:cs="Arial"/>
          <w:b/>
        </w:rPr>
        <w:t>1</w:t>
      </w:r>
      <w:r w:rsidR="00CE1D4A">
        <w:rPr>
          <w:rFonts w:cs="Arial"/>
          <w:b/>
        </w:rPr>
        <w:t>a</w:t>
      </w:r>
      <w:r w:rsidRPr="00E551A0">
        <w:rPr>
          <w:rFonts w:cs="Arial"/>
          <w:b/>
        </w:rPr>
        <w:t xml:space="preserve">: Do you </w:t>
      </w:r>
      <w:r>
        <w:rPr>
          <w:rFonts w:cs="Arial"/>
          <w:b/>
        </w:rPr>
        <w:t>agree with the intention</w:t>
      </w:r>
      <w:r w:rsidR="008014CE">
        <w:rPr>
          <w:rFonts w:cs="Arial"/>
          <w:b/>
        </w:rPr>
        <w:t xml:space="preserve"> as in </w:t>
      </w:r>
      <w:r w:rsidR="008014CE" w:rsidRPr="0031551D">
        <w:rPr>
          <w:rFonts w:cs="Arial"/>
          <w:b/>
        </w:rPr>
        <w:t>R2-2302529</w:t>
      </w:r>
      <w:r>
        <w:rPr>
          <w:rFonts w:cs="Arial"/>
          <w:b/>
        </w:rPr>
        <w:t xml:space="preserve"> to capture those in the filed descriptions in RRC</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31551D" w:rsidRPr="00E551A0" w14:paraId="171F675F" w14:textId="77777777" w:rsidTr="00FF12D7">
        <w:tc>
          <w:tcPr>
            <w:tcW w:w="1668" w:type="dxa"/>
          </w:tcPr>
          <w:p w14:paraId="7D531B7E" w14:textId="77777777" w:rsidR="0031551D" w:rsidRPr="00E551A0" w:rsidRDefault="0031551D" w:rsidP="00FF12D7">
            <w:pPr>
              <w:spacing w:beforeLines="50" w:before="120" w:afterLines="50" w:after="120"/>
              <w:rPr>
                <w:rFonts w:cs="Arial"/>
                <w:b/>
              </w:rPr>
            </w:pPr>
            <w:r w:rsidRPr="00E551A0">
              <w:rPr>
                <w:rFonts w:cs="Arial"/>
                <w:b/>
              </w:rPr>
              <w:t>Companies</w:t>
            </w:r>
          </w:p>
        </w:tc>
        <w:tc>
          <w:tcPr>
            <w:tcW w:w="1871" w:type="dxa"/>
          </w:tcPr>
          <w:p w14:paraId="156DCED0" w14:textId="6555EB81" w:rsidR="0031551D" w:rsidRPr="006C332C" w:rsidRDefault="0031551D" w:rsidP="00FF12D7">
            <w:pPr>
              <w:spacing w:beforeLines="50" w:before="120" w:afterLines="50" w:after="120"/>
              <w:rPr>
                <w:rFonts w:cs="Arial"/>
                <w:b/>
              </w:rPr>
            </w:pPr>
            <w:r w:rsidRPr="00E551A0">
              <w:rPr>
                <w:rFonts w:cs="Arial"/>
                <w:b/>
              </w:rPr>
              <w:t>Yes or No?</w:t>
            </w:r>
          </w:p>
        </w:tc>
        <w:tc>
          <w:tcPr>
            <w:tcW w:w="6316" w:type="dxa"/>
          </w:tcPr>
          <w:p w14:paraId="30A3CDEA" w14:textId="3EB66B87" w:rsidR="0031551D" w:rsidRPr="00E551A0" w:rsidRDefault="0031551D" w:rsidP="00AC3B36">
            <w:pPr>
              <w:spacing w:beforeLines="50" w:before="120" w:afterLines="50" w:after="120"/>
              <w:rPr>
                <w:rFonts w:cs="Arial"/>
                <w:b/>
              </w:rPr>
            </w:pPr>
            <w:r w:rsidRPr="00E551A0">
              <w:rPr>
                <w:rFonts w:cs="Arial"/>
                <w:b/>
              </w:rPr>
              <w:t>Comments</w:t>
            </w:r>
            <w:r w:rsidR="00A17330">
              <w:rPr>
                <w:rFonts w:cs="Arial"/>
                <w:b/>
              </w:rPr>
              <w:t xml:space="preserve"> </w:t>
            </w:r>
            <w:r w:rsidR="00A17330" w:rsidRPr="00A17330">
              <w:rPr>
                <w:rFonts w:cs="Arial"/>
              </w:rPr>
              <w:t>(</w:t>
            </w:r>
            <w:r w:rsidR="00A17330">
              <w:rPr>
                <w:rFonts w:cs="Arial"/>
              </w:rPr>
              <w:t xml:space="preserve">also </w:t>
            </w:r>
            <w:r w:rsidR="00AC3B36">
              <w:rPr>
                <w:rFonts w:cs="Arial"/>
              </w:rPr>
              <w:t xml:space="preserve">comments to the </w:t>
            </w:r>
            <w:r w:rsidR="00A17330">
              <w:rPr>
                <w:rFonts w:cs="Arial"/>
              </w:rPr>
              <w:t>detailed</w:t>
            </w:r>
            <w:r w:rsidR="00AC3B36">
              <w:rPr>
                <w:rFonts w:cs="Arial"/>
              </w:rPr>
              <w:t xml:space="preserve"> change</w:t>
            </w:r>
            <w:r w:rsidR="00A17330">
              <w:rPr>
                <w:rFonts w:cs="Arial"/>
              </w:rPr>
              <w:t xml:space="preserve"> if any</w:t>
            </w:r>
            <w:r w:rsidR="00A17330" w:rsidRPr="00A17330">
              <w:rPr>
                <w:rFonts w:cs="Arial"/>
              </w:rPr>
              <w:t>)</w:t>
            </w:r>
          </w:p>
        </w:tc>
      </w:tr>
      <w:tr w:rsidR="0031551D" w:rsidRPr="00E551A0" w14:paraId="1948AC34" w14:textId="77777777" w:rsidTr="00FF12D7">
        <w:tc>
          <w:tcPr>
            <w:tcW w:w="1668" w:type="dxa"/>
          </w:tcPr>
          <w:p w14:paraId="2ACD676D" w14:textId="151B3E85" w:rsidR="0031551D" w:rsidRPr="00E551A0" w:rsidRDefault="009841C1" w:rsidP="00FF12D7">
            <w:pPr>
              <w:spacing w:beforeLines="50" w:before="120" w:afterLines="50" w:after="120"/>
              <w:rPr>
                <w:rFonts w:cs="Arial"/>
              </w:rPr>
            </w:pPr>
            <w:r>
              <w:rPr>
                <w:rFonts w:cs="Arial"/>
              </w:rPr>
              <w:t>ZTE</w:t>
            </w:r>
          </w:p>
        </w:tc>
        <w:tc>
          <w:tcPr>
            <w:tcW w:w="1871" w:type="dxa"/>
          </w:tcPr>
          <w:p w14:paraId="2505981E" w14:textId="2999779C" w:rsidR="0031551D" w:rsidRPr="00E551A0" w:rsidRDefault="009841C1" w:rsidP="00FF12D7">
            <w:pPr>
              <w:spacing w:beforeLines="50" w:before="120" w:afterLines="50" w:after="120"/>
              <w:rPr>
                <w:rFonts w:cs="Arial"/>
              </w:rPr>
            </w:pPr>
            <w:r>
              <w:rPr>
                <w:rFonts w:cs="Arial" w:hint="eastAsia"/>
              </w:rPr>
              <w:t>P</w:t>
            </w:r>
            <w:r>
              <w:rPr>
                <w:rFonts w:cs="Arial"/>
              </w:rPr>
              <w:t>refer No</w:t>
            </w:r>
          </w:p>
        </w:tc>
        <w:tc>
          <w:tcPr>
            <w:tcW w:w="6316" w:type="dxa"/>
          </w:tcPr>
          <w:p w14:paraId="62A9705E" w14:textId="486A2B37" w:rsidR="0031551D" w:rsidRPr="00E551A0" w:rsidRDefault="009841C1" w:rsidP="007E3040">
            <w:pPr>
              <w:spacing w:beforeLines="50" w:before="120" w:afterLines="50" w:after="120"/>
              <w:rPr>
                <w:rFonts w:cs="Arial"/>
              </w:rPr>
            </w:pPr>
            <w:r>
              <w:rPr>
                <w:rFonts w:cs="Arial"/>
              </w:rPr>
              <w:t>We</w:t>
            </w:r>
            <w:r w:rsidRPr="009841C1">
              <w:rPr>
                <w:rFonts w:cs="Arial"/>
              </w:rPr>
              <w:t xml:space="preserve"> prefer to rely on </w:t>
            </w:r>
            <w:r>
              <w:rPr>
                <w:rFonts w:cs="Arial"/>
              </w:rPr>
              <w:t xml:space="preserve">the general statement in </w:t>
            </w:r>
            <w:r w:rsidRPr="009841C1">
              <w:rPr>
                <w:rFonts w:cs="Arial"/>
              </w:rPr>
              <w:t>stage</w:t>
            </w:r>
            <w:r>
              <w:rPr>
                <w:rFonts w:cs="Arial"/>
              </w:rPr>
              <w:t xml:space="preserve"> </w:t>
            </w:r>
            <w:r w:rsidRPr="009841C1">
              <w:rPr>
                <w:rFonts w:cs="Arial"/>
              </w:rPr>
              <w:t xml:space="preserve">2 and TS 38.133 spec, if we start to clarify in </w:t>
            </w:r>
            <w:r>
              <w:rPr>
                <w:rFonts w:cs="Arial"/>
              </w:rPr>
              <w:t xml:space="preserve">every </w:t>
            </w:r>
            <w:r w:rsidRPr="009841C1">
              <w:rPr>
                <w:rFonts w:cs="Arial"/>
              </w:rPr>
              <w:t>field description, once the affect</w:t>
            </w:r>
            <w:r w:rsidR="00F942C7">
              <w:rPr>
                <w:rFonts w:cs="Arial"/>
              </w:rPr>
              <w:t>ed</w:t>
            </w:r>
            <w:r w:rsidRPr="009841C1">
              <w:rPr>
                <w:rFonts w:cs="Arial"/>
              </w:rPr>
              <w:t xml:space="preserve"> parameter list is updated, we have to update both RAN2 and RAN4 specs simultaneously, this increases specification maintenance burden.</w:t>
            </w:r>
          </w:p>
        </w:tc>
      </w:tr>
      <w:tr w:rsidR="0031551D" w:rsidRPr="00E551A0" w14:paraId="6B86D864" w14:textId="77777777" w:rsidTr="00FF12D7">
        <w:tc>
          <w:tcPr>
            <w:tcW w:w="1668" w:type="dxa"/>
          </w:tcPr>
          <w:p w14:paraId="14030981" w14:textId="227627F4" w:rsidR="0031551D" w:rsidRPr="00E551A0" w:rsidRDefault="000F5A8E" w:rsidP="00FF12D7">
            <w:pPr>
              <w:spacing w:beforeLines="50" w:before="120" w:afterLines="50" w:after="120"/>
              <w:rPr>
                <w:rFonts w:cs="Arial"/>
              </w:rPr>
            </w:pPr>
            <w:r>
              <w:rPr>
                <w:rFonts w:cs="Arial"/>
              </w:rPr>
              <w:t>MediaTek</w:t>
            </w:r>
          </w:p>
        </w:tc>
        <w:tc>
          <w:tcPr>
            <w:tcW w:w="1871" w:type="dxa"/>
          </w:tcPr>
          <w:p w14:paraId="53905FB2" w14:textId="74825A83" w:rsidR="0031551D" w:rsidRPr="00E551A0" w:rsidRDefault="000F5A8E" w:rsidP="007E3040">
            <w:pPr>
              <w:spacing w:beforeLines="50" w:before="120" w:afterLines="50" w:after="120"/>
              <w:rPr>
                <w:rFonts w:cs="Arial"/>
              </w:rPr>
            </w:pPr>
            <w:r>
              <w:rPr>
                <w:rFonts w:cs="Arial"/>
              </w:rPr>
              <w:t>Wait for R4 to conclude</w:t>
            </w:r>
          </w:p>
        </w:tc>
        <w:tc>
          <w:tcPr>
            <w:tcW w:w="6316" w:type="dxa"/>
          </w:tcPr>
          <w:p w14:paraId="64B41497" w14:textId="716B8E85" w:rsidR="0031551D" w:rsidRPr="00E551A0" w:rsidRDefault="000F5A8E" w:rsidP="007E3040">
            <w:pPr>
              <w:spacing w:beforeLines="50" w:before="120" w:afterLines="50" w:after="120"/>
              <w:rPr>
                <w:rFonts w:cs="Arial"/>
              </w:rPr>
            </w:pPr>
            <w:bookmarkStart w:id="3" w:name="OLE_LINK1"/>
            <w:r>
              <w:rPr>
                <w:rFonts w:cs="Arial"/>
              </w:rPr>
              <w:t>RAN4 are discussing the set of parameters for which 1Rx UE offset is to be applied to. This will continue next in the Incheon meeting. We propose to wait for RAN4 discussion to conclude before prematurely updating our specifications</w:t>
            </w:r>
            <w:bookmarkEnd w:id="3"/>
          </w:p>
        </w:tc>
      </w:tr>
      <w:tr w:rsidR="0031551D" w:rsidRPr="00E551A0" w14:paraId="4F169579" w14:textId="77777777" w:rsidTr="00FF12D7">
        <w:tc>
          <w:tcPr>
            <w:tcW w:w="1668" w:type="dxa"/>
          </w:tcPr>
          <w:p w14:paraId="2F2877FA" w14:textId="542A477F" w:rsidR="0031551D" w:rsidRPr="00E551A0" w:rsidRDefault="007E3040" w:rsidP="00FF12D7">
            <w:pPr>
              <w:spacing w:beforeLines="50" w:before="120" w:afterLines="50" w:after="120"/>
              <w:rPr>
                <w:rFonts w:cs="Arial"/>
              </w:rPr>
            </w:pPr>
            <w:r>
              <w:rPr>
                <w:rFonts w:cs="Arial"/>
              </w:rPr>
              <w:t>Qualcomm</w:t>
            </w:r>
          </w:p>
        </w:tc>
        <w:tc>
          <w:tcPr>
            <w:tcW w:w="1871" w:type="dxa"/>
          </w:tcPr>
          <w:p w14:paraId="3E8F9134" w14:textId="577B6606" w:rsidR="0031551D" w:rsidRPr="00E551A0" w:rsidRDefault="008E66E0" w:rsidP="00FF12D7">
            <w:pPr>
              <w:spacing w:beforeLines="50" w:before="120" w:afterLines="50" w:after="120"/>
              <w:rPr>
                <w:rFonts w:cs="Arial"/>
              </w:rPr>
            </w:pPr>
            <w:r>
              <w:rPr>
                <w:rFonts w:cs="Arial"/>
              </w:rPr>
              <w:t>No</w:t>
            </w:r>
          </w:p>
        </w:tc>
        <w:tc>
          <w:tcPr>
            <w:tcW w:w="6316" w:type="dxa"/>
          </w:tcPr>
          <w:p w14:paraId="24C25A80" w14:textId="1B48B92B" w:rsidR="0031551D" w:rsidRPr="00E551A0" w:rsidRDefault="008E66E0" w:rsidP="007E3040">
            <w:pPr>
              <w:spacing w:beforeLines="50" w:before="120" w:afterLines="50" w:after="120"/>
              <w:rPr>
                <w:rFonts w:cs="Arial"/>
              </w:rPr>
            </w:pPr>
            <w:r>
              <w:rPr>
                <w:rFonts w:cs="Arial"/>
              </w:rPr>
              <w:t>We have the same view as ZTE</w:t>
            </w:r>
          </w:p>
        </w:tc>
      </w:tr>
      <w:tr w:rsidR="0031551D" w:rsidRPr="00E551A0" w14:paraId="381D872E" w14:textId="77777777" w:rsidTr="00FF12D7">
        <w:tc>
          <w:tcPr>
            <w:tcW w:w="1668" w:type="dxa"/>
          </w:tcPr>
          <w:p w14:paraId="30712CE8" w14:textId="68858586" w:rsidR="0031551D" w:rsidRPr="00E551A0" w:rsidRDefault="00255A58" w:rsidP="00FF12D7">
            <w:pPr>
              <w:spacing w:beforeLines="50" w:before="120" w:afterLines="50" w:after="120"/>
              <w:rPr>
                <w:rFonts w:cs="Arial"/>
              </w:rPr>
            </w:pPr>
            <w:r>
              <w:rPr>
                <w:rFonts w:cs="Arial" w:hint="eastAsia"/>
              </w:rPr>
              <w:t>X</w:t>
            </w:r>
            <w:r>
              <w:rPr>
                <w:rFonts w:cs="Arial"/>
              </w:rPr>
              <w:t>iaomi</w:t>
            </w:r>
          </w:p>
        </w:tc>
        <w:tc>
          <w:tcPr>
            <w:tcW w:w="1871" w:type="dxa"/>
          </w:tcPr>
          <w:p w14:paraId="00D493FB" w14:textId="4FCD88D9" w:rsidR="0031551D" w:rsidRPr="00E551A0" w:rsidRDefault="00255A58" w:rsidP="00FF12D7">
            <w:pPr>
              <w:spacing w:beforeLines="50" w:before="120" w:afterLines="50" w:after="120"/>
              <w:rPr>
                <w:rFonts w:cs="Arial"/>
              </w:rPr>
            </w:pPr>
            <w:r>
              <w:rPr>
                <w:rFonts w:cs="Arial" w:hint="eastAsia"/>
              </w:rPr>
              <w:t>W</w:t>
            </w:r>
            <w:r>
              <w:rPr>
                <w:rFonts w:cs="Arial"/>
              </w:rPr>
              <w:t>ait for RAN4</w:t>
            </w:r>
          </w:p>
        </w:tc>
        <w:tc>
          <w:tcPr>
            <w:tcW w:w="6316" w:type="dxa"/>
          </w:tcPr>
          <w:p w14:paraId="763DB389" w14:textId="4AF3960E" w:rsidR="0031551D" w:rsidRPr="00E551A0" w:rsidRDefault="00723E33" w:rsidP="007E3040">
            <w:pPr>
              <w:spacing w:beforeLines="50" w:before="120" w:afterLines="50" w:after="120"/>
              <w:rPr>
                <w:rFonts w:cs="Arial"/>
              </w:rPr>
            </w:pPr>
            <w:r>
              <w:rPr>
                <w:rFonts w:cs="Arial" w:hint="eastAsia"/>
              </w:rPr>
              <w:t>A</w:t>
            </w:r>
            <w:r>
              <w:rPr>
                <w:rFonts w:cs="Arial"/>
              </w:rPr>
              <w:t>gree with MTK</w:t>
            </w:r>
          </w:p>
        </w:tc>
      </w:tr>
      <w:tr w:rsidR="00106CA2" w:rsidRPr="00E551A0" w14:paraId="5D8B5020" w14:textId="77777777" w:rsidTr="00FF12D7">
        <w:tc>
          <w:tcPr>
            <w:tcW w:w="1668" w:type="dxa"/>
          </w:tcPr>
          <w:p w14:paraId="107A723A" w14:textId="37ED74F2" w:rsidR="00106CA2" w:rsidRPr="00E551A0" w:rsidRDefault="00106CA2" w:rsidP="00106CA2">
            <w:pPr>
              <w:spacing w:beforeLines="50" w:before="120" w:afterLines="50" w:after="120"/>
              <w:rPr>
                <w:rFonts w:cs="Arial"/>
              </w:rPr>
            </w:pPr>
            <w:r>
              <w:rPr>
                <w:rFonts w:ascii="Arial" w:hAnsi="Arial" w:cs="Arial" w:hint="eastAsia"/>
              </w:rPr>
              <w:t>O</w:t>
            </w:r>
            <w:r>
              <w:rPr>
                <w:rFonts w:ascii="Arial" w:hAnsi="Arial" w:cs="Arial"/>
              </w:rPr>
              <w:t>PPO</w:t>
            </w:r>
          </w:p>
        </w:tc>
        <w:tc>
          <w:tcPr>
            <w:tcW w:w="1871" w:type="dxa"/>
          </w:tcPr>
          <w:p w14:paraId="447CD31E" w14:textId="2BAC4221" w:rsidR="00106CA2" w:rsidRPr="00E551A0" w:rsidRDefault="00106CA2" w:rsidP="00106CA2">
            <w:pPr>
              <w:spacing w:beforeLines="50" w:before="120" w:afterLines="50" w:after="120"/>
              <w:rPr>
                <w:rFonts w:cs="Arial"/>
              </w:rPr>
            </w:pPr>
            <w:r>
              <w:rPr>
                <w:rFonts w:ascii="Arial" w:hAnsi="Arial" w:cs="Arial" w:hint="eastAsia"/>
              </w:rPr>
              <w:t>Y</w:t>
            </w:r>
            <w:r>
              <w:rPr>
                <w:rFonts w:ascii="Arial" w:hAnsi="Arial" w:cs="Arial"/>
              </w:rPr>
              <w:t>es</w:t>
            </w:r>
          </w:p>
        </w:tc>
        <w:tc>
          <w:tcPr>
            <w:tcW w:w="6316" w:type="dxa"/>
          </w:tcPr>
          <w:p w14:paraId="03BBFAA5" w14:textId="0A71BA24" w:rsidR="00106CA2" w:rsidRPr="00E551A0" w:rsidRDefault="00106CA2" w:rsidP="00106CA2">
            <w:pPr>
              <w:spacing w:beforeLines="50" w:before="120" w:afterLines="50" w:after="120"/>
              <w:rPr>
                <w:rFonts w:cs="Arial"/>
              </w:rPr>
            </w:pPr>
            <w:r>
              <w:rPr>
                <w:rFonts w:ascii="Arial" w:hAnsi="Arial" w:cs="Arial"/>
              </w:rPr>
              <w:t>Currently,</w:t>
            </w:r>
            <w:r w:rsidRPr="00C03B89">
              <w:rPr>
                <w:rFonts w:ascii="Arial" w:hAnsi="Arial" w:cs="Arial"/>
              </w:rPr>
              <w:t xml:space="preserve"> the offset value is fixed and specified in RAN4 spec. From RAN2 perspective, changes are also needed in the field description of each affected cell specific RSRP threshold.</w:t>
            </w:r>
          </w:p>
        </w:tc>
      </w:tr>
      <w:tr w:rsidR="00942468" w:rsidRPr="00E551A0" w14:paraId="715D3FFE" w14:textId="77777777" w:rsidTr="00FF12D7">
        <w:tc>
          <w:tcPr>
            <w:tcW w:w="1668" w:type="dxa"/>
          </w:tcPr>
          <w:p w14:paraId="16A1C55A" w14:textId="3CD43A06" w:rsidR="00942468" w:rsidRDefault="00942468" w:rsidP="00106CA2">
            <w:pPr>
              <w:spacing w:beforeLines="50" w:before="120" w:afterLines="50" w:after="120"/>
              <w:rPr>
                <w:rFonts w:ascii="Arial" w:hAnsi="Arial" w:cs="Arial"/>
              </w:rPr>
            </w:pPr>
            <w:r>
              <w:rPr>
                <w:rFonts w:ascii="Arial" w:hAnsi="Arial" w:cs="Arial"/>
              </w:rPr>
              <w:t>Nokia</w:t>
            </w:r>
          </w:p>
        </w:tc>
        <w:tc>
          <w:tcPr>
            <w:tcW w:w="1871" w:type="dxa"/>
          </w:tcPr>
          <w:p w14:paraId="571CD4A7" w14:textId="4D84A4E4" w:rsidR="00942468" w:rsidRDefault="00942468" w:rsidP="00106CA2">
            <w:pPr>
              <w:spacing w:beforeLines="50" w:before="120" w:afterLines="50" w:after="120"/>
              <w:rPr>
                <w:rFonts w:ascii="Arial" w:hAnsi="Arial" w:cs="Arial"/>
              </w:rPr>
            </w:pPr>
            <w:r>
              <w:rPr>
                <w:rFonts w:ascii="Arial" w:hAnsi="Arial" w:cs="Arial"/>
              </w:rPr>
              <w:t>No</w:t>
            </w:r>
          </w:p>
        </w:tc>
        <w:tc>
          <w:tcPr>
            <w:tcW w:w="6316" w:type="dxa"/>
          </w:tcPr>
          <w:p w14:paraId="0816E509" w14:textId="743308EC" w:rsidR="00942468" w:rsidRDefault="00942468" w:rsidP="00106CA2">
            <w:pPr>
              <w:spacing w:beforeLines="50" w:before="120" w:afterLines="50" w:after="120"/>
              <w:rPr>
                <w:rFonts w:ascii="Arial" w:hAnsi="Arial" w:cs="Arial"/>
              </w:rPr>
            </w:pPr>
            <w:r>
              <w:rPr>
                <w:rFonts w:ascii="Arial" w:hAnsi="Arial" w:cs="Arial"/>
              </w:rPr>
              <w:t>Unless RAN4 decides something that would not fall within the Stage-2 statement already defined.</w:t>
            </w:r>
          </w:p>
        </w:tc>
      </w:tr>
      <w:tr w:rsidR="000175D7" w:rsidRPr="00E551A0" w14:paraId="76439450" w14:textId="77777777" w:rsidTr="00FF12D7">
        <w:tc>
          <w:tcPr>
            <w:tcW w:w="1668" w:type="dxa"/>
          </w:tcPr>
          <w:p w14:paraId="71DB1093" w14:textId="256E91BD" w:rsidR="000175D7" w:rsidRDefault="000175D7" w:rsidP="000175D7">
            <w:pPr>
              <w:spacing w:beforeLines="50" w:before="120" w:afterLines="50" w:after="120"/>
              <w:rPr>
                <w:rFonts w:ascii="Arial" w:hAnsi="Arial" w:cs="Arial"/>
              </w:rPr>
            </w:pPr>
            <w:r>
              <w:rPr>
                <w:rFonts w:eastAsia="Malgun Gothic" w:cs="Arial" w:hint="eastAsia"/>
              </w:rPr>
              <w:t>Samsung</w:t>
            </w:r>
          </w:p>
        </w:tc>
        <w:tc>
          <w:tcPr>
            <w:tcW w:w="1871" w:type="dxa"/>
          </w:tcPr>
          <w:p w14:paraId="7C17BC54" w14:textId="1DD9BA1B" w:rsidR="000175D7" w:rsidRDefault="000175D7" w:rsidP="000175D7">
            <w:pPr>
              <w:spacing w:beforeLines="50" w:before="120" w:afterLines="50" w:after="120"/>
              <w:rPr>
                <w:rFonts w:ascii="Arial" w:hAnsi="Arial" w:cs="Arial"/>
              </w:rPr>
            </w:pPr>
            <w:r>
              <w:rPr>
                <w:rFonts w:eastAsia="Malgun Gothic" w:cs="Arial" w:hint="eastAsia"/>
              </w:rPr>
              <w:t>Yes</w:t>
            </w:r>
          </w:p>
        </w:tc>
        <w:tc>
          <w:tcPr>
            <w:tcW w:w="6316" w:type="dxa"/>
          </w:tcPr>
          <w:p w14:paraId="35A0D622" w14:textId="44C56B5C" w:rsidR="000175D7" w:rsidRDefault="000175D7" w:rsidP="000175D7">
            <w:pPr>
              <w:spacing w:beforeLines="50" w:before="120" w:afterLines="50" w:after="120"/>
              <w:rPr>
                <w:rFonts w:ascii="Arial" w:hAnsi="Arial" w:cs="Arial"/>
              </w:rPr>
            </w:pPr>
            <w:r>
              <w:rPr>
                <w:rFonts w:eastAsia="Malgun Gothic" w:cs="Arial" w:hint="eastAsia"/>
              </w:rPr>
              <w:t>We prefer to clarify this in 331 as well.</w:t>
            </w:r>
          </w:p>
        </w:tc>
      </w:tr>
    </w:tbl>
    <w:p w14:paraId="4CD5984D" w14:textId="77777777" w:rsidR="0031551D" w:rsidRPr="00AF014E" w:rsidRDefault="0031551D" w:rsidP="00F465A0">
      <w:pPr>
        <w:spacing w:beforeLines="50" w:before="120" w:afterLines="50" w:after="120"/>
        <w:rPr>
          <w:rFonts w:cs="Arial"/>
        </w:rPr>
      </w:pPr>
    </w:p>
    <w:p w14:paraId="553D9F8F" w14:textId="0E093F13" w:rsidR="00BD0C68" w:rsidRPr="00EE2E3E" w:rsidRDefault="00BD0C68" w:rsidP="000B731C">
      <w:pPr>
        <w:pStyle w:val="Heading3"/>
        <w:numPr>
          <w:ilvl w:val="0"/>
          <w:numId w:val="0"/>
        </w:numPr>
        <w:ind w:left="720" w:hanging="720"/>
        <w:rPr>
          <w:sz w:val="22"/>
        </w:rPr>
      </w:pPr>
      <w:r>
        <w:rPr>
          <w:sz w:val="22"/>
        </w:rPr>
        <w:lastRenderedPageBreak/>
        <w:t>304</w:t>
      </w:r>
      <w:r w:rsidRPr="00EE2E3E">
        <w:rPr>
          <w:sz w:val="22"/>
        </w:rPr>
        <w:t xml:space="preserve"> CR </w:t>
      </w:r>
      <w:r w:rsidR="00DC09CC" w:rsidRPr="00DC09CC">
        <w:rPr>
          <w:sz w:val="22"/>
        </w:rPr>
        <w:t>R2-2303135</w:t>
      </w:r>
    </w:p>
    <w:p w14:paraId="502F8EB2" w14:textId="5DD04261" w:rsidR="00A91CAB" w:rsidRPr="00A91CAB" w:rsidRDefault="00A91CAB" w:rsidP="00A91CAB">
      <w:pPr>
        <w:spacing w:beforeLines="50" w:before="120" w:afterLines="50" w:after="120"/>
        <w:rPr>
          <w:rFonts w:cs="Arial"/>
        </w:rPr>
      </w:pPr>
      <w:r w:rsidRPr="00A91CAB">
        <w:rPr>
          <w:rFonts w:cs="Arial"/>
        </w:rPr>
        <w:t>Based on the TS 38.300, the 1RX RedCap specific offset is captured:</w:t>
      </w:r>
      <w:r w:rsidR="000E3ADA">
        <w:rPr>
          <w:rFonts w:cs="Arial"/>
        </w:rPr>
        <w:t xml:space="preserve"> </w:t>
      </w:r>
      <w:r w:rsidRPr="00A91CAB">
        <w:rPr>
          <w:rFonts w:cs="Arial"/>
        </w:rPr>
        <w:t>“A RedCap UE with 1 Rx branch applies the associated offset for broadcasted cell specific RSRP thresholds for random access, SDT, cell edge condition and cell (re)selection criterion as specified in TS 38.133 [13]. “</w:t>
      </w:r>
    </w:p>
    <w:p w14:paraId="4B8224F8" w14:textId="77777777" w:rsidR="00A91CAB" w:rsidRPr="00A91CAB" w:rsidRDefault="00A91CAB" w:rsidP="00A91CAB">
      <w:pPr>
        <w:spacing w:beforeLines="50" w:before="120" w:afterLines="50" w:after="120"/>
        <w:rPr>
          <w:rFonts w:cs="Arial"/>
        </w:rPr>
      </w:pPr>
      <w:r w:rsidRPr="00AF2619">
        <w:rPr>
          <w:rFonts w:cs="Arial"/>
          <w:u w:val="single"/>
        </w:rPr>
        <w:t>In RAN2#120 meeting, there is an agreement</w:t>
      </w:r>
      <w:r w:rsidRPr="00A91CAB">
        <w:rPr>
          <w:rFonts w:cs="Arial"/>
        </w:rPr>
        <w:t xml:space="preserve"> addressing the problem of configuring margin for 1 Rx RedCap </w:t>
      </w:r>
      <w:proofErr w:type="spellStart"/>
      <w:r w:rsidRPr="00A91CAB">
        <w:rPr>
          <w:rFonts w:cs="Arial"/>
        </w:rPr>
        <w:t>UEs</w:t>
      </w:r>
      <w:proofErr w:type="spellEnd"/>
      <w:r w:rsidRPr="00A91CAB">
        <w:rPr>
          <w:rFonts w:cs="Arial"/>
        </w:rPr>
        <w:t xml:space="preserve"> as follows.</w:t>
      </w:r>
    </w:p>
    <w:p w14:paraId="34B3087F" w14:textId="77777777" w:rsidR="00312B64" w:rsidRPr="00312B64" w:rsidRDefault="00312B64" w:rsidP="00312B64">
      <w:pPr>
        <w:numPr>
          <w:ilvl w:val="0"/>
          <w:numId w:val="37"/>
        </w:numPr>
        <w:tabs>
          <w:tab w:val="left" w:pos="1622"/>
        </w:tabs>
        <w:spacing w:after="180"/>
        <w:rPr>
          <w:rFonts w:eastAsia="Times New Roman"/>
          <w:szCs w:val="20"/>
          <w:lang w:eastAsia="ja-JP"/>
        </w:rPr>
      </w:pPr>
      <w:r w:rsidRPr="00312B64">
        <w:rPr>
          <w:rFonts w:eastAsia="Times New Roman"/>
          <w:szCs w:val="20"/>
          <w:lang w:eastAsia="ja-JP"/>
        </w:rPr>
        <w:t xml:space="preserve">RAN2 understands that the </w:t>
      </w:r>
      <w:r w:rsidRPr="00312B64">
        <w:rPr>
          <w:rFonts w:eastAsia="Times New Roman"/>
          <w:szCs w:val="20"/>
          <w:highlight w:val="yellow"/>
          <w:lang w:eastAsia="ja-JP"/>
        </w:rPr>
        <w:t>offset should not apply twice</w:t>
      </w:r>
      <w:r w:rsidRPr="00312B64">
        <w:rPr>
          <w:rFonts w:eastAsia="Times New Roman"/>
          <w:szCs w:val="20"/>
          <w:lang w:eastAsia="ja-JP"/>
        </w:rPr>
        <w:t xml:space="preserve"> in this case and we will </w:t>
      </w:r>
      <w:r w:rsidRPr="00312B64">
        <w:rPr>
          <w:rFonts w:eastAsia="Times New Roman"/>
          <w:szCs w:val="20"/>
          <w:highlight w:val="yellow"/>
          <w:lang w:eastAsia="ja-JP"/>
        </w:rPr>
        <w:t>update our specs</w:t>
      </w:r>
      <w:r w:rsidRPr="00312B64">
        <w:rPr>
          <w:rFonts w:eastAsia="Times New Roman"/>
          <w:szCs w:val="20"/>
          <w:lang w:eastAsia="ja-JP"/>
        </w:rPr>
        <w:t xml:space="preserve"> to avoid the double offset.</w:t>
      </w:r>
    </w:p>
    <w:p w14:paraId="5DAE963D" w14:textId="3BE77375" w:rsidR="00547AAD" w:rsidRDefault="000E3ADA" w:rsidP="00FC16C1">
      <w:pPr>
        <w:spacing w:beforeLines="50" w:before="120" w:afterLines="50" w:after="120"/>
        <w:rPr>
          <w:rFonts w:cs="Arial"/>
        </w:rPr>
      </w:pPr>
      <w:r>
        <w:rPr>
          <w:rFonts w:cs="Arial"/>
        </w:rPr>
        <w:t>It is proposed to a</w:t>
      </w:r>
      <w:r w:rsidRPr="000E3ADA">
        <w:rPr>
          <w:rFonts w:cs="Arial"/>
        </w:rPr>
        <w:t xml:space="preserve">dd a NOTE to </w:t>
      </w:r>
      <w:r w:rsidR="00C91521" w:rsidRPr="000E3ADA">
        <w:rPr>
          <w:rFonts w:cs="Arial"/>
        </w:rPr>
        <w:t>capture</w:t>
      </w:r>
      <w:r w:rsidRPr="000E3ADA">
        <w:rPr>
          <w:rFonts w:cs="Arial"/>
        </w:rPr>
        <w:t xml:space="preserve"> the missing </w:t>
      </w:r>
      <w:r w:rsidR="00C91521" w:rsidRPr="000E3ADA">
        <w:rPr>
          <w:rFonts w:cs="Arial"/>
        </w:rPr>
        <w:t>agreement</w:t>
      </w:r>
      <w:r w:rsidRPr="000E3ADA">
        <w:rPr>
          <w:rFonts w:cs="Arial"/>
        </w:rPr>
        <w:t xml:space="preserve">: “The offset used for configuring margin for 1 Rx branch RedCap </w:t>
      </w:r>
      <w:proofErr w:type="spellStart"/>
      <w:r w:rsidRPr="000E3ADA">
        <w:rPr>
          <w:rFonts w:cs="Arial"/>
        </w:rPr>
        <w:t>UEs</w:t>
      </w:r>
      <w:proofErr w:type="spellEnd"/>
      <w:r w:rsidRPr="000E3ADA">
        <w:rPr>
          <w:rFonts w:cs="Arial"/>
        </w:rPr>
        <w:t xml:space="preserve"> as specified in TS 38.133 [8] shall not apply twice to both sides of the inequation for this criterion.”</w:t>
      </w:r>
    </w:p>
    <w:tbl>
      <w:tblPr>
        <w:tblStyle w:val="TableGrid"/>
        <w:tblW w:w="0" w:type="auto"/>
        <w:tblLook w:val="04A0" w:firstRow="1" w:lastRow="0" w:firstColumn="1" w:lastColumn="0" w:noHBand="0" w:noVBand="1"/>
      </w:tblPr>
      <w:tblGrid>
        <w:gridCol w:w="9629"/>
      </w:tblGrid>
      <w:tr w:rsidR="00A44493" w14:paraId="0ADE1767" w14:textId="77777777" w:rsidTr="00A44493">
        <w:tc>
          <w:tcPr>
            <w:tcW w:w="9629" w:type="dxa"/>
          </w:tcPr>
          <w:p w14:paraId="451847DE" w14:textId="487104D6" w:rsidR="00A44493" w:rsidRPr="00A5478B" w:rsidRDefault="00A44493" w:rsidP="00A5478B">
            <w:pPr>
              <w:spacing w:beforeLines="50" w:before="120" w:afterLines="50" w:after="120"/>
              <w:rPr>
                <w:rFonts w:cs="Arial"/>
                <w:b/>
              </w:rPr>
            </w:pPr>
            <w:r w:rsidRPr="00A5478B">
              <w:rPr>
                <w:rFonts w:cs="Arial" w:hint="eastAsia"/>
                <w:b/>
              </w:rPr>
              <w:t>3</w:t>
            </w:r>
            <w:r w:rsidRPr="00A5478B">
              <w:rPr>
                <w:rFonts w:cs="Arial"/>
                <w:b/>
              </w:rPr>
              <w:t xml:space="preserve">8.304 on how to calculate </w:t>
            </w:r>
            <w:r w:rsidR="00A5478B" w:rsidRPr="00A5478B">
              <w:rPr>
                <w:rFonts w:cs="Arial"/>
                <w:b/>
              </w:rPr>
              <w:t>Srxlev</w:t>
            </w:r>
            <w:r w:rsidR="00A5478B">
              <w:rPr>
                <w:rFonts w:cs="Arial" w:hint="eastAsia"/>
                <w:b/>
              </w:rPr>
              <w:t>/</w:t>
            </w:r>
            <w:r w:rsidR="00A5478B" w:rsidRPr="00A5478B">
              <w:rPr>
                <w:rFonts w:cs="Arial"/>
                <w:b/>
              </w:rPr>
              <w:t>Squal</w:t>
            </w:r>
            <w:r w:rsidR="00A5478B">
              <w:rPr>
                <w:rFonts w:cs="Arial"/>
                <w:b/>
              </w:rPr>
              <w:t>:</w:t>
            </w:r>
          </w:p>
          <w:p w14:paraId="62E6A36C" w14:textId="2C54C96B" w:rsidR="00A44493" w:rsidRDefault="00A44493" w:rsidP="00FC16C1">
            <w:pPr>
              <w:spacing w:beforeLines="50" w:before="120" w:afterLines="50" w:after="120"/>
              <w:rPr>
                <w:rFonts w:cs="Arial"/>
              </w:rPr>
            </w:pPr>
            <w:r>
              <w:rPr>
                <w:noProof/>
              </w:rPr>
              <w:drawing>
                <wp:inline distT="0" distB="0" distL="0" distR="0" wp14:anchorId="4BBFCB16" wp14:editId="0BCE62E6">
                  <wp:extent cx="4109585" cy="550417"/>
                  <wp:effectExtent l="0" t="0" r="5715"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84459" cy="560445"/>
                          </a:xfrm>
                          <a:prstGeom prst="rect">
                            <a:avLst/>
                          </a:prstGeom>
                        </pic:spPr>
                      </pic:pic>
                    </a:graphicData>
                  </a:graphic>
                </wp:inline>
              </w:drawing>
            </w:r>
          </w:p>
          <w:p w14:paraId="63DBCD26" w14:textId="32D34F9F" w:rsidR="00A44493" w:rsidRPr="00A5478B" w:rsidRDefault="00A44493" w:rsidP="00FC16C1">
            <w:pPr>
              <w:spacing w:beforeLines="50" w:before="120" w:afterLines="50" w:after="120"/>
              <w:rPr>
                <w:rFonts w:cs="Arial"/>
                <w:b/>
              </w:rPr>
            </w:pPr>
            <w:r w:rsidRPr="00A5478B">
              <w:rPr>
                <w:rFonts w:cs="Arial" w:hint="eastAsia"/>
                <w:b/>
              </w:rPr>
              <w:t>3</w:t>
            </w:r>
            <w:r w:rsidRPr="00A5478B">
              <w:rPr>
                <w:rFonts w:cs="Arial"/>
                <w:b/>
              </w:rPr>
              <w:t>8.133 on the offse</w:t>
            </w:r>
            <w:r w:rsidRPr="00A5478B">
              <w:rPr>
                <w:rFonts w:cs="Arial" w:hint="eastAsia"/>
                <w:b/>
              </w:rPr>
              <w:t>t</w:t>
            </w:r>
            <w:r w:rsidR="00A5478B">
              <w:rPr>
                <w:rFonts w:cs="Arial"/>
                <w:b/>
              </w:rPr>
              <w:t>:</w:t>
            </w:r>
          </w:p>
          <w:p w14:paraId="6796A444" w14:textId="77777777" w:rsidR="00A44493" w:rsidRPr="00A44493" w:rsidRDefault="00A44493" w:rsidP="00A44493">
            <w:pPr>
              <w:overflowPunct w:val="0"/>
              <w:adjustRightInd w:val="0"/>
              <w:spacing w:after="180"/>
              <w:textAlignment w:val="baseline"/>
              <w:rPr>
                <w:rFonts w:ascii="Times New Roman" w:eastAsia="Times New Roman" w:hAnsi="Times New Roman"/>
                <w:szCs w:val="20"/>
                <w:lang w:eastAsia="sv-SE"/>
              </w:rPr>
            </w:pPr>
            <w:r w:rsidRPr="00A44493">
              <w:rPr>
                <w:rFonts w:ascii="Times New Roman" w:eastAsia="Times New Roman" w:hAnsi="Times New Roman"/>
                <w:szCs w:val="20"/>
                <w:lang w:eastAsia="sv-SE"/>
              </w:rPr>
              <w:t>The 1 Rx RedCap UE for the cell selection procedure [1] applies:</w:t>
            </w:r>
          </w:p>
          <w:p w14:paraId="1928C056"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i/>
                <w:szCs w:val="20"/>
                <w:lang w:eastAsia="en-GB"/>
              </w:rPr>
              <w:t>-</w:t>
            </w:r>
            <w:r w:rsidRPr="00A44493">
              <w:rPr>
                <w:rFonts w:ascii="Times New Roman" w:eastAsia="Times New Roman" w:hAnsi="Times New Roman"/>
                <w:i/>
                <w:szCs w:val="20"/>
                <w:lang w:eastAsia="en-GB"/>
              </w:rPr>
              <w:tab/>
              <w:t xml:space="preserve">Qrxlevmin </w:t>
            </w:r>
            <w:r w:rsidRPr="00A44493">
              <w:rPr>
                <w:rFonts w:ascii="Times New Roman" w:eastAsia="Times New Roman" w:hAnsi="Times New Roman"/>
                <w:szCs w:val="20"/>
                <w:lang w:eastAsia="sv-SE"/>
              </w:rPr>
              <w:t xml:space="preserve">as the </w:t>
            </w:r>
            <w:proofErr w:type="spellStart"/>
            <w:r w:rsidRPr="00A44493">
              <w:rPr>
                <w:rFonts w:ascii="Times New Roman" w:eastAsia="Times New Roman" w:hAnsi="Times New Roman"/>
                <w:szCs w:val="20"/>
                <w:lang w:eastAsia="sv-SE"/>
              </w:rPr>
              <w:t>signaled</w:t>
            </w:r>
            <w:proofErr w:type="spellEnd"/>
            <w:r w:rsidRPr="00A44493">
              <w:rPr>
                <w:rFonts w:ascii="Times New Roman" w:eastAsia="Times New Roman" w:hAnsi="Times New Roman"/>
                <w:szCs w:val="20"/>
                <w:lang w:eastAsia="sv-SE"/>
              </w:rPr>
              <w:t xml:space="preserve"> value of </w:t>
            </w:r>
            <w:r w:rsidRPr="00A44493">
              <w:rPr>
                <w:rFonts w:ascii="Times New Roman" w:eastAsia="Times New Roman" w:hAnsi="Times New Roman"/>
                <w:i/>
                <w:szCs w:val="20"/>
                <w:lang w:eastAsia="en-GB"/>
              </w:rPr>
              <w:t xml:space="preserve">Qrxlevmin </w:t>
            </w:r>
            <w:r w:rsidRPr="00A44493">
              <w:rPr>
                <w:rFonts w:ascii="Times New Roman" w:eastAsia="Times New Roman" w:hAnsi="Times New Roman"/>
                <w:szCs w:val="20"/>
                <w:lang w:eastAsia="sv-SE"/>
              </w:rPr>
              <w:t xml:space="preserve">[2] </w:t>
            </w:r>
            <w:r w:rsidRPr="00A44493">
              <w:rPr>
                <w:rFonts w:ascii="Times New Roman" w:eastAsia="Times New Roman" w:hAnsi="Times New Roman"/>
                <w:szCs w:val="20"/>
                <w:highlight w:val="yellow"/>
                <w:lang w:eastAsia="sv-SE"/>
              </w:rPr>
              <w:t xml:space="preserve">-1 </w:t>
            </w:r>
            <w:proofErr w:type="spellStart"/>
            <w:r w:rsidRPr="00A44493">
              <w:rPr>
                <w:rFonts w:ascii="Times New Roman" w:eastAsia="Times New Roman" w:hAnsi="Times New Roman"/>
                <w:szCs w:val="20"/>
                <w:highlight w:val="yellow"/>
                <w:lang w:eastAsia="sv-SE"/>
              </w:rPr>
              <w:t>dB</w:t>
            </w:r>
            <w:r w:rsidRPr="00A44493">
              <w:rPr>
                <w:rFonts w:ascii="Times New Roman" w:eastAsia="Times New Roman" w:hAnsi="Times New Roman"/>
                <w:szCs w:val="20"/>
                <w:lang w:eastAsia="sv-SE"/>
              </w:rPr>
              <w:t>.</w:t>
            </w:r>
            <w:proofErr w:type="spellEnd"/>
          </w:p>
          <w:p w14:paraId="4B6771D7" w14:textId="77777777" w:rsidR="00A44493" w:rsidRDefault="00A44493" w:rsidP="00A44493">
            <w:pPr>
              <w:overflowPunct w:val="0"/>
              <w:adjustRightInd w:val="0"/>
              <w:spacing w:after="180"/>
              <w:ind w:left="568" w:hanging="284"/>
              <w:textAlignment w:val="baseline"/>
              <w:rPr>
                <w:rFonts w:ascii="Times New Roman" w:eastAsia="Times New Roman" w:hAnsi="Times New Roman"/>
                <w:szCs w:val="20"/>
                <w:lang w:eastAsia="sv-SE"/>
              </w:rPr>
            </w:pPr>
            <w:r w:rsidRPr="00A44493">
              <w:rPr>
                <w:rFonts w:ascii="Times New Roman" w:eastAsia="Times New Roman" w:hAnsi="Times New Roman"/>
                <w:i/>
                <w:szCs w:val="20"/>
                <w:lang w:eastAsia="en-GB"/>
              </w:rPr>
              <w:t>-</w:t>
            </w:r>
            <w:r w:rsidRPr="00A44493">
              <w:rPr>
                <w:rFonts w:ascii="Times New Roman" w:eastAsia="Times New Roman" w:hAnsi="Times New Roman"/>
                <w:i/>
                <w:szCs w:val="20"/>
                <w:lang w:eastAsia="en-GB"/>
              </w:rPr>
              <w:tab/>
              <w:t xml:space="preserve">Qqualmin </w:t>
            </w:r>
            <w:r w:rsidRPr="00A44493">
              <w:rPr>
                <w:rFonts w:ascii="Times New Roman" w:eastAsia="Times New Roman" w:hAnsi="Times New Roman"/>
                <w:szCs w:val="20"/>
                <w:lang w:eastAsia="sv-SE"/>
              </w:rPr>
              <w:t xml:space="preserve">as the </w:t>
            </w:r>
            <w:proofErr w:type="spellStart"/>
            <w:r w:rsidRPr="00A44493">
              <w:rPr>
                <w:rFonts w:ascii="Times New Roman" w:eastAsia="Times New Roman" w:hAnsi="Times New Roman"/>
                <w:szCs w:val="20"/>
                <w:lang w:eastAsia="sv-SE"/>
              </w:rPr>
              <w:t>signaled</w:t>
            </w:r>
            <w:proofErr w:type="spellEnd"/>
            <w:r w:rsidRPr="00A44493">
              <w:rPr>
                <w:rFonts w:ascii="Times New Roman" w:eastAsia="Times New Roman" w:hAnsi="Times New Roman"/>
                <w:szCs w:val="20"/>
                <w:lang w:eastAsia="sv-SE"/>
              </w:rPr>
              <w:t xml:space="preserve"> value of </w:t>
            </w:r>
            <w:r w:rsidRPr="00A44493">
              <w:rPr>
                <w:rFonts w:ascii="Times New Roman" w:eastAsia="Times New Roman" w:hAnsi="Times New Roman"/>
                <w:i/>
                <w:szCs w:val="20"/>
                <w:lang w:eastAsia="en-GB"/>
              </w:rPr>
              <w:t>Qqualmin</w:t>
            </w:r>
            <w:r w:rsidRPr="00A44493">
              <w:rPr>
                <w:rFonts w:ascii="Times New Roman" w:eastAsia="Times New Roman" w:hAnsi="Times New Roman"/>
                <w:szCs w:val="20"/>
                <w:lang w:eastAsia="sv-SE"/>
              </w:rPr>
              <w:t xml:space="preserve"> [2] -1 </w:t>
            </w:r>
            <w:proofErr w:type="spellStart"/>
            <w:r w:rsidRPr="00A44493">
              <w:rPr>
                <w:rFonts w:ascii="Times New Roman" w:eastAsia="Times New Roman" w:hAnsi="Times New Roman"/>
                <w:szCs w:val="20"/>
                <w:lang w:eastAsia="sv-SE"/>
              </w:rPr>
              <w:t>dB.</w:t>
            </w:r>
            <w:proofErr w:type="spellEnd"/>
          </w:p>
          <w:p w14:paraId="20FDB244" w14:textId="55C6FB50" w:rsidR="00A44493" w:rsidRPr="00A44493" w:rsidRDefault="00A44493" w:rsidP="00A44493">
            <w:pPr>
              <w:overflowPunct w:val="0"/>
              <w:adjustRightInd w:val="0"/>
              <w:spacing w:after="180"/>
              <w:textAlignment w:val="baseline"/>
              <w:rPr>
                <w:rFonts w:ascii="Times New Roman" w:eastAsia="Times New Roman" w:hAnsi="Times New Roman"/>
                <w:szCs w:val="20"/>
                <w:lang w:eastAsia="en-GB"/>
              </w:rPr>
            </w:pPr>
            <w:r>
              <w:rPr>
                <w:rFonts w:asciiTheme="minorEastAsia" w:hAnsiTheme="minorEastAsia"/>
                <w:szCs w:val="20"/>
              </w:rPr>
              <w:t>…</w:t>
            </w:r>
          </w:p>
          <w:p w14:paraId="7D4A40F0" w14:textId="4C553069" w:rsidR="00A44493" w:rsidRPr="00A44493" w:rsidRDefault="00A44493" w:rsidP="00A44493">
            <w:pPr>
              <w:overflowPunct w:val="0"/>
              <w:adjustRightInd w:val="0"/>
              <w:spacing w:after="180"/>
              <w:textAlignment w:val="baseline"/>
              <w:rPr>
                <w:rFonts w:ascii="Times New Roman" w:eastAsia="Times New Roman" w:hAnsi="Times New Roman"/>
                <w:szCs w:val="20"/>
                <w:lang w:eastAsia="sv-SE"/>
              </w:rPr>
            </w:pPr>
            <w:r w:rsidRPr="00A44493">
              <w:rPr>
                <w:rFonts w:ascii="Times New Roman" w:eastAsia="Times New Roman" w:hAnsi="Times New Roman"/>
                <w:szCs w:val="20"/>
                <w:lang w:eastAsia="sv-SE"/>
              </w:rPr>
              <w:t>The 1 Rx RedCap UE for the evaluation of one or more relaxed measurement criteria defined in clause 5.2.4.9 [1] applies:</w:t>
            </w:r>
          </w:p>
          <w:p w14:paraId="593B0D09"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iCs/>
                <w:szCs w:val="20"/>
                <w:lang w:eastAsia="en-GB"/>
              </w:rPr>
              <w:t>-</w:t>
            </w:r>
            <w:r w:rsidRPr="00A44493">
              <w:rPr>
                <w:rFonts w:ascii="Times New Roman" w:eastAsia="Times New Roman" w:hAnsi="Times New Roman"/>
                <w:iCs/>
                <w:szCs w:val="20"/>
                <w:lang w:eastAsia="en-GB"/>
              </w:rPr>
              <w:tab/>
            </w:r>
            <w:r w:rsidRPr="00A44493">
              <w:rPr>
                <w:rFonts w:ascii="Times New Roman" w:eastAsia="Times New Roman" w:hAnsi="Times New Roman"/>
                <w:i/>
                <w:szCs w:val="20"/>
                <w:lang w:eastAsia="en-GB"/>
              </w:rPr>
              <w:t>s-SearchThresholdP-r16</w:t>
            </w:r>
            <w:r w:rsidRPr="00A44493">
              <w:rPr>
                <w:rFonts w:ascii="Times New Roman" w:eastAsia="Times New Roman" w:hAnsi="Times New Roman"/>
                <w:iCs/>
                <w:szCs w:val="20"/>
                <w:lang w:eastAsia="en-GB"/>
              </w:rPr>
              <w:t xml:space="preserve"> </w:t>
            </w:r>
            <w:r w:rsidRPr="00A44493">
              <w:rPr>
                <w:rFonts w:ascii="Times New Roman" w:eastAsia="Times New Roman" w:hAnsi="Times New Roman"/>
                <w:szCs w:val="20"/>
                <w:lang w:eastAsia="sv-SE"/>
              </w:rPr>
              <w:t xml:space="preserve">as the </w:t>
            </w:r>
            <w:proofErr w:type="spellStart"/>
            <w:r w:rsidRPr="00A44493">
              <w:rPr>
                <w:rFonts w:ascii="Times New Roman" w:eastAsia="Times New Roman" w:hAnsi="Times New Roman"/>
                <w:szCs w:val="20"/>
                <w:lang w:eastAsia="sv-SE"/>
              </w:rPr>
              <w:t>signaled</w:t>
            </w:r>
            <w:proofErr w:type="spellEnd"/>
            <w:r w:rsidRPr="00A44493">
              <w:rPr>
                <w:rFonts w:ascii="Times New Roman" w:eastAsia="Times New Roman" w:hAnsi="Times New Roman"/>
                <w:szCs w:val="20"/>
                <w:lang w:eastAsia="sv-SE"/>
              </w:rPr>
              <w:t xml:space="preserve"> value of</w:t>
            </w:r>
            <w:r w:rsidRPr="00A44493">
              <w:rPr>
                <w:rFonts w:ascii="Times New Roman" w:eastAsia="Times New Roman" w:hAnsi="Times New Roman"/>
                <w:i/>
                <w:szCs w:val="20"/>
                <w:lang w:eastAsia="sv-SE"/>
              </w:rPr>
              <w:t xml:space="preserve"> </w:t>
            </w:r>
            <w:r w:rsidRPr="00A44493">
              <w:rPr>
                <w:rFonts w:ascii="Times New Roman" w:eastAsia="Times New Roman" w:hAnsi="Times New Roman"/>
                <w:i/>
                <w:szCs w:val="20"/>
                <w:lang w:eastAsia="en-GB"/>
              </w:rPr>
              <w:t xml:space="preserve">s-SearchThresholdP-r16 </w:t>
            </w:r>
            <w:r w:rsidRPr="00A44493">
              <w:rPr>
                <w:rFonts w:ascii="Times New Roman" w:eastAsia="Times New Roman" w:hAnsi="Times New Roman"/>
                <w:szCs w:val="20"/>
                <w:lang w:eastAsia="sv-SE"/>
              </w:rPr>
              <w:t xml:space="preserve">[2] </w:t>
            </w:r>
            <w:r w:rsidRPr="00A44493">
              <w:rPr>
                <w:rFonts w:ascii="Times New Roman" w:eastAsia="Times New Roman" w:hAnsi="Times New Roman"/>
                <w:szCs w:val="20"/>
                <w:highlight w:val="yellow"/>
                <w:lang w:eastAsia="sv-SE"/>
              </w:rPr>
              <w:t xml:space="preserve">+ 1 </w:t>
            </w:r>
            <w:proofErr w:type="spellStart"/>
            <w:r w:rsidRPr="00A44493">
              <w:rPr>
                <w:rFonts w:ascii="Times New Roman" w:eastAsia="Times New Roman" w:hAnsi="Times New Roman"/>
                <w:szCs w:val="20"/>
                <w:highlight w:val="yellow"/>
                <w:lang w:eastAsia="sv-SE"/>
              </w:rPr>
              <w:t>dB</w:t>
            </w:r>
            <w:r w:rsidRPr="00A44493">
              <w:rPr>
                <w:rFonts w:ascii="Times New Roman" w:eastAsia="Times New Roman" w:hAnsi="Times New Roman"/>
                <w:szCs w:val="20"/>
                <w:lang w:eastAsia="sv-SE"/>
              </w:rPr>
              <w:t>.</w:t>
            </w:r>
            <w:proofErr w:type="spellEnd"/>
          </w:p>
          <w:p w14:paraId="4970062F"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iCs/>
                <w:szCs w:val="20"/>
                <w:lang w:eastAsia="en-GB"/>
              </w:rPr>
              <w:t>-</w:t>
            </w:r>
            <w:r w:rsidRPr="00A44493">
              <w:rPr>
                <w:rFonts w:ascii="Times New Roman" w:eastAsia="Times New Roman" w:hAnsi="Times New Roman"/>
                <w:iCs/>
                <w:szCs w:val="20"/>
                <w:lang w:eastAsia="en-GB"/>
              </w:rPr>
              <w:tab/>
            </w:r>
            <w:r w:rsidRPr="00A44493">
              <w:rPr>
                <w:rFonts w:ascii="Times New Roman" w:eastAsia="Times New Roman" w:hAnsi="Times New Roman"/>
                <w:i/>
                <w:szCs w:val="20"/>
                <w:lang w:eastAsia="en-GB"/>
              </w:rPr>
              <w:t xml:space="preserve">s-SearchThresholdQ-r16 </w:t>
            </w:r>
            <w:r w:rsidRPr="00A44493">
              <w:rPr>
                <w:rFonts w:ascii="Times New Roman" w:eastAsia="Times New Roman" w:hAnsi="Times New Roman"/>
                <w:szCs w:val="20"/>
                <w:lang w:eastAsia="sv-SE"/>
              </w:rPr>
              <w:t xml:space="preserve">as the </w:t>
            </w:r>
            <w:proofErr w:type="spellStart"/>
            <w:r w:rsidRPr="00A44493">
              <w:rPr>
                <w:rFonts w:ascii="Times New Roman" w:eastAsia="Times New Roman" w:hAnsi="Times New Roman"/>
                <w:szCs w:val="20"/>
                <w:lang w:eastAsia="sv-SE"/>
              </w:rPr>
              <w:t>signaled</w:t>
            </w:r>
            <w:proofErr w:type="spellEnd"/>
            <w:r w:rsidRPr="00A44493">
              <w:rPr>
                <w:rFonts w:ascii="Times New Roman" w:eastAsia="Times New Roman" w:hAnsi="Times New Roman"/>
                <w:szCs w:val="20"/>
                <w:lang w:eastAsia="sv-SE"/>
              </w:rPr>
              <w:t xml:space="preserve"> value of </w:t>
            </w:r>
            <w:r w:rsidRPr="00A44493">
              <w:rPr>
                <w:rFonts w:ascii="Times New Roman" w:eastAsia="Times New Roman" w:hAnsi="Times New Roman"/>
                <w:i/>
                <w:szCs w:val="20"/>
                <w:lang w:eastAsia="en-GB"/>
              </w:rPr>
              <w:t xml:space="preserve">s-SearchThresholdQ-r16 </w:t>
            </w:r>
            <w:r w:rsidRPr="00A44493">
              <w:rPr>
                <w:rFonts w:ascii="Times New Roman" w:eastAsia="Times New Roman" w:hAnsi="Times New Roman"/>
                <w:i/>
                <w:szCs w:val="20"/>
                <w:lang w:eastAsia="sv-SE"/>
              </w:rPr>
              <w:t>[</w:t>
            </w:r>
            <w:r w:rsidRPr="00A44493">
              <w:rPr>
                <w:rFonts w:ascii="Times New Roman" w:eastAsia="Times New Roman" w:hAnsi="Times New Roman"/>
                <w:szCs w:val="20"/>
                <w:lang w:eastAsia="sv-SE"/>
              </w:rPr>
              <w:t xml:space="preserve">2] + 1 </w:t>
            </w:r>
            <w:proofErr w:type="spellStart"/>
            <w:r w:rsidRPr="00A44493">
              <w:rPr>
                <w:rFonts w:ascii="Times New Roman" w:eastAsia="Times New Roman" w:hAnsi="Times New Roman"/>
                <w:szCs w:val="20"/>
                <w:lang w:eastAsia="sv-SE"/>
              </w:rPr>
              <w:t>dB.</w:t>
            </w:r>
            <w:proofErr w:type="spellEnd"/>
          </w:p>
          <w:p w14:paraId="5F6FDC04"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iCs/>
                <w:szCs w:val="20"/>
                <w:lang w:eastAsia="en-GB"/>
              </w:rPr>
              <w:t>-</w:t>
            </w:r>
            <w:r w:rsidRPr="00A44493">
              <w:rPr>
                <w:rFonts w:ascii="Times New Roman" w:eastAsia="Times New Roman" w:hAnsi="Times New Roman"/>
                <w:iCs/>
                <w:szCs w:val="20"/>
                <w:lang w:eastAsia="en-GB"/>
              </w:rPr>
              <w:tab/>
            </w:r>
            <w:r w:rsidRPr="00A44493">
              <w:rPr>
                <w:rFonts w:ascii="Times New Roman" w:eastAsia="Times New Roman" w:hAnsi="Times New Roman"/>
                <w:i/>
                <w:szCs w:val="20"/>
                <w:lang w:eastAsia="en-GB"/>
              </w:rPr>
              <w:t xml:space="preserve">s-SearchThresholdP2-r17 </w:t>
            </w:r>
            <w:r w:rsidRPr="00A44493">
              <w:rPr>
                <w:rFonts w:ascii="Times New Roman" w:eastAsia="Times New Roman" w:hAnsi="Times New Roman"/>
                <w:szCs w:val="20"/>
                <w:lang w:eastAsia="sv-SE"/>
              </w:rPr>
              <w:t xml:space="preserve">as the </w:t>
            </w:r>
            <w:proofErr w:type="spellStart"/>
            <w:r w:rsidRPr="00A44493">
              <w:rPr>
                <w:rFonts w:ascii="Times New Roman" w:eastAsia="Times New Roman" w:hAnsi="Times New Roman"/>
                <w:szCs w:val="20"/>
                <w:lang w:eastAsia="sv-SE"/>
              </w:rPr>
              <w:t>signaled</w:t>
            </w:r>
            <w:proofErr w:type="spellEnd"/>
            <w:r w:rsidRPr="00A44493">
              <w:rPr>
                <w:rFonts w:ascii="Times New Roman" w:eastAsia="Times New Roman" w:hAnsi="Times New Roman"/>
                <w:szCs w:val="20"/>
                <w:lang w:eastAsia="sv-SE"/>
              </w:rPr>
              <w:t xml:space="preserve"> value of</w:t>
            </w:r>
            <w:r w:rsidRPr="00A44493">
              <w:rPr>
                <w:rFonts w:ascii="Times New Roman" w:eastAsia="Times New Roman" w:hAnsi="Times New Roman"/>
                <w:i/>
                <w:szCs w:val="20"/>
                <w:lang w:eastAsia="sv-SE"/>
              </w:rPr>
              <w:t xml:space="preserve"> </w:t>
            </w:r>
            <w:r w:rsidRPr="00A44493">
              <w:rPr>
                <w:rFonts w:ascii="Times New Roman" w:eastAsia="Times New Roman" w:hAnsi="Times New Roman"/>
                <w:i/>
                <w:szCs w:val="20"/>
                <w:lang w:eastAsia="en-GB"/>
              </w:rPr>
              <w:t>s-SearchThresholdP2-r17</w:t>
            </w:r>
            <w:r w:rsidRPr="00A44493">
              <w:rPr>
                <w:rFonts w:ascii="Times New Roman" w:eastAsia="Times New Roman" w:hAnsi="Times New Roman"/>
                <w:szCs w:val="20"/>
                <w:lang w:eastAsia="en-GB"/>
              </w:rPr>
              <w:t xml:space="preserve"> </w:t>
            </w:r>
            <w:r w:rsidRPr="00A44493">
              <w:rPr>
                <w:rFonts w:ascii="Times New Roman" w:eastAsia="Times New Roman" w:hAnsi="Times New Roman"/>
                <w:szCs w:val="20"/>
                <w:lang w:eastAsia="sv-SE"/>
              </w:rPr>
              <w:t xml:space="preserve">[2] + 1 </w:t>
            </w:r>
            <w:proofErr w:type="spellStart"/>
            <w:r w:rsidRPr="00A44493">
              <w:rPr>
                <w:rFonts w:ascii="Times New Roman" w:eastAsia="Times New Roman" w:hAnsi="Times New Roman"/>
                <w:szCs w:val="20"/>
                <w:lang w:eastAsia="sv-SE"/>
              </w:rPr>
              <w:t>dB.</w:t>
            </w:r>
            <w:proofErr w:type="spellEnd"/>
          </w:p>
          <w:p w14:paraId="55070F2D" w14:textId="3FAC9C44" w:rsidR="00A44493" w:rsidRPr="00A44493" w:rsidRDefault="00A44493" w:rsidP="00A44493">
            <w:pPr>
              <w:overflowPunct w:val="0"/>
              <w:adjustRightInd w:val="0"/>
              <w:spacing w:after="180"/>
              <w:ind w:left="568" w:hanging="284"/>
              <w:textAlignment w:val="baseline"/>
              <w:rPr>
                <w:rFonts w:ascii="Times New Roman" w:eastAsia="Times New Roman" w:hAnsi="Times New Roman"/>
                <w:noProof/>
                <w:szCs w:val="20"/>
                <w:lang w:eastAsia="en-GB"/>
              </w:rPr>
            </w:pPr>
            <w:r w:rsidRPr="00A44493">
              <w:rPr>
                <w:rFonts w:ascii="Times New Roman" w:eastAsia="Times New Roman" w:hAnsi="Times New Roman"/>
                <w:iCs/>
                <w:szCs w:val="20"/>
                <w:lang w:eastAsia="en-GB"/>
              </w:rPr>
              <w:t>-</w:t>
            </w:r>
            <w:r w:rsidRPr="00A44493">
              <w:rPr>
                <w:rFonts w:ascii="Times New Roman" w:eastAsia="Times New Roman" w:hAnsi="Times New Roman"/>
                <w:iCs/>
                <w:szCs w:val="20"/>
                <w:lang w:eastAsia="en-GB"/>
              </w:rPr>
              <w:tab/>
            </w:r>
            <w:r w:rsidRPr="00A44493">
              <w:rPr>
                <w:rFonts w:ascii="Times New Roman" w:eastAsia="Times New Roman" w:hAnsi="Times New Roman"/>
                <w:i/>
                <w:szCs w:val="20"/>
                <w:lang w:eastAsia="en-GB"/>
              </w:rPr>
              <w:t>s-SearchThresholdQ2-r17</w:t>
            </w:r>
            <w:r w:rsidRPr="00A44493">
              <w:rPr>
                <w:rFonts w:ascii="Times New Roman" w:eastAsia="Times New Roman" w:hAnsi="Times New Roman"/>
                <w:szCs w:val="20"/>
                <w:lang w:eastAsia="en-GB"/>
              </w:rPr>
              <w:t xml:space="preserve"> </w:t>
            </w:r>
            <w:r w:rsidRPr="00A44493">
              <w:rPr>
                <w:rFonts w:ascii="Times New Roman" w:eastAsia="Times New Roman" w:hAnsi="Times New Roman"/>
                <w:szCs w:val="20"/>
                <w:lang w:eastAsia="sv-SE"/>
              </w:rPr>
              <w:t xml:space="preserve">as the </w:t>
            </w:r>
            <w:proofErr w:type="spellStart"/>
            <w:r w:rsidRPr="00A44493">
              <w:rPr>
                <w:rFonts w:ascii="Times New Roman" w:eastAsia="Times New Roman" w:hAnsi="Times New Roman"/>
                <w:szCs w:val="20"/>
                <w:lang w:eastAsia="sv-SE"/>
              </w:rPr>
              <w:t>signaled</w:t>
            </w:r>
            <w:proofErr w:type="spellEnd"/>
            <w:r w:rsidRPr="00A44493">
              <w:rPr>
                <w:rFonts w:ascii="Times New Roman" w:eastAsia="Times New Roman" w:hAnsi="Times New Roman"/>
                <w:szCs w:val="20"/>
                <w:lang w:eastAsia="sv-SE"/>
              </w:rPr>
              <w:t xml:space="preserve"> value of</w:t>
            </w:r>
            <w:r w:rsidRPr="00A44493">
              <w:rPr>
                <w:rFonts w:ascii="Times New Roman" w:eastAsia="Times New Roman" w:hAnsi="Times New Roman"/>
                <w:i/>
                <w:szCs w:val="20"/>
                <w:lang w:eastAsia="sv-SE"/>
              </w:rPr>
              <w:t xml:space="preserve"> </w:t>
            </w:r>
            <w:r w:rsidRPr="00A44493">
              <w:rPr>
                <w:rFonts w:ascii="Times New Roman" w:eastAsia="Times New Roman" w:hAnsi="Times New Roman"/>
                <w:i/>
                <w:szCs w:val="20"/>
                <w:lang w:eastAsia="en-GB"/>
              </w:rPr>
              <w:t>s-SearchThresholdQ2-r17</w:t>
            </w:r>
            <w:r w:rsidRPr="00A44493">
              <w:rPr>
                <w:rFonts w:ascii="Times New Roman" w:eastAsia="Times New Roman" w:hAnsi="Times New Roman"/>
                <w:szCs w:val="20"/>
                <w:lang w:eastAsia="en-GB"/>
              </w:rPr>
              <w:t xml:space="preserve"> </w:t>
            </w:r>
            <w:r w:rsidRPr="00A44493">
              <w:rPr>
                <w:rFonts w:ascii="Times New Roman" w:eastAsia="Times New Roman" w:hAnsi="Times New Roman"/>
                <w:szCs w:val="20"/>
                <w:lang w:eastAsia="sv-SE"/>
              </w:rPr>
              <w:t xml:space="preserve">[2] + 1 </w:t>
            </w:r>
            <w:proofErr w:type="spellStart"/>
            <w:r w:rsidRPr="00A44493">
              <w:rPr>
                <w:rFonts w:ascii="Times New Roman" w:eastAsia="Times New Roman" w:hAnsi="Times New Roman"/>
                <w:szCs w:val="20"/>
                <w:lang w:eastAsia="sv-SE"/>
              </w:rPr>
              <w:t>dB.</w:t>
            </w:r>
            <w:proofErr w:type="spellEnd"/>
          </w:p>
        </w:tc>
      </w:tr>
    </w:tbl>
    <w:p w14:paraId="7930382C" w14:textId="77777777" w:rsidR="00A44493" w:rsidRPr="000E3ADA" w:rsidRDefault="00A44493" w:rsidP="00FC16C1">
      <w:pPr>
        <w:spacing w:beforeLines="50" w:before="120" w:afterLines="50" w:after="120"/>
        <w:rPr>
          <w:rFonts w:cs="Arial"/>
        </w:rPr>
      </w:pPr>
    </w:p>
    <w:tbl>
      <w:tblPr>
        <w:tblStyle w:val="TableGrid"/>
        <w:tblW w:w="0" w:type="auto"/>
        <w:tblLook w:val="04A0" w:firstRow="1" w:lastRow="0" w:firstColumn="1" w:lastColumn="0" w:noHBand="0" w:noVBand="1"/>
      </w:tblPr>
      <w:tblGrid>
        <w:gridCol w:w="9629"/>
      </w:tblGrid>
      <w:tr w:rsidR="0003655C" w14:paraId="5E281A1F" w14:textId="77777777" w:rsidTr="0003655C">
        <w:tc>
          <w:tcPr>
            <w:tcW w:w="9629" w:type="dxa"/>
          </w:tcPr>
          <w:p w14:paraId="58588DB8" w14:textId="77777777" w:rsidR="002317A7" w:rsidRPr="002317A7" w:rsidRDefault="002317A7" w:rsidP="007E46E0">
            <w:pPr>
              <w:keepNext/>
              <w:keepLines/>
              <w:spacing w:after="180"/>
              <w:outlineLvl w:val="4"/>
              <w:rPr>
                <w:rFonts w:eastAsia="SimSun"/>
                <w:szCs w:val="20"/>
                <w:lang w:eastAsia="zh-TW"/>
              </w:rPr>
            </w:pPr>
            <w:bookmarkStart w:id="4" w:name="_Toc124795017"/>
            <w:bookmarkStart w:id="5" w:name="_Toc52749305"/>
            <w:bookmarkStart w:id="6" w:name="_Toc46502328"/>
            <w:bookmarkStart w:id="7" w:name="_Toc37298566"/>
            <w:bookmarkStart w:id="8" w:name="_Toc12750894"/>
            <w:bookmarkStart w:id="9" w:name="_Toc29382258"/>
            <w:bookmarkStart w:id="10" w:name="_Toc37093375"/>
            <w:bookmarkStart w:id="11" w:name="_Toc37238651"/>
            <w:bookmarkStart w:id="12" w:name="_Toc37238765"/>
            <w:bookmarkStart w:id="13" w:name="_Toc46488660"/>
            <w:bookmarkStart w:id="14" w:name="_Toc52574081"/>
            <w:bookmarkStart w:id="15" w:name="_Toc52574167"/>
            <w:bookmarkStart w:id="16" w:name="_Toc109083378"/>
            <w:bookmarkStart w:id="17" w:name="_Toc12750891"/>
            <w:bookmarkStart w:id="18" w:name="_Toc29382255"/>
            <w:bookmarkStart w:id="19" w:name="_Toc37093372"/>
            <w:bookmarkStart w:id="20" w:name="_Toc37238648"/>
            <w:bookmarkStart w:id="21" w:name="_Toc37238762"/>
            <w:bookmarkStart w:id="22" w:name="_Toc46488657"/>
            <w:bookmarkStart w:id="23" w:name="_Toc52574078"/>
            <w:bookmarkStart w:id="24" w:name="_Toc52574164"/>
            <w:bookmarkStart w:id="25" w:name="_Toc109083375"/>
            <w:bookmarkStart w:id="26" w:name="_Hlk54206646"/>
            <w:bookmarkStart w:id="27" w:name="_Toc124713033"/>
            <w:r w:rsidRPr="002317A7">
              <w:rPr>
                <w:rFonts w:eastAsia="SimSun"/>
                <w:szCs w:val="20"/>
              </w:rPr>
              <w:lastRenderedPageBreak/>
              <w:t>5.2.4.9.2</w:t>
            </w:r>
            <w:r w:rsidRPr="002317A7">
              <w:rPr>
                <w:rFonts w:eastAsia="SimSun"/>
                <w:szCs w:val="20"/>
              </w:rPr>
              <w:tab/>
              <w:t>Relaxed measurement criterion for UE not at cell edge</w:t>
            </w:r>
            <w:bookmarkEnd w:id="4"/>
            <w:bookmarkEnd w:id="5"/>
            <w:bookmarkEnd w:id="6"/>
            <w:bookmarkEnd w:id="7"/>
          </w:p>
          <w:p w14:paraId="5841A84E" w14:textId="77777777" w:rsidR="002317A7" w:rsidRPr="002317A7" w:rsidRDefault="002317A7" w:rsidP="002317A7">
            <w:pPr>
              <w:spacing w:after="180"/>
              <w:rPr>
                <w:rFonts w:ascii="Times New Roman" w:eastAsia="SimSun" w:hAnsi="Times New Roman"/>
                <w:szCs w:val="20"/>
                <w:lang w:eastAsia="ja-JP"/>
              </w:rPr>
            </w:pPr>
            <w:r w:rsidRPr="002317A7">
              <w:rPr>
                <w:rFonts w:ascii="Times New Roman" w:eastAsia="SimSun" w:hAnsi="Times New Roman"/>
                <w:szCs w:val="20"/>
              </w:rPr>
              <w:t>The relaxed measurement criterion for UE not at cell edge is fulfilled when:</w:t>
            </w:r>
          </w:p>
          <w:p w14:paraId="69E297B8"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r>
            <w:r w:rsidRPr="00F61BE5">
              <w:rPr>
                <w:rFonts w:ascii="Times New Roman" w:eastAsia="SimSun" w:hAnsi="Times New Roman"/>
                <w:szCs w:val="20"/>
                <w:highlight w:val="yellow"/>
              </w:rPr>
              <w:t>Srxlev</w:t>
            </w:r>
            <w:r w:rsidRPr="002317A7">
              <w:rPr>
                <w:rFonts w:ascii="Times New Roman" w:eastAsia="SimSun" w:hAnsi="Times New Roman"/>
                <w:szCs w:val="20"/>
              </w:rPr>
              <w:t xml:space="preserve"> &gt; </w:t>
            </w:r>
            <w:proofErr w:type="spellStart"/>
            <w:r w:rsidRPr="00F61BE5">
              <w:rPr>
                <w:rFonts w:ascii="Times New Roman" w:eastAsia="SimSun" w:hAnsi="Times New Roman"/>
                <w:szCs w:val="20"/>
                <w:highlight w:val="yellow"/>
              </w:rPr>
              <w:t>S</w:t>
            </w:r>
            <w:r w:rsidRPr="00F61BE5">
              <w:rPr>
                <w:rFonts w:ascii="Times New Roman" w:eastAsia="SimSun" w:hAnsi="Times New Roman"/>
                <w:szCs w:val="20"/>
                <w:highlight w:val="yellow"/>
                <w:vertAlign w:val="subscript"/>
              </w:rPr>
              <w:t>SearchThresholdP</w:t>
            </w:r>
            <w:proofErr w:type="spellEnd"/>
            <w:r w:rsidRPr="002317A7">
              <w:rPr>
                <w:rFonts w:ascii="Times New Roman" w:eastAsia="SimSun" w:hAnsi="Times New Roman"/>
                <w:szCs w:val="20"/>
              </w:rPr>
              <w:t>, and,</w:t>
            </w:r>
          </w:p>
          <w:p w14:paraId="34E35073"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r>
            <w:r w:rsidRPr="002317A7">
              <w:rPr>
                <w:rFonts w:ascii="Times New Roman" w:eastAsia="DengXian" w:hAnsi="Times New Roman"/>
                <w:szCs w:val="20"/>
              </w:rPr>
              <w:t>Squal</w:t>
            </w:r>
            <w:r w:rsidRPr="002317A7">
              <w:rPr>
                <w:rFonts w:ascii="Times New Roman" w:eastAsia="SimSun" w:hAnsi="Times New Roman"/>
                <w:szCs w:val="20"/>
              </w:rPr>
              <w:t xml:space="preserve"> &gt; </w:t>
            </w:r>
            <w:proofErr w:type="spellStart"/>
            <w:r w:rsidRPr="002317A7">
              <w:rPr>
                <w:rFonts w:ascii="Times New Roman" w:eastAsia="SimSun" w:hAnsi="Times New Roman"/>
                <w:szCs w:val="20"/>
              </w:rPr>
              <w:t>S</w:t>
            </w:r>
            <w:r w:rsidRPr="002317A7">
              <w:rPr>
                <w:rFonts w:ascii="Times New Roman" w:eastAsia="SimSun" w:hAnsi="Times New Roman"/>
                <w:szCs w:val="20"/>
                <w:vertAlign w:val="subscript"/>
              </w:rPr>
              <w:t>SearchThresholdQ</w:t>
            </w:r>
            <w:proofErr w:type="spellEnd"/>
            <w:r w:rsidRPr="002317A7">
              <w:rPr>
                <w:rFonts w:ascii="Times New Roman" w:eastAsia="SimSun" w:hAnsi="Times New Roman"/>
                <w:szCs w:val="20"/>
              </w:rPr>
              <w:t xml:space="preserve">, if </w:t>
            </w:r>
            <w:proofErr w:type="spellStart"/>
            <w:r w:rsidRPr="002317A7">
              <w:rPr>
                <w:rFonts w:ascii="Times New Roman" w:eastAsia="SimSun" w:hAnsi="Times New Roman"/>
                <w:szCs w:val="20"/>
              </w:rPr>
              <w:t>S</w:t>
            </w:r>
            <w:r w:rsidRPr="002317A7">
              <w:rPr>
                <w:rFonts w:ascii="Times New Roman" w:eastAsia="SimSun" w:hAnsi="Times New Roman"/>
                <w:szCs w:val="20"/>
                <w:vertAlign w:val="subscript"/>
              </w:rPr>
              <w:t>SearchThresholdQ</w:t>
            </w:r>
            <w:proofErr w:type="spellEnd"/>
            <w:r w:rsidRPr="002317A7">
              <w:rPr>
                <w:rFonts w:ascii="Times New Roman" w:eastAsia="SimSun" w:hAnsi="Times New Roman"/>
                <w:szCs w:val="20"/>
              </w:rPr>
              <w:t xml:space="preserve"> is configured,</w:t>
            </w:r>
          </w:p>
          <w:p w14:paraId="0F92271E" w14:textId="77777777" w:rsidR="002317A7" w:rsidRPr="002317A7" w:rsidRDefault="002317A7" w:rsidP="002317A7">
            <w:pPr>
              <w:spacing w:after="180"/>
              <w:rPr>
                <w:rFonts w:ascii="Times New Roman" w:eastAsia="SimSun" w:hAnsi="Times New Roman"/>
                <w:szCs w:val="20"/>
              </w:rPr>
            </w:pPr>
            <w:r w:rsidRPr="002317A7">
              <w:rPr>
                <w:rFonts w:ascii="Times New Roman" w:eastAsia="SimSun" w:hAnsi="Times New Roman"/>
                <w:szCs w:val="20"/>
              </w:rPr>
              <w:t>Where:</w:t>
            </w:r>
          </w:p>
          <w:p w14:paraId="74F36D7B"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t>Srxlev = current Srxlev value of the serving cell (dB).</w:t>
            </w:r>
          </w:p>
          <w:p w14:paraId="39BC01BE"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t>Squal = current Squal value of the serving cell (dB).</w:t>
            </w:r>
          </w:p>
          <w:p w14:paraId="7C9BABD0" w14:textId="77777777" w:rsidR="002317A7" w:rsidRPr="002317A7" w:rsidRDefault="002317A7" w:rsidP="002317A7">
            <w:pPr>
              <w:keepLines/>
              <w:spacing w:after="180"/>
              <w:ind w:left="1135" w:hanging="851"/>
              <w:rPr>
                <w:rFonts w:ascii="Times New Roman" w:eastAsia="SimSun" w:hAnsi="Times New Roman"/>
                <w:szCs w:val="20"/>
              </w:rPr>
            </w:pPr>
            <w:r w:rsidRPr="002317A7">
              <w:rPr>
                <w:rFonts w:ascii="Times New Roman" w:eastAsia="SimSun" w:hAnsi="Times New Roman"/>
                <w:szCs w:val="20"/>
              </w:rPr>
              <w:t>N</w:t>
            </w:r>
            <w:ins w:id="28" w:author="Huawei-Yulong" w:date="2023-04-04T10:17:00Z">
              <w:r w:rsidRPr="002317A7">
                <w:rPr>
                  <w:rFonts w:ascii="Times New Roman" w:eastAsia="SimSun" w:hAnsi="Times New Roman"/>
                  <w:szCs w:val="20"/>
                </w:rPr>
                <w:t xml:space="preserve">OTE: </w:t>
              </w:r>
              <w:r w:rsidRPr="002317A7">
                <w:rPr>
                  <w:rFonts w:ascii="Times New Roman" w:eastAsia="SimSun" w:hAnsi="Times New Roman"/>
                  <w:szCs w:val="20"/>
                </w:rPr>
                <w:tab/>
                <w:t xml:space="preserve">The offset used for configuring margin for 1 Rx branch RedCap </w:t>
              </w:r>
              <w:proofErr w:type="spellStart"/>
              <w:r w:rsidRPr="002317A7">
                <w:rPr>
                  <w:rFonts w:ascii="Times New Roman" w:eastAsia="SimSun" w:hAnsi="Times New Roman"/>
                  <w:szCs w:val="20"/>
                </w:rPr>
                <w:t>UEs</w:t>
              </w:r>
              <w:proofErr w:type="spellEnd"/>
              <w:r w:rsidRPr="002317A7">
                <w:rPr>
                  <w:rFonts w:ascii="Times New Roman" w:eastAsia="SimSun" w:hAnsi="Times New Roman"/>
                  <w:szCs w:val="20"/>
                </w:rPr>
                <w:t xml:space="preserve"> as specified in TS 38.133 [8] shall not apply twice to both sides of the inequation for this criterion.</w:t>
              </w:r>
            </w:ins>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14:paraId="60F0744C" w14:textId="56EB7BAA" w:rsidR="002317A7" w:rsidRPr="002317A7" w:rsidRDefault="002317A7" w:rsidP="002317A7">
            <w:pPr>
              <w:spacing w:after="120"/>
              <w:rPr>
                <w:rFonts w:ascii="Times New Roman" w:eastAsia="Malgun Gothic" w:hAnsi="Times New Roman"/>
                <w:szCs w:val="20"/>
              </w:rPr>
            </w:pPr>
          </w:p>
          <w:p w14:paraId="03AA680C" w14:textId="77777777" w:rsidR="002317A7" w:rsidRPr="002317A7" w:rsidRDefault="002317A7" w:rsidP="007E46E0">
            <w:pPr>
              <w:keepNext/>
              <w:keepLines/>
              <w:spacing w:after="180"/>
              <w:outlineLvl w:val="4"/>
              <w:rPr>
                <w:rFonts w:eastAsia="SimSun"/>
                <w:szCs w:val="20"/>
                <w:lang w:eastAsia="ja-JP"/>
              </w:rPr>
            </w:pPr>
            <w:bookmarkStart w:id="29" w:name="_Toc124795019"/>
            <w:r w:rsidRPr="002317A7">
              <w:rPr>
                <w:rFonts w:eastAsia="SimSun"/>
                <w:szCs w:val="20"/>
              </w:rPr>
              <w:t>5.2.4.9.4</w:t>
            </w:r>
            <w:r w:rsidRPr="002317A7">
              <w:rPr>
                <w:rFonts w:eastAsia="SimSun"/>
                <w:szCs w:val="20"/>
              </w:rPr>
              <w:tab/>
              <w:t>Relaxed measurement criterion for a stationary RedCap UE not at cell edge</w:t>
            </w:r>
            <w:bookmarkEnd w:id="29"/>
          </w:p>
          <w:p w14:paraId="3B663F12" w14:textId="77777777" w:rsidR="002317A7" w:rsidRPr="002317A7" w:rsidRDefault="002317A7" w:rsidP="002317A7">
            <w:pPr>
              <w:spacing w:after="180"/>
              <w:rPr>
                <w:rFonts w:ascii="Times New Roman" w:eastAsia="SimSun" w:hAnsi="Times New Roman"/>
                <w:szCs w:val="20"/>
              </w:rPr>
            </w:pPr>
            <w:r w:rsidRPr="002317A7">
              <w:rPr>
                <w:rFonts w:ascii="Times New Roman" w:eastAsia="SimSun" w:hAnsi="Times New Roman"/>
                <w:szCs w:val="20"/>
              </w:rPr>
              <w:t>The relaxed measurement criterion for a stationary RedCap UE not at cell edge is fulfilled when:</w:t>
            </w:r>
          </w:p>
          <w:p w14:paraId="5C8E5D8B"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t xml:space="preserve">the relaxed measurement criterion in clause 5.2.4.9.3 is fulfilled for a period of </w:t>
            </w:r>
            <w:proofErr w:type="spellStart"/>
            <w:r w:rsidRPr="002317A7">
              <w:rPr>
                <w:rFonts w:ascii="Times New Roman" w:eastAsia="SimSun" w:hAnsi="Times New Roman"/>
                <w:szCs w:val="20"/>
              </w:rPr>
              <w:t>T</w:t>
            </w:r>
            <w:r w:rsidRPr="002317A7">
              <w:rPr>
                <w:rFonts w:ascii="Times New Roman" w:eastAsia="SimSun" w:hAnsi="Times New Roman"/>
                <w:szCs w:val="20"/>
                <w:vertAlign w:val="subscript"/>
              </w:rPr>
              <w:t>SearchDeltaP</w:t>
            </w:r>
            <w:proofErr w:type="spellEnd"/>
            <w:r w:rsidRPr="002317A7">
              <w:rPr>
                <w:rFonts w:ascii="Times New Roman" w:eastAsia="SimSun" w:hAnsi="Times New Roman"/>
                <w:szCs w:val="20"/>
                <w:vertAlign w:val="subscript"/>
              </w:rPr>
              <w:t>-Stationary</w:t>
            </w:r>
            <w:r w:rsidRPr="002317A7">
              <w:rPr>
                <w:rFonts w:ascii="Times New Roman" w:eastAsia="SimSun" w:hAnsi="Times New Roman"/>
                <w:szCs w:val="20"/>
              </w:rPr>
              <w:t>,</w:t>
            </w:r>
          </w:p>
          <w:p w14:paraId="5CA78CB0"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t>Srxlev &gt; S</w:t>
            </w:r>
            <w:r w:rsidRPr="002317A7">
              <w:rPr>
                <w:rFonts w:ascii="Times New Roman" w:eastAsia="SimSun" w:hAnsi="Times New Roman"/>
                <w:szCs w:val="20"/>
                <w:vertAlign w:val="subscript"/>
              </w:rPr>
              <w:t>SearchThresholdP2</w:t>
            </w:r>
            <w:r w:rsidRPr="002317A7">
              <w:rPr>
                <w:rFonts w:ascii="Times New Roman" w:eastAsia="SimSun" w:hAnsi="Times New Roman"/>
                <w:szCs w:val="20"/>
              </w:rPr>
              <w:t>, and,</w:t>
            </w:r>
          </w:p>
          <w:p w14:paraId="22CD2B0F"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r>
            <w:r w:rsidRPr="002317A7">
              <w:rPr>
                <w:rFonts w:ascii="Times New Roman" w:eastAsia="DengXian" w:hAnsi="Times New Roman"/>
                <w:szCs w:val="20"/>
              </w:rPr>
              <w:t>Squal</w:t>
            </w:r>
            <w:r w:rsidRPr="002317A7">
              <w:rPr>
                <w:rFonts w:ascii="Times New Roman" w:eastAsia="SimSun" w:hAnsi="Times New Roman"/>
                <w:szCs w:val="20"/>
              </w:rPr>
              <w:t xml:space="preserve"> &gt; S</w:t>
            </w:r>
            <w:r w:rsidRPr="002317A7">
              <w:rPr>
                <w:rFonts w:ascii="Times New Roman" w:eastAsia="SimSun" w:hAnsi="Times New Roman"/>
                <w:szCs w:val="20"/>
                <w:vertAlign w:val="subscript"/>
              </w:rPr>
              <w:t>SearchThresholdQ2</w:t>
            </w:r>
            <w:r w:rsidRPr="002317A7">
              <w:rPr>
                <w:rFonts w:ascii="Times New Roman" w:eastAsia="SimSun" w:hAnsi="Times New Roman"/>
                <w:szCs w:val="20"/>
              </w:rPr>
              <w:t>, if S</w:t>
            </w:r>
            <w:r w:rsidRPr="002317A7">
              <w:rPr>
                <w:rFonts w:ascii="Times New Roman" w:eastAsia="SimSun" w:hAnsi="Times New Roman"/>
                <w:szCs w:val="20"/>
                <w:vertAlign w:val="subscript"/>
              </w:rPr>
              <w:t>SearchThresholdQ2</w:t>
            </w:r>
            <w:r w:rsidRPr="002317A7">
              <w:rPr>
                <w:rFonts w:ascii="Times New Roman" w:eastAsia="SimSun" w:hAnsi="Times New Roman"/>
                <w:szCs w:val="20"/>
              </w:rPr>
              <w:t xml:space="preserve"> is configured.</w:t>
            </w:r>
          </w:p>
          <w:p w14:paraId="33F9A03D" w14:textId="77777777" w:rsidR="002317A7" w:rsidRPr="002317A7" w:rsidRDefault="002317A7" w:rsidP="002317A7">
            <w:pPr>
              <w:spacing w:after="180"/>
              <w:rPr>
                <w:rFonts w:ascii="Times New Roman" w:eastAsia="SimSun" w:hAnsi="Times New Roman"/>
                <w:szCs w:val="20"/>
              </w:rPr>
            </w:pPr>
            <w:r w:rsidRPr="002317A7">
              <w:rPr>
                <w:rFonts w:ascii="Times New Roman" w:eastAsia="SimSun" w:hAnsi="Times New Roman"/>
                <w:szCs w:val="20"/>
              </w:rPr>
              <w:t>Where:</w:t>
            </w:r>
          </w:p>
          <w:p w14:paraId="0A850A12"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t>Srxlev = current Srxlev value of the serving cell (dB).</w:t>
            </w:r>
          </w:p>
          <w:p w14:paraId="2CE01A13"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t>Squal = current Squal value of the serving cell (dB).</w:t>
            </w:r>
          </w:p>
          <w:p w14:paraId="0DFDD6DA" w14:textId="4B8ADB9D" w:rsidR="0003655C" w:rsidRPr="00B942AE" w:rsidRDefault="002317A7" w:rsidP="00B942AE">
            <w:pPr>
              <w:keepLines/>
              <w:spacing w:after="180"/>
              <w:ind w:left="1135" w:hanging="851"/>
              <w:rPr>
                <w:rFonts w:ascii="Times New Roman" w:eastAsia="SimSun" w:hAnsi="Times New Roman"/>
                <w:szCs w:val="20"/>
              </w:rPr>
            </w:pPr>
            <w:r w:rsidRPr="002317A7">
              <w:rPr>
                <w:rFonts w:ascii="Times New Roman" w:eastAsia="SimSun" w:hAnsi="Times New Roman"/>
                <w:szCs w:val="20"/>
              </w:rPr>
              <w:t>N</w:t>
            </w:r>
            <w:ins w:id="30" w:author="Huawei-Yulong" w:date="2023-04-04T10:17:00Z">
              <w:r w:rsidRPr="002317A7">
                <w:rPr>
                  <w:rFonts w:ascii="Times New Roman" w:eastAsia="SimSun" w:hAnsi="Times New Roman"/>
                  <w:szCs w:val="20"/>
                </w:rPr>
                <w:t xml:space="preserve">OTE: </w:t>
              </w:r>
              <w:r w:rsidRPr="002317A7">
                <w:rPr>
                  <w:rFonts w:ascii="Times New Roman" w:eastAsia="SimSun" w:hAnsi="Times New Roman"/>
                  <w:szCs w:val="20"/>
                </w:rPr>
                <w:tab/>
                <w:t xml:space="preserve">The offset used for configuring margin for 1 Rx branch RedCap </w:t>
              </w:r>
              <w:proofErr w:type="spellStart"/>
              <w:r w:rsidRPr="002317A7">
                <w:rPr>
                  <w:rFonts w:ascii="Times New Roman" w:eastAsia="SimSun" w:hAnsi="Times New Roman"/>
                  <w:szCs w:val="20"/>
                </w:rPr>
                <w:t>UEs</w:t>
              </w:r>
              <w:proofErr w:type="spellEnd"/>
              <w:r w:rsidRPr="002317A7">
                <w:rPr>
                  <w:rFonts w:ascii="Times New Roman" w:eastAsia="SimSun" w:hAnsi="Times New Roman"/>
                  <w:szCs w:val="20"/>
                </w:rPr>
                <w:t xml:space="preserve"> as specified in TS 38.133 [8] shall not apply twice to both sides of the inequation for this criterion.</w:t>
              </w:r>
            </w:ins>
          </w:p>
        </w:tc>
      </w:tr>
    </w:tbl>
    <w:p w14:paraId="6ACCC533" w14:textId="77777777" w:rsidR="00F36FCD" w:rsidRDefault="00F36FCD" w:rsidP="00E96094">
      <w:pPr>
        <w:spacing w:beforeLines="50" w:before="120" w:afterLines="50" w:after="120"/>
        <w:rPr>
          <w:rFonts w:cs="Arial"/>
        </w:rPr>
      </w:pPr>
    </w:p>
    <w:p w14:paraId="4DEA3C76" w14:textId="2B46FC7E" w:rsidR="00E96094" w:rsidRPr="00E551A0" w:rsidRDefault="00E96094" w:rsidP="00E96094">
      <w:pPr>
        <w:spacing w:beforeLines="50" w:before="120" w:afterLines="50" w:after="120"/>
        <w:rPr>
          <w:rFonts w:cs="Arial"/>
          <w:b/>
        </w:rPr>
      </w:pPr>
      <w:r w:rsidRPr="00E551A0">
        <w:rPr>
          <w:rFonts w:cs="Arial"/>
          <w:b/>
        </w:rPr>
        <w:t xml:space="preserve">Question </w:t>
      </w:r>
      <w:r w:rsidR="00F36FCD">
        <w:rPr>
          <w:rFonts w:cs="Arial"/>
          <w:b/>
        </w:rPr>
        <w:t>1</w:t>
      </w:r>
      <w:r w:rsidR="00CE1D4A">
        <w:rPr>
          <w:rFonts w:cs="Arial"/>
          <w:b/>
        </w:rPr>
        <w:t>b</w:t>
      </w:r>
      <w:r w:rsidR="00547AAD" w:rsidRPr="00E551A0">
        <w:rPr>
          <w:rFonts w:cs="Arial"/>
          <w:b/>
        </w:rPr>
        <w:t xml:space="preserve">: Do you </w:t>
      </w:r>
      <w:r w:rsidR="00F36FCD">
        <w:rPr>
          <w:rFonts w:cs="Arial"/>
          <w:b/>
        </w:rPr>
        <w:t xml:space="preserve">think </w:t>
      </w:r>
      <w:r w:rsidR="00C95E31">
        <w:rPr>
          <w:rFonts w:cs="Arial" w:hint="eastAsia"/>
          <w:b/>
        </w:rPr>
        <w:t>the</w:t>
      </w:r>
      <w:r w:rsidR="00C12FAE">
        <w:rPr>
          <w:rFonts w:cs="Arial"/>
          <w:b/>
        </w:rPr>
        <w:t xml:space="preserve"> </w:t>
      </w:r>
      <w:r w:rsidR="00F36FCD">
        <w:rPr>
          <w:rFonts w:cs="Arial"/>
          <w:b/>
        </w:rPr>
        <w:t>change in</w:t>
      </w:r>
      <w:r w:rsidR="00F36FCD" w:rsidRPr="00F36FCD">
        <w:t xml:space="preserve"> </w:t>
      </w:r>
      <w:r w:rsidR="00B942AE" w:rsidRPr="00B942AE">
        <w:rPr>
          <w:rFonts w:cs="Arial"/>
          <w:b/>
        </w:rPr>
        <w:t>R2-2303135</w:t>
      </w:r>
      <w:r w:rsidR="00F36FCD">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E96094" w:rsidRPr="00E551A0" w14:paraId="2C43F208" w14:textId="77777777" w:rsidTr="00F36FCD">
        <w:tc>
          <w:tcPr>
            <w:tcW w:w="1668" w:type="dxa"/>
          </w:tcPr>
          <w:p w14:paraId="2E1E5741" w14:textId="77777777" w:rsidR="00E96094" w:rsidRPr="00E551A0" w:rsidRDefault="00E96094" w:rsidP="00CD4F37">
            <w:pPr>
              <w:spacing w:beforeLines="50" w:before="120" w:afterLines="50" w:after="120"/>
              <w:rPr>
                <w:rFonts w:cs="Arial"/>
                <w:b/>
              </w:rPr>
            </w:pPr>
            <w:r w:rsidRPr="00E551A0">
              <w:rPr>
                <w:rFonts w:cs="Arial"/>
                <w:b/>
              </w:rPr>
              <w:t>Companies</w:t>
            </w:r>
          </w:p>
        </w:tc>
        <w:tc>
          <w:tcPr>
            <w:tcW w:w="1871" w:type="dxa"/>
          </w:tcPr>
          <w:p w14:paraId="5D063107" w14:textId="3A0858D1" w:rsidR="00F36FCD" w:rsidRPr="00F36FCD" w:rsidRDefault="00E96094" w:rsidP="00B942AE">
            <w:pPr>
              <w:spacing w:beforeLines="50" w:before="120" w:afterLines="50" w:after="120"/>
              <w:rPr>
                <w:rFonts w:cs="Arial"/>
              </w:rPr>
            </w:pPr>
            <w:r w:rsidRPr="00E551A0">
              <w:rPr>
                <w:rFonts w:cs="Arial"/>
                <w:b/>
              </w:rPr>
              <w:t>Yes or No?</w:t>
            </w:r>
          </w:p>
        </w:tc>
        <w:tc>
          <w:tcPr>
            <w:tcW w:w="6316" w:type="dxa"/>
          </w:tcPr>
          <w:p w14:paraId="5193C045" w14:textId="77777777" w:rsidR="00E96094" w:rsidRPr="00E551A0" w:rsidRDefault="00E96094" w:rsidP="00CD4F37">
            <w:pPr>
              <w:spacing w:beforeLines="50" w:before="120" w:afterLines="50" w:after="120"/>
              <w:rPr>
                <w:rFonts w:cs="Arial"/>
                <w:b/>
              </w:rPr>
            </w:pPr>
            <w:r w:rsidRPr="00E551A0">
              <w:rPr>
                <w:rFonts w:cs="Arial"/>
                <w:b/>
              </w:rPr>
              <w:t>Comments</w:t>
            </w:r>
          </w:p>
        </w:tc>
      </w:tr>
      <w:tr w:rsidR="00E96094" w:rsidRPr="00E551A0" w14:paraId="20DD2741" w14:textId="77777777" w:rsidTr="00F36FCD">
        <w:tc>
          <w:tcPr>
            <w:tcW w:w="1668" w:type="dxa"/>
          </w:tcPr>
          <w:p w14:paraId="45A8E403" w14:textId="736BCE0D" w:rsidR="00E96094" w:rsidRPr="00E551A0" w:rsidRDefault="00163C60" w:rsidP="00CD4F37">
            <w:pPr>
              <w:spacing w:beforeLines="50" w:before="120" w:afterLines="50" w:after="120"/>
              <w:rPr>
                <w:rFonts w:cs="Arial"/>
              </w:rPr>
            </w:pPr>
            <w:r>
              <w:rPr>
                <w:rFonts w:cs="Arial" w:hint="eastAsia"/>
              </w:rPr>
              <w:t>Z</w:t>
            </w:r>
            <w:r>
              <w:rPr>
                <w:rFonts w:cs="Arial"/>
              </w:rPr>
              <w:t>TE</w:t>
            </w:r>
          </w:p>
        </w:tc>
        <w:tc>
          <w:tcPr>
            <w:tcW w:w="1871" w:type="dxa"/>
          </w:tcPr>
          <w:p w14:paraId="7B402F63" w14:textId="08D37D3F" w:rsidR="00E96094" w:rsidRPr="00E551A0" w:rsidRDefault="00163C60" w:rsidP="00CD4F37">
            <w:pPr>
              <w:spacing w:beforeLines="50" w:before="120" w:afterLines="50" w:after="120"/>
              <w:rPr>
                <w:rFonts w:cs="Arial"/>
              </w:rPr>
            </w:pPr>
            <w:r>
              <w:rPr>
                <w:rFonts w:cs="Arial" w:hint="eastAsia"/>
              </w:rPr>
              <w:t>Y</w:t>
            </w:r>
            <w:r>
              <w:rPr>
                <w:rFonts w:cs="Arial"/>
              </w:rPr>
              <w:t>es</w:t>
            </w:r>
          </w:p>
        </w:tc>
        <w:tc>
          <w:tcPr>
            <w:tcW w:w="6316" w:type="dxa"/>
          </w:tcPr>
          <w:p w14:paraId="4E25F2B7" w14:textId="0709CB94" w:rsidR="00E96094" w:rsidRPr="00E551A0" w:rsidRDefault="00163C60" w:rsidP="00CD4F37">
            <w:pPr>
              <w:spacing w:beforeLines="50" w:before="120" w:afterLines="50" w:after="120"/>
              <w:rPr>
                <w:rFonts w:cs="Arial"/>
              </w:rPr>
            </w:pPr>
            <w:r>
              <w:rPr>
                <w:rFonts w:cs="Arial" w:hint="eastAsia"/>
              </w:rPr>
              <w:t>T</w:t>
            </w:r>
            <w:r>
              <w:rPr>
                <w:rFonts w:cs="Arial"/>
              </w:rPr>
              <w:t>he intention is correct and it seems this wasn’t captured anywhere.</w:t>
            </w:r>
          </w:p>
        </w:tc>
      </w:tr>
      <w:tr w:rsidR="00E96094" w:rsidRPr="00E551A0" w14:paraId="2B07291D" w14:textId="77777777" w:rsidTr="00F36FCD">
        <w:tc>
          <w:tcPr>
            <w:tcW w:w="1668" w:type="dxa"/>
          </w:tcPr>
          <w:p w14:paraId="5F37BB1C" w14:textId="065EA238" w:rsidR="00E96094" w:rsidRPr="00E551A0" w:rsidRDefault="009D5551" w:rsidP="00CD4F37">
            <w:pPr>
              <w:spacing w:beforeLines="50" w:before="120" w:afterLines="50" w:after="120"/>
              <w:rPr>
                <w:rFonts w:cs="Arial"/>
              </w:rPr>
            </w:pPr>
            <w:r>
              <w:rPr>
                <w:rFonts w:cs="Arial"/>
              </w:rPr>
              <w:t>MediaTek</w:t>
            </w:r>
          </w:p>
        </w:tc>
        <w:tc>
          <w:tcPr>
            <w:tcW w:w="1871" w:type="dxa"/>
          </w:tcPr>
          <w:p w14:paraId="7811FA7C" w14:textId="4EE1DA10" w:rsidR="00E96094" w:rsidRPr="00E551A0" w:rsidRDefault="009D5551" w:rsidP="00CD4F37">
            <w:pPr>
              <w:spacing w:beforeLines="50" w:before="120" w:afterLines="50" w:after="120"/>
              <w:rPr>
                <w:rFonts w:cs="Arial"/>
              </w:rPr>
            </w:pPr>
            <w:r>
              <w:rPr>
                <w:rFonts w:cs="Arial"/>
              </w:rPr>
              <w:t>No</w:t>
            </w:r>
          </w:p>
        </w:tc>
        <w:tc>
          <w:tcPr>
            <w:tcW w:w="6316" w:type="dxa"/>
          </w:tcPr>
          <w:p w14:paraId="30021EE5" w14:textId="77777777" w:rsidR="00E96094" w:rsidRDefault="009D5551" w:rsidP="00CD4F37">
            <w:pPr>
              <w:spacing w:beforeLines="50" w:before="120" w:afterLines="50" w:after="120"/>
              <w:rPr>
                <w:rFonts w:cs="Arial"/>
              </w:rPr>
            </w:pPr>
            <w:r w:rsidRPr="009D5551">
              <w:rPr>
                <w:rFonts w:cs="Arial"/>
              </w:rPr>
              <w:t>RAN4 are discussing the set of parameters for which 1Rx UE offset is to be applied to. This will continue next in the Incheon meeting. We propose to wait for RAN4 discussion to conclude before prematurely updating our specifications</w:t>
            </w:r>
          </w:p>
          <w:p w14:paraId="3493F412" w14:textId="4F550600" w:rsidR="009D5551" w:rsidRPr="00E551A0" w:rsidRDefault="009D5551" w:rsidP="00CD4F37">
            <w:pPr>
              <w:spacing w:beforeLines="50" w:before="120" w:afterLines="50" w:after="120"/>
              <w:rPr>
                <w:rFonts w:cs="Arial"/>
              </w:rPr>
            </w:pPr>
            <w:r>
              <w:rPr>
                <w:rFonts w:cs="Arial"/>
              </w:rPr>
              <w:t>Besides, a Note as proposed cannot override normative requirements defined by RAN4</w:t>
            </w:r>
          </w:p>
        </w:tc>
      </w:tr>
      <w:tr w:rsidR="00E96094" w:rsidRPr="00E551A0" w14:paraId="0EB9A109" w14:textId="77777777" w:rsidTr="00F36FCD">
        <w:tc>
          <w:tcPr>
            <w:tcW w:w="1668" w:type="dxa"/>
          </w:tcPr>
          <w:p w14:paraId="4CC0F774" w14:textId="54A70A1D" w:rsidR="00E96094" w:rsidRPr="00E551A0" w:rsidRDefault="00313976" w:rsidP="00CD4F37">
            <w:pPr>
              <w:spacing w:beforeLines="50" w:before="120" w:afterLines="50" w:after="120"/>
              <w:rPr>
                <w:rFonts w:cs="Arial"/>
              </w:rPr>
            </w:pPr>
            <w:r>
              <w:rPr>
                <w:rFonts w:cs="Arial" w:hint="eastAsia"/>
              </w:rPr>
              <w:t>Huawei</w:t>
            </w:r>
            <w:r>
              <w:rPr>
                <w:rFonts w:cs="Arial"/>
              </w:rPr>
              <w:t xml:space="preserve">, </w:t>
            </w:r>
            <w:proofErr w:type="spellStart"/>
            <w:r>
              <w:rPr>
                <w:rFonts w:cs="Arial"/>
              </w:rPr>
              <w:t>HiSilicon</w:t>
            </w:r>
            <w:proofErr w:type="spellEnd"/>
          </w:p>
        </w:tc>
        <w:tc>
          <w:tcPr>
            <w:tcW w:w="1871" w:type="dxa"/>
          </w:tcPr>
          <w:p w14:paraId="21E206A4" w14:textId="4C9F3EDF" w:rsidR="00E96094" w:rsidRPr="00E551A0" w:rsidRDefault="00313976" w:rsidP="00CD4F37">
            <w:pPr>
              <w:spacing w:beforeLines="50" w:before="120" w:afterLines="50" w:after="120"/>
              <w:rPr>
                <w:rFonts w:cs="Arial"/>
              </w:rPr>
            </w:pPr>
            <w:r>
              <w:rPr>
                <w:rFonts w:cs="Arial" w:hint="eastAsia"/>
              </w:rPr>
              <w:t>Y</w:t>
            </w:r>
            <w:r>
              <w:rPr>
                <w:rFonts w:cs="Arial"/>
              </w:rPr>
              <w:t>es</w:t>
            </w:r>
          </w:p>
        </w:tc>
        <w:tc>
          <w:tcPr>
            <w:tcW w:w="6316" w:type="dxa"/>
          </w:tcPr>
          <w:p w14:paraId="359096CC" w14:textId="7BDA7534" w:rsidR="00E96094" w:rsidRDefault="00313976" w:rsidP="00CD4F37">
            <w:pPr>
              <w:spacing w:beforeLines="50" w:before="120" w:afterLines="50" w:after="120"/>
              <w:rPr>
                <w:rFonts w:cs="Arial"/>
              </w:rPr>
            </w:pPr>
            <w:r>
              <w:rPr>
                <w:rFonts w:cs="Arial" w:hint="eastAsia"/>
              </w:rPr>
              <w:t>T</w:t>
            </w:r>
            <w:r>
              <w:rPr>
                <w:rFonts w:cs="Arial"/>
              </w:rPr>
              <w:t>his is important UE behavior</w:t>
            </w:r>
            <w:r w:rsidR="00C4065A">
              <w:rPr>
                <w:rFonts w:cs="Arial"/>
              </w:rPr>
              <w:t>.</w:t>
            </w:r>
            <w:r>
              <w:rPr>
                <w:rFonts w:cs="Arial"/>
              </w:rPr>
              <w:t xml:space="preserve"> we should not wait for the May meeting. Please note the last RAN4 meeting discussion end up with </w:t>
            </w:r>
            <w:r>
              <w:rPr>
                <w:rFonts w:cs="Arial"/>
              </w:rPr>
              <w:lastRenderedPageBreak/>
              <w:t>“no conclusion“.</w:t>
            </w:r>
            <w:r w:rsidR="00625AB2">
              <w:rPr>
                <w:rFonts w:cs="Arial"/>
              </w:rPr>
              <w:t xml:space="preserve"> Also, see no reason RAN4 should revert RAN2 agreement.</w:t>
            </w:r>
          </w:p>
          <w:p w14:paraId="77583A18" w14:textId="3BDB093B" w:rsidR="0050138C" w:rsidRPr="00E551A0" w:rsidRDefault="0050138C" w:rsidP="002E05B4">
            <w:pPr>
              <w:spacing w:beforeLines="50" w:before="120" w:afterLines="50" w:after="120"/>
              <w:rPr>
                <w:rFonts w:cs="Arial"/>
              </w:rPr>
            </w:pPr>
            <w:r>
              <w:rPr>
                <w:rFonts w:cs="Arial"/>
              </w:rPr>
              <w:t>Also, this note does not override any RAN4 spec</w:t>
            </w:r>
            <w:r w:rsidR="002E05B4">
              <w:rPr>
                <w:rFonts w:cs="Arial"/>
              </w:rPr>
              <w:t>. I</w:t>
            </w:r>
            <w:r>
              <w:rPr>
                <w:rFonts w:cs="Arial"/>
              </w:rPr>
              <w:t>t only clarify how UE use the offset when one formulation has two offsets to consider.</w:t>
            </w:r>
          </w:p>
        </w:tc>
      </w:tr>
      <w:tr w:rsidR="00E96094" w:rsidRPr="00E551A0" w14:paraId="586DCB51" w14:textId="77777777" w:rsidTr="00F36FCD">
        <w:tc>
          <w:tcPr>
            <w:tcW w:w="1668" w:type="dxa"/>
          </w:tcPr>
          <w:p w14:paraId="0263828E" w14:textId="67055FCF" w:rsidR="00E96094" w:rsidRPr="00E551A0" w:rsidRDefault="00061E76" w:rsidP="00CD4F37">
            <w:pPr>
              <w:spacing w:beforeLines="50" w:before="120" w:afterLines="50" w:after="120"/>
              <w:rPr>
                <w:rFonts w:cs="Arial"/>
              </w:rPr>
            </w:pPr>
            <w:r>
              <w:rPr>
                <w:rFonts w:cs="Arial"/>
              </w:rPr>
              <w:lastRenderedPageBreak/>
              <w:t>Qualcomm</w:t>
            </w:r>
          </w:p>
        </w:tc>
        <w:tc>
          <w:tcPr>
            <w:tcW w:w="1871" w:type="dxa"/>
          </w:tcPr>
          <w:p w14:paraId="3E944279" w14:textId="01FF0491" w:rsidR="00E96094" w:rsidRPr="00E551A0" w:rsidRDefault="00274962" w:rsidP="00CD4F37">
            <w:pPr>
              <w:spacing w:beforeLines="50" w:before="120" w:afterLines="50" w:after="120"/>
              <w:rPr>
                <w:rFonts w:cs="Arial"/>
              </w:rPr>
            </w:pPr>
            <w:r>
              <w:rPr>
                <w:rFonts w:cs="Arial"/>
              </w:rPr>
              <w:t>Neutral</w:t>
            </w:r>
          </w:p>
        </w:tc>
        <w:tc>
          <w:tcPr>
            <w:tcW w:w="6316" w:type="dxa"/>
          </w:tcPr>
          <w:p w14:paraId="6394A43E" w14:textId="11B88E4B" w:rsidR="00E96094" w:rsidRPr="00E551A0" w:rsidRDefault="00A862B3" w:rsidP="00CD4F37">
            <w:pPr>
              <w:spacing w:beforeLines="50" w:before="120" w:afterLines="50" w:after="120"/>
              <w:rPr>
                <w:rFonts w:cs="Arial"/>
              </w:rPr>
            </w:pPr>
            <w:r>
              <w:rPr>
                <w:rFonts w:cs="Arial"/>
              </w:rPr>
              <w:t xml:space="preserve">We can go with the majority view. </w:t>
            </w:r>
          </w:p>
        </w:tc>
      </w:tr>
      <w:tr w:rsidR="00255A58" w:rsidRPr="00E551A0" w14:paraId="7477FE5C" w14:textId="77777777" w:rsidTr="00F36FCD">
        <w:tc>
          <w:tcPr>
            <w:tcW w:w="1668" w:type="dxa"/>
          </w:tcPr>
          <w:p w14:paraId="3940F089" w14:textId="0062357B" w:rsidR="00255A58" w:rsidRDefault="00723E33" w:rsidP="00CD4F37">
            <w:pPr>
              <w:spacing w:beforeLines="50" w:before="120" w:afterLines="50" w:after="120"/>
              <w:rPr>
                <w:rFonts w:cs="Arial"/>
              </w:rPr>
            </w:pPr>
            <w:r>
              <w:rPr>
                <w:rFonts w:cs="Arial" w:hint="eastAsia"/>
              </w:rPr>
              <w:t>X</w:t>
            </w:r>
            <w:r>
              <w:rPr>
                <w:rFonts w:cs="Arial"/>
              </w:rPr>
              <w:t>iaomi</w:t>
            </w:r>
          </w:p>
        </w:tc>
        <w:tc>
          <w:tcPr>
            <w:tcW w:w="1871" w:type="dxa"/>
          </w:tcPr>
          <w:p w14:paraId="0B589B34" w14:textId="176F7DF4" w:rsidR="00255A58" w:rsidRDefault="00723E33" w:rsidP="00CD4F37">
            <w:pPr>
              <w:spacing w:beforeLines="50" w:before="120" w:afterLines="50" w:after="120"/>
              <w:rPr>
                <w:rFonts w:cs="Arial"/>
              </w:rPr>
            </w:pPr>
            <w:r>
              <w:rPr>
                <w:rFonts w:cs="Arial"/>
              </w:rPr>
              <w:t>Wait for RAN4</w:t>
            </w:r>
          </w:p>
        </w:tc>
        <w:tc>
          <w:tcPr>
            <w:tcW w:w="6316" w:type="dxa"/>
          </w:tcPr>
          <w:p w14:paraId="6146CECA" w14:textId="20055B58" w:rsidR="00255A58" w:rsidRDefault="00723E33" w:rsidP="00CD4F37">
            <w:pPr>
              <w:spacing w:beforeLines="50" w:before="120" w:afterLines="50" w:after="120"/>
              <w:rPr>
                <w:rFonts w:cs="Arial"/>
              </w:rPr>
            </w:pPr>
            <w:r>
              <w:rPr>
                <w:rFonts w:cs="Arial" w:hint="eastAsia"/>
              </w:rPr>
              <w:t>A</w:t>
            </w:r>
            <w:r>
              <w:rPr>
                <w:rFonts w:cs="Arial"/>
              </w:rPr>
              <w:t>gree with MTK</w:t>
            </w:r>
          </w:p>
        </w:tc>
      </w:tr>
      <w:tr w:rsidR="00106CA2" w:rsidRPr="00E551A0" w14:paraId="3D1A330D" w14:textId="77777777" w:rsidTr="00F36FCD">
        <w:tc>
          <w:tcPr>
            <w:tcW w:w="1668" w:type="dxa"/>
          </w:tcPr>
          <w:p w14:paraId="1361F8CC" w14:textId="6558A31A" w:rsidR="00106CA2" w:rsidRDefault="00106CA2" w:rsidP="00106CA2">
            <w:pPr>
              <w:spacing w:beforeLines="50" w:before="120" w:afterLines="50" w:after="120"/>
              <w:rPr>
                <w:rFonts w:cs="Arial"/>
              </w:rPr>
            </w:pPr>
            <w:r>
              <w:rPr>
                <w:rFonts w:ascii="Arial" w:hAnsi="Arial" w:cs="Arial" w:hint="eastAsia"/>
              </w:rPr>
              <w:t>O</w:t>
            </w:r>
            <w:r>
              <w:rPr>
                <w:rFonts w:ascii="Arial" w:hAnsi="Arial" w:cs="Arial"/>
              </w:rPr>
              <w:t>PPO</w:t>
            </w:r>
          </w:p>
        </w:tc>
        <w:tc>
          <w:tcPr>
            <w:tcW w:w="1871" w:type="dxa"/>
          </w:tcPr>
          <w:p w14:paraId="30925724" w14:textId="14761994" w:rsidR="00106CA2" w:rsidRDefault="00106CA2" w:rsidP="00106CA2">
            <w:pPr>
              <w:spacing w:beforeLines="50" w:before="120" w:afterLines="50" w:after="120"/>
              <w:rPr>
                <w:rFonts w:cs="Arial"/>
              </w:rPr>
            </w:pPr>
            <w:r>
              <w:rPr>
                <w:rFonts w:ascii="Arial" w:hAnsi="Arial" w:cs="Arial"/>
              </w:rPr>
              <w:t>Yes with comments</w:t>
            </w:r>
          </w:p>
        </w:tc>
        <w:tc>
          <w:tcPr>
            <w:tcW w:w="6316" w:type="dxa"/>
          </w:tcPr>
          <w:p w14:paraId="11C00348" w14:textId="77777777" w:rsidR="00106CA2" w:rsidRDefault="00106CA2" w:rsidP="00106CA2">
            <w:pPr>
              <w:spacing w:beforeLines="50" w:before="120" w:afterLines="50" w:after="120"/>
              <w:rPr>
                <w:rFonts w:ascii="Arial" w:hAnsi="Arial" w:cs="Arial"/>
              </w:rPr>
            </w:pPr>
            <w:r>
              <w:rPr>
                <w:rFonts w:ascii="Arial" w:hAnsi="Arial" w:cs="Arial"/>
              </w:rPr>
              <w:t>A LS has been sent to inform RAN4 about the following RAN2 agreement:</w:t>
            </w:r>
          </w:p>
          <w:tbl>
            <w:tblPr>
              <w:tblStyle w:val="TableGrid"/>
              <w:tblW w:w="0" w:type="auto"/>
              <w:tblLayout w:type="fixed"/>
              <w:tblLook w:val="04A0" w:firstRow="1" w:lastRow="0" w:firstColumn="1" w:lastColumn="0" w:noHBand="0" w:noVBand="1"/>
            </w:tblPr>
            <w:tblGrid>
              <w:gridCol w:w="6090"/>
            </w:tblGrid>
            <w:tr w:rsidR="00106CA2" w14:paraId="6076A287" w14:textId="77777777" w:rsidTr="000175D7">
              <w:tc>
                <w:tcPr>
                  <w:tcW w:w="6090" w:type="dxa"/>
                </w:tcPr>
                <w:p w14:paraId="0E4AA3B2" w14:textId="77777777" w:rsidR="00106CA2" w:rsidRPr="007B7FB4" w:rsidRDefault="00106CA2" w:rsidP="00106CA2">
                  <w:pPr>
                    <w:numPr>
                      <w:ilvl w:val="0"/>
                      <w:numId w:val="37"/>
                    </w:numPr>
                    <w:tabs>
                      <w:tab w:val="left" w:pos="1622"/>
                    </w:tabs>
                    <w:spacing w:after="180"/>
                    <w:rPr>
                      <w:rFonts w:ascii="Arial" w:eastAsia="Times New Roman" w:hAnsi="Arial" w:cs="Times New Roman"/>
                      <w:szCs w:val="20"/>
                      <w:lang w:eastAsia="ja-JP"/>
                    </w:rPr>
                  </w:pPr>
                  <w:r w:rsidRPr="00312B64">
                    <w:rPr>
                      <w:rFonts w:ascii="Arial" w:eastAsia="Times New Roman" w:hAnsi="Arial" w:cs="Times New Roman"/>
                      <w:szCs w:val="20"/>
                      <w:lang w:eastAsia="ja-JP"/>
                    </w:rPr>
                    <w:t>RAN2 und</w:t>
                  </w:r>
                  <w:r w:rsidRPr="007B7FB4">
                    <w:rPr>
                      <w:rFonts w:ascii="Arial" w:eastAsia="Times New Roman" w:hAnsi="Arial" w:cs="Times New Roman"/>
                      <w:szCs w:val="20"/>
                      <w:lang w:eastAsia="ja-JP"/>
                    </w:rPr>
                    <w:t>erstands that the offset should not apply twice in this case and we will update our specs to avoid the double offset.</w:t>
                  </w:r>
                </w:p>
              </w:tc>
            </w:tr>
          </w:tbl>
          <w:p w14:paraId="4245FE18" w14:textId="77777777" w:rsidR="00106CA2" w:rsidRDefault="00106CA2" w:rsidP="00106CA2">
            <w:pPr>
              <w:spacing w:beforeLines="50" w:before="120" w:afterLines="50" w:after="120"/>
              <w:rPr>
                <w:rFonts w:ascii="Arial" w:hAnsi="Arial" w:cs="Arial"/>
              </w:rPr>
            </w:pPr>
            <w:r>
              <w:rPr>
                <w:rFonts w:ascii="Arial" w:hAnsi="Arial" w:cs="Arial"/>
              </w:rPr>
              <w:t>Maybe this note can be removed later if RAN4 spec is updated based on RAN2 agreement.</w:t>
            </w:r>
          </w:p>
          <w:p w14:paraId="7925E048" w14:textId="77777777" w:rsidR="00106CA2" w:rsidRDefault="00106CA2" w:rsidP="00106CA2">
            <w:pPr>
              <w:spacing w:beforeLines="50" w:before="120" w:afterLines="50" w:after="120"/>
              <w:rPr>
                <w:rFonts w:cs="Arial"/>
              </w:rPr>
            </w:pPr>
          </w:p>
        </w:tc>
      </w:tr>
      <w:tr w:rsidR="00942468" w:rsidRPr="00E551A0" w14:paraId="64890E4A" w14:textId="77777777" w:rsidTr="00F36FCD">
        <w:tc>
          <w:tcPr>
            <w:tcW w:w="1668" w:type="dxa"/>
          </w:tcPr>
          <w:p w14:paraId="37176C78" w14:textId="2F9D3F20" w:rsidR="00942468" w:rsidRDefault="00942468" w:rsidP="00106CA2">
            <w:pPr>
              <w:spacing w:beforeLines="50" w:before="120" w:afterLines="50" w:after="120"/>
              <w:rPr>
                <w:rFonts w:ascii="Arial" w:hAnsi="Arial" w:cs="Arial"/>
              </w:rPr>
            </w:pPr>
            <w:r>
              <w:rPr>
                <w:rFonts w:ascii="Arial" w:hAnsi="Arial" w:cs="Arial"/>
              </w:rPr>
              <w:t>Nokia</w:t>
            </w:r>
          </w:p>
        </w:tc>
        <w:tc>
          <w:tcPr>
            <w:tcW w:w="1871" w:type="dxa"/>
          </w:tcPr>
          <w:p w14:paraId="18A90E83" w14:textId="0907DA07" w:rsidR="00942468" w:rsidRDefault="00942468" w:rsidP="00106CA2">
            <w:pPr>
              <w:spacing w:beforeLines="50" w:before="120" w:afterLines="50" w:after="120"/>
              <w:rPr>
                <w:rFonts w:ascii="Arial" w:hAnsi="Arial" w:cs="Arial"/>
              </w:rPr>
            </w:pPr>
            <w:r>
              <w:rPr>
                <w:rFonts w:ascii="Arial" w:hAnsi="Arial" w:cs="Arial"/>
              </w:rPr>
              <w:t>No</w:t>
            </w:r>
          </w:p>
        </w:tc>
        <w:tc>
          <w:tcPr>
            <w:tcW w:w="6316" w:type="dxa"/>
          </w:tcPr>
          <w:p w14:paraId="289E860B" w14:textId="62825CD4" w:rsidR="00942468" w:rsidRDefault="00942468" w:rsidP="00106CA2">
            <w:pPr>
              <w:spacing w:beforeLines="50" w:before="120" w:afterLines="50" w:after="120"/>
              <w:rPr>
                <w:rFonts w:ascii="Arial" w:hAnsi="Arial" w:cs="Arial"/>
              </w:rPr>
            </w:pPr>
            <w:r>
              <w:rPr>
                <w:rFonts w:ascii="Arial" w:hAnsi="Arial" w:cs="Arial"/>
              </w:rPr>
              <w:t>We can wait for RAN4 conclusions since we already have the agreements in place. Besides, NOTE cannot state a “shall” behaviour.</w:t>
            </w:r>
          </w:p>
        </w:tc>
      </w:tr>
      <w:tr w:rsidR="000175D7" w:rsidRPr="00E551A0" w14:paraId="633C3FEB" w14:textId="77777777" w:rsidTr="00F36FCD">
        <w:tc>
          <w:tcPr>
            <w:tcW w:w="1668" w:type="dxa"/>
          </w:tcPr>
          <w:p w14:paraId="21B3C003" w14:textId="2FAD048E" w:rsidR="000175D7" w:rsidRDefault="000175D7" w:rsidP="000175D7">
            <w:pPr>
              <w:spacing w:beforeLines="50" w:before="120" w:afterLines="50" w:after="120"/>
              <w:rPr>
                <w:rFonts w:ascii="Arial" w:hAnsi="Arial" w:cs="Arial"/>
              </w:rPr>
            </w:pPr>
            <w:r>
              <w:rPr>
                <w:rFonts w:ascii="Arial" w:eastAsia="Malgun Gothic" w:hAnsi="Arial" w:cs="Arial" w:hint="eastAsia"/>
              </w:rPr>
              <w:t>Samsung</w:t>
            </w:r>
          </w:p>
        </w:tc>
        <w:tc>
          <w:tcPr>
            <w:tcW w:w="1871" w:type="dxa"/>
          </w:tcPr>
          <w:p w14:paraId="07D9F841" w14:textId="1B948B9D" w:rsidR="000175D7" w:rsidRDefault="000175D7" w:rsidP="000175D7">
            <w:pPr>
              <w:spacing w:beforeLines="50" w:before="120" w:afterLines="50" w:after="120"/>
              <w:rPr>
                <w:rFonts w:ascii="Arial" w:hAnsi="Arial" w:cs="Arial"/>
              </w:rPr>
            </w:pPr>
            <w:r>
              <w:rPr>
                <w:rFonts w:ascii="Arial" w:eastAsia="Malgun Gothic" w:hAnsi="Arial" w:cs="Arial" w:hint="eastAsia"/>
              </w:rPr>
              <w:t>Yes</w:t>
            </w:r>
          </w:p>
        </w:tc>
        <w:tc>
          <w:tcPr>
            <w:tcW w:w="6316" w:type="dxa"/>
          </w:tcPr>
          <w:p w14:paraId="50157BD3" w14:textId="77777777" w:rsidR="000175D7" w:rsidRDefault="000175D7" w:rsidP="000175D7">
            <w:pPr>
              <w:spacing w:beforeLines="50" w:before="120" w:afterLines="50" w:after="120"/>
              <w:rPr>
                <w:rFonts w:ascii="Arial" w:hAnsi="Arial" w:cs="Arial"/>
              </w:rPr>
            </w:pPr>
          </w:p>
        </w:tc>
      </w:tr>
    </w:tbl>
    <w:p w14:paraId="483AE114" w14:textId="62698133" w:rsidR="002E1E69" w:rsidRDefault="002E1E69" w:rsidP="007866F5">
      <w:pPr>
        <w:spacing w:beforeLines="50" w:before="120" w:afterLines="50" w:after="120"/>
        <w:rPr>
          <w:rFonts w:cs="Arial"/>
        </w:rPr>
      </w:pPr>
    </w:p>
    <w:p w14:paraId="048E6363" w14:textId="1F17DEE3" w:rsidR="002E1E69" w:rsidRDefault="002E1E69">
      <w:pPr>
        <w:rPr>
          <w:rFonts w:cs="Arial"/>
        </w:rPr>
      </w:pPr>
    </w:p>
    <w:p w14:paraId="71CE6CD9" w14:textId="77777777" w:rsidR="002B4C48" w:rsidRDefault="002B4C48">
      <w:pPr>
        <w:rPr>
          <w:rFonts w:cs="Arial"/>
        </w:rPr>
      </w:pPr>
    </w:p>
    <w:p w14:paraId="2668C94F" w14:textId="70630B04" w:rsidR="003A01B6" w:rsidRPr="00E551A0" w:rsidRDefault="003A01B6" w:rsidP="003A01B6">
      <w:pPr>
        <w:spacing w:beforeLines="50" w:before="120" w:afterLines="50" w:after="120"/>
        <w:outlineLvl w:val="1"/>
        <w:rPr>
          <w:rFonts w:cs="Arial"/>
          <w:b/>
          <w:color w:val="0070C0"/>
        </w:rPr>
      </w:pPr>
      <w:r w:rsidRPr="00E551A0">
        <w:rPr>
          <w:rFonts w:cs="Arial"/>
          <w:b/>
          <w:color w:val="0070C0"/>
        </w:rPr>
        <w:t>2.</w:t>
      </w:r>
      <w:r>
        <w:rPr>
          <w:rFonts w:cs="Arial"/>
          <w:b/>
          <w:color w:val="0070C0"/>
        </w:rPr>
        <w:t>2</w:t>
      </w:r>
      <w:r w:rsidRPr="00E551A0">
        <w:rPr>
          <w:rFonts w:cs="Arial"/>
          <w:b/>
          <w:color w:val="0070C0"/>
        </w:rPr>
        <w:t xml:space="preserve"> </w:t>
      </w:r>
      <w:r w:rsidR="00BD0C68" w:rsidRPr="00BD0C68">
        <w:rPr>
          <w:rFonts w:cs="Arial"/>
          <w:b/>
          <w:color w:val="0070C0"/>
        </w:rPr>
        <w:t>initial BWP configuration</w:t>
      </w:r>
      <w:r w:rsidR="00BD0C68">
        <w:rPr>
          <w:rFonts w:cs="Arial"/>
          <w:b/>
          <w:color w:val="0070C0"/>
        </w:rPr>
        <w:t xml:space="preserve"> </w:t>
      </w:r>
    </w:p>
    <w:p w14:paraId="48FA1335" w14:textId="47D3CEF1" w:rsidR="00702947" w:rsidRDefault="00851FBB" w:rsidP="00802025">
      <w:pPr>
        <w:pStyle w:val="Heading3"/>
        <w:numPr>
          <w:ilvl w:val="0"/>
          <w:numId w:val="0"/>
        </w:numPr>
        <w:ind w:left="720" w:hanging="720"/>
        <w:rPr>
          <w:sz w:val="22"/>
        </w:rPr>
      </w:pPr>
      <w:r w:rsidRPr="00176248">
        <w:rPr>
          <w:sz w:val="22"/>
        </w:rPr>
        <w:t xml:space="preserve">Miscellaneous </w:t>
      </w:r>
      <w:r w:rsidR="00F52924">
        <w:rPr>
          <w:sz w:val="22"/>
        </w:rPr>
        <w:t xml:space="preserve">in </w:t>
      </w:r>
      <w:r w:rsidRPr="00176248">
        <w:rPr>
          <w:sz w:val="22"/>
        </w:rPr>
        <w:t>R2-2303133</w:t>
      </w:r>
    </w:p>
    <w:p w14:paraId="4F66030B" w14:textId="51FAB4DA" w:rsidR="00802025" w:rsidRPr="00802025" w:rsidRDefault="00802025" w:rsidP="00802025">
      <w:pPr>
        <w:rPr>
          <w:rFonts w:cs="Arial"/>
          <w:noProof/>
        </w:rPr>
      </w:pPr>
      <w:r w:rsidRPr="00802025">
        <w:rPr>
          <w:rFonts w:cs="Arial" w:hint="eastAsia"/>
          <w:noProof/>
        </w:rPr>
        <w:t>T</w:t>
      </w:r>
      <w:r w:rsidRPr="00802025">
        <w:rPr>
          <w:rFonts w:cs="Arial"/>
          <w:noProof/>
        </w:rPr>
        <w:t xml:space="preserve">wo changes are proposed: </w:t>
      </w:r>
    </w:p>
    <w:p w14:paraId="0851BE94" w14:textId="77777777" w:rsidR="00114E9C" w:rsidRDefault="00114E9C" w:rsidP="0062597A">
      <w:pPr>
        <w:spacing w:after="180"/>
        <w:rPr>
          <w:rFonts w:cs="Arial"/>
          <w:noProof/>
          <w:highlight w:val="yellow"/>
        </w:rPr>
      </w:pPr>
    </w:p>
    <w:p w14:paraId="2E8D481F" w14:textId="52A793D5" w:rsidR="0062597A" w:rsidRPr="00085244" w:rsidRDefault="0062597A" w:rsidP="0062597A">
      <w:pPr>
        <w:spacing w:after="180"/>
        <w:rPr>
          <w:b/>
          <w:bCs/>
          <w:lang w:eastAsia="ja-JP"/>
        </w:rPr>
      </w:pPr>
      <w:r w:rsidRPr="00F52924">
        <w:rPr>
          <w:rFonts w:cs="Arial"/>
          <w:noProof/>
          <w:highlight w:val="yellow"/>
        </w:rPr>
        <w:t>Change 1</w:t>
      </w:r>
      <w:r>
        <w:rPr>
          <w:rFonts w:cs="Arial"/>
          <w:noProof/>
        </w:rPr>
        <w:t>: In current spec, the</w:t>
      </w:r>
      <w:r>
        <w:t xml:space="preserve"> </w:t>
      </w:r>
      <w:r w:rsidRPr="008B1B7C">
        <w:rPr>
          <w:rFonts w:cs="Arial"/>
          <w:i/>
          <w:noProof/>
        </w:rPr>
        <w:t>controlResourceSetZero</w:t>
      </w:r>
      <w:r>
        <w:rPr>
          <w:rFonts w:cs="Arial"/>
          <w:noProof/>
        </w:rPr>
        <w:t xml:space="preserve"> is conditional present in </w:t>
      </w:r>
      <w:r w:rsidRPr="008B1B7C">
        <w:rPr>
          <w:rFonts w:cs="Arial"/>
          <w:i/>
          <w:noProof/>
        </w:rPr>
        <w:t>PDCCH-ConfigCommon</w:t>
      </w:r>
      <w:r>
        <w:rPr>
          <w:rFonts w:cs="Arial"/>
          <w:noProof/>
        </w:rPr>
        <w:t xml:space="preserve"> with condition </w:t>
      </w:r>
      <w:r w:rsidRPr="00085244">
        <w:rPr>
          <w:rFonts w:cs="Arial"/>
          <w:i/>
          <w:noProof/>
        </w:rPr>
        <w:t>InitialBWP-Only</w:t>
      </w:r>
      <w:r>
        <w:rPr>
          <w:rFonts w:cs="Arial"/>
          <w:noProof/>
        </w:rPr>
        <w:t xml:space="preserve">, and the conditional description of of </w:t>
      </w:r>
      <w:r w:rsidRPr="00085244">
        <w:rPr>
          <w:rFonts w:cs="Arial"/>
          <w:i/>
          <w:noProof/>
        </w:rPr>
        <w:t>InitialBWP-Only</w:t>
      </w:r>
      <w:r>
        <w:rPr>
          <w:rFonts w:cs="Arial"/>
          <w:noProof/>
        </w:rPr>
        <w:t xml:space="preserve"> states:  </w:t>
      </w:r>
    </w:p>
    <w:p w14:paraId="7D149A36" w14:textId="77777777" w:rsidR="0062597A" w:rsidRPr="00F54538" w:rsidRDefault="0062597A" w:rsidP="0062597A">
      <w:pPr>
        <w:ind w:left="360"/>
        <w:rPr>
          <w:rFonts w:cs="Arial"/>
          <w:i/>
          <w:noProof/>
          <w:color w:val="0070C0"/>
        </w:rPr>
      </w:pPr>
      <w:r w:rsidRPr="00F54538">
        <w:rPr>
          <w:rFonts w:cs="Arial"/>
          <w:i/>
          <w:noProof/>
        </w:rPr>
        <w:t xml:space="preserve">If SIB1 is broadcast the field is </w:t>
      </w:r>
      <w:r w:rsidRPr="00F54538">
        <w:rPr>
          <w:rFonts w:cs="Arial"/>
          <w:i/>
          <w:noProof/>
          <w:color w:val="0070C0"/>
        </w:rPr>
        <w:t>mandatory</w:t>
      </w:r>
      <w:r w:rsidRPr="00F54538">
        <w:rPr>
          <w:rFonts w:cs="Arial"/>
          <w:i/>
          <w:noProof/>
        </w:rPr>
        <w:t xml:space="preserve"> present in the PDCCH-ConfigCommon of the initial BWP (BWP#0) in ServingCellConfigCommon </w:t>
      </w:r>
      <w:r w:rsidRPr="00F52924">
        <w:rPr>
          <w:rFonts w:cs="Arial"/>
          <w:i/>
          <w:noProof/>
          <w:color w:val="FF0000"/>
        </w:rPr>
        <w:t xml:space="preserve">except </w:t>
      </w:r>
      <w:r w:rsidRPr="00F54538">
        <w:rPr>
          <w:rFonts w:cs="Arial"/>
          <w:i/>
          <w:noProof/>
          <w:color w:val="0070C0"/>
        </w:rPr>
        <w:t>it is the RedCap-specific initial BWP not including CD-SSB and the entire CORESET#0; …… In other cases, the field is absent.</w:t>
      </w:r>
    </w:p>
    <w:p w14:paraId="1A6CF85D" w14:textId="77777777" w:rsidR="0062597A" w:rsidRDefault="0062597A" w:rsidP="002859C2">
      <w:pPr>
        <w:spacing w:after="180"/>
        <w:rPr>
          <w:rFonts w:cs="Arial"/>
          <w:noProof/>
        </w:rPr>
      </w:pPr>
      <w:r>
        <w:rPr>
          <w:rFonts w:cs="Arial"/>
          <w:noProof/>
        </w:rPr>
        <w:t xml:space="preserve">In the case of </w:t>
      </w:r>
      <w:r w:rsidRPr="006033C1">
        <w:rPr>
          <w:rFonts w:cs="Arial"/>
          <w:noProof/>
        </w:rPr>
        <w:t>the RedCap-specific initial BWP not including CD-SSB and the entire CORESET#0</w:t>
      </w:r>
      <w:r>
        <w:rPr>
          <w:rFonts w:cs="Arial"/>
          <w:noProof/>
        </w:rPr>
        <w:t xml:space="preserve">, </w:t>
      </w:r>
      <w:r w:rsidRPr="008B1B7C">
        <w:rPr>
          <w:rFonts w:cs="Arial"/>
          <w:i/>
          <w:noProof/>
        </w:rPr>
        <w:t>controlResourceSetZero</w:t>
      </w:r>
      <w:r>
        <w:rPr>
          <w:rFonts w:cs="Arial"/>
          <w:noProof/>
        </w:rPr>
        <w:t xml:space="preserve"> should be </w:t>
      </w:r>
      <w:r w:rsidRPr="00F52924">
        <w:rPr>
          <w:rFonts w:cs="Arial"/>
          <w:noProof/>
          <w:color w:val="FF0000"/>
        </w:rPr>
        <w:t>absent</w:t>
      </w:r>
      <w:r>
        <w:rPr>
          <w:rFonts w:cs="Arial"/>
          <w:noProof/>
        </w:rPr>
        <w:t xml:space="preserve">, based on the conditional descirption. Even in that case, CORSET#0 is usefull e.g. to determine the DCI format 1_0. However, </w:t>
      </w:r>
      <w:r w:rsidRPr="006A3C1A">
        <w:rPr>
          <w:rFonts w:cs="Arial"/>
          <w:noProof/>
          <w:u w:val="single"/>
        </w:rPr>
        <w:t xml:space="preserve">how the UE accquires the configuration of controlResourceSetZero is not clear, espetially in handover case. </w:t>
      </w:r>
    </w:p>
    <w:p w14:paraId="360110B1" w14:textId="3EE40BFB" w:rsidR="002859C2" w:rsidRDefault="002859C2" w:rsidP="002859C2">
      <w:pPr>
        <w:spacing w:after="180"/>
        <w:rPr>
          <w:rFonts w:cs="Arial"/>
          <w:noProof/>
        </w:rPr>
      </w:pPr>
      <w:r>
        <w:rPr>
          <w:rFonts w:cs="Arial"/>
          <w:noProof/>
        </w:rPr>
        <w:lastRenderedPageBreak/>
        <w:t xml:space="preserve">It is proposed to add a clarification under the field description of </w:t>
      </w:r>
      <w:r w:rsidRPr="002859C2">
        <w:rPr>
          <w:rFonts w:cs="Arial"/>
          <w:noProof/>
        </w:rPr>
        <w:t>controlResourceSetZero</w:t>
      </w:r>
      <w:r>
        <w:rPr>
          <w:rFonts w:cs="Arial"/>
          <w:noProof/>
        </w:rPr>
        <w:t>:”</w:t>
      </w:r>
      <w:r w:rsidRPr="00763CD6">
        <w:rPr>
          <w:rFonts w:cs="Arial"/>
          <w:noProof/>
        </w:rPr>
        <w:t>If absent in case of the RedCap-specific initial BWP not including CD-SSB and the entire CORESET#0, a RedCap UE uses the one provided in the PDCCH-ConfigCommon of the initial DL BWP that includes CORESET#0.</w:t>
      </w:r>
      <w:r>
        <w:rPr>
          <w:rFonts w:cs="Arial"/>
          <w:noProof/>
        </w:rPr>
        <w:t>”</w:t>
      </w:r>
    </w:p>
    <w:p w14:paraId="4232871B" w14:textId="77777777" w:rsidR="0062597A" w:rsidRDefault="0062597A" w:rsidP="0062597A">
      <w:pPr>
        <w:ind w:left="360"/>
        <w:rPr>
          <w:rFonts w:cs="Arial"/>
          <w:noProof/>
        </w:rPr>
      </w:pPr>
    </w:p>
    <w:tbl>
      <w:tblPr>
        <w:tblStyle w:val="TableGrid"/>
        <w:tblW w:w="0" w:type="auto"/>
        <w:tblLook w:val="04A0" w:firstRow="1" w:lastRow="0" w:firstColumn="1" w:lastColumn="0" w:noHBand="0" w:noVBand="1"/>
      </w:tblPr>
      <w:tblGrid>
        <w:gridCol w:w="9629"/>
      </w:tblGrid>
      <w:tr w:rsidR="0062597A" w14:paraId="7AFE0CFD" w14:textId="77777777" w:rsidTr="0062597A">
        <w:tc>
          <w:tcPr>
            <w:tcW w:w="9629" w:type="dxa"/>
          </w:tcPr>
          <w:p w14:paraId="7F45486F" w14:textId="77777777" w:rsidR="0062597A" w:rsidRPr="00BA0217" w:rsidRDefault="0062597A" w:rsidP="0062597A">
            <w:pPr>
              <w:keepNext/>
              <w:keepLines/>
              <w:overflowPunct w:val="0"/>
              <w:adjustRightInd w:val="0"/>
              <w:textAlignment w:val="baseline"/>
              <w:rPr>
                <w:sz w:val="18"/>
                <w:lang w:eastAsia="sv-SE"/>
              </w:rPr>
            </w:pPr>
            <w:proofErr w:type="spellStart"/>
            <w:r w:rsidRPr="00BA0217">
              <w:rPr>
                <w:b/>
                <w:i/>
                <w:sz w:val="18"/>
                <w:lang w:eastAsia="sv-SE"/>
              </w:rPr>
              <w:t>controlResourceSetZero</w:t>
            </w:r>
            <w:proofErr w:type="spellEnd"/>
          </w:p>
          <w:p w14:paraId="60356204" w14:textId="1FF8B45A" w:rsidR="0062597A" w:rsidRDefault="0062597A" w:rsidP="0062597A">
            <w:pPr>
              <w:rPr>
                <w:rFonts w:cs="Arial"/>
                <w:noProof/>
              </w:rPr>
            </w:pPr>
            <w:r w:rsidRPr="00BA0217">
              <w:rPr>
                <w:sz w:val="18"/>
                <w:lang w:eastAsia="sv-SE"/>
              </w:rPr>
              <w:t xml:space="preserve">Parameters of the common CORESET#0 which can be used in any common or UE-specific search spaces. The values are interpreted like the corresponding bits in </w:t>
            </w:r>
            <w:r w:rsidRPr="00BA0217">
              <w:rPr>
                <w:i/>
                <w:sz w:val="18"/>
                <w:lang w:eastAsia="sv-SE"/>
              </w:rPr>
              <w:t>MIB</w:t>
            </w:r>
            <w:r w:rsidRPr="00BA0217">
              <w:rPr>
                <w:sz w:val="18"/>
                <w:lang w:eastAsia="sv-SE"/>
              </w:rPr>
              <w:t xml:space="preserve"> </w:t>
            </w:r>
            <w:r w:rsidRPr="00BA0217">
              <w:rPr>
                <w:i/>
                <w:sz w:val="18"/>
                <w:lang w:eastAsia="sv-SE"/>
              </w:rPr>
              <w:t>pdcch-ConfigSIB1</w:t>
            </w:r>
            <w:r w:rsidRPr="00BA0217">
              <w:rPr>
                <w:sz w:val="18"/>
                <w:lang w:eastAsia="sv-SE"/>
              </w:rPr>
              <w:t xml:space="preserve">. Even though this field is only configured in the initial BWP (BWP#0) </w:t>
            </w:r>
            <w:proofErr w:type="spellStart"/>
            <w:r w:rsidRPr="00BA0217">
              <w:rPr>
                <w:i/>
                <w:sz w:val="18"/>
                <w:lang w:eastAsia="sv-SE"/>
              </w:rPr>
              <w:t>controlResourceSetZero</w:t>
            </w:r>
            <w:proofErr w:type="spellEnd"/>
            <w:r w:rsidRPr="00BA0217">
              <w:rPr>
                <w:sz w:val="18"/>
                <w:lang w:eastAsia="sv-SE"/>
              </w:rPr>
              <w:t xml:space="preserve"> can be used in search spaces configured in other DL BWP(s) than the initial DL BWP if the conditions defined in TS 38.213 [13], clause 10 are satisfied.</w:t>
            </w:r>
            <w:ins w:id="31" w:author="Huawei-Yulong" w:date="2023-04-03T16:49:00Z">
              <w:r>
                <w:t xml:space="preserve"> </w:t>
              </w:r>
              <w:r w:rsidRPr="00B476B0">
                <w:rPr>
                  <w:sz w:val="18"/>
                  <w:lang w:eastAsia="sv-SE"/>
                </w:rPr>
                <w:t xml:space="preserve">If absent in case of the RedCap-specific initial BWP not including CD-SSB and the entire CORESET#0, a RedCap UE uses the one provided in the </w:t>
              </w:r>
              <w:r w:rsidRPr="00E45C72">
                <w:rPr>
                  <w:i/>
                  <w:sz w:val="18"/>
                  <w:lang w:eastAsia="sv-SE"/>
                </w:rPr>
                <w:t>PDCCH-</w:t>
              </w:r>
              <w:proofErr w:type="spellStart"/>
              <w:r w:rsidRPr="00E45C72">
                <w:rPr>
                  <w:i/>
                  <w:sz w:val="18"/>
                  <w:lang w:eastAsia="sv-SE"/>
                </w:rPr>
                <w:t>ConfigCommon</w:t>
              </w:r>
              <w:proofErr w:type="spellEnd"/>
              <w:r w:rsidRPr="00B476B0">
                <w:rPr>
                  <w:sz w:val="18"/>
                  <w:lang w:eastAsia="sv-SE"/>
                </w:rPr>
                <w:t xml:space="preserve"> of the initial DL BWP that includes CORESET#0.</w:t>
              </w:r>
            </w:ins>
          </w:p>
        </w:tc>
      </w:tr>
    </w:tbl>
    <w:p w14:paraId="2775FD16" w14:textId="77777777" w:rsidR="0062597A" w:rsidRDefault="0062597A" w:rsidP="0062597A">
      <w:pPr>
        <w:rPr>
          <w:rFonts w:cs="Arial"/>
          <w:noProof/>
        </w:rPr>
      </w:pPr>
    </w:p>
    <w:p w14:paraId="5628513D" w14:textId="77777777" w:rsidR="0062597A" w:rsidRDefault="0062597A" w:rsidP="0062597A">
      <w:pPr>
        <w:ind w:left="360"/>
        <w:rPr>
          <w:rFonts w:cs="Arial"/>
          <w:noProof/>
        </w:rPr>
      </w:pPr>
    </w:p>
    <w:p w14:paraId="5B042766" w14:textId="03443973" w:rsidR="00497902" w:rsidRPr="00E551A0" w:rsidRDefault="00497902" w:rsidP="00497902">
      <w:pPr>
        <w:spacing w:beforeLines="50" w:before="120" w:afterLines="50" w:after="120"/>
        <w:rPr>
          <w:rFonts w:cs="Arial"/>
          <w:b/>
        </w:rPr>
      </w:pPr>
      <w:r w:rsidRPr="00E551A0">
        <w:rPr>
          <w:rFonts w:cs="Arial"/>
          <w:b/>
        </w:rPr>
        <w:t xml:space="preserve">Question </w:t>
      </w:r>
      <w:r>
        <w:rPr>
          <w:rFonts w:cs="Arial"/>
          <w:b/>
        </w:rPr>
        <w:t>2</w:t>
      </w:r>
      <w:r w:rsidR="00CE1D4A">
        <w:rPr>
          <w:rFonts w:cs="Arial"/>
          <w:b/>
        </w:rPr>
        <w:t>a</w:t>
      </w:r>
      <w:r w:rsidRPr="00E551A0">
        <w:rPr>
          <w:rFonts w:cs="Arial"/>
          <w:b/>
        </w:rPr>
        <w:t xml:space="preserve">: Do you </w:t>
      </w:r>
      <w:r>
        <w:rPr>
          <w:rFonts w:cs="Arial"/>
          <w:b/>
        </w:rPr>
        <w:t>think the first change in</w:t>
      </w:r>
      <w:r w:rsidRPr="00F36FCD">
        <w:t xml:space="preserve"> </w:t>
      </w:r>
      <w:r w:rsidRPr="00497902">
        <w:rPr>
          <w:rFonts w:cs="Arial"/>
          <w:b/>
        </w:rPr>
        <w:t>R2-2303133</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497902" w:rsidRPr="00E551A0" w14:paraId="6C8E14D0" w14:textId="77777777" w:rsidTr="00FF12D7">
        <w:tc>
          <w:tcPr>
            <w:tcW w:w="1668" w:type="dxa"/>
          </w:tcPr>
          <w:p w14:paraId="49684C52" w14:textId="77777777" w:rsidR="00497902" w:rsidRPr="00E551A0" w:rsidRDefault="00497902" w:rsidP="00FF12D7">
            <w:pPr>
              <w:spacing w:beforeLines="50" w:before="120" w:afterLines="50" w:after="120"/>
              <w:rPr>
                <w:rFonts w:cs="Arial"/>
                <w:b/>
              </w:rPr>
            </w:pPr>
            <w:r w:rsidRPr="00E551A0">
              <w:rPr>
                <w:rFonts w:cs="Arial"/>
                <w:b/>
              </w:rPr>
              <w:t>Companies</w:t>
            </w:r>
          </w:p>
        </w:tc>
        <w:tc>
          <w:tcPr>
            <w:tcW w:w="1871" w:type="dxa"/>
          </w:tcPr>
          <w:p w14:paraId="4144BE94" w14:textId="77777777" w:rsidR="00497902" w:rsidRPr="007C1BA8" w:rsidRDefault="00497902" w:rsidP="00FF12D7">
            <w:pPr>
              <w:spacing w:beforeLines="50" w:before="120" w:afterLines="50" w:after="120"/>
              <w:rPr>
                <w:rFonts w:cs="Arial"/>
                <w:b/>
              </w:rPr>
            </w:pPr>
            <w:r w:rsidRPr="00E551A0">
              <w:rPr>
                <w:rFonts w:cs="Arial"/>
                <w:b/>
              </w:rPr>
              <w:t>Yes or No?</w:t>
            </w:r>
          </w:p>
        </w:tc>
        <w:tc>
          <w:tcPr>
            <w:tcW w:w="6316" w:type="dxa"/>
          </w:tcPr>
          <w:p w14:paraId="055016F9" w14:textId="77777777" w:rsidR="00497902" w:rsidRPr="00E551A0" w:rsidRDefault="00497902" w:rsidP="00FF12D7">
            <w:pPr>
              <w:spacing w:beforeLines="50" w:before="120" w:afterLines="50" w:after="120"/>
              <w:rPr>
                <w:rFonts w:cs="Arial"/>
                <w:b/>
              </w:rPr>
            </w:pPr>
            <w:r w:rsidRPr="00E551A0">
              <w:rPr>
                <w:rFonts w:cs="Arial"/>
                <w:b/>
              </w:rPr>
              <w:t>Comments</w:t>
            </w:r>
          </w:p>
        </w:tc>
      </w:tr>
      <w:tr w:rsidR="00497902" w:rsidRPr="00E551A0" w14:paraId="634BE096" w14:textId="77777777" w:rsidTr="00FF12D7">
        <w:tc>
          <w:tcPr>
            <w:tcW w:w="1668" w:type="dxa"/>
          </w:tcPr>
          <w:p w14:paraId="21C15EE8" w14:textId="1FCD5591" w:rsidR="00497902" w:rsidRPr="00E551A0" w:rsidRDefault="00163C60" w:rsidP="00FF12D7">
            <w:pPr>
              <w:spacing w:beforeLines="50" w:before="120" w:afterLines="50" w:after="120"/>
              <w:rPr>
                <w:rFonts w:cs="Arial"/>
              </w:rPr>
            </w:pPr>
            <w:r>
              <w:rPr>
                <w:rFonts w:cs="Arial" w:hint="eastAsia"/>
              </w:rPr>
              <w:t>Z</w:t>
            </w:r>
            <w:r>
              <w:rPr>
                <w:rFonts w:cs="Arial"/>
              </w:rPr>
              <w:t>TE</w:t>
            </w:r>
          </w:p>
        </w:tc>
        <w:tc>
          <w:tcPr>
            <w:tcW w:w="1871" w:type="dxa"/>
          </w:tcPr>
          <w:p w14:paraId="1262C120" w14:textId="12F1C284" w:rsidR="00497902" w:rsidRPr="00E551A0" w:rsidRDefault="00163C60" w:rsidP="00FF12D7">
            <w:pPr>
              <w:spacing w:beforeLines="50" w:before="120" w:afterLines="50" w:after="120"/>
              <w:rPr>
                <w:rFonts w:cs="Arial"/>
              </w:rPr>
            </w:pPr>
            <w:r>
              <w:rPr>
                <w:rFonts w:cs="Arial" w:hint="eastAsia"/>
              </w:rPr>
              <w:t>N</w:t>
            </w:r>
            <w:r>
              <w:rPr>
                <w:rFonts w:cs="Arial"/>
              </w:rPr>
              <w:t>o</w:t>
            </w:r>
          </w:p>
        </w:tc>
        <w:tc>
          <w:tcPr>
            <w:tcW w:w="6316" w:type="dxa"/>
          </w:tcPr>
          <w:p w14:paraId="5CDE43BE" w14:textId="6D56E7EE" w:rsidR="00163C60" w:rsidRPr="00163C60" w:rsidRDefault="00163C60" w:rsidP="00163C60">
            <w:pPr>
              <w:spacing w:beforeLines="50" w:before="120" w:afterLines="50" w:after="120"/>
              <w:rPr>
                <w:rFonts w:cs="Arial"/>
                <w:lang w:val="fr-FR"/>
              </w:rPr>
            </w:pPr>
            <w:r>
              <w:rPr>
                <w:rFonts w:cs="Arial"/>
                <w:lang w:val="fr-FR"/>
              </w:rPr>
              <w:t>E</w:t>
            </w:r>
            <w:r w:rsidRPr="00163C60">
              <w:rPr>
                <w:rFonts w:cs="Arial"/>
                <w:lang w:val="fr-FR"/>
              </w:rPr>
              <w:t xml:space="preserve">ven if CORESET#0 </w:t>
            </w:r>
            <w:proofErr w:type="spellStart"/>
            <w:r w:rsidRPr="00163C60">
              <w:rPr>
                <w:rFonts w:cs="Arial"/>
                <w:lang w:val="fr-FR"/>
              </w:rPr>
              <w:t>is</w:t>
            </w:r>
            <w:proofErr w:type="spellEnd"/>
            <w:r w:rsidRPr="00163C60">
              <w:rPr>
                <w:rFonts w:cs="Arial"/>
                <w:lang w:val="fr-FR"/>
              </w:rPr>
              <w:t xml:space="preserve"> </w:t>
            </w:r>
            <w:r>
              <w:rPr>
                <w:rFonts w:cs="Arial"/>
                <w:lang w:val="fr-FR"/>
              </w:rPr>
              <w:t xml:space="preserve">not </w:t>
            </w:r>
            <w:proofErr w:type="spellStart"/>
            <w:r w:rsidRPr="00163C60">
              <w:rPr>
                <w:rFonts w:cs="Arial"/>
                <w:lang w:val="fr-FR"/>
              </w:rPr>
              <w:t>configured</w:t>
            </w:r>
            <w:proofErr w:type="spellEnd"/>
            <w:r w:rsidRPr="00163C60">
              <w:rPr>
                <w:rFonts w:cs="Arial"/>
                <w:lang w:val="fr-FR"/>
              </w:rPr>
              <w:t xml:space="preserve"> in RedCap-</w:t>
            </w:r>
            <w:proofErr w:type="spellStart"/>
            <w:r w:rsidRPr="00163C60">
              <w:rPr>
                <w:rFonts w:cs="Arial"/>
                <w:lang w:val="fr-FR"/>
              </w:rPr>
              <w:t>specific</w:t>
            </w:r>
            <w:proofErr w:type="spellEnd"/>
            <w:r w:rsidRPr="00163C60">
              <w:rPr>
                <w:rFonts w:cs="Arial"/>
                <w:lang w:val="fr-FR"/>
              </w:rPr>
              <w:t xml:space="preserve"> initial UL BWP </w:t>
            </w:r>
            <w:proofErr w:type="spellStart"/>
            <w:r w:rsidRPr="00163C60">
              <w:rPr>
                <w:rFonts w:cs="Arial"/>
                <w:lang w:val="fr-FR"/>
              </w:rPr>
              <w:t>when</w:t>
            </w:r>
            <w:proofErr w:type="spellEnd"/>
            <w:r w:rsidRPr="00163C60">
              <w:rPr>
                <w:rFonts w:cs="Arial"/>
                <w:lang w:val="fr-FR"/>
              </w:rPr>
              <w:t xml:space="preserve"> </w:t>
            </w:r>
            <w:proofErr w:type="spellStart"/>
            <w:r w:rsidRPr="00163C60">
              <w:rPr>
                <w:rFonts w:cs="Arial"/>
                <w:lang w:val="fr-FR"/>
              </w:rPr>
              <w:t>it</w:t>
            </w:r>
            <w:proofErr w:type="spellEnd"/>
            <w:r w:rsidRPr="00163C60">
              <w:rPr>
                <w:rFonts w:cs="Arial"/>
                <w:lang w:val="fr-FR"/>
              </w:rPr>
              <w:t xml:space="preserve"> </w:t>
            </w:r>
            <w:proofErr w:type="spellStart"/>
            <w:r w:rsidRPr="00163C60">
              <w:rPr>
                <w:rFonts w:cs="Arial"/>
                <w:lang w:val="fr-FR"/>
              </w:rPr>
              <w:t>does</w:t>
            </w:r>
            <w:proofErr w:type="spellEnd"/>
            <w:r w:rsidRPr="00163C60">
              <w:rPr>
                <w:rFonts w:cs="Arial"/>
                <w:lang w:val="fr-FR"/>
              </w:rPr>
              <w:t xml:space="preserve"> not </w:t>
            </w:r>
            <w:proofErr w:type="spellStart"/>
            <w:r w:rsidRPr="00163C60">
              <w:rPr>
                <w:rFonts w:cs="Arial"/>
                <w:lang w:val="fr-FR"/>
              </w:rPr>
              <w:t>contain</w:t>
            </w:r>
            <w:proofErr w:type="spellEnd"/>
            <w:r w:rsidRPr="00163C60">
              <w:rPr>
                <w:rFonts w:cs="Arial"/>
                <w:lang w:val="fr-FR"/>
              </w:rPr>
              <w:t xml:space="preserve"> CORESET#0, </w:t>
            </w:r>
            <w:proofErr w:type="spellStart"/>
            <w:r w:rsidRPr="00163C60">
              <w:rPr>
                <w:rFonts w:cs="Arial"/>
                <w:lang w:val="fr-FR"/>
              </w:rPr>
              <w:t>there</w:t>
            </w:r>
            <w:proofErr w:type="spellEnd"/>
            <w:r w:rsidRPr="00163C60">
              <w:rPr>
                <w:rFonts w:cs="Arial"/>
                <w:lang w:val="fr-FR"/>
              </w:rPr>
              <w:t xml:space="preserve"> </w:t>
            </w:r>
            <w:proofErr w:type="spellStart"/>
            <w:r w:rsidRPr="00163C60">
              <w:rPr>
                <w:rFonts w:cs="Arial"/>
                <w:lang w:val="fr-FR"/>
              </w:rPr>
              <w:t>is</w:t>
            </w:r>
            <w:proofErr w:type="spellEnd"/>
            <w:r w:rsidRPr="00163C60">
              <w:rPr>
                <w:rFonts w:cs="Arial"/>
                <w:lang w:val="fr-FR"/>
              </w:rPr>
              <w:t xml:space="preserve"> </w:t>
            </w:r>
            <w:proofErr w:type="spellStart"/>
            <w:r w:rsidRPr="00163C60">
              <w:rPr>
                <w:rFonts w:cs="Arial"/>
                <w:lang w:val="fr-FR"/>
              </w:rPr>
              <w:t>only</w:t>
            </w:r>
            <w:proofErr w:type="spellEnd"/>
            <w:r w:rsidRPr="00163C60">
              <w:rPr>
                <w:rFonts w:cs="Arial"/>
                <w:lang w:val="fr-FR"/>
              </w:rPr>
              <w:t xml:space="preserve"> one CORESET#0</w:t>
            </w:r>
            <w:r>
              <w:rPr>
                <w:rFonts w:cs="Arial"/>
                <w:lang w:val="fr-FR"/>
              </w:rPr>
              <w:t xml:space="preserve"> (the one </w:t>
            </w:r>
            <w:proofErr w:type="spellStart"/>
            <w:r>
              <w:rPr>
                <w:rFonts w:cs="Arial"/>
                <w:lang w:val="fr-FR"/>
              </w:rPr>
              <w:t>from</w:t>
            </w:r>
            <w:proofErr w:type="spellEnd"/>
            <w:r>
              <w:rPr>
                <w:rFonts w:cs="Arial"/>
                <w:lang w:val="fr-FR"/>
              </w:rPr>
              <w:t xml:space="preserve"> </w:t>
            </w:r>
            <w:proofErr w:type="spellStart"/>
            <w:r>
              <w:rPr>
                <w:rFonts w:cs="Arial"/>
                <w:lang w:val="fr-FR"/>
              </w:rPr>
              <w:t>legacy</w:t>
            </w:r>
            <w:proofErr w:type="spellEnd"/>
            <w:r>
              <w:rPr>
                <w:rFonts w:cs="Arial"/>
                <w:lang w:val="fr-FR"/>
              </w:rPr>
              <w:t xml:space="preserve"> initial </w:t>
            </w:r>
            <w:r w:rsidR="007719B0">
              <w:rPr>
                <w:rFonts w:cs="Arial"/>
                <w:lang w:val="fr-FR"/>
              </w:rPr>
              <w:t>DL</w:t>
            </w:r>
            <w:r>
              <w:rPr>
                <w:rFonts w:cs="Arial"/>
                <w:lang w:val="fr-FR"/>
              </w:rPr>
              <w:t xml:space="preserve"> BWP)</w:t>
            </w:r>
            <w:r w:rsidRPr="00163C60">
              <w:rPr>
                <w:rFonts w:cs="Arial"/>
                <w:lang w:val="fr-FR"/>
              </w:rPr>
              <w:t xml:space="preserve">, </w:t>
            </w:r>
            <w:proofErr w:type="spellStart"/>
            <w:r>
              <w:rPr>
                <w:rFonts w:cs="Arial"/>
                <w:lang w:val="fr-FR"/>
              </w:rPr>
              <w:t>there</w:t>
            </w:r>
            <w:proofErr w:type="spellEnd"/>
            <w:r>
              <w:rPr>
                <w:rFonts w:cs="Arial"/>
                <w:lang w:val="fr-FR"/>
              </w:rPr>
              <w:t xml:space="preserve"> </w:t>
            </w:r>
            <w:proofErr w:type="spellStart"/>
            <w:r>
              <w:rPr>
                <w:rFonts w:cs="Arial"/>
                <w:lang w:val="fr-FR"/>
              </w:rPr>
              <w:t>is</w:t>
            </w:r>
            <w:proofErr w:type="spellEnd"/>
            <w:r>
              <w:rPr>
                <w:rFonts w:cs="Arial"/>
                <w:lang w:val="fr-FR"/>
              </w:rPr>
              <w:t xml:space="preserve"> no</w:t>
            </w:r>
            <w:r w:rsidRPr="00163C60">
              <w:rPr>
                <w:rFonts w:cs="Arial"/>
                <w:lang w:val="fr-FR"/>
              </w:rPr>
              <w:t xml:space="preserve"> </w:t>
            </w:r>
            <w:proofErr w:type="spellStart"/>
            <w:r w:rsidRPr="00163C60">
              <w:rPr>
                <w:rFonts w:cs="Arial"/>
                <w:lang w:val="fr-FR"/>
              </w:rPr>
              <w:t>ambiguity</w:t>
            </w:r>
            <w:proofErr w:type="spellEnd"/>
            <w:r w:rsidRPr="00163C60">
              <w:rPr>
                <w:rFonts w:cs="Arial"/>
                <w:lang w:val="fr-FR"/>
              </w:rPr>
              <w:t xml:space="preserve"> issue. </w:t>
            </w:r>
          </w:p>
          <w:p w14:paraId="7197B01B" w14:textId="4F74D554" w:rsidR="00497902" w:rsidRPr="00163C60" w:rsidRDefault="00163C60" w:rsidP="00FF12D7">
            <w:pPr>
              <w:spacing w:beforeLines="50" w:before="120" w:afterLines="50" w:after="120"/>
              <w:rPr>
                <w:rFonts w:cs="Arial"/>
                <w:lang w:val="fr-FR"/>
              </w:rPr>
            </w:pPr>
            <w:r w:rsidRPr="00163C60">
              <w:rPr>
                <w:rFonts w:cs="Arial"/>
                <w:lang w:val="fr-FR"/>
              </w:rPr>
              <w:t xml:space="preserve">On the hand, </w:t>
            </w:r>
            <w:proofErr w:type="spellStart"/>
            <w:r w:rsidRPr="00163C60">
              <w:rPr>
                <w:rFonts w:cs="Arial"/>
                <w:lang w:val="fr-FR"/>
              </w:rPr>
              <w:t>even</w:t>
            </w:r>
            <w:proofErr w:type="spellEnd"/>
            <w:r w:rsidRPr="00163C60">
              <w:rPr>
                <w:rFonts w:cs="Arial"/>
                <w:lang w:val="fr-FR"/>
              </w:rPr>
              <w:t xml:space="preserve"> if </w:t>
            </w:r>
            <w:r w:rsidR="007719B0">
              <w:rPr>
                <w:rFonts w:cs="Arial"/>
                <w:lang w:val="fr-FR"/>
              </w:rPr>
              <w:t>the</w:t>
            </w:r>
            <w:r w:rsidRPr="00163C60">
              <w:rPr>
                <w:rFonts w:cs="Arial"/>
                <w:lang w:val="fr-FR"/>
              </w:rPr>
              <w:t xml:space="preserve"> CORESET#0</w:t>
            </w:r>
            <w:r w:rsidR="007719B0">
              <w:rPr>
                <w:rFonts w:cs="Arial"/>
                <w:lang w:val="fr-FR"/>
              </w:rPr>
              <w:t xml:space="preserve"> </w:t>
            </w:r>
            <w:proofErr w:type="spellStart"/>
            <w:r w:rsidR="007719B0">
              <w:rPr>
                <w:rFonts w:cs="Arial"/>
                <w:lang w:val="fr-FR"/>
              </w:rPr>
              <w:t>field</w:t>
            </w:r>
            <w:proofErr w:type="spellEnd"/>
            <w:r w:rsidRPr="00163C60">
              <w:rPr>
                <w:rFonts w:cs="Arial"/>
                <w:lang w:val="fr-FR"/>
              </w:rPr>
              <w:t xml:space="preserve"> can </w:t>
            </w:r>
            <w:proofErr w:type="spellStart"/>
            <w:r w:rsidRPr="00163C60">
              <w:rPr>
                <w:rFonts w:cs="Arial"/>
                <w:lang w:val="fr-FR"/>
              </w:rPr>
              <w:t>be</w:t>
            </w:r>
            <w:proofErr w:type="spellEnd"/>
            <w:r w:rsidRPr="00163C60">
              <w:rPr>
                <w:rFonts w:cs="Arial"/>
                <w:lang w:val="fr-FR"/>
              </w:rPr>
              <w:t xml:space="preserve"> </w:t>
            </w:r>
            <w:proofErr w:type="spellStart"/>
            <w:r w:rsidRPr="00163C60">
              <w:rPr>
                <w:rFonts w:cs="Arial"/>
                <w:lang w:val="fr-FR"/>
              </w:rPr>
              <w:t>configured</w:t>
            </w:r>
            <w:proofErr w:type="spellEnd"/>
            <w:r w:rsidRPr="00163C60">
              <w:rPr>
                <w:rFonts w:cs="Arial"/>
                <w:lang w:val="fr-FR"/>
              </w:rPr>
              <w:t xml:space="preserve"> in RedCap-</w:t>
            </w:r>
            <w:proofErr w:type="spellStart"/>
            <w:r w:rsidRPr="00163C60">
              <w:rPr>
                <w:rFonts w:cs="Arial"/>
                <w:lang w:val="fr-FR"/>
              </w:rPr>
              <w:t>specific</w:t>
            </w:r>
            <w:proofErr w:type="spellEnd"/>
            <w:r w:rsidRPr="00163C60">
              <w:rPr>
                <w:rFonts w:cs="Arial"/>
                <w:lang w:val="fr-FR"/>
              </w:rPr>
              <w:t xml:space="preserve"> initial DL BWP </w:t>
            </w:r>
            <w:proofErr w:type="spellStart"/>
            <w:r w:rsidRPr="00163C60">
              <w:rPr>
                <w:rFonts w:cs="Arial"/>
                <w:lang w:val="fr-FR"/>
              </w:rPr>
              <w:t>when</w:t>
            </w:r>
            <w:proofErr w:type="spellEnd"/>
            <w:r w:rsidRPr="00163C60">
              <w:rPr>
                <w:rFonts w:cs="Arial"/>
                <w:lang w:val="fr-FR"/>
              </w:rPr>
              <w:t xml:space="preserve"> </w:t>
            </w:r>
            <w:proofErr w:type="spellStart"/>
            <w:r w:rsidRPr="00163C60">
              <w:rPr>
                <w:rFonts w:cs="Arial"/>
                <w:lang w:val="fr-FR"/>
              </w:rPr>
              <w:t>it</w:t>
            </w:r>
            <w:proofErr w:type="spellEnd"/>
            <w:r w:rsidRPr="00163C60">
              <w:rPr>
                <w:rFonts w:cs="Arial"/>
                <w:lang w:val="fr-FR"/>
              </w:rPr>
              <w:t xml:space="preserve"> </w:t>
            </w:r>
            <w:proofErr w:type="spellStart"/>
            <w:r w:rsidRPr="00163C60">
              <w:rPr>
                <w:rFonts w:cs="Arial"/>
                <w:lang w:val="fr-FR"/>
              </w:rPr>
              <w:t>contains</w:t>
            </w:r>
            <w:proofErr w:type="spellEnd"/>
            <w:r w:rsidRPr="00163C60">
              <w:rPr>
                <w:rFonts w:cs="Arial"/>
                <w:lang w:val="fr-FR"/>
              </w:rPr>
              <w:t xml:space="preserve"> CORESET#0, the </w:t>
            </w:r>
            <w:proofErr w:type="spellStart"/>
            <w:r>
              <w:rPr>
                <w:rFonts w:cs="Arial"/>
                <w:lang w:val="fr-FR"/>
              </w:rPr>
              <w:t>physical</w:t>
            </w:r>
            <w:proofErr w:type="spellEnd"/>
            <w:r>
              <w:rPr>
                <w:rFonts w:cs="Arial"/>
                <w:lang w:val="fr-FR"/>
              </w:rPr>
              <w:t xml:space="preserve"> </w:t>
            </w:r>
            <w:r w:rsidRPr="00163C60">
              <w:rPr>
                <w:rFonts w:cs="Arial"/>
                <w:lang w:val="fr-FR"/>
              </w:rPr>
              <w:t xml:space="preserve">configuration </w:t>
            </w:r>
            <w:proofErr w:type="spellStart"/>
            <w:r w:rsidRPr="00163C60">
              <w:rPr>
                <w:rFonts w:cs="Arial"/>
                <w:lang w:val="fr-FR"/>
              </w:rPr>
              <w:t>is</w:t>
            </w:r>
            <w:proofErr w:type="spellEnd"/>
            <w:r w:rsidRPr="00163C60">
              <w:rPr>
                <w:rFonts w:cs="Arial"/>
                <w:lang w:val="fr-FR"/>
              </w:rPr>
              <w:t xml:space="preserve"> </w:t>
            </w:r>
            <w:proofErr w:type="spellStart"/>
            <w:r w:rsidRPr="00163C60">
              <w:rPr>
                <w:rFonts w:cs="Arial"/>
                <w:lang w:val="fr-FR"/>
              </w:rPr>
              <w:t>same</w:t>
            </w:r>
            <w:proofErr w:type="spellEnd"/>
            <w:r w:rsidRPr="00163C60">
              <w:rPr>
                <w:rFonts w:cs="Arial"/>
                <w:lang w:val="fr-FR"/>
              </w:rPr>
              <w:t xml:space="preserve"> as the CORESET#0 of </w:t>
            </w:r>
            <w:proofErr w:type="spellStart"/>
            <w:r w:rsidRPr="00163C60">
              <w:rPr>
                <w:rFonts w:cs="Arial"/>
                <w:lang w:val="fr-FR"/>
              </w:rPr>
              <w:t>legacy</w:t>
            </w:r>
            <w:proofErr w:type="spellEnd"/>
            <w:r w:rsidRPr="00163C60">
              <w:rPr>
                <w:rFonts w:cs="Arial"/>
                <w:lang w:val="fr-FR"/>
              </w:rPr>
              <w:t xml:space="preserve"> initial DL BWP, </w:t>
            </w:r>
            <w:proofErr w:type="spellStart"/>
            <w:r w:rsidRPr="00163C60">
              <w:rPr>
                <w:rFonts w:cs="Arial"/>
                <w:lang w:val="fr-FR"/>
              </w:rPr>
              <w:t>so</w:t>
            </w:r>
            <w:proofErr w:type="spellEnd"/>
            <w:r w:rsidRPr="00163C60">
              <w:rPr>
                <w:rFonts w:cs="Arial"/>
                <w:lang w:val="fr-FR"/>
              </w:rPr>
              <w:t xml:space="preserve"> all in all </w:t>
            </w:r>
            <w:proofErr w:type="spellStart"/>
            <w:r w:rsidRPr="00163C60">
              <w:rPr>
                <w:rFonts w:cs="Arial"/>
                <w:lang w:val="fr-FR"/>
              </w:rPr>
              <w:t>there</w:t>
            </w:r>
            <w:proofErr w:type="spellEnd"/>
            <w:r w:rsidRPr="00163C60">
              <w:rPr>
                <w:rFonts w:cs="Arial"/>
                <w:lang w:val="fr-FR"/>
              </w:rPr>
              <w:t xml:space="preserve"> </w:t>
            </w:r>
            <w:proofErr w:type="spellStart"/>
            <w:r w:rsidRPr="00163C60">
              <w:rPr>
                <w:rFonts w:cs="Arial"/>
                <w:lang w:val="fr-FR"/>
              </w:rPr>
              <w:t>is</w:t>
            </w:r>
            <w:proofErr w:type="spellEnd"/>
            <w:r w:rsidRPr="00163C60">
              <w:rPr>
                <w:rFonts w:cs="Arial"/>
                <w:lang w:val="fr-FR"/>
              </w:rPr>
              <w:t xml:space="preserve"> </w:t>
            </w:r>
            <w:proofErr w:type="spellStart"/>
            <w:r w:rsidRPr="00163C60">
              <w:rPr>
                <w:rFonts w:cs="Arial"/>
                <w:lang w:val="fr-FR"/>
              </w:rPr>
              <w:t>only</w:t>
            </w:r>
            <w:proofErr w:type="spellEnd"/>
            <w:r w:rsidRPr="00163C60">
              <w:rPr>
                <w:rFonts w:cs="Arial"/>
                <w:lang w:val="fr-FR"/>
              </w:rPr>
              <w:t xml:space="preserve"> one CORESET#0. </w:t>
            </w:r>
          </w:p>
        </w:tc>
      </w:tr>
      <w:tr w:rsidR="00497902" w:rsidRPr="00E551A0" w14:paraId="16FAA94D" w14:textId="77777777" w:rsidTr="00FF12D7">
        <w:tc>
          <w:tcPr>
            <w:tcW w:w="1668" w:type="dxa"/>
          </w:tcPr>
          <w:p w14:paraId="70F3C02B" w14:textId="366F02E6" w:rsidR="00497902" w:rsidRPr="00E551A0" w:rsidRDefault="007D72F0" w:rsidP="00FF12D7">
            <w:pPr>
              <w:spacing w:beforeLines="50" w:before="120" w:afterLines="50" w:after="120"/>
              <w:rPr>
                <w:rFonts w:cs="Arial"/>
              </w:rPr>
            </w:pPr>
            <w:r>
              <w:rPr>
                <w:rFonts w:cs="Arial"/>
              </w:rPr>
              <w:t>MediaTek</w:t>
            </w:r>
          </w:p>
        </w:tc>
        <w:tc>
          <w:tcPr>
            <w:tcW w:w="1871" w:type="dxa"/>
          </w:tcPr>
          <w:p w14:paraId="52201E1E" w14:textId="2E6590DA" w:rsidR="00497902" w:rsidRPr="00E551A0" w:rsidRDefault="007D72F0" w:rsidP="00FF12D7">
            <w:pPr>
              <w:spacing w:beforeLines="50" w:before="120" w:afterLines="50" w:after="120"/>
              <w:rPr>
                <w:rFonts w:cs="Arial"/>
              </w:rPr>
            </w:pPr>
            <w:r>
              <w:rPr>
                <w:rFonts w:cs="Arial"/>
              </w:rPr>
              <w:t>No</w:t>
            </w:r>
          </w:p>
        </w:tc>
        <w:tc>
          <w:tcPr>
            <w:tcW w:w="6316" w:type="dxa"/>
          </w:tcPr>
          <w:p w14:paraId="35303F56" w14:textId="34C701D7" w:rsidR="007D72F0" w:rsidRPr="007D72F0" w:rsidRDefault="007D72F0" w:rsidP="007D72F0">
            <w:pPr>
              <w:spacing w:beforeLines="50" w:before="120" w:afterLines="50" w:after="120"/>
              <w:rPr>
                <w:rFonts w:cs="Arial"/>
                <w:i/>
                <w:iCs/>
              </w:rPr>
            </w:pPr>
            <w:r>
              <w:rPr>
                <w:rFonts w:cs="Arial"/>
              </w:rPr>
              <w:t xml:space="preserve">Agree with ZTE. </w:t>
            </w:r>
          </w:p>
        </w:tc>
      </w:tr>
      <w:tr w:rsidR="00497902" w:rsidRPr="00E551A0" w14:paraId="6DC0ED3A" w14:textId="77777777" w:rsidTr="00FF12D7">
        <w:tc>
          <w:tcPr>
            <w:tcW w:w="1668" w:type="dxa"/>
          </w:tcPr>
          <w:p w14:paraId="293DA765" w14:textId="54CB69BB" w:rsidR="00497902" w:rsidRPr="00E8166D" w:rsidRDefault="00E8166D" w:rsidP="00FF12D7">
            <w:pPr>
              <w:spacing w:beforeLines="50" w:before="120" w:afterLines="50" w:after="120"/>
              <w:rPr>
                <w:rFonts w:eastAsia="Malgun Gothic" w:cs="Arial"/>
              </w:rPr>
            </w:pPr>
            <w:r>
              <w:rPr>
                <w:rFonts w:eastAsia="Malgun Gothic" w:cs="Arial" w:hint="eastAsia"/>
              </w:rPr>
              <w:t>LGE</w:t>
            </w:r>
          </w:p>
        </w:tc>
        <w:tc>
          <w:tcPr>
            <w:tcW w:w="1871" w:type="dxa"/>
          </w:tcPr>
          <w:p w14:paraId="3D4B9EEA" w14:textId="24A50B95" w:rsidR="00497902" w:rsidRPr="00E8166D" w:rsidRDefault="00E8166D" w:rsidP="00FF12D7">
            <w:pPr>
              <w:spacing w:beforeLines="50" w:before="120" w:afterLines="50" w:after="120"/>
              <w:rPr>
                <w:rFonts w:eastAsia="Malgun Gothic" w:cs="Arial"/>
              </w:rPr>
            </w:pPr>
            <w:r>
              <w:rPr>
                <w:rFonts w:eastAsia="Malgun Gothic" w:cs="Arial" w:hint="eastAsia"/>
              </w:rPr>
              <w:t xml:space="preserve">No strong </w:t>
            </w:r>
            <w:r>
              <w:rPr>
                <w:rFonts w:eastAsia="Malgun Gothic" w:cs="Arial"/>
              </w:rPr>
              <w:t>view</w:t>
            </w:r>
          </w:p>
        </w:tc>
        <w:tc>
          <w:tcPr>
            <w:tcW w:w="6316" w:type="dxa"/>
          </w:tcPr>
          <w:p w14:paraId="191C4CF4" w14:textId="20901084" w:rsidR="00497902" w:rsidRPr="00E8166D" w:rsidRDefault="00E8166D" w:rsidP="00FF12D7">
            <w:pPr>
              <w:spacing w:beforeLines="50" w:before="120" w:afterLines="50" w:after="120"/>
              <w:rPr>
                <w:rFonts w:eastAsia="Malgun Gothic" w:cs="Arial"/>
              </w:rPr>
            </w:pPr>
            <w:r>
              <w:rPr>
                <w:rFonts w:eastAsia="Malgun Gothic" w:cs="Arial"/>
              </w:rPr>
              <w:t>A</w:t>
            </w:r>
            <w:r>
              <w:rPr>
                <w:rFonts w:eastAsia="Malgun Gothic" w:cs="Arial" w:hint="eastAsia"/>
              </w:rPr>
              <w:t xml:space="preserve">gree </w:t>
            </w:r>
            <w:r>
              <w:rPr>
                <w:rFonts w:eastAsia="Malgun Gothic" w:cs="Arial"/>
              </w:rPr>
              <w:t>with the UE behavior, but we are not sure whether the clarifying text is essential.</w:t>
            </w:r>
          </w:p>
        </w:tc>
      </w:tr>
      <w:tr w:rsidR="0005588A" w:rsidRPr="00E551A0" w14:paraId="2DF0FCA8" w14:textId="77777777" w:rsidTr="00FF12D7">
        <w:tc>
          <w:tcPr>
            <w:tcW w:w="1668" w:type="dxa"/>
          </w:tcPr>
          <w:p w14:paraId="1D59B9F1" w14:textId="6F3139A3" w:rsidR="0005588A" w:rsidRPr="00E551A0" w:rsidRDefault="0005588A" w:rsidP="0005588A">
            <w:pPr>
              <w:spacing w:beforeLines="50" w:before="120" w:afterLines="50" w:after="120"/>
              <w:rPr>
                <w:rFonts w:cs="Arial"/>
              </w:rPr>
            </w:pPr>
            <w:r>
              <w:rPr>
                <w:rFonts w:cs="Arial" w:hint="eastAsia"/>
              </w:rPr>
              <w:t>Huawei</w:t>
            </w:r>
            <w:r>
              <w:rPr>
                <w:rFonts w:cs="Arial"/>
              </w:rPr>
              <w:t xml:space="preserve">, </w:t>
            </w:r>
            <w:proofErr w:type="spellStart"/>
            <w:r>
              <w:rPr>
                <w:rFonts w:cs="Arial"/>
              </w:rPr>
              <w:t>HiSilicon</w:t>
            </w:r>
            <w:proofErr w:type="spellEnd"/>
          </w:p>
        </w:tc>
        <w:tc>
          <w:tcPr>
            <w:tcW w:w="1871" w:type="dxa"/>
          </w:tcPr>
          <w:p w14:paraId="163F0D5F" w14:textId="4E7D09D8" w:rsidR="0005588A" w:rsidRPr="00E551A0" w:rsidRDefault="0005588A" w:rsidP="0005588A">
            <w:pPr>
              <w:spacing w:beforeLines="50" w:before="120" w:afterLines="50" w:after="120"/>
              <w:rPr>
                <w:rFonts w:cs="Arial"/>
              </w:rPr>
            </w:pPr>
            <w:r>
              <w:rPr>
                <w:rFonts w:cs="Arial" w:hint="eastAsia"/>
              </w:rPr>
              <w:t>Y</w:t>
            </w:r>
            <w:r>
              <w:rPr>
                <w:rFonts w:cs="Arial"/>
              </w:rPr>
              <w:t>es</w:t>
            </w:r>
          </w:p>
        </w:tc>
        <w:tc>
          <w:tcPr>
            <w:tcW w:w="6316" w:type="dxa"/>
          </w:tcPr>
          <w:p w14:paraId="018FFD4E" w14:textId="77777777" w:rsidR="0005588A" w:rsidRDefault="0005588A" w:rsidP="0005588A">
            <w:pPr>
              <w:spacing w:beforeLines="50" w:before="120" w:afterLines="50" w:after="120"/>
              <w:rPr>
                <w:rFonts w:cs="Arial"/>
              </w:rPr>
            </w:pPr>
            <w:r>
              <w:rPr>
                <w:rFonts w:cs="Arial" w:hint="eastAsia"/>
              </w:rPr>
              <w:t>I</w:t>
            </w:r>
            <w:r>
              <w:rPr>
                <w:rFonts w:cs="Arial"/>
              </w:rPr>
              <w:t xml:space="preserve">t seems above companies agree the intended UE </w:t>
            </w:r>
            <w:proofErr w:type="spellStart"/>
            <w:r>
              <w:rPr>
                <w:rFonts w:cs="Arial"/>
              </w:rPr>
              <w:t>behaviors</w:t>
            </w:r>
            <w:proofErr w:type="spellEnd"/>
            <w:r>
              <w:rPr>
                <w:rFonts w:cs="Arial"/>
              </w:rPr>
              <w:t>.</w:t>
            </w:r>
          </w:p>
          <w:p w14:paraId="0BF0BF8B" w14:textId="1DA5CE1E" w:rsidR="0005588A" w:rsidRPr="00E551A0" w:rsidRDefault="0005588A" w:rsidP="00716D02">
            <w:pPr>
              <w:spacing w:beforeLines="50" w:before="120" w:afterLines="50" w:after="120"/>
              <w:rPr>
                <w:rFonts w:cs="Arial"/>
              </w:rPr>
            </w:pPr>
            <w:r>
              <w:rPr>
                <w:rFonts w:cs="Arial"/>
              </w:rPr>
              <w:t xml:space="preserve">It is true there is only one CORESET#0 to use. But, it is not clear for UE </w:t>
            </w:r>
            <w:r w:rsidR="00716D02">
              <w:rPr>
                <w:rFonts w:cs="Arial"/>
              </w:rPr>
              <w:t>on whether</w:t>
            </w:r>
            <w:r>
              <w:rPr>
                <w:rFonts w:cs="Arial"/>
              </w:rPr>
              <w:t xml:space="preserve"> it can use CORESET#0, in case </w:t>
            </w:r>
            <w:r w:rsidR="00716D02">
              <w:rPr>
                <w:rFonts w:cs="Arial"/>
              </w:rPr>
              <w:t>the</w:t>
            </w:r>
            <w:r>
              <w:rPr>
                <w:rFonts w:cs="Arial"/>
              </w:rPr>
              <w:t xml:space="preserve"> using redcap specific BWP does not configure this CORESET.</w:t>
            </w:r>
          </w:p>
        </w:tc>
      </w:tr>
      <w:tr w:rsidR="003F5BE1" w:rsidRPr="00E551A0" w14:paraId="1FCF6AA5" w14:textId="77777777" w:rsidTr="00FF12D7">
        <w:tc>
          <w:tcPr>
            <w:tcW w:w="1668" w:type="dxa"/>
          </w:tcPr>
          <w:p w14:paraId="694EFBE7" w14:textId="321BF741" w:rsidR="003F5BE1" w:rsidRDefault="003F5BE1" w:rsidP="0005588A">
            <w:pPr>
              <w:spacing w:beforeLines="50" w:before="120" w:afterLines="50" w:after="120"/>
              <w:rPr>
                <w:rFonts w:cs="Arial"/>
              </w:rPr>
            </w:pPr>
            <w:r>
              <w:rPr>
                <w:rFonts w:cs="Arial"/>
              </w:rPr>
              <w:t>Qualcomm</w:t>
            </w:r>
          </w:p>
        </w:tc>
        <w:tc>
          <w:tcPr>
            <w:tcW w:w="1871" w:type="dxa"/>
          </w:tcPr>
          <w:p w14:paraId="1622BE70" w14:textId="06274701" w:rsidR="003F5BE1" w:rsidRDefault="0090523A" w:rsidP="0005588A">
            <w:pPr>
              <w:spacing w:beforeLines="50" w:before="120" w:afterLines="50" w:after="120"/>
              <w:rPr>
                <w:rFonts w:cs="Arial"/>
              </w:rPr>
            </w:pPr>
            <w:r>
              <w:rPr>
                <w:rFonts w:cs="Arial"/>
              </w:rPr>
              <w:t>Neutral</w:t>
            </w:r>
          </w:p>
        </w:tc>
        <w:tc>
          <w:tcPr>
            <w:tcW w:w="6316" w:type="dxa"/>
          </w:tcPr>
          <w:p w14:paraId="4DF08948" w14:textId="3E866CA8" w:rsidR="00890D8B" w:rsidRDefault="0090523A" w:rsidP="00890D8B">
            <w:pPr>
              <w:spacing w:beforeLines="50" w:before="120" w:afterLines="50" w:after="120"/>
              <w:rPr>
                <w:rFonts w:cs="Arial"/>
              </w:rPr>
            </w:pPr>
            <w:r>
              <w:rPr>
                <w:rFonts w:cs="Arial"/>
              </w:rPr>
              <w:t>We agree</w:t>
            </w:r>
            <w:r w:rsidR="005600E6">
              <w:rPr>
                <w:rFonts w:cs="Arial"/>
              </w:rPr>
              <w:t xml:space="preserve"> that</w:t>
            </w:r>
            <w:r>
              <w:rPr>
                <w:rFonts w:cs="Arial"/>
              </w:rPr>
              <w:t xml:space="preserve"> th</w:t>
            </w:r>
            <w:r w:rsidR="005C52A7">
              <w:rPr>
                <w:rFonts w:cs="Arial"/>
              </w:rPr>
              <w:t xml:space="preserve">e proposed text is correct. But we also agree with </w:t>
            </w:r>
            <w:r w:rsidR="004D4EC2">
              <w:rPr>
                <w:rFonts w:cs="Arial"/>
              </w:rPr>
              <w:t xml:space="preserve">the comments from other companies that there is no ambiguity in which coreset#0 UE should use. </w:t>
            </w:r>
            <w:r w:rsidR="005600E6">
              <w:rPr>
                <w:rFonts w:cs="Arial"/>
              </w:rPr>
              <w:t xml:space="preserve">So it is not </w:t>
            </w:r>
            <w:r w:rsidR="00890D8B">
              <w:rPr>
                <w:rFonts w:cs="Arial"/>
              </w:rPr>
              <w:t xml:space="preserve">a critical fix. For this reason, we can go with the majority view. </w:t>
            </w:r>
          </w:p>
        </w:tc>
      </w:tr>
      <w:tr w:rsidR="00EA7827" w:rsidRPr="00E551A0" w14:paraId="1D353D5B" w14:textId="77777777" w:rsidTr="00FF12D7">
        <w:tc>
          <w:tcPr>
            <w:tcW w:w="1668" w:type="dxa"/>
          </w:tcPr>
          <w:p w14:paraId="420FE754" w14:textId="7C216A63" w:rsidR="00EA7827" w:rsidRDefault="00EA7827" w:rsidP="0005588A">
            <w:pPr>
              <w:spacing w:beforeLines="50" w:before="120" w:afterLines="50" w:after="120"/>
              <w:rPr>
                <w:rFonts w:cs="Arial"/>
              </w:rPr>
            </w:pPr>
            <w:r>
              <w:rPr>
                <w:rFonts w:cs="Arial" w:hint="eastAsia"/>
              </w:rPr>
              <w:t>X</w:t>
            </w:r>
            <w:r>
              <w:rPr>
                <w:rFonts w:cs="Arial"/>
              </w:rPr>
              <w:t>iaomi</w:t>
            </w:r>
          </w:p>
        </w:tc>
        <w:tc>
          <w:tcPr>
            <w:tcW w:w="1871" w:type="dxa"/>
          </w:tcPr>
          <w:p w14:paraId="772A62EB" w14:textId="4C612794" w:rsidR="00EA7827" w:rsidRDefault="00EA7827" w:rsidP="0005588A">
            <w:pPr>
              <w:spacing w:beforeLines="50" w:before="120" w:afterLines="50" w:after="120"/>
              <w:rPr>
                <w:rFonts w:cs="Arial"/>
              </w:rPr>
            </w:pPr>
            <w:r>
              <w:rPr>
                <w:rFonts w:cs="Arial" w:hint="eastAsia"/>
              </w:rPr>
              <w:t>N</w:t>
            </w:r>
            <w:r>
              <w:rPr>
                <w:rFonts w:cs="Arial"/>
              </w:rPr>
              <w:t>o</w:t>
            </w:r>
          </w:p>
        </w:tc>
        <w:tc>
          <w:tcPr>
            <w:tcW w:w="6316" w:type="dxa"/>
          </w:tcPr>
          <w:p w14:paraId="3021D6AB" w14:textId="7122287C" w:rsidR="00EA7827" w:rsidRDefault="00EA7827" w:rsidP="00890D8B">
            <w:pPr>
              <w:spacing w:beforeLines="50" w:before="120" w:afterLines="50" w:after="120"/>
              <w:rPr>
                <w:rFonts w:cs="Arial"/>
              </w:rPr>
            </w:pPr>
            <w:r>
              <w:rPr>
                <w:rFonts w:cs="Arial" w:hint="eastAsia"/>
              </w:rPr>
              <w:t>A</w:t>
            </w:r>
            <w:r>
              <w:rPr>
                <w:rFonts w:cs="Arial"/>
              </w:rPr>
              <w:t xml:space="preserve">gree that Redcap </w:t>
            </w:r>
            <w:proofErr w:type="spellStart"/>
            <w:r>
              <w:rPr>
                <w:rFonts w:cs="Arial"/>
              </w:rPr>
              <w:t>Ue</w:t>
            </w:r>
            <w:proofErr w:type="spellEnd"/>
            <w:r>
              <w:rPr>
                <w:rFonts w:cs="Arial"/>
              </w:rPr>
              <w:t xml:space="preserve"> will use the coreset#0 from the </w:t>
            </w:r>
            <w:proofErr w:type="spellStart"/>
            <w:r w:rsidRPr="00163C60">
              <w:rPr>
                <w:rFonts w:cs="Arial"/>
                <w:lang w:val="fr-FR"/>
              </w:rPr>
              <w:t>legacy</w:t>
            </w:r>
            <w:proofErr w:type="spellEnd"/>
            <w:r w:rsidRPr="00163C60">
              <w:rPr>
                <w:rFonts w:cs="Arial"/>
                <w:lang w:val="fr-FR"/>
              </w:rPr>
              <w:t xml:space="preserve"> initial DL BWP</w:t>
            </w:r>
            <w:r>
              <w:rPr>
                <w:rFonts w:cs="Arial"/>
                <w:lang w:val="fr-FR"/>
              </w:rPr>
              <w:t xml:space="preserve">. But </w:t>
            </w:r>
            <w:proofErr w:type="spellStart"/>
            <w:r>
              <w:rPr>
                <w:rFonts w:cs="Arial"/>
                <w:lang w:val="fr-FR"/>
              </w:rPr>
              <w:t>there</w:t>
            </w:r>
            <w:proofErr w:type="spellEnd"/>
            <w:r>
              <w:rPr>
                <w:rFonts w:cs="Arial"/>
                <w:lang w:val="fr-FR"/>
              </w:rPr>
              <w:t xml:space="preserve"> </w:t>
            </w:r>
            <w:proofErr w:type="spellStart"/>
            <w:r>
              <w:rPr>
                <w:rFonts w:cs="Arial"/>
                <w:lang w:val="fr-FR"/>
              </w:rPr>
              <w:t>is</w:t>
            </w:r>
            <w:proofErr w:type="spellEnd"/>
            <w:r>
              <w:rPr>
                <w:rFonts w:cs="Arial"/>
                <w:lang w:val="fr-FR"/>
              </w:rPr>
              <w:t xml:space="preserve"> no </w:t>
            </w:r>
            <w:r>
              <w:rPr>
                <w:rFonts w:cs="Arial"/>
              </w:rPr>
              <w:t>ambiguity.</w:t>
            </w:r>
          </w:p>
        </w:tc>
      </w:tr>
      <w:tr w:rsidR="00106CA2" w:rsidRPr="00E551A0" w14:paraId="5A5A0C87" w14:textId="77777777" w:rsidTr="00FF12D7">
        <w:tc>
          <w:tcPr>
            <w:tcW w:w="1668" w:type="dxa"/>
          </w:tcPr>
          <w:p w14:paraId="6D5195AC" w14:textId="3EF7E5E4" w:rsidR="00106CA2" w:rsidRDefault="00106CA2" w:rsidP="00106CA2">
            <w:pPr>
              <w:spacing w:beforeLines="50" w:before="120" w:afterLines="50" w:after="120"/>
              <w:rPr>
                <w:rFonts w:cs="Arial"/>
              </w:rPr>
            </w:pPr>
            <w:r>
              <w:rPr>
                <w:rFonts w:cs="Arial"/>
              </w:rPr>
              <w:t>OPPO</w:t>
            </w:r>
          </w:p>
        </w:tc>
        <w:tc>
          <w:tcPr>
            <w:tcW w:w="1871" w:type="dxa"/>
          </w:tcPr>
          <w:p w14:paraId="6DE7EA28" w14:textId="473B24A9" w:rsidR="00106CA2"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750EF857" w14:textId="42FA3026" w:rsidR="00106CA2" w:rsidRDefault="00106CA2" w:rsidP="00106CA2">
            <w:pPr>
              <w:spacing w:beforeLines="50" w:before="120" w:afterLines="50" w:after="120"/>
              <w:rPr>
                <w:rFonts w:cs="Arial"/>
              </w:rPr>
            </w:pPr>
            <w:r>
              <w:rPr>
                <w:rFonts w:cs="Arial"/>
              </w:rPr>
              <w:t xml:space="preserve">Agree that there is no ambiguity issue. </w:t>
            </w:r>
          </w:p>
        </w:tc>
      </w:tr>
      <w:tr w:rsidR="00942468" w:rsidRPr="00E551A0" w14:paraId="39F8ED7A" w14:textId="77777777" w:rsidTr="00FF12D7">
        <w:tc>
          <w:tcPr>
            <w:tcW w:w="1668" w:type="dxa"/>
          </w:tcPr>
          <w:p w14:paraId="74224B8D" w14:textId="4820B779" w:rsidR="00942468" w:rsidRDefault="00942468" w:rsidP="00106CA2">
            <w:pPr>
              <w:spacing w:beforeLines="50" w:before="120" w:afterLines="50" w:after="120"/>
              <w:rPr>
                <w:rFonts w:cs="Arial"/>
              </w:rPr>
            </w:pPr>
            <w:r>
              <w:rPr>
                <w:rFonts w:cs="Arial"/>
              </w:rPr>
              <w:t>Nokia</w:t>
            </w:r>
          </w:p>
        </w:tc>
        <w:tc>
          <w:tcPr>
            <w:tcW w:w="1871" w:type="dxa"/>
          </w:tcPr>
          <w:p w14:paraId="62B965E5" w14:textId="5F2907EA" w:rsidR="00942468" w:rsidRDefault="00942468" w:rsidP="00106CA2">
            <w:pPr>
              <w:spacing w:beforeLines="50" w:before="120" w:afterLines="50" w:after="120"/>
              <w:rPr>
                <w:rFonts w:cs="Arial"/>
              </w:rPr>
            </w:pPr>
            <w:r>
              <w:rPr>
                <w:rFonts w:cs="Arial"/>
              </w:rPr>
              <w:t>No</w:t>
            </w:r>
          </w:p>
        </w:tc>
        <w:tc>
          <w:tcPr>
            <w:tcW w:w="6316" w:type="dxa"/>
          </w:tcPr>
          <w:p w14:paraId="7D86DDD3" w14:textId="7BA253E8" w:rsidR="00942468" w:rsidRDefault="00942468" w:rsidP="00106CA2">
            <w:pPr>
              <w:spacing w:beforeLines="50" w:before="120" w:afterLines="50" w:after="120"/>
              <w:rPr>
                <w:rFonts w:cs="Arial"/>
              </w:rPr>
            </w:pPr>
            <w:r>
              <w:rPr>
                <w:rFonts w:cs="Arial"/>
              </w:rPr>
              <w:t>Agree with ZTE.</w:t>
            </w:r>
          </w:p>
        </w:tc>
      </w:tr>
      <w:tr w:rsidR="000175D7" w:rsidRPr="00E551A0" w14:paraId="0D92F61F" w14:textId="77777777" w:rsidTr="00FF12D7">
        <w:tc>
          <w:tcPr>
            <w:tcW w:w="1668" w:type="dxa"/>
          </w:tcPr>
          <w:p w14:paraId="1BADCA3F" w14:textId="5A11BDB6" w:rsidR="000175D7" w:rsidRDefault="000175D7" w:rsidP="000175D7">
            <w:pPr>
              <w:spacing w:beforeLines="50" w:before="120" w:afterLines="50" w:after="120"/>
              <w:rPr>
                <w:rFonts w:cs="Arial"/>
              </w:rPr>
            </w:pPr>
            <w:r>
              <w:rPr>
                <w:rFonts w:eastAsia="Malgun Gothic" w:cs="Arial" w:hint="eastAsia"/>
              </w:rPr>
              <w:lastRenderedPageBreak/>
              <w:t>Samsung</w:t>
            </w:r>
          </w:p>
        </w:tc>
        <w:tc>
          <w:tcPr>
            <w:tcW w:w="1871" w:type="dxa"/>
          </w:tcPr>
          <w:p w14:paraId="7534A109" w14:textId="75A7C3DC" w:rsidR="000175D7" w:rsidRDefault="000175D7" w:rsidP="000175D7">
            <w:pPr>
              <w:spacing w:beforeLines="50" w:before="120" w:afterLines="50" w:after="120"/>
              <w:rPr>
                <w:rFonts w:cs="Arial"/>
              </w:rPr>
            </w:pPr>
            <w:r>
              <w:rPr>
                <w:rFonts w:eastAsia="Malgun Gothic" w:cs="Arial"/>
              </w:rPr>
              <w:t>No</w:t>
            </w:r>
          </w:p>
        </w:tc>
        <w:tc>
          <w:tcPr>
            <w:tcW w:w="6316" w:type="dxa"/>
          </w:tcPr>
          <w:p w14:paraId="7F12C16A" w14:textId="4011B978" w:rsidR="000175D7" w:rsidRDefault="000175D7" w:rsidP="000175D7">
            <w:pPr>
              <w:spacing w:beforeLines="50" w:before="120" w:afterLines="50" w:after="120"/>
              <w:rPr>
                <w:rFonts w:cs="Arial"/>
              </w:rPr>
            </w:pPr>
            <w:r>
              <w:rPr>
                <w:rFonts w:cs="Arial"/>
              </w:rPr>
              <w:t>We do not see any ambiguity as pointed out by many companies.</w:t>
            </w:r>
          </w:p>
        </w:tc>
      </w:tr>
    </w:tbl>
    <w:p w14:paraId="434DCFF4" w14:textId="77777777" w:rsidR="00F438E4" w:rsidRDefault="00F438E4" w:rsidP="0062597A">
      <w:pPr>
        <w:ind w:left="360"/>
        <w:rPr>
          <w:rFonts w:cs="Arial"/>
          <w:noProof/>
        </w:rPr>
      </w:pPr>
    </w:p>
    <w:p w14:paraId="5F7159DC" w14:textId="77777777" w:rsidR="00802025" w:rsidRDefault="00802025" w:rsidP="0062597A">
      <w:pPr>
        <w:spacing w:after="180"/>
        <w:rPr>
          <w:rFonts w:cs="Arial"/>
          <w:noProof/>
        </w:rPr>
      </w:pPr>
    </w:p>
    <w:p w14:paraId="0E6F0DF6" w14:textId="754A65DB" w:rsidR="0062597A" w:rsidRPr="00F54538" w:rsidRDefault="0062597A" w:rsidP="0062597A">
      <w:pPr>
        <w:spacing w:after="180"/>
        <w:rPr>
          <w:b/>
          <w:bCs/>
        </w:rPr>
      </w:pPr>
      <w:r w:rsidRPr="00F52924">
        <w:rPr>
          <w:rFonts w:cs="Arial"/>
          <w:noProof/>
          <w:highlight w:val="yellow"/>
        </w:rPr>
        <w:t>Change 2</w:t>
      </w:r>
      <w:r>
        <w:rPr>
          <w:rFonts w:cs="Arial"/>
          <w:noProof/>
        </w:rPr>
        <w:t xml:space="preserve">: </w:t>
      </w:r>
      <w:r w:rsidRPr="00F54538">
        <w:rPr>
          <w:rFonts w:cs="Arial"/>
          <w:noProof/>
        </w:rPr>
        <w:t>The</w:t>
      </w:r>
      <w:r>
        <w:rPr>
          <w:rFonts w:cs="Arial"/>
          <w:i/>
          <w:noProof/>
        </w:rPr>
        <w:t xml:space="preserve"> </w:t>
      </w:r>
      <w:r w:rsidRPr="00434640">
        <w:rPr>
          <w:rFonts w:cs="Arial"/>
          <w:i/>
          <w:noProof/>
        </w:rPr>
        <w:t>additionalPRBOffset</w:t>
      </w:r>
      <w:r>
        <w:rPr>
          <w:rFonts w:cs="Arial"/>
          <w:noProof/>
        </w:rPr>
        <w:t xml:space="preserve"> and </w:t>
      </w:r>
      <w:r w:rsidRPr="00434640">
        <w:rPr>
          <w:rFonts w:cs="Arial"/>
          <w:i/>
          <w:noProof/>
        </w:rPr>
        <w:t>intra-SlotFH</w:t>
      </w:r>
      <w:r>
        <w:rPr>
          <w:rFonts w:cs="Arial"/>
          <w:noProof/>
        </w:rPr>
        <w:t xml:space="preserve"> in </w:t>
      </w:r>
      <w:r w:rsidRPr="00434640">
        <w:rPr>
          <w:rFonts w:cs="Arial"/>
          <w:i/>
          <w:noProof/>
        </w:rPr>
        <w:t>PUCCH-ConfigCommon</w:t>
      </w:r>
      <w:r>
        <w:rPr>
          <w:rFonts w:cs="Arial"/>
          <w:noProof/>
        </w:rPr>
        <w:t xml:space="preserve"> should be </w:t>
      </w:r>
      <w:r w:rsidRPr="00F54538">
        <w:rPr>
          <w:rFonts w:cs="Arial"/>
          <w:noProof/>
          <w:u w:val="single"/>
        </w:rPr>
        <w:t xml:space="preserve">only configured on </w:t>
      </w:r>
      <w:r>
        <w:rPr>
          <w:rFonts w:cs="Arial"/>
          <w:noProof/>
        </w:rPr>
        <w:t xml:space="preserve">RedCap sepecifc initial UL BWP. While in the current ASN.1, it is not clear on whether NW can include those fields in legacy initial BWP, without any presence condition defined.  </w:t>
      </w:r>
    </w:p>
    <w:p w14:paraId="63C16C92" w14:textId="55773F94" w:rsidR="0062597A" w:rsidRDefault="0062597A" w:rsidP="00F438E4">
      <w:pPr>
        <w:rPr>
          <w:rFonts w:cs="Arial"/>
          <w:noProof/>
        </w:rPr>
      </w:pPr>
      <w:r>
        <w:rPr>
          <w:rFonts w:cs="Arial"/>
          <w:noProof/>
        </w:rPr>
        <w:t xml:space="preserve">Note that the </w:t>
      </w:r>
      <w:r w:rsidRPr="00114E9C">
        <w:rPr>
          <w:rFonts w:cs="Arial"/>
          <w:noProof/>
          <w:u w:val="single"/>
        </w:rPr>
        <w:t xml:space="preserve">similar conditional presence are clarified </w:t>
      </w:r>
      <w:r>
        <w:rPr>
          <w:rFonts w:cs="Arial"/>
          <w:noProof/>
        </w:rPr>
        <w:t xml:space="preserve">for other fields in </w:t>
      </w:r>
      <w:r w:rsidRPr="00434640">
        <w:rPr>
          <w:rFonts w:cs="Arial"/>
          <w:i/>
          <w:noProof/>
        </w:rPr>
        <w:t>PUCCH-ConfigCommon</w:t>
      </w:r>
      <w:r>
        <w:rPr>
          <w:rFonts w:cs="Arial"/>
          <w:i/>
          <w:noProof/>
        </w:rPr>
        <w:t xml:space="preserve"> </w:t>
      </w:r>
      <w:r>
        <w:rPr>
          <w:rFonts w:cs="Arial"/>
          <w:noProof/>
        </w:rPr>
        <w:t>(se</w:t>
      </w:r>
      <w:r w:rsidRPr="00F25658">
        <w:rPr>
          <w:rFonts w:cs="Arial"/>
          <w:i/>
          <w:noProof/>
        </w:rPr>
        <w:t xml:space="preserve">e InitialBWP-Only </w:t>
      </w:r>
      <w:r w:rsidRPr="00F25658">
        <w:rPr>
          <w:rFonts w:cs="Arial"/>
          <w:noProof/>
        </w:rPr>
        <w:t>and</w:t>
      </w:r>
      <w:r w:rsidRPr="00F25658">
        <w:rPr>
          <w:rFonts w:cs="Arial"/>
          <w:i/>
          <w:noProof/>
        </w:rPr>
        <w:t xml:space="preserve"> InitialBWP-RedCap).</w:t>
      </w:r>
    </w:p>
    <w:p w14:paraId="3CBFB6E4" w14:textId="77777777" w:rsidR="00702947" w:rsidRPr="0062597A" w:rsidRDefault="00702947" w:rsidP="00702947">
      <w:pPr>
        <w:rPr>
          <w:lang w:eastAsia="en-GB"/>
        </w:rPr>
      </w:pPr>
    </w:p>
    <w:tbl>
      <w:tblPr>
        <w:tblStyle w:val="TableGrid"/>
        <w:tblW w:w="0" w:type="auto"/>
        <w:tblLook w:val="04A0" w:firstRow="1" w:lastRow="0" w:firstColumn="1" w:lastColumn="0" w:noHBand="0" w:noVBand="1"/>
      </w:tblPr>
      <w:tblGrid>
        <w:gridCol w:w="9629"/>
      </w:tblGrid>
      <w:tr w:rsidR="0062597A" w14:paraId="417A0F7D" w14:textId="77777777" w:rsidTr="00FF12D7">
        <w:tc>
          <w:tcPr>
            <w:tcW w:w="9629" w:type="dxa"/>
          </w:tcPr>
          <w:p w14:paraId="77DDAEEB" w14:textId="77777777" w:rsidR="0062597A" w:rsidRDefault="00F438E4" w:rsidP="0062597A">
            <w:pPr>
              <w:overflowPunct w:val="0"/>
              <w:adjustRightInd w:val="0"/>
              <w:spacing w:after="180"/>
              <w:textAlignment w:val="baseline"/>
              <w:rPr>
                <w:rFonts w:ascii="Times New Roman" w:eastAsia="Malgun Gothic" w:hAnsi="Times New Roman"/>
                <w:szCs w:val="20"/>
              </w:rPr>
            </w:pPr>
            <w:r>
              <w:rPr>
                <w:noProof/>
              </w:rPr>
              <w:drawing>
                <wp:inline distT="0" distB="0" distL="0" distR="0" wp14:anchorId="56339B8E" wp14:editId="14E387CE">
                  <wp:extent cx="6120765" cy="112268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765" cy="1122680"/>
                          </a:xfrm>
                          <a:prstGeom prst="rect">
                            <a:avLst/>
                          </a:prstGeom>
                        </pic:spPr>
                      </pic:pic>
                    </a:graphicData>
                  </a:graphic>
                </wp:inline>
              </w:drawing>
            </w:r>
          </w:p>
          <w:p w14:paraId="3D6AB3A1" w14:textId="78A9DD68" w:rsidR="00F438E4" w:rsidRPr="009C762B" w:rsidRDefault="00F438E4" w:rsidP="0062597A">
            <w:pPr>
              <w:overflowPunct w:val="0"/>
              <w:adjustRightInd w:val="0"/>
              <w:spacing w:after="180"/>
              <w:textAlignment w:val="baseline"/>
              <w:rPr>
                <w:rFonts w:ascii="Times New Roman" w:eastAsia="Malgun Gothic" w:hAnsi="Times New Roman"/>
                <w:szCs w:val="20"/>
              </w:rPr>
            </w:pPr>
            <w:r>
              <w:rPr>
                <w:noProof/>
              </w:rPr>
              <w:drawing>
                <wp:inline distT="0" distB="0" distL="0" distR="0" wp14:anchorId="279FD82B" wp14:editId="3A34A6FD">
                  <wp:extent cx="6120765" cy="6889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765" cy="688975"/>
                          </a:xfrm>
                          <a:prstGeom prst="rect">
                            <a:avLst/>
                          </a:prstGeom>
                        </pic:spPr>
                      </pic:pic>
                    </a:graphicData>
                  </a:graphic>
                </wp:inline>
              </w:drawing>
            </w:r>
          </w:p>
        </w:tc>
      </w:tr>
    </w:tbl>
    <w:p w14:paraId="5D42C929" w14:textId="6B5CA35A" w:rsidR="0062597A" w:rsidRPr="00E551A0" w:rsidRDefault="0062597A" w:rsidP="0062597A">
      <w:pPr>
        <w:spacing w:beforeLines="50" w:before="120" w:afterLines="50" w:after="120"/>
        <w:rPr>
          <w:rFonts w:cs="Arial"/>
          <w:b/>
        </w:rPr>
      </w:pPr>
      <w:r w:rsidRPr="00E551A0">
        <w:rPr>
          <w:rFonts w:cs="Arial"/>
          <w:b/>
        </w:rPr>
        <w:t xml:space="preserve">Question </w:t>
      </w:r>
      <w:r>
        <w:rPr>
          <w:rFonts w:cs="Arial"/>
          <w:b/>
        </w:rPr>
        <w:t>2</w:t>
      </w:r>
      <w:r w:rsidR="00CE1D4A">
        <w:rPr>
          <w:rFonts w:cs="Arial"/>
          <w:b/>
        </w:rPr>
        <w:t>b</w:t>
      </w:r>
      <w:r w:rsidRPr="00E551A0">
        <w:rPr>
          <w:rFonts w:cs="Arial"/>
          <w:b/>
        </w:rPr>
        <w:t xml:space="preserve">: Do you </w:t>
      </w:r>
      <w:r>
        <w:rPr>
          <w:rFonts w:cs="Arial"/>
          <w:b/>
        </w:rPr>
        <w:t xml:space="preserve">think the </w:t>
      </w:r>
      <w:r w:rsidR="00497902">
        <w:rPr>
          <w:rFonts w:cs="Arial"/>
          <w:b/>
        </w:rPr>
        <w:t xml:space="preserve">second </w:t>
      </w:r>
      <w:r>
        <w:rPr>
          <w:rFonts w:cs="Arial"/>
          <w:b/>
        </w:rPr>
        <w:t>change in</w:t>
      </w:r>
      <w:r w:rsidRPr="00F36FCD">
        <w:t xml:space="preserve"> </w:t>
      </w:r>
      <w:r w:rsidR="00497902" w:rsidRPr="00497902">
        <w:rPr>
          <w:rFonts w:cs="Arial"/>
          <w:b/>
        </w:rPr>
        <w:t>R2-2303133</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62597A" w:rsidRPr="00E551A0" w14:paraId="6F384312" w14:textId="77777777" w:rsidTr="00FF12D7">
        <w:tc>
          <w:tcPr>
            <w:tcW w:w="1668" w:type="dxa"/>
          </w:tcPr>
          <w:p w14:paraId="662C1890" w14:textId="77777777" w:rsidR="0062597A" w:rsidRPr="00E551A0" w:rsidRDefault="0062597A" w:rsidP="00FF12D7">
            <w:pPr>
              <w:spacing w:beforeLines="50" w:before="120" w:afterLines="50" w:after="120"/>
              <w:rPr>
                <w:rFonts w:cs="Arial"/>
                <w:b/>
              </w:rPr>
            </w:pPr>
            <w:r w:rsidRPr="00E551A0">
              <w:rPr>
                <w:rFonts w:cs="Arial"/>
                <w:b/>
              </w:rPr>
              <w:t>Companies</w:t>
            </w:r>
          </w:p>
        </w:tc>
        <w:tc>
          <w:tcPr>
            <w:tcW w:w="1871" w:type="dxa"/>
          </w:tcPr>
          <w:p w14:paraId="44B74805" w14:textId="77777777" w:rsidR="0062597A" w:rsidRPr="007C1BA8" w:rsidRDefault="0062597A" w:rsidP="00FF12D7">
            <w:pPr>
              <w:spacing w:beforeLines="50" w:before="120" w:afterLines="50" w:after="120"/>
              <w:rPr>
                <w:rFonts w:cs="Arial"/>
                <w:b/>
              </w:rPr>
            </w:pPr>
            <w:r w:rsidRPr="00E551A0">
              <w:rPr>
                <w:rFonts w:cs="Arial"/>
                <w:b/>
              </w:rPr>
              <w:t>Yes or No?</w:t>
            </w:r>
          </w:p>
        </w:tc>
        <w:tc>
          <w:tcPr>
            <w:tcW w:w="6316" w:type="dxa"/>
          </w:tcPr>
          <w:p w14:paraId="4652BD62" w14:textId="77777777" w:rsidR="0062597A" w:rsidRPr="00E551A0" w:rsidRDefault="0062597A" w:rsidP="00FF12D7">
            <w:pPr>
              <w:spacing w:beforeLines="50" w:before="120" w:afterLines="50" w:after="120"/>
              <w:rPr>
                <w:rFonts w:cs="Arial"/>
                <w:b/>
              </w:rPr>
            </w:pPr>
            <w:r w:rsidRPr="00E551A0">
              <w:rPr>
                <w:rFonts w:cs="Arial"/>
                <w:b/>
              </w:rPr>
              <w:t>Comments</w:t>
            </w:r>
          </w:p>
        </w:tc>
      </w:tr>
      <w:tr w:rsidR="0062597A" w:rsidRPr="00E551A0" w14:paraId="679BB7DE" w14:textId="77777777" w:rsidTr="00FF12D7">
        <w:tc>
          <w:tcPr>
            <w:tcW w:w="1668" w:type="dxa"/>
          </w:tcPr>
          <w:p w14:paraId="5C720E03" w14:textId="01DD855E" w:rsidR="0062597A" w:rsidRPr="00E551A0" w:rsidRDefault="007719B0" w:rsidP="00FF12D7">
            <w:pPr>
              <w:spacing w:beforeLines="50" w:before="120" w:afterLines="50" w:after="120"/>
              <w:rPr>
                <w:rFonts w:cs="Arial"/>
              </w:rPr>
            </w:pPr>
            <w:r>
              <w:rPr>
                <w:rFonts w:cs="Arial"/>
              </w:rPr>
              <w:t>ZTE</w:t>
            </w:r>
          </w:p>
        </w:tc>
        <w:tc>
          <w:tcPr>
            <w:tcW w:w="1871" w:type="dxa"/>
          </w:tcPr>
          <w:p w14:paraId="1E906853" w14:textId="0A24BAAC" w:rsidR="0062597A" w:rsidRPr="00E551A0" w:rsidRDefault="007719B0" w:rsidP="00FF12D7">
            <w:pPr>
              <w:spacing w:beforeLines="50" w:before="120" w:afterLines="50" w:after="120"/>
              <w:rPr>
                <w:rFonts w:cs="Arial"/>
              </w:rPr>
            </w:pPr>
            <w:r>
              <w:rPr>
                <w:rFonts w:cs="Arial" w:hint="eastAsia"/>
              </w:rPr>
              <w:t>Y</w:t>
            </w:r>
            <w:r>
              <w:rPr>
                <w:rFonts w:cs="Arial"/>
              </w:rPr>
              <w:t>es</w:t>
            </w:r>
          </w:p>
        </w:tc>
        <w:tc>
          <w:tcPr>
            <w:tcW w:w="6316" w:type="dxa"/>
          </w:tcPr>
          <w:p w14:paraId="56EE0B6A" w14:textId="77777777" w:rsidR="0062597A" w:rsidRDefault="007719B0" w:rsidP="00FF12D7">
            <w:pPr>
              <w:spacing w:beforeLines="50" w:before="120" w:afterLines="50" w:after="120"/>
              <w:rPr>
                <w:rFonts w:cs="Arial"/>
              </w:rPr>
            </w:pPr>
            <w:r>
              <w:rPr>
                <w:rFonts w:cs="Arial" w:hint="eastAsia"/>
              </w:rPr>
              <w:t>W</w:t>
            </w:r>
            <w:r>
              <w:rPr>
                <w:rFonts w:cs="Arial"/>
              </w:rPr>
              <w:t>e think the second change is correct and aligned with RAN1 agreement:</w:t>
            </w:r>
          </w:p>
          <w:p w14:paraId="62BC0834" w14:textId="77777777" w:rsidR="007719B0" w:rsidRPr="007719B0" w:rsidRDefault="007719B0" w:rsidP="007719B0">
            <w:pPr>
              <w:spacing w:beforeLines="50" w:before="120"/>
              <w:rPr>
                <w:rFonts w:ascii="Times New Roman" w:hAnsi="Times New Roman"/>
              </w:rPr>
            </w:pPr>
            <w:r w:rsidRPr="007719B0">
              <w:rPr>
                <w:rFonts w:ascii="Times New Roman" w:hAnsi="Times New Roman"/>
              </w:rPr>
              <w:t>Agreement:</w:t>
            </w:r>
          </w:p>
          <w:p w14:paraId="24FF0CD3" w14:textId="3DFBFFF3" w:rsidR="007719B0" w:rsidRPr="007719B0" w:rsidRDefault="007719B0" w:rsidP="007719B0">
            <w:pPr>
              <w:pStyle w:val="ListParagraph"/>
              <w:numPr>
                <w:ilvl w:val="0"/>
                <w:numId w:val="46"/>
              </w:numPr>
              <w:spacing w:beforeLines="50" w:before="120"/>
              <w:rPr>
                <w:rFonts w:ascii="Arial" w:hAnsi="Arial" w:cs="Arial"/>
              </w:rPr>
            </w:pPr>
            <w:r w:rsidRPr="007719B0">
              <w:rPr>
                <w:rFonts w:ascii="Times New Roman" w:hAnsi="Times New Roman"/>
              </w:rPr>
              <w:t xml:space="preserve">Disabling of frequency hopping for common PUCCH resources for RedCap </w:t>
            </w:r>
            <w:proofErr w:type="spellStart"/>
            <w:r w:rsidRPr="007719B0">
              <w:rPr>
                <w:rFonts w:ascii="Times New Roman" w:hAnsi="Times New Roman"/>
              </w:rPr>
              <w:t>UEs</w:t>
            </w:r>
            <w:proofErr w:type="spellEnd"/>
            <w:r w:rsidRPr="007719B0">
              <w:rPr>
                <w:rFonts w:ascii="Times New Roman" w:hAnsi="Times New Roman"/>
              </w:rPr>
              <w:t xml:space="preserve"> is only supported for separate (not shared) initial UL BWP.</w:t>
            </w:r>
          </w:p>
        </w:tc>
      </w:tr>
      <w:tr w:rsidR="0062597A" w:rsidRPr="00E551A0" w14:paraId="23CA1C9C" w14:textId="77777777" w:rsidTr="00FF12D7">
        <w:tc>
          <w:tcPr>
            <w:tcW w:w="1668" w:type="dxa"/>
          </w:tcPr>
          <w:p w14:paraId="5BE9A8D9" w14:textId="7F01D405" w:rsidR="0062597A" w:rsidRPr="00E551A0" w:rsidRDefault="007D72F0" w:rsidP="00FF12D7">
            <w:pPr>
              <w:spacing w:beforeLines="50" w:before="120" w:afterLines="50" w:after="120"/>
              <w:rPr>
                <w:rFonts w:cs="Arial"/>
              </w:rPr>
            </w:pPr>
            <w:r>
              <w:rPr>
                <w:rFonts w:cs="Arial"/>
              </w:rPr>
              <w:t>MediaTek</w:t>
            </w:r>
          </w:p>
        </w:tc>
        <w:tc>
          <w:tcPr>
            <w:tcW w:w="1871" w:type="dxa"/>
          </w:tcPr>
          <w:p w14:paraId="2DFF6792" w14:textId="2C55AAF2" w:rsidR="0062597A" w:rsidRPr="00E551A0" w:rsidRDefault="007D72F0" w:rsidP="00FF12D7">
            <w:pPr>
              <w:spacing w:beforeLines="50" w:before="120" w:afterLines="50" w:after="120"/>
              <w:rPr>
                <w:rFonts w:cs="Arial"/>
              </w:rPr>
            </w:pPr>
            <w:r>
              <w:rPr>
                <w:rFonts w:cs="Arial"/>
              </w:rPr>
              <w:t>Yes</w:t>
            </w:r>
          </w:p>
        </w:tc>
        <w:tc>
          <w:tcPr>
            <w:tcW w:w="6316" w:type="dxa"/>
          </w:tcPr>
          <w:p w14:paraId="3A35249B" w14:textId="77777777" w:rsidR="0062597A" w:rsidRPr="00E551A0" w:rsidRDefault="0062597A" w:rsidP="00FF12D7">
            <w:pPr>
              <w:spacing w:beforeLines="50" w:before="120" w:afterLines="50" w:after="120"/>
              <w:rPr>
                <w:rFonts w:cs="Arial"/>
              </w:rPr>
            </w:pPr>
          </w:p>
        </w:tc>
      </w:tr>
      <w:tr w:rsidR="0062597A" w:rsidRPr="00E551A0" w14:paraId="5984D0E5" w14:textId="77777777" w:rsidTr="00FF12D7">
        <w:tc>
          <w:tcPr>
            <w:tcW w:w="1668" w:type="dxa"/>
          </w:tcPr>
          <w:p w14:paraId="1BB85F65" w14:textId="51D660EF" w:rsidR="0062597A" w:rsidRPr="00E8166D" w:rsidRDefault="00E8166D" w:rsidP="00FF12D7">
            <w:pPr>
              <w:spacing w:beforeLines="50" w:before="120" w:afterLines="50" w:after="120"/>
              <w:rPr>
                <w:rFonts w:eastAsia="Malgun Gothic" w:cs="Arial"/>
              </w:rPr>
            </w:pPr>
            <w:r>
              <w:rPr>
                <w:rFonts w:eastAsia="Malgun Gothic" w:cs="Arial" w:hint="eastAsia"/>
              </w:rPr>
              <w:t>LGE</w:t>
            </w:r>
          </w:p>
        </w:tc>
        <w:tc>
          <w:tcPr>
            <w:tcW w:w="1871" w:type="dxa"/>
          </w:tcPr>
          <w:p w14:paraId="0B306D8D" w14:textId="28518785" w:rsidR="0062597A" w:rsidRPr="00E8166D" w:rsidRDefault="00E8166D" w:rsidP="00FF12D7">
            <w:pPr>
              <w:spacing w:beforeLines="50" w:before="120" w:afterLines="50" w:after="120"/>
              <w:rPr>
                <w:rFonts w:eastAsia="Malgun Gothic" w:cs="Arial"/>
              </w:rPr>
            </w:pPr>
            <w:r>
              <w:rPr>
                <w:rFonts w:eastAsia="Malgun Gothic" w:cs="Arial" w:hint="eastAsia"/>
              </w:rPr>
              <w:t>Yes</w:t>
            </w:r>
          </w:p>
        </w:tc>
        <w:tc>
          <w:tcPr>
            <w:tcW w:w="6316" w:type="dxa"/>
          </w:tcPr>
          <w:p w14:paraId="5BE7751D" w14:textId="77777777" w:rsidR="0062597A" w:rsidRPr="00E551A0" w:rsidRDefault="0062597A" w:rsidP="00FF12D7">
            <w:pPr>
              <w:spacing w:beforeLines="50" w:before="120" w:afterLines="50" w:after="120"/>
              <w:rPr>
                <w:rFonts w:cs="Arial"/>
              </w:rPr>
            </w:pPr>
          </w:p>
        </w:tc>
      </w:tr>
      <w:tr w:rsidR="00AE29E8" w:rsidRPr="00E551A0" w14:paraId="6961D774" w14:textId="77777777" w:rsidTr="00FF12D7">
        <w:tc>
          <w:tcPr>
            <w:tcW w:w="1668" w:type="dxa"/>
          </w:tcPr>
          <w:p w14:paraId="574EC897" w14:textId="7929C329" w:rsidR="00AE29E8" w:rsidRPr="00E551A0" w:rsidRDefault="00AE29E8" w:rsidP="00AE29E8">
            <w:pPr>
              <w:spacing w:beforeLines="50" w:before="120" w:afterLines="50" w:after="120"/>
              <w:rPr>
                <w:rFonts w:cs="Arial"/>
              </w:rPr>
            </w:pPr>
            <w:r>
              <w:rPr>
                <w:rFonts w:cs="Arial" w:hint="eastAsia"/>
              </w:rPr>
              <w:t>Huawei</w:t>
            </w:r>
            <w:r>
              <w:rPr>
                <w:rFonts w:cs="Arial"/>
              </w:rPr>
              <w:t xml:space="preserve">, </w:t>
            </w:r>
            <w:proofErr w:type="spellStart"/>
            <w:r>
              <w:rPr>
                <w:rFonts w:cs="Arial"/>
              </w:rPr>
              <w:t>HiSilicon</w:t>
            </w:r>
            <w:proofErr w:type="spellEnd"/>
          </w:p>
        </w:tc>
        <w:tc>
          <w:tcPr>
            <w:tcW w:w="1871" w:type="dxa"/>
          </w:tcPr>
          <w:p w14:paraId="04723C2D" w14:textId="5230E492" w:rsidR="00AE29E8" w:rsidRPr="00E551A0" w:rsidRDefault="00AE29E8" w:rsidP="00AE29E8">
            <w:pPr>
              <w:spacing w:beforeLines="50" w:before="120" w:afterLines="50" w:after="120"/>
              <w:rPr>
                <w:rFonts w:cs="Arial"/>
              </w:rPr>
            </w:pPr>
            <w:r>
              <w:rPr>
                <w:rFonts w:cs="Arial" w:hint="eastAsia"/>
              </w:rPr>
              <w:t>Y</w:t>
            </w:r>
            <w:r>
              <w:rPr>
                <w:rFonts w:cs="Arial"/>
              </w:rPr>
              <w:t>es</w:t>
            </w:r>
          </w:p>
        </w:tc>
        <w:tc>
          <w:tcPr>
            <w:tcW w:w="6316" w:type="dxa"/>
          </w:tcPr>
          <w:p w14:paraId="2D7B2C5E" w14:textId="77777777" w:rsidR="00AE29E8" w:rsidRPr="00E551A0" w:rsidRDefault="00AE29E8" w:rsidP="00AE29E8">
            <w:pPr>
              <w:spacing w:beforeLines="50" w:before="120" w:afterLines="50" w:after="120"/>
              <w:rPr>
                <w:rFonts w:cs="Arial"/>
              </w:rPr>
            </w:pPr>
          </w:p>
        </w:tc>
      </w:tr>
      <w:tr w:rsidR="001D0DFE" w:rsidRPr="00E551A0" w14:paraId="69870EB4" w14:textId="77777777" w:rsidTr="00FF12D7">
        <w:tc>
          <w:tcPr>
            <w:tcW w:w="1668" w:type="dxa"/>
          </w:tcPr>
          <w:p w14:paraId="5C2B5E57" w14:textId="6C8C78FF" w:rsidR="001D0DFE" w:rsidRDefault="001D0DFE" w:rsidP="00AE29E8">
            <w:pPr>
              <w:spacing w:beforeLines="50" w:before="120" w:afterLines="50" w:after="120"/>
              <w:rPr>
                <w:rFonts w:cs="Arial"/>
              </w:rPr>
            </w:pPr>
            <w:r>
              <w:rPr>
                <w:rFonts w:cs="Arial"/>
              </w:rPr>
              <w:t>Qualcomm</w:t>
            </w:r>
          </w:p>
        </w:tc>
        <w:tc>
          <w:tcPr>
            <w:tcW w:w="1871" w:type="dxa"/>
          </w:tcPr>
          <w:p w14:paraId="06CF1BBB" w14:textId="5A399462" w:rsidR="001D0DFE" w:rsidRDefault="001D0DFE" w:rsidP="00AE29E8">
            <w:pPr>
              <w:spacing w:beforeLines="50" w:before="120" w:afterLines="50" w:after="120"/>
              <w:rPr>
                <w:rFonts w:cs="Arial"/>
              </w:rPr>
            </w:pPr>
            <w:r>
              <w:rPr>
                <w:rFonts w:cs="Arial"/>
              </w:rPr>
              <w:t>Yes</w:t>
            </w:r>
          </w:p>
        </w:tc>
        <w:tc>
          <w:tcPr>
            <w:tcW w:w="6316" w:type="dxa"/>
          </w:tcPr>
          <w:p w14:paraId="52678C88" w14:textId="77777777" w:rsidR="001D0DFE" w:rsidRPr="00E551A0" w:rsidRDefault="001D0DFE" w:rsidP="00AE29E8">
            <w:pPr>
              <w:spacing w:beforeLines="50" w:before="120" w:afterLines="50" w:after="120"/>
              <w:rPr>
                <w:rFonts w:cs="Arial"/>
              </w:rPr>
            </w:pPr>
          </w:p>
        </w:tc>
      </w:tr>
      <w:tr w:rsidR="00EA7827" w:rsidRPr="00E551A0" w14:paraId="57F4BE87" w14:textId="77777777" w:rsidTr="00FF12D7">
        <w:tc>
          <w:tcPr>
            <w:tcW w:w="1668" w:type="dxa"/>
          </w:tcPr>
          <w:p w14:paraId="59C1951A" w14:textId="45DEACA7" w:rsidR="00EA7827" w:rsidRDefault="00EA7827" w:rsidP="00AE29E8">
            <w:pPr>
              <w:spacing w:beforeLines="50" w:before="120" w:afterLines="50" w:after="120"/>
              <w:rPr>
                <w:rFonts w:cs="Arial"/>
              </w:rPr>
            </w:pPr>
            <w:r>
              <w:rPr>
                <w:rFonts w:cs="Arial" w:hint="eastAsia"/>
              </w:rPr>
              <w:t>X</w:t>
            </w:r>
            <w:r>
              <w:rPr>
                <w:rFonts w:cs="Arial"/>
              </w:rPr>
              <w:t>iaomi</w:t>
            </w:r>
          </w:p>
        </w:tc>
        <w:tc>
          <w:tcPr>
            <w:tcW w:w="1871" w:type="dxa"/>
          </w:tcPr>
          <w:p w14:paraId="7281E394" w14:textId="1F5C753B" w:rsidR="00EA7827" w:rsidRDefault="00EA7827" w:rsidP="00AE29E8">
            <w:pPr>
              <w:spacing w:beforeLines="50" w:before="120" w:afterLines="50" w:after="120"/>
              <w:rPr>
                <w:rFonts w:cs="Arial"/>
              </w:rPr>
            </w:pPr>
            <w:proofErr w:type="spellStart"/>
            <w:r>
              <w:rPr>
                <w:rFonts w:cs="Arial"/>
              </w:rPr>
              <w:t>YEs</w:t>
            </w:r>
            <w:proofErr w:type="spellEnd"/>
          </w:p>
        </w:tc>
        <w:tc>
          <w:tcPr>
            <w:tcW w:w="6316" w:type="dxa"/>
          </w:tcPr>
          <w:p w14:paraId="7C049C7F" w14:textId="77777777" w:rsidR="00EA7827" w:rsidRPr="00E551A0" w:rsidRDefault="00EA7827" w:rsidP="00AE29E8">
            <w:pPr>
              <w:spacing w:beforeLines="50" w:before="120" w:afterLines="50" w:after="120"/>
              <w:rPr>
                <w:rFonts w:cs="Arial"/>
              </w:rPr>
            </w:pPr>
          </w:p>
        </w:tc>
      </w:tr>
      <w:tr w:rsidR="00106CA2" w:rsidRPr="00E551A0" w14:paraId="0FD16ECA" w14:textId="77777777" w:rsidTr="00FF12D7">
        <w:tc>
          <w:tcPr>
            <w:tcW w:w="1668" w:type="dxa"/>
          </w:tcPr>
          <w:p w14:paraId="1C5E2D0D" w14:textId="3EBF843B"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63F3111B" w14:textId="5440B2AF" w:rsidR="00106CA2" w:rsidRDefault="00106CA2" w:rsidP="00106CA2">
            <w:pPr>
              <w:spacing w:beforeLines="50" w:before="120" w:afterLines="50" w:after="120"/>
              <w:rPr>
                <w:rFonts w:cs="Arial"/>
              </w:rPr>
            </w:pPr>
            <w:r>
              <w:rPr>
                <w:rFonts w:cs="Arial" w:hint="eastAsia"/>
              </w:rPr>
              <w:t>Y</w:t>
            </w:r>
            <w:r>
              <w:rPr>
                <w:rFonts w:cs="Arial"/>
              </w:rPr>
              <w:t>es</w:t>
            </w:r>
          </w:p>
        </w:tc>
        <w:tc>
          <w:tcPr>
            <w:tcW w:w="6316" w:type="dxa"/>
          </w:tcPr>
          <w:p w14:paraId="7EE41A49" w14:textId="77777777" w:rsidR="00106CA2" w:rsidRPr="00E551A0" w:rsidRDefault="00106CA2" w:rsidP="00106CA2">
            <w:pPr>
              <w:spacing w:beforeLines="50" w:before="120" w:afterLines="50" w:after="120"/>
              <w:rPr>
                <w:rFonts w:cs="Arial"/>
              </w:rPr>
            </w:pPr>
          </w:p>
        </w:tc>
      </w:tr>
      <w:tr w:rsidR="00942468" w:rsidRPr="00E551A0" w14:paraId="14DC69D4" w14:textId="77777777" w:rsidTr="00FF12D7">
        <w:tc>
          <w:tcPr>
            <w:tcW w:w="1668" w:type="dxa"/>
          </w:tcPr>
          <w:p w14:paraId="4A685455" w14:textId="4D8674A7" w:rsidR="00942468" w:rsidRDefault="00942468" w:rsidP="00106CA2">
            <w:pPr>
              <w:spacing w:beforeLines="50" w:before="120" w:afterLines="50" w:after="120"/>
              <w:rPr>
                <w:rFonts w:cs="Arial"/>
              </w:rPr>
            </w:pPr>
            <w:r>
              <w:rPr>
                <w:rFonts w:cs="Arial"/>
              </w:rPr>
              <w:lastRenderedPageBreak/>
              <w:t>Nokia</w:t>
            </w:r>
          </w:p>
        </w:tc>
        <w:tc>
          <w:tcPr>
            <w:tcW w:w="1871" w:type="dxa"/>
          </w:tcPr>
          <w:p w14:paraId="1F7817A6" w14:textId="5CDD7376" w:rsidR="00942468" w:rsidRDefault="00942468" w:rsidP="00106CA2">
            <w:pPr>
              <w:spacing w:beforeLines="50" w:before="120" w:afterLines="50" w:after="120"/>
              <w:rPr>
                <w:rFonts w:cs="Arial"/>
              </w:rPr>
            </w:pPr>
            <w:r>
              <w:rPr>
                <w:rFonts w:cs="Arial"/>
              </w:rPr>
              <w:t>Yes</w:t>
            </w:r>
          </w:p>
        </w:tc>
        <w:tc>
          <w:tcPr>
            <w:tcW w:w="6316" w:type="dxa"/>
          </w:tcPr>
          <w:p w14:paraId="5D2FFBD1" w14:textId="77777777" w:rsidR="00942468" w:rsidRPr="00E551A0" w:rsidRDefault="00942468" w:rsidP="00106CA2">
            <w:pPr>
              <w:spacing w:beforeLines="50" w:before="120" w:afterLines="50" w:after="120"/>
              <w:rPr>
                <w:rFonts w:cs="Arial"/>
              </w:rPr>
            </w:pPr>
          </w:p>
        </w:tc>
      </w:tr>
      <w:tr w:rsidR="000175D7" w:rsidRPr="00E551A0" w14:paraId="324A32C6" w14:textId="77777777" w:rsidTr="00FF12D7">
        <w:tc>
          <w:tcPr>
            <w:tcW w:w="1668" w:type="dxa"/>
          </w:tcPr>
          <w:p w14:paraId="3C3BFC4E" w14:textId="242F917E"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644AFF2C" w14:textId="4FED5A3A" w:rsidR="000175D7" w:rsidRDefault="000175D7" w:rsidP="000175D7">
            <w:pPr>
              <w:spacing w:beforeLines="50" w:before="120" w:afterLines="50" w:after="120"/>
              <w:rPr>
                <w:rFonts w:cs="Arial"/>
              </w:rPr>
            </w:pPr>
            <w:r>
              <w:rPr>
                <w:rFonts w:eastAsia="Malgun Gothic" w:cs="Arial"/>
              </w:rPr>
              <w:t>Yes</w:t>
            </w:r>
          </w:p>
        </w:tc>
        <w:tc>
          <w:tcPr>
            <w:tcW w:w="6316" w:type="dxa"/>
          </w:tcPr>
          <w:p w14:paraId="2C2C15B9" w14:textId="77777777" w:rsidR="000175D7" w:rsidRPr="00E551A0" w:rsidRDefault="000175D7" w:rsidP="000175D7">
            <w:pPr>
              <w:spacing w:beforeLines="50" w:before="120" w:afterLines="50" w:after="120"/>
              <w:rPr>
                <w:rFonts w:cs="Arial"/>
              </w:rPr>
            </w:pPr>
          </w:p>
        </w:tc>
      </w:tr>
    </w:tbl>
    <w:p w14:paraId="21D80C1E" w14:textId="77777777" w:rsidR="00702947" w:rsidRPr="00702947" w:rsidRDefault="00702947" w:rsidP="00702947">
      <w:pPr>
        <w:rPr>
          <w:lang w:eastAsia="en-GB"/>
        </w:rPr>
      </w:pPr>
    </w:p>
    <w:p w14:paraId="3D53BC06" w14:textId="79ED109E" w:rsidR="00851FBB" w:rsidRPr="00F546FA" w:rsidRDefault="00851FBB" w:rsidP="000B731C">
      <w:pPr>
        <w:pStyle w:val="Heading3"/>
        <w:numPr>
          <w:ilvl w:val="0"/>
          <w:numId w:val="0"/>
        </w:numPr>
        <w:ind w:left="720" w:hanging="720"/>
        <w:rPr>
          <w:sz w:val="22"/>
        </w:rPr>
      </w:pPr>
      <w:r w:rsidRPr="00F546FA">
        <w:rPr>
          <w:sz w:val="22"/>
        </w:rPr>
        <w:t>Dedicated config</w:t>
      </w:r>
      <w:r w:rsidR="00BF6864">
        <w:rPr>
          <w:sz w:val="22"/>
        </w:rPr>
        <w:t>uration</w:t>
      </w:r>
      <w:r w:rsidRPr="00F546FA">
        <w:rPr>
          <w:sz w:val="22"/>
        </w:rPr>
        <w:t xml:space="preserve"> </w:t>
      </w:r>
      <w:r w:rsidR="00F52924">
        <w:rPr>
          <w:sz w:val="22"/>
        </w:rPr>
        <w:t xml:space="preserve">in </w:t>
      </w:r>
      <w:r w:rsidRPr="00851FBB">
        <w:rPr>
          <w:sz w:val="22"/>
        </w:rPr>
        <w:t>R2-2304012</w:t>
      </w:r>
    </w:p>
    <w:p w14:paraId="1B1BEC18" w14:textId="38D2251A" w:rsidR="00851FBB" w:rsidRPr="00FF12D7" w:rsidRDefault="00FF12D7" w:rsidP="003A01B6">
      <w:pPr>
        <w:spacing w:beforeLines="50" w:before="120" w:afterLines="50" w:after="120"/>
        <w:rPr>
          <w:rFonts w:cs="Arial"/>
        </w:rPr>
      </w:pPr>
      <w:r w:rsidRPr="00FF12D7">
        <w:rPr>
          <w:rFonts w:cs="Arial"/>
        </w:rPr>
        <w:t>Followings are proposed:</w:t>
      </w:r>
    </w:p>
    <w:tbl>
      <w:tblPr>
        <w:tblStyle w:val="TableGrid"/>
        <w:tblW w:w="0" w:type="auto"/>
        <w:tblLook w:val="04A0" w:firstRow="1" w:lastRow="0" w:firstColumn="1" w:lastColumn="0" w:noHBand="0" w:noVBand="1"/>
      </w:tblPr>
      <w:tblGrid>
        <w:gridCol w:w="9629"/>
      </w:tblGrid>
      <w:tr w:rsidR="00FF12D7" w14:paraId="126673A5" w14:textId="77777777" w:rsidTr="00FF12D7">
        <w:tc>
          <w:tcPr>
            <w:tcW w:w="9629" w:type="dxa"/>
          </w:tcPr>
          <w:p w14:paraId="7F6F4D4A" w14:textId="77777777" w:rsidR="00FF12D7" w:rsidRPr="00D0502A" w:rsidRDefault="00FF12D7" w:rsidP="00FF12D7">
            <w:pPr>
              <w:spacing w:before="60"/>
              <w:ind w:left="1259" w:hanging="1259"/>
              <w:rPr>
                <w:rFonts w:eastAsia="MS Mincho"/>
                <w:bCs/>
                <w:noProof/>
                <w:szCs w:val="24"/>
                <w:lang w:eastAsia="en-GB"/>
              </w:rPr>
            </w:pPr>
            <w:r w:rsidRPr="00D0502A">
              <w:rPr>
                <w:rFonts w:eastAsia="MS Mincho" w:hint="eastAsia"/>
                <w:b/>
                <w:bCs/>
                <w:noProof/>
                <w:szCs w:val="24"/>
                <w:lang w:eastAsia="en-GB"/>
              </w:rPr>
              <w:t xml:space="preserve">Proposal 1. </w:t>
            </w:r>
            <w:r w:rsidRPr="00D0502A">
              <w:rPr>
                <w:rFonts w:eastAsia="MS Mincho" w:hint="eastAsia"/>
                <w:bCs/>
                <w:noProof/>
                <w:szCs w:val="24"/>
                <w:lang w:eastAsia="en-GB"/>
              </w:rPr>
              <w:t xml:space="preserve">RAN2 discusses whether the dedicated BWP configuration </w:t>
            </w:r>
            <w:r w:rsidRPr="00D0502A">
              <w:rPr>
                <w:rFonts w:eastAsia="MS Mincho"/>
                <w:bCs/>
                <w:noProof/>
                <w:szCs w:val="24"/>
                <w:lang w:eastAsia="en-GB"/>
              </w:rPr>
              <w:t>can be applied for initial BWP when the</w:t>
            </w:r>
            <w:r w:rsidRPr="00D0502A">
              <w:rPr>
                <w:rFonts w:eastAsia="MS Mincho" w:hint="eastAsia"/>
                <w:bCs/>
                <w:noProof/>
                <w:szCs w:val="24"/>
                <w:lang w:eastAsia="en-GB"/>
              </w:rPr>
              <w:t xml:space="preserve"> R</w:t>
            </w:r>
            <w:r w:rsidRPr="00D0502A">
              <w:rPr>
                <w:rFonts w:eastAsia="MS Mincho"/>
                <w:bCs/>
                <w:noProof/>
                <w:szCs w:val="24"/>
                <w:lang w:eastAsia="en-GB"/>
              </w:rPr>
              <w:t>edCap-specific initial BWP is configured:</w:t>
            </w:r>
          </w:p>
          <w:p w14:paraId="6BF5139B" w14:textId="77777777" w:rsidR="00FF12D7" w:rsidRPr="00D0502A" w:rsidRDefault="00FF12D7" w:rsidP="00FF12D7">
            <w:pPr>
              <w:numPr>
                <w:ilvl w:val="0"/>
                <w:numId w:val="40"/>
              </w:numPr>
              <w:spacing w:before="60"/>
              <w:rPr>
                <w:rFonts w:eastAsia="MS Mincho"/>
                <w:bCs/>
                <w:noProof/>
                <w:szCs w:val="24"/>
                <w:lang w:eastAsia="en-GB"/>
              </w:rPr>
            </w:pPr>
            <w:r w:rsidRPr="00D0502A">
              <w:rPr>
                <w:rFonts w:eastAsia="MS Mincho" w:hint="eastAsia"/>
                <w:b/>
                <w:bCs/>
                <w:noProof/>
                <w:szCs w:val="24"/>
                <w:lang w:eastAsia="en-GB"/>
              </w:rPr>
              <w:t>Option 1.</w:t>
            </w:r>
            <w:r w:rsidRPr="00D0502A">
              <w:rPr>
                <w:rFonts w:eastAsia="MS Mincho" w:hint="eastAsia"/>
                <w:bCs/>
                <w:noProof/>
                <w:szCs w:val="24"/>
                <w:lang w:eastAsia="en-GB"/>
              </w:rPr>
              <w:t xml:space="preserve"> </w:t>
            </w:r>
            <w:r w:rsidRPr="00D0502A">
              <w:rPr>
                <w:rFonts w:eastAsia="MS Mincho"/>
                <w:bCs/>
                <w:noProof/>
                <w:szCs w:val="24"/>
                <w:lang w:eastAsia="en-GB"/>
              </w:rPr>
              <w:t>T</w:t>
            </w:r>
            <w:r w:rsidRPr="00D0502A">
              <w:rPr>
                <w:rFonts w:eastAsia="MS Mincho" w:hint="eastAsia"/>
                <w:bCs/>
                <w:noProof/>
                <w:szCs w:val="24"/>
                <w:lang w:eastAsia="en-GB"/>
              </w:rPr>
              <w:t xml:space="preserve">he </w:t>
            </w:r>
            <w:r w:rsidRPr="00D0502A">
              <w:rPr>
                <w:rFonts w:eastAsia="MS Mincho"/>
                <w:bCs/>
                <w:noProof/>
                <w:szCs w:val="24"/>
                <w:lang w:eastAsia="en-GB"/>
              </w:rPr>
              <w:t xml:space="preserve">dedicated parameters (i.e. </w:t>
            </w:r>
            <w:r w:rsidRPr="00D0502A">
              <w:rPr>
                <w:rFonts w:eastAsia="MS Mincho"/>
                <w:i/>
                <w:noProof/>
                <w:szCs w:val="24"/>
                <w:lang w:eastAsia="en-GB"/>
              </w:rPr>
              <w:t xml:space="preserve">BWP-DownlinkDedicated </w:t>
            </w:r>
            <w:r w:rsidRPr="00D0502A">
              <w:rPr>
                <w:rFonts w:eastAsia="MS Mincho"/>
                <w:noProof/>
                <w:szCs w:val="24"/>
                <w:lang w:eastAsia="en-GB"/>
              </w:rPr>
              <w:t>and</w:t>
            </w:r>
            <w:r w:rsidRPr="00D0502A">
              <w:rPr>
                <w:rFonts w:eastAsia="MS Mincho"/>
                <w:i/>
                <w:noProof/>
                <w:szCs w:val="24"/>
                <w:lang w:eastAsia="en-GB"/>
              </w:rPr>
              <w:t xml:space="preserve"> BWP-UplinkDedicated</w:t>
            </w:r>
            <w:r w:rsidRPr="00D0502A">
              <w:rPr>
                <w:rFonts w:eastAsia="MS Mincho"/>
                <w:noProof/>
                <w:szCs w:val="24"/>
                <w:lang w:eastAsia="en-GB"/>
              </w:rPr>
              <w:t xml:space="preserve">) </w:t>
            </w:r>
            <w:r w:rsidRPr="00A643A1">
              <w:rPr>
                <w:rFonts w:eastAsia="MS Mincho"/>
                <w:noProof/>
                <w:szCs w:val="24"/>
                <w:highlight w:val="yellow"/>
                <w:lang w:eastAsia="en-GB"/>
              </w:rPr>
              <w:t>cannot</w:t>
            </w:r>
            <w:r w:rsidRPr="00D0502A">
              <w:rPr>
                <w:rFonts w:eastAsia="MS Mincho"/>
                <w:noProof/>
                <w:szCs w:val="24"/>
                <w:lang w:eastAsia="en-GB"/>
              </w:rPr>
              <w:t xml:space="preserve"> be configured for </w:t>
            </w:r>
            <w:r w:rsidRPr="00D0502A">
              <w:rPr>
                <w:rFonts w:eastAsia="MS Mincho" w:hint="eastAsia"/>
                <w:noProof/>
                <w:szCs w:val="24"/>
                <w:lang w:eastAsia="en-GB"/>
              </w:rPr>
              <w:t>initial BWP of</w:t>
            </w:r>
            <w:r w:rsidRPr="00D0502A">
              <w:rPr>
                <w:rFonts w:eastAsia="MS Mincho"/>
                <w:noProof/>
                <w:szCs w:val="24"/>
                <w:lang w:eastAsia="en-GB"/>
              </w:rPr>
              <w:t xml:space="preserve"> RedCap UE when RedCap-specific initial UL/DL BWP is configured</w:t>
            </w:r>
          </w:p>
          <w:p w14:paraId="33FE07BD" w14:textId="77777777" w:rsidR="00FF12D7" w:rsidRPr="00D0502A" w:rsidRDefault="00FF12D7" w:rsidP="00FF12D7">
            <w:pPr>
              <w:numPr>
                <w:ilvl w:val="0"/>
                <w:numId w:val="40"/>
              </w:numPr>
              <w:spacing w:before="60"/>
              <w:rPr>
                <w:rFonts w:eastAsia="MS Mincho"/>
                <w:bCs/>
                <w:noProof/>
                <w:szCs w:val="24"/>
                <w:lang w:eastAsia="en-GB"/>
              </w:rPr>
            </w:pPr>
            <w:r w:rsidRPr="00D0502A">
              <w:rPr>
                <w:rFonts w:eastAsia="MS Mincho"/>
                <w:b/>
                <w:noProof/>
                <w:szCs w:val="24"/>
                <w:lang w:eastAsia="en-GB"/>
              </w:rPr>
              <w:t>Option 2.</w:t>
            </w:r>
            <w:r w:rsidRPr="00D0502A">
              <w:rPr>
                <w:rFonts w:eastAsia="MS Mincho"/>
                <w:noProof/>
                <w:szCs w:val="24"/>
                <w:lang w:eastAsia="en-GB"/>
              </w:rPr>
              <w:t xml:space="preserve"> The </w:t>
            </w:r>
            <w:r w:rsidRPr="00D0502A">
              <w:rPr>
                <w:rFonts w:eastAsia="MS Mincho"/>
                <w:bCs/>
                <w:noProof/>
                <w:szCs w:val="24"/>
                <w:lang w:eastAsia="en-GB"/>
              </w:rPr>
              <w:t xml:space="preserve">dedicated parameters (i.e. </w:t>
            </w:r>
            <w:r w:rsidRPr="00D0502A">
              <w:rPr>
                <w:rFonts w:eastAsia="MS Mincho"/>
                <w:i/>
                <w:noProof/>
                <w:szCs w:val="24"/>
                <w:lang w:eastAsia="en-GB"/>
              </w:rPr>
              <w:t xml:space="preserve">BWP-DownlinkDedicated </w:t>
            </w:r>
            <w:r w:rsidRPr="00D0502A">
              <w:rPr>
                <w:rFonts w:eastAsia="MS Mincho"/>
                <w:noProof/>
                <w:szCs w:val="24"/>
                <w:lang w:eastAsia="en-GB"/>
              </w:rPr>
              <w:t>and</w:t>
            </w:r>
            <w:r w:rsidRPr="00D0502A">
              <w:rPr>
                <w:rFonts w:eastAsia="MS Mincho"/>
                <w:i/>
                <w:noProof/>
                <w:szCs w:val="24"/>
                <w:lang w:eastAsia="en-GB"/>
              </w:rPr>
              <w:t xml:space="preserve"> BWP-UplinkDedicated</w:t>
            </w:r>
            <w:r w:rsidRPr="00D0502A">
              <w:rPr>
                <w:rFonts w:eastAsia="MS Mincho"/>
                <w:noProof/>
                <w:szCs w:val="24"/>
                <w:lang w:eastAsia="en-GB"/>
              </w:rPr>
              <w:t xml:space="preserve">) </w:t>
            </w:r>
            <w:r w:rsidRPr="00A643A1">
              <w:rPr>
                <w:rFonts w:eastAsia="MS Mincho"/>
                <w:noProof/>
                <w:szCs w:val="24"/>
                <w:highlight w:val="yellow"/>
                <w:lang w:eastAsia="en-GB"/>
              </w:rPr>
              <w:t>can</w:t>
            </w:r>
            <w:r w:rsidRPr="00D0502A">
              <w:rPr>
                <w:rFonts w:eastAsia="MS Mincho"/>
                <w:noProof/>
                <w:szCs w:val="24"/>
                <w:lang w:eastAsia="en-GB"/>
              </w:rPr>
              <w:t xml:space="preserve"> be configured for </w:t>
            </w:r>
            <w:r w:rsidRPr="00D0502A">
              <w:rPr>
                <w:rFonts w:eastAsia="MS Mincho" w:hint="eastAsia"/>
                <w:noProof/>
                <w:szCs w:val="24"/>
                <w:lang w:eastAsia="en-GB"/>
              </w:rPr>
              <w:t>initial BWP of</w:t>
            </w:r>
            <w:r w:rsidRPr="00D0502A">
              <w:rPr>
                <w:rFonts w:eastAsia="MS Mincho"/>
                <w:noProof/>
                <w:szCs w:val="24"/>
                <w:lang w:eastAsia="en-GB"/>
              </w:rPr>
              <w:t xml:space="preserve"> RedCap UE when RedCap-specific initial UL/DL BWP is configured</w:t>
            </w:r>
          </w:p>
          <w:p w14:paraId="337B9CD3" w14:textId="77777777" w:rsidR="00FF12D7" w:rsidRPr="00D0502A" w:rsidRDefault="00FF12D7" w:rsidP="00FF12D7">
            <w:pPr>
              <w:spacing w:before="60"/>
              <w:ind w:left="1259" w:hanging="1259"/>
              <w:rPr>
                <w:rFonts w:eastAsia="MS Mincho"/>
                <w:bCs/>
                <w:noProof/>
                <w:szCs w:val="24"/>
                <w:lang w:eastAsia="en-GB"/>
              </w:rPr>
            </w:pPr>
            <w:r w:rsidRPr="00D0502A">
              <w:rPr>
                <w:rFonts w:eastAsia="MS Mincho"/>
                <w:b/>
                <w:bCs/>
                <w:noProof/>
                <w:szCs w:val="24"/>
                <w:lang w:eastAsia="en-GB"/>
              </w:rPr>
              <w:t>Proposal 2</w:t>
            </w:r>
            <w:r w:rsidRPr="00D0502A">
              <w:rPr>
                <w:rFonts w:eastAsia="MS Mincho"/>
                <w:bCs/>
                <w:noProof/>
                <w:szCs w:val="24"/>
                <w:lang w:eastAsia="en-GB"/>
              </w:rPr>
              <w:t>. If Option 2 of proposal 1 is agreed, following should be clarified:</w:t>
            </w:r>
          </w:p>
          <w:p w14:paraId="283C2937" w14:textId="77777777" w:rsidR="00FF12D7" w:rsidRPr="00D0502A" w:rsidRDefault="00FF12D7" w:rsidP="00FF12D7">
            <w:pPr>
              <w:numPr>
                <w:ilvl w:val="0"/>
                <w:numId w:val="40"/>
              </w:numPr>
              <w:spacing w:before="60"/>
              <w:rPr>
                <w:rFonts w:eastAsia="MS Mincho"/>
                <w:bCs/>
                <w:noProof/>
                <w:szCs w:val="24"/>
                <w:lang w:eastAsia="en-GB"/>
              </w:rPr>
            </w:pPr>
            <w:r w:rsidRPr="00D0502A">
              <w:rPr>
                <w:rFonts w:eastAsia="MS Mincho"/>
                <w:noProof/>
                <w:szCs w:val="24"/>
                <w:lang w:eastAsia="en-GB"/>
              </w:rPr>
              <w:t xml:space="preserve">If the UE is a RedCap UE and the </w:t>
            </w:r>
            <w:r w:rsidRPr="00D0502A">
              <w:rPr>
                <w:rFonts w:eastAsia="MS Mincho"/>
                <w:bCs/>
                <w:i/>
                <w:noProof/>
                <w:szCs w:val="24"/>
                <w:lang w:eastAsia="en-GB"/>
              </w:rPr>
              <w:t>initialDownlinkBWP-RedCap</w:t>
            </w:r>
            <w:r w:rsidRPr="00D0502A">
              <w:rPr>
                <w:rFonts w:eastAsia="MS Mincho"/>
                <w:bCs/>
                <w:noProof/>
                <w:szCs w:val="24"/>
                <w:lang w:eastAsia="en-GB"/>
              </w:rPr>
              <w:t xml:space="preserve"> and </w:t>
            </w:r>
            <w:r w:rsidRPr="00D0502A">
              <w:rPr>
                <w:rFonts w:eastAsia="MS Mincho"/>
                <w:bCs/>
                <w:i/>
                <w:noProof/>
                <w:szCs w:val="24"/>
                <w:lang w:eastAsia="en-GB"/>
              </w:rPr>
              <w:t>initialUplinkBWP-RedCap</w:t>
            </w:r>
            <w:r w:rsidRPr="00D0502A">
              <w:rPr>
                <w:rFonts w:eastAsia="MS Mincho"/>
                <w:bCs/>
                <w:noProof/>
                <w:szCs w:val="24"/>
                <w:lang w:eastAsia="en-GB"/>
              </w:rPr>
              <w:t xml:space="preserve"> is configured in SIB1, </w:t>
            </w:r>
            <w:r w:rsidRPr="00D0502A">
              <w:rPr>
                <w:rFonts w:eastAsia="MS Mincho"/>
                <w:i/>
                <w:noProof/>
                <w:szCs w:val="24"/>
                <w:lang w:eastAsia="en-GB"/>
              </w:rPr>
              <w:t>initialDownlinkBWP</w:t>
            </w:r>
            <w:r w:rsidRPr="00D0502A">
              <w:rPr>
                <w:rFonts w:eastAsia="MS Mincho"/>
                <w:noProof/>
                <w:szCs w:val="24"/>
                <w:lang w:eastAsia="en-GB"/>
              </w:rPr>
              <w:t xml:space="preserve"> and </w:t>
            </w:r>
            <w:r w:rsidRPr="00D0502A">
              <w:rPr>
                <w:rFonts w:eastAsia="MS Mincho"/>
                <w:i/>
                <w:noProof/>
                <w:szCs w:val="24"/>
                <w:lang w:eastAsia="en-GB"/>
              </w:rPr>
              <w:t xml:space="preserve">initialUplinkBWP </w:t>
            </w:r>
            <w:r w:rsidRPr="00D0502A">
              <w:rPr>
                <w:rFonts w:eastAsia="MS Mincho"/>
                <w:noProof/>
                <w:szCs w:val="24"/>
                <w:lang w:eastAsia="en-GB"/>
              </w:rPr>
              <w:t xml:space="preserve">in </w:t>
            </w:r>
            <w:r w:rsidRPr="00D0502A">
              <w:rPr>
                <w:rFonts w:eastAsia="MS Mincho"/>
                <w:i/>
                <w:noProof/>
                <w:szCs w:val="24"/>
                <w:lang w:eastAsia="en-GB"/>
              </w:rPr>
              <w:t xml:space="preserve">ServingCellConfig </w:t>
            </w:r>
            <w:r w:rsidRPr="00D0502A">
              <w:rPr>
                <w:rFonts w:eastAsia="MS Mincho"/>
                <w:noProof/>
                <w:szCs w:val="24"/>
                <w:lang w:eastAsia="en-GB"/>
              </w:rPr>
              <w:t>IE (i.e., dedicated configuration of initial DL BWP and initial UL BWP) is applied for RedCap-specific initial DL/UL BWP</w:t>
            </w:r>
            <w:r w:rsidRPr="00D0502A">
              <w:rPr>
                <w:rFonts w:eastAsia="MS Mincho"/>
                <w:bCs/>
                <w:noProof/>
                <w:szCs w:val="24"/>
                <w:lang w:eastAsia="en-GB"/>
              </w:rPr>
              <w:t>.</w:t>
            </w:r>
          </w:p>
          <w:p w14:paraId="49F335DE" w14:textId="1EEA425C" w:rsidR="00FF12D7" w:rsidRPr="00FF12D7" w:rsidRDefault="00FF12D7" w:rsidP="00FF12D7">
            <w:pPr>
              <w:spacing w:before="60"/>
              <w:ind w:left="1259" w:hanging="1259"/>
              <w:rPr>
                <w:rFonts w:eastAsia="MS Mincho"/>
                <w:b/>
                <w:noProof/>
                <w:szCs w:val="24"/>
                <w:lang w:eastAsia="en-GB"/>
              </w:rPr>
            </w:pPr>
            <w:r w:rsidRPr="00D0502A">
              <w:rPr>
                <w:rFonts w:eastAsia="MS Mincho"/>
                <w:b/>
                <w:bCs/>
                <w:noProof/>
                <w:szCs w:val="24"/>
                <w:lang w:eastAsia="en-GB"/>
              </w:rPr>
              <w:t>Proposal 3</w:t>
            </w:r>
            <w:r w:rsidRPr="00D0502A">
              <w:rPr>
                <w:rFonts w:eastAsia="MS Mincho"/>
                <w:bCs/>
                <w:noProof/>
                <w:szCs w:val="24"/>
                <w:lang w:eastAsia="en-GB"/>
              </w:rPr>
              <w:t xml:space="preserve">. </w:t>
            </w:r>
            <w:r w:rsidRPr="00D0502A">
              <w:rPr>
                <w:rFonts w:eastAsia="MS Mincho" w:hint="eastAsia"/>
                <w:bCs/>
                <w:noProof/>
                <w:szCs w:val="24"/>
                <w:lang w:eastAsia="en-GB"/>
              </w:rPr>
              <w:t>Adopt the TP in Annex 1</w:t>
            </w:r>
          </w:p>
        </w:tc>
      </w:tr>
    </w:tbl>
    <w:p w14:paraId="70E63407" w14:textId="77777777" w:rsidR="00FF12D7" w:rsidRDefault="00FF12D7" w:rsidP="003A01B6">
      <w:pPr>
        <w:spacing w:beforeLines="50" w:before="120" w:afterLines="50" w:after="120"/>
        <w:rPr>
          <w:rFonts w:cs="Arial"/>
          <w:b/>
          <w:color w:val="0070C0"/>
        </w:rPr>
      </w:pPr>
    </w:p>
    <w:p w14:paraId="1C007BC5" w14:textId="17AB3403" w:rsidR="00FF12D7" w:rsidRDefault="00FF12D7" w:rsidP="003A01B6">
      <w:pPr>
        <w:spacing w:beforeLines="50" w:before="120" w:afterLines="50" w:after="120"/>
        <w:rPr>
          <w:rFonts w:cs="Arial"/>
          <w:b/>
        </w:rPr>
      </w:pPr>
      <w:r w:rsidRPr="00FF12D7">
        <w:rPr>
          <w:rFonts w:cs="Arial" w:hint="eastAsia"/>
          <w:b/>
        </w:rPr>
        <w:t>R</w:t>
      </w:r>
      <w:r w:rsidRPr="00FF12D7">
        <w:rPr>
          <w:rFonts w:cs="Arial"/>
          <w:b/>
        </w:rPr>
        <w:t xml:space="preserve">apporteur </w:t>
      </w:r>
      <w:r w:rsidR="000B1599">
        <w:rPr>
          <w:rFonts w:cs="Arial"/>
          <w:b/>
        </w:rPr>
        <w:t>understanding</w:t>
      </w:r>
      <w:r w:rsidRPr="00FF12D7">
        <w:rPr>
          <w:rFonts w:cs="Arial"/>
          <w:b/>
        </w:rPr>
        <w:t xml:space="preserve">: </w:t>
      </w:r>
      <w:r w:rsidRPr="00837B50">
        <w:rPr>
          <w:rFonts w:cs="Arial"/>
        </w:rPr>
        <w:t xml:space="preserve">Based on the RAN1 conclusion, this </w:t>
      </w:r>
      <w:r w:rsidR="009D2C3A" w:rsidRPr="00837B50">
        <w:rPr>
          <w:rFonts w:cs="Arial"/>
        </w:rPr>
        <w:t xml:space="preserve">option 2 is actually </w:t>
      </w:r>
      <w:r w:rsidR="00193395">
        <w:rPr>
          <w:rFonts w:cs="Arial"/>
        </w:rPr>
        <w:t xml:space="preserve">agreed to be </w:t>
      </w:r>
      <w:r w:rsidR="009D2C3A" w:rsidRPr="00837B50">
        <w:rPr>
          <w:rFonts w:cs="Arial"/>
        </w:rPr>
        <w:t>supported as “BWP#0 configuration option 2.”</w:t>
      </w:r>
    </w:p>
    <w:tbl>
      <w:tblPr>
        <w:tblStyle w:val="TableGrid"/>
        <w:tblW w:w="0" w:type="auto"/>
        <w:tblLook w:val="04A0" w:firstRow="1" w:lastRow="0" w:firstColumn="1" w:lastColumn="0" w:noHBand="0" w:noVBand="1"/>
      </w:tblPr>
      <w:tblGrid>
        <w:gridCol w:w="9629"/>
      </w:tblGrid>
      <w:tr w:rsidR="00AC7D01" w14:paraId="39F173A2" w14:textId="77777777" w:rsidTr="00AC7D01">
        <w:tc>
          <w:tcPr>
            <w:tcW w:w="9629" w:type="dxa"/>
          </w:tcPr>
          <w:p w14:paraId="1C3407F7" w14:textId="77777777" w:rsidR="00AC7D01" w:rsidRPr="00AC7D01" w:rsidRDefault="00AC7D01" w:rsidP="00AC7D01">
            <w:pPr>
              <w:shd w:val="clear" w:color="auto" w:fill="FFFFFF"/>
              <w:spacing w:after="180" w:line="231" w:lineRule="atLeast"/>
              <w:rPr>
                <w:rFonts w:ascii="Times New Roman" w:eastAsia="SimSun" w:hAnsi="Times New Roman"/>
                <w:b/>
                <w:bCs/>
                <w:color w:val="000000"/>
                <w:szCs w:val="20"/>
                <w:highlight w:val="green"/>
              </w:rPr>
            </w:pPr>
            <w:r w:rsidRPr="00AC7D01">
              <w:rPr>
                <w:rFonts w:ascii="Times New Roman" w:eastAsia="SimSun" w:hAnsi="Times New Roman"/>
                <w:b/>
                <w:bCs/>
                <w:color w:val="000000"/>
                <w:szCs w:val="20"/>
                <w:highlight w:val="green"/>
                <w:shd w:val="clear" w:color="auto" w:fill="FFFF00"/>
              </w:rPr>
              <w:t>Agreement</w:t>
            </w:r>
          </w:p>
          <w:p w14:paraId="13225F6E" w14:textId="77777777" w:rsidR="00AC7D01" w:rsidRPr="00AC7D01" w:rsidRDefault="00AC7D01" w:rsidP="00AC7D01">
            <w:pPr>
              <w:shd w:val="clear" w:color="auto" w:fill="FFFFFF"/>
              <w:spacing w:after="180" w:line="231" w:lineRule="atLeast"/>
              <w:rPr>
                <w:rFonts w:ascii="Calibri" w:eastAsia="SimSun" w:hAnsi="Calibri" w:cs="Calibri"/>
                <w:color w:val="000000"/>
              </w:rPr>
            </w:pPr>
            <w:r w:rsidRPr="00AC7D01">
              <w:rPr>
                <w:rFonts w:ascii="Times New Roman" w:eastAsia="SimSun" w:hAnsi="Times New Roman"/>
                <w:color w:val="000000"/>
                <w:szCs w:val="20"/>
              </w:rPr>
              <w:t xml:space="preserve"> Confirm the following working assumptions from RAN1#105-e:</w:t>
            </w:r>
          </w:p>
          <w:p w14:paraId="28B3CA7E" w14:textId="77777777" w:rsidR="00AC7D01" w:rsidRPr="00AC7D01" w:rsidRDefault="00AC7D01" w:rsidP="00AC7D01">
            <w:pPr>
              <w:numPr>
                <w:ilvl w:val="0"/>
                <w:numId w:val="41"/>
              </w:numPr>
              <w:shd w:val="clear" w:color="auto" w:fill="FFFFFF"/>
              <w:spacing w:line="231" w:lineRule="atLeast"/>
              <w:rPr>
                <w:rFonts w:ascii="Calibri" w:eastAsia="Microsoft YaHei UI" w:hAnsi="Calibri" w:cs="Calibri"/>
                <w:color w:val="000000"/>
              </w:rPr>
            </w:pPr>
            <w:r w:rsidRPr="00AC7D01">
              <w:rPr>
                <w:rFonts w:ascii="Times" w:eastAsia="Microsoft YaHei UI" w:hAnsi="Times" w:cs="Times"/>
                <w:color w:val="000000"/>
                <w:szCs w:val="20"/>
              </w:rPr>
              <w:t>After initial access (i.e., after RRC Setup, RRC Resume, or RRC Reestablishment), for BWP#0 configuration </w:t>
            </w:r>
            <w:r w:rsidRPr="00AC7D01">
              <w:rPr>
                <w:rFonts w:ascii="Times" w:eastAsia="Microsoft YaHei UI" w:hAnsi="Times" w:cs="Times"/>
                <w:color w:val="000000"/>
                <w:szCs w:val="20"/>
                <w:u w:val="single"/>
              </w:rPr>
              <w:t>option 1</w:t>
            </w:r>
            <w:r w:rsidRPr="00AC7D01">
              <w:rPr>
                <w:rFonts w:ascii="Times" w:eastAsia="Microsoft YaHei UI" w:hAnsi="Times" w:cs="Times"/>
                <w:color w:val="000000"/>
                <w:szCs w:val="20"/>
              </w:rPr>
              <w:t> (as in 38.331, Appendix B2), a RedCap UE is not expected to operate with an initial DL BWP wider than the maximum RedCap UE bandwidth.</w:t>
            </w:r>
          </w:p>
          <w:p w14:paraId="146BFAD9" w14:textId="77777777" w:rsidR="00AC7D01" w:rsidRPr="00AC7D01" w:rsidRDefault="00AC7D01" w:rsidP="00AC7D01">
            <w:pPr>
              <w:numPr>
                <w:ilvl w:val="0"/>
                <w:numId w:val="41"/>
              </w:numPr>
              <w:shd w:val="clear" w:color="auto" w:fill="FFFFFF"/>
              <w:spacing w:line="231" w:lineRule="atLeast"/>
              <w:rPr>
                <w:rFonts w:ascii="Calibri" w:eastAsia="Microsoft YaHei UI" w:hAnsi="Calibri" w:cs="Calibri"/>
                <w:color w:val="000000"/>
              </w:rPr>
            </w:pPr>
            <w:r w:rsidRPr="00AC7D01">
              <w:rPr>
                <w:rFonts w:ascii="Times" w:eastAsia="Microsoft YaHei UI" w:hAnsi="Times" w:cs="Times"/>
                <w:color w:val="000000"/>
                <w:szCs w:val="20"/>
              </w:rPr>
              <w:t>After initial access (i.e., after RRC Setup, RRC Resume, or RRC Reestablishment), for BWP#0 configuration </w:t>
            </w:r>
            <w:r w:rsidRPr="00AC7D01">
              <w:rPr>
                <w:rFonts w:ascii="Times" w:eastAsia="Microsoft YaHei UI" w:hAnsi="Times" w:cs="Times"/>
                <w:color w:val="000000"/>
                <w:szCs w:val="20"/>
                <w:highlight w:val="yellow"/>
                <w:u w:val="single"/>
              </w:rPr>
              <w:t>option 2</w:t>
            </w:r>
            <w:r w:rsidRPr="00AC7D01">
              <w:rPr>
                <w:rFonts w:ascii="Times" w:eastAsia="Microsoft YaHei UI" w:hAnsi="Times" w:cs="Times"/>
                <w:color w:val="000000"/>
                <w:szCs w:val="20"/>
                <w:highlight w:val="yellow"/>
              </w:rPr>
              <w:t> (as in 38.331, Appendix B2)</w:t>
            </w:r>
            <w:r w:rsidRPr="00AC7D01">
              <w:rPr>
                <w:rFonts w:ascii="Times" w:eastAsia="Microsoft YaHei UI" w:hAnsi="Times" w:cs="Times"/>
                <w:color w:val="000000"/>
                <w:szCs w:val="20"/>
              </w:rPr>
              <w:t>, a RedCap UE is not expected to operate with an initial DL BWP wider than the maximum RedCap UE bandwidth.</w:t>
            </w:r>
          </w:p>
          <w:p w14:paraId="61A6B966" w14:textId="77777777" w:rsidR="00AC7D01" w:rsidRDefault="00AC7D01" w:rsidP="003A01B6">
            <w:pPr>
              <w:spacing w:beforeLines="50" w:before="120" w:afterLines="50" w:after="120"/>
              <w:rPr>
                <w:rFonts w:cs="Arial"/>
                <w:b/>
              </w:rPr>
            </w:pPr>
          </w:p>
          <w:p w14:paraId="4F1752E7" w14:textId="77777777" w:rsidR="004915A5" w:rsidRPr="004915A5" w:rsidRDefault="004915A5" w:rsidP="004915A5">
            <w:pPr>
              <w:shd w:val="clear" w:color="auto" w:fill="FFFFFF"/>
              <w:spacing w:line="231" w:lineRule="atLeast"/>
              <w:ind w:left="720" w:hanging="360"/>
              <w:rPr>
                <w:rFonts w:ascii="Calibri" w:eastAsia="SimSun" w:hAnsi="Calibri" w:cs="Calibri"/>
                <w:color w:val="000000"/>
              </w:rPr>
            </w:pPr>
            <w:r w:rsidRPr="004915A5">
              <w:rPr>
                <w:rFonts w:ascii="Times New Roman" w:eastAsia="SimSun" w:hAnsi="Times New Roman"/>
                <w:color w:val="000000"/>
                <w:sz w:val="14"/>
                <w:szCs w:val="14"/>
              </w:rPr>
              <w:t>  </w:t>
            </w:r>
            <w:r w:rsidRPr="004915A5">
              <w:rPr>
                <w:rFonts w:ascii="Times" w:eastAsia="SimSun" w:hAnsi="Times" w:cs="Times"/>
                <w:b/>
                <w:bCs/>
                <w:color w:val="000000"/>
                <w:szCs w:val="20"/>
              </w:rPr>
              <w:t xml:space="preserve">Note: For </w:t>
            </w:r>
            <w:r w:rsidRPr="004915A5">
              <w:rPr>
                <w:rFonts w:ascii="Times" w:eastAsia="SimSun" w:hAnsi="Times" w:cs="Times"/>
                <w:b/>
                <w:bCs/>
                <w:color w:val="000000"/>
                <w:szCs w:val="20"/>
                <w:highlight w:val="yellow"/>
              </w:rPr>
              <w:t>BWP#0 configuration option 2</w:t>
            </w:r>
            <w:r w:rsidRPr="004915A5">
              <w:rPr>
                <w:rFonts w:ascii="Times" w:eastAsia="SimSun" w:hAnsi="Times" w:cs="Times"/>
                <w:b/>
                <w:bCs/>
                <w:color w:val="000000"/>
                <w:szCs w:val="20"/>
              </w:rPr>
              <w:t>,</w:t>
            </w:r>
          </w:p>
          <w:p w14:paraId="4CD440C8" w14:textId="77777777" w:rsidR="004915A5" w:rsidRPr="004915A5" w:rsidRDefault="004915A5" w:rsidP="004915A5">
            <w:pPr>
              <w:numPr>
                <w:ilvl w:val="1"/>
                <w:numId w:val="42"/>
              </w:numPr>
              <w:shd w:val="clear" w:color="auto" w:fill="FFFFFF"/>
              <w:spacing w:line="231" w:lineRule="atLeast"/>
              <w:textAlignment w:val="baseline"/>
              <w:rPr>
                <w:rFonts w:ascii="Calibri" w:eastAsia="Microsoft YaHei UI" w:hAnsi="Calibri" w:cs="Calibri"/>
                <w:color w:val="000000"/>
              </w:rPr>
            </w:pPr>
            <w:r w:rsidRPr="004915A5">
              <w:rPr>
                <w:rFonts w:ascii="Times New Roman" w:eastAsia="Microsoft YaHei UI" w:hAnsi="Times New Roman"/>
                <w:b/>
                <w:bCs/>
                <w:color w:val="000000"/>
                <w:szCs w:val="20"/>
              </w:rPr>
              <w:t>For FR1,</w:t>
            </w:r>
          </w:p>
          <w:p w14:paraId="05C622D5" w14:textId="77777777" w:rsidR="004915A5" w:rsidRPr="004915A5" w:rsidRDefault="004915A5" w:rsidP="004915A5">
            <w:pPr>
              <w:numPr>
                <w:ilvl w:val="2"/>
                <w:numId w:val="42"/>
              </w:numPr>
              <w:shd w:val="clear" w:color="auto" w:fill="FFFFFF"/>
              <w:spacing w:after="180" w:line="231" w:lineRule="atLeast"/>
              <w:textAlignment w:val="baseline"/>
              <w:rPr>
                <w:rFonts w:ascii="Calibri" w:eastAsia="Microsoft YaHei UI" w:hAnsi="Calibri" w:cs="Calibri"/>
                <w:color w:val="000000"/>
              </w:rPr>
            </w:pPr>
            <w:r w:rsidRPr="004915A5">
              <w:rPr>
                <w:rFonts w:ascii="Times New Roman" w:eastAsia="Microsoft YaHei UI" w:hAnsi="Times New Roman"/>
                <w:b/>
                <w:bCs/>
                <w:color w:val="000000"/>
                <w:szCs w:val="20"/>
              </w:rPr>
              <w:t>For a separate initial DL BWP in connected mode (if it does not include CD-SSB and the entire CORESET#0), if it is configured for paging,</w:t>
            </w:r>
          </w:p>
          <w:p w14:paraId="1D33079E" w14:textId="77777777" w:rsidR="004915A5" w:rsidRPr="004915A5" w:rsidRDefault="004915A5" w:rsidP="004915A5">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b/>
                <w:bCs/>
                <w:color w:val="000000"/>
                <w:szCs w:val="20"/>
              </w:rPr>
              <w:t>A RedCap UE supporting mandatory FG 6-1 (but not optional FG 6-1a) expects it to contain NCD-SSB for serving cell but not CORESET#0/SIB</w:t>
            </w:r>
          </w:p>
          <w:p w14:paraId="49B801C1" w14:textId="77777777" w:rsidR="004915A5" w:rsidRPr="004915A5" w:rsidRDefault="004915A5" w:rsidP="004915A5">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b/>
                <w:bCs/>
                <w:color w:val="000000"/>
                <w:szCs w:val="20"/>
              </w:rPr>
              <w:lastRenderedPageBreak/>
              <w:t>A RedCap UE supporting FG 6-1a does not expect it to contain SSB/CORESET#0/SIB</w:t>
            </w:r>
          </w:p>
          <w:p w14:paraId="33281C49" w14:textId="77777777" w:rsidR="004915A5" w:rsidRPr="004915A5" w:rsidRDefault="004915A5" w:rsidP="004915A5">
            <w:pPr>
              <w:numPr>
                <w:ilvl w:val="1"/>
                <w:numId w:val="42"/>
              </w:numPr>
              <w:shd w:val="clear" w:color="auto" w:fill="FFFFFF"/>
              <w:spacing w:line="231" w:lineRule="atLeast"/>
              <w:textAlignment w:val="baseline"/>
              <w:rPr>
                <w:rFonts w:ascii="Calibri" w:eastAsia="Microsoft YaHei UI" w:hAnsi="Calibri" w:cs="Calibri"/>
                <w:color w:val="0070C0"/>
              </w:rPr>
            </w:pPr>
            <w:r w:rsidRPr="004915A5">
              <w:rPr>
                <w:rFonts w:ascii="Times New Roman" w:eastAsia="Microsoft YaHei UI" w:hAnsi="Times New Roman"/>
                <w:b/>
                <w:bCs/>
                <w:color w:val="0070C0"/>
                <w:szCs w:val="20"/>
              </w:rPr>
              <w:t>For FR2,</w:t>
            </w:r>
          </w:p>
          <w:p w14:paraId="24D1E7D3" w14:textId="77777777" w:rsidR="004915A5" w:rsidRPr="004915A5" w:rsidRDefault="004915A5" w:rsidP="004915A5">
            <w:pPr>
              <w:numPr>
                <w:ilvl w:val="2"/>
                <w:numId w:val="42"/>
              </w:numPr>
              <w:shd w:val="clear" w:color="auto" w:fill="FFFFFF"/>
              <w:spacing w:after="180" w:line="231" w:lineRule="atLeast"/>
              <w:textAlignment w:val="baseline"/>
              <w:rPr>
                <w:rFonts w:ascii="Calibri" w:eastAsia="Microsoft YaHei UI" w:hAnsi="Calibri" w:cs="Calibri"/>
                <w:color w:val="000000"/>
              </w:rPr>
            </w:pPr>
            <w:r w:rsidRPr="004915A5">
              <w:rPr>
                <w:rFonts w:ascii="Times New Roman" w:eastAsia="Microsoft YaHei UI" w:hAnsi="Times New Roman"/>
                <w:b/>
                <w:bCs/>
                <w:color w:val="000000"/>
                <w:szCs w:val="20"/>
              </w:rPr>
              <w:t>For a separate initial DL BWP in connected mode (if it does not include CD-SSB</w:t>
            </w:r>
            <w:r w:rsidRPr="004915A5">
              <w:rPr>
                <w:rFonts w:ascii="Times New Roman" w:eastAsia="Microsoft YaHei UI" w:hAnsi="Times New Roman"/>
                <w:b/>
                <w:bCs/>
                <w:strike/>
                <w:color w:val="0070C0"/>
                <w:szCs w:val="20"/>
              </w:rPr>
              <w:t> and the entire CORESET#0</w:t>
            </w:r>
            <w:r w:rsidRPr="004915A5">
              <w:rPr>
                <w:rFonts w:ascii="Times New Roman" w:eastAsia="Microsoft YaHei UI" w:hAnsi="Times New Roman"/>
                <w:b/>
                <w:bCs/>
                <w:color w:val="000000"/>
                <w:szCs w:val="20"/>
              </w:rPr>
              <w:t>), if it is configured for paging,</w:t>
            </w:r>
          </w:p>
          <w:p w14:paraId="23B7522F" w14:textId="77777777" w:rsidR="004915A5" w:rsidRPr="004915A5" w:rsidRDefault="004915A5" w:rsidP="004915A5">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b/>
                <w:bCs/>
                <w:color w:val="000000"/>
                <w:szCs w:val="20"/>
              </w:rPr>
              <w:t>A RedCap UE supporting mandatory FG 6-1 (but not optional FG 6-1a) expects it to contain NCD-SSB for serving cell but not CORESET#0/SIB</w:t>
            </w:r>
          </w:p>
          <w:p w14:paraId="486731E2" w14:textId="59AECD22" w:rsidR="004915A5" w:rsidRPr="00114E9C" w:rsidRDefault="004915A5" w:rsidP="00114E9C">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b/>
                <w:bCs/>
                <w:color w:val="000000"/>
                <w:szCs w:val="20"/>
              </w:rPr>
              <w:t>A RedCap UE supporting FG 6-1a does not expect it to contain SSB/CORESET#0/SIB</w:t>
            </w:r>
          </w:p>
        </w:tc>
      </w:tr>
    </w:tbl>
    <w:p w14:paraId="63FE3B93" w14:textId="77777777" w:rsidR="00F30C52" w:rsidRPr="00DB1162" w:rsidRDefault="00F30C52" w:rsidP="003A01B6">
      <w:pPr>
        <w:spacing w:beforeLines="50" w:before="120" w:afterLines="50" w:after="120"/>
        <w:rPr>
          <w:rFonts w:cs="Arial"/>
          <w:b/>
        </w:rPr>
      </w:pPr>
      <w:r w:rsidRPr="00DB1162">
        <w:rPr>
          <w:rFonts w:cs="Arial"/>
          <w:b/>
        </w:rPr>
        <w:lastRenderedPageBreak/>
        <w:t>Please note that:</w:t>
      </w:r>
    </w:p>
    <w:p w14:paraId="2B853B15" w14:textId="41CA6DBD" w:rsidR="00F30C52" w:rsidRPr="000504D6" w:rsidRDefault="00F30C52" w:rsidP="00F30C52">
      <w:pPr>
        <w:pStyle w:val="ListParagraph"/>
        <w:numPr>
          <w:ilvl w:val="0"/>
          <w:numId w:val="40"/>
        </w:numPr>
        <w:spacing w:beforeLines="50" w:before="120" w:afterLines="50" w:after="120"/>
        <w:rPr>
          <w:rFonts w:ascii="Arial" w:hAnsi="Arial" w:cs="Arial"/>
        </w:rPr>
      </w:pPr>
      <w:r w:rsidRPr="000504D6">
        <w:rPr>
          <w:rFonts w:ascii="Arial" w:hAnsi="Arial" w:cs="Arial"/>
        </w:rPr>
        <w:t>“</w:t>
      </w:r>
      <w:r w:rsidRPr="00F35A18">
        <w:rPr>
          <w:rFonts w:ascii="Arial" w:hAnsi="Arial" w:cs="Arial"/>
          <w:i/>
        </w:rPr>
        <w:t xml:space="preserve">If a RedCap-specific initial UL/DL BWP is configured, for BWP switching, the </w:t>
      </w:r>
      <w:r w:rsidRPr="00F35A18">
        <w:rPr>
          <w:rFonts w:ascii="Arial" w:hAnsi="Arial" w:cs="Arial"/>
          <w:i/>
          <w:highlight w:val="yellow"/>
        </w:rPr>
        <w:t>BWP #0</w:t>
      </w:r>
      <w:r w:rsidRPr="00F35A18">
        <w:rPr>
          <w:rFonts w:ascii="Arial" w:hAnsi="Arial" w:cs="Arial"/>
          <w:i/>
        </w:rPr>
        <w:t xml:space="preserve"> always maps to the RedCap-specific initial UL/DL BWP.</w:t>
      </w:r>
      <w:r w:rsidRPr="000504D6">
        <w:rPr>
          <w:rFonts w:ascii="Arial" w:hAnsi="Arial" w:cs="Arial"/>
        </w:rPr>
        <w:t>” is</w:t>
      </w:r>
      <w:r w:rsidR="00982471" w:rsidRPr="00982471">
        <w:rPr>
          <w:rFonts w:ascii="Arial" w:hAnsi="Arial" w:cs="Arial"/>
        </w:rPr>
        <w:t xml:space="preserve"> </w:t>
      </w:r>
      <w:r w:rsidR="00982471">
        <w:rPr>
          <w:rFonts w:ascii="Arial" w:hAnsi="Arial" w:cs="Arial"/>
        </w:rPr>
        <w:t>already</w:t>
      </w:r>
      <w:r w:rsidRPr="000504D6">
        <w:rPr>
          <w:rFonts w:ascii="Arial" w:hAnsi="Arial" w:cs="Arial"/>
        </w:rPr>
        <w:t xml:space="preserve"> captured in B.2 of 38.331</w:t>
      </w:r>
    </w:p>
    <w:p w14:paraId="5DC100A9" w14:textId="005C4FD4" w:rsidR="00F30C52" w:rsidRDefault="00F30C52" w:rsidP="005A7787">
      <w:pPr>
        <w:pStyle w:val="ListParagraph"/>
        <w:numPr>
          <w:ilvl w:val="0"/>
          <w:numId w:val="40"/>
        </w:numPr>
        <w:spacing w:beforeLines="50" w:before="120" w:afterLines="50" w:after="120"/>
        <w:rPr>
          <w:rFonts w:ascii="Arial" w:hAnsi="Arial" w:cs="Arial"/>
        </w:rPr>
      </w:pPr>
      <w:r w:rsidRPr="000504D6">
        <w:rPr>
          <w:rFonts w:ascii="Arial" w:hAnsi="Arial" w:cs="Arial"/>
        </w:rPr>
        <w:t>“</w:t>
      </w:r>
      <w:r w:rsidRPr="00F35A18">
        <w:rPr>
          <w:rFonts w:ascii="Arial" w:hAnsi="Arial" w:cs="Arial"/>
          <w:i/>
        </w:rPr>
        <w:t xml:space="preserve">The dedicated (UE-specific) configuration for the initial downlink bandwidth-part (i.e., DL </w:t>
      </w:r>
      <w:r w:rsidRPr="00F35A18">
        <w:rPr>
          <w:rFonts w:ascii="Arial" w:hAnsi="Arial" w:cs="Arial"/>
          <w:i/>
          <w:highlight w:val="yellow"/>
        </w:rPr>
        <w:t>BWP#0</w:t>
      </w:r>
      <w:r w:rsidRPr="00F35A18">
        <w:rPr>
          <w:rFonts w:ascii="Arial" w:hAnsi="Arial" w:cs="Arial"/>
          <w:i/>
        </w:rPr>
        <w:t>).</w:t>
      </w:r>
      <w:r w:rsidRPr="000504D6">
        <w:rPr>
          <w:rFonts w:ascii="Arial" w:hAnsi="Arial" w:cs="Arial"/>
        </w:rPr>
        <w:t xml:space="preserve">” </w:t>
      </w:r>
      <w:r w:rsidR="00982471">
        <w:rPr>
          <w:rFonts w:ascii="Arial" w:hAnsi="Arial" w:cs="Arial"/>
        </w:rPr>
        <w:t>i</w:t>
      </w:r>
      <w:r w:rsidRPr="000504D6">
        <w:rPr>
          <w:rFonts w:ascii="Arial" w:hAnsi="Arial" w:cs="Arial"/>
        </w:rPr>
        <w:t>s</w:t>
      </w:r>
      <w:r w:rsidR="002E2403">
        <w:rPr>
          <w:rFonts w:ascii="Arial" w:hAnsi="Arial" w:cs="Arial"/>
        </w:rPr>
        <w:t xml:space="preserve"> already</w:t>
      </w:r>
      <w:r w:rsidRPr="000504D6">
        <w:rPr>
          <w:rFonts w:ascii="Arial" w:hAnsi="Arial" w:cs="Arial"/>
        </w:rPr>
        <w:t xml:space="preserve"> clarified in the field description of </w:t>
      </w:r>
      <w:proofErr w:type="spellStart"/>
      <w:r w:rsidRPr="000504D6">
        <w:rPr>
          <w:rFonts w:ascii="Arial" w:hAnsi="Arial" w:cs="Arial"/>
        </w:rPr>
        <w:t>initialDownlinkBWP</w:t>
      </w:r>
      <w:proofErr w:type="spellEnd"/>
      <w:r w:rsidRPr="000504D6">
        <w:rPr>
          <w:rFonts w:ascii="Arial" w:hAnsi="Arial" w:cs="Arial"/>
        </w:rPr>
        <w:t xml:space="preserve"> in </w:t>
      </w:r>
      <w:proofErr w:type="spellStart"/>
      <w:r w:rsidRPr="000504D6">
        <w:rPr>
          <w:rFonts w:ascii="Arial" w:hAnsi="Arial" w:cs="Arial"/>
        </w:rPr>
        <w:t>ServingCellConfig</w:t>
      </w:r>
      <w:proofErr w:type="spellEnd"/>
      <w:r w:rsidR="000504D6">
        <w:rPr>
          <w:rFonts w:ascii="Arial" w:hAnsi="Arial" w:cs="Arial"/>
        </w:rPr>
        <w:t xml:space="preserve"> </w:t>
      </w:r>
      <w:r w:rsidR="000504D6" w:rsidRPr="000504D6">
        <w:rPr>
          <w:rFonts w:ascii="Arial" w:hAnsi="Arial" w:cs="Arial"/>
        </w:rPr>
        <w:t>of 38.331</w:t>
      </w:r>
      <w:r w:rsidRPr="000504D6">
        <w:rPr>
          <w:rFonts w:ascii="Arial" w:hAnsi="Arial" w:cs="Arial"/>
        </w:rPr>
        <w:t>.</w:t>
      </w:r>
    </w:p>
    <w:p w14:paraId="1FC046EE" w14:textId="7BDFB390" w:rsidR="00BF6864" w:rsidRPr="00BF6864" w:rsidRDefault="00BF6864" w:rsidP="00BF6864">
      <w:pPr>
        <w:spacing w:beforeLines="50" w:before="120" w:afterLines="50" w:after="120"/>
        <w:rPr>
          <w:rFonts w:cs="Arial"/>
        </w:rPr>
      </w:pPr>
      <w:r>
        <w:rPr>
          <w:rFonts w:cs="Arial" w:hint="eastAsia"/>
        </w:rPr>
        <w:t>T</w:t>
      </w:r>
      <w:r>
        <w:rPr>
          <w:rFonts w:cs="Arial"/>
        </w:rPr>
        <w:t>hen, the question is whether we need to clarify something in RRC, as in Proposal 2.</w:t>
      </w:r>
    </w:p>
    <w:p w14:paraId="0AC0A238" w14:textId="04437D2C" w:rsidR="003A01B6" w:rsidRPr="00BF6864" w:rsidRDefault="00BF6864" w:rsidP="003A01B6">
      <w:pPr>
        <w:spacing w:beforeLines="50" w:before="120" w:afterLines="50" w:after="120"/>
        <w:rPr>
          <w:rFonts w:cs="Arial"/>
        </w:rPr>
      </w:pPr>
      <w:r>
        <w:rPr>
          <w:noProof/>
        </w:rPr>
        <w:drawing>
          <wp:inline distT="0" distB="0" distL="0" distR="0" wp14:anchorId="2C25ACD2" wp14:editId="0C624D66">
            <wp:extent cx="6120765" cy="4641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765" cy="464185"/>
                    </a:xfrm>
                    <a:prstGeom prst="rect">
                      <a:avLst/>
                    </a:prstGeom>
                  </pic:spPr>
                </pic:pic>
              </a:graphicData>
            </a:graphic>
          </wp:inline>
        </w:drawing>
      </w:r>
    </w:p>
    <w:p w14:paraId="1B1BF8DE" w14:textId="309ED0FD" w:rsidR="003A01B6" w:rsidRPr="00E551A0" w:rsidRDefault="003A01B6" w:rsidP="003A01B6">
      <w:pPr>
        <w:spacing w:beforeLines="50" w:before="120" w:afterLines="50" w:after="120"/>
        <w:rPr>
          <w:rFonts w:cs="Arial"/>
          <w:b/>
        </w:rPr>
      </w:pPr>
      <w:r w:rsidRPr="00E551A0">
        <w:rPr>
          <w:rFonts w:cs="Arial"/>
          <w:b/>
        </w:rPr>
        <w:t xml:space="preserve">Question </w:t>
      </w:r>
      <w:r w:rsidR="00CE1D4A">
        <w:rPr>
          <w:rFonts w:cs="Arial"/>
          <w:b/>
        </w:rPr>
        <w:t>2c</w:t>
      </w:r>
      <w:r w:rsidRPr="00E551A0">
        <w:rPr>
          <w:rFonts w:cs="Arial"/>
          <w:b/>
        </w:rPr>
        <w:t xml:space="preserve">: Do you </w:t>
      </w:r>
      <w:r>
        <w:rPr>
          <w:rFonts w:cs="Arial"/>
          <w:b/>
        </w:rPr>
        <w:t xml:space="preserve">think </w:t>
      </w:r>
      <w:r w:rsidR="002B4C48">
        <w:rPr>
          <w:rFonts w:cs="Arial"/>
          <w:b/>
        </w:rPr>
        <w:t>the</w:t>
      </w:r>
      <w:r>
        <w:rPr>
          <w:rFonts w:cs="Arial"/>
          <w:b/>
        </w:rPr>
        <w:t xml:space="preserve"> change </w:t>
      </w:r>
      <w:r w:rsidR="002B4C48">
        <w:rPr>
          <w:rFonts w:cs="Arial"/>
          <w:b/>
        </w:rPr>
        <w:t>i</w:t>
      </w:r>
      <w:r>
        <w:rPr>
          <w:rFonts w:cs="Arial"/>
          <w:b/>
        </w:rPr>
        <w:t>n</w:t>
      </w:r>
      <w:r w:rsidRPr="00357A15">
        <w:rPr>
          <w:rFonts w:cs="Arial"/>
          <w:b/>
        </w:rPr>
        <w:t xml:space="preserve"> </w:t>
      </w:r>
      <w:r w:rsidR="00357A15" w:rsidRPr="00357A15">
        <w:rPr>
          <w:rFonts w:cs="Arial"/>
          <w:b/>
        </w:rPr>
        <w:t xml:space="preserve">Annex 1 in </w:t>
      </w:r>
      <w:r w:rsidR="003719FA" w:rsidRPr="003719FA">
        <w:rPr>
          <w:rFonts w:cs="Arial"/>
          <w:b/>
        </w:rPr>
        <w:t>R2-2304012</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3A01B6" w:rsidRPr="00E551A0" w14:paraId="40199DA0" w14:textId="77777777" w:rsidTr="00FF12D7">
        <w:tc>
          <w:tcPr>
            <w:tcW w:w="1668" w:type="dxa"/>
          </w:tcPr>
          <w:p w14:paraId="1B270ACF" w14:textId="77777777" w:rsidR="003A01B6" w:rsidRPr="00E551A0" w:rsidRDefault="003A01B6" w:rsidP="00FF12D7">
            <w:pPr>
              <w:spacing w:beforeLines="50" w:before="120" w:afterLines="50" w:after="120"/>
              <w:rPr>
                <w:rFonts w:cs="Arial"/>
                <w:b/>
              </w:rPr>
            </w:pPr>
            <w:r w:rsidRPr="00E551A0">
              <w:rPr>
                <w:rFonts w:cs="Arial"/>
                <w:b/>
              </w:rPr>
              <w:t>Companies</w:t>
            </w:r>
          </w:p>
        </w:tc>
        <w:tc>
          <w:tcPr>
            <w:tcW w:w="1871" w:type="dxa"/>
          </w:tcPr>
          <w:p w14:paraId="10C077C4" w14:textId="7B5C088F" w:rsidR="003A01B6" w:rsidRPr="007C1BA8" w:rsidRDefault="003A01B6" w:rsidP="00FF12D7">
            <w:pPr>
              <w:spacing w:beforeLines="50" w:before="120" w:afterLines="50" w:after="120"/>
              <w:rPr>
                <w:rFonts w:cs="Arial"/>
                <w:b/>
              </w:rPr>
            </w:pPr>
            <w:r w:rsidRPr="00E551A0">
              <w:rPr>
                <w:rFonts w:cs="Arial"/>
                <w:b/>
              </w:rPr>
              <w:t>Yes or No?</w:t>
            </w:r>
          </w:p>
        </w:tc>
        <w:tc>
          <w:tcPr>
            <w:tcW w:w="6316" w:type="dxa"/>
          </w:tcPr>
          <w:p w14:paraId="42BF4DD4" w14:textId="77777777" w:rsidR="003A01B6" w:rsidRPr="00E551A0" w:rsidRDefault="003A01B6" w:rsidP="00FF12D7">
            <w:pPr>
              <w:spacing w:beforeLines="50" w:before="120" w:afterLines="50" w:after="120"/>
              <w:rPr>
                <w:rFonts w:cs="Arial"/>
                <w:b/>
              </w:rPr>
            </w:pPr>
            <w:r w:rsidRPr="00E551A0">
              <w:rPr>
                <w:rFonts w:cs="Arial"/>
                <w:b/>
              </w:rPr>
              <w:t>Comments</w:t>
            </w:r>
          </w:p>
        </w:tc>
      </w:tr>
      <w:tr w:rsidR="003A01B6" w:rsidRPr="00E551A0" w14:paraId="30932CE8" w14:textId="77777777" w:rsidTr="00FF12D7">
        <w:tc>
          <w:tcPr>
            <w:tcW w:w="1668" w:type="dxa"/>
          </w:tcPr>
          <w:p w14:paraId="31C0D446" w14:textId="4754C397" w:rsidR="003A01B6" w:rsidRPr="00E551A0" w:rsidRDefault="00E4455C" w:rsidP="00FF12D7">
            <w:pPr>
              <w:spacing w:beforeLines="50" w:before="120" w:afterLines="50" w:after="120"/>
              <w:rPr>
                <w:rFonts w:cs="Arial"/>
              </w:rPr>
            </w:pPr>
            <w:r>
              <w:rPr>
                <w:rFonts w:cs="Arial" w:hint="eastAsia"/>
              </w:rPr>
              <w:t>Z</w:t>
            </w:r>
            <w:r>
              <w:rPr>
                <w:rFonts w:cs="Arial"/>
              </w:rPr>
              <w:t>TE</w:t>
            </w:r>
          </w:p>
        </w:tc>
        <w:tc>
          <w:tcPr>
            <w:tcW w:w="1871" w:type="dxa"/>
          </w:tcPr>
          <w:p w14:paraId="4D9C5067" w14:textId="2A294E90" w:rsidR="003A01B6" w:rsidRPr="00E551A0" w:rsidRDefault="00E4455C" w:rsidP="00FF12D7">
            <w:pPr>
              <w:spacing w:beforeLines="50" w:before="120" w:afterLines="50" w:after="120"/>
              <w:rPr>
                <w:rFonts w:cs="Arial"/>
              </w:rPr>
            </w:pPr>
            <w:r>
              <w:rPr>
                <w:rFonts w:cs="Arial"/>
              </w:rPr>
              <w:t>No</w:t>
            </w:r>
          </w:p>
        </w:tc>
        <w:tc>
          <w:tcPr>
            <w:tcW w:w="6316" w:type="dxa"/>
          </w:tcPr>
          <w:p w14:paraId="2393D70F" w14:textId="3BC96267" w:rsidR="00E4455C" w:rsidRDefault="00E4455C" w:rsidP="00E4455C">
            <w:pPr>
              <w:spacing w:beforeLines="50" w:before="120" w:afterLines="50" w:after="120"/>
              <w:rPr>
                <w:rFonts w:cs="Arial"/>
              </w:rPr>
            </w:pPr>
            <w:r>
              <w:rPr>
                <w:rFonts w:cs="Arial" w:hint="eastAsia"/>
              </w:rPr>
              <w:t>W</w:t>
            </w:r>
            <w:r>
              <w:rPr>
                <w:rFonts w:cs="Arial"/>
              </w:rPr>
              <w:t>e think Option 1 is the correct understanding (no matter what was agreed in RAN1).</w:t>
            </w:r>
          </w:p>
          <w:p w14:paraId="140424BC" w14:textId="7339E494" w:rsidR="00E4455C" w:rsidRDefault="00E4455C" w:rsidP="00E4455C">
            <w:pPr>
              <w:spacing w:beforeLines="50" w:before="120" w:afterLines="50" w:after="120"/>
              <w:rPr>
                <w:rFonts w:cs="Arial"/>
              </w:rPr>
            </w:pPr>
            <w:bookmarkStart w:id="32" w:name="_Hlk132794864"/>
            <w:r w:rsidRPr="00E4455C">
              <w:rPr>
                <w:rFonts w:cs="Arial"/>
              </w:rPr>
              <w:t xml:space="preserve">Technically, when RedCap-specific initial BWP is configured, it means the legacy initial BWP cannot be used by the RedCap UE (e.g. due to large bandwidth), so </w:t>
            </w:r>
            <w:r>
              <w:rPr>
                <w:rFonts w:cs="Arial"/>
              </w:rPr>
              <w:t xml:space="preserve">it is meaningless to </w:t>
            </w:r>
            <w:r w:rsidRPr="00E4455C">
              <w:rPr>
                <w:rFonts w:cs="Arial"/>
              </w:rPr>
              <w:t>configure dedicated BWP configuration of legacy initial BWP to make it as a</w:t>
            </w:r>
            <w:r>
              <w:rPr>
                <w:rFonts w:cs="Arial"/>
              </w:rPr>
              <w:t>n</w:t>
            </w:r>
            <w:r w:rsidRPr="00E4455C">
              <w:rPr>
                <w:rFonts w:cs="Arial"/>
              </w:rPr>
              <w:t xml:space="preserve"> RRC configured BWP. </w:t>
            </w:r>
            <w:r>
              <w:rPr>
                <w:rFonts w:cs="Arial"/>
              </w:rPr>
              <w:t>Please note that once it becomes an RRC configured BWP, it occupies UE capability, and the network can only configure 3 additional BWPs for the UE (including RedCap-specific initial BWP).</w:t>
            </w:r>
            <w:r w:rsidRPr="00E4455C">
              <w:rPr>
                <w:rFonts w:cs="Arial"/>
              </w:rPr>
              <w:t xml:space="preserve"> </w:t>
            </w:r>
          </w:p>
          <w:bookmarkEnd w:id="32"/>
          <w:p w14:paraId="071FC584" w14:textId="06050ED6" w:rsidR="00D0471A" w:rsidRPr="00D0471A" w:rsidRDefault="00D0471A" w:rsidP="00E4455C">
            <w:pPr>
              <w:spacing w:beforeLines="50" w:before="120" w:afterLines="50" w:after="120"/>
              <w:rPr>
                <w:rFonts w:cs="Arial"/>
                <w:color w:val="5B9BD5" w:themeColor="accent1"/>
              </w:rPr>
            </w:pPr>
            <w:r w:rsidRPr="00D0471A">
              <w:rPr>
                <w:rFonts w:cs="Arial"/>
                <w:color w:val="5B9BD5" w:themeColor="accent1"/>
              </w:rPr>
              <w:t>[</w:t>
            </w:r>
            <w:r>
              <w:rPr>
                <w:rFonts w:cs="Arial"/>
                <w:color w:val="5B9BD5" w:themeColor="accent1"/>
              </w:rPr>
              <w:t>Rapp</w:t>
            </w:r>
            <w:r w:rsidRPr="00D0471A">
              <w:rPr>
                <w:rFonts w:cs="Arial"/>
                <w:color w:val="5B9BD5" w:themeColor="accent1"/>
              </w:rPr>
              <w:t>]: This should be NW implementation on whether to really use BWP#0</w:t>
            </w:r>
            <w:r>
              <w:rPr>
                <w:rFonts w:cs="Arial"/>
                <w:color w:val="5B9BD5" w:themeColor="accent1"/>
              </w:rPr>
              <w:t xml:space="preserve"> config</w:t>
            </w:r>
            <w:r w:rsidRPr="00D0471A">
              <w:rPr>
                <w:rFonts w:cs="Arial"/>
                <w:color w:val="5B9BD5" w:themeColor="accent1"/>
              </w:rPr>
              <w:t xml:space="preserve"> option2.</w:t>
            </w:r>
          </w:p>
          <w:p w14:paraId="7E020E98" w14:textId="43FC8078" w:rsidR="00E4455C" w:rsidRDefault="00E4455C" w:rsidP="00E4455C">
            <w:pPr>
              <w:spacing w:beforeLines="50" w:before="120" w:afterLines="50" w:after="120"/>
              <w:rPr>
                <w:rFonts w:cs="Arial"/>
              </w:rPr>
            </w:pPr>
            <w:r w:rsidRPr="00E4455C">
              <w:rPr>
                <w:rFonts w:cs="Arial"/>
              </w:rPr>
              <w:t xml:space="preserve">From signalling point of view, there is only one field in </w:t>
            </w:r>
            <w:proofErr w:type="spellStart"/>
            <w:r w:rsidRPr="00E4455C">
              <w:rPr>
                <w:rFonts w:cs="Arial"/>
              </w:rPr>
              <w:t>ServingCellConfig</w:t>
            </w:r>
            <w:proofErr w:type="spellEnd"/>
            <w:r w:rsidRPr="00E4455C">
              <w:rPr>
                <w:rFonts w:cs="Arial"/>
              </w:rPr>
              <w:t xml:space="preserve"> that provides the dedicated configuration for initial BWP, once RedCap-specific initial BWP is configured, that field </w:t>
            </w:r>
            <w:r>
              <w:rPr>
                <w:rFonts w:cs="Arial"/>
              </w:rPr>
              <w:t>will</w:t>
            </w:r>
            <w:r w:rsidRPr="00E4455C">
              <w:rPr>
                <w:rFonts w:cs="Arial"/>
              </w:rPr>
              <w:t xml:space="preserve"> autonomou</w:t>
            </w:r>
            <w:r>
              <w:rPr>
                <w:rFonts w:cs="Arial"/>
              </w:rPr>
              <w:t>s</w:t>
            </w:r>
            <w:r w:rsidRPr="00E4455C">
              <w:rPr>
                <w:rFonts w:cs="Arial"/>
              </w:rPr>
              <w:t xml:space="preserve">ly associate with RedCap-specific initial BWP, so </w:t>
            </w:r>
            <w:r>
              <w:rPr>
                <w:rFonts w:cs="Arial"/>
              </w:rPr>
              <w:t>clarification/</w:t>
            </w:r>
            <w:r w:rsidRPr="00E4455C">
              <w:rPr>
                <w:rFonts w:cs="Arial"/>
              </w:rPr>
              <w:t xml:space="preserve">change is </w:t>
            </w:r>
            <w:r>
              <w:rPr>
                <w:rFonts w:cs="Arial"/>
              </w:rPr>
              <w:t xml:space="preserve">not </w:t>
            </w:r>
            <w:r w:rsidRPr="00E4455C">
              <w:rPr>
                <w:rFonts w:cs="Arial"/>
              </w:rPr>
              <w:t>needed.</w:t>
            </w:r>
          </w:p>
          <w:p w14:paraId="5143724E" w14:textId="60B3EE1A" w:rsidR="00D0471A" w:rsidRPr="00D0471A" w:rsidRDefault="00D0471A" w:rsidP="00E4455C">
            <w:pPr>
              <w:spacing w:beforeLines="50" w:before="120" w:afterLines="50" w:after="120"/>
              <w:rPr>
                <w:rFonts w:cs="Arial"/>
                <w:color w:val="5B9BD5" w:themeColor="accent1"/>
              </w:rPr>
            </w:pPr>
            <w:r w:rsidRPr="00D0471A">
              <w:rPr>
                <w:rFonts w:cs="Arial"/>
                <w:color w:val="5B9BD5" w:themeColor="accent1"/>
              </w:rPr>
              <w:t>[</w:t>
            </w:r>
            <w:r>
              <w:rPr>
                <w:rFonts w:cs="Arial"/>
                <w:color w:val="5B9BD5" w:themeColor="accent1"/>
              </w:rPr>
              <w:t>Rapp</w:t>
            </w:r>
            <w:r w:rsidRPr="00D0471A">
              <w:rPr>
                <w:rFonts w:cs="Arial"/>
                <w:color w:val="5B9BD5" w:themeColor="accent1"/>
              </w:rPr>
              <w:t>]: Then, BWP#0 config option 2 can be support</w:t>
            </w:r>
          </w:p>
          <w:p w14:paraId="00C56A7F" w14:textId="24B7EDBC" w:rsidR="003A01B6" w:rsidRPr="00E551A0" w:rsidRDefault="00E4455C" w:rsidP="00E4455C">
            <w:pPr>
              <w:spacing w:beforeLines="50" w:before="120" w:afterLines="50" w:after="120"/>
              <w:rPr>
                <w:rFonts w:cs="Arial"/>
              </w:rPr>
            </w:pPr>
            <w:r w:rsidRPr="00E4455C">
              <w:rPr>
                <w:rFonts w:cs="Arial"/>
              </w:rPr>
              <w:lastRenderedPageBreak/>
              <w:t>The confusion occurs because of the common terminology ’initial BWP’ is used</w:t>
            </w:r>
            <w:r>
              <w:rPr>
                <w:rFonts w:cs="Arial"/>
              </w:rPr>
              <w:t xml:space="preserve"> in field description</w:t>
            </w:r>
            <w:r w:rsidRPr="00E4455C">
              <w:rPr>
                <w:rFonts w:cs="Arial"/>
              </w:rPr>
              <w:t xml:space="preserve">, but there are many places in current spec that ‘initial BWP (or BWP#0)’ refers to either legacy initial BWP or RedCap-specific initial BWP(if configured), so unless state otherwise, by default, ‘initial BWP’ means ‘legacy initial BWP for non-RedCap </w:t>
            </w:r>
            <w:proofErr w:type="spellStart"/>
            <w:r w:rsidRPr="00E4455C">
              <w:rPr>
                <w:rFonts w:cs="Arial"/>
              </w:rPr>
              <w:t>UEs</w:t>
            </w:r>
            <w:proofErr w:type="spellEnd"/>
            <w:r w:rsidRPr="00E4455C">
              <w:rPr>
                <w:rFonts w:cs="Arial"/>
              </w:rPr>
              <w:t xml:space="preserve"> and RedCap-specific initial BWP</w:t>
            </w:r>
            <w:r>
              <w:rPr>
                <w:rFonts w:cs="Arial"/>
              </w:rPr>
              <w:t xml:space="preserve"> (if configured)</w:t>
            </w:r>
            <w:r w:rsidRPr="00E4455C">
              <w:rPr>
                <w:rFonts w:cs="Arial"/>
              </w:rPr>
              <w:t xml:space="preserve"> for RedCap </w:t>
            </w:r>
            <w:proofErr w:type="spellStart"/>
            <w:r w:rsidRPr="00E4455C">
              <w:rPr>
                <w:rFonts w:cs="Arial"/>
              </w:rPr>
              <w:t>UEs</w:t>
            </w:r>
            <w:proofErr w:type="spellEnd"/>
            <w:r w:rsidRPr="00E4455C">
              <w:rPr>
                <w:rFonts w:cs="Arial"/>
              </w:rPr>
              <w:t>.’</w:t>
            </w:r>
          </w:p>
        </w:tc>
      </w:tr>
      <w:tr w:rsidR="003A01B6" w:rsidRPr="00E551A0" w14:paraId="1990A9CF" w14:textId="77777777" w:rsidTr="00FF12D7">
        <w:tc>
          <w:tcPr>
            <w:tcW w:w="1668" w:type="dxa"/>
          </w:tcPr>
          <w:p w14:paraId="192E7E8D" w14:textId="7A0F2DF4" w:rsidR="003A01B6" w:rsidRPr="00E551A0" w:rsidRDefault="007D72F0" w:rsidP="00FF12D7">
            <w:pPr>
              <w:spacing w:beforeLines="50" w:before="120" w:afterLines="50" w:after="120"/>
              <w:rPr>
                <w:rFonts w:cs="Arial"/>
              </w:rPr>
            </w:pPr>
            <w:r>
              <w:rPr>
                <w:rFonts w:cs="Arial"/>
              </w:rPr>
              <w:lastRenderedPageBreak/>
              <w:t>MediaTek</w:t>
            </w:r>
          </w:p>
        </w:tc>
        <w:tc>
          <w:tcPr>
            <w:tcW w:w="1871" w:type="dxa"/>
          </w:tcPr>
          <w:p w14:paraId="27B9A407" w14:textId="7108BF60" w:rsidR="003A01B6" w:rsidRPr="00E551A0" w:rsidRDefault="007D72F0" w:rsidP="00FF12D7">
            <w:pPr>
              <w:spacing w:beforeLines="50" w:before="120" w:afterLines="50" w:after="120"/>
              <w:rPr>
                <w:rFonts w:cs="Arial"/>
              </w:rPr>
            </w:pPr>
            <w:r>
              <w:rPr>
                <w:rFonts w:cs="Arial"/>
              </w:rPr>
              <w:t>No</w:t>
            </w:r>
          </w:p>
        </w:tc>
        <w:tc>
          <w:tcPr>
            <w:tcW w:w="6316" w:type="dxa"/>
          </w:tcPr>
          <w:p w14:paraId="03719A3A" w14:textId="6C708803" w:rsidR="007D72F0" w:rsidRDefault="007D72F0" w:rsidP="00FF12D7">
            <w:pPr>
              <w:spacing w:beforeLines="50" w:before="120" w:afterLines="50" w:after="120"/>
              <w:rPr>
                <w:rFonts w:cs="Arial"/>
              </w:rPr>
            </w:pPr>
            <w:r>
              <w:rPr>
                <w:rFonts w:cs="Arial"/>
              </w:rPr>
              <w:t xml:space="preserve">Agree with the rapporteur that this is already clarified in the RRC spec, i.e. BWP#0 maps to the RedCap specific initial BWP. </w:t>
            </w:r>
          </w:p>
          <w:p w14:paraId="3B7CCDBE" w14:textId="77777777" w:rsidR="003A01B6" w:rsidRDefault="007D72F0" w:rsidP="00FF12D7">
            <w:pPr>
              <w:spacing w:beforeLines="50" w:before="120" w:afterLines="50" w:after="120"/>
              <w:rPr>
                <w:rFonts w:cs="Arial"/>
              </w:rPr>
            </w:pPr>
            <w:r>
              <w:rPr>
                <w:rFonts w:cs="Arial"/>
              </w:rPr>
              <w:t xml:space="preserve">The dedicated BWP configuration can only map to the RedCap specific initial BWP as agreed in RAN2#119 (see email discussion 117 in </w:t>
            </w:r>
            <w:r w:rsidRPr="007D72F0">
              <w:rPr>
                <w:rFonts w:cs="Arial"/>
              </w:rPr>
              <w:t>R2-2208786</w:t>
            </w:r>
            <w:r>
              <w:rPr>
                <w:rFonts w:cs="Arial"/>
              </w:rPr>
              <w:t>), so we agree with ZTE above</w:t>
            </w:r>
            <w:r w:rsidR="00E45A05">
              <w:rPr>
                <w:rFonts w:cs="Arial"/>
              </w:rPr>
              <w:t xml:space="preserve"> that Option 1 is the correct understanding</w:t>
            </w:r>
            <w:r>
              <w:rPr>
                <w:rFonts w:cs="Arial"/>
              </w:rPr>
              <w:t>.</w:t>
            </w:r>
          </w:p>
          <w:p w14:paraId="2C9362C0" w14:textId="77777777" w:rsidR="00A643A1" w:rsidRDefault="00A643A1" w:rsidP="00FF12D7">
            <w:pPr>
              <w:spacing w:beforeLines="50" w:before="120" w:afterLines="50" w:after="120"/>
              <w:rPr>
                <w:rFonts w:cs="Arial"/>
                <w:color w:val="5B9BD5" w:themeColor="accent1"/>
              </w:rPr>
            </w:pPr>
            <w:r w:rsidRPr="00A643A1">
              <w:rPr>
                <w:rFonts w:cs="Arial"/>
                <w:color w:val="5B9BD5" w:themeColor="accent1"/>
              </w:rPr>
              <w:t>[Rapp]</w:t>
            </w:r>
            <w:proofErr w:type="gramStart"/>
            <w:r w:rsidRPr="00A643A1">
              <w:rPr>
                <w:rFonts w:cs="Arial"/>
                <w:color w:val="5B9BD5" w:themeColor="accent1"/>
              </w:rPr>
              <w:t>: ???</w:t>
            </w:r>
            <w:proofErr w:type="gramEnd"/>
            <w:r w:rsidRPr="00A643A1">
              <w:rPr>
                <w:rFonts w:cs="Arial"/>
                <w:color w:val="5B9BD5" w:themeColor="accent1"/>
              </w:rPr>
              <w:t xml:space="preserve"> But option 1 in P1 says NW cannot configure this.</w:t>
            </w:r>
          </w:p>
          <w:p w14:paraId="7E0A3BC8" w14:textId="1C40B71F" w:rsidR="00F2008E" w:rsidRDefault="00F2008E" w:rsidP="00FF12D7">
            <w:pPr>
              <w:spacing w:beforeLines="50" w:before="120" w:afterLines="50" w:after="120"/>
              <w:rPr>
                <w:rFonts w:cs="Arial"/>
                <w:color w:val="7030A0"/>
              </w:rPr>
            </w:pPr>
            <w:r w:rsidRPr="00F2008E">
              <w:rPr>
                <w:rFonts w:cs="Arial"/>
                <w:color w:val="7030A0"/>
              </w:rPr>
              <w:t>[ZTE] It seems people have different interpretation</w:t>
            </w:r>
            <w:r w:rsidR="004D619F">
              <w:rPr>
                <w:rFonts w:cs="Arial"/>
                <w:color w:val="7030A0"/>
              </w:rPr>
              <w:t>s</w:t>
            </w:r>
            <w:r w:rsidRPr="00F2008E">
              <w:rPr>
                <w:rFonts w:cs="Arial"/>
                <w:color w:val="7030A0"/>
              </w:rPr>
              <w:t xml:space="preserve"> of Option 1</w:t>
            </w:r>
            <w:r>
              <w:rPr>
                <w:rFonts w:cs="Arial"/>
                <w:color w:val="7030A0"/>
              </w:rPr>
              <w:t xml:space="preserve">. In our view, the “initial BWP of RedCap UE” means the legacy initial BWP, not RedCap-specific initial BWP. </w:t>
            </w:r>
          </w:p>
          <w:p w14:paraId="77379ACF" w14:textId="500BB0CB" w:rsidR="00F2008E" w:rsidRDefault="00F2008E" w:rsidP="00FF12D7">
            <w:pPr>
              <w:spacing w:beforeLines="50" w:before="120" w:afterLines="50" w:after="120"/>
              <w:rPr>
                <w:rFonts w:cs="Arial"/>
                <w:color w:val="7030A0"/>
              </w:rPr>
            </w:pPr>
            <w:r>
              <w:rPr>
                <w:rFonts w:cs="Arial" w:hint="eastAsia"/>
                <w:color w:val="7030A0"/>
              </w:rPr>
              <w:t>S</w:t>
            </w:r>
            <w:r>
              <w:rPr>
                <w:rFonts w:cs="Arial"/>
                <w:color w:val="7030A0"/>
              </w:rPr>
              <w:t xml:space="preserve">o Option 1 means the network cannot configure dedicated configuration for </w:t>
            </w:r>
            <w:r w:rsidRPr="004D619F">
              <w:rPr>
                <w:rFonts w:cs="Arial"/>
                <w:color w:val="7030A0"/>
                <w:u w:val="single"/>
              </w:rPr>
              <w:t>legacy initial BWP</w:t>
            </w:r>
            <w:r>
              <w:rPr>
                <w:rFonts w:cs="Arial"/>
                <w:color w:val="7030A0"/>
              </w:rPr>
              <w:t xml:space="preserve"> when RedCap-specific initial </w:t>
            </w:r>
            <w:r w:rsidR="004D619F">
              <w:rPr>
                <w:rFonts w:cs="Arial"/>
                <w:color w:val="7030A0"/>
              </w:rPr>
              <w:t xml:space="preserve">BWP is configured. </w:t>
            </w:r>
          </w:p>
          <w:p w14:paraId="6B8A30B6" w14:textId="17AB177B" w:rsidR="004D619F" w:rsidRDefault="004D619F" w:rsidP="00FF12D7">
            <w:pPr>
              <w:spacing w:beforeLines="50" w:before="120" w:afterLines="50" w:after="120"/>
              <w:rPr>
                <w:rFonts w:cs="Arial"/>
                <w:color w:val="7030A0"/>
              </w:rPr>
            </w:pPr>
            <w:r>
              <w:rPr>
                <w:rFonts w:cs="Arial" w:hint="eastAsia"/>
                <w:color w:val="7030A0"/>
              </w:rPr>
              <w:t>F</w:t>
            </w:r>
            <w:r>
              <w:rPr>
                <w:rFonts w:cs="Arial"/>
                <w:color w:val="7030A0"/>
              </w:rPr>
              <w:t>or RedCap-specific initial BWP, of course, dedicated configuration can be provided. (</w:t>
            </w:r>
            <w:proofErr w:type="gramStart"/>
            <w:r>
              <w:rPr>
                <w:rFonts w:cs="Arial"/>
                <w:color w:val="7030A0"/>
              </w:rPr>
              <w:t>i.e.</w:t>
            </w:r>
            <w:proofErr w:type="gramEnd"/>
            <w:r>
              <w:rPr>
                <w:rFonts w:cs="Arial"/>
                <w:color w:val="7030A0"/>
              </w:rPr>
              <w:t xml:space="preserve"> BWP#0 configuration Option 1 and Option 2 </w:t>
            </w:r>
            <w:r w:rsidR="001D0D22">
              <w:rPr>
                <w:rFonts w:cs="Arial"/>
                <w:color w:val="7030A0"/>
              </w:rPr>
              <w:t>in</w:t>
            </w:r>
            <w:r>
              <w:rPr>
                <w:rFonts w:cs="Arial"/>
                <w:color w:val="7030A0"/>
              </w:rPr>
              <w:t xml:space="preserve"> Annex B.2 are both supported).</w:t>
            </w:r>
          </w:p>
          <w:p w14:paraId="62B59A27" w14:textId="77777777" w:rsidR="00F2008E" w:rsidRPr="00D0502A" w:rsidRDefault="00F2008E" w:rsidP="00F2008E">
            <w:pPr>
              <w:numPr>
                <w:ilvl w:val="0"/>
                <w:numId w:val="40"/>
              </w:numPr>
              <w:spacing w:before="60"/>
              <w:rPr>
                <w:rFonts w:eastAsia="MS Mincho"/>
                <w:bCs/>
                <w:noProof/>
                <w:szCs w:val="24"/>
                <w:lang w:eastAsia="en-GB"/>
              </w:rPr>
            </w:pPr>
            <w:r w:rsidRPr="00D0502A">
              <w:rPr>
                <w:rFonts w:eastAsia="MS Mincho" w:hint="eastAsia"/>
                <w:b/>
                <w:bCs/>
                <w:noProof/>
                <w:szCs w:val="24"/>
                <w:lang w:eastAsia="en-GB"/>
              </w:rPr>
              <w:t>Option 1.</w:t>
            </w:r>
            <w:r w:rsidRPr="00D0502A">
              <w:rPr>
                <w:rFonts w:eastAsia="MS Mincho" w:hint="eastAsia"/>
                <w:bCs/>
                <w:noProof/>
                <w:szCs w:val="24"/>
                <w:lang w:eastAsia="en-GB"/>
              </w:rPr>
              <w:t xml:space="preserve"> </w:t>
            </w:r>
            <w:r w:rsidRPr="00D0502A">
              <w:rPr>
                <w:rFonts w:eastAsia="MS Mincho"/>
                <w:bCs/>
                <w:noProof/>
                <w:szCs w:val="24"/>
                <w:lang w:eastAsia="en-GB"/>
              </w:rPr>
              <w:t>T</w:t>
            </w:r>
            <w:r w:rsidRPr="00D0502A">
              <w:rPr>
                <w:rFonts w:eastAsia="MS Mincho" w:hint="eastAsia"/>
                <w:bCs/>
                <w:noProof/>
                <w:szCs w:val="24"/>
                <w:lang w:eastAsia="en-GB"/>
              </w:rPr>
              <w:t xml:space="preserve">he </w:t>
            </w:r>
            <w:r w:rsidRPr="00D0502A">
              <w:rPr>
                <w:rFonts w:eastAsia="MS Mincho"/>
                <w:bCs/>
                <w:noProof/>
                <w:szCs w:val="24"/>
                <w:lang w:eastAsia="en-GB"/>
              </w:rPr>
              <w:t xml:space="preserve">dedicated parameters (i.e. </w:t>
            </w:r>
            <w:r w:rsidRPr="00D0502A">
              <w:rPr>
                <w:rFonts w:eastAsia="MS Mincho"/>
                <w:i/>
                <w:noProof/>
                <w:szCs w:val="24"/>
                <w:lang w:eastAsia="en-GB"/>
              </w:rPr>
              <w:t xml:space="preserve">BWP-DownlinkDedicated </w:t>
            </w:r>
            <w:r w:rsidRPr="00D0502A">
              <w:rPr>
                <w:rFonts w:eastAsia="MS Mincho"/>
                <w:noProof/>
                <w:szCs w:val="24"/>
                <w:lang w:eastAsia="en-GB"/>
              </w:rPr>
              <w:t>and</w:t>
            </w:r>
            <w:r w:rsidRPr="00D0502A">
              <w:rPr>
                <w:rFonts w:eastAsia="MS Mincho"/>
                <w:i/>
                <w:noProof/>
                <w:szCs w:val="24"/>
                <w:lang w:eastAsia="en-GB"/>
              </w:rPr>
              <w:t xml:space="preserve"> BWP-UplinkDedicated</w:t>
            </w:r>
            <w:r w:rsidRPr="00D0502A">
              <w:rPr>
                <w:rFonts w:eastAsia="MS Mincho"/>
                <w:noProof/>
                <w:szCs w:val="24"/>
                <w:lang w:eastAsia="en-GB"/>
              </w:rPr>
              <w:t xml:space="preserve">) </w:t>
            </w:r>
            <w:r w:rsidRPr="00A643A1">
              <w:rPr>
                <w:rFonts w:eastAsia="MS Mincho"/>
                <w:noProof/>
                <w:szCs w:val="24"/>
                <w:highlight w:val="yellow"/>
                <w:lang w:eastAsia="en-GB"/>
              </w:rPr>
              <w:t>cannot</w:t>
            </w:r>
            <w:r w:rsidRPr="00D0502A">
              <w:rPr>
                <w:rFonts w:eastAsia="MS Mincho"/>
                <w:noProof/>
                <w:szCs w:val="24"/>
                <w:lang w:eastAsia="en-GB"/>
              </w:rPr>
              <w:t xml:space="preserve"> be configured for </w:t>
            </w:r>
            <w:r w:rsidRPr="00F2008E">
              <w:rPr>
                <w:rFonts w:eastAsia="MS Mincho" w:hint="eastAsia"/>
                <w:noProof/>
                <w:szCs w:val="24"/>
                <w:highlight w:val="cyan"/>
                <w:lang w:eastAsia="en-GB"/>
              </w:rPr>
              <w:t>initial BWP of</w:t>
            </w:r>
            <w:r w:rsidRPr="00F2008E">
              <w:rPr>
                <w:rFonts w:eastAsia="MS Mincho"/>
                <w:noProof/>
                <w:szCs w:val="24"/>
                <w:highlight w:val="cyan"/>
                <w:lang w:eastAsia="en-GB"/>
              </w:rPr>
              <w:t xml:space="preserve"> RedCap UE</w:t>
            </w:r>
            <w:r w:rsidRPr="00D0502A">
              <w:rPr>
                <w:rFonts w:eastAsia="MS Mincho"/>
                <w:noProof/>
                <w:szCs w:val="24"/>
                <w:lang w:eastAsia="en-GB"/>
              </w:rPr>
              <w:t xml:space="preserve"> when RedCap-specific initial UL/DL BWP is configured</w:t>
            </w:r>
          </w:p>
          <w:p w14:paraId="17D6769A" w14:textId="168EC437" w:rsidR="00F2008E" w:rsidRPr="00F2008E" w:rsidRDefault="00F2008E" w:rsidP="00FF12D7">
            <w:pPr>
              <w:spacing w:beforeLines="50" w:before="120" w:afterLines="50" w:after="120"/>
              <w:rPr>
                <w:rFonts w:cs="Arial"/>
              </w:rPr>
            </w:pPr>
          </w:p>
        </w:tc>
      </w:tr>
      <w:tr w:rsidR="00E8166D" w:rsidRPr="00E551A0" w14:paraId="39399705" w14:textId="77777777" w:rsidTr="00FF12D7">
        <w:tc>
          <w:tcPr>
            <w:tcW w:w="1668" w:type="dxa"/>
          </w:tcPr>
          <w:p w14:paraId="5DCF1A57" w14:textId="07992DE5" w:rsidR="00E8166D" w:rsidRPr="00E551A0" w:rsidRDefault="00E8166D" w:rsidP="00E8166D">
            <w:pPr>
              <w:spacing w:beforeLines="50" w:before="120" w:afterLines="50" w:after="120"/>
              <w:rPr>
                <w:rFonts w:cs="Arial"/>
              </w:rPr>
            </w:pPr>
            <w:r>
              <w:rPr>
                <w:rFonts w:eastAsia="Malgun Gothic" w:cs="Arial" w:hint="eastAsia"/>
              </w:rPr>
              <w:t>LGE</w:t>
            </w:r>
          </w:p>
        </w:tc>
        <w:tc>
          <w:tcPr>
            <w:tcW w:w="1871" w:type="dxa"/>
          </w:tcPr>
          <w:p w14:paraId="6D325D46" w14:textId="1A82635D" w:rsidR="00E8166D" w:rsidRPr="00E551A0" w:rsidRDefault="00E8166D" w:rsidP="00E8166D">
            <w:pPr>
              <w:spacing w:beforeLines="50" w:before="120" w:afterLines="50" w:after="120"/>
              <w:rPr>
                <w:rFonts w:cs="Arial"/>
              </w:rPr>
            </w:pPr>
            <w:r>
              <w:rPr>
                <w:rFonts w:eastAsia="Malgun Gothic" w:cs="Arial" w:hint="eastAsia"/>
              </w:rPr>
              <w:t>Yes</w:t>
            </w:r>
            <w:r>
              <w:rPr>
                <w:rFonts w:eastAsia="Malgun Gothic" w:cs="Arial"/>
              </w:rPr>
              <w:t>,</w:t>
            </w:r>
            <w:r>
              <w:rPr>
                <w:rFonts w:eastAsia="Malgun Gothic" w:cs="Arial" w:hint="eastAsia"/>
              </w:rPr>
              <w:t xml:space="preserve"> if Option 2 of proposal 1 is agreed.</w:t>
            </w:r>
          </w:p>
        </w:tc>
        <w:tc>
          <w:tcPr>
            <w:tcW w:w="6316" w:type="dxa"/>
          </w:tcPr>
          <w:p w14:paraId="172AB0F8" w14:textId="77777777" w:rsidR="00E8166D" w:rsidRDefault="00E8166D" w:rsidP="00E8166D">
            <w:pPr>
              <w:spacing w:beforeLines="50" w:before="120" w:afterLines="50" w:after="120"/>
              <w:rPr>
                <w:rFonts w:eastAsia="Malgun Gothic" w:cs="Arial"/>
              </w:rPr>
            </w:pPr>
            <w:r>
              <w:rPr>
                <w:rFonts w:eastAsia="Malgun Gothic" w:cs="Arial" w:hint="eastAsia"/>
              </w:rPr>
              <w:t>Proponent.</w:t>
            </w:r>
          </w:p>
          <w:p w14:paraId="1EC15DD1" w14:textId="60356BCE" w:rsidR="00E8166D" w:rsidRDefault="00E8166D" w:rsidP="00E8166D">
            <w:pPr>
              <w:spacing w:beforeLines="50" w:before="120" w:afterLines="50" w:after="120"/>
              <w:rPr>
                <w:rFonts w:eastAsia="Malgun Gothic" w:cs="Arial"/>
              </w:rPr>
            </w:pPr>
            <w:r>
              <w:rPr>
                <w:rFonts w:eastAsia="Malgun Gothic" w:cs="Arial"/>
              </w:rPr>
              <w:t>Regarding the comment by MediaTek, if t</w:t>
            </w:r>
            <w:r w:rsidRPr="00E8166D">
              <w:rPr>
                <w:rFonts w:eastAsia="Malgun Gothic" w:cs="Arial"/>
              </w:rPr>
              <w:t>he dedicated BWP configuration</w:t>
            </w:r>
            <w:r>
              <w:rPr>
                <w:rFonts w:eastAsia="Malgun Gothic" w:cs="Arial"/>
              </w:rPr>
              <w:t xml:space="preserve"> </w:t>
            </w:r>
            <w:r>
              <w:rPr>
                <w:rFonts w:cs="Arial"/>
              </w:rPr>
              <w:t xml:space="preserve">can map to the RedCap specific initial BWP, it is for option 2. Option 1 says that </w:t>
            </w:r>
            <w:r w:rsidRPr="00E8166D">
              <w:rPr>
                <w:rFonts w:cs="Arial"/>
              </w:rPr>
              <w:t>the</w:t>
            </w:r>
            <w:r w:rsidR="00DB10A7">
              <w:rPr>
                <w:rFonts w:cs="Arial"/>
              </w:rPr>
              <w:t xml:space="preserve"> no</w:t>
            </w:r>
            <w:r w:rsidRPr="00E8166D">
              <w:rPr>
                <w:rFonts w:cs="Arial"/>
              </w:rPr>
              <w:t xml:space="preserve"> dedicated BWP configuration </w:t>
            </w:r>
            <w:r w:rsidR="00DB10A7">
              <w:rPr>
                <w:rFonts w:cs="Arial"/>
              </w:rPr>
              <w:t>will be used for</w:t>
            </w:r>
            <w:r w:rsidRPr="00E8166D">
              <w:rPr>
                <w:rFonts w:cs="Arial"/>
              </w:rPr>
              <w:t xml:space="preserve"> </w:t>
            </w:r>
            <w:r>
              <w:rPr>
                <w:rFonts w:cs="Arial"/>
              </w:rPr>
              <w:t xml:space="preserve">RedCap-specific </w:t>
            </w:r>
            <w:r w:rsidR="00DB10A7">
              <w:rPr>
                <w:rFonts w:cs="Arial"/>
              </w:rPr>
              <w:t>initial BWP.</w:t>
            </w:r>
          </w:p>
          <w:p w14:paraId="5BD3C6D3" w14:textId="13ECBC76" w:rsidR="00E8166D" w:rsidRDefault="00E8166D" w:rsidP="00E8166D">
            <w:pPr>
              <w:spacing w:beforeLines="50" w:before="120" w:afterLines="50" w:after="120"/>
              <w:rPr>
                <w:rFonts w:eastAsia="Malgun Gothic" w:cs="Arial"/>
              </w:rPr>
            </w:pPr>
            <w:r>
              <w:rPr>
                <w:rFonts w:eastAsia="Malgun Gothic" w:cs="Arial"/>
              </w:rPr>
              <w:t>If option 1 of proposal 1 is a common understanding, agree that no change is needed.</w:t>
            </w:r>
          </w:p>
          <w:p w14:paraId="667F7759" w14:textId="77777777" w:rsidR="00E8166D" w:rsidRDefault="00E8166D" w:rsidP="00E8166D">
            <w:pPr>
              <w:spacing w:beforeLines="50" w:before="120" w:afterLines="50" w:after="120"/>
              <w:rPr>
                <w:rFonts w:eastAsia="Malgun Gothic" w:cs="Arial"/>
              </w:rPr>
            </w:pPr>
            <w:r>
              <w:rPr>
                <w:rFonts w:eastAsia="Malgun Gothic" w:cs="Arial"/>
              </w:rPr>
              <w:t xml:space="preserve">On the other hand, if option 2 of proposal 1 </w:t>
            </w:r>
            <w:r w:rsidRPr="00F1308C">
              <w:rPr>
                <w:rFonts w:eastAsia="Malgun Gothic" w:cs="Arial"/>
              </w:rPr>
              <w:t>is a common understanding</w:t>
            </w:r>
            <w:r>
              <w:rPr>
                <w:rFonts w:eastAsia="Malgun Gothic" w:cs="Arial"/>
              </w:rPr>
              <w:t>, current spec is not enough, because current MAC specification typically uses the name of RRC parameter, as in clause 5.15.</w:t>
            </w:r>
          </w:p>
          <w:p w14:paraId="43128459" w14:textId="77777777" w:rsidR="00E8166D" w:rsidRPr="00480D2A" w:rsidRDefault="00E8166D" w:rsidP="00E8166D">
            <w:pPr>
              <w:spacing w:beforeLines="50" w:before="120" w:afterLines="50" w:after="120"/>
              <w:rPr>
                <w:rFonts w:cs="Arial"/>
              </w:rPr>
            </w:pPr>
            <w:r>
              <w:rPr>
                <w:rFonts w:eastAsia="Malgun Gothic" w:cs="Arial"/>
              </w:rPr>
              <w:t xml:space="preserve">Note that in the following </w:t>
            </w:r>
            <w:r>
              <w:rPr>
                <w:rFonts w:cs="Arial"/>
              </w:rPr>
              <w:t>C</w:t>
            </w:r>
            <w:r w:rsidRPr="00480D2A">
              <w:rPr>
                <w:rFonts w:cs="Arial"/>
              </w:rPr>
              <w:t>onditio</w:t>
            </w:r>
            <w:r>
              <w:rPr>
                <w:rFonts w:cs="Arial"/>
              </w:rPr>
              <w:t xml:space="preserve">nal </w:t>
            </w:r>
            <w:r w:rsidRPr="00480D2A">
              <w:rPr>
                <w:rFonts w:cs="Arial"/>
              </w:rPr>
              <w:t>presence in PUCCH-</w:t>
            </w:r>
            <w:proofErr w:type="spellStart"/>
            <w:r w:rsidRPr="00480D2A">
              <w:rPr>
                <w:rFonts w:cs="Arial"/>
              </w:rPr>
              <w:t>ConfigCommon</w:t>
            </w:r>
            <w:proofErr w:type="spellEnd"/>
            <w:r>
              <w:rPr>
                <w:rFonts w:cs="Arial"/>
              </w:rPr>
              <w:t xml:space="preserve"> (in TS 38.331) specifies the case of </w:t>
            </w:r>
            <w:r w:rsidRPr="00480D2A">
              <w:rPr>
                <w:rFonts w:cs="Arial"/>
                <w:highlight w:val="yellow"/>
              </w:rPr>
              <w:t>the initial BWP (BWP#0)</w:t>
            </w:r>
            <w:r w:rsidRPr="00480D2A">
              <w:rPr>
                <w:rFonts w:cs="Arial"/>
              </w:rPr>
              <w:t xml:space="preserve"> and </w:t>
            </w:r>
            <w:r w:rsidRPr="00480D2A">
              <w:rPr>
                <w:rFonts w:cs="Arial"/>
                <w:highlight w:val="cyan"/>
              </w:rPr>
              <w:t>the RedCap-specific initial uplink BWP</w:t>
            </w:r>
            <w:r w:rsidRPr="00480D2A">
              <w:rPr>
                <w:rFonts w:eastAsia="Malgun Gothic" w:cs="Arial"/>
              </w:rPr>
              <w:t xml:space="preserve"> </w:t>
            </w:r>
            <w:proofErr w:type="spellStart"/>
            <w:r w:rsidRPr="00480D2A">
              <w:rPr>
                <w:rFonts w:eastAsia="Malgun Gothic" w:cs="Arial"/>
              </w:rPr>
              <w:t>separatedly</w:t>
            </w:r>
            <w:proofErr w:type="spellEnd"/>
            <w:r w:rsidRPr="00480D2A">
              <w:rPr>
                <w:rFonts w:eastAsia="Malgun Gothic" w:cs="Arial"/>
              </w:rPr>
              <w:t>.</w:t>
            </w:r>
          </w:p>
          <w:tbl>
            <w:tblPr>
              <w:tblW w:w="6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4422"/>
            </w:tblGrid>
            <w:tr w:rsidR="00E8166D" w:rsidRPr="00F43A82" w14:paraId="42B0F797" w14:textId="77777777" w:rsidTr="00E8166D">
              <w:tc>
                <w:tcPr>
                  <w:tcW w:w="1587" w:type="dxa"/>
                  <w:tcBorders>
                    <w:top w:val="single" w:sz="4" w:space="0" w:color="auto"/>
                    <w:left w:val="single" w:sz="4" w:space="0" w:color="auto"/>
                    <w:bottom w:val="single" w:sz="4" w:space="0" w:color="auto"/>
                    <w:right w:val="single" w:sz="4" w:space="0" w:color="auto"/>
                  </w:tcBorders>
                  <w:hideMark/>
                </w:tcPr>
                <w:p w14:paraId="386C1D34" w14:textId="77777777" w:rsidR="00E8166D" w:rsidRPr="00F43A82" w:rsidRDefault="00E8166D" w:rsidP="00E8166D">
                  <w:pPr>
                    <w:pStyle w:val="TAH"/>
                    <w:rPr>
                      <w:lang w:eastAsia="sv-SE"/>
                    </w:rPr>
                  </w:pPr>
                  <w:r w:rsidRPr="00F43A82">
                    <w:rPr>
                      <w:lang w:eastAsia="sv-SE"/>
                    </w:rPr>
                    <w:lastRenderedPageBreak/>
                    <w:t>Conditional Presence</w:t>
                  </w:r>
                </w:p>
              </w:tc>
              <w:tc>
                <w:tcPr>
                  <w:tcW w:w="4422" w:type="dxa"/>
                  <w:tcBorders>
                    <w:top w:val="single" w:sz="4" w:space="0" w:color="auto"/>
                    <w:left w:val="single" w:sz="4" w:space="0" w:color="auto"/>
                    <w:bottom w:val="single" w:sz="4" w:space="0" w:color="auto"/>
                    <w:right w:val="single" w:sz="4" w:space="0" w:color="auto"/>
                  </w:tcBorders>
                  <w:hideMark/>
                </w:tcPr>
                <w:p w14:paraId="26A929AF" w14:textId="77777777" w:rsidR="00E8166D" w:rsidRPr="00F43A82" w:rsidRDefault="00E8166D" w:rsidP="00E8166D">
                  <w:pPr>
                    <w:pStyle w:val="TAH"/>
                    <w:rPr>
                      <w:lang w:eastAsia="sv-SE"/>
                    </w:rPr>
                  </w:pPr>
                  <w:r w:rsidRPr="00F43A82">
                    <w:rPr>
                      <w:lang w:eastAsia="sv-SE"/>
                    </w:rPr>
                    <w:t>Explanation</w:t>
                  </w:r>
                </w:p>
              </w:tc>
            </w:tr>
            <w:tr w:rsidR="00E8166D" w:rsidRPr="00F43A82" w14:paraId="78CB7370" w14:textId="77777777" w:rsidTr="00E8166D">
              <w:tc>
                <w:tcPr>
                  <w:tcW w:w="1587" w:type="dxa"/>
                  <w:tcBorders>
                    <w:top w:val="single" w:sz="4" w:space="0" w:color="auto"/>
                    <w:left w:val="single" w:sz="4" w:space="0" w:color="auto"/>
                    <w:bottom w:val="single" w:sz="4" w:space="0" w:color="auto"/>
                    <w:right w:val="single" w:sz="4" w:space="0" w:color="auto"/>
                  </w:tcBorders>
                  <w:hideMark/>
                </w:tcPr>
                <w:p w14:paraId="1A172D9B" w14:textId="77777777" w:rsidR="00E8166D" w:rsidRPr="00F43A82" w:rsidRDefault="00E8166D" w:rsidP="00E8166D">
                  <w:pPr>
                    <w:pStyle w:val="TAL"/>
                    <w:rPr>
                      <w:i/>
                      <w:lang w:eastAsia="sv-SE"/>
                    </w:rPr>
                  </w:pPr>
                  <w:proofErr w:type="spellStart"/>
                  <w:r w:rsidRPr="00F43A82">
                    <w:rPr>
                      <w:i/>
                      <w:lang w:eastAsia="sv-SE"/>
                    </w:rPr>
                    <w:t>InitialBWP</w:t>
                  </w:r>
                  <w:proofErr w:type="spellEnd"/>
                  <w:r w:rsidRPr="00F43A82">
                    <w:rPr>
                      <w:i/>
                      <w:lang w:eastAsia="sv-SE"/>
                    </w:rPr>
                    <w:t>-Only</w:t>
                  </w:r>
                </w:p>
              </w:tc>
              <w:tc>
                <w:tcPr>
                  <w:tcW w:w="4422" w:type="dxa"/>
                  <w:tcBorders>
                    <w:top w:val="single" w:sz="4" w:space="0" w:color="auto"/>
                    <w:left w:val="single" w:sz="4" w:space="0" w:color="auto"/>
                    <w:bottom w:val="single" w:sz="4" w:space="0" w:color="auto"/>
                    <w:right w:val="single" w:sz="4" w:space="0" w:color="auto"/>
                  </w:tcBorders>
                  <w:hideMark/>
                </w:tcPr>
                <w:p w14:paraId="063D4D4F" w14:textId="77777777" w:rsidR="00E8166D" w:rsidRPr="00F43A82" w:rsidRDefault="00E8166D" w:rsidP="00E8166D">
                  <w:pPr>
                    <w:pStyle w:val="TAL"/>
                    <w:rPr>
                      <w:lang w:eastAsia="sv-SE"/>
                    </w:rPr>
                  </w:pPr>
                  <w:r w:rsidRPr="00F43A82">
                    <w:rPr>
                      <w:lang w:eastAsia="sv-SE"/>
                    </w:rPr>
                    <w:t xml:space="preserve">The field is mandatory present in the </w:t>
                  </w:r>
                  <w:r w:rsidRPr="00F43A82">
                    <w:rPr>
                      <w:i/>
                      <w:lang w:eastAsia="sv-SE"/>
                    </w:rPr>
                    <w:t>PUCCH-</w:t>
                  </w:r>
                  <w:proofErr w:type="spellStart"/>
                  <w:r w:rsidRPr="00F43A82">
                    <w:rPr>
                      <w:i/>
                      <w:lang w:eastAsia="sv-SE"/>
                    </w:rPr>
                    <w:t>ConfigCommon</w:t>
                  </w:r>
                  <w:proofErr w:type="spellEnd"/>
                  <w:r w:rsidRPr="00F43A82">
                    <w:rPr>
                      <w:lang w:eastAsia="sv-SE"/>
                    </w:rPr>
                    <w:t xml:space="preserve"> of </w:t>
                  </w:r>
                  <w:r w:rsidRPr="00480D2A">
                    <w:rPr>
                      <w:highlight w:val="yellow"/>
                      <w:lang w:eastAsia="sv-SE"/>
                    </w:rPr>
                    <w:t>the initial BWP (BWP#0)</w:t>
                  </w:r>
                  <w:r w:rsidRPr="00F43A82">
                    <w:rPr>
                      <w:lang w:eastAsia="sv-SE"/>
                    </w:rPr>
                    <w:t xml:space="preserve"> in SIB1. It is absent in other BWPs </w:t>
                  </w:r>
                  <w:r w:rsidRPr="00480D2A">
                    <w:rPr>
                      <w:highlight w:val="cyan"/>
                      <w:lang w:eastAsia="sv-SE"/>
                    </w:rPr>
                    <w:t>including the RedCap-specific initial uplink BWP,</w:t>
                  </w:r>
                  <w:r w:rsidRPr="00F43A82">
                    <w:rPr>
                      <w:lang w:eastAsia="sv-SE"/>
                    </w:rPr>
                    <w:t xml:space="preserve"> if configured.</w:t>
                  </w:r>
                </w:p>
              </w:tc>
            </w:tr>
            <w:tr w:rsidR="00E8166D" w:rsidRPr="00F43A82" w14:paraId="361F28E6" w14:textId="77777777" w:rsidTr="00E8166D">
              <w:tc>
                <w:tcPr>
                  <w:tcW w:w="1587" w:type="dxa"/>
                  <w:tcBorders>
                    <w:top w:val="single" w:sz="4" w:space="0" w:color="auto"/>
                    <w:left w:val="single" w:sz="4" w:space="0" w:color="auto"/>
                    <w:bottom w:val="single" w:sz="4" w:space="0" w:color="auto"/>
                    <w:right w:val="single" w:sz="4" w:space="0" w:color="auto"/>
                  </w:tcBorders>
                  <w:hideMark/>
                </w:tcPr>
                <w:p w14:paraId="3018822E" w14:textId="77777777" w:rsidR="00E8166D" w:rsidRPr="00F43A82" w:rsidRDefault="00E8166D" w:rsidP="00E8166D">
                  <w:pPr>
                    <w:pStyle w:val="TAL"/>
                    <w:rPr>
                      <w:i/>
                      <w:lang w:eastAsia="sv-SE"/>
                    </w:rPr>
                  </w:pPr>
                  <w:proofErr w:type="spellStart"/>
                  <w:r w:rsidRPr="00F43A82">
                    <w:rPr>
                      <w:i/>
                      <w:lang w:eastAsia="sv-SE"/>
                    </w:rPr>
                    <w:t>InitialBWP</w:t>
                  </w:r>
                  <w:proofErr w:type="spellEnd"/>
                  <w:r w:rsidRPr="00F43A82">
                    <w:rPr>
                      <w:i/>
                      <w:lang w:eastAsia="sv-SE"/>
                    </w:rPr>
                    <w:t>-RedCap</w:t>
                  </w:r>
                </w:p>
              </w:tc>
              <w:tc>
                <w:tcPr>
                  <w:tcW w:w="4422" w:type="dxa"/>
                  <w:tcBorders>
                    <w:top w:val="single" w:sz="4" w:space="0" w:color="auto"/>
                    <w:left w:val="single" w:sz="4" w:space="0" w:color="auto"/>
                    <w:bottom w:val="single" w:sz="4" w:space="0" w:color="auto"/>
                    <w:right w:val="single" w:sz="4" w:space="0" w:color="auto"/>
                  </w:tcBorders>
                  <w:hideMark/>
                </w:tcPr>
                <w:p w14:paraId="3746E72B" w14:textId="77777777" w:rsidR="00E8166D" w:rsidRPr="00F43A82" w:rsidRDefault="00E8166D" w:rsidP="00E8166D">
                  <w:pPr>
                    <w:pStyle w:val="TAL"/>
                    <w:rPr>
                      <w:lang w:eastAsia="sv-SE"/>
                    </w:rPr>
                  </w:pPr>
                  <w:r w:rsidRPr="00F43A82">
                    <w:rPr>
                      <w:lang w:eastAsia="sv-SE"/>
                    </w:rPr>
                    <w:t xml:space="preserve">The field is mandatory present in the </w:t>
                  </w:r>
                  <w:r w:rsidRPr="00F43A82">
                    <w:rPr>
                      <w:i/>
                      <w:iCs/>
                      <w:lang w:eastAsia="sv-SE"/>
                    </w:rPr>
                    <w:t>PUCCH-</w:t>
                  </w:r>
                  <w:proofErr w:type="spellStart"/>
                  <w:r w:rsidRPr="00F43A82">
                    <w:rPr>
                      <w:i/>
                      <w:iCs/>
                      <w:lang w:eastAsia="sv-SE"/>
                    </w:rPr>
                    <w:t>ConfigCommon</w:t>
                  </w:r>
                  <w:proofErr w:type="spellEnd"/>
                  <w:r w:rsidRPr="00F43A82">
                    <w:rPr>
                      <w:lang w:eastAsia="sv-SE"/>
                    </w:rPr>
                    <w:t xml:space="preserve"> of the RedCap-specific initial BWP. It is optional present, Need R, in the </w:t>
                  </w:r>
                  <w:r w:rsidRPr="00F43A82">
                    <w:rPr>
                      <w:i/>
                      <w:iCs/>
                      <w:lang w:eastAsia="sv-SE"/>
                    </w:rPr>
                    <w:t>PUCCH-</w:t>
                  </w:r>
                  <w:proofErr w:type="spellStart"/>
                  <w:r w:rsidRPr="00F43A82">
                    <w:rPr>
                      <w:i/>
                      <w:iCs/>
                      <w:lang w:eastAsia="sv-SE"/>
                    </w:rPr>
                    <w:t>ConfigCommon</w:t>
                  </w:r>
                  <w:proofErr w:type="spellEnd"/>
                  <w:r w:rsidRPr="00F43A82">
                    <w:rPr>
                      <w:lang w:eastAsia="sv-SE"/>
                    </w:rPr>
                    <w:t xml:space="preserve"> of the initial BWP configured by </w:t>
                  </w:r>
                  <w:proofErr w:type="spellStart"/>
                  <w:r w:rsidRPr="00F43A82">
                    <w:rPr>
                      <w:i/>
                      <w:iCs/>
                      <w:lang w:eastAsia="sv-SE"/>
                    </w:rPr>
                    <w:t>initialUplinkBWP</w:t>
                  </w:r>
                  <w:proofErr w:type="spellEnd"/>
                  <w:r w:rsidRPr="00F43A82">
                    <w:rPr>
                      <w:lang w:eastAsia="sv-SE"/>
                    </w:rPr>
                    <w:t>. It is absent in other BWPs.</w:t>
                  </w:r>
                </w:p>
              </w:tc>
            </w:tr>
          </w:tbl>
          <w:p w14:paraId="6470D5F2" w14:textId="77777777" w:rsidR="00E8166D" w:rsidRDefault="00E8166D" w:rsidP="00E8166D">
            <w:pPr>
              <w:spacing w:beforeLines="50" w:before="120" w:afterLines="50" w:after="120"/>
              <w:rPr>
                <w:rFonts w:eastAsia="Malgun Gothic" w:cs="Arial"/>
              </w:rPr>
            </w:pPr>
          </w:p>
          <w:p w14:paraId="57CC8F50" w14:textId="77777777" w:rsidR="00E8166D" w:rsidRDefault="00E8166D" w:rsidP="00E8166D">
            <w:pPr>
              <w:spacing w:beforeLines="50" w:before="120" w:afterLines="50" w:after="120"/>
              <w:rPr>
                <w:rFonts w:eastAsia="Malgun Gothic" w:cs="Arial"/>
              </w:rPr>
            </w:pPr>
            <w:r>
              <w:rPr>
                <w:rFonts w:eastAsia="Malgun Gothic" w:cs="Arial" w:hint="eastAsia"/>
              </w:rPr>
              <w:t xml:space="preserve">Also </w:t>
            </w:r>
            <w:r>
              <w:rPr>
                <w:rFonts w:eastAsia="Malgun Gothic" w:cs="Arial"/>
              </w:rPr>
              <w:t>note that the following text in Annex B.2 of TS 38.331 only specifies for BWP switching</w:t>
            </w:r>
          </w:p>
          <w:p w14:paraId="5DA2C734" w14:textId="77777777" w:rsidR="00E8166D" w:rsidRPr="00CE625C" w:rsidRDefault="00E8166D" w:rsidP="00E8166D">
            <w:pPr>
              <w:pStyle w:val="ListParagraph"/>
              <w:numPr>
                <w:ilvl w:val="0"/>
                <w:numId w:val="40"/>
              </w:numPr>
              <w:spacing w:beforeLines="50" w:before="120" w:afterLines="50" w:after="120"/>
              <w:rPr>
                <w:rFonts w:ascii="Arial" w:eastAsia="Malgun Gothic" w:hAnsi="Arial" w:cs="Arial"/>
              </w:rPr>
            </w:pPr>
            <w:r w:rsidRPr="000504D6">
              <w:rPr>
                <w:rFonts w:ascii="Arial" w:hAnsi="Arial" w:cs="Arial"/>
              </w:rPr>
              <w:t>“</w:t>
            </w:r>
            <w:r w:rsidRPr="00F35A18">
              <w:rPr>
                <w:rFonts w:ascii="Arial" w:hAnsi="Arial" w:cs="Arial"/>
                <w:i/>
              </w:rPr>
              <w:t xml:space="preserve">If a RedCap-specific initial UL/DL </w:t>
            </w:r>
            <w:r w:rsidRPr="00CE625C">
              <w:rPr>
                <w:rFonts w:ascii="Arial" w:hAnsi="Arial" w:cs="Arial"/>
                <w:i/>
              </w:rPr>
              <w:t xml:space="preserve">BWP is configured, </w:t>
            </w:r>
            <w:r w:rsidRPr="00CE625C">
              <w:rPr>
                <w:rFonts w:ascii="Arial" w:hAnsi="Arial" w:cs="Arial"/>
                <w:b/>
                <w:i/>
                <w:u w:val="single"/>
              </w:rPr>
              <w:t>for BWP switching</w:t>
            </w:r>
            <w:r w:rsidRPr="00CE625C">
              <w:rPr>
                <w:rFonts w:ascii="Arial" w:hAnsi="Arial" w:cs="Arial"/>
                <w:i/>
              </w:rPr>
              <w:t>, the BWP #0 always maps to the RedCap-specific initial UL/DL BWP.</w:t>
            </w:r>
            <w:r w:rsidRPr="00CE625C">
              <w:rPr>
                <w:rFonts w:ascii="Arial" w:hAnsi="Arial" w:cs="Arial"/>
              </w:rPr>
              <w:t>”</w:t>
            </w:r>
          </w:p>
          <w:p w14:paraId="48C0F93F" w14:textId="77777777" w:rsidR="00E8166D" w:rsidRDefault="00E8166D" w:rsidP="00E8166D">
            <w:pPr>
              <w:spacing w:beforeLines="50" w:before="120" w:afterLines="50" w:after="120"/>
              <w:rPr>
                <w:rFonts w:eastAsia="Malgun Gothic" w:cs="Arial"/>
              </w:rPr>
            </w:pPr>
          </w:p>
          <w:p w14:paraId="40312A89" w14:textId="2E26BA2F" w:rsidR="00E8166D" w:rsidRPr="00E551A0" w:rsidRDefault="00E8166D" w:rsidP="00E8166D">
            <w:pPr>
              <w:spacing w:beforeLines="50" w:before="120" w:afterLines="50" w:after="120"/>
              <w:rPr>
                <w:rFonts w:cs="Arial"/>
              </w:rPr>
            </w:pPr>
            <w:r>
              <w:rPr>
                <w:rFonts w:eastAsia="Malgun Gothic" w:cs="Arial" w:hint="eastAsia"/>
              </w:rPr>
              <w:t xml:space="preserve">Therefore, the current field description with BWP#0 is not enough and </w:t>
            </w:r>
            <w:r>
              <w:rPr>
                <w:rFonts w:eastAsia="Malgun Gothic" w:cs="Arial"/>
              </w:rPr>
              <w:t>should be clarified.</w:t>
            </w:r>
          </w:p>
        </w:tc>
      </w:tr>
      <w:tr w:rsidR="00E8166D" w:rsidRPr="00E551A0" w14:paraId="112C2EF1" w14:textId="77777777" w:rsidTr="00FF12D7">
        <w:tc>
          <w:tcPr>
            <w:tcW w:w="1668" w:type="dxa"/>
          </w:tcPr>
          <w:p w14:paraId="71637F11" w14:textId="05953C0D" w:rsidR="00E8166D" w:rsidRPr="00E551A0" w:rsidRDefault="00A643A1" w:rsidP="00E8166D">
            <w:pPr>
              <w:spacing w:beforeLines="50" w:before="120" w:afterLines="50" w:after="120"/>
              <w:rPr>
                <w:rFonts w:cs="Arial"/>
              </w:rPr>
            </w:pPr>
            <w:r>
              <w:rPr>
                <w:rFonts w:cs="Arial" w:hint="eastAsia"/>
              </w:rPr>
              <w:lastRenderedPageBreak/>
              <w:t>H</w:t>
            </w:r>
            <w:r>
              <w:rPr>
                <w:rFonts w:cs="Arial"/>
              </w:rPr>
              <w:t xml:space="preserve">uawei, </w:t>
            </w:r>
            <w:proofErr w:type="spellStart"/>
            <w:r>
              <w:rPr>
                <w:rFonts w:cs="Arial"/>
              </w:rPr>
              <w:t>HiSilicon</w:t>
            </w:r>
            <w:proofErr w:type="spellEnd"/>
          </w:p>
        </w:tc>
        <w:tc>
          <w:tcPr>
            <w:tcW w:w="1871" w:type="dxa"/>
          </w:tcPr>
          <w:p w14:paraId="110EB0BB" w14:textId="604D0F9A" w:rsidR="00E8166D" w:rsidRPr="00E551A0" w:rsidRDefault="00A643A1" w:rsidP="00E8166D">
            <w:pPr>
              <w:spacing w:beforeLines="50" w:before="120" w:afterLines="50" w:after="120"/>
              <w:rPr>
                <w:rFonts w:cs="Arial"/>
              </w:rPr>
            </w:pPr>
            <w:r>
              <w:rPr>
                <w:rFonts w:cs="Arial"/>
              </w:rPr>
              <w:t>No strong view on the need of CR</w:t>
            </w:r>
          </w:p>
        </w:tc>
        <w:tc>
          <w:tcPr>
            <w:tcW w:w="6316" w:type="dxa"/>
          </w:tcPr>
          <w:p w14:paraId="52BE4334" w14:textId="77777777" w:rsidR="001349D2" w:rsidRDefault="00A643A1" w:rsidP="00A643A1">
            <w:pPr>
              <w:spacing w:beforeLines="50" w:before="120" w:afterLines="50" w:after="120"/>
              <w:rPr>
                <w:rFonts w:cs="Arial"/>
              </w:rPr>
            </w:pPr>
            <w:r w:rsidRPr="00A643A1">
              <w:rPr>
                <w:rFonts w:cs="Arial"/>
              </w:rPr>
              <w:t>BWP#0 configuration option 2</w:t>
            </w:r>
            <w:r>
              <w:rPr>
                <w:rFonts w:cs="Arial"/>
              </w:rPr>
              <w:t xml:space="preserve"> is support by current spec.</w:t>
            </w:r>
            <w:r w:rsidR="00645EBF">
              <w:rPr>
                <w:rFonts w:cs="Arial"/>
              </w:rPr>
              <w:t xml:space="preserve"> </w:t>
            </w:r>
          </w:p>
          <w:p w14:paraId="7B9EABA7" w14:textId="06AAACBF" w:rsidR="00E8166D" w:rsidRPr="00E551A0" w:rsidRDefault="00645EBF" w:rsidP="00A643A1">
            <w:pPr>
              <w:spacing w:beforeLines="50" w:before="120" w:afterLines="50" w:after="120"/>
              <w:rPr>
                <w:rFonts w:cs="Arial"/>
              </w:rPr>
            </w:pPr>
            <w:r>
              <w:rPr>
                <w:rFonts w:cs="Arial"/>
              </w:rPr>
              <w:t xml:space="preserve">We can </w:t>
            </w:r>
            <w:r w:rsidR="00497CAF">
              <w:rPr>
                <w:rFonts w:cs="Arial"/>
              </w:rPr>
              <w:t>follow</w:t>
            </w:r>
            <w:r>
              <w:rPr>
                <w:rFonts w:cs="Arial"/>
              </w:rPr>
              <w:t xml:space="preserve"> majority on whether clarification is needed.</w:t>
            </w:r>
            <w:r w:rsidR="00A643A1">
              <w:rPr>
                <w:rFonts w:cs="Arial"/>
              </w:rPr>
              <w:t xml:space="preserve"> </w:t>
            </w:r>
          </w:p>
        </w:tc>
      </w:tr>
      <w:tr w:rsidR="00D0419F" w:rsidRPr="00E551A0" w14:paraId="62952261" w14:textId="77777777" w:rsidTr="00FF12D7">
        <w:tc>
          <w:tcPr>
            <w:tcW w:w="1668" w:type="dxa"/>
          </w:tcPr>
          <w:p w14:paraId="307E0A19" w14:textId="0C3874AD" w:rsidR="00D0419F" w:rsidRDefault="00D0419F" w:rsidP="00E8166D">
            <w:pPr>
              <w:spacing w:beforeLines="50" w:before="120" w:afterLines="50" w:after="120"/>
              <w:rPr>
                <w:rFonts w:cs="Arial"/>
              </w:rPr>
            </w:pPr>
            <w:r>
              <w:rPr>
                <w:rFonts w:cs="Arial"/>
              </w:rPr>
              <w:t>Qualcomm</w:t>
            </w:r>
          </w:p>
        </w:tc>
        <w:tc>
          <w:tcPr>
            <w:tcW w:w="1871" w:type="dxa"/>
          </w:tcPr>
          <w:p w14:paraId="6E56329A" w14:textId="6D498968" w:rsidR="00D0419F" w:rsidRDefault="008A0D75" w:rsidP="00E8166D">
            <w:pPr>
              <w:spacing w:beforeLines="50" w:before="120" w:afterLines="50" w:after="120"/>
              <w:rPr>
                <w:rFonts w:cs="Arial"/>
              </w:rPr>
            </w:pPr>
            <w:r>
              <w:rPr>
                <w:rFonts w:cs="Arial"/>
              </w:rPr>
              <w:t>No</w:t>
            </w:r>
          </w:p>
        </w:tc>
        <w:tc>
          <w:tcPr>
            <w:tcW w:w="6316" w:type="dxa"/>
          </w:tcPr>
          <w:p w14:paraId="7BE02FC2" w14:textId="47E3BB2A" w:rsidR="00D0419F" w:rsidRPr="00A643A1" w:rsidRDefault="008A0D75" w:rsidP="00A643A1">
            <w:pPr>
              <w:spacing w:beforeLines="50" w:before="120" w:afterLines="50" w:after="120"/>
              <w:rPr>
                <w:rFonts w:cs="Arial"/>
              </w:rPr>
            </w:pPr>
            <w:r>
              <w:rPr>
                <w:rFonts w:cs="Arial"/>
              </w:rPr>
              <w:t>In our understanding, Option 2 is the current UE behavior. So nothing needs to be</w:t>
            </w:r>
            <w:r w:rsidR="000F594E">
              <w:rPr>
                <w:rFonts w:cs="Arial"/>
              </w:rPr>
              <w:t xml:space="preserve"> clarified or</w:t>
            </w:r>
            <w:r>
              <w:rPr>
                <w:rFonts w:cs="Arial"/>
              </w:rPr>
              <w:t xml:space="preserve"> changed.</w:t>
            </w:r>
          </w:p>
        </w:tc>
      </w:tr>
      <w:tr w:rsidR="00701A7D" w:rsidRPr="00E551A0" w14:paraId="40E309BC" w14:textId="77777777" w:rsidTr="00FF12D7">
        <w:tc>
          <w:tcPr>
            <w:tcW w:w="1668" w:type="dxa"/>
          </w:tcPr>
          <w:p w14:paraId="13ADE1D2" w14:textId="7902F4BE" w:rsidR="00701A7D" w:rsidRDefault="009F4AE5" w:rsidP="00E8166D">
            <w:pPr>
              <w:spacing w:beforeLines="50" w:before="120" w:afterLines="50" w:after="120"/>
              <w:rPr>
                <w:rFonts w:cs="Arial"/>
              </w:rPr>
            </w:pPr>
            <w:r>
              <w:rPr>
                <w:rFonts w:cs="Arial" w:hint="eastAsia"/>
              </w:rPr>
              <w:t>Xiaomi</w:t>
            </w:r>
          </w:p>
        </w:tc>
        <w:tc>
          <w:tcPr>
            <w:tcW w:w="1871" w:type="dxa"/>
          </w:tcPr>
          <w:p w14:paraId="10BCEC37" w14:textId="4D86B566" w:rsidR="00701A7D" w:rsidRDefault="009F4AE5" w:rsidP="00E8166D">
            <w:pPr>
              <w:spacing w:beforeLines="50" w:before="120" w:afterLines="50" w:after="120"/>
              <w:rPr>
                <w:rFonts w:cs="Arial"/>
              </w:rPr>
            </w:pPr>
            <w:r>
              <w:rPr>
                <w:rFonts w:cs="Arial" w:hint="eastAsia"/>
              </w:rPr>
              <w:t>No</w:t>
            </w:r>
          </w:p>
        </w:tc>
        <w:tc>
          <w:tcPr>
            <w:tcW w:w="6316" w:type="dxa"/>
          </w:tcPr>
          <w:p w14:paraId="1A4E6289" w14:textId="77777777" w:rsidR="009F4AE5" w:rsidRDefault="009F4AE5" w:rsidP="00A643A1">
            <w:pPr>
              <w:spacing w:beforeLines="50" w:before="120" w:afterLines="50" w:after="120"/>
              <w:rPr>
                <w:rFonts w:cs="Arial"/>
              </w:rPr>
            </w:pPr>
            <w:r>
              <w:rPr>
                <w:rFonts w:cs="Arial"/>
              </w:rPr>
              <w:t>Option 2 is the current UE behavior.</w:t>
            </w:r>
            <w:r>
              <w:rPr>
                <w:rFonts w:cs="Arial" w:hint="eastAsia"/>
              </w:rPr>
              <w:t xml:space="preserve"> </w:t>
            </w:r>
            <w:r>
              <w:rPr>
                <w:rFonts w:cs="Arial"/>
              </w:rPr>
              <w:t>And it is already supported by current spec.</w:t>
            </w:r>
          </w:p>
          <w:p w14:paraId="3ABEB2ED" w14:textId="32DC4D1E" w:rsidR="009F4AE5" w:rsidRPr="009F4AE5" w:rsidRDefault="009F4AE5" w:rsidP="00A643A1">
            <w:pPr>
              <w:spacing w:beforeLines="50" w:before="120" w:afterLines="50" w:after="120"/>
              <w:rPr>
                <w:rFonts w:cs="Arial"/>
              </w:rPr>
            </w:pPr>
            <w:r>
              <w:rPr>
                <w:rFonts w:cs="Arial"/>
              </w:rPr>
              <w:t>I do not understand why the dedicated configuration can not be configured to Redcap specific BWP.</w:t>
            </w:r>
          </w:p>
        </w:tc>
      </w:tr>
      <w:tr w:rsidR="00106CA2" w:rsidRPr="00E551A0" w14:paraId="52779545" w14:textId="77777777" w:rsidTr="00FF12D7">
        <w:tc>
          <w:tcPr>
            <w:tcW w:w="1668" w:type="dxa"/>
          </w:tcPr>
          <w:p w14:paraId="0B977031" w14:textId="698A5C4D"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4BB7B13C" w14:textId="7C03D8A6" w:rsidR="00106CA2"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611735CB" w14:textId="3A9B60F9" w:rsidR="00106CA2" w:rsidRDefault="00106CA2" w:rsidP="00106CA2">
            <w:pPr>
              <w:spacing w:beforeLines="50" w:before="120" w:afterLines="50" w:after="120"/>
              <w:rPr>
                <w:rFonts w:cs="Arial"/>
              </w:rPr>
            </w:pPr>
            <w:r>
              <w:rPr>
                <w:rFonts w:cs="Arial"/>
              </w:rPr>
              <w:t>Agree with Qualcomm</w:t>
            </w:r>
          </w:p>
        </w:tc>
      </w:tr>
      <w:tr w:rsidR="00942468" w:rsidRPr="00E551A0" w14:paraId="1306EF22" w14:textId="77777777" w:rsidTr="00FF12D7">
        <w:tc>
          <w:tcPr>
            <w:tcW w:w="1668" w:type="dxa"/>
          </w:tcPr>
          <w:p w14:paraId="5B3F04CA" w14:textId="38847071" w:rsidR="00942468" w:rsidRDefault="00942468" w:rsidP="00106CA2">
            <w:pPr>
              <w:spacing w:beforeLines="50" w:before="120" w:afterLines="50" w:after="120"/>
              <w:rPr>
                <w:rFonts w:cs="Arial"/>
              </w:rPr>
            </w:pPr>
            <w:r>
              <w:rPr>
                <w:rFonts w:cs="Arial"/>
              </w:rPr>
              <w:t>Nokia</w:t>
            </w:r>
          </w:p>
        </w:tc>
        <w:tc>
          <w:tcPr>
            <w:tcW w:w="1871" w:type="dxa"/>
          </w:tcPr>
          <w:p w14:paraId="1BA79A6B" w14:textId="16935D8E" w:rsidR="00942468" w:rsidRDefault="00942468" w:rsidP="00106CA2">
            <w:pPr>
              <w:spacing w:beforeLines="50" w:before="120" w:afterLines="50" w:after="120"/>
              <w:rPr>
                <w:rFonts w:cs="Arial"/>
              </w:rPr>
            </w:pPr>
            <w:r>
              <w:rPr>
                <w:rFonts w:cs="Arial"/>
              </w:rPr>
              <w:t>No</w:t>
            </w:r>
          </w:p>
        </w:tc>
        <w:tc>
          <w:tcPr>
            <w:tcW w:w="6316" w:type="dxa"/>
          </w:tcPr>
          <w:p w14:paraId="07DBB6F8" w14:textId="0072C971" w:rsidR="00942468" w:rsidRDefault="00942468" w:rsidP="00106CA2">
            <w:pPr>
              <w:spacing w:beforeLines="50" w:before="120" w:afterLines="50" w:after="120"/>
              <w:rPr>
                <w:rFonts w:cs="Arial"/>
              </w:rPr>
            </w:pPr>
            <w:r>
              <w:rPr>
                <w:rFonts w:cs="Arial"/>
              </w:rPr>
              <w:t>Agree with others</w:t>
            </w:r>
          </w:p>
        </w:tc>
      </w:tr>
      <w:tr w:rsidR="000175D7" w:rsidRPr="00E551A0" w14:paraId="16B733E7" w14:textId="77777777" w:rsidTr="00FF12D7">
        <w:tc>
          <w:tcPr>
            <w:tcW w:w="1668" w:type="dxa"/>
          </w:tcPr>
          <w:p w14:paraId="12291C12" w14:textId="0E14C473"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4E26A964" w14:textId="4DC12AE5" w:rsidR="000175D7" w:rsidRDefault="000175D7" w:rsidP="000175D7">
            <w:pPr>
              <w:spacing w:beforeLines="50" w:before="120" w:afterLines="50" w:after="120"/>
              <w:rPr>
                <w:rFonts w:cs="Arial"/>
              </w:rPr>
            </w:pPr>
            <w:r>
              <w:rPr>
                <w:rFonts w:eastAsia="Malgun Gothic" w:cs="Arial" w:hint="eastAsia"/>
              </w:rPr>
              <w:t>No</w:t>
            </w:r>
          </w:p>
        </w:tc>
        <w:tc>
          <w:tcPr>
            <w:tcW w:w="6316" w:type="dxa"/>
          </w:tcPr>
          <w:p w14:paraId="3C3D4CC7" w14:textId="06977919" w:rsidR="000175D7" w:rsidRDefault="000175D7" w:rsidP="000175D7">
            <w:pPr>
              <w:spacing w:beforeLines="50" w:before="120" w:afterLines="50" w:after="120"/>
              <w:rPr>
                <w:rFonts w:cs="Arial"/>
              </w:rPr>
            </w:pPr>
            <w:r>
              <w:rPr>
                <w:rFonts w:eastAsia="Malgun Gothic" w:cs="Arial" w:hint="eastAsia"/>
              </w:rPr>
              <w:t xml:space="preserve">We understand spec now works with Option2. </w:t>
            </w:r>
            <w:r>
              <w:rPr>
                <w:rFonts w:eastAsia="Malgun Gothic" w:cs="Arial"/>
              </w:rPr>
              <w:t>However, if majority supports, we can accept clarification.</w:t>
            </w:r>
          </w:p>
        </w:tc>
      </w:tr>
    </w:tbl>
    <w:p w14:paraId="67117E08" w14:textId="77777777" w:rsidR="003A01B6" w:rsidRPr="00E551A0" w:rsidRDefault="003A01B6" w:rsidP="003A01B6">
      <w:pPr>
        <w:spacing w:beforeLines="50" w:before="120" w:afterLines="50" w:after="120"/>
        <w:rPr>
          <w:rFonts w:cs="Arial"/>
        </w:rPr>
      </w:pPr>
    </w:p>
    <w:p w14:paraId="39E402F1" w14:textId="0E81B549" w:rsidR="00D95DDC" w:rsidRPr="00D95DDC" w:rsidRDefault="004B543C" w:rsidP="00D95DDC">
      <w:pPr>
        <w:spacing w:beforeLines="50" w:before="120" w:afterLines="50" w:after="120"/>
        <w:outlineLvl w:val="1"/>
        <w:rPr>
          <w:rFonts w:cs="Arial"/>
          <w:b/>
          <w:color w:val="0070C0"/>
        </w:rPr>
      </w:pPr>
      <w:r w:rsidRPr="00E551A0">
        <w:rPr>
          <w:rFonts w:cs="Arial"/>
          <w:b/>
          <w:color w:val="0070C0"/>
        </w:rPr>
        <w:t>2.</w:t>
      </w:r>
      <w:r>
        <w:rPr>
          <w:rFonts w:cs="Arial"/>
          <w:b/>
          <w:color w:val="0070C0"/>
        </w:rPr>
        <w:t xml:space="preserve">3 </w:t>
      </w:r>
      <w:r w:rsidR="00D95DDC" w:rsidRPr="00D95DDC">
        <w:rPr>
          <w:rFonts w:cs="Arial"/>
          <w:b/>
          <w:color w:val="0070C0"/>
        </w:rPr>
        <w:t>NCD-SSB</w:t>
      </w:r>
      <w:r w:rsidR="00D95DDC">
        <w:rPr>
          <w:rFonts w:cs="Arial" w:hint="eastAsia"/>
          <w:b/>
          <w:color w:val="0070C0"/>
        </w:rPr>
        <w:t xml:space="preserve"> </w:t>
      </w:r>
      <w:r w:rsidR="00D95DDC" w:rsidRPr="00D95DDC">
        <w:rPr>
          <w:rFonts w:cs="Arial"/>
          <w:b/>
          <w:color w:val="0070C0"/>
        </w:rPr>
        <w:t>R2-2303134</w:t>
      </w:r>
    </w:p>
    <w:p w14:paraId="7EED6028" w14:textId="589ED0F4" w:rsidR="004B543C" w:rsidRDefault="004B543C" w:rsidP="004B543C">
      <w:pPr>
        <w:spacing w:beforeLines="50" w:before="120" w:afterLines="50" w:after="120"/>
        <w:rPr>
          <w:rFonts w:cs="Arial"/>
        </w:rPr>
      </w:pPr>
      <w:r>
        <w:rPr>
          <w:rFonts w:cs="Arial"/>
        </w:rPr>
        <w:t>Following changes are proposed in</w:t>
      </w:r>
      <w:r w:rsidRPr="008A2F90">
        <w:rPr>
          <w:rFonts w:cs="Arial"/>
        </w:rPr>
        <w:t xml:space="preserve"> </w:t>
      </w:r>
      <w:r w:rsidR="00B9158C" w:rsidRPr="00B9158C">
        <w:rPr>
          <w:rFonts w:cs="Arial"/>
        </w:rPr>
        <w:t>R2-</w:t>
      </w:r>
      <w:r w:rsidR="000B7A7B" w:rsidRPr="000B7A7B">
        <w:rPr>
          <w:rFonts w:cs="Arial"/>
        </w:rPr>
        <w:t>2303134</w:t>
      </w:r>
      <w:r>
        <w:rPr>
          <w:rFonts w:cs="Arial"/>
        </w:rPr>
        <w:t xml:space="preserve"> </w:t>
      </w:r>
    </w:p>
    <w:p w14:paraId="090783BC" w14:textId="3A9A5D7E" w:rsidR="008A2F90" w:rsidRDefault="008A2F90" w:rsidP="008A2F90">
      <w:pPr>
        <w:spacing w:beforeLines="50" w:before="120" w:afterLines="50" w:after="120"/>
        <w:rPr>
          <w:rFonts w:cs="Arial"/>
        </w:rPr>
      </w:pPr>
      <w:r w:rsidRPr="000B7A7B">
        <w:rPr>
          <w:rFonts w:cs="Arial"/>
          <w:highlight w:val="yellow"/>
        </w:rPr>
        <w:t>Change 1:</w:t>
      </w:r>
      <w:r>
        <w:rPr>
          <w:rFonts w:cs="Arial"/>
        </w:rPr>
        <w:t xml:space="preserve"> </w:t>
      </w:r>
      <w:r w:rsidRPr="008A2F90">
        <w:rPr>
          <w:rFonts w:cs="Arial"/>
        </w:rPr>
        <w:t xml:space="preserve">In RAN2#121 meeting, RAN2 has agreed to use NCD-SSB of initial DL BWP in CG/RA-SDT procedure for RRC_INACTIVE UE, which means the NCD-SSB can be configured to RRC_INACTIVE RedCap UE during SDT. This is different with the case when RedCap UE is not </w:t>
      </w:r>
      <w:proofErr w:type="spellStart"/>
      <w:r w:rsidRPr="008A2F90">
        <w:rPr>
          <w:rFonts w:cs="Arial"/>
        </w:rPr>
        <w:t>confiugred</w:t>
      </w:r>
      <w:proofErr w:type="spellEnd"/>
      <w:r w:rsidRPr="008A2F90">
        <w:rPr>
          <w:rFonts w:cs="Arial"/>
        </w:rPr>
        <w:t xml:space="preserve"> with SDT. This </w:t>
      </w:r>
      <w:r w:rsidRPr="00C742A6">
        <w:rPr>
          <w:rFonts w:cs="Arial"/>
          <w:u w:val="single"/>
        </w:rPr>
        <w:t xml:space="preserve">NCD-SSB can be used for RSRP </w:t>
      </w:r>
      <w:r w:rsidR="00C742A6" w:rsidRPr="00C742A6">
        <w:rPr>
          <w:rFonts w:cs="Arial"/>
          <w:u w:val="single"/>
        </w:rPr>
        <w:t>measurement</w:t>
      </w:r>
      <w:r w:rsidRPr="00C742A6">
        <w:rPr>
          <w:rFonts w:cs="Arial"/>
          <w:u w:val="single"/>
        </w:rPr>
        <w:t xml:space="preserve"> during SDT procedure as agreed.</w:t>
      </w:r>
      <w:r w:rsidRPr="008A2F90">
        <w:rPr>
          <w:rFonts w:cs="Arial"/>
        </w:rPr>
        <w:t xml:space="preserve"> Then, it should be clarified that, during SDT </w:t>
      </w:r>
      <w:r w:rsidRPr="008A2F90">
        <w:rPr>
          <w:rFonts w:cs="Arial"/>
        </w:rPr>
        <w:lastRenderedPageBreak/>
        <w:t xml:space="preserve">procedure configured with NCD-SSB, RedCap UE </w:t>
      </w:r>
      <w:r w:rsidRPr="00481B80">
        <w:rPr>
          <w:rFonts w:cs="Arial"/>
          <w:color w:val="FF0000"/>
          <w:u w:val="single"/>
        </w:rPr>
        <w:t>shall also perform cell re-selection related measurement based on NCD-SSB</w:t>
      </w:r>
      <w:r w:rsidRPr="00481B80">
        <w:rPr>
          <w:rFonts w:cs="Arial"/>
          <w:color w:val="FF0000"/>
        </w:rPr>
        <w:t>.</w:t>
      </w:r>
      <w:r w:rsidRPr="008A2F90">
        <w:rPr>
          <w:rFonts w:cs="Arial"/>
        </w:rPr>
        <w:t xml:space="preserve"> Therefore, </w:t>
      </w:r>
      <w:r w:rsidRPr="008A2F90">
        <w:rPr>
          <w:rFonts w:cs="Arial" w:hint="eastAsia"/>
        </w:rPr>
        <w:t>w</w:t>
      </w:r>
      <w:r w:rsidRPr="008A2F90">
        <w:rPr>
          <w:rFonts w:cs="Arial"/>
        </w:rPr>
        <w:t>hen SDT procedure is ongoing, RedCap UE shall continue cell re-selection related measurements as well as cell re-selection evaluation, if the RedCap-specific initial downlink BWP is associated with NCD-SSB.</w:t>
      </w:r>
    </w:p>
    <w:tbl>
      <w:tblPr>
        <w:tblStyle w:val="TableGrid"/>
        <w:tblW w:w="0" w:type="auto"/>
        <w:tblLook w:val="04A0" w:firstRow="1" w:lastRow="0" w:firstColumn="1" w:lastColumn="0" w:noHBand="0" w:noVBand="1"/>
      </w:tblPr>
      <w:tblGrid>
        <w:gridCol w:w="9629"/>
      </w:tblGrid>
      <w:tr w:rsidR="000B7A7B" w14:paraId="69654D45" w14:textId="77777777" w:rsidTr="000B7A7B">
        <w:tc>
          <w:tcPr>
            <w:tcW w:w="9629" w:type="dxa"/>
          </w:tcPr>
          <w:p w14:paraId="401B0924" w14:textId="77777777" w:rsidR="000B7A7B" w:rsidRPr="000B7A7B" w:rsidRDefault="000B7A7B" w:rsidP="000B7A7B">
            <w:pPr>
              <w:keepNext/>
              <w:keepLines/>
              <w:overflowPunct w:val="0"/>
              <w:adjustRightInd w:val="0"/>
              <w:spacing w:after="180"/>
              <w:ind w:left="1418" w:hanging="1418"/>
              <w:textAlignment w:val="baseline"/>
              <w:outlineLvl w:val="3"/>
              <w:rPr>
                <w:rFonts w:eastAsia="Times New Roman"/>
                <w:sz w:val="24"/>
                <w:szCs w:val="20"/>
                <w:lang w:eastAsia="ja-JP"/>
              </w:rPr>
            </w:pPr>
            <w:bookmarkStart w:id="33" w:name="_Toc131064386"/>
            <w:bookmarkStart w:id="34" w:name="_Toc60776747"/>
            <w:bookmarkStart w:id="35" w:name="_Toc124712590"/>
            <w:r w:rsidRPr="000B7A7B">
              <w:rPr>
                <w:rFonts w:eastAsia="Times New Roman"/>
                <w:sz w:val="24"/>
                <w:szCs w:val="20"/>
                <w:lang w:eastAsia="ja-JP"/>
              </w:rPr>
              <w:t>5.3.3.3</w:t>
            </w:r>
            <w:r w:rsidRPr="000B7A7B">
              <w:rPr>
                <w:rFonts w:eastAsia="Times New Roman"/>
                <w:sz w:val="24"/>
                <w:szCs w:val="20"/>
                <w:lang w:eastAsia="ja-JP"/>
              </w:rPr>
              <w:tab/>
              <w:t xml:space="preserve">Actions related to transmission of </w:t>
            </w:r>
            <w:proofErr w:type="spellStart"/>
            <w:r w:rsidRPr="000B7A7B">
              <w:rPr>
                <w:rFonts w:eastAsia="Times New Roman"/>
                <w:i/>
                <w:sz w:val="24"/>
                <w:szCs w:val="20"/>
                <w:lang w:eastAsia="ja-JP"/>
              </w:rPr>
              <w:t>RRCSetupRequest</w:t>
            </w:r>
            <w:proofErr w:type="spellEnd"/>
            <w:r w:rsidRPr="000B7A7B">
              <w:rPr>
                <w:rFonts w:eastAsia="Times New Roman"/>
                <w:i/>
                <w:sz w:val="24"/>
                <w:szCs w:val="20"/>
                <w:lang w:eastAsia="ja-JP"/>
              </w:rPr>
              <w:t xml:space="preserve"> </w:t>
            </w:r>
            <w:r w:rsidRPr="000B7A7B">
              <w:rPr>
                <w:rFonts w:eastAsia="Times New Roman"/>
                <w:sz w:val="24"/>
                <w:szCs w:val="20"/>
                <w:lang w:eastAsia="ja-JP"/>
              </w:rPr>
              <w:t>message</w:t>
            </w:r>
            <w:bookmarkEnd w:id="33"/>
          </w:p>
          <w:p w14:paraId="683A91D0" w14:textId="77777777" w:rsidR="000B7A7B" w:rsidRPr="000B7A7B" w:rsidRDefault="000B7A7B" w:rsidP="000B7A7B">
            <w:pPr>
              <w:overflowPunct w:val="0"/>
              <w:adjustRightInd w:val="0"/>
              <w:spacing w:after="180"/>
              <w:textAlignment w:val="baseline"/>
              <w:rPr>
                <w:rFonts w:ascii="Times New Roman" w:eastAsia="Times New Roman" w:hAnsi="Times New Roman"/>
                <w:szCs w:val="20"/>
                <w:lang w:eastAsia="ja-JP"/>
              </w:rPr>
            </w:pPr>
            <w:r w:rsidRPr="000B7A7B">
              <w:rPr>
                <w:rFonts w:ascii="Times New Roman" w:eastAsia="Times New Roman" w:hAnsi="Times New Roman"/>
                <w:szCs w:val="20"/>
                <w:lang w:eastAsia="ja-JP"/>
              </w:rPr>
              <w:t xml:space="preserve">The UE shall set the contents of </w:t>
            </w:r>
            <w:proofErr w:type="spellStart"/>
            <w:r w:rsidRPr="000B7A7B">
              <w:rPr>
                <w:rFonts w:ascii="Times New Roman" w:eastAsia="Times New Roman" w:hAnsi="Times New Roman"/>
                <w:i/>
                <w:szCs w:val="20"/>
                <w:lang w:eastAsia="ja-JP"/>
              </w:rPr>
              <w:t>RRCSetupRequest</w:t>
            </w:r>
            <w:proofErr w:type="spellEnd"/>
            <w:r w:rsidRPr="000B7A7B">
              <w:rPr>
                <w:rFonts w:ascii="Times New Roman" w:eastAsia="Times New Roman" w:hAnsi="Times New Roman"/>
                <w:szCs w:val="20"/>
                <w:lang w:eastAsia="ja-JP"/>
              </w:rPr>
              <w:t xml:space="preserve"> message as follows:</w:t>
            </w:r>
          </w:p>
          <w:p w14:paraId="0228E2B3" w14:textId="1C4CA134" w:rsidR="000B7A7B" w:rsidRPr="000B7A7B" w:rsidRDefault="000B7A7B" w:rsidP="000B7A7B">
            <w:pPr>
              <w:overflowPunct w:val="0"/>
              <w:adjustRightInd w:val="0"/>
              <w:spacing w:after="180"/>
              <w:ind w:left="568" w:hanging="284"/>
              <w:textAlignment w:val="baseline"/>
              <w:rPr>
                <w:rFonts w:ascii="Times New Roman" w:eastAsia="Times New Roman" w:hAnsi="Times New Roman"/>
                <w:szCs w:val="20"/>
                <w:lang w:eastAsia="ja-JP"/>
              </w:rPr>
            </w:pPr>
            <w:r>
              <w:rPr>
                <w:rFonts w:ascii="Times New Roman" w:eastAsia="Times New Roman" w:hAnsi="Times New Roman"/>
                <w:szCs w:val="20"/>
                <w:lang w:eastAsia="ja-JP"/>
              </w:rPr>
              <w:t>…..</w:t>
            </w:r>
          </w:p>
          <w:p w14:paraId="758D8B72" w14:textId="77777777" w:rsidR="000B7A7B" w:rsidRPr="000B7A7B" w:rsidRDefault="000B7A7B" w:rsidP="000B7A7B">
            <w:pPr>
              <w:overflowPunct w:val="0"/>
              <w:adjustRightInd w:val="0"/>
              <w:spacing w:after="180"/>
              <w:textAlignment w:val="baseline"/>
              <w:rPr>
                <w:rFonts w:ascii="Times New Roman" w:eastAsia="Times New Roman" w:hAnsi="Times New Roman"/>
                <w:szCs w:val="20"/>
                <w:lang w:eastAsia="ja-JP"/>
              </w:rPr>
            </w:pPr>
            <w:r w:rsidRPr="000B7A7B">
              <w:rPr>
                <w:rFonts w:ascii="Times New Roman" w:eastAsia="Times New Roman" w:hAnsi="Times New Roman"/>
                <w:szCs w:val="20"/>
                <w:lang w:eastAsia="ja-JP"/>
              </w:rPr>
              <w:t xml:space="preserve">The UE shall submit the </w:t>
            </w:r>
            <w:proofErr w:type="spellStart"/>
            <w:r w:rsidRPr="000B7A7B">
              <w:rPr>
                <w:rFonts w:ascii="Times New Roman" w:eastAsia="Times New Roman" w:hAnsi="Times New Roman"/>
                <w:i/>
                <w:szCs w:val="20"/>
                <w:lang w:eastAsia="ja-JP"/>
              </w:rPr>
              <w:t>RRCSetupRequest</w:t>
            </w:r>
            <w:proofErr w:type="spellEnd"/>
            <w:r w:rsidRPr="000B7A7B">
              <w:rPr>
                <w:rFonts w:ascii="Times New Roman" w:eastAsia="Times New Roman" w:hAnsi="Times New Roman"/>
                <w:szCs w:val="20"/>
                <w:lang w:eastAsia="ja-JP"/>
              </w:rPr>
              <w:t xml:space="preserve"> message to lower layers for transmission.</w:t>
            </w:r>
          </w:p>
          <w:p w14:paraId="522B8AE1" w14:textId="77777777" w:rsidR="000B7A7B" w:rsidRPr="000B7A7B" w:rsidRDefault="000B7A7B" w:rsidP="000B7A7B">
            <w:pPr>
              <w:overflowPunct w:val="0"/>
              <w:adjustRightInd w:val="0"/>
              <w:spacing w:after="180"/>
              <w:textAlignment w:val="baseline"/>
              <w:rPr>
                <w:rFonts w:ascii="Times New Roman" w:eastAsia="Times New Roman" w:hAnsi="Times New Roman"/>
                <w:szCs w:val="20"/>
                <w:lang w:eastAsia="ja-JP"/>
              </w:rPr>
            </w:pPr>
            <w:r w:rsidRPr="000B7A7B">
              <w:rPr>
                <w:rFonts w:ascii="Times New Roman" w:eastAsia="Times New Roman" w:hAnsi="Times New Roman"/>
                <w:szCs w:val="20"/>
                <w:lang w:eastAsia="ja-JP"/>
              </w:rPr>
              <w:t xml:space="preserve">If the UE is a RedCap UE and the RedCap-specific initial downlink BWP is </w:t>
            </w:r>
            <w:del w:id="36" w:author="Huawei-Yulong" w:date="2023-04-04T09:40:00Z">
              <w:r w:rsidRPr="000B7A7B" w:rsidDel="00247FE5">
                <w:rPr>
                  <w:rFonts w:ascii="Times New Roman" w:eastAsia="Times New Roman" w:hAnsi="Times New Roman"/>
                  <w:szCs w:val="20"/>
                  <w:lang w:eastAsia="ja-JP"/>
                </w:rPr>
                <w:delText xml:space="preserve">not </w:delText>
              </w:r>
            </w:del>
            <w:r w:rsidRPr="000B7A7B">
              <w:rPr>
                <w:rFonts w:ascii="Times New Roman" w:eastAsia="Times New Roman" w:hAnsi="Times New Roman"/>
                <w:szCs w:val="20"/>
                <w:lang w:eastAsia="ja-JP"/>
              </w:rPr>
              <w:t xml:space="preserve">associated with </w:t>
            </w:r>
            <w:ins w:id="37" w:author="Huawei-Yulong" w:date="2023-04-04T09:40:00Z">
              <w:r w:rsidRPr="000B7A7B">
                <w:rPr>
                  <w:rFonts w:ascii="Times New Roman" w:eastAsia="Times New Roman" w:hAnsi="Times New Roman"/>
                  <w:szCs w:val="20"/>
                  <w:lang w:eastAsia="ja-JP"/>
                </w:rPr>
                <w:t xml:space="preserve">neither </w:t>
              </w:r>
            </w:ins>
            <w:r w:rsidRPr="000B7A7B">
              <w:rPr>
                <w:rFonts w:ascii="Times New Roman" w:eastAsia="Times New Roman" w:hAnsi="Times New Roman"/>
                <w:szCs w:val="20"/>
                <w:lang w:eastAsia="ja-JP"/>
              </w:rPr>
              <w:t>CD-SSB</w:t>
            </w:r>
            <w:ins w:id="38" w:author="Huawei-Yulong" w:date="2023-04-04T09:39:00Z">
              <w:r w:rsidRPr="000B7A7B">
                <w:rPr>
                  <w:rFonts w:ascii="Times New Roman" w:eastAsia="Times New Roman" w:hAnsi="Times New Roman"/>
                  <w:szCs w:val="20"/>
                  <w:lang w:eastAsia="ja-JP"/>
                </w:rPr>
                <w:t xml:space="preserve"> nor NCD-SSB</w:t>
              </w:r>
            </w:ins>
            <w:r w:rsidRPr="000B7A7B">
              <w:rPr>
                <w:rFonts w:ascii="Times New Roman" w:eastAsia="Times New Roman" w:hAnsi="Times New Roman"/>
                <w:szCs w:val="20"/>
                <w:lang w:eastAsia="ja-JP"/>
              </w:rPr>
              <w:t>, the UE may continue cell re-selection related measurements as well as cell re-selection evaluation, otherwise the UE shall continue cell re-selection related measurements as well as cell re-selection evaluation. If the conditions for cell re-selection are fulfilled, the UE shall perform cell re-selection as specified in 5.3.3.6.</w:t>
            </w:r>
          </w:p>
          <w:p w14:paraId="02E369FA" w14:textId="02579572" w:rsidR="000B7A7B" w:rsidRPr="000B7A7B" w:rsidRDefault="000B7A7B" w:rsidP="000B7A7B">
            <w:pPr>
              <w:keepLines/>
              <w:overflowPunct w:val="0"/>
              <w:adjustRightInd w:val="0"/>
              <w:spacing w:after="180"/>
              <w:ind w:left="1135" w:hanging="851"/>
              <w:textAlignment w:val="baseline"/>
              <w:rPr>
                <w:rFonts w:ascii="Times New Roman" w:eastAsia="MS Mincho" w:hAnsi="Times New Roman"/>
                <w:szCs w:val="20"/>
                <w:lang w:eastAsia="ja-JP"/>
              </w:rPr>
            </w:pPr>
            <w:r w:rsidRPr="000B7A7B">
              <w:rPr>
                <w:rFonts w:ascii="Times New Roman" w:eastAsia="SimSun" w:hAnsi="Times New Roman"/>
                <w:szCs w:val="20"/>
              </w:rPr>
              <w:t>NOTE 3:</w:t>
            </w:r>
            <w:r w:rsidRPr="000B7A7B">
              <w:rPr>
                <w:rFonts w:ascii="Times New Roman" w:eastAsia="SimSun" w:hAnsi="Times New Roman"/>
                <w:szCs w:val="20"/>
              </w:rPr>
              <w:tab/>
              <w:t>For L2 U2N Remote UE in RRC_IDLE, the cell (re)selection procedure as specified in TS 38.304 [20] and relay (re)selection procedure as specified in 5.8.15.3 are performed independently and up to UE implementation to select either a cell or a L2 U2N Relay UE.</w:t>
            </w:r>
            <w:bookmarkEnd w:id="34"/>
            <w:bookmarkEnd w:id="35"/>
          </w:p>
        </w:tc>
      </w:tr>
    </w:tbl>
    <w:p w14:paraId="41CF4067" w14:textId="77777777" w:rsidR="00083E59" w:rsidRDefault="00083E59" w:rsidP="008A2F90">
      <w:pPr>
        <w:spacing w:beforeLines="50" w:before="120" w:afterLines="50" w:after="120"/>
        <w:rPr>
          <w:rFonts w:cs="Arial"/>
        </w:rPr>
      </w:pPr>
    </w:p>
    <w:p w14:paraId="147762CD" w14:textId="2AD9DCAA" w:rsidR="00083E59" w:rsidRPr="00E551A0" w:rsidRDefault="00083E59" w:rsidP="00083E59">
      <w:pPr>
        <w:spacing w:beforeLines="50" w:before="120" w:afterLines="50" w:after="120"/>
        <w:rPr>
          <w:rFonts w:cs="Arial"/>
          <w:b/>
        </w:rPr>
      </w:pPr>
      <w:r w:rsidRPr="00E551A0">
        <w:rPr>
          <w:rFonts w:cs="Arial"/>
          <w:b/>
        </w:rPr>
        <w:t xml:space="preserve">Question </w:t>
      </w:r>
      <w:r>
        <w:rPr>
          <w:rFonts w:cs="Arial"/>
          <w:b/>
        </w:rPr>
        <w:t>3</w:t>
      </w:r>
      <w:r w:rsidR="00CE1D4A">
        <w:rPr>
          <w:rFonts w:cs="Arial"/>
          <w:b/>
        </w:rPr>
        <w:t>a</w:t>
      </w:r>
      <w:r w:rsidRPr="00E551A0">
        <w:rPr>
          <w:rFonts w:cs="Arial"/>
          <w:b/>
        </w:rPr>
        <w:t xml:space="preserve">: Do you </w:t>
      </w:r>
      <w:r>
        <w:rPr>
          <w:rFonts w:cs="Arial"/>
          <w:b/>
        </w:rPr>
        <w:t>think the 1</w:t>
      </w:r>
      <w:r w:rsidRPr="00083E59">
        <w:rPr>
          <w:rFonts w:cs="Arial"/>
          <w:b/>
          <w:vertAlign w:val="superscript"/>
        </w:rPr>
        <w:t>st</w:t>
      </w:r>
      <w:r>
        <w:rPr>
          <w:rFonts w:cs="Arial"/>
          <w:b/>
        </w:rPr>
        <w:t xml:space="preserve"> change in</w:t>
      </w:r>
      <w:r w:rsidRPr="00F36FCD">
        <w:t xml:space="preserve"> </w:t>
      </w:r>
      <w:r w:rsidR="00D43546" w:rsidRPr="00D43546">
        <w:rPr>
          <w:rFonts w:cs="Arial"/>
          <w:b/>
        </w:rPr>
        <w:t>R2-2303134</w:t>
      </w:r>
      <w:r w:rsidR="00D43546">
        <w:rPr>
          <w:rFonts w:cs="Arial"/>
          <w:b/>
        </w:rPr>
        <w:t xml:space="preserve"> </w:t>
      </w:r>
      <w:r>
        <w:rPr>
          <w:rFonts w:cs="Arial"/>
          <w:b/>
        </w:rPr>
        <w:t>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083E59" w:rsidRPr="00E551A0" w14:paraId="09470801" w14:textId="77777777" w:rsidTr="005A7787">
        <w:tc>
          <w:tcPr>
            <w:tcW w:w="1668" w:type="dxa"/>
          </w:tcPr>
          <w:p w14:paraId="4315FC95" w14:textId="77777777" w:rsidR="00083E59" w:rsidRPr="00E551A0" w:rsidRDefault="00083E59" w:rsidP="005A7787">
            <w:pPr>
              <w:spacing w:beforeLines="50" w:before="120" w:afterLines="50" w:after="120"/>
              <w:rPr>
                <w:rFonts w:cs="Arial"/>
                <w:b/>
              </w:rPr>
            </w:pPr>
            <w:r w:rsidRPr="00E551A0">
              <w:rPr>
                <w:rFonts w:cs="Arial"/>
                <w:b/>
              </w:rPr>
              <w:t>Companies</w:t>
            </w:r>
          </w:p>
        </w:tc>
        <w:tc>
          <w:tcPr>
            <w:tcW w:w="1871" w:type="dxa"/>
          </w:tcPr>
          <w:p w14:paraId="3D87BD1E" w14:textId="77777777" w:rsidR="00083E59" w:rsidRPr="007C1BA8" w:rsidRDefault="00083E59" w:rsidP="005A7787">
            <w:pPr>
              <w:spacing w:beforeLines="50" w:before="120" w:afterLines="50" w:after="120"/>
              <w:rPr>
                <w:rFonts w:cs="Arial"/>
                <w:b/>
              </w:rPr>
            </w:pPr>
            <w:r w:rsidRPr="00E551A0">
              <w:rPr>
                <w:rFonts w:cs="Arial"/>
                <w:b/>
              </w:rPr>
              <w:t>Yes or No?</w:t>
            </w:r>
          </w:p>
        </w:tc>
        <w:tc>
          <w:tcPr>
            <w:tcW w:w="6316" w:type="dxa"/>
          </w:tcPr>
          <w:p w14:paraId="1B6EEB56" w14:textId="77777777" w:rsidR="00083E59" w:rsidRPr="00E551A0" w:rsidRDefault="00083E59" w:rsidP="005A7787">
            <w:pPr>
              <w:spacing w:beforeLines="50" w:before="120" w:afterLines="50" w:after="120"/>
              <w:rPr>
                <w:rFonts w:cs="Arial"/>
                <w:b/>
              </w:rPr>
            </w:pPr>
            <w:r w:rsidRPr="00E551A0">
              <w:rPr>
                <w:rFonts w:cs="Arial"/>
                <w:b/>
              </w:rPr>
              <w:t>Comments</w:t>
            </w:r>
          </w:p>
        </w:tc>
      </w:tr>
      <w:tr w:rsidR="00083E59" w:rsidRPr="00E551A0" w14:paraId="646D37F3" w14:textId="77777777" w:rsidTr="005A7787">
        <w:tc>
          <w:tcPr>
            <w:tcW w:w="1668" w:type="dxa"/>
          </w:tcPr>
          <w:p w14:paraId="050AC5F7" w14:textId="155274A9" w:rsidR="00083E59" w:rsidRPr="00E551A0" w:rsidRDefault="00E4455C" w:rsidP="005A7787">
            <w:pPr>
              <w:spacing w:beforeLines="50" w:before="120" w:afterLines="50" w:after="120"/>
              <w:rPr>
                <w:rFonts w:cs="Arial"/>
              </w:rPr>
            </w:pPr>
            <w:r>
              <w:rPr>
                <w:rFonts w:cs="Arial" w:hint="eastAsia"/>
              </w:rPr>
              <w:t>Z</w:t>
            </w:r>
            <w:r>
              <w:rPr>
                <w:rFonts w:cs="Arial"/>
              </w:rPr>
              <w:t>TE</w:t>
            </w:r>
          </w:p>
        </w:tc>
        <w:tc>
          <w:tcPr>
            <w:tcW w:w="1871" w:type="dxa"/>
          </w:tcPr>
          <w:p w14:paraId="09593FAB" w14:textId="4A540FDE" w:rsidR="00083E59" w:rsidRPr="00E551A0" w:rsidRDefault="00E4455C" w:rsidP="005A7787">
            <w:pPr>
              <w:spacing w:beforeLines="50" w:before="120" w:afterLines="50" w:after="120"/>
              <w:rPr>
                <w:rFonts w:cs="Arial"/>
              </w:rPr>
            </w:pPr>
            <w:r>
              <w:rPr>
                <w:rFonts w:cs="Arial" w:hint="eastAsia"/>
              </w:rPr>
              <w:t>N</w:t>
            </w:r>
            <w:r>
              <w:rPr>
                <w:rFonts w:cs="Arial"/>
              </w:rPr>
              <w:t>o</w:t>
            </w:r>
          </w:p>
        </w:tc>
        <w:tc>
          <w:tcPr>
            <w:tcW w:w="6316" w:type="dxa"/>
          </w:tcPr>
          <w:p w14:paraId="1E80EE96" w14:textId="441F3A2B" w:rsidR="00083E59" w:rsidRDefault="00E4455C" w:rsidP="005A7787">
            <w:pPr>
              <w:spacing w:beforeLines="50" w:before="120" w:afterLines="50" w:after="120"/>
              <w:rPr>
                <w:rFonts w:cs="Arial"/>
              </w:rPr>
            </w:pPr>
            <w:r>
              <w:rPr>
                <w:rFonts w:cs="Arial"/>
              </w:rPr>
              <w:t xml:space="preserve">We understand when </w:t>
            </w:r>
            <w:r w:rsidR="00F942C7">
              <w:rPr>
                <w:rFonts w:cs="Arial"/>
              </w:rPr>
              <w:t xml:space="preserve">the UE </w:t>
            </w:r>
            <w:r>
              <w:rPr>
                <w:rFonts w:cs="Arial"/>
              </w:rPr>
              <w:t xml:space="preserve">supports </w:t>
            </w:r>
            <w:proofErr w:type="spellStart"/>
            <w:r>
              <w:rPr>
                <w:rFonts w:cs="Arial"/>
              </w:rPr>
              <w:t>RedCap+SDT</w:t>
            </w:r>
            <w:proofErr w:type="spellEnd"/>
            <w:r>
              <w:rPr>
                <w:rFonts w:cs="Arial"/>
              </w:rPr>
              <w:t xml:space="preserve"> based on NCD-SSB, the basic assumption is that </w:t>
            </w:r>
            <w:r w:rsidRPr="00E4455C">
              <w:rPr>
                <w:rFonts w:cs="Arial"/>
              </w:rPr>
              <w:t xml:space="preserve">this will </w:t>
            </w:r>
            <w:r>
              <w:rPr>
                <w:rFonts w:cs="Arial"/>
              </w:rPr>
              <w:t xml:space="preserve">not </w:t>
            </w:r>
            <w:r w:rsidRPr="00E4455C">
              <w:rPr>
                <w:rFonts w:cs="Arial"/>
              </w:rPr>
              <w:t>impact legacy idle/inactive behavior</w:t>
            </w:r>
            <w:r>
              <w:rPr>
                <w:rFonts w:cs="Arial"/>
              </w:rPr>
              <w:t xml:space="preserve"> (e.g. cell reselection)</w:t>
            </w:r>
            <w:r w:rsidRPr="00E4455C">
              <w:rPr>
                <w:rFonts w:cs="Arial"/>
              </w:rPr>
              <w:t xml:space="preserve">. </w:t>
            </w:r>
            <w:r>
              <w:rPr>
                <w:rFonts w:cs="Arial"/>
              </w:rPr>
              <w:t>Technically, t</w:t>
            </w:r>
            <w:r w:rsidRPr="00E4455C">
              <w:rPr>
                <w:rFonts w:cs="Arial"/>
              </w:rPr>
              <w:t xml:space="preserve">he SMTC configuration provided in SIB is for CD-SSB frequencies, it may not fit the NCD-SSB </w:t>
            </w:r>
            <w:r w:rsidR="00454638">
              <w:rPr>
                <w:rFonts w:cs="Arial"/>
              </w:rPr>
              <w:t>frequency</w:t>
            </w:r>
            <w:r w:rsidRPr="00E4455C">
              <w:rPr>
                <w:rFonts w:cs="Arial"/>
              </w:rPr>
              <w:t xml:space="preserve"> (e.g. SMTC offset may be wrong, and SMTC periodicity may be smaller). </w:t>
            </w:r>
          </w:p>
          <w:p w14:paraId="78ECB168" w14:textId="122741C1" w:rsidR="00454638" w:rsidRDefault="00454638" w:rsidP="005A7787">
            <w:pPr>
              <w:spacing w:beforeLines="50" w:before="120" w:afterLines="50" w:after="120"/>
              <w:rPr>
                <w:rFonts w:cs="Arial"/>
              </w:rPr>
            </w:pPr>
            <w:r>
              <w:rPr>
                <w:rFonts w:cs="Arial"/>
              </w:rPr>
              <w:t xml:space="preserve">So even if NCD-SSB is there, similar to cell reselection during </w:t>
            </w:r>
            <w:proofErr w:type="spellStart"/>
            <w:r>
              <w:rPr>
                <w:rFonts w:cs="Arial"/>
              </w:rPr>
              <w:t>RRCSetup</w:t>
            </w:r>
            <w:proofErr w:type="spellEnd"/>
            <w:r>
              <w:rPr>
                <w:rFonts w:cs="Arial"/>
              </w:rPr>
              <w:t xml:space="preserve">/Resume procedure, the UE is allowed to relax the measurements if SDT is ongoing. </w:t>
            </w:r>
            <w:r w:rsidR="00F942C7">
              <w:rPr>
                <w:rFonts w:cs="Arial"/>
              </w:rPr>
              <w:t xml:space="preserve">This relaxation was agreed for REDCAP </w:t>
            </w:r>
            <w:proofErr w:type="spellStart"/>
            <w:r w:rsidR="00F942C7">
              <w:rPr>
                <w:rFonts w:cs="Arial"/>
              </w:rPr>
              <w:t>UEs</w:t>
            </w:r>
            <w:proofErr w:type="spellEnd"/>
            <w:r w:rsidR="00F942C7">
              <w:rPr>
                <w:rFonts w:cs="Arial"/>
              </w:rPr>
              <w:t xml:space="preserve"> whenever there is no CD-SSB on initial BWP</w:t>
            </w:r>
            <w:r w:rsidR="00ED631B">
              <w:rPr>
                <w:rFonts w:cs="Arial"/>
              </w:rPr>
              <w:t xml:space="preserve"> and t</w:t>
            </w:r>
            <w:r w:rsidR="00F942C7">
              <w:rPr>
                <w:rFonts w:cs="Arial"/>
              </w:rPr>
              <w:t>his has nothing to do with existence of NCD-SSB.</w:t>
            </w:r>
          </w:p>
          <w:p w14:paraId="61234350" w14:textId="77777777" w:rsidR="00F942C7" w:rsidRDefault="00454638" w:rsidP="005A7787">
            <w:pPr>
              <w:spacing w:beforeLines="50" w:before="120" w:afterLines="50" w:after="120"/>
              <w:rPr>
                <w:rFonts w:cs="Arial"/>
              </w:rPr>
            </w:pPr>
            <w:r>
              <w:rPr>
                <w:rFonts w:cs="Arial"/>
              </w:rPr>
              <w:t xml:space="preserve">btw, the proposed change is made </w:t>
            </w:r>
            <w:r w:rsidRPr="00454638">
              <w:rPr>
                <w:rFonts w:cs="Arial"/>
              </w:rPr>
              <w:t xml:space="preserve">to the section of </w:t>
            </w:r>
            <w:proofErr w:type="spellStart"/>
            <w:r w:rsidRPr="00454638">
              <w:rPr>
                <w:rFonts w:cs="Arial"/>
              </w:rPr>
              <w:t>RRCSetupRequest</w:t>
            </w:r>
            <w:proofErr w:type="spellEnd"/>
            <w:r w:rsidRPr="00454638">
              <w:rPr>
                <w:rFonts w:cs="Arial"/>
              </w:rPr>
              <w:t xml:space="preserve"> (5.3.3.3)</w:t>
            </w:r>
            <w:r>
              <w:rPr>
                <w:rFonts w:cs="Arial"/>
              </w:rPr>
              <w:t xml:space="preserve"> which is</w:t>
            </w:r>
            <w:r w:rsidRPr="00454638">
              <w:rPr>
                <w:rFonts w:cs="Arial"/>
              </w:rPr>
              <w:t xml:space="preserve"> </w:t>
            </w:r>
            <w:r>
              <w:rPr>
                <w:rFonts w:cs="Arial"/>
              </w:rPr>
              <w:t>not applicable to RRC_INACTIVE UE.</w:t>
            </w:r>
            <w:r w:rsidR="00F942C7">
              <w:rPr>
                <w:rFonts w:cs="Arial"/>
              </w:rPr>
              <w:t xml:space="preserve"> </w:t>
            </w:r>
          </w:p>
          <w:p w14:paraId="0666E5BC" w14:textId="77777777" w:rsidR="00454638" w:rsidRDefault="00F942C7" w:rsidP="005A7787">
            <w:pPr>
              <w:spacing w:beforeLines="50" w:before="120" w:afterLines="50" w:after="120"/>
              <w:rPr>
                <w:rFonts w:cs="Arial"/>
              </w:rPr>
            </w:pPr>
            <w:r>
              <w:rPr>
                <w:rFonts w:cs="Arial"/>
              </w:rPr>
              <w:t>So, we disagree with both the reason for change and the actual change made in this CR.</w:t>
            </w:r>
          </w:p>
          <w:p w14:paraId="6A6E856D" w14:textId="77777777" w:rsidR="00651BBA" w:rsidRPr="00651BBA" w:rsidRDefault="007B19D6" w:rsidP="00651BBA">
            <w:pPr>
              <w:spacing w:beforeLines="50" w:before="120" w:afterLines="50" w:after="120"/>
              <w:rPr>
                <w:rFonts w:cs="Arial"/>
                <w:color w:val="5B9BD5" w:themeColor="accent1"/>
              </w:rPr>
            </w:pPr>
            <w:r w:rsidRPr="00651BBA">
              <w:rPr>
                <w:rFonts w:cs="Arial"/>
                <w:color w:val="5B9BD5" w:themeColor="accent1"/>
              </w:rPr>
              <w:t xml:space="preserve">[Rapp] The change should be Resume procedure in </w:t>
            </w:r>
            <w:r w:rsidR="00651BBA" w:rsidRPr="00651BBA">
              <w:rPr>
                <w:rFonts w:cs="Arial"/>
                <w:color w:val="5B9BD5" w:themeColor="accent1"/>
              </w:rPr>
              <w:t xml:space="preserve">5.3.13.3 Actions related to transmission of </w:t>
            </w:r>
            <w:proofErr w:type="spellStart"/>
            <w:r w:rsidR="00651BBA" w:rsidRPr="00651BBA">
              <w:rPr>
                <w:rFonts w:cs="Arial"/>
                <w:color w:val="5B9BD5" w:themeColor="accent1"/>
              </w:rPr>
              <w:t>RRCResumeRequest</w:t>
            </w:r>
            <w:proofErr w:type="spellEnd"/>
            <w:r w:rsidR="00651BBA" w:rsidRPr="00651BBA">
              <w:rPr>
                <w:rFonts w:cs="Arial"/>
                <w:color w:val="5B9BD5" w:themeColor="accent1"/>
              </w:rPr>
              <w:t xml:space="preserve"> or </w:t>
            </w:r>
          </w:p>
          <w:p w14:paraId="3FEC39AB" w14:textId="2D019412" w:rsidR="007B19D6" w:rsidRPr="00E551A0" w:rsidRDefault="00651BBA" w:rsidP="00651BBA">
            <w:pPr>
              <w:spacing w:beforeLines="50" w:before="120" w:afterLines="50" w:after="120"/>
              <w:rPr>
                <w:rFonts w:cs="Arial"/>
              </w:rPr>
            </w:pPr>
            <w:r w:rsidRPr="00651BBA">
              <w:rPr>
                <w:rFonts w:cs="Arial"/>
                <w:color w:val="5B9BD5" w:themeColor="accent1"/>
              </w:rPr>
              <w:t>RRCResumeRequest1 message</w:t>
            </w:r>
          </w:p>
        </w:tc>
      </w:tr>
      <w:tr w:rsidR="00083E59" w:rsidRPr="00E551A0" w14:paraId="108193D1" w14:textId="77777777" w:rsidTr="005A7787">
        <w:tc>
          <w:tcPr>
            <w:tcW w:w="1668" w:type="dxa"/>
          </w:tcPr>
          <w:p w14:paraId="4D085585" w14:textId="225174C8" w:rsidR="00083E59" w:rsidRPr="00E551A0" w:rsidRDefault="007E065A" w:rsidP="005A7787">
            <w:pPr>
              <w:spacing w:beforeLines="50" w:before="120" w:afterLines="50" w:after="120"/>
              <w:rPr>
                <w:rFonts w:cs="Arial"/>
              </w:rPr>
            </w:pPr>
            <w:r>
              <w:rPr>
                <w:rFonts w:cs="Arial"/>
              </w:rPr>
              <w:t>MediaTek</w:t>
            </w:r>
          </w:p>
        </w:tc>
        <w:tc>
          <w:tcPr>
            <w:tcW w:w="1871" w:type="dxa"/>
          </w:tcPr>
          <w:p w14:paraId="53C5ACE7" w14:textId="734A50A3" w:rsidR="00083E59" w:rsidRPr="00E551A0" w:rsidRDefault="007E065A" w:rsidP="005A7787">
            <w:pPr>
              <w:spacing w:beforeLines="50" w:before="120" w:afterLines="50" w:after="120"/>
              <w:rPr>
                <w:rFonts w:cs="Arial"/>
              </w:rPr>
            </w:pPr>
            <w:r>
              <w:rPr>
                <w:rFonts w:cs="Arial"/>
              </w:rPr>
              <w:t>No</w:t>
            </w:r>
          </w:p>
        </w:tc>
        <w:tc>
          <w:tcPr>
            <w:tcW w:w="6316" w:type="dxa"/>
          </w:tcPr>
          <w:p w14:paraId="6186EEBC" w14:textId="2F5AA783" w:rsidR="00083E59" w:rsidRPr="00E551A0" w:rsidRDefault="007E065A" w:rsidP="005A7787">
            <w:pPr>
              <w:spacing w:beforeLines="50" w:before="120" w:afterLines="50" w:after="120"/>
              <w:rPr>
                <w:rFonts w:cs="Arial"/>
              </w:rPr>
            </w:pPr>
            <w:r>
              <w:rPr>
                <w:rFonts w:cs="Arial"/>
              </w:rPr>
              <w:t xml:space="preserve">Agree with ZTE. </w:t>
            </w:r>
          </w:p>
        </w:tc>
      </w:tr>
      <w:tr w:rsidR="00E8166D" w:rsidRPr="00E551A0" w14:paraId="3F6694E0" w14:textId="77777777" w:rsidTr="005A7787">
        <w:tc>
          <w:tcPr>
            <w:tcW w:w="1668" w:type="dxa"/>
          </w:tcPr>
          <w:p w14:paraId="56107385" w14:textId="5A8D1FA8" w:rsidR="00E8166D" w:rsidRPr="00E551A0" w:rsidRDefault="00E8166D" w:rsidP="00E8166D">
            <w:pPr>
              <w:spacing w:beforeLines="50" w:before="120" w:afterLines="50" w:after="120"/>
              <w:rPr>
                <w:rFonts w:cs="Arial"/>
              </w:rPr>
            </w:pPr>
            <w:r>
              <w:rPr>
                <w:rFonts w:eastAsia="Malgun Gothic" w:cs="Arial" w:hint="eastAsia"/>
              </w:rPr>
              <w:lastRenderedPageBreak/>
              <w:t>LGE</w:t>
            </w:r>
          </w:p>
        </w:tc>
        <w:tc>
          <w:tcPr>
            <w:tcW w:w="1871" w:type="dxa"/>
          </w:tcPr>
          <w:p w14:paraId="502C90CE" w14:textId="7304534F" w:rsidR="00E8166D" w:rsidRPr="00E551A0" w:rsidRDefault="00E8166D" w:rsidP="00E8166D">
            <w:pPr>
              <w:spacing w:beforeLines="50" w:before="120" w:afterLines="50" w:after="120"/>
              <w:rPr>
                <w:rFonts w:cs="Arial"/>
              </w:rPr>
            </w:pPr>
            <w:r>
              <w:rPr>
                <w:rFonts w:eastAsia="Malgun Gothic" w:cs="Arial" w:hint="eastAsia"/>
              </w:rPr>
              <w:t>No</w:t>
            </w:r>
          </w:p>
        </w:tc>
        <w:tc>
          <w:tcPr>
            <w:tcW w:w="6316" w:type="dxa"/>
          </w:tcPr>
          <w:p w14:paraId="07FCF164" w14:textId="77777777" w:rsidR="00E8166D" w:rsidRDefault="00E8166D" w:rsidP="00E8166D">
            <w:pPr>
              <w:spacing w:beforeLines="50" w:before="120" w:afterLines="50" w:after="120"/>
              <w:rPr>
                <w:rFonts w:eastAsia="Malgun Gothic" w:cs="Arial"/>
              </w:rPr>
            </w:pPr>
            <w:r>
              <w:rPr>
                <w:rFonts w:eastAsia="Malgun Gothic" w:cs="Arial"/>
              </w:rPr>
              <w:t>1. Given that UE in RRC_INACTIVE may use NCD-SSB only if SDT procedure is ongoing, no changes is needed in clause 5.3.3.3. Note that if something is really needed, it should be applied to clause 5.13.3.3, which is for RRC resume procedure.</w:t>
            </w:r>
          </w:p>
          <w:p w14:paraId="0DC54E31" w14:textId="77777777" w:rsidR="00E8166D" w:rsidRDefault="00E8166D" w:rsidP="00E8166D">
            <w:pPr>
              <w:spacing w:beforeLines="50" w:before="120" w:afterLines="50" w:after="120"/>
              <w:rPr>
                <w:rFonts w:eastAsia="Malgun Gothic" w:cs="Arial"/>
              </w:rPr>
            </w:pPr>
            <w:r>
              <w:rPr>
                <w:rFonts w:eastAsia="Malgun Gothic" w:cs="Arial"/>
              </w:rPr>
              <w:t>2. In our understanding, NCD-SSB for SDT procedure is not intended to change the legacy behavior, i.e., using CD-SSB to measurement for cell (re-)selection agreed in RAN2#116bis-e:</w:t>
            </w:r>
          </w:p>
          <w:p w14:paraId="65555E81" w14:textId="77777777" w:rsidR="00E8166D" w:rsidRDefault="00E8166D" w:rsidP="00E8166D">
            <w:pPr>
              <w:spacing w:beforeLines="50" w:before="120" w:afterLines="50" w:after="120"/>
              <w:rPr>
                <w:rFonts w:eastAsia="Malgun Gothic" w:cs="Arial"/>
              </w:rPr>
            </w:pPr>
            <w:r>
              <w:rPr>
                <w:rFonts w:eastAsia="Malgun Gothic" w:cs="Arial" w:hint="eastAsia"/>
              </w:rPr>
              <w:t>-</w:t>
            </w:r>
            <w:r w:rsidRPr="00C76AB7">
              <w:rPr>
                <w:rFonts w:eastAsia="Malgun Gothic" w:cs="Arial"/>
              </w:rPr>
              <w:tab/>
              <w:t>A RedCap UE in idle/inactive mode monitors paging only in an initial BWP (default or RedCap specific) associated with CD-SSB and performs cell (re-)selection and measurements on the CD-SSB</w:t>
            </w:r>
          </w:p>
          <w:p w14:paraId="58BC005B" w14:textId="17175741" w:rsidR="00E8166D" w:rsidRPr="00E551A0" w:rsidRDefault="00E8166D" w:rsidP="00E8166D">
            <w:pPr>
              <w:spacing w:beforeLines="50" w:before="120" w:afterLines="50" w:after="120"/>
              <w:rPr>
                <w:rFonts w:cs="Arial"/>
              </w:rPr>
            </w:pPr>
            <w:r>
              <w:rPr>
                <w:rFonts w:eastAsia="Malgun Gothic" w:cs="Arial"/>
              </w:rPr>
              <w:t xml:space="preserve"> Therefore, we prefer to maintain the current behavior, i.e., </w:t>
            </w:r>
            <w:r w:rsidRPr="00480D2A">
              <w:rPr>
                <w:rFonts w:eastAsia="Malgun Gothic" w:cs="Arial"/>
                <w:b/>
                <w:u w:val="single"/>
              </w:rPr>
              <w:t>may</w:t>
            </w:r>
            <w:r>
              <w:rPr>
                <w:rFonts w:eastAsia="Malgun Gothic" w:cs="Arial"/>
              </w:rPr>
              <w:t xml:space="preserve"> perform cell </w:t>
            </w:r>
            <w:r w:rsidRPr="00480D2A">
              <w:rPr>
                <w:rFonts w:eastAsia="Malgun Gothic" w:cs="Arial"/>
              </w:rPr>
              <w:t>related measurement</w:t>
            </w:r>
            <w:r>
              <w:rPr>
                <w:rFonts w:eastAsia="Malgun Gothic" w:cs="Arial"/>
              </w:rPr>
              <w:t>.</w:t>
            </w:r>
          </w:p>
        </w:tc>
      </w:tr>
      <w:tr w:rsidR="00E8166D" w:rsidRPr="00E551A0" w14:paraId="080E068E" w14:textId="77777777" w:rsidTr="005A7787">
        <w:tc>
          <w:tcPr>
            <w:tcW w:w="1668" w:type="dxa"/>
          </w:tcPr>
          <w:p w14:paraId="5D6A2BD7" w14:textId="34BBB596" w:rsidR="00E8166D" w:rsidRPr="00E551A0" w:rsidRDefault="001978BD" w:rsidP="00E8166D">
            <w:pPr>
              <w:spacing w:beforeLines="50" w:before="120" w:afterLines="50" w:after="120"/>
              <w:rPr>
                <w:rFonts w:cs="Arial"/>
              </w:rPr>
            </w:pPr>
            <w:r>
              <w:rPr>
                <w:rFonts w:cs="Arial"/>
              </w:rPr>
              <w:t>Qualcomm</w:t>
            </w:r>
          </w:p>
        </w:tc>
        <w:tc>
          <w:tcPr>
            <w:tcW w:w="1871" w:type="dxa"/>
          </w:tcPr>
          <w:p w14:paraId="4D20C879" w14:textId="3CFBC8F5" w:rsidR="00E8166D" w:rsidRPr="00E551A0" w:rsidRDefault="001978BD" w:rsidP="00E8166D">
            <w:pPr>
              <w:spacing w:beforeLines="50" w:before="120" w:afterLines="50" w:after="120"/>
              <w:rPr>
                <w:rFonts w:cs="Arial"/>
              </w:rPr>
            </w:pPr>
            <w:r>
              <w:rPr>
                <w:rFonts w:cs="Arial"/>
              </w:rPr>
              <w:t>No</w:t>
            </w:r>
          </w:p>
        </w:tc>
        <w:tc>
          <w:tcPr>
            <w:tcW w:w="6316" w:type="dxa"/>
          </w:tcPr>
          <w:p w14:paraId="7DB79CF9" w14:textId="6999F379" w:rsidR="00E8166D" w:rsidRPr="00E551A0" w:rsidRDefault="00AB7ACD" w:rsidP="004664C0">
            <w:pPr>
              <w:spacing w:beforeLines="50" w:before="120" w:afterLines="50" w:after="120"/>
              <w:rPr>
                <w:rFonts w:cs="Arial"/>
              </w:rPr>
            </w:pPr>
            <w:r>
              <w:rPr>
                <w:rFonts w:cs="Arial"/>
              </w:rPr>
              <w:t xml:space="preserve">We have the same view as ZTE. </w:t>
            </w:r>
            <w:r w:rsidR="00705317">
              <w:rPr>
                <w:rFonts w:cs="Arial"/>
              </w:rPr>
              <w:t xml:space="preserve">In general, there is no agreement for UE to use NCD-SSB for </w:t>
            </w:r>
            <w:r w:rsidR="004664C0">
              <w:rPr>
                <w:rFonts w:cs="Arial"/>
              </w:rPr>
              <w:t>cell reselection in idle modes.</w:t>
            </w:r>
          </w:p>
        </w:tc>
      </w:tr>
      <w:tr w:rsidR="009F4AE5" w:rsidRPr="00E551A0" w14:paraId="1A965D21" w14:textId="77777777" w:rsidTr="005A7787">
        <w:tc>
          <w:tcPr>
            <w:tcW w:w="1668" w:type="dxa"/>
          </w:tcPr>
          <w:p w14:paraId="7CA398A8" w14:textId="596051B8" w:rsidR="009F4AE5" w:rsidRDefault="009F4AE5" w:rsidP="00E8166D">
            <w:pPr>
              <w:spacing w:beforeLines="50" w:before="120" w:afterLines="50" w:after="120"/>
              <w:rPr>
                <w:rFonts w:cs="Arial"/>
              </w:rPr>
            </w:pPr>
            <w:r>
              <w:rPr>
                <w:rFonts w:cs="Arial" w:hint="eastAsia"/>
              </w:rPr>
              <w:t>X</w:t>
            </w:r>
            <w:r>
              <w:rPr>
                <w:rFonts w:cs="Arial"/>
              </w:rPr>
              <w:t>iaomi</w:t>
            </w:r>
          </w:p>
        </w:tc>
        <w:tc>
          <w:tcPr>
            <w:tcW w:w="1871" w:type="dxa"/>
          </w:tcPr>
          <w:p w14:paraId="2B246682" w14:textId="34B1AD8D" w:rsidR="009F4AE5" w:rsidRDefault="009F4AE5" w:rsidP="00E8166D">
            <w:pPr>
              <w:spacing w:beforeLines="50" w:before="120" w:afterLines="50" w:after="120"/>
              <w:rPr>
                <w:rFonts w:cs="Arial"/>
              </w:rPr>
            </w:pPr>
            <w:r>
              <w:rPr>
                <w:rFonts w:cs="Arial" w:hint="eastAsia"/>
              </w:rPr>
              <w:t>N</w:t>
            </w:r>
            <w:r>
              <w:rPr>
                <w:rFonts w:cs="Arial"/>
              </w:rPr>
              <w:t>o</w:t>
            </w:r>
          </w:p>
        </w:tc>
        <w:tc>
          <w:tcPr>
            <w:tcW w:w="6316" w:type="dxa"/>
          </w:tcPr>
          <w:p w14:paraId="2E7D5E46" w14:textId="5A81A21D" w:rsidR="009F4AE5" w:rsidRDefault="009F4AE5" w:rsidP="004664C0">
            <w:pPr>
              <w:spacing w:beforeLines="50" w:before="120" w:afterLines="50" w:after="120"/>
              <w:rPr>
                <w:rFonts w:cs="Arial"/>
              </w:rPr>
            </w:pPr>
            <w:r>
              <w:rPr>
                <w:rFonts w:cs="Arial"/>
              </w:rPr>
              <w:t xml:space="preserve">NCD-SSB is not used for cell reselection, but only used for </w:t>
            </w:r>
            <w:r w:rsidRPr="009F4AE5">
              <w:rPr>
                <w:rFonts w:cs="Arial"/>
              </w:rPr>
              <w:t>RSRP measurement during SDT procedure</w:t>
            </w:r>
            <w:r>
              <w:rPr>
                <w:rFonts w:cs="Arial"/>
              </w:rPr>
              <w:t>.</w:t>
            </w:r>
          </w:p>
        </w:tc>
      </w:tr>
      <w:tr w:rsidR="00106CA2" w:rsidRPr="00E551A0" w14:paraId="3439471D" w14:textId="77777777" w:rsidTr="005A7787">
        <w:tc>
          <w:tcPr>
            <w:tcW w:w="1668" w:type="dxa"/>
          </w:tcPr>
          <w:p w14:paraId="49557069" w14:textId="08F2C466"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6DC652CB" w14:textId="6465395F" w:rsidR="00106CA2"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6C63301A" w14:textId="1A56D3D2" w:rsidR="00106CA2" w:rsidRDefault="00106CA2" w:rsidP="00106CA2">
            <w:pPr>
              <w:spacing w:beforeLines="50" w:before="120" w:afterLines="50" w:after="120"/>
              <w:rPr>
                <w:rFonts w:cs="Arial"/>
              </w:rPr>
            </w:pPr>
            <w:r>
              <w:rPr>
                <w:rFonts w:cs="Arial"/>
              </w:rPr>
              <w:t>We have no agreement to use NCD-SSB for cell re-selection.</w:t>
            </w:r>
          </w:p>
        </w:tc>
      </w:tr>
      <w:tr w:rsidR="00942468" w:rsidRPr="00E551A0" w14:paraId="549EABC2" w14:textId="77777777" w:rsidTr="005A7787">
        <w:tc>
          <w:tcPr>
            <w:tcW w:w="1668" w:type="dxa"/>
          </w:tcPr>
          <w:p w14:paraId="4E4B9B46" w14:textId="11BCC19D" w:rsidR="00942468" w:rsidRDefault="00942468" w:rsidP="00106CA2">
            <w:pPr>
              <w:spacing w:beforeLines="50" w:before="120" w:afterLines="50" w:after="120"/>
              <w:rPr>
                <w:rFonts w:cs="Arial"/>
              </w:rPr>
            </w:pPr>
            <w:r>
              <w:rPr>
                <w:rFonts w:cs="Arial"/>
              </w:rPr>
              <w:t>Nokia</w:t>
            </w:r>
          </w:p>
        </w:tc>
        <w:tc>
          <w:tcPr>
            <w:tcW w:w="1871" w:type="dxa"/>
          </w:tcPr>
          <w:p w14:paraId="4590B16F" w14:textId="1D205F14" w:rsidR="00942468" w:rsidRDefault="00942468" w:rsidP="00106CA2">
            <w:pPr>
              <w:spacing w:beforeLines="50" w:before="120" w:afterLines="50" w:after="120"/>
              <w:rPr>
                <w:rFonts w:cs="Arial"/>
              </w:rPr>
            </w:pPr>
            <w:r>
              <w:rPr>
                <w:rFonts w:cs="Arial"/>
              </w:rPr>
              <w:t>No</w:t>
            </w:r>
          </w:p>
        </w:tc>
        <w:tc>
          <w:tcPr>
            <w:tcW w:w="6316" w:type="dxa"/>
          </w:tcPr>
          <w:p w14:paraId="5AF3C378" w14:textId="243332C1" w:rsidR="00942468" w:rsidRDefault="00942468" w:rsidP="00106CA2">
            <w:pPr>
              <w:spacing w:beforeLines="50" w:before="120" w:afterLines="50" w:after="120"/>
              <w:rPr>
                <w:rFonts w:cs="Arial"/>
              </w:rPr>
            </w:pPr>
            <w:r>
              <w:rPr>
                <w:rFonts w:cs="Arial"/>
              </w:rPr>
              <w:t>Same view as others.</w:t>
            </w:r>
          </w:p>
        </w:tc>
      </w:tr>
      <w:tr w:rsidR="000175D7" w:rsidRPr="00E551A0" w14:paraId="30FDE76F" w14:textId="77777777" w:rsidTr="005A7787">
        <w:tc>
          <w:tcPr>
            <w:tcW w:w="1668" w:type="dxa"/>
          </w:tcPr>
          <w:p w14:paraId="1674C331" w14:textId="570695E0"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1870E3C7" w14:textId="32B08A58" w:rsidR="000175D7" w:rsidRDefault="000175D7" w:rsidP="000175D7">
            <w:pPr>
              <w:spacing w:beforeLines="50" w:before="120" w:afterLines="50" w:after="120"/>
              <w:rPr>
                <w:rFonts w:cs="Arial"/>
              </w:rPr>
            </w:pPr>
            <w:r>
              <w:rPr>
                <w:rFonts w:eastAsia="Malgun Gothic" w:cs="Arial"/>
              </w:rPr>
              <w:t>No</w:t>
            </w:r>
          </w:p>
        </w:tc>
        <w:tc>
          <w:tcPr>
            <w:tcW w:w="6316" w:type="dxa"/>
          </w:tcPr>
          <w:p w14:paraId="3DDF0CE1" w14:textId="39B80EE3" w:rsidR="000175D7" w:rsidRDefault="000175D7" w:rsidP="000175D7">
            <w:pPr>
              <w:spacing w:beforeLines="50" w:before="120" w:afterLines="50" w:after="120"/>
              <w:rPr>
                <w:rFonts w:cs="Arial"/>
              </w:rPr>
            </w:pPr>
            <w:r>
              <w:rPr>
                <w:rFonts w:cs="Arial"/>
              </w:rPr>
              <w:t>This proposal is exactly what we were worried about for the previous decision.</w:t>
            </w:r>
          </w:p>
        </w:tc>
      </w:tr>
    </w:tbl>
    <w:p w14:paraId="46E68489" w14:textId="77777777" w:rsidR="00083E59" w:rsidRPr="008A2F90" w:rsidRDefault="00083E59" w:rsidP="008A2F90">
      <w:pPr>
        <w:spacing w:beforeLines="50" w:before="120" w:afterLines="50" w:after="120"/>
        <w:rPr>
          <w:rFonts w:cs="Arial"/>
        </w:rPr>
      </w:pPr>
    </w:p>
    <w:p w14:paraId="005566D1" w14:textId="725CDA2F" w:rsidR="008A2F90" w:rsidRPr="008A2F90" w:rsidRDefault="008A2F90" w:rsidP="008A2F90">
      <w:pPr>
        <w:spacing w:beforeLines="50" w:before="120" w:afterLines="50" w:after="120"/>
        <w:rPr>
          <w:rFonts w:cs="Arial"/>
        </w:rPr>
      </w:pPr>
      <w:r w:rsidRPr="00E32F79">
        <w:rPr>
          <w:rFonts w:cs="Arial"/>
          <w:highlight w:val="green"/>
        </w:rPr>
        <w:t>Change 2</w:t>
      </w:r>
      <w:r>
        <w:rPr>
          <w:rFonts w:cs="Arial"/>
        </w:rPr>
        <w:t xml:space="preserve">: </w:t>
      </w:r>
      <w:r w:rsidRPr="008A2F90">
        <w:rPr>
          <w:rFonts w:cs="Arial"/>
        </w:rPr>
        <w:t xml:space="preserve">In the field descriptions of nonCellDefiningSSB-r17, it is specified that the NCD-SSB has the same values for the properties (e.g., </w:t>
      </w:r>
      <w:proofErr w:type="spellStart"/>
      <w:r w:rsidRPr="008A2F90">
        <w:rPr>
          <w:rFonts w:cs="Arial"/>
        </w:rPr>
        <w:t>ssb-PositionsInBurst</w:t>
      </w:r>
      <w:proofErr w:type="spellEnd"/>
      <w:r w:rsidRPr="008A2F90">
        <w:rPr>
          <w:rFonts w:cs="Arial"/>
        </w:rPr>
        <w:t xml:space="preserve">, PCI, </w:t>
      </w:r>
      <w:proofErr w:type="spellStart"/>
      <w:r w:rsidRPr="008A2F90">
        <w:rPr>
          <w:rFonts w:cs="Arial"/>
        </w:rPr>
        <w:t>ssb</w:t>
      </w:r>
      <w:proofErr w:type="spellEnd"/>
      <w:r w:rsidRPr="008A2F90">
        <w:rPr>
          <w:rFonts w:cs="Arial"/>
        </w:rPr>
        <w:t xml:space="preserve">-periodicity, </w:t>
      </w:r>
      <w:proofErr w:type="spellStart"/>
      <w:r w:rsidRPr="008A2F90">
        <w:rPr>
          <w:rFonts w:cs="Arial"/>
        </w:rPr>
        <w:t>ssb</w:t>
      </w:r>
      <w:proofErr w:type="spellEnd"/>
      <w:r w:rsidRPr="008A2F90">
        <w:rPr>
          <w:rFonts w:cs="Arial"/>
        </w:rPr>
        <w:t>-PBCH-</w:t>
      </w:r>
      <w:proofErr w:type="spellStart"/>
      <w:r w:rsidRPr="008A2F90">
        <w:rPr>
          <w:rFonts w:cs="Arial"/>
        </w:rPr>
        <w:t>BlockPower</w:t>
      </w:r>
      <w:proofErr w:type="spellEnd"/>
      <w:r w:rsidRPr="008A2F90">
        <w:rPr>
          <w:rFonts w:cs="Arial"/>
        </w:rPr>
        <w:t xml:space="preserve">) of the corresponding CD-SSB. </w:t>
      </w:r>
    </w:p>
    <w:p w14:paraId="67561725" w14:textId="77777777" w:rsidR="008A2F90" w:rsidRPr="008A2F90" w:rsidRDefault="008A2F90" w:rsidP="008A2F90">
      <w:pPr>
        <w:spacing w:beforeLines="50" w:before="120" w:afterLines="50" w:after="120"/>
        <w:rPr>
          <w:rFonts w:cs="Arial"/>
        </w:rPr>
      </w:pPr>
      <w:r w:rsidRPr="008A2F90">
        <w:rPr>
          <w:rFonts w:cs="Arial"/>
        </w:rPr>
        <w:t xml:space="preserve">However, based one RAN2#116bis agreements, </w:t>
      </w:r>
      <w:proofErr w:type="spellStart"/>
      <w:r w:rsidRPr="008A2F90">
        <w:rPr>
          <w:rFonts w:cs="Arial"/>
        </w:rPr>
        <w:t>ssb</w:t>
      </w:r>
      <w:proofErr w:type="spellEnd"/>
      <w:r w:rsidRPr="008A2F90">
        <w:rPr>
          <w:rFonts w:cs="Arial"/>
        </w:rPr>
        <w:t>-periodicity is only the s</w:t>
      </w:r>
      <w:r w:rsidRPr="00C742A6">
        <w:rPr>
          <w:rFonts w:cs="Arial"/>
          <w:color w:val="FF0000"/>
        </w:rPr>
        <w:t>ame property rather than same value</w:t>
      </w:r>
      <w:r w:rsidRPr="008A2F90">
        <w:rPr>
          <w:rFonts w:cs="Arial"/>
        </w:rPr>
        <w:t>:</w:t>
      </w:r>
    </w:p>
    <w:p w14:paraId="6CC2E19F" w14:textId="77777777" w:rsidR="008A2F90" w:rsidRPr="00C742A6" w:rsidRDefault="008A2F90" w:rsidP="008A2F90">
      <w:pPr>
        <w:spacing w:beforeLines="50" w:before="120" w:afterLines="50" w:after="120"/>
        <w:rPr>
          <w:rFonts w:cs="Arial"/>
          <w:i/>
        </w:rPr>
      </w:pPr>
      <w:r w:rsidRPr="00C742A6">
        <w:rPr>
          <w:rFonts w:cs="Arial"/>
          <w:i/>
        </w:rPr>
        <w:t xml:space="preserve">“For connected mode operation NCD-SSB has the same properties (e.g., </w:t>
      </w:r>
      <w:proofErr w:type="spellStart"/>
      <w:r w:rsidRPr="00C742A6">
        <w:rPr>
          <w:rFonts w:cs="Arial"/>
          <w:i/>
        </w:rPr>
        <w:t>ssb-PositionsInBurst</w:t>
      </w:r>
      <w:proofErr w:type="spellEnd"/>
      <w:r w:rsidRPr="00C742A6">
        <w:rPr>
          <w:rFonts w:cs="Arial"/>
          <w:i/>
        </w:rPr>
        <w:t xml:space="preserve">, PCI, </w:t>
      </w:r>
      <w:proofErr w:type="spellStart"/>
      <w:r w:rsidRPr="00C742A6">
        <w:rPr>
          <w:rFonts w:cs="Arial"/>
          <w:i/>
        </w:rPr>
        <w:t>ssb</w:t>
      </w:r>
      <w:proofErr w:type="spellEnd"/>
      <w:r w:rsidRPr="00C742A6">
        <w:rPr>
          <w:rFonts w:cs="Arial"/>
          <w:i/>
        </w:rPr>
        <w:t xml:space="preserve">-periodicity, </w:t>
      </w:r>
      <w:proofErr w:type="spellStart"/>
      <w:r w:rsidRPr="00C742A6">
        <w:rPr>
          <w:rFonts w:cs="Arial"/>
          <w:i/>
        </w:rPr>
        <w:t>ssb</w:t>
      </w:r>
      <w:proofErr w:type="spellEnd"/>
      <w:r w:rsidRPr="00C742A6">
        <w:rPr>
          <w:rFonts w:cs="Arial"/>
          <w:i/>
        </w:rPr>
        <w:t>-PBCH-</w:t>
      </w:r>
      <w:proofErr w:type="spellStart"/>
      <w:r w:rsidRPr="00C742A6">
        <w:rPr>
          <w:rFonts w:cs="Arial"/>
          <w:i/>
        </w:rPr>
        <w:t>BlockPower</w:t>
      </w:r>
      <w:proofErr w:type="spellEnd"/>
      <w:r w:rsidRPr="00C742A6">
        <w:rPr>
          <w:rFonts w:cs="Arial"/>
          <w:i/>
        </w:rPr>
        <w:t>) as the corresponding CD-SSB. FFS if an additional property needs to be specified.</w:t>
      </w:r>
    </w:p>
    <w:p w14:paraId="0B5690AB" w14:textId="77777777" w:rsidR="008A2F90" w:rsidRPr="008A2F90" w:rsidRDefault="008A2F90" w:rsidP="008A2F90">
      <w:pPr>
        <w:spacing w:beforeLines="50" w:before="120" w:afterLines="50" w:after="120"/>
        <w:rPr>
          <w:rFonts w:cs="Arial"/>
        </w:rPr>
      </w:pPr>
      <w:r w:rsidRPr="00C742A6">
        <w:rPr>
          <w:rFonts w:cs="Arial"/>
          <w:i/>
        </w:rPr>
        <w:t xml:space="preserve">The network may provide </w:t>
      </w:r>
      <w:proofErr w:type="spellStart"/>
      <w:r w:rsidRPr="00C742A6">
        <w:rPr>
          <w:rFonts w:cs="Arial"/>
          <w:i/>
        </w:rPr>
        <w:t>absoluteFrequencySSB</w:t>
      </w:r>
      <w:proofErr w:type="spellEnd"/>
      <w:r w:rsidRPr="00C742A6">
        <w:rPr>
          <w:rFonts w:cs="Arial"/>
          <w:i/>
        </w:rPr>
        <w:t xml:space="preserve"> and </w:t>
      </w:r>
      <w:proofErr w:type="spellStart"/>
      <w:r w:rsidRPr="00C742A6">
        <w:rPr>
          <w:rFonts w:cs="Arial"/>
          <w:i/>
          <w:color w:val="FF0000"/>
        </w:rPr>
        <w:t>ssb</w:t>
      </w:r>
      <w:proofErr w:type="spellEnd"/>
      <w:r w:rsidRPr="00C742A6">
        <w:rPr>
          <w:rFonts w:cs="Arial"/>
          <w:i/>
          <w:color w:val="FF0000"/>
        </w:rPr>
        <w:t xml:space="preserve">-periodicity explicitly </w:t>
      </w:r>
      <w:r w:rsidRPr="00C742A6">
        <w:rPr>
          <w:rFonts w:cs="Arial"/>
          <w:i/>
        </w:rPr>
        <w:t xml:space="preserve">for NCD-SSB, i.e., </w:t>
      </w:r>
      <w:r w:rsidRPr="00C742A6">
        <w:rPr>
          <w:rFonts w:cs="Arial"/>
          <w:i/>
          <w:color w:val="FF0000"/>
        </w:rPr>
        <w:t xml:space="preserve">other </w:t>
      </w:r>
      <w:r w:rsidRPr="00C742A6">
        <w:rPr>
          <w:rFonts w:cs="Arial"/>
          <w:i/>
        </w:rPr>
        <w:t xml:space="preserve">properties such as PCI, </w:t>
      </w:r>
      <w:proofErr w:type="spellStart"/>
      <w:r w:rsidRPr="00C742A6">
        <w:rPr>
          <w:rFonts w:cs="Arial"/>
          <w:i/>
        </w:rPr>
        <w:t>ssb</w:t>
      </w:r>
      <w:proofErr w:type="spellEnd"/>
      <w:r w:rsidRPr="00C742A6">
        <w:rPr>
          <w:rFonts w:cs="Arial"/>
          <w:i/>
        </w:rPr>
        <w:t>-PBCH-</w:t>
      </w:r>
      <w:proofErr w:type="spellStart"/>
      <w:r w:rsidRPr="00C742A6">
        <w:rPr>
          <w:rFonts w:cs="Arial"/>
          <w:i/>
        </w:rPr>
        <w:t>BlockPower</w:t>
      </w:r>
      <w:proofErr w:type="spellEnd"/>
      <w:r w:rsidRPr="00C742A6">
        <w:rPr>
          <w:rFonts w:cs="Arial"/>
          <w:i/>
        </w:rPr>
        <w:t xml:space="preserve">, </w:t>
      </w:r>
      <w:proofErr w:type="spellStart"/>
      <w:r w:rsidRPr="00C742A6">
        <w:rPr>
          <w:rFonts w:cs="Arial"/>
          <w:i/>
        </w:rPr>
        <w:t>ssb-PositionsInBurst</w:t>
      </w:r>
      <w:proofErr w:type="spellEnd"/>
      <w:r w:rsidRPr="00C742A6">
        <w:rPr>
          <w:rFonts w:cs="Arial"/>
          <w:i/>
        </w:rPr>
        <w:t xml:space="preserve"> are configured with the </w:t>
      </w:r>
      <w:r w:rsidRPr="00C742A6">
        <w:rPr>
          <w:rFonts w:cs="Arial"/>
          <w:i/>
          <w:color w:val="FF0000"/>
        </w:rPr>
        <w:t xml:space="preserve">same </w:t>
      </w:r>
      <w:r w:rsidRPr="00C742A6">
        <w:rPr>
          <w:rFonts w:cs="Arial"/>
          <w:i/>
        </w:rPr>
        <w:t>values from serving cell's CD-SSB.</w:t>
      </w:r>
      <w:r w:rsidRPr="008A2F90">
        <w:rPr>
          <w:rFonts w:cs="Arial"/>
        </w:rPr>
        <w:t>”</w:t>
      </w:r>
    </w:p>
    <w:p w14:paraId="12F8A5FF" w14:textId="77777777" w:rsidR="008A2F90" w:rsidRDefault="008A2F90" w:rsidP="008A2F90">
      <w:pPr>
        <w:spacing w:beforeLines="50" w:before="120" w:afterLines="50" w:after="120"/>
        <w:rPr>
          <w:rFonts w:cs="Arial"/>
        </w:rPr>
      </w:pPr>
      <w:r w:rsidRPr="008A2F90">
        <w:rPr>
          <w:rFonts w:cs="Arial"/>
        </w:rPr>
        <w:t xml:space="preserve">The SSB periodicity of NCD-SSB can be re-configured in NonCellDefiningSSB-r17 IE (i.e. ssb-Periodicity-r17). Therefore, </w:t>
      </w:r>
      <w:proofErr w:type="spellStart"/>
      <w:r w:rsidRPr="008A2F90">
        <w:rPr>
          <w:rFonts w:cs="Arial"/>
        </w:rPr>
        <w:t>ssb</w:t>
      </w:r>
      <w:proofErr w:type="spellEnd"/>
      <w:r w:rsidRPr="008A2F90">
        <w:rPr>
          <w:rFonts w:cs="Arial"/>
        </w:rPr>
        <w:t>-periodicity should be removed from the field descriptions of nonCellDefiningSSB-r17, to avoid the confusion</w:t>
      </w:r>
    </w:p>
    <w:tbl>
      <w:tblPr>
        <w:tblStyle w:val="TableGrid"/>
        <w:tblW w:w="0" w:type="auto"/>
        <w:tblLook w:val="04A0" w:firstRow="1" w:lastRow="0" w:firstColumn="1" w:lastColumn="0" w:noHBand="0" w:noVBand="1"/>
      </w:tblPr>
      <w:tblGrid>
        <w:gridCol w:w="9629"/>
      </w:tblGrid>
      <w:tr w:rsidR="00BA16E5" w14:paraId="413F0482" w14:textId="77777777" w:rsidTr="00BA16E5">
        <w:tc>
          <w:tcPr>
            <w:tcW w:w="9629" w:type="dxa"/>
          </w:tcPr>
          <w:p w14:paraId="2085A2EA" w14:textId="77777777" w:rsidR="00BA16E5" w:rsidRPr="00BA16E5" w:rsidRDefault="00BA16E5" w:rsidP="00BA16E5">
            <w:pPr>
              <w:keepNext/>
              <w:keepLines/>
              <w:overflowPunct w:val="0"/>
              <w:adjustRightInd w:val="0"/>
              <w:textAlignment w:val="baseline"/>
              <w:rPr>
                <w:rFonts w:eastAsia="Times New Roman"/>
                <w:sz w:val="18"/>
                <w:lang w:eastAsia="sv-SE"/>
              </w:rPr>
            </w:pPr>
            <w:proofErr w:type="spellStart"/>
            <w:r w:rsidRPr="00BA16E5">
              <w:rPr>
                <w:rFonts w:eastAsia="Times New Roman"/>
                <w:b/>
                <w:i/>
                <w:sz w:val="18"/>
                <w:lang w:eastAsia="sv-SE"/>
              </w:rPr>
              <w:lastRenderedPageBreak/>
              <w:t>nonCellDefiningSSB</w:t>
            </w:r>
            <w:proofErr w:type="spellEnd"/>
          </w:p>
          <w:p w14:paraId="41C7BE7A" w14:textId="77777777" w:rsidR="00BA16E5" w:rsidRPr="00BA16E5" w:rsidRDefault="00BA16E5" w:rsidP="00BA16E5">
            <w:pPr>
              <w:keepNext/>
              <w:keepLines/>
              <w:overflowPunct w:val="0"/>
              <w:adjustRightInd w:val="0"/>
              <w:textAlignment w:val="baseline"/>
              <w:rPr>
                <w:rFonts w:eastAsia="Times New Roman"/>
                <w:sz w:val="18"/>
                <w:lang w:eastAsia="sv-SE"/>
              </w:rPr>
            </w:pPr>
            <w:r w:rsidRPr="00BA16E5">
              <w:rPr>
                <w:rFonts w:eastAsia="Times New Roman"/>
                <w:sz w:val="18"/>
                <w:lang w:eastAsia="sv-SE"/>
              </w:rPr>
              <w:t xml:space="preserve">If configured, the RedCap UE operating in this BWP uses this SSB for the purposes for which it would otherwise have used the CD-SSB of the serving cell (e.g. obtaining sync, measurements, RLM). Furthermore, other parts of the BWP configuration that refer to an SSB (e.g. the "SSB" configured in the </w:t>
            </w:r>
            <w:r w:rsidRPr="00BA16E5">
              <w:rPr>
                <w:rFonts w:eastAsia="Times New Roman"/>
                <w:i/>
                <w:iCs/>
                <w:sz w:val="18"/>
                <w:lang w:eastAsia="sv-SE"/>
              </w:rPr>
              <w:t>QCL-Info</w:t>
            </w:r>
            <w:r w:rsidRPr="00BA16E5">
              <w:rPr>
                <w:rFonts w:eastAsia="Times New Roman"/>
                <w:sz w:val="18"/>
                <w:lang w:eastAsia="sv-SE"/>
              </w:rPr>
              <w:t xml:space="preserve"> IE; the "</w:t>
            </w:r>
            <w:proofErr w:type="spellStart"/>
            <w:r w:rsidRPr="00BA16E5">
              <w:rPr>
                <w:rFonts w:eastAsia="Times New Roman"/>
                <w:sz w:val="18"/>
                <w:lang w:eastAsia="sv-SE"/>
              </w:rPr>
              <w:t>ssb</w:t>
            </w:r>
            <w:proofErr w:type="spellEnd"/>
            <w:r w:rsidRPr="00BA16E5">
              <w:rPr>
                <w:rFonts w:eastAsia="Times New Roman"/>
                <w:sz w:val="18"/>
                <w:lang w:eastAsia="sv-SE"/>
              </w:rPr>
              <w:t xml:space="preserve">-Index" configured in the </w:t>
            </w:r>
            <w:proofErr w:type="spellStart"/>
            <w:r w:rsidRPr="00BA16E5">
              <w:rPr>
                <w:rFonts w:eastAsia="Times New Roman"/>
                <w:i/>
                <w:iCs/>
                <w:sz w:val="18"/>
                <w:lang w:eastAsia="sv-SE"/>
              </w:rPr>
              <w:t>RadioLinkMonitoringRS</w:t>
            </w:r>
            <w:proofErr w:type="spellEnd"/>
            <w:r w:rsidRPr="00BA16E5">
              <w:rPr>
                <w:rFonts w:eastAsia="Times New Roman"/>
                <w:sz w:val="18"/>
                <w:lang w:eastAsia="sv-SE"/>
              </w:rPr>
              <w:t xml:space="preserve">; </w:t>
            </w:r>
            <w:r w:rsidRPr="00BA16E5">
              <w:rPr>
                <w:rFonts w:eastAsia="Times New Roman"/>
                <w:i/>
                <w:iCs/>
                <w:sz w:val="18"/>
                <w:lang w:eastAsia="sv-SE"/>
              </w:rPr>
              <w:t>CFRA-SSB-Resource</w:t>
            </w:r>
            <w:r w:rsidRPr="00BA16E5">
              <w:rPr>
                <w:rFonts w:eastAsia="Times New Roman"/>
                <w:sz w:val="18"/>
                <w:lang w:eastAsia="sv-SE"/>
              </w:rPr>
              <w:t xml:space="preserve">; </w:t>
            </w:r>
            <w:r w:rsidRPr="00BA16E5">
              <w:rPr>
                <w:rFonts w:eastAsia="Times New Roman"/>
                <w:i/>
                <w:iCs/>
                <w:sz w:val="18"/>
                <w:lang w:eastAsia="sv-SE"/>
              </w:rPr>
              <w:t>PRACH-</w:t>
            </w:r>
            <w:proofErr w:type="spellStart"/>
            <w:r w:rsidRPr="00BA16E5">
              <w:rPr>
                <w:rFonts w:eastAsia="Times New Roman"/>
                <w:i/>
                <w:iCs/>
                <w:sz w:val="18"/>
                <w:lang w:eastAsia="sv-SE"/>
              </w:rPr>
              <w:t>ResourceDedicatedBFR</w:t>
            </w:r>
            <w:proofErr w:type="spellEnd"/>
            <w:r w:rsidRPr="00BA16E5">
              <w:rPr>
                <w:rFonts w:eastAsia="Times New Roman"/>
                <w:sz w:val="18"/>
                <w:lang w:eastAsia="sv-SE"/>
              </w:rPr>
              <w:t xml:space="preserve">) refer </w:t>
            </w:r>
            <w:proofErr w:type="spellStart"/>
            <w:r w:rsidRPr="00BA16E5">
              <w:rPr>
                <w:rFonts w:eastAsia="Times New Roman"/>
                <w:sz w:val="18"/>
                <w:lang w:eastAsia="sv-SE"/>
              </w:rPr>
              <w:t>implicitily</w:t>
            </w:r>
            <w:proofErr w:type="spellEnd"/>
            <w:r w:rsidRPr="00BA16E5">
              <w:rPr>
                <w:rFonts w:eastAsia="Times New Roman"/>
                <w:sz w:val="18"/>
                <w:lang w:eastAsia="sv-SE"/>
              </w:rPr>
              <w:t xml:space="preserve"> to this NCD-SSB.</w:t>
            </w:r>
          </w:p>
          <w:p w14:paraId="4431B023" w14:textId="26E33580" w:rsidR="00BA16E5" w:rsidRDefault="00BA16E5" w:rsidP="00BA16E5">
            <w:pPr>
              <w:spacing w:beforeLines="50" w:before="120" w:afterLines="50" w:after="120"/>
              <w:rPr>
                <w:rFonts w:cs="Arial"/>
              </w:rPr>
            </w:pPr>
            <w:r w:rsidRPr="00BA16E5">
              <w:rPr>
                <w:rFonts w:eastAsia="Times New Roman"/>
                <w:sz w:val="18"/>
                <w:szCs w:val="20"/>
                <w:lang w:eastAsia="ja-JP"/>
              </w:rPr>
              <w:t xml:space="preserve">The NCD-SSB has the same values for the properties (e.g., </w:t>
            </w:r>
            <w:proofErr w:type="spellStart"/>
            <w:r w:rsidRPr="00BA16E5">
              <w:rPr>
                <w:rFonts w:eastAsia="Times New Roman"/>
                <w:i/>
                <w:iCs/>
                <w:sz w:val="18"/>
                <w:szCs w:val="20"/>
                <w:lang w:eastAsia="ja-JP"/>
              </w:rPr>
              <w:t>ssb-PositionsInBurst</w:t>
            </w:r>
            <w:proofErr w:type="spellEnd"/>
            <w:r w:rsidRPr="00BA16E5">
              <w:rPr>
                <w:rFonts w:eastAsia="Times New Roman"/>
                <w:sz w:val="18"/>
                <w:szCs w:val="20"/>
                <w:lang w:eastAsia="ja-JP"/>
              </w:rPr>
              <w:t xml:space="preserve">, </w:t>
            </w:r>
            <w:r w:rsidRPr="00BA16E5">
              <w:rPr>
                <w:rFonts w:eastAsia="Times New Roman"/>
                <w:i/>
                <w:iCs/>
                <w:sz w:val="18"/>
                <w:szCs w:val="20"/>
                <w:lang w:eastAsia="ja-JP"/>
              </w:rPr>
              <w:t>PCI</w:t>
            </w:r>
            <w:r w:rsidRPr="00BA16E5">
              <w:rPr>
                <w:rFonts w:eastAsia="Times New Roman"/>
                <w:sz w:val="18"/>
                <w:szCs w:val="20"/>
                <w:lang w:eastAsia="ja-JP"/>
              </w:rPr>
              <w:t xml:space="preserve">, </w:t>
            </w:r>
            <w:del w:id="39" w:author="Huawei-Yulong" w:date="2023-04-04T09:52:00Z">
              <w:r w:rsidRPr="00BA16E5" w:rsidDel="0020495C">
                <w:rPr>
                  <w:rFonts w:eastAsia="Times New Roman"/>
                  <w:i/>
                  <w:iCs/>
                  <w:sz w:val="18"/>
                  <w:szCs w:val="20"/>
                  <w:lang w:eastAsia="ja-JP"/>
                </w:rPr>
                <w:delText>ssb-periodicity</w:delText>
              </w:r>
              <w:r w:rsidRPr="00BA16E5" w:rsidDel="0020495C">
                <w:rPr>
                  <w:rFonts w:eastAsia="Times New Roman"/>
                  <w:sz w:val="18"/>
                  <w:szCs w:val="20"/>
                  <w:lang w:eastAsia="ja-JP"/>
                </w:rPr>
                <w:delText xml:space="preserve">, </w:delText>
              </w:r>
            </w:del>
            <w:proofErr w:type="spellStart"/>
            <w:r w:rsidRPr="00BA16E5">
              <w:rPr>
                <w:rFonts w:eastAsia="Times New Roman"/>
                <w:i/>
                <w:iCs/>
                <w:sz w:val="18"/>
                <w:szCs w:val="20"/>
                <w:lang w:eastAsia="ja-JP"/>
              </w:rPr>
              <w:t>ssb</w:t>
            </w:r>
            <w:proofErr w:type="spellEnd"/>
            <w:r w:rsidRPr="00BA16E5">
              <w:rPr>
                <w:rFonts w:eastAsia="Times New Roman"/>
                <w:i/>
                <w:iCs/>
                <w:sz w:val="18"/>
                <w:szCs w:val="20"/>
                <w:lang w:eastAsia="ja-JP"/>
              </w:rPr>
              <w:t>-PBCH-</w:t>
            </w:r>
            <w:proofErr w:type="spellStart"/>
            <w:r w:rsidRPr="00BA16E5">
              <w:rPr>
                <w:rFonts w:eastAsia="Times New Roman"/>
                <w:i/>
                <w:iCs/>
                <w:sz w:val="18"/>
                <w:szCs w:val="20"/>
                <w:lang w:eastAsia="ja-JP"/>
              </w:rPr>
              <w:t>BlockPower</w:t>
            </w:r>
            <w:proofErr w:type="spellEnd"/>
            <w:r w:rsidRPr="00BA16E5">
              <w:rPr>
                <w:rFonts w:eastAsia="Times New Roman"/>
                <w:sz w:val="18"/>
                <w:szCs w:val="20"/>
                <w:lang w:eastAsia="ja-JP"/>
              </w:rPr>
              <w:t xml:space="preserve">) of the corresponding CD-SSB apart from the values of the properties configured in the </w:t>
            </w:r>
            <w:r w:rsidRPr="00BA16E5">
              <w:rPr>
                <w:rFonts w:eastAsia="Times New Roman"/>
                <w:i/>
                <w:iCs/>
                <w:sz w:val="18"/>
                <w:szCs w:val="20"/>
                <w:lang w:eastAsia="ja-JP"/>
              </w:rPr>
              <w:t>NonCellDefiningSSB-r17</w:t>
            </w:r>
            <w:r w:rsidRPr="00BA16E5">
              <w:rPr>
                <w:rFonts w:eastAsia="Times New Roman"/>
                <w:sz w:val="18"/>
                <w:szCs w:val="20"/>
                <w:lang w:eastAsia="ja-JP"/>
              </w:rPr>
              <w:t xml:space="preserve"> IE.</w:t>
            </w:r>
          </w:p>
        </w:tc>
      </w:tr>
    </w:tbl>
    <w:p w14:paraId="59A3BED6" w14:textId="02F31CC2" w:rsidR="00D43546" w:rsidRPr="00E551A0" w:rsidRDefault="00D43546" w:rsidP="00D43546">
      <w:pPr>
        <w:spacing w:beforeLines="50" w:before="120" w:afterLines="50" w:after="120"/>
        <w:rPr>
          <w:rFonts w:cs="Arial"/>
          <w:b/>
        </w:rPr>
      </w:pPr>
      <w:r w:rsidRPr="00E551A0">
        <w:rPr>
          <w:rFonts w:cs="Arial"/>
          <w:b/>
        </w:rPr>
        <w:t xml:space="preserve">Question </w:t>
      </w:r>
      <w:r>
        <w:rPr>
          <w:rFonts w:cs="Arial"/>
          <w:b/>
        </w:rPr>
        <w:t>3</w:t>
      </w:r>
      <w:r w:rsidR="00CE1D4A">
        <w:rPr>
          <w:rFonts w:cs="Arial"/>
          <w:b/>
        </w:rPr>
        <w:t>b</w:t>
      </w:r>
      <w:r w:rsidRPr="00E551A0">
        <w:rPr>
          <w:rFonts w:cs="Arial"/>
          <w:b/>
        </w:rPr>
        <w:t xml:space="preserve">: Do you </w:t>
      </w:r>
      <w:r>
        <w:rPr>
          <w:rFonts w:cs="Arial"/>
          <w:b/>
        </w:rPr>
        <w:t xml:space="preserve">think the </w:t>
      </w:r>
      <w:r w:rsidR="003274B0">
        <w:rPr>
          <w:rFonts w:cs="Arial"/>
          <w:b/>
        </w:rPr>
        <w:t>2</w:t>
      </w:r>
      <w:r w:rsidR="003274B0" w:rsidRPr="003274B0">
        <w:rPr>
          <w:rFonts w:cs="Arial"/>
          <w:b/>
          <w:vertAlign w:val="superscript"/>
        </w:rPr>
        <w:t>nd</w:t>
      </w:r>
      <w:r w:rsidR="003274B0">
        <w:rPr>
          <w:rFonts w:cs="Arial"/>
          <w:b/>
        </w:rPr>
        <w:t xml:space="preserve"> </w:t>
      </w:r>
      <w:r>
        <w:rPr>
          <w:rFonts w:cs="Arial"/>
          <w:b/>
        </w:rPr>
        <w:t>change in</w:t>
      </w:r>
      <w:r w:rsidRPr="00F36FCD">
        <w:t xml:space="preserve"> </w:t>
      </w:r>
      <w:r w:rsidRPr="00D43546">
        <w:rPr>
          <w:rFonts w:cs="Arial"/>
          <w:b/>
        </w:rPr>
        <w:t>R2-2303134</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D43546" w:rsidRPr="00E551A0" w14:paraId="5B54B172" w14:textId="77777777" w:rsidTr="005A7787">
        <w:tc>
          <w:tcPr>
            <w:tcW w:w="1668" w:type="dxa"/>
          </w:tcPr>
          <w:p w14:paraId="79DD0582" w14:textId="77777777" w:rsidR="00D43546" w:rsidRPr="00E551A0" w:rsidRDefault="00D43546" w:rsidP="005A7787">
            <w:pPr>
              <w:spacing w:beforeLines="50" w:before="120" w:afterLines="50" w:after="120"/>
              <w:rPr>
                <w:rFonts w:cs="Arial"/>
                <w:b/>
              </w:rPr>
            </w:pPr>
            <w:r w:rsidRPr="00E551A0">
              <w:rPr>
                <w:rFonts w:cs="Arial"/>
                <w:b/>
              </w:rPr>
              <w:t>Companies</w:t>
            </w:r>
          </w:p>
        </w:tc>
        <w:tc>
          <w:tcPr>
            <w:tcW w:w="1871" w:type="dxa"/>
          </w:tcPr>
          <w:p w14:paraId="2F295067" w14:textId="77777777" w:rsidR="00D43546" w:rsidRPr="007C1BA8" w:rsidRDefault="00D43546" w:rsidP="005A7787">
            <w:pPr>
              <w:spacing w:beforeLines="50" w:before="120" w:afterLines="50" w:after="120"/>
              <w:rPr>
                <w:rFonts w:cs="Arial"/>
                <w:b/>
              </w:rPr>
            </w:pPr>
            <w:r w:rsidRPr="00E551A0">
              <w:rPr>
                <w:rFonts w:cs="Arial"/>
                <w:b/>
              </w:rPr>
              <w:t>Yes or No?</w:t>
            </w:r>
          </w:p>
        </w:tc>
        <w:tc>
          <w:tcPr>
            <w:tcW w:w="6316" w:type="dxa"/>
          </w:tcPr>
          <w:p w14:paraId="5EFE42C7" w14:textId="77777777" w:rsidR="00D43546" w:rsidRPr="00E551A0" w:rsidRDefault="00D43546" w:rsidP="005A7787">
            <w:pPr>
              <w:spacing w:beforeLines="50" w:before="120" w:afterLines="50" w:after="120"/>
              <w:rPr>
                <w:rFonts w:cs="Arial"/>
                <w:b/>
              </w:rPr>
            </w:pPr>
            <w:r w:rsidRPr="00E551A0">
              <w:rPr>
                <w:rFonts w:cs="Arial"/>
                <w:b/>
              </w:rPr>
              <w:t>Comments</w:t>
            </w:r>
          </w:p>
        </w:tc>
      </w:tr>
      <w:tr w:rsidR="00D43546" w:rsidRPr="00E551A0" w14:paraId="2D66A72D" w14:textId="77777777" w:rsidTr="005A7787">
        <w:tc>
          <w:tcPr>
            <w:tcW w:w="1668" w:type="dxa"/>
          </w:tcPr>
          <w:p w14:paraId="5B28447E" w14:textId="7F066B67" w:rsidR="00D43546" w:rsidRPr="00E551A0" w:rsidRDefault="00454638" w:rsidP="005A7787">
            <w:pPr>
              <w:spacing w:beforeLines="50" w:before="120" w:afterLines="50" w:after="120"/>
              <w:rPr>
                <w:rFonts w:cs="Arial"/>
              </w:rPr>
            </w:pPr>
            <w:r>
              <w:rPr>
                <w:rFonts w:cs="Arial" w:hint="eastAsia"/>
              </w:rPr>
              <w:t>Z</w:t>
            </w:r>
            <w:r>
              <w:rPr>
                <w:rFonts w:cs="Arial"/>
              </w:rPr>
              <w:t>TE</w:t>
            </w:r>
          </w:p>
        </w:tc>
        <w:tc>
          <w:tcPr>
            <w:tcW w:w="1871" w:type="dxa"/>
          </w:tcPr>
          <w:p w14:paraId="32D88D0F" w14:textId="2C40BF70" w:rsidR="00D43546" w:rsidRPr="00E551A0" w:rsidRDefault="00454638" w:rsidP="005A7787">
            <w:pPr>
              <w:spacing w:beforeLines="50" w:before="120" w:afterLines="50" w:after="120"/>
              <w:rPr>
                <w:rFonts w:cs="Arial"/>
              </w:rPr>
            </w:pPr>
            <w:r>
              <w:rPr>
                <w:rFonts w:cs="Arial" w:hint="eastAsia"/>
              </w:rPr>
              <w:t>Y</w:t>
            </w:r>
            <w:r>
              <w:rPr>
                <w:rFonts w:cs="Arial"/>
              </w:rPr>
              <w:t>es</w:t>
            </w:r>
          </w:p>
        </w:tc>
        <w:tc>
          <w:tcPr>
            <w:tcW w:w="6316" w:type="dxa"/>
          </w:tcPr>
          <w:p w14:paraId="38A858E2" w14:textId="6D46A64F" w:rsidR="00D43546" w:rsidRPr="00E551A0" w:rsidRDefault="00454638" w:rsidP="005A7787">
            <w:pPr>
              <w:spacing w:beforeLines="50" w:before="120" w:afterLines="50" w:after="120"/>
              <w:rPr>
                <w:rFonts w:cs="Arial"/>
              </w:rPr>
            </w:pPr>
            <w:r>
              <w:rPr>
                <w:rFonts w:cs="Arial"/>
              </w:rPr>
              <w:t>Intention is correct, but the change is not essential, so can be merged with rapporteur CR.</w:t>
            </w:r>
          </w:p>
        </w:tc>
      </w:tr>
      <w:tr w:rsidR="00D43546" w:rsidRPr="00E551A0" w14:paraId="09117B48" w14:textId="77777777" w:rsidTr="005A7787">
        <w:tc>
          <w:tcPr>
            <w:tcW w:w="1668" w:type="dxa"/>
          </w:tcPr>
          <w:p w14:paraId="5628315A" w14:textId="5560B7B9" w:rsidR="00D43546" w:rsidRPr="00E551A0" w:rsidRDefault="007E065A" w:rsidP="005A7787">
            <w:pPr>
              <w:spacing w:beforeLines="50" w:before="120" w:afterLines="50" w:after="120"/>
              <w:rPr>
                <w:rFonts w:cs="Arial"/>
              </w:rPr>
            </w:pPr>
            <w:r>
              <w:rPr>
                <w:rFonts w:cs="Arial"/>
              </w:rPr>
              <w:t>MediaTek</w:t>
            </w:r>
          </w:p>
        </w:tc>
        <w:tc>
          <w:tcPr>
            <w:tcW w:w="1871" w:type="dxa"/>
          </w:tcPr>
          <w:p w14:paraId="5EFA38E3" w14:textId="359D6E5F" w:rsidR="00D43546" w:rsidRPr="00E551A0" w:rsidRDefault="007E065A" w:rsidP="005A7787">
            <w:pPr>
              <w:spacing w:beforeLines="50" w:before="120" w:afterLines="50" w:after="120"/>
              <w:rPr>
                <w:rFonts w:cs="Arial"/>
              </w:rPr>
            </w:pPr>
            <w:r>
              <w:rPr>
                <w:rFonts w:cs="Arial"/>
              </w:rPr>
              <w:t>Maybe</w:t>
            </w:r>
          </w:p>
        </w:tc>
        <w:tc>
          <w:tcPr>
            <w:tcW w:w="6316" w:type="dxa"/>
          </w:tcPr>
          <w:p w14:paraId="40654B95" w14:textId="2BEF1F5D" w:rsidR="00D43546" w:rsidRPr="00E551A0" w:rsidRDefault="007E065A" w:rsidP="005A7787">
            <w:pPr>
              <w:spacing w:beforeLines="50" w:before="120" w:afterLines="50" w:after="120"/>
              <w:rPr>
                <w:rFonts w:cs="Arial"/>
              </w:rPr>
            </w:pPr>
            <w:r>
              <w:rPr>
                <w:rFonts w:cs="Arial"/>
              </w:rPr>
              <w:t xml:space="preserve">No strong view on this. Even without the change, </w:t>
            </w:r>
            <w:r w:rsidR="00E45A05">
              <w:rPr>
                <w:rFonts w:cs="Arial"/>
              </w:rPr>
              <w:t>it is</w:t>
            </w:r>
            <w:r>
              <w:rPr>
                <w:rFonts w:cs="Arial"/>
              </w:rPr>
              <w:t xml:space="preserve"> already clear from the statement that the values listed in the NCD SSB IE override CD-SSB properties.</w:t>
            </w:r>
          </w:p>
        </w:tc>
      </w:tr>
      <w:tr w:rsidR="00D43546" w:rsidRPr="00E551A0" w14:paraId="5766BCA5" w14:textId="77777777" w:rsidTr="005A7787">
        <w:tc>
          <w:tcPr>
            <w:tcW w:w="1668" w:type="dxa"/>
          </w:tcPr>
          <w:p w14:paraId="7EB33F10" w14:textId="058819DB" w:rsidR="00D43546" w:rsidRPr="00E551A0" w:rsidRDefault="0025583B" w:rsidP="005A7787">
            <w:pPr>
              <w:spacing w:beforeLines="50" w:before="120" w:afterLines="50" w:after="120"/>
              <w:rPr>
                <w:rFonts w:cs="Arial"/>
              </w:rPr>
            </w:pPr>
            <w:r>
              <w:rPr>
                <w:rFonts w:cs="Arial" w:hint="eastAsia"/>
              </w:rPr>
              <w:t>H</w:t>
            </w:r>
            <w:r>
              <w:rPr>
                <w:rFonts w:cs="Arial"/>
              </w:rPr>
              <w:t xml:space="preserve">uawei, </w:t>
            </w:r>
            <w:proofErr w:type="spellStart"/>
            <w:r>
              <w:rPr>
                <w:rFonts w:cs="Arial"/>
              </w:rPr>
              <w:t>HiSilicon</w:t>
            </w:r>
            <w:proofErr w:type="spellEnd"/>
          </w:p>
        </w:tc>
        <w:tc>
          <w:tcPr>
            <w:tcW w:w="1871" w:type="dxa"/>
          </w:tcPr>
          <w:p w14:paraId="3D8734B6" w14:textId="255D0AAF" w:rsidR="00D43546" w:rsidRPr="00E551A0" w:rsidRDefault="0025583B" w:rsidP="005A7787">
            <w:pPr>
              <w:spacing w:beforeLines="50" w:before="120" w:afterLines="50" w:after="120"/>
              <w:rPr>
                <w:rFonts w:cs="Arial"/>
              </w:rPr>
            </w:pPr>
            <w:r>
              <w:rPr>
                <w:rFonts w:cs="Arial"/>
              </w:rPr>
              <w:t xml:space="preserve">Yes </w:t>
            </w:r>
          </w:p>
        </w:tc>
        <w:tc>
          <w:tcPr>
            <w:tcW w:w="6316" w:type="dxa"/>
          </w:tcPr>
          <w:p w14:paraId="06FDF32D" w14:textId="77777777" w:rsidR="00D43546" w:rsidRPr="00E551A0" w:rsidRDefault="00D43546" w:rsidP="005A7787">
            <w:pPr>
              <w:spacing w:beforeLines="50" w:before="120" w:afterLines="50" w:after="120"/>
              <w:rPr>
                <w:rFonts w:cs="Arial"/>
              </w:rPr>
            </w:pPr>
          </w:p>
        </w:tc>
      </w:tr>
      <w:tr w:rsidR="00D43546" w:rsidRPr="00E551A0" w14:paraId="6D78FFC7" w14:textId="77777777" w:rsidTr="005A7787">
        <w:tc>
          <w:tcPr>
            <w:tcW w:w="1668" w:type="dxa"/>
          </w:tcPr>
          <w:p w14:paraId="1B5FE1BB" w14:textId="2F54E504" w:rsidR="00D43546" w:rsidRPr="00E551A0" w:rsidRDefault="007C08F2" w:rsidP="005A7787">
            <w:pPr>
              <w:spacing w:beforeLines="50" w:before="120" w:afterLines="50" w:after="120"/>
              <w:rPr>
                <w:rFonts w:cs="Arial"/>
              </w:rPr>
            </w:pPr>
            <w:r>
              <w:rPr>
                <w:rFonts w:cs="Arial"/>
              </w:rPr>
              <w:t>Qualcomm</w:t>
            </w:r>
          </w:p>
        </w:tc>
        <w:tc>
          <w:tcPr>
            <w:tcW w:w="1871" w:type="dxa"/>
          </w:tcPr>
          <w:p w14:paraId="486389F7" w14:textId="5A9ABFB6" w:rsidR="00D43546" w:rsidRPr="00E551A0" w:rsidRDefault="007C08F2" w:rsidP="005A7787">
            <w:pPr>
              <w:spacing w:beforeLines="50" w:before="120" w:afterLines="50" w:after="120"/>
              <w:rPr>
                <w:rFonts w:cs="Arial"/>
              </w:rPr>
            </w:pPr>
            <w:r>
              <w:rPr>
                <w:rFonts w:cs="Arial"/>
              </w:rPr>
              <w:t>Yes</w:t>
            </w:r>
          </w:p>
        </w:tc>
        <w:tc>
          <w:tcPr>
            <w:tcW w:w="6316" w:type="dxa"/>
          </w:tcPr>
          <w:p w14:paraId="2DB0AA10" w14:textId="578C8464" w:rsidR="00D43546" w:rsidRPr="00E551A0" w:rsidRDefault="00D43546" w:rsidP="005A7787">
            <w:pPr>
              <w:spacing w:beforeLines="50" w:before="120" w:afterLines="50" w:after="120"/>
              <w:rPr>
                <w:rFonts w:cs="Arial"/>
              </w:rPr>
            </w:pPr>
          </w:p>
        </w:tc>
      </w:tr>
      <w:tr w:rsidR="009F4AE5" w:rsidRPr="00E551A0" w14:paraId="3B953F02" w14:textId="77777777" w:rsidTr="005A7787">
        <w:tc>
          <w:tcPr>
            <w:tcW w:w="1668" w:type="dxa"/>
          </w:tcPr>
          <w:p w14:paraId="1EA096F1" w14:textId="77777777" w:rsidR="009F4AE5" w:rsidRDefault="009F4AE5" w:rsidP="005A7787">
            <w:pPr>
              <w:spacing w:beforeLines="50" w:before="120" w:afterLines="50" w:after="120"/>
              <w:rPr>
                <w:rFonts w:cs="Arial"/>
              </w:rPr>
            </w:pPr>
            <w:r>
              <w:rPr>
                <w:rFonts w:cs="Arial"/>
              </w:rPr>
              <w:t>Xiaomi</w:t>
            </w:r>
          </w:p>
          <w:p w14:paraId="3863FB19" w14:textId="2C8FAB05" w:rsidR="00B67A2C" w:rsidRDefault="00B67A2C" w:rsidP="005A7787">
            <w:pPr>
              <w:spacing w:beforeLines="50" w:before="120" w:afterLines="50" w:after="120"/>
              <w:rPr>
                <w:rFonts w:cs="Arial"/>
              </w:rPr>
            </w:pPr>
          </w:p>
        </w:tc>
        <w:tc>
          <w:tcPr>
            <w:tcW w:w="1871" w:type="dxa"/>
          </w:tcPr>
          <w:p w14:paraId="6EA4C406" w14:textId="3A2FEB17" w:rsidR="009F4AE5" w:rsidRDefault="00B67A2C" w:rsidP="005A7787">
            <w:pPr>
              <w:spacing w:beforeLines="50" w:before="120" w:afterLines="50" w:after="120"/>
              <w:rPr>
                <w:rFonts w:cs="Arial"/>
              </w:rPr>
            </w:pPr>
            <w:r>
              <w:rPr>
                <w:rFonts w:cs="Arial"/>
              </w:rPr>
              <w:t>No strong view</w:t>
            </w:r>
          </w:p>
        </w:tc>
        <w:tc>
          <w:tcPr>
            <w:tcW w:w="6316" w:type="dxa"/>
          </w:tcPr>
          <w:p w14:paraId="42010122" w14:textId="693E67E1" w:rsidR="009F4AE5" w:rsidRPr="00E551A0" w:rsidRDefault="00B67A2C" w:rsidP="005A7787">
            <w:pPr>
              <w:spacing w:beforeLines="50" w:before="120" w:afterLines="50" w:after="120"/>
              <w:rPr>
                <w:rFonts w:cs="Arial"/>
              </w:rPr>
            </w:pPr>
            <w:r>
              <w:rPr>
                <w:rFonts w:cs="Arial" w:hint="eastAsia"/>
              </w:rPr>
              <w:t>T</w:t>
            </w:r>
            <w:r>
              <w:rPr>
                <w:rFonts w:cs="Arial"/>
              </w:rPr>
              <w:t xml:space="preserve">he current spec is very clear that </w:t>
            </w:r>
            <w:r w:rsidRPr="008A2F90">
              <w:rPr>
                <w:rFonts w:cs="Arial"/>
              </w:rPr>
              <w:t>SSB periodicity of NCD-SSB can be re-configured</w:t>
            </w:r>
            <w:r>
              <w:rPr>
                <w:rFonts w:cs="Arial"/>
              </w:rPr>
              <w:t>.</w:t>
            </w:r>
          </w:p>
        </w:tc>
      </w:tr>
      <w:tr w:rsidR="00106CA2" w:rsidRPr="00E551A0" w14:paraId="133D840A" w14:textId="77777777" w:rsidTr="005A7787">
        <w:tc>
          <w:tcPr>
            <w:tcW w:w="1668" w:type="dxa"/>
          </w:tcPr>
          <w:p w14:paraId="675B765A" w14:textId="5A4C0B89"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3AD83AFB" w14:textId="326359F1" w:rsidR="00106CA2" w:rsidRDefault="00106CA2" w:rsidP="00106CA2">
            <w:pPr>
              <w:spacing w:beforeLines="50" w:before="120" w:afterLines="50" w:after="120"/>
              <w:rPr>
                <w:rFonts w:cs="Arial"/>
              </w:rPr>
            </w:pPr>
            <w:r>
              <w:rPr>
                <w:rFonts w:cs="Arial" w:hint="eastAsia"/>
              </w:rPr>
              <w:t>Y</w:t>
            </w:r>
            <w:r>
              <w:rPr>
                <w:rFonts w:cs="Arial"/>
              </w:rPr>
              <w:t>es</w:t>
            </w:r>
          </w:p>
        </w:tc>
        <w:tc>
          <w:tcPr>
            <w:tcW w:w="6316" w:type="dxa"/>
          </w:tcPr>
          <w:p w14:paraId="145B7253" w14:textId="77777777" w:rsidR="00106CA2" w:rsidRDefault="00106CA2" w:rsidP="00106CA2">
            <w:pPr>
              <w:spacing w:beforeLines="50" w:before="120" w:afterLines="50" w:after="120"/>
              <w:rPr>
                <w:rFonts w:cs="Arial"/>
              </w:rPr>
            </w:pPr>
          </w:p>
        </w:tc>
      </w:tr>
      <w:tr w:rsidR="00942468" w:rsidRPr="00E551A0" w14:paraId="538CBEB2" w14:textId="77777777" w:rsidTr="005A7787">
        <w:tc>
          <w:tcPr>
            <w:tcW w:w="1668" w:type="dxa"/>
          </w:tcPr>
          <w:p w14:paraId="4BDC315B" w14:textId="51526AAC" w:rsidR="00942468" w:rsidRDefault="00942468" w:rsidP="00106CA2">
            <w:pPr>
              <w:spacing w:beforeLines="50" w:before="120" w:afterLines="50" w:after="120"/>
              <w:rPr>
                <w:rFonts w:cs="Arial"/>
              </w:rPr>
            </w:pPr>
            <w:proofErr w:type="spellStart"/>
            <w:r>
              <w:rPr>
                <w:rFonts w:cs="Arial"/>
              </w:rPr>
              <w:t>Noki</w:t>
            </w:r>
            <w:proofErr w:type="spellEnd"/>
          </w:p>
        </w:tc>
        <w:tc>
          <w:tcPr>
            <w:tcW w:w="1871" w:type="dxa"/>
          </w:tcPr>
          <w:p w14:paraId="595E4F37" w14:textId="1119382E" w:rsidR="00942468" w:rsidRDefault="00942468" w:rsidP="00106CA2">
            <w:pPr>
              <w:spacing w:beforeLines="50" w:before="120" w:afterLines="50" w:after="120"/>
              <w:rPr>
                <w:rFonts w:cs="Arial"/>
              </w:rPr>
            </w:pPr>
            <w:r>
              <w:rPr>
                <w:rFonts w:cs="Arial"/>
              </w:rPr>
              <w:t>Yes</w:t>
            </w:r>
          </w:p>
        </w:tc>
        <w:tc>
          <w:tcPr>
            <w:tcW w:w="6316" w:type="dxa"/>
          </w:tcPr>
          <w:p w14:paraId="1211E50C" w14:textId="77777777" w:rsidR="00942468" w:rsidRDefault="00942468" w:rsidP="00106CA2">
            <w:pPr>
              <w:spacing w:beforeLines="50" w:before="120" w:afterLines="50" w:after="120"/>
              <w:rPr>
                <w:rFonts w:cs="Arial"/>
              </w:rPr>
            </w:pPr>
          </w:p>
        </w:tc>
      </w:tr>
      <w:tr w:rsidR="000175D7" w:rsidRPr="00E551A0" w14:paraId="6E3AE0DD" w14:textId="77777777" w:rsidTr="005A7787">
        <w:tc>
          <w:tcPr>
            <w:tcW w:w="1668" w:type="dxa"/>
          </w:tcPr>
          <w:p w14:paraId="5E495452" w14:textId="5C7F88EE"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3E34AD66" w14:textId="23B4F8BD" w:rsidR="000175D7" w:rsidRDefault="000175D7" w:rsidP="000175D7">
            <w:pPr>
              <w:spacing w:beforeLines="50" w:before="120" w:afterLines="50" w:after="120"/>
              <w:rPr>
                <w:rFonts w:cs="Arial"/>
              </w:rPr>
            </w:pPr>
            <w:r>
              <w:rPr>
                <w:rFonts w:eastAsia="Malgun Gothic" w:cs="Arial"/>
              </w:rPr>
              <w:t>Yes</w:t>
            </w:r>
          </w:p>
        </w:tc>
        <w:tc>
          <w:tcPr>
            <w:tcW w:w="6316" w:type="dxa"/>
          </w:tcPr>
          <w:p w14:paraId="05ECF335" w14:textId="77777777" w:rsidR="000175D7" w:rsidRDefault="000175D7" w:rsidP="000175D7">
            <w:pPr>
              <w:spacing w:beforeLines="50" w:before="120" w:afterLines="50" w:after="120"/>
              <w:rPr>
                <w:rFonts w:cs="Arial"/>
              </w:rPr>
            </w:pPr>
          </w:p>
        </w:tc>
      </w:tr>
    </w:tbl>
    <w:p w14:paraId="33F366DA" w14:textId="77777777" w:rsidR="00BA16E5" w:rsidRPr="008A2F90" w:rsidRDefault="00BA16E5" w:rsidP="008A2F90">
      <w:pPr>
        <w:spacing w:beforeLines="50" w:before="120" w:afterLines="50" w:after="120"/>
        <w:rPr>
          <w:rFonts w:cs="Arial"/>
        </w:rPr>
      </w:pPr>
    </w:p>
    <w:p w14:paraId="738EE64C" w14:textId="39A40BE5" w:rsidR="004B543C" w:rsidRPr="004D3C6D" w:rsidRDefault="008A2F90" w:rsidP="008A2F90">
      <w:pPr>
        <w:spacing w:beforeLines="50" w:before="120" w:afterLines="50" w:after="120"/>
        <w:rPr>
          <w:rFonts w:cs="Arial"/>
        </w:rPr>
      </w:pPr>
      <w:r w:rsidRPr="00822676">
        <w:rPr>
          <w:rFonts w:cs="Arial"/>
          <w:highlight w:val="cyan"/>
        </w:rPr>
        <w:t>Change 3</w:t>
      </w:r>
      <w:r>
        <w:rPr>
          <w:rFonts w:cs="Arial"/>
        </w:rPr>
        <w:t xml:space="preserve">: </w:t>
      </w:r>
      <w:r w:rsidRPr="008A2F90">
        <w:rPr>
          <w:rFonts w:cs="Arial"/>
        </w:rPr>
        <w:t xml:space="preserve">In field descriptions of ssb-Periodicity-r17, it is specified that if the field is absent in the </w:t>
      </w:r>
      <w:proofErr w:type="spellStart"/>
      <w:r w:rsidRPr="008A2F90">
        <w:rPr>
          <w:rFonts w:cs="Arial"/>
        </w:rPr>
        <w:t>NonCellDefiningSSB</w:t>
      </w:r>
      <w:proofErr w:type="spellEnd"/>
      <w:r w:rsidRPr="008A2F90">
        <w:rPr>
          <w:rFonts w:cs="Arial"/>
        </w:rPr>
        <w:t xml:space="preserve"> IE, the UE applies the SSB periodicity of the CD-SSB (</w:t>
      </w:r>
      <w:proofErr w:type="spellStart"/>
      <w:r w:rsidRPr="008A2F90">
        <w:rPr>
          <w:rFonts w:cs="Arial"/>
        </w:rPr>
        <w:t>ssb-periodicityServingCell</w:t>
      </w:r>
      <w:proofErr w:type="spellEnd"/>
      <w:r w:rsidRPr="008A2F90">
        <w:rPr>
          <w:rFonts w:cs="Arial"/>
        </w:rPr>
        <w:t xml:space="preserve"> configured in </w:t>
      </w:r>
      <w:proofErr w:type="spellStart"/>
      <w:r w:rsidRPr="008A2F90">
        <w:rPr>
          <w:rFonts w:cs="Arial"/>
        </w:rPr>
        <w:t>ServingCellConfigCommon</w:t>
      </w:r>
      <w:proofErr w:type="spellEnd"/>
      <w:r w:rsidRPr="008A2F90">
        <w:rPr>
          <w:rFonts w:cs="Arial"/>
        </w:rPr>
        <w:t xml:space="preserve">). The </w:t>
      </w:r>
      <w:proofErr w:type="spellStart"/>
      <w:r w:rsidRPr="008A2F90">
        <w:rPr>
          <w:rFonts w:cs="Arial"/>
        </w:rPr>
        <w:t>ssb-periodicityServingCell</w:t>
      </w:r>
      <w:proofErr w:type="spellEnd"/>
      <w:r w:rsidRPr="008A2F90">
        <w:rPr>
          <w:rFonts w:cs="Arial"/>
        </w:rPr>
        <w:t xml:space="preserve"> field can be provided in either </w:t>
      </w:r>
      <w:proofErr w:type="spellStart"/>
      <w:r w:rsidRPr="008A2F90">
        <w:rPr>
          <w:rFonts w:cs="Arial"/>
        </w:rPr>
        <w:t>ServingCellConfigCommon</w:t>
      </w:r>
      <w:proofErr w:type="spellEnd"/>
      <w:r w:rsidRPr="008A2F90">
        <w:rPr>
          <w:rFonts w:cs="Arial"/>
        </w:rPr>
        <w:t xml:space="preserve"> IE or </w:t>
      </w:r>
      <w:proofErr w:type="spellStart"/>
      <w:r w:rsidRPr="008A2F90">
        <w:rPr>
          <w:rFonts w:cs="Arial"/>
        </w:rPr>
        <w:t>ServingCellConfigCommonSIB</w:t>
      </w:r>
      <w:proofErr w:type="spellEnd"/>
      <w:r w:rsidRPr="008A2F90">
        <w:rPr>
          <w:rFonts w:cs="Arial"/>
        </w:rPr>
        <w:t xml:space="preserve"> IE to configure CD-SSB. </w:t>
      </w:r>
      <w:r w:rsidRPr="000C0E1E">
        <w:rPr>
          <w:rFonts w:cs="Arial"/>
          <w:u w:val="single"/>
        </w:rPr>
        <w:t xml:space="preserve">To address the case that the UE is not provided with </w:t>
      </w:r>
      <w:proofErr w:type="spellStart"/>
      <w:r w:rsidRPr="000C0E1E">
        <w:rPr>
          <w:rFonts w:cs="Arial"/>
          <w:u w:val="single"/>
        </w:rPr>
        <w:t>ServingCellConfigCommon</w:t>
      </w:r>
      <w:proofErr w:type="spellEnd"/>
      <w:r w:rsidRPr="000C0E1E">
        <w:rPr>
          <w:rFonts w:cs="Arial"/>
          <w:u w:val="single"/>
        </w:rPr>
        <w:t xml:space="preserve"> yet (e.g. the UE does not switch to any other cell via handover)</w:t>
      </w:r>
      <w:r w:rsidRPr="008A2F90">
        <w:rPr>
          <w:rFonts w:cs="Arial"/>
        </w:rPr>
        <w:t xml:space="preserve">, the UE should be allowed to also obtain </w:t>
      </w:r>
      <w:proofErr w:type="spellStart"/>
      <w:r w:rsidRPr="008A2F90">
        <w:rPr>
          <w:rFonts w:cs="Arial"/>
        </w:rPr>
        <w:t>ssb-periodicityServingCell</w:t>
      </w:r>
      <w:proofErr w:type="spellEnd"/>
      <w:r w:rsidRPr="008A2F90">
        <w:rPr>
          <w:rFonts w:cs="Arial"/>
        </w:rPr>
        <w:t xml:space="preserve"> field in </w:t>
      </w:r>
      <w:proofErr w:type="spellStart"/>
      <w:r w:rsidRPr="008A2F90">
        <w:rPr>
          <w:rFonts w:cs="Arial"/>
        </w:rPr>
        <w:t>ServingCellConfigCommon</w:t>
      </w:r>
      <w:r w:rsidRPr="000C0E1E">
        <w:rPr>
          <w:rFonts w:cs="Arial"/>
          <w:color w:val="FF0000"/>
        </w:rPr>
        <w:t>SIB</w:t>
      </w:r>
      <w:proofErr w:type="spellEnd"/>
      <w:r w:rsidRPr="000C0E1E">
        <w:rPr>
          <w:rFonts w:cs="Arial"/>
          <w:color w:val="FF0000"/>
        </w:rPr>
        <w:t xml:space="preserve"> </w:t>
      </w:r>
      <w:r w:rsidRPr="008A2F90">
        <w:rPr>
          <w:rFonts w:cs="Arial"/>
        </w:rPr>
        <w:t>IE.</w:t>
      </w:r>
    </w:p>
    <w:tbl>
      <w:tblPr>
        <w:tblStyle w:val="TableGrid"/>
        <w:tblW w:w="0" w:type="auto"/>
        <w:tblLook w:val="04A0" w:firstRow="1" w:lastRow="0" w:firstColumn="1" w:lastColumn="0" w:noHBand="0" w:noVBand="1"/>
      </w:tblPr>
      <w:tblGrid>
        <w:gridCol w:w="9629"/>
      </w:tblGrid>
      <w:tr w:rsidR="003A687B" w14:paraId="522808E0" w14:textId="77777777" w:rsidTr="003A687B">
        <w:tc>
          <w:tcPr>
            <w:tcW w:w="9629" w:type="dxa"/>
          </w:tcPr>
          <w:p w14:paraId="7BFA7B39" w14:textId="77777777" w:rsidR="003A687B" w:rsidRPr="003A687B" w:rsidRDefault="003A687B" w:rsidP="003A687B">
            <w:pPr>
              <w:keepNext/>
              <w:keepLines/>
              <w:overflowPunct w:val="0"/>
              <w:adjustRightInd w:val="0"/>
              <w:textAlignment w:val="baseline"/>
              <w:rPr>
                <w:rFonts w:eastAsia="Times New Roman"/>
                <w:sz w:val="18"/>
                <w:szCs w:val="20"/>
                <w:lang w:eastAsia="ja-JP"/>
              </w:rPr>
            </w:pPr>
            <w:proofErr w:type="spellStart"/>
            <w:r w:rsidRPr="003A687B">
              <w:rPr>
                <w:rFonts w:eastAsia="Times New Roman"/>
                <w:b/>
                <w:i/>
                <w:sz w:val="18"/>
                <w:szCs w:val="20"/>
                <w:lang w:eastAsia="ja-JP"/>
              </w:rPr>
              <w:t>ssb</w:t>
            </w:r>
            <w:proofErr w:type="spellEnd"/>
            <w:r w:rsidRPr="003A687B">
              <w:rPr>
                <w:rFonts w:eastAsia="Times New Roman"/>
                <w:b/>
                <w:i/>
                <w:sz w:val="18"/>
                <w:szCs w:val="20"/>
                <w:lang w:eastAsia="ja-JP"/>
              </w:rPr>
              <w:t>-Periodicity</w:t>
            </w:r>
          </w:p>
          <w:p w14:paraId="5A24D5B9" w14:textId="53563D5B" w:rsidR="003A687B" w:rsidRDefault="003A687B" w:rsidP="003A687B">
            <w:pPr>
              <w:spacing w:beforeLines="50" w:before="120" w:afterLines="50" w:after="120"/>
              <w:rPr>
                <w:rFonts w:cs="Arial"/>
              </w:rPr>
            </w:pPr>
            <w:r w:rsidRPr="003A687B">
              <w:rPr>
                <w:rFonts w:eastAsia="Times New Roman"/>
                <w:sz w:val="18"/>
                <w:szCs w:val="20"/>
                <w:lang w:eastAsia="ja-JP"/>
              </w:rPr>
              <w:t>The periodicity of this NCD-SSB. The network configures only periodicities that are larger than the periodicity of serving cell's CD-SSB. If the field is absent, the UE applies the SSB periodicity of the CD-SSB (</w:t>
            </w:r>
            <w:proofErr w:type="spellStart"/>
            <w:r w:rsidRPr="003A687B">
              <w:rPr>
                <w:rFonts w:eastAsia="Times New Roman"/>
                <w:i/>
                <w:iCs/>
                <w:sz w:val="18"/>
                <w:szCs w:val="20"/>
                <w:lang w:eastAsia="ja-JP"/>
              </w:rPr>
              <w:t>ssb-periodicityServingCell</w:t>
            </w:r>
            <w:proofErr w:type="spellEnd"/>
            <w:r w:rsidRPr="003A687B">
              <w:rPr>
                <w:rFonts w:eastAsia="Times New Roman"/>
                <w:sz w:val="18"/>
                <w:szCs w:val="20"/>
                <w:lang w:eastAsia="ja-JP"/>
              </w:rPr>
              <w:t xml:space="preserve"> configured in </w:t>
            </w:r>
            <w:proofErr w:type="spellStart"/>
            <w:r w:rsidRPr="003A687B">
              <w:rPr>
                <w:rFonts w:eastAsia="Times New Roman"/>
                <w:i/>
                <w:iCs/>
                <w:sz w:val="18"/>
                <w:szCs w:val="20"/>
                <w:lang w:eastAsia="ja-JP"/>
              </w:rPr>
              <w:t>ServingCellConfigCommon</w:t>
            </w:r>
            <w:proofErr w:type="spellEnd"/>
            <w:ins w:id="40" w:author="Huawei-Yulong" w:date="2023-04-04T10:01:00Z">
              <w:r w:rsidRPr="003A687B">
                <w:rPr>
                  <w:rFonts w:eastAsia="Times New Roman"/>
                  <w:iCs/>
                  <w:sz w:val="18"/>
                  <w:szCs w:val="20"/>
                  <w:lang w:eastAsia="ja-JP"/>
                </w:rPr>
                <w:t xml:space="preserve"> or </w:t>
              </w:r>
              <w:proofErr w:type="spellStart"/>
              <w:r w:rsidRPr="003A687B">
                <w:rPr>
                  <w:rFonts w:eastAsia="Times New Roman"/>
                  <w:i/>
                  <w:iCs/>
                  <w:sz w:val="18"/>
                  <w:szCs w:val="20"/>
                  <w:lang w:eastAsia="ja-JP"/>
                </w:rPr>
                <w:t>ServingCellConfigCommonSIB</w:t>
              </w:r>
            </w:ins>
            <w:proofErr w:type="spellEnd"/>
            <w:r w:rsidRPr="003A687B">
              <w:rPr>
                <w:rFonts w:eastAsia="Times New Roman"/>
                <w:sz w:val="18"/>
                <w:szCs w:val="20"/>
                <w:lang w:eastAsia="ja-JP"/>
              </w:rPr>
              <w:t>).</w:t>
            </w:r>
          </w:p>
        </w:tc>
      </w:tr>
    </w:tbl>
    <w:p w14:paraId="4F295DDD" w14:textId="77777777" w:rsidR="004B543C" w:rsidRDefault="004B543C" w:rsidP="004B543C">
      <w:pPr>
        <w:spacing w:beforeLines="50" w:before="120" w:afterLines="50" w:after="120"/>
        <w:rPr>
          <w:rFonts w:cs="Arial"/>
        </w:rPr>
      </w:pPr>
    </w:p>
    <w:p w14:paraId="56715CAB" w14:textId="43A2FE64" w:rsidR="003A2B91" w:rsidRPr="00E551A0" w:rsidRDefault="003A2B91" w:rsidP="003A2B91">
      <w:pPr>
        <w:spacing w:beforeLines="50" w:before="120" w:afterLines="50" w:after="120"/>
        <w:rPr>
          <w:rFonts w:cs="Arial"/>
          <w:b/>
        </w:rPr>
      </w:pPr>
      <w:r w:rsidRPr="00E551A0">
        <w:rPr>
          <w:rFonts w:cs="Arial"/>
          <w:b/>
        </w:rPr>
        <w:t xml:space="preserve">Question </w:t>
      </w:r>
      <w:r>
        <w:rPr>
          <w:rFonts w:cs="Arial"/>
          <w:b/>
        </w:rPr>
        <w:t>3</w:t>
      </w:r>
      <w:r w:rsidR="00CE1D4A">
        <w:rPr>
          <w:rFonts w:cs="Arial"/>
          <w:b/>
        </w:rPr>
        <w:t>c</w:t>
      </w:r>
      <w:r w:rsidRPr="00E551A0">
        <w:rPr>
          <w:rFonts w:cs="Arial"/>
          <w:b/>
        </w:rPr>
        <w:t xml:space="preserve">: Do you </w:t>
      </w:r>
      <w:r>
        <w:rPr>
          <w:rFonts w:cs="Arial"/>
          <w:b/>
        </w:rPr>
        <w:t xml:space="preserve">think the </w:t>
      </w:r>
      <w:r w:rsidR="00BF6B04">
        <w:rPr>
          <w:rFonts w:cs="Arial"/>
          <w:b/>
        </w:rPr>
        <w:t>3</w:t>
      </w:r>
      <w:r w:rsidR="00BF6B04" w:rsidRPr="00BF6B04">
        <w:rPr>
          <w:rFonts w:cs="Arial"/>
          <w:b/>
          <w:vertAlign w:val="superscript"/>
        </w:rPr>
        <w:t>rd</w:t>
      </w:r>
      <w:r>
        <w:rPr>
          <w:rFonts w:cs="Arial"/>
          <w:b/>
        </w:rPr>
        <w:t xml:space="preserve"> change in</w:t>
      </w:r>
      <w:r w:rsidRPr="00F36FCD">
        <w:t xml:space="preserve"> </w:t>
      </w:r>
      <w:r w:rsidRPr="00D43546">
        <w:rPr>
          <w:rFonts w:cs="Arial"/>
          <w:b/>
        </w:rPr>
        <w:t>R2-2303134</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3A2B91" w:rsidRPr="00E551A0" w14:paraId="16D33F58" w14:textId="77777777" w:rsidTr="005A7787">
        <w:tc>
          <w:tcPr>
            <w:tcW w:w="1668" w:type="dxa"/>
          </w:tcPr>
          <w:p w14:paraId="55FCF9E4" w14:textId="77777777" w:rsidR="003A2B91" w:rsidRPr="00E551A0" w:rsidRDefault="003A2B91" w:rsidP="005A7787">
            <w:pPr>
              <w:spacing w:beforeLines="50" w:before="120" w:afterLines="50" w:after="120"/>
              <w:rPr>
                <w:rFonts w:cs="Arial"/>
                <w:b/>
              </w:rPr>
            </w:pPr>
            <w:r w:rsidRPr="00E551A0">
              <w:rPr>
                <w:rFonts w:cs="Arial"/>
                <w:b/>
              </w:rPr>
              <w:lastRenderedPageBreak/>
              <w:t>Companies</w:t>
            </w:r>
          </w:p>
        </w:tc>
        <w:tc>
          <w:tcPr>
            <w:tcW w:w="1871" w:type="dxa"/>
          </w:tcPr>
          <w:p w14:paraId="650B7DA3" w14:textId="77777777" w:rsidR="003A2B91" w:rsidRPr="007C1BA8" w:rsidRDefault="003A2B91" w:rsidP="005A7787">
            <w:pPr>
              <w:spacing w:beforeLines="50" w:before="120" w:afterLines="50" w:after="120"/>
              <w:rPr>
                <w:rFonts w:cs="Arial"/>
                <w:b/>
              </w:rPr>
            </w:pPr>
            <w:r w:rsidRPr="00E551A0">
              <w:rPr>
                <w:rFonts w:cs="Arial"/>
                <w:b/>
              </w:rPr>
              <w:t>Yes or No?</w:t>
            </w:r>
          </w:p>
        </w:tc>
        <w:tc>
          <w:tcPr>
            <w:tcW w:w="6316" w:type="dxa"/>
          </w:tcPr>
          <w:p w14:paraId="04DFBFF1" w14:textId="77777777" w:rsidR="003A2B91" w:rsidRPr="00E551A0" w:rsidRDefault="003A2B91" w:rsidP="005A7787">
            <w:pPr>
              <w:spacing w:beforeLines="50" w:before="120" w:afterLines="50" w:after="120"/>
              <w:rPr>
                <w:rFonts w:cs="Arial"/>
                <w:b/>
              </w:rPr>
            </w:pPr>
            <w:r w:rsidRPr="00E551A0">
              <w:rPr>
                <w:rFonts w:cs="Arial"/>
                <w:b/>
              </w:rPr>
              <w:t>Comments</w:t>
            </w:r>
          </w:p>
        </w:tc>
      </w:tr>
      <w:tr w:rsidR="003A2B91" w:rsidRPr="00E551A0" w14:paraId="51EFA221" w14:textId="77777777" w:rsidTr="005A7787">
        <w:tc>
          <w:tcPr>
            <w:tcW w:w="1668" w:type="dxa"/>
          </w:tcPr>
          <w:p w14:paraId="4131CEB0" w14:textId="73B8882A" w:rsidR="003A2B91" w:rsidRPr="00E551A0" w:rsidRDefault="00454638" w:rsidP="005A7787">
            <w:pPr>
              <w:spacing w:beforeLines="50" w:before="120" w:afterLines="50" w:after="120"/>
              <w:rPr>
                <w:rFonts w:cs="Arial"/>
              </w:rPr>
            </w:pPr>
            <w:r>
              <w:rPr>
                <w:rFonts w:cs="Arial" w:hint="eastAsia"/>
              </w:rPr>
              <w:t>Z</w:t>
            </w:r>
            <w:r>
              <w:rPr>
                <w:rFonts w:cs="Arial"/>
              </w:rPr>
              <w:t>TE</w:t>
            </w:r>
          </w:p>
        </w:tc>
        <w:tc>
          <w:tcPr>
            <w:tcW w:w="1871" w:type="dxa"/>
          </w:tcPr>
          <w:p w14:paraId="2ED306DD" w14:textId="0C5B2AFA" w:rsidR="003A2B91" w:rsidRPr="00E551A0" w:rsidRDefault="00454638" w:rsidP="005A7787">
            <w:pPr>
              <w:spacing w:beforeLines="50" w:before="120" w:afterLines="50" w:after="120"/>
              <w:rPr>
                <w:rFonts w:cs="Arial"/>
              </w:rPr>
            </w:pPr>
            <w:r>
              <w:rPr>
                <w:rFonts w:cs="Arial" w:hint="eastAsia"/>
              </w:rPr>
              <w:t>Y</w:t>
            </w:r>
            <w:r>
              <w:rPr>
                <w:rFonts w:cs="Arial"/>
              </w:rPr>
              <w:t>es</w:t>
            </w:r>
          </w:p>
        </w:tc>
        <w:tc>
          <w:tcPr>
            <w:tcW w:w="6316" w:type="dxa"/>
          </w:tcPr>
          <w:p w14:paraId="70BB065A" w14:textId="50FAE632" w:rsidR="003A2B91" w:rsidRPr="00E551A0" w:rsidRDefault="00454638" w:rsidP="005A7787">
            <w:pPr>
              <w:spacing w:beforeLines="50" w:before="120" w:afterLines="50" w:after="120"/>
              <w:rPr>
                <w:rFonts w:cs="Arial"/>
              </w:rPr>
            </w:pPr>
            <w:r>
              <w:rPr>
                <w:rFonts w:cs="Arial"/>
              </w:rPr>
              <w:t>Intention is correct, but the change is not essential, so can be merged with rapporteur CR.</w:t>
            </w:r>
          </w:p>
        </w:tc>
      </w:tr>
      <w:tr w:rsidR="003A2B91" w:rsidRPr="00E551A0" w14:paraId="519D5072" w14:textId="77777777" w:rsidTr="005A7787">
        <w:tc>
          <w:tcPr>
            <w:tcW w:w="1668" w:type="dxa"/>
          </w:tcPr>
          <w:p w14:paraId="712BBA81" w14:textId="2BF588C3" w:rsidR="003A2B91" w:rsidRPr="00E551A0" w:rsidRDefault="007E065A" w:rsidP="005A7787">
            <w:pPr>
              <w:spacing w:beforeLines="50" w:before="120" w:afterLines="50" w:after="120"/>
              <w:rPr>
                <w:rFonts w:cs="Arial"/>
              </w:rPr>
            </w:pPr>
            <w:r>
              <w:rPr>
                <w:rFonts w:cs="Arial"/>
              </w:rPr>
              <w:t>MediaTek</w:t>
            </w:r>
          </w:p>
        </w:tc>
        <w:tc>
          <w:tcPr>
            <w:tcW w:w="1871" w:type="dxa"/>
          </w:tcPr>
          <w:p w14:paraId="359EE3FF" w14:textId="24649582" w:rsidR="003A2B91" w:rsidRPr="00E551A0" w:rsidRDefault="007E065A" w:rsidP="005A7787">
            <w:pPr>
              <w:spacing w:beforeLines="50" w:before="120" w:afterLines="50" w:after="120"/>
              <w:rPr>
                <w:rFonts w:cs="Arial"/>
              </w:rPr>
            </w:pPr>
            <w:r>
              <w:rPr>
                <w:rFonts w:cs="Arial"/>
              </w:rPr>
              <w:t>Yes</w:t>
            </w:r>
          </w:p>
        </w:tc>
        <w:tc>
          <w:tcPr>
            <w:tcW w:w="6316" w:type="dxa"/>
          </w:tcPr>
          <w:p w14:paraId="2B9D6E4D" w14:textId="77777777" w:rsidR="003A2B91" w:rsidRPr="00E551A0" w:rsidRDefault="003A2B91" w:rsidP="005A7787">
            <w:pPr>
              <w:spacing w:beforeLines="50" w:before="120" w:afterLines="50" w:after="120"/>
              <w:rPr>
                <w:rFonts w:cs="Arial"/>
              </w:rPr>
            </w:pPr>
          </w:p>
        </w:tc>
      </w:tr>
      <w:tr w:rsidR="0025583B" w:rsidRPr="00E551A0" w14:paraId="76642862" w14:textId="77777777" w:rsidTr="005A7787">
        <w:tc>
          <w:tcPr>
            <w:tcW w:w="1668" w:type="dxa"/>
          </w:tcPr>
          <w:p w14:paraId="1B240267" w14:textId="389855D4" w:rsidR="0025583B" w:rsidRPr="00E551A0" w:rsidRDefault="0025583B" w:rsidP="0025583B">
            <w:pPr>
              <w:spacing w:beforeLines="50" w:before="120" w:afterLines="50" w:after="120"/>
              <w:rPr>
                <w:rFonts w:cs="Arial"/>
              </w:rPr>
            </w:pPr>
            <w:r>
              <w:rPr>
                <w:rFonts w:cs="Arial" w:hint="eastAsia"/>
              </w:rPr>
              <w:t>H</w:t>
            </w:r>
            <w:r>
              <w:rPr>
                <w:rFonts w:cs="Arial"/>
              </w:rPr>
              <w:t xml:space="preserve">uawei, </w:t>
            </w:r>
            <w:proofErr w:type="spellStart"/>
            <w:r>
              <w:rPr>
                <w:rFonts w:cs="Arial"/>
              </w:rPr>
              <w:t>HiSilicon</w:t>
            </w:r>
            <w:proofErr w:type="spellEnd"/>
          </w:p>
        </w:tc>
        <w:tc>
          <w:tcPr>
            <w:tcW w:w="1871" w:type="dxa"/>
          </w:tcPr>
          <w:p w14:paraId="4F7CECDA" w14:textId="47217BF5" w:rsidR="0025583B" w:rsidRPr="00E551A0" w:rsidRDefault="0025583B" w:rsidP="0025583B">
            <w:pPr>
              <w:spacing w:beforeLines="50" w:before="120" w:afterLines="50" w:after="120"/>
              <w:rPr>
                <w:rFonts w:cs="Arial"/>
              </w:rPr>
            </w:pPr>
            <w:r>
              <w:rPr>
                <w:rFonts w:cs="Arial"/>
              </w:rPr>
              <w:t xml:space="preserve">Yes </w:t>
            </w:r>
          </w:p>
        </w:tc>
        <w:tc>
          <w:tcPr>
            <w:tcW w:w="6316" w:type="dxa"/>
          </w:tcPr>
          <w:p w14:paraId="06975352" w14:textId="77777777" w:rsidR="0025583B" w:rsidRPr="00E551A0" w:rsidRDefault="0025583B" w:rsidP="0025583B">
            <w:pPr>
              <w:spacing w:beforeLines="50" w:before="120" w:afterLines="50" w:after="120"/>
              <w:rPr>
                <w:rFonts w:cs="Arial"/>
              </w:rPr>
            </w:pPr>
          </w:p>
        </w:tc>
      </w:tr>
      <w:tr w:rsidR="0025583B" w:rsidRPr="00E551A0" w14:paraId="7804D544" w14:textId="77777777" w:rsidTr="005A7787">
        <w:tc>
          <w:tcPr>
            <w:tcW w:w="1668" w:type="dxa"/>
          </w:tcPr>
          <w:p w14:paraId="7B6E2F42" w14:textId="0AACF0C4" w:rsidR="0025583B" w:rsidRPr="00E551A0" w:rsidRDefault="007C08F2" w:rsidP="0025583B">
            <w:pPr>
              <w:spacing w:beforeLines="50" w:before="120" w:afterLines="50" w:after="120"/>
              <w:rPr>
                <w:rFonts w:cs="Arial"/>
              </w:rPr>
            </w:pPr>
            <w:r>
              <w:rPr>
                <w:rFonts w:cs="Arial"/>
              </w:rPr>
              <w:t>Qualcomm</w:t>
            </w:r>
          </w:p>
        </w:tc>
        <w:tc>
          <w:tcPr>
            <w:tcW w:w="1871" w:type="dxa"/>
          </w:tcPr>
          <w:p w14:paraId="4D17FA53" w14:textId="5F36E217" w:rsidR="0025583B" w:rsidRPr="00E551A0" w:rsidRDefault="007C08F2" w:rsidP="0025583B">
            <w:pPr>
              <w:spacing w:beforeLines="50" w:before="120" w:afterLines="50" w:after="120"/>
              <w:rPr>
                <w:rFonts w:cs="Arial"/>
              </w:rPr>
            </w:pPr>
            <w:r>
              <w:rPr>
                <w:rFonts w:cs="Arial"/>
              </w:rPr>
              <w:t>Yes</w:t>
            </w:r>
          </w:p>
        </w:tc>
        <w:tc>
          <w:tcPr>
            <w:tcW w:w="6316" w:type="dxa"/>
          </w:tcPr>
          <w:p w14:paraId="2BEB2C07" w14:textId="77777777" w:rsidR="0025583B" w:rsidRPr="00E551A0" w:rsidRDefault="0025583B" w:rsidP="0025583B">
            <w:pPr>
              <w:spacing w:beforeLines="50" w:before="120" w:afterLines="50" w:after="120"/>
              <w:rPr>
                <w:rFonts w:cs="Arial"/>
              </w:rPr>
            </w:pPr>
          </w:p>
        </w:tc>
      </w:tr>
      <w:tr w:rsidR="00B67A2C" w:rsidRPr="00E551A0" w14:paraId="700B58D1" w14:textId="77777777" w:rsidTr="005A7787">
        <w:tc>
          <w:tcPr>
            <w:tcW w:w="1668" w:type="dxa"/>
          </w:tcPr>
          <w:p w14:paraId="0E386225" w14:textId="115A33BA" w:rsidR="00B67A2C" w:rsidRDefault="00B67A2C" w:rsidP="0025583B">
            <w:pPr>
              <w:spacing w:beforeLines="50" w:before="120" w:afterLines="50" w:after="120"/>
              <w:rPr>
                <w:rFonts w:cs="Arial"/>
              </w:rPr>
            </w:pPr>
            <w:r>
              <w:rPr>
                <w:rFonts w:cs="Arial" w:hint="eastAsia"/>
              </w:rPr>
              <w:t>X</w:t>
            </w:r>
            <w:r>
              <w:rPr>
                <w:rFonts w:cs="Arial"/>
              </w:rPr>
              <w:t>iaomi</w:t>
            </w:r>
          </w:p>
        </w:tc>
        <w:tc>
          <w:tcPr>
            <w:tcW w:w="1871" w:type="dxa"/>
          </w:tcPr>
          <w:p w14:paraId="2419EFEC" w14:textId="1E019FCC" w:rsidR="00B67A2C" w:rsidRDefault="00B67A2C" w:rsidP="0025583B">
            <w:pPr>
              <w:spacing w:beforeLines="50" w:before="120" w:afterLines="50" w:after="120"/>
              <w:rPr>
                <w:rFonts w:cs="Arial"/>
              </w:rPr>
            </w:pPr>
            <w:r>
              <w:rPr>
                <w:rFonts w:cs="Arial" w:hint="eastAsia"/>
              </w:rPr>
              <w:t>Y</w:t>
            </w:r>
            <w:r>
              <w:rPr>
                <w:rFonts w:cs="Arial"/>
              </w:rPr>
              <w:t>es</w:t>
            </w:r>
          </w:p>
        </w:tc>
        <w:tc>
          <w:tcPr>
            <w:tcW w:w="6316" w:type="dxa"/>
          </w:tcPr>
          <w:p w14:paraId="1215F958" w14:textId="77777777" w:rsidR="00B67A2C" w:rsidRPr="00E551A0" w:rsidRDefault="00B67A2C" w:rsidP="0025583B">
            <w:pPr>
              <w:spacing w:beforeLines="50" w:before="120" w:afterLines="50" w:after="120"/>
              <w:rPr>
                <w:rFonts w:cs="Arial"/>
              </w:rPr>
            </w:pPr>
          </w:p>
        </w:tc>
      </w:tr>
      <w:tr w:rsidR="00106CA2" w:rsidRPr="00E551A0" w14:paraId="6AC43723" w14:textId="77777777" w:rsidTr="005A7787">
        <w:tc>
          <w:tcPr>
            <w:tcW w:w="1668" w:type="dxa"/>
          </w:tcPr>
          <w:p w14:paraId="3DDC129F" w14:textId="0CDEC036"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3EC3258B" w14:textId="58807ECE" w:rsidR="00106CA2" w:rsidRDefault="00106CA2" w:rsidP="00106CA2">
            <w:pPr>
              <w:spacing w:beforeLines="50" w:before="120" w:afterLines="50" w:after="120"/>
              <w:rPr>
                <w:rFonts w:cs="Arial"/>
              </w:rPr>
            </w:pPr>
            <w:r>
              <w:rPr>
                <w:rFonts w:cs="Arial" w:hint="eastAsia"/>
              </w:rPr>
              <w:t>Y</w:t>
            </w:r>
            <w:r>
              <w:rPr>
                <w:rFonts w:cs="Arial"/>
              </w:rPr>
              <w:t>es</w:t>
            </w:r>
          </w:p>
        </w:tc>
        <w:tc>
          <w:tcPr>
            <w:tcW w:w="6316" w:type="dxa"/>
          </w:tcPr>
          <w:p w14:paraId="5F841FC8" w14:textId="77777777" w:rsidR="00106CA2" w:rsidRPr="00E551A0" w:rsidRDefault="00106CA2" w:rsidP="00106CA2">
            <w:pPr>
              <w:spacing w:beforeLines="50" w:before="120" w:afterLines="50" w:after="120"/>
              <w:rPr>
                <w:rFonts w:cs="Arial"/>
              </w:rPr>
            </w:pPr>
          </w:p>
        </w:tc>
      </w:tr>
      <w:tr w:rsidR="00942468" w:rsidRPr="00E551A0" w14:paraId="33EA2567" w14:textId="77777777" w:rsidTr="005A7787">
        <w:tc>
          <w:tcPr>
            <w:tcW w:w="1668" w:type="dxa"/>
          </w:tcPr>
          <w:p w14:paraId="573D81A9" w14:textId="11CCD36A" w:rsidR="00942468" w:rsidRDefault="00942468" w:rsidP="00106CA2">
            <w:pPr>
              <w:spacing w:beforeLines="50" w:before="120" w:afterLines="50" w:after="120"/>
              <w:rPr>
                <w:rFonts w:cs="Arial"/>
              </w:rPr>
            </w:pPr>
            <w:r>
              <w:rPr>
                <w:rFonts w:cs="Arial"/>
              </w:rPr>
              <w:t>Nokia</w:t>
            </w:r>
          </w:p>
        </w:tc>
        <w:tc>
          <w:tcPr>
            <w:tcW w:w="1871" w:type="dxa"/>
          </w:tcPr>
          <w:p w14:paraId="6DA4208F" w14:textId="24080D47" w:rsidR="00942468" w:rsidRDefault="00942468" w:rsidP="00106CA2">
            <w:pPr>
              <w:spacing w:beforeLines="50" w:before="120" w:afterLines="50" w:after="120"/>
              <w:rPr>
                <w:rFonts w:cs="Arial"/>
              </w:rPr>
            </w:pPr>
            <w:r>
              <w:rPr>
                <w:rFonts w:cs="Arial"/>
              </w:rPr>
              <w:t>Yes</w:t>
            </w:r>
          </w:p>
        </w:tc>
        <w:tc>
          <w:tcPr>
            <w:tcW w:w="6316" w:type="dxa"/>
          </w:tcPr>
          <w:p w14:paraId="4C820AEE" w14:textId="77777777" w:rsidR="00942468" w:rsidRPr="00E551A0" w:rsidRDefault="00942468" w:rsidP="00106CA2">
            <w:pPr>
              <w:spacing w:beforeLines="50" w:before="120" w:afterLines="50" w:after="120"/>
              <w:rPr>
                <w:rFonts w:cs="Arial"/>
              </w:rPr>
            </w:pPr>
          </w:p>
        </w:tc>
      </w:tr>
      <w:tr w:rsidR="000175D7" w:rsidRPr="00E551A0" w14:paraId="2AE85594" w14:textId="77777777" w:rsidTr="005A7787">
        <w:tc>
          <w:tcPr>
            <w:tcW w:w="1668" w:type="dxa"/>
          </w:tcPr>
          <w:p w14:paraId="2A8D6C9B" w14:textId="6F2E795C"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0E8C3C5F" w14:textId="64F2A479" w:rsidR="000175D7" w:rsidRDefault="000175D7" w:rsidP="000175D7">
            <w:pPr>
              <w:spacing w:beforeLines="50" w:before="120" w:afterLines="50" w:after="120"/>
              <w:rPr>
                <w:rFonts w:cs="Arial"/>
              </w:rPr>
            </w:pPr>
            <w:r>
              <w:rPr>
                <w:rFonts w:eastAsia="Malgun Gothic" w:cs="Arial" w:hint="eastAsia"/>
              </w:rPr>
              <w:t>Yes</w:t>
            </w:r>
          </w:p>
        </w:tc>
        <w:tc>
          <w:tcPr>
            <w:tcW w:w="6316" w:type="dxa"/>
          </w:tcPr>
          <w:p w14:paraId="34F4B59F" w14:textId="77777777" w:rsidR="000175D7" w:rsidRPr="00E551A0" w:rsidRDefault="000175D7" w:rsidP="000175D7">
            <w:pPr>
              <w:spacing w:beforeLines="50" w:before="120" w:afterLines="50" w:after="120"/>
              <w:rPr>
                <w:rFonts w:cs="Arial"/>
              </w:rPr>
            </w:pPr>
          </w:p>
        </w:tc>
      </w:tr>
    </w:tbl>
    <w:p w14:paraId="6B9B5962" w14:textId="77777777" w:rsidR="004B543C" w:rsidRPr="00E551A0" w:rsidRDefault="004B543C" w:rsidP="004B543C">
      <w:pPr>
        <w:spacing w:beforeLines="50" w:before="120" w:afterLines="50" w:after="120"/>
        <w:rPr>
          <w:rFonts w:cs="Arial"/>
        </w:rPr>
      </w:pPr>
    </w:p>
    <w:p w14:paraId="663B75D6" w14:textId="77239076" w:rsidR="009B2D07" w:rsidRPr="00E551A0" w:rsidRDefault="009B2D07" w:rsidP="009B2D07">
      <w:pPr>
        <w:spacing w:beforeLines="50" w:before="120" w:afterLines="50" w:after="120"/>
        <w:outlineLvl w:val="1"/>
        <w:rPr>
          <w:rFonts w:cs="Arial"/>
          <w:b/>
          <w:color w:val="0070C0"/>
        </w:rPr>
      </w:pPr>
      <w:r w:rsidRPr="00E551A0">
        <w:rPr>
          <w:rFonts w:cs="Arial"/>
          <w:b/>
          <w:color w:val="0070C0"/>
        </w:rPr>
        <w:t>2.</w:t>
      </w:r>
      <w:r w:rsidR="00A94447">
        <w:rPr>
          <w:rFonts w:cs="Arial"/>
          <w:b/>
          <w:color w:val="0070C0"/>
        </w:rPr>
        <w:t>4</w:t>
      </w:r>
      <w:r w:rsidRPr="00E551A0">
        <w:rPr>
          <w:rFonts w:cs="Arial"/>
          <w:b/>
          <w:color w:val="0070C0"/>
        </w:rPr>
        <w:t xml:space="preserve"> </w:t>
      </w:r>
      <w:r w:rsidR="00290F0C" w:rsidRPr="00290F0C">
        <w:rPr>
          <w:rFonts w:cs="Arial"/>
          <w:b/>
          <w:color w:val="0070C0"/>
        </w:rPr>
        <w:t>cell barring indications</w:t>
      </w:r>
      <w:r w:rsidR="005D5270">
        <w:rPr>
          <w:rFonts w:cs="Arial"/>
          <w:b/>
          <w:color w:val="0070C0"/>
        </w:rPr>
        <w:t xml:space="preserve"> in</w:t>
      </w:r>
      <w:r w:rsidR="00A16CFB">
        <w:rPr>
          <w:rFonts w:cs="Arial"/>
          <w:b/>
          <w:color w:val="0070C0"/>
        </w:rPr>
        <w:t xml:space="preserve"> </w:t>
      </w:r>
      <w:r w:rsidR="00290F0C" w:rsidRPr="00290F0C">
        <w:rPr>
          <w:rFonts w:cs="Arial"/>
          <w:b/>
          <w:color w:val="0070C0"/>
        </w:rPr>
        <w:t>R2-2303286</w:t>
      </w:r>
      <w:r w:rsidR="00290F0C" w:rsidRPr="003A5492">
        <w:rPr>
          <w:rFonts w:cs="Arial"/>
          <w:b/>
          <w:color w:val="0070C0"/>
        </w:rPr>
        <w:t>/</w:t>
      </w:r>
      <w:r w:rsidR="00290F0C" w:rsidRPr="00290F0C">
        <w:rPr>
          <w:rFonts w:cs="Arial"/>
          <w:b/>
          <w:color w:val="0070C0"/>
        </w:rPr>
        <w:t>R2-2303287</w:t>
      </w:r>
    </w:p>
    <w:p w14:paraId="176526CA" w14:textId="1B68DA06" w:rsidR="00090D1D" w:rsidRDefault="00090D1D" w:rsidP="00136137">
      <w:pPr>
        <w:spacing w:beforeLines="50" w:before="120" w:afterLines="50" w:after="120"/>
        <w:rPr>
          <w:rFonts w:cs="Arial"/>
        </w:rPr>
      </w:pPr>
      <w:r>
        <w:rPr>
          <w:rFonts w:cs="Arial"/>
        </w:rPr>
        <w:t xml:space="preserve">It is proposed as </w:t>
      </w:r>
      <w:r w:rsidR="00CE7B3C">
        <w:rPr>
          <w:rFonts w:cs="Arial"/>
        </w:rPr>
        <w:t>following</w:t>
      </w:r>
      <w:r w:rsidR="00136137">
        <w:rPr>
          <w:rFonts w:cs="Arial"/>
        </w:rPr>
        <w:t>:</w:t>
      </w:r>
    </w:p>
    <w:tbl>
      <w:tblPr>
        <w:tblStyle w:val="TableGrid"/>
        <w:tblW w:w="0" w:type="auto"/>
        <w:tblLook w:val="04A0" w:firstRow="1" w:lastRow="0" w:firstColumn="1" w:lastColumn="0" w:noHBand="0" w:noVBand="1"/>
      </w:tblPr>
      <w:tblGrid>
        <w:gridCol w:w="9629"/>
      </w:tblGrid>
      <w:tr w:rsidR="00090D1D" w14:paraId="50050976" w14:textId="77777777" w:rsidTr="00090D1D">
        <w:tc>
          <w:tcPr>
            <w:tcW w:w="9629" w:type="dxa"/>
          </w:tcPr>
          <w:p w14:paraId="6C48DE90" w14:textId="77777777" w:rsidR="00090D1D" w:rsidRPr="00A212C6" w:rsidRDefault="00090D1D" w:rsidP="00090D1D">
            <w:pPr>
              <w:ind w:left="1557" w:hangingChars="705" w:hanging="1557"/>
              <w:rPr>
                <w:rFonts w:ascii="Times New Roman" w:hAnsi="Times New Roman"/>
                <w:b/>
              </w:rPr>
            </w:pPr>
            <w:r w:rsidRPr="00A212C6">
              <w:rPr>
                <w:rFonts w:ascii="Times New Roman" w:hAnsi="Times New Roman"/>
                <w:b/>
              </w:rPr>
              <w:t>Observation 1</w:t>
            </w:r>
            <w:r>
              <w:rPr>
                <w:rFonts w:ascii="Times New Roman" w:hAnsi="Times New Roman"/>
                <w:b/>
              </w:rPr>
              <w:tab/>
              <w:t xml:space="preserve">Besides SIB1, the cell barring indications for 1Rx/2Rx RedCap </w:t>
            </w:r>
            <w:proofErr w:type="spellStart"/>
            <w:r>
              <w:rPr>
                <w:rFonts w:ascii="Times New Roman" w:hAnsi="Times New Roman"/>
                <w:b/>
              </w:rPr>
              <w:t>UEs</w:t>
            </w:r>
            <w:proofErr w:type="spellEnd"/>
            <w:r>
              <w:rPr>
                <w:rFonts w:ascii="Times New Roman" w:hAnsi="Times New Roman"/>
                <w:b/>
              </w:rPr>
              <w:t xml:space="preserve"> are also exchanged between </w:t>
            </w:r>
            <w:proofErr w:type="spellStart"/>
            <w:r>
              <w:rPr>
                <w:rFonts w:ascii="Times New Roman" w:hAnsi="Times New Roman"/>
                <w:b/>
              </w:rPr>
              <w:t>gNBs</w:t>
            </w:r>
            <w:proofErr w:type="spellEnd"/>
            <w:r>
              <w:rPr>
                <w:rFonts w:ascii="Times New Roman" w:hAnsi="Times New Roman"/>
                <w:b/>
              </w:rPr>
              <w:t>, so the network can select suitable target cell for triggering handover</w:t>
            </w:r>
            <w:r w:rsidRPr="00A212C6">
              <w:rPr>
                <w:rFonts w:ascii="Times New Roman" w:hAnsi="Times New Roman"/>
                <w:b/>
              </w:rPr>
              <w:t>.</w:t>
            </w:r>
          </w:p>
          <w:p w14:paraId="428F2D54" w14:textId="77777777" w:rsidR="00090D1D" w:rsidRPr="00D83AB7" w:rsidRDefault="00090D1D" w:rsidP="00090D1D">
            <w:pPr>
              <w:ind w:left="1557" w:hangingChars="705" w:hanging="1557"/>
              <w:rPr>
                <w:rFonts w:ascii="Times New Roman" w:hAnsi="Times New Roman"/>
                <w:b/>
              </w:rPr>
            </w:pPr>
            <w:r w:rsidRPr="00A212C6">
              <w:rPr>
                <w:rFonts w:ascii="Times New Roman" w:hAnsi="Times New Roman"/>
                <w:b/>
              </w:rPr>
              <w:t xml:space="preserve">Observation </w:t>
            </w:r>
            <w:r>
              <w:rPr>
                <w:rFonts w:ascii="Times New Roman" w:hAnsi="Times New Roman"/>
                <w:b/>
              </w:rPr>
              <w:t>2</w:t>
            </w:r>
            <w:r>
              <w:rPr>
                <w:rFonts w:ascii="Times New Roman" w:hAnsi="Times New Roman"/>
                <w:b/>
              </w:rPr>
              <w:tab/>
              <w:t>Different from initial access, for handover, it is up to the network to determine UE’s supported Rx number and select suitable target cell</w:t>
            </w:r>
            <w:r w:rsidRPr="00A212C6">
              <w:rPr>
                <w:rFonts w:ascii="Times New Roman" w:hAnsi="Times New Roman"/>
                <w:b/>
              </w:rPr>
              <w:t>.</w:t>
            </w:r>
          </w:p>
          <w:p w14:paraId="09CAC277" w14:textId="77777777" w:rsidR="00090D1D" w:rsidRPr="00A212C6" w:rsidRDefault="00090D1D" w:rsidP="00090D1D">
            <w:pPr>
              <w:ind w:left="1557" w:hangingChars="705" w:hanging="1557"/>
              <w:rPr>
                <w:rFonts w:ascii="Times New Roman" w:hAnsi="Times New Roman"/>
                <w:b/>
              </w:rPr>
            </w:pPr>
            <w:r w:rsidRPr="00A212C6">
              <w:rPr>
                <w:rFonts w:ascii="Times New Roman" w:hAnsi="Times New Roman"/>
                <w:b/>
              </w:rPr>
              <w:t xml:space="preserve">Observation </w:t>
            </w:r>
            <w:r>
              <w:rPr>
                <w:rFonts w:ascii="Times New Roman" w:hAnsi="Times New Roman"/>
                <w:b/>
              </w:rPr>
              <w:t>3</w:t>
            </w:r>
            <w:r>
              <w:rPr>
                <w:rFonts w:ascii="Times New Roman" w:hAnsi="Times New Roman"/>
                <w:b/>
              </w:rPr>
              <w:tab/>
              <w:t xml:space="preserve">For FR1, the UE’s Rx number is implicitly indicated by supported DL MIMO layers, but based on current signalling design, for a specific band, </w:t>
            </w:r>
            <w:r w:rsidRPr="00DE1BF8">
              <w:rPr>
                <w:rFonts w:ascii="Times New Roman" w:hAnsi="Times New Roman"/>
                <w:b/>
                <w:highlight w:val="yellow"/>
              </w:rPr>
              <w:t>the UE may report different DL MIMO layers in different FS</w:t>
            </w:r>
            <w:r w:rsidRPr="00A212C6">
              <w:rPr>
                <w:rFonts w:ascii="Times New Roman" w:hAnsi="Times New Roman"/>
                <w:b/>
              </w:rPr>
              <w:t>.</w:t>
            </w:r>
          </w:p>
          <w:p w14:paraId="429305A1" w14:textId="77777777" w:rsidR="00090D1D" w:rsidRPr="00A212C6" w:rsidRDefault="00090D1D" w:rsidP="00090D1D">
            <w:pPr>
              <w:ind w:left="1557" w:hangingChars="705" w:hanging="1557"/>
              <w:rPr>
                <w:rFonts w:ascii="Times New Roman" w:hAnsi="Times New Roman"/>
                <w:b/>
              </w:rPr>
            </w:pPr>
            <w:r w:rsidRPr="00A212C6">
              <w:rPr>
                <w:rFonts w:ascii="Times New Roman" w:hAnsi="Times New Roman"/>
                <w:b/>
              </w:rPr>
              <w:t xml:space="preserve">Observation </w:t>
            </w:r>
            <w:r>
              <w:rPr>
                <w:rFonts w:ascii="Times New Roman" w:hAnsi="Times New Roman"/>
                <w:b/>
              </w:rPr>
              <w:t>4</w:t>
            </w:r>
            <w:r>
              <w:rPr>
                <w:rFonts w:ascii="Times New Roman" w:hAnsi="Times New Roman"/>
                <w:b/>
              </w:rPr>
              <w:tab/>
              <w:t>From network implementation point of view, it is unclear whether the network can switch RedCap UE (with 2 layers DL MIMO capabilities) to a Case 3 cell by ensuring the UE is not configured with 2 layers DL MIMO in target cell</w:t>
            </w:r>
            <w:r w:rsidRPr="00A212C6">
              <w:rPr>
                <w:rFonts w:ascii="Times New Roman" w:hAnsi="Times New Roman"/>
                <w:b/>
              </w:rPr>
              <w:t>.</w:t>
            </w:r>
          </w:p>
          <w:p w14:paraId="1D4BC662" w14:textId="77777777" w:rsidR="00090D1D" w:rsidRDefault="00090D1D" w:rsidP="00090D1D">
            <w:pPr>
              <w:ind w:left="1557" w:hangingChars="705" w:hanging="1557"/>
              <w:rPr>
                <w:rFonts w:ascii="Times New Roman" w:hAnsi="Times New Roman"/>
                <w:b/>
              </w:rPr>
            </w:pPr>
            <w:r w:rsidRPr="00A212C6">
              <w:rPr>
                <w:rFonts w:ascii="Times New Roman" w:hAnsi="Times New Roman"/>
                <w:b/>
              </w:rPr>
              <w:t xml:space="preserve">Observation </w:t>
            </w:r>
            <w:r>
              <w:rPr>
                <w:rFonts w:ascii="Times New Roman" w:hAnsi="Times New Roman"/>
                <w:b/>
              </w:rPr>
              <w:t>5</w:t>
            </w:r>
            <w:r>
              <w:rPr>
                <w:rFonts w:ascii="Times New Roman" w:hAnsi="Times New Roman"/>
                <w:b/>
              </w:rPr>
              <w:tab/>
              <w:t xml:space="preserve">There is </w:t>
            </w:r>
            <w:r w:rsidRPr="001C0C38">
              <w:rPr>
                <w:rFonts w:ascii="Times New Roman" w:hAnsi="Times New Roman"/>
                <w:b/>
                <w:highlight w:val="yellow"/>
              </w:rPr>
              <w:t xml:space="preserve">no clear benefit/motivation to configure a cell to only support 1Rx RedCap </w:t>
            </w:r>
            <w:proofErr w:type="spellStart"/>
            <w:r w:rsidRPr="001C0C38">
              <w:rPr>
                <w:rFonts w:ascii="Times New Roman" w:hAnsi="Times New Roman"/>
                <w:b/>
                <w:highlight w:val="yellow"/>
              </w:rPr>
              <w:t>UEs</w:t>
            </w:r>
            <w:proofErr w:type="spellEnd"/>
            <w:r w:rsidRPr="001C0C38">
              <w:rPr>
                <w:rFonts w:ascii="Times New Roman" w:hAnsi="Times New Roman"/>
                <w:b/>
                <w:highlight w:val="yellow"/>
              </w:rPr>
              <w:t xml:space="preserve"> but not 2Rx RedCap </w:t>
            </w:r>
            <w:proofErr w:type="spellStart"/>
            <w:r w:rsidRPr="001C0C38">
              <w:rPr>
                <w:rFonts w:ascii="Times New Roman" w:hAnsi="Times New Roman"/>
                <w:b/>
                <w:highlight w:val="yellow"/>
              </w:rPr>
              <w:t>UEs</w:t>
            </w:r>
            <w:proofErr w:type="spellEnd"/>
            <w:r w:rsidRPr="00A212C6">
              <w:rPr>
                <w:rFonts w:ascii="Times New Roman" w:hAnsi="Times New Roman"/>
                <w:b/>
              </w:rPr>
              <w:t>.</w:t>
            </w:r>
          </w:p>
          <w:p w14:paraId="7F066FB8" w14:textId="77777777" w:rsidR="00090D1D" w:rsidRPr="00B41C93" w:rsidRDefault="00090D1D" w:rsidP="00090D1D">
            <w:pPr>
              <w:ind w:left="1186" w:hangingChars="537" w:hanging="1186"/>
              <w:rPr>
                <w:rFonts w:ascii="Times New Roman" w:hAnsi="Times New Roman"/>
                <w:b/>
              </w:rPr>
            </w:pPr>
            <w:r>
              <w:rPr>
                <w:rFonts w:ascii="Times New Roman" w:hAnsi="Times New Roman"/>
                <w:b/>
              </w:rPr>
              <w:t>Proposal 1</w:t>
            </w:r>
            <w:r>
              <w:rPr>
                <w:rFonts w:ascii="Times New Roman" w:hAnsi="Times New Roman"/>
                <w:b/>
              </w:rPr>
              <w:tab/>
              <w:t xml:space="preserve">To clarify in specification that </w:t>
            </w:r>
            <w:r w:rsidRPr="00232396">
              <w:rPr>
                <w:rFonts w:ascii="Times New Roman" w:hAnsi="Times New Roman"/>
                <w:b/>
              </w:rPr>
              <w:t>“cellBarredRedCap2Rx can be set to “</w:t>
            </w:r>
            <w:r>
              <w:rPr>
                <w:rFonts w:ascii="Times New Roman" w:hAnsi="Times New Roman"/>
                <w:b/>
              </w:rPr>
              <w:t>b</w:t>
            </w:r>
            <w:r w:rsidRPr="00232396">
              <w:rPr>
                <w:rFonts w:ascii="Times New Roman" w:hAnsi="Times New Roman"/>
                <w:b/>
              </w:rPr>
              <w:t>arred” only if cellBarredRedCap1Rx is set to “</w:t>
            </w:r>
            <w:r>
              <w:rPr>
                <w:rFonts w:ascii="Times New Roman" w:hAnsi="Times New Roman"/>
                <w:b/>
              </w:rPr>
              <w:t>b</w:t>
            </w:r>
            <w:r w:rsidRPr="00232396">
              <w:rPr>
                <w:rFonts w:ascii="Times New Roman" w:hAnsi="Times New Roman"/>
                <w:b/>
              </w:rPr>
              <w:t>arred”.</w:t>
            </w:r>
          </w:p>
          <w:p w14:paraId="34F8E90B" w14:textId="77777777" w:rsidR="00090D1D" w:rsidRPr="00232396" w:rsidRDefault="00090D1D" w:rsidP="00090D1D">
            <w:pPr>
              <w:ind w:left="1186" w:hangingChars="537" w:hanging="1186"/>
              <w:rPr>
                <w:rFonts w:ascii="Times New Roman" w:hAnsi="Times New Roman"/>
                <w:b/>
              </w:rPr>
            </w:pPr>
            <w:r>
              <w:rPr>
                <w:rFonts w:ascii="Times New Roman" w:hAnsi="Times New Roman"/>
                <w:b/>
              </w:rPr>
              <w:t>Proposal 2</w:t>
            </w:r>
            <w:r>
              <w:rPr>
                <w:rFonts w:ascii="Times New Roman" w:hAnsi="Times New Roman"/>
                <w:b/>
              </w:rPr>
              <w:tab/>
              <w:t>If Proposal 1 is agreed, agree the CR in [1]</w:t>
            </w:r>
            <w:r w:rsidRPr="00232396">
              <w:rPr>
                <w:rFonts w:ascii="Times New Roman" w:hAnsi="Times New Roman"/>
                <w:b/>
              </w:rPr>
              <w:t>.</w:t>
            </w:r>
          </w:p>
          <w:p w14:paraId="4C1126EF" w14:textId="77777777" w:rsidR="00090D1D" w:rsidRPr="00B41C93" w:rsidRDefault="00090D1D" w:rsidP="00090D1D">
            <w:pPr>
              <w:ind w:left="1186" w:hangingChars="537" w:hanging="1186"/>
              <w:rPr>
                <w:rFonts w:ascii="Times New Roman" w:hAnsi="Times New Roman"/>
                <w:b/>
              </w:rPr>
            </w:pPr>
            <w:r>
              <w:rPr>
                <w:rFonts w:ascii="Times New Roman" w:hAnsi="Times New Roman"/>
                <w:b/>
              </w:rPr>
              <w:t>Proposal 3</w:t>
            </w:r>
            <w:r>
              <w:rPr>
                <w:rFonts w:ascii="Times New Roman" w:hAnsi="Times New Roman"/>
                <w:b/>
              </w:rPr>
              <w:tab/>
              <w:t>If Proposal 1 is not agreed, then to select one of following options:</w:t>
            </w:r>
          </w:p>
          <w:p w14:paraId="490F73CB" w14:textId="62DC41E0" w:rsidR="00090D1D" w:rsidRPr="00232396" w:rsidRDefault="00090D1D" w:rsidP="00090D1D">
            <w:pPr>
              <w:pStyle w:val="ListParagraph"/>
              <w:numPr>
                <w:ilvl w:val="1"/>
                <w:numId w:val="44"/>
              </w:numPr>
              <w:tabs>
                <w:tab w:val="left" w:pos="709"/>
              </w:tabs>
              <w:overflowPunct w:val="0"/>
              <w:adjustRightInd w:val="0"/>
              <w:ind w:left="1985" w:hanging="1565"/>
              <w:textAlignment w:val="baseline"/>
              <w:rPr>
                <w:rFonts w:ascii="Times New Roman" w:hAnsi="Times New Roman"/>
                <w:b/>
              </w:rPr>
            </w:pPr>
            <w:r w:rsidRPr="001A0620">
              <w:rPr>
                <w:rFonts w:ascii="Times New Roman" w:hAnsi="Times New Roman"/>
                <w:b/>
                <w:highlight w:val="yellow"/>
              </w:rPr>
              <w:t>Approach 1.1</w:t>
            </w:r>
            <w:r w:rsidRPr="00232396">
              <w:rPr>
                <w:rFonts w:ascii="Times New Roman" w:hAnsi="Times New Roman"/>
                <w:b/>
              </w:rPr>
              <w:t>:</w:t>
            </w:r>
            <w:r w:rsidR="00454986">
              <w:rPr>
                <w:rFonts w:ascii="Times New Roman" w:hAnsi="Times New Roman"/>
                <w:b/>
              </w:rPr>
              <w:t xml:space="preserve"> </w:t>
            </w:r>
            <w:r w:rsidRPr="00232396">
              <w:rPr>
                <w:rFonts w:ascii="Times New Roman" w:hAnsi="Times New Roman"/>
                <w:b/>
              </w:rPr>
              <w:t xml:space="preserve">The network </w:t>
            </w:r>
            <w:r>
              <w:rPr>
                <w:rFonts w:ascii="Times New Roman" w:hAnsi="Times New Roman"/>
                <w:b/>
              </w:rPr>
              <w:t>CANNOT</w:t>
            </w:r>
            <w:r w:rsidRPr="00232396">
              <w:rPr>
                <w:rFonts w:ascii="Times New Roman" w:hAnsi="Times New Roman"/>
                <w:b/>
              </w:rPr>
              <w:t xml:space="preserve"> switch a RedCap UE (with 2 layers DL MIMO capability) to </w:t>
            </w:r>
            <w:r>
              <w:rPr>
                <w:rFonts w:ascii="Times New Roman" w:hAnsi="Times New Roman"/>
                <w:b/>
              </w:rPr>
              <w:t xml:space="preserve">the </w:t>
            </w:r>
            <w:r w:rsidRPr="00232396">
              <w:rPr>
                <w:rFonts w:ascii="Times New Roman" w:hAnsi="Times New Roman"/>
                <w:b/>
              </w:rPr>
              <w:t>cell</w:t>
            </w:r>
            <w:r>
              <w:rPr>
                <w:rFonts w:ascii="Times New Roman" w:hAnsi="Times New Roman"/>
                <w:b/>
              </w:rPr>
              <w:t xml:space="preserve"> which cellBarredRedCap2Rx is set to barred</w:t>
            </w:r>
            <w:r w:rsidRPr="00232396">
              <w:rPr>
                <w:rFonts w:ascii="Times New Roman" w:hAnsi="Times New Roman"/>
                <w:b/>
              </w:rPr>
              <w:t xml:space="preserve">.   </w:t>
            </w:r>
          </w:p>
          <w:p w14:paraId="3B192DF6" w14:textId="10095B72" w:rsidR="00090D1D" w:rsidRPr="00090D1D" w:rsidRDefault="00090D1D" w:rsidP="00090D1D">
            <w:pPr>
              <w:pStyle w:val="ListParagraph"/>
              <w:numPr>
                <w:ilvl w:val="1"/>
                <w:numId w:val="44"/>
              </w:numPr>
              <w:tabs>
                <w:tab w:val="left" w:pos="709"/>
              </w:tabs>
              <w:overflowPunct w:val="0"/>
              <w:adjustRightInd w:val="0"/>
              <w:ind w:left="1985" w:hanging="1565"/>
              <w:textAlignment w:val="baseline"/>
              <w:rPr>
                <w:rFonts w:ascii="Times New Roman" w:hAnsi="Times New Roman"/>
                <w:b/>
              </w:rPr>
            </w:pPr>
            <w:r w:rsidRPr="001A0620">
              <w:rPr>
                <w:rFonts w:ascii="Times New Roman" w:hAnsi="Times New Roman"/>
                <w:b/>
                <w:highlight w:val="yellow"/>
              </w:rPr>
              <w:t>Approach 1.2</w:t>
            </w:r>
            <w:r w:rsidRPr="00232396">
              <w:rPr>
                <w:rFonts w:ascii="Times New Roman" w:hAnsi="Times New Roman"/>
                <w:b/>
              </w:rPr>
              <w:t xml:space="preserve">: The network </w:t>
            </w:r>
            <w:r>
              <w:rPr>
                <w:rFonts w:ascii="Times New Roman" w:hAnsi="Times New Roman"/>
                <w:b/>
              </w:rPr>
              <w:t>CAN</w:t>
            </w:r>
            <w:r w:rsidRPr="00232396">
              <w:rPr>
                <w:rFonts w:ascii="Times New Roman" w:hAnsi="Times New Roman"/>
                <w:b/>
              </w:rPr>
              <w:t xml:space="preserve"> switch a RedCap UE (with 2 layers DL MIMO capability) to </w:t>
            </w:r>
            <w:r>
              <w:rPr>
                <w:rFonts w:ascii="Times New Roman" w:hAnsi="Times New Roman"/>
                <w:b/>
              </w:rPr>
              <w:t xml:space="preserve">the cell which cellBarredRedCap2Rx is set to ‘barred’ but </w:t>
            </w:r>
            <w:r>
              <w:rPr>
                <w:rFonts w:ascii="Times New Roman" w:hAnsi="Times New Roman"/>
                <w:b/>
              </w:rPr>
              <w:lastRenderedPageBreak/>
              <w:t>cellBarredRedCap1Rx is set to ‘</w:t>
            </w:r>
            <w:proofErr w:type="spellStart"/>
            <w:r>
              <w:rPr>
                <w:rFonts w:ascii="Times New Roman" w:hAnsi="Times New Roman"/>
                <w:b/>
              </w:rPr>
              <w:t>notbarred</w:t>
            </w:r>
            <w:proofErr w:type="spellEnd"/>
            <w:r>
              <w:rPr>
                <w:rFonts w:ascii="Times New Roman" w:hAnsi="Times New Roman"/>
                <w:b/>
              </w:rPr>
              <w:t>’</w:t>
            </w:r>
            <w:r w:rsidRPr="00232396">
              <w:rPr>
                <w:rFonts w:ascii="Times New Roman" w:hAnsi="Times New Roman"/>
                <w:b/>
              </w:rPr>
              <w:t xml:space="preserve">, as long as the network ensures the UE will not be configured with 2 layers DL MIMO in target cell. </w:t>
            </w:r>
          </w:p>
        </w:tc>
      </w:tr>
    </w:tbl>
    <w:p w14:paraId="15CE6238" w14:textId="77777777" w:rsidR="006841DD" w:rsidRPr="009D3156" w:rsidRDefault="006841DD" w:rsidP="00136137">
      <w:pPr>
        <w:spacing w:beforeLines="50" w:before="120" w:afterLines="50" w:after="120"/>
        <w:rPr>
          <w:rFonts w:cs="Arial"/>
          <w:b/>
        </w:rPr>
      </w:pPr>
      <w:r w:rsidRPr="009D3156">
        <w:rPr>
          <w:rFonts w:cs="Arial"/>
          <w:b/>
        </w:rPr>
        <w:lastRenderedPageBreak/>
        <w:t>Rapporteur understanding:</w:t>
      </w:r>
    </w:p>
    <w:p w14:paraId="7E2B8FC6" w14:textId="14A60CAC" w:rsidR="00B540A8" w:rsidRDefault="001C0C38" w:rsidP="00136137">
      <w:pPr>
        <w:spacing w:beforeLines="50" w:before="120" w:afterLines="50" w:after="120"/>
        <w:rPr>
          <w:rFonts w:cs="Arial"/>
        </w:rPr>
      </w:pPr>
      <w:r>
        <w:rPr>
          <w:rFonts w:cs="Arial" w:hint="eastAsia"/>
        </w:rPr>
        <w:t>S</w:t>
      </w:r>
      <w:r>
        <w:rPr>
          <w:rFonts w:cs="Arial"/>
        </w:rPr>
        <w:t>ource cell is not supposed to handle 1RX RedCap UE</w:t>
      </w:r>
      <w:r w:rsidR="00B540A8">
        <w:rPr>
          <w:rFonts w:cs="Arial"/>
        </w:rPr>
        <w:t xml:space="preserve"> to a target cell</w:t>
      </w:r>
      <w:r>
        <w:rPr>
          <w:rFonts w:cs="Arial"/>
        </w:rPr>
        <w:t xml:space="preserve">, if </w:t>
      </w:r>
      <w:proofErr w:type="spellStart"/>
      <w:r>
        <w:rPr>
          <w:rFonts w:cs="Arial"/>
        </w:rPr>
        <w:t>Xn</w:t>
      </w:r>
      <w:proofErr w:type="spellEnd"/>
      <w:r>
        <w:rPr>
          <w:rFonts w:cs="Arial"/>
        </w:rPr>
        <w:t xml:space="preserve"> indicates it is not allowed by th</w:t>
      </w:r>
      <w:r w:rsidR="00B540A8">
        <w:rPr>
          <w:rFonts w:cs="Arial"/>
        </w:rPr>
        <w:t>is</w:t>
      </w:r>
      <w:r>
        <w:rPr>
          <w:rFonts w:cs="Arial"/>
        </w:rPr>
        <w:t xml:space="preserve"> target cell. </w:t>
      </w:r>
      <w:r>
        <w:rPr>
          <w:rFonts w:cs="Arial" w:hint="eastAsia"/>
        </w:rPr>
        <w:t>S</w:t>
      </w:r>
      <w:r>
        <w:rPr>
          <w:rFonts w:cs="Arial"/>
        </w:rPr>
        <w:t>ource cell is not supposed to handle 2RX RedCap UE</w:t>
      </w:r>
      <w:r w:rsidR="00B540A8">
        <w:rPr>
          <w:rFonts w:cs="Arial"/>
        </w:rPr>
        <w:t xml:space="preserve"> a target cell</w:t>
      </w:r>
      <w:r>
        <w:rPr>
          <w:rFonts w:cs="Arial"/>
        </w:rPr>
        <w:t xml:space="preserve">, if </w:t>
      </w:r>
      <w:proofErr w:type="spellStart"/>
      <w:r>
        <w:rPr>
          <w:rFonts w:cs="Arial"/>
        </w:rPr>
        <w:t>Xn</w:t>
      </w:r>
      <w:proofErr w:type="spellEnd"/>
      <w:r>
        <w:rPr>
          <w:rFonts w:cs="Arial"/>
        </w:rPr>
        <w:t xml:space="preserve"> indicates it is not allowed by </w:t>
      </w:r>
      <w:r w:rsidR="004F0278">
        <w:rPr>
          <w:rFonts w:cs="Arial"/>
        </w:rPr>
        <w:t>this</w:t>
      </w:r>
      <w:r>
        <w:rPr>
          <w:rFonts w:cs="Arial"/>
        </w:rPr>
        <w:t xml:space="preserve"> target cell. This is per UE type handling/</w:t>
      </w:r>
      <w:proofErr w:type="spellStart"/>
      <w:r>
        <w:rPr>
          <w:rFonts w:cs="Arial"/>
        </w:rPr>
        <w:t>Xn</w:t>
      </w:r>
      <w:proofErr w:type="spellEnd"/>
      <w:r>
        <w:rPr>
          <w:rFonts w:cs="Arial"/>
        </w:rPr>
        <w:t xml:space="preserve"> indication, rather than per </w:t>
      </w:r>
      <w:r w:rsidR="00C60740">
        <w:rPr>
          <w:rFonts w:cs="Arial"/>
        </w:rPr>
        <w:t>FS</w:t>
      </w:r>
      <w:r>
        <w:rPr>
          <w:rFonts w:cs="Arial"/>
        </w:rPr>
        <w:t>.</w:t>
      </w:r>
      <w:r w:rsidR="00B540A8">
        <w:rPr>
          <w:rFonts w:cs="Arial"/>
        </w:rPr>
        <w:t xml:space="preserve"> Note </w:t>
      </w:r>
      <w:r w:rsidR="00D9603D">
        <w:rPr>
          <w:rFonts w:cs="Arial"/>
        </w:rPr>
        <w:t xml:space="preserve">that </w:t>
      </w:r>
      <w:r w:rsidR="00B540A8">
        <w:rPr>
          <w:rFonts w:cs="Arial"/>
        </w:rPr>
        <w:t>UE capability/Rx branches</w:t>
      </w:r>
      <w:r w:rsidR="009C0EE2">
        <w:rPr>
          <w:rFonts w:cs="Arial"/>
        </w:rPr>
        <w:t xml:space="preserve"> type</w:t>
      </w:r>
      <w:r w:rsidR="00B540A8">
        <w:rPr>
          <w:rFonts w:cs="Arial"/>
        </w:rPr>
        <w:t xml:space="preserve"> will not change during </w:t>
      </w:r>
      <w:r w:rsidR="004302E0">
        <w:rPr>
          <w:rFonts w:cs="Arial"/>
        </w:rPr>
        <w:t xml:space="preserve">the </w:t>
      </w:r>
      <w:r w:rsidR="00B540A8">
        <w:rPr>
          <w:rFonts w:cs="Arial"/>
        </w:rPr>
        <w:t>connected mode.</w:t>
      </w:r>
    </w:p>
    <w:p w14:paraId="576ABB0F" w14:textId="15EDF566" w:rsidR="00136137" w:rsidRDefault="001C0C38" w:rsidP="00136137">
      <w:pPr>
        <w:spacing w:beforeLines="50" w:before="120" w:afterLines="50" w:after="120"/>
        <w:rPr>
          <w:rFonts w:cs="Arial"/>
        </w:rPr>
      </w:pPr>
      <w:r>
        <w:rPr>
          <w:rFonts w:cs="Arial"/>
        </w:rPr>
        <w:t>So, even though it is source cell implementation to determine the R</w:t>
      </w:r>
      <w:r w:rsidR="007E79F9">
        <w:rPr>
          <w:rFonts w:cs="Arial"/>
        </w:rPr>
        <w:t>x</w:t>
      </w:r>
      <w:r>
        <w:rPr>
          <w:rFonts w:cs="Arial"/>
        </w:rPr>
        <w:t xml:space="preserve"> branches based on </w:t>
      </w:r>
      <w:r w:rsidRPr="001C0C38">
        <w:rPr>
          <w:rFonts w:cs="Arial"/>
        </w:rPr>
        <w:t>DL MIMO</w:t>
      </w:r>
      <w:r w:rsidR="000E6CF9">
        <w:rPr>
          <w:rFonts w:cs="Arial"/>
        </w:rPr>
        <w:t xml:space="preserve"> layer</w:t>
      </w:r>
      <w:r w:rsidRPr="001C0C38">
        <w:rPr>
          <w:rFonts w:cs="Arial"/>
        </w:rPr>
        <w:t xml:space="preserve"> capabilities</w:t>
      </w:r>
      <w:r>
        <w:rPr>
          <w:rFonts w:cs="Arial"/>
        </w:rPr>
        <w:t xml:space="preserve">, </w:t>
      </w:r>
      <w:r w:rsidR="00F67A5B">
        <w:rPr>
          <w:rFonts w:cs="Arial"/>
        </w:rPr>
        <w:t xml:space="preserve">the </w:t>
      </w:r>
      <w:r w:rsidR="0040351D">
        <w:rPr>
          <w:rFonts w:cs="Arial"/>
        </w:rPr>
        <w:t xml:space="preserve">target cell can always decide </w:t>
      </w:r>
      <w:r w:rsidR="007E20DD">
        <w:rPr>
          <w:rFonts w:cs="Arial"/>
        </w:rPr>
        <w:t>whether</w:t>
      </w:r>
      <w:r w:rsidR="0040351D">
        <w:rPr>
          <w:rFonts w:cs="Arial"/>
        </w:rPr>
        <w:t xml:space="preserve"> to reject the handover based on its</w:t>
      </w:r>
      <w:r w:rsidR="00BE3DDC">
        <w:rPr>
          <w:rFonts w:cs="Arial"/>
        </w:rPr>
        <w:t xml:space="preserve"> own</w:t>
      </w:r>
      <w:r w:rsidR="0040351D">
        <w:rPr>
          <w:rFonts w:cs="Arial"/>
        </w:rPr>
        <w:t xml:space="preserve"> understanding on the UE capability. In any case, a</w:t>
      </w:r>
      <w:r w:rsidR="00DE1BF8">
        <w:rPr>
          <w:rFonts w:cs="Arial"/>
        </w:rPr>
        <w:t>fter HO, target cell will always configure UE properly based on the UE capability reporting</w:t>
      </w:r>
      <w:r w:rsidR="00E92125">
        <w:rPr>
          <w:rFonts w:cs="Arial"/>
        </w:rPr>
        <w:t xml:space="preserve"> about DL MIMO layer</w:t>
      </w:r>
      <w:r w:rsidR="00DE1BF8">
        <w:rPr>
          <w:rFonts w:cs="Arial"/>
        </w:rPr>
        <w:t>.</w:t>
      </w:r>
      <w:r w:rsidR="00871DA0">
        <w:rPr>
          <w:rFonts w:cs="Arial"/>
        </w:rPr>
        <w:t xml:space="preserve"> Then, there is no need to restrict NW implementation, as proposed in P1.</w:t>
      </w:r>
    </w:p>
    <w:p w14:paraId="123563F8" w14:textId="081A6A4F" w:rsidR="00136137" w:rsidRPr="00E551A0" w:rsidRDefault="00136137" w:rsidP="00136137">
      <w:pPr>
        <w:spacing w:beforeLines="50" w:before="120" w:afterLines="50" w:after="120"/>
        <w:rPr>
          <w:rFonts w:cs="Arial"/>
          <w:b/>
        </w:rPr>
      </w:pPr>
      <w:r w:rsidRPr="00E551A0">
        <w:rPr>
          <w:rFonts w:cs="Arial"/>
          <w:b/>
        </w:rPr>
        <w:t xml:space="preserve">Question </w:t>
      </w:r>
      <w:r w:rsidR="00CE1D4A">
        <w:rPr>
          <w:rFonts w:cs="Arial"/>
          <w:b/>
        </w:rPr>
        <w:t>4</w:t>
      </w:r>
      <w:r w:rsidRPr="00E551A0">
        <w:rPr>
          <w:rFonts w:cs="Arial"/>
          <w:b/>
        </w:rPr>
        <w:t xml:space="preserve">: Do you </w:t>
      </w:r>
      <w:r w:rsidR="00DE1BF8">
        <w:rPr>
          <w:rFonts w:cs="Arial"/>
          <w:b/>
        </w:rPr>
        <w:t xml:space="preserve">agree to </w:t>
      </w:r>
      <w:r w:rsidR="00DE1BF8" w:rsidRPr="00DE1BF8">
        <w:rPr>
          <w:rFonts w:cs="Arial"/>
          <w:b/>
        </w:rPr>
        <w:t>clarify in specification that “cellBarredRedCap2Rx can be set to “barred” only if cellBar</w:t>
      </w:r>
      <w:r w:rsidR="00887336">
        <w:rPr>
          <w:rFonts w:cs="Arial"/>
          <w:b/>
        </w:rPr>
        <w:t>redRedCap1Rx is set to “barred”</w:t>
      </w:r>
      <w:r w:rsidRPr="00E551A0">
        <w:rPr>
          <w:rFonts w:cs="Arial"/>
          <w:b/>
        </w:rPr>
        <w:t>?</w:t>
      </w:r>
      <w:r w:rsidR="009F3D80">
        <w:rPr>
          <w:rFonts w:cs="Arial"/>
          <w:b/>
        </w:rPr>
        <w:t xml:space="preserve"> If</w:t>
      </w:r>
      <w:r w:rsidR="006940E6">
        <w:rPr>
          <w:rFonts w:cs="Arial"/>
          <w:b/>
        </w:rPr>
        <w:t xml:space="preserve"> not, please clarify your understanding on Proposal 3.</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136137" w:rsidRPr="00E551A0" w14:paraId="32997DD8" w14:textId="77777777" w:rsidTr="00FF12D7">
        <w:tc>
          <w:tcPr>
            <w:tcW w:w="1668" w:type="dxa"/>
          </w:tcPr>
          <w:p w14:paraId="2548CCEE" w14:textId="77777777" w:rsidR="00136137" w:rsidRPr="00E551A0" w:rsidRDefault="00136137" w:rsidP="00FF12D7">
            <w:pPr>
              <w:spacing w:beforeLines="50" w:before="120" w:afterLines="50" w:after="120"/>
              <w:rPr>
                <w:rFonts w:cs="Arial"/>
                <w:b/>
              </w:rPr>
            </w:pPr>
            <w:r w:rsidRPr="00E551A0">
              <w:rPr>
                <w:rFonts w:cs="Arial"/>
                <w:b/>
              </w:rPr>
              <w:t>Companies</w:t>
            </w:r>
          </w:p>
        </w:tc>
        <w:tc>
          <w:tcPr>
            <w:tcW w:w="1871" w:type="dxa"/>
          </w:tcPr>
          <w:p w14:paraId="74EA83E6" w14:textId="06714028" w:rsidR="00CA20C1" w:rsidRPr="007C1BA8" w:rsidRDefault="00136137" w:rsidP="003F287A">
            <w:pPr>
              <w:spacing w:beforeLines="50" w:before="120" w:afterLines="50" w:after="120"/>
              <w:rPr>
                <w:rFonts w:cs="Arial"/>
                <w:b/>
              </w:rPr>
            </w:pPr>
            <w:r w:rsidRPr="00E551A0">
              <w:rPr>
                <w:rFonts w:cs="Arial"/>
                <w:b/>
              </w:rPr>
              <w:t>Yes or No?</w:t>
            </w:r>
          </w:p>
        </w:tc>
        <w:tc>
          <w:tcPr>
            <w:tcW w:w="6316" w:type="dxa"/>
          </w:tcPr>
          <w:p w14:paraId="63D30CA8" w14:textId="77777777" w:rsidR="00136137" w:rsidRPr="00E551A0" w:rsidRDefault="00136137" w:rsidP="00FF12D7">
            <w:pPr>
              <w:spacing w:beforeLines="50" w:before="120" w:afterLines="50" w:after="120"/>
              <w:rPr>
                <w:rFonts w:cs="Arial"/>
                <w:b/>
              </w:rPr>
            </w:pPr>
            <w:r w:rsidRPr="00E551A0">
              <w:rPr>
                <w:rFonts w:cs="Arial"/>
                <w:b/>
              </w:rPr>
              <w:t>Comments</w:t>
            </w:r>
          </w:p>
        </w:tc>
      </w:tr>
      <w:tr w:rsidR="00136137" w:rsidRPr="00E551A0" w14:paraId="2BE49C99" w14:textId="77777777" w:rsidTr="00FF12D7">
        <w:tc>
          <w:tcPr>
            <w:tcW w:w="1668" w:type="dxa"/>
          </w:tcPr>
          <w:p w14:paraId="457DA820" w14:textId="0DCB55C5" w:rsidR="00136137" w:rsidRPr="00E551A0" w:rsidRDefault="00454638" w:rsidP="00FF12D7">
            <w:pPr>
              <w:spacing w:beforeLines="50" w:before="120" w:afterLines="50" w:after="120"/>
              <w:rPr>
                <w:rFonts w:cs="Arial"/>
              </w:rPr>
            </w:pPr>
            <w:r>
              <w:rPr>
                <w:rFonts w:cs="Arial" w:hint="eastAsia"/>
              </w:rPr>
              <w:t>Z</w:t>
            </w:r>
            <w:r>
              <w:rPr>
                <w:rFonts w:cs="Arial"/>
              </w:rPr>
              <w:t>TE</w:t>
            </w:r>
          </w:p>
        </w:tc>
        <w:tc>
          <w:tcPr>
            <w:tcW w:w="1871" w:type="dxa"/>
          </w:tcPr>
          <w:p w14:paraId="00A7B99B" w14:textId="6ECE6869" w:rsidR="00136137" w:rsidRPr="00E551A0" w:rsidRDefault="00454638" w:rsidP="00FF12D7">
            <w:pPr>
              <w:spacing w:beforeLines="50" w:before="120" w:afterLines="50" w:after="120"/>
              <w:rPr>
                <w:rFonts w:cs="Arial"/>
              </w:rPr>
            </w:pPr>
            <w:r>
              <w:rPr>
                <w:rFonts w:cs="Arial"/>
              </w:rPr>
              <w:t>Yes</w:t>
            </w:r>
          </w:p>
        </w:tc>
        <w:tc>
          <w:tcPr>
            <w:tcW w:w="6316" w:type="dxa"/>
          </w:tcPr>
          <w:p w14:paraId="5D8D026D" w14:textId="427FEBEE" w:rsidR="00067A89" w:rsidRDefault="00067A89" w:rsidP="00FF12D7">
            <w:pPr>
              <w:spacing w:beforeLines="50" w:before="120" w:afterLines="50" w:after="120"/>
              <w:rPr>
                <w:rFonts w:cs="Arial"/>
              </w:rPr>
            </w:pPr>
            <w:r>
              <w:rPr>
                <w:rFonts w:cs="Arial" w:hint="eastAsia"/>
              </w:rPr>
              <w:t>P</w:t>
            </w:r>
            <w:r>
              <w:rPr>
                <w:rFonts w:cs="Arial"/>
              </w:rPr>
              <w:t>roponent</w:t>
            </w:r>
          </w:p>
          <w:p w14:paraId="441BC9D7" w14:textId="77777777" w:rsidR="00136137" w:rsidRDefault="00454638" w:rsidP="00FF12D7">
            <w:pPr>
              <w:spacing w:beforeLines="50" w:before="120" w:afterLines="50" w:after="120"/>
              <w:rPr>
                <w:rFonts w:cs="Arial"/>
              </w:rPr>
            </w:pPr>
            <w:r>
              <w:rPr>
                <w:rFonts w:cs="Arial"/>
              </w:rPr>
              <w:t xml:space="preserve">Regarding rapporteur’s comments, we think it is </w:t>
            </w:r>
            <w:r w:rsidR="00067A89">
              <w:rPr>
                <w:rFonts w:cs="Arial"/>
              </w:rPr>
              <w:t>worse to purely rely on network implementation, because different NW vendors may have different implementation</w:t>
            </w:r>
            <w:r w:rsidR="00415354">
              <w:rPr>
                <w:rFonts w:cs="Arial"/>
              </w:rPr>
              <w:t>s</w:t>
            </w:r>
            <w:r w:rsidR="00067A89">
              <w:rPr>
                <w:rFonts w:cs="Arial"/>
              </w:rPr>
              <w:t>, then handover reject may happen frequently and without clear</w:t>
            </w:r>
            <w:r w:rsidR="00415354">
              <w:rPr>
                <w:rFonts w:cs="Arial"/>
              </w:rPr>
              <w:t xml:space="preserve"> failure cause, the source cell even don’t know the reason is about different interpretations on DL MIMO capability. </w:t>
            </w:r>
          </w:p>
          <w:p w14:paraId="2049B8DE" w14:textId="1C316217" w:rsidR="00415354" w:rsidRDefault="00415354" w:rsidP="00FF12D7">
            <w:pPr>
              <w:spacing w:beforeLines="50" w:before="120" w:afterLines="50" w:after="120"/>
              <w:rPr>
                <w:rFonts w:cs="Arial"/>
              </w:rPr>
            </w:pPr>
            <w:r>
              <w:rPr>
                <w:rFonts w:cs="Arial"/>
              </w:rPr>
              <w:t>Adding restriction is the simplest solution, we haven’t seen the motivation to configure a cell that only supports 1Rx but not support 2Rx.</w:t>
            </w:r>
          </w:p>
          <w:p w14:paraId="79FDECF5" w14:textId="26E60840" w:rsidR="00415354" w:rsidRDefault="00415354" w:rsidP="00FF12D7">
            <w:pPr>
              <w:spacing w:beforeLines="50" w:before="120" w:afterLines="50" w:after="120"/>
              <w:rPr>
                <w:rFonts w:cs="Arial"/>
              </w:rPr>
            </w:pPr>
            <w:r>
              <w:rPr>
                <w:rFonts w:cs="Arial"/>
              </w:rPr>
              <w:t xml:space="preserve">However, as we proposed in R2-2303286, if proposal 1 cannot be agreed, then RAN2 needs to clarify which approach is correct, so the network does not need to guess the reason of HO rejection. </w:t>
            </w:r>
          </w:p>
          <w:p w14:paraId="49051763" w14:textId="77777777" w:rsidR="00415354" w:rsidRPr="00B41C93" w:rsidRDefault="00415354" w:rsidP="00415354">
            <w:pPr>
              <w:ind w:left="1186" w:hangingChars="537" w:hanging="1186"/>
              <w:rPr>
                <w:rFonts w:ascii="Times New Roman" w:hAnsi="Times New Roman"/>
                <w:b/>
              </w:rPr>
            </w:pPr>
            <w:r>
              <w:rPr>
                <w:rFonts w:ascii="Times New Roman" w:hAnsi="Times New Roman"/>
                <w:b/>
              </w:rPr>
              <w:t>Proposal 3</w:t>
            </w:r>
            <w:r>
              <w:rPr>
                <w:rFonts w:ascii="Times New Roman" w:hAnsi="Times New Roman"/>
                <w:b/>
              </w:rPr>
              <w:tab/>
              <w:t>If Proposal 1 is not agreed, then to select one of following options:</w:t>
            </w:r>
          </w:p>
          <w:p w14:paraId="40012139" w14:textId="77777777" w:rsidR="00415354" w:rsidRDefault="00415354" w:rsidP="00415354">
            <w:pPr>
              <w:pStyle w:val="ListParagraph"/>
              <w:numPr>
                <w:ilvl w:val="1"/>
                <w:numId w:val="44"/>
              </w:numPr>
              <w:tabs>
                <w:tab w:val="left" w:pos="709"/>
              </w:tabs>
              <w:overflowPunct w:val="0"/>
              <w:adjustRightInd w:val="0"/>
              <w:ind w:left="1985" w:hanging="1565"/>
              <w:textAlignment w:val="baseline"/>
              <w:rPr>
                <w:rFonts w:ascii="Times New Roman" w:hAnsi="Times New Roman"/>
                <w:b/>
              </w:rPr>
            </w:pPr>
            <w:r w:rsidRPr="001A0620">
              <w:rPr>
                <w:rFonts w:ascii="Times New Roman" w:hAnsi="Times New Roman"/>
                <w:b/>
                <w:highlight w:val="yellow"/>
              </w:rPr>
              <w:t>Approach 1.1</w:t>
            </w:r>
            <w:r w:rsidRPr="00232396">
              <w:rPr>
                <w:rFonts w:ascii="Times New Roman" w:hAnsi="Times New Roman"/>
                <w:b/>
              </w:rPr>
              <w:t>:</w:t>
            </w:r>
            <w:r>
              <w:rPr>
                <w:rFonts w:ascii="Times New Roman" w:hAnsi="Times New Roman"/>
                <w:b/>
              </w:rPr>
              <w:t xml:space="preserve"> </w:t>
            </w:r>
            <w:r w:rsidRPr="00232396">
              <w:rPr>
                <w:rFonts w:ascii="Times New Roman" w:hAnsi="Times New Roman"/>
                <w:b/>
              </w:rPr>
              <w:t xml:space="preserve">The network </w:t>
            </w:r>
            <w:r>
              <w:rPr>
                <w:rFonts w:ascii="Times New Roman" w:hAnsi="Times New Roman"/>
                <w:b/>
              </w:rPr>
              <w:t>CANNOT</w:t>
            </w:r>
            <w:r w:rsidRPr="00232396">
              <w:rPr>
                <w:rFonts w:ascii="Times New Roman" w:hAnsi="Times New Roman"/>
                <w:b/>
              </w:rPr>
              <w:t xml:space="preserve"> switch a RedCap UE (with 2 layers DL MIMO capability) to </w:t>
            </w:r>
            <w:r>
              <w:rPr>
                <w:rFonts w:ascii="Times New Roman" w:hAnsi="Times New Roman"/>
                <w:b/>
              </w:rPr>
              <w:t xml:space="preserve">the </w:t>
            </w:r>
            <w:r w:rsidRPr="00232396">
              <w:rPr>
                <w:rFonts w:ascii="Times New Roman" w:hAnsi="Times New Roman"/>
                <w:b/>
              </w:rPr>
              <w:t>cell</w:t>
            </w:r>
            <w:r>
              <w:rPr>
                <w:rFonts w:ascii="Times New Roman" w:hAnsi="Times New Roman"/>
                <w:b/>
              </w:rPr>
              <w:t xml:space="preserve"> which cellBarredRedCap2Rx is set to barred</w:t>
            </w:r>
            <w:r w:rsidRPr="00232396">
              <w:rPr>
                <w:rFonts w:ascii="Times New Roman" w:hAnsi="Times New Roman"/>
                <w:b/>
              </w:rPr>
              <w:t xml:space="preserve">.   </w:t>
            </w:r>
          </w:p>
          <w:p w14:paraId="309DCD5D" w14:textId="0E49CB18" w:rsidR="00415354" w:rsidRPr="00415354" w:rsidRDefault="00415354" w:rsidP="00415354">
            <w:pPr>
              <w:pStyle w:val="ListParagraph"/>
              <w:numPr>
                <w:ilvl w:val="1"/>
                <w:numId w:val="44"/>
              </w:numPr>
              <w:tabs>
                <w:tab w:val="left" w:pos="709"/>
              </w:tabs>
              <w:overflowPunct w:val="0"/>
              <w:adjustRightInd w:val="0"/>
              <w:ind w:left="1985" w:hanging="1565"/>
              <w:textAlignment w:val="baseline"/>
              <w:rPr>
                <w:rFonts w:ascii="Times New Roman" w:hAnsi="Times New Roman"/>
                <w:b/>
              </w:rPr>
            </w:pPr>
            <w:r w:rsidRPr="00415354">
              <w:rPr>
                <w:rFonts w:ascii="Times New Roman" w:hAnsi="Times New Roman"/>
                <w:b/>
                <w:highlight w:val="yellow"/>
              </w:rPr>
              <w:t>Approach 1.2</w:t>
            </w:r>
            <w:r w:rsidRPr="00415354">
              <w:rPr>
                <w:rFonts w:ascii="Times New Roman" w:hAnsi="Times New Roman"/>
                <w:b/>
              </w:rPr>
              <w:t>: The network CAN switch a RedCap UE (with 2 layers DL MIMO capability) to the cell which cellBarredRedCap2Rx is set to ‘barred’ but cellBarredRedCap1Rx is set to ‘</w:t>
            </w:r>
            <w:proofErr w:type="spellStart"/>
            <w:r w:rsidRPr="00415354">
              <w:rPr>
                <w:rFonts w:ascii="Times New Roman" w:hAnsi="Times New Roman"/>
                <w:b/>
              </w:rPr>
              <w:t>notbarred</w:t>
            </w:r>
            <w:proofErr w:type="spellEnd"/>
            <w:r w:rsidRPr="00415354">
              <w:rPr>
                <w:rFonts w:ascii="Times New Roman" w:hAnsi="Times New Roman"/>
                <w:b/>
              </w:rPr>
              <w:t>’, as long as the network ensures the UE will not be configured with 2 layers DL MIMO in target cell.</w:t>
            </w:r>
          </w:p>
          <w:p w14:paraId="3D882AF4" w14:textId="1D787143" w:rsidR="00415354" w:rsidRPr="00E551A0" w:rsidRDefault="00415354" w:rsidP="00FF12D7">
            <w:pPr>
              <w:spacing w:beforeLines="50" w:before="120" w:afterLines="50" w:after="120"/>
              <w:rPr>
                <w:rFonts w:cs="Arial"/>
              </w:rPr>
            </w:pPr>
          </w:p>
        </w:tc>
      </w:tr>
      <w:tr w:rsidR="00136137" w:rsidRPr="00E551A0" w14:paraId="47B9F0A7" w14:textId="77777777" w:rsidTr="00FF12D7">
        <w:tc>
          <w:tcPr>
            <w:tcW w:w="1668" w:type="dxa"/>
          </w:tcPr>
          <w:p w14:paraId="7C58633C" w14:textId="5F1C00B6" w:rsidR="00136137" w:rsidRPr="00E551A0" w:rsidRDefault="007E065A" w:rsidP="00FF12D7">
            <w:pPr>
              <w:spacing w:beforeLines="50" w:before="120" w:afterLines="50" w:after="120"/>
              <w:rPr>
                <w:rFonts w:cs="Arial"/>
              </w:rPr>
            </w:pPr>
            <w:r>
              <w:rPr>
                <w:rFonts w:cs="Arial"/>
              </w:rPr>
              <w:lastRenderedPageBreak/>
              <w:t>MediaTek</w:t>
            </w:r>
          </w:p>
        </w:tc>
        <w:tc>
          <w:tcPr>
            <w:tcW w:w="1871" w:type="dxa"/>
          </w:tcPr>
          <w:p w14:paraId="65E3E3D7" w14:textId="0D516137" w:rsidR="00136137" w:rsidRPr="00E551A0" w:rsidRDefault="007E065A" w:rsidP="00FF12D7">
            <w:pPr>
              <w:spacing w:beforeLines="50" w:before="120" w:afterLines="50" w:after="120"/>
              <w:rPr>
                <w:rFonts w:cs="Arial"/>
              </w:rPr>
            </w:pPr>
            <w:r>
              <w:rPr>
                <w:rFonts w:cs="Arial"/>
              </w:rPr>
              <w:t>No strong view</w:t>
            </w:r>
          </w:p>
        </w:tc>
        <w:tc>
          <w:tcPr>
            <w:tcW w:w="6316" w:type="dxa"/>
          </w:tcPr>
          <w:p w14:paraId="72A8906F" w14:textId="537003E5" w:rsidR="00136137" w:rsidRPr="00E551A0" w:rsidRDefault="007E065A" w:rsidP="00FF12D7">
            <w:pPr>
              <w:spacing w:beforeLines="50" w:before="120" w:afterLines="50" w:after="120"/>
              <w:rPr>
                <w:rFonts w:cs="Arial"/>
              </w:rPr>
            </w:pPr>
            <w:r>
              <w:rPr>
                <w:rFonts w:cs="Arial"/>
              </w:rPr>
              <w:t>Ok to go with NW vendors preference here</w:t>
            </w:r>
          </w:p>
        </w:tc>
      </w:tr>
      <w:tr w:rsidR="00136137" w:rsidRPr="00E551A0" w14:paraId="1CFB3819" w14:textId="77777777" w:rsidTr="00FF12D7">
        <w:tc>
          <w:tcPr>
            <w:tcW w:w="1668" w:type="dxa"/>
          </w:tcPr>
          <w:p w14:paraId="43521A19" w14:textId="1A6E503C" w:rsidR="00136137" w:rsidRPr="00E551A0" w:rsidRDefault="000A0F53" w:rsidP="00FF12D7">
            <w:pPr>
              <w:spacing w:beforeLines="50" w:before="120" w:afterLines="50" w:after="120"/>
              <w:rPr>
                <w:rFonts w:cs="Arial"/>
              </w:rPr>
            </w:pPr>
            <w:r>
              <w:rPr>
                <w:rFonts w:cs="Arial"/>
              </w:rPr>
              <w:t>Qualcomm</w:t>
            </w:r>
          </w:p>
        </w:tc>
        <w:tc>
          <w:tcPr>
            <w:tcW w:w="1871" w:type="dxa"/>
          </w:tcPr>
          <w:p w14:paraId="3FC00C58" w14:textId="0F9481F2" w:rsidR="00136137" w:rsidRPr="00E551A0" w:rsidRDefault="000A0F53" w:rsidP="00FF12D7">
            <w:pPr>
              <w:spacing w:beforeLines="50" w:before="120" w:afterLines="50" w:after="120"/>
              <w:rPr>
                <w:rFonts w:cs="Arial"/>
              </w:rPr>
            </w:pPr>
            <w:r>
              <w:rPr>
                <w:rFonts w:cs="Arial"/>
              </w:rPr>
              <w:t>No</w:t>
            </w:r>
          </w:p>
        </w:tc>
        <w:tc>
          <w:tcPr>
            <w:tcW w:w="6316" w:type="dxa"/>
          </w:tcPr>
          <w:p w14:paraId="037C1F4F" w14:textId="77777777" w:rsidR="00136137" w:rsidRDefault="004D3B09" w:rsidP="004D3B09">
            <w:pPr>
              <w:spacing w:beforeLines="50" w:before="120" w:afterLines="50" w:after="120"/>
              <w:rPr>
                <w:rFonts w:cs="Arial"/>
              </w:rPr>
            </w:pPr>
            <w:r>
              <w:rPr>
                <w:rFonts w:cs="Arial"/>
              </w:rPr>
              <w:t xml:space="preserve">In our view, </w:t>
            </w:r>
            <w:r w:rsidRPr="004D3B09">
              <w:rPr>
                <w:rFonts w:cs="Arial"/>
              </w:rPr>
              <w:t xml:space="preserve">no change is needed, because network should not admit a 2Rx UE into a cell which bars 2Rx cell by downgrading it to 1Rx UE. That depletes the purpose of having separate </w:t>
            </w:r>
            <w:r>
              <w:rPr>
                <w:rFonts w:cs="Arial"/>
              </w:rPr>
              <w:t xml:space="preserve">1Rx and </w:t>
            </w:r>
            <w:r w:rsidRPr="004D3B09">
              <w:rPr>
                <w:rFonts w:cs="Arial"/>
              </w:rPr>
              <w:t>2Rx barring indicator</w:t>
            </w:r>
            <w:r>
              <w:rPr>
                <w:rFonts w:cs="Arial"/>
              </w:rPr>
              <w:t>s</w:t>
            </w:r>
          </w:p>
          <w:p w14:paraId="6A3E1EB7" w14:textId="77777777" w:rsidR="004D619F" w:rsidRDefault="004D619F" w:rsidP="004D3B09">
            <w:pPr>
              <w:spacing w:beforeLines="50" w:before="120" w:afterLines="50" w:after="120"/>
              <w:rPr>
                <w:rFonts w:cs="Arial"/>
                <w:color w:val="7030A0"/>
              </w:rPr>
            </w:pPr>
            <w:r w:rsidRPr="004D619F">
              <w:rPr>
                <w:rFonts w:cs="Arial" w:hint="eastAsia"/>
                <w:color w:val="7030A0"/>
              </w:rPr>
              <w:t>[</w:t>
            </w:r>
            <w:r w:rsidRPr="004D619F">
              <w:rPr>
                <w:rFonts w:cs="Arial"/>
                <w:color w:val="7030A0"/>
              </w:rPr>
              <w:t>ZTE] If I understand correctly, your proposal is Approach 1.1.</w:t>
            </w:r>
          </w:p>
          <w:p w14:paraId="45A66EF3" w14:textId="2ADA8F2E" w:rsidR="004D619F" w:rsidRPr="00E551A0" w:rsidRDefault="004D619F" w:rsidP="004D3B09">
            <w:pPr>
              <w:spacing w:beforeLines="50" w:before="120" w:afterLines="50" w:after="120"/>
              <w:rPr>
                <w:rFonts w:cs="Arial"/>
              </w:rPr>
            </w:pPr>
            <w:r w:rsidRPr="004D619F">
              <w:rPr>
                <w:rFonts w:cs="Arial" w:hint="eastAsia"/>
                <w:color w:val="7030A0"/>
              </w:rPr>
              <w:t>W</w:t>
            </w:r>
            <w:r w:rsidRPr="004D619F">
              <w:rPr>
                <w:rFonts w:cs="Arial"/>
                <w:color w:val="7030A0"/>
              </w:rPr>
              <w:t xml:space="preserve">e don’t have strong view to must go for Option 1, </w:t>
            </w:r>
            <w:r>
              <w:rPr>
                <w:rFonts w:cs="Arial"/>
                <w:color w:val="7030A0"/>
              </w:rPr>
              <w:t>but we want to make sure the network implementations are aligned and be compatible with UE’s expectation.</w:t>
            </w:r>
          </w:p>
        </w:tc>
      </w:tr>
      <w:tr w:rsidR="000B193E" w:rsidRPr="00E551A0" w14:paraId="7CBD19F7" w14:textId="77777777" w:rsidTr="00FF12D7">
        <w:tc>
          <w:tcPr>
            <w:tcW w:w="1668" w:type="dxa"/>
          </w:tcPr>
          <w:p w14:paraId="4CF27366" w14:textId="3F89F047" w:rsidR="000B193E" w:rsidRDefault="000B193E" w:rsidP="00FF12D7">
            <w:pPr>
              <w:spacing w:beforeLines="50" w:before="120" w:afterLines="50" w:after="120"/>
              <w:rPr>
                <w:rFonts w:cs="Arial"/>
              </w:rPr>
            </w:pPr>
            <w:r>
              <w:rPr>
                <w:rFonts w:cs="Arial" w:hint="eastAsia"/>
              </w:rPr>
              <w:t>X</w:t>
            </w:r>
            <w:r>
              <w:rPr>
                <w:rFonts w:cs="Arial"/>
              </w:rPr>
              <w:t>iaomi</w:t>
            </w:r>
          </w:p>
        </w:tc>
        <w:tc>
          <w:tcPr>
            <w:tcW w:w="1871" w:type="dxa"/>
          </w:tcPr>
          <w:p w14:paraId="0C41E387" w14:textId="355D7831" w:rsidR="000B193E" w:rsidRDefault="000B193E" w:rsidP="00FF12D7">
            <w:pPr>
              <w:spacing w:beforeLines="50" w:before="120" w:afterLines="50" w:after="120"/>
              <w:rPr>
                <w:rFonts w:cs="Arial"/>
              </w:rPr>
            </w:pPr>
            <w:r>
              <w:rPr>
                <w:rFonts w:cs="Arial" w:hint="eastAsia"/>
              </w:rPr>
              <w:t>N</w:t>
            </w:r>
            <w:r>
              <w:rPr>
                <w:rFonts w:cs="Arial"/>
              </w:rPr>
              <w:t>o</w:t>
            </w:r>
          </w:p>
        </w:tc>
        <w:tc>
          <w:tcPr>
            <w:tcW w:w="6316" w:type="dxa"/>
          </w:tcPr>
          <w:p w14:paraId="211F23BE" w14:textId="77777777" w:rsidR="000B193E" w:rsidRDefault="000B193E" w:rsidP="004D3B09">
            <w:pPr>
              <w:spacing w:beforeLines="50" w:before="120" w:afterLines="50" w:after="120"/>
              <w:rPr>
                <w:rFonts w:cs="Arial"/>
              </w:rPr>
            </w:pPr>
            <w:r>
              <w:rPr>
                <w:rFonts w:cs="Arial"/>
              </w:rPr>
              <w:t>P1 would contradict with the rule of separate barring indications for 1RX and 2RX. At this late stage, it is not suggested to change this.</w:t>
            </w:r>
          </w:p>
          <w:p w14:paraId="5C0F2B33" w14:textId="77777777" w:rsidR="004D619F" w:rsidRPr="004D619F" w:rsidRDefault="004D619F" w:rsidP="004D3B09">
            <w:pPr>
              <w:spacing w:beforeLines="50" w:before="120" w:afterLines="50" w:after="120"/>
              <w:rPr>
                <w:rFonts w:cs="Arial"/>
                <w:color w:val="7030A0"/>
              </w:rPr>
            </w:pPr>
            <w:r w:rsidRPr="004D619F">
              <w:rPr>
                <w:rFonts w:cs="Arial" w:hint="eastAsia"/>
                <w:color w:val="7030A0"/>
              </w:rPr>
              <w:t>[</w:t>
            </w:r>
            <w:r w:rsidRPr="004D619F">
              <w:rPr>
                <w:rFonts w:cs="Arial"/>
                <w:color w:val="7030A0"/>
              </w:rPr>
              <w:t>ZTE] Not really, with P1, the network can still set separate barring indications for 1Rx and 2Rx, but only the following scenarios are supported.</w:t>
            </w:r>
          </w:p>
          <w:p w14:paraId="5B3B25C4" w14:textId="77777777" w:rsidR="004D619F" w:rsidRPr="004D619F" w:rsidRDefault="004D619F" w:rsidP="004D619F">
            <w:pPr>
              <w:pStyle w:val="ListParagraph"/>
              <w:numPr>
                <w:ilvl w:val="0"/>
                <w:numId w:val="47"/>
              </w:numPr>
              <w:spacing w:beforeLines="50" w:before="120" w:afterLines="50" w:after="120"/>
              <w:rPr>
                <w:rFonts w:cs="Arial"/>
                <w:color w:val="7030A0"/>
              </w:rPr>
            </w:pPr>
            <w:r w:rsidRPr="004D619F">
              <w:rPr>
                <w:rFonts w:cs="Arial"/>
                <w:color w:val="7030A0"/>
              </w:rPr>
              <w:t>scenario 1: 1Rx is not allowed, 2Rx is allowed;</w:t>
            </w:r>
          </w:p>
          <w:p w14:paraId="065CBEB2" w14:textId="77777777" w:rsidR="004D619F" w:rsidRPr="004D619F" w:rsidRDefault="004D619F" w:rsidP="004D619F">
            <w:pPr>
              <w:pStyle w:val="ListParagraph"/>
              <w:numPr>
                <w:ilvl w:val="0"/>
                <w:numId w:val="47"/>
              </w:numPr>
              <w:spacing w:beforeLines="50" w:before="120" w:afterLines="50" w:after="120"/>
              <w:rPr>
                <w:rFonts w:cs="Arial"/>
                <w:color w:val="7030A0"/>
              </w:rPr>
            </w:pPr>
            <w:r w:rsidRPr="004D619F">
              <w:rPr>
                <w:rFonts w:cs="Arial"/>
                <w:color w:val="7030A0"/>
              </w:rPr>
              <w:t>scenario 2: Both 1Rx and 2Rx are allowed;</w:t>
            </w:r>
          </w:p>
          <w:p w14:paraId="56C272DB" w14:textId="1E4591E7" w:rsidR="004D619F" w:rsidRPr="004D619F" w:rsidRDefault="004D619F" w:rsidP="004D619F">
            <w:pPr>
              <w:pStyle w:val="ListParagraph"/>
              <w:numPr>
                <w:ilvl w:val="0"/>
                <w:numId w:val="47"/>
              </w:numPr>
              <w:spacing w:beforeLines="50" w:before="120" w:afterLines="50" w:after="120"/>
              <w:rPr>
                <w:rFonts w:cs="Arial"/>
              </w:rPr>
            </w:pPr>
            <w:r w:rsidRPr="004D619F">
              <w:rPr>
                <w:rFonts w:cs="Arial"/>
                <w:color w:val="7030A0"/>
              </w:rPr>
              <w:t>scenario 3: Both 1Rx and 2Rx are not allowed.</w:t>
            </w:r>
          </w:p>
        </w:tc>
      </w:tr>
      <w:tr w:rsidR="00106CA2" w:rsidRPr="00E551A0" w14:paraId="4D9FDBF8" w14:textId="77777777" w:rsidTr="00FF12D7">
        <w:tc>
          <w:tcPr>
            <w:tcW w:w="1668" w:type="dxa"/>
          </w:tcPr>
          <w:p w14:paraId="6CA3C60F" w14:textId="38307203" w:rsidR="00106CA2" w:rsidRPr="00E551A0"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61F22961" w14:textId="3592C16B" w:rsidR="00106CA2" w:rsidRPr="00E551A0"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222A58DD" w14:textId="5A130807" w:rsidR="00106CA2" w:rsidRPr="00E551A0" w:rsidRDefault="00106CA2" w:rsidP="00106CA2">
            <w:pPr>
              <w:spacing w:beforeLines="50" w:before="120" w:afterLines="50" w:after="120"/>
              <w:rPr>
                <w:rFonts w:cs="Arial"/>
              </w:rPr>
            </w:pPr>
            <w:r>
              <w:rPr>
                <w:rFonts w:cs="Arial"/>
              </w:rPr>
              <w:t>Share the same view as Qualcomm</w:t>
            </w:r>
          </w:p>
        </w:tc>
      </w:tr>
      <w:tr w:rsidR="00942468" w:rsidRPr="00E551A0" w14:paraId="4CFB2533" w14:textId="77777777" w:rsidTr="00FF12D7">
        <w:tc>
          <w:tcPr>
            <w:tcW w:w="1668" w:type="dxa"/>
          </w:tcPr>
          <w:p w14:paraId="111E6C1F" w14:textId="620DE973" w:rsidR="00942468" w:rsidRDefault="00942468" w:rsidP="00106CA2">
            <w:pPr>
              <w:spacing w:beforeLines="50" w:before="120" w:afterLines="50" w:after="120"/>
              <w:rPr>
                <w:rFonts w:cs="Arial"/>
              </w:rPr>
            </w:pPr>
            <w:r>
              <w:rPr>
                <w:rFonts w:cs="Arial"/>
              </w:rPr>
              <w:t>Nokia</w:t>
            </w:r>
          </w:p>
        </w:tc>
        <w:tc>
          <w:tcPr>
            <w:tcW w:w="1871" w:type="dxa"/>
          </w:tcPr>
          <w:p w14:paraId="5726A48C" w14:textId="0504525E" w:rsidR="00942468" w:rsidRDefault="00942468" w:rsidP="00106CA2">
            <w:pPr>
              <w:spacing w:beforeLines="50" w:before="120" w:afterLines="50" w:after="120"/>
              <w:rPr>
                <w:rFonts w:cs="Arial"/>
              </w:rPr>
            </w:pPr>
            <w:r>
              <w:rPr>
                <w:rFonts w:cs="Arial"/>
              </w:rPr>
              <w:t>No</w:t>
            </w:r>
          </w:p>
        </w:tc>
        <w:tc>
          <w:tcPr>
            <w:tcW w:w="6316" w:type="dxa"/>
          </w:tcPr>
          <w:p w14:paraId="00836D0C" w14:textId="037FF215" w:rsidR="00942468" w:rsidRDefault="00942468" w:rsidP="00106CA2">
            <w:pPr>
              <w:spacing w:beforeLines="50" w:before="120" w:afterLines="50" w:after="120"/>
              <w:rPr>
                <w:rFonts w:cs="Arial"/>
              </w:rPr>
            </w:pPr>
            <w:r>
              <w:rPr>
                <w:rFonts w:cs="Arial"/>
              </w:rPr>
              <w:t>This is up to NW.</w:t>
            </w:r>
          </w:p>
        </w:tc>
      </w:tr>
      <w:tr w:rsidR="000175D7" w:rsidRPr="00E551A0" w14:paraId="6D2C05EB" w14:textId="77777777" w:rsidTr="00FF12D7">
        <w:tc>
          <w:tcPr>
            <w:tcW w:w="1668" w:type="dxa"/>
          </w:tcPr>
          <w:p w14:paraId="73CED9EF" w14:textId="781D4FED"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618B93BE" w14:textId="17902C23" w:rsidR="000175D7" w:rsidRDefault="000175D7" w:rsidP="000175D7">
            <w:pPr>
              <w:spacing w:beforeLines="50" w:before="120" w:afterLines="50" w:after="120"/>
              <w:rPr>
                <w:rFonts w:cs="Arial"/>
              </w:rPr>
            </w:pPr>
            <w:r>
              <w:rPr>
                <w:rFonts w:eastAsia="Malgun Gothic" w:cs="Arial" w:hint="eastAsia"/>
              </w:rPr>
              <w:t>No</w:t>
            </w:r>
          </w:p>
        </w:tc>
        <w:tc>
          <w:tcPr>
            <w:tcW w:w="6316" w:type="dxa"/>
          </w:tcPr>
          <w:p w14:paraId="42AFCBD8" w14:textId="10FA0A11" w:rsidR="000175D7" w:rsidRDefault="000175D7" w:rsidP="000175D7">
            <w:pPr>
              <w:spacing w:beforeLines="50" w:before="120" w:afterLines="50" w:after="120"/>
              <w:rPr>
                <w:rFonts w:cs="Arial"/>
              </w:rPr>
            </w:pPr>
            <w:r>
              <w:rPr>
                <w:rFonts w:eastAsia="Malgun Gothic" w:cs="Arial" w:hint="eastAsia"/>
              </w:rPr>
              <w:t>Our understanding is Approach 1.1</w:t>
            </w:r>
            <w:r>
              <w:rPr>
                <w:rFonts w:eastAsia="Malgun Gothic" w:cs="Arial"/>
              </w:rPr>
              <w:t xml:space="preserve"> in P3, but can leave it as NW implementation.</w:t>
            </w:r>
          </w:p>
        </w:tc>
      </w:tr>
    </w:tbl>
    <w:p w14:paraId="08C69017" w14:textId="77777777" w:rsidR="00136137" w:rsidRPr="00E551A0" w:rsidRDefault="00136137" w:rsidP="00136137">
      <w:pPr>
        <w:spacing w:beforeLines="50" w:before="120" w:afterLines="50" w:after="120"/>
        <w:rPr>
          <w:rFonts w:cs="Arial"/>
        </w:rPr>
      </w:pPr>
    </w:p>
    <w:p w14:paraId="687229CD" w14:textId="3E9A1B6C" w:rsidR="009B2D07" w:rsidRPr="00E551A0" w:rsidRDefault="009F3D80" w:rsidP="009B2D07">
      <w:pPr>
        <w:overflowPunct w:val="0"/>
        <w:adjustRightInd w:val="0"/>
        <w:textAlignment w:val="baseline"/>
        <w:rPr>
          <w:rFonts w:cs="Arial"/>
        </w:rPr>
      </w:pPr>
      <w:r>
        <w:rPr>
          <w:rFonts w:cs="Arial"/>
          <w:b/>
        </w:rPr>
        <w:t xml:space="preserve">  </w:t>
      </w:r>
    </w:p>
    <w:p w14:paraId="7EBA7F53" w14:textId="77AC552A" w:rsidR="009B2D07" w:rsidRPr="00E551A0" w:rsidRDefault="009B2D07" w:rsidP="009B2D07">
      <w:pPr>
        <w:spacing w:beforeLines="50" w:before="120" w:afterLines="50" w:after="120"/>
        <w:outlineLvl w:val="1"/>
        <w:rPr>
          <w:rFonts w:cs="Arial"/>
          <w:b/>
          <w:color w:val="0070C0"/>
        </w:rPr>
      </w:pPr>
      <w:r w:rsidRPr="00E551A0">
        <w:rPr>
          <w:rFonts w:cs="Arial"/>
          <w:b/>
          <w:color w:val="0070C0"/>
        </w:rPr>
        <w:t>2.</w:t>
      </w:r>
      <w:r w:rsidR="00A94447">
        <w:rPr>
          <w:rFonts w:cs="Arial"/>
          <w:b/>
          <w:color w:val="0070C0"/>
        </w:rPr>
        <w:t>5</w:t>
      </w:r>
      <w:r w:rsidRPr="00E551A0">
        <w:rPr>
          <w:rFonts w:cs="Arial"/>
          <w:b/>
          <w:color w:val="0070C0"/>
        </w:rPr>
        <w:t xml:space="preserve"> </w:t>
      </w:r>
      <w:r w:rsidR="008A51EE">
        <w:rPr>
          <w:rFonts w:cs="Arial"/>
          <w:b/>
          <w:color w:val="0070C0"/>
        </w:rPr>
        <w:t>eDRX</w:t>
      </w:r>
      <w:r w:rsidR="00020005">
        <w:rPr>
          <w:rFonts w:cs="Arial"/>
          <w:b/>
          <w:color w:val="0070C0"/>
        </w:rPr>
        <w:t xml:space="preserve"> CR </w:t>
      </w:r>
      <w:r w:rsidR="008A51EE" w:rsidRPr="008A51EE">
        <w:rPr>
          <w:rFonts w:cs="Arial"/>
          <w:b/>
          <w:color w:val="0070C0"/>
        </w:rPr>
        <w:t>R2-2303616</w:t>
      </w:r>
      <w:r w:rsidR="00084618" w:rsidRPr="00084618">
        <w:rPr>
          <w:rFonts w:cs="Arial"/>
          <w:b/>
          <w:color w:val="0070C0"/>
        </w:rPr>
        <w:t xml:space="preserve"> </w:t>
      </w:r>
      <w:r w:rsidR="00084618">
        <w:rPr>
          <w:rFonts w:cs="Arial"/>
          <w:b/>
          <w:color w:val="0070C0"/>
        </w:rPr>
        <w:t xml:space="preserve"> </w:t>
      </w:r>
    </w:p>
    <w:p w14:paraId="4F6B92B8" w14:textId="2342581F" w:rsidR="00CE7B3C" w:rsidRPr="00AF356C" w:rsidRDefault="00803EE9" w:rsidP="00CE7B3C">
      <w:pPr>
        <w:pStyle w:val="CRCoverPage"/>
        <w:spacing w:after="0"/>
        <w:ind w:left="100"/>
        <w:rPr>
          <w:noProof/>
        </w:rPr>
      </w:pPr>
      <w:r w:rsidRPr="009616B7">
        <w:rPr>
          <w:noProof/>
          <w:highlight w:val="yellow"/>
        </w:rPr>
        <w:t>Change 1</w:t>
      </w:r>
      <w:r>
        <w:rPr>
          <w:noProof/>
        </w:rPr>
        <w:t xml:space="preserve"> in 7.1: </w:t>
      </w:r>
    </w:p>
    <w:tbl>
      <w:tblPr>
        <w:tblStyle w:val="TableGrid"/>
        <w:tblW w:w="0" w:type="auto"/>
        <w:tblInd w:w="100" w:type="dxa"/>
        <w:tblLook w:val="04A0" w:firstRow="1" w:lastRow="0" w:firstColumn="1" w:lastColumn="0" w:noHBand="0" w:noVBand="1"/>
      </w:tblPr>
      <w:tblGrid>
        <w:gridCol w:w="9529"/>
      </w:tblGrid>
      <w:tr w:rsidR="00803EE9" w14:paraId="1DB26CEC" w14:textId="77777777" w:rsidTr="00803EE9">
        <w:tc>
          <w:tcPr>
            <w:tcW w:w="9629" w:type="dxa"/>
          </w:tcPr>
          <w:p w14:paraId="31A2EE26" w14:textId="77777777" w:rsidR="00803EE9" w:rsidRPr="00803EE9" w:rsidRDefault="00803EE9" w:rsidP="00803EE9">
            <w:pPr>
              <w:spacing w:after="180"/>
              <w:rPr>
                <w:rFonts w:ascii="Times New Roman" w:eastAsia="SimSun" w:hAnsi="Times New Roman"/>
                <w:szCs w:val="20"/>
              </w:rPr>
            </w:pPr>
            <w:r w:rsidRPr="00803EE9">
              <w:rPr>
                <w:rFonts w:ascii="Times New Roman" w:eastAsia="SimSun" w:hAnsi="Times New Roman"/>
                <w:szCs w:val="20"/>
              </w:rPr>
              <w:t xml:space="preserve">The following parameters are used for the calculation of PF and </w:t>
            </w:r>
            <w:proofErr w:type="spellStart"/>
            <w:r w:rsidRPr="00803EE9">
              <w:rPr>
                <w:rFonts w:ascii="Times New Roman" w:eastAsia="SimSun" w:hAnsi="Times New Roman"/>
                <w:szCs w:val="20"/>
              </w:rPr>
              <w:t>i_s</w:t>
            </w:r>
            <w:proofErr w:type="spellEnd"/>
            <w:r w:rsidRPr="00803EE9">
              <w:rPr>
                <w:rFonts w:ascii="Times New Roman" w:eastAsia="SimSun" w:hAnsi="Times New Roman"/>
                <w:szCs w:val="20"/>
              </w:rPr>
              <w:t xml:space="preserve"> above:</w:t>
            </w:r>
          </w:p>
          <w:p w14:paraId="5296F5BB" w14:textId="77777777" w:rsidR="00803EE9" w:rsidRPr="00803EE9" w:rsidRDefault="00803EE9" w:rsidP="00803EE9">
            <w:pPr>
              <w:spacing w:after="180"/>
              <w:ind w:left="851" w:hanging="284"/>
              <w:rPr>
                <w:rFonts w:ascii="Times New Roman" w:eastAsia="SimSun" w:hAnsi="Times New Roman"/>
                <w:bCs/>
                <w:szCs w:val="20"/>
              </w:rPr>
            </w:pPr>
            <w:r w:rsidRPr="00803EE9">
              <w:rPr>
                <w:rFonts w:ascii="Times New Roman" w:eastAsia="SimSun" w:hAnsi="Times New Roman"/>
                <w:bCs/>
                <w:szCs w:val="20"/>
              </w:rPr>
              <w:t>T: DRX cycle of the UE.</w:t>
            </w:r>
          </w:p>
          <w:p w14:paraId="045DDD2E" w14:textId="77777777" w:rsidR="00803EE9" w:rsidRPr="00803EE9" w:rsidRDefault="00803EE9" w:rsidP="00803EE9">
            <w:pPr>
              <w:spacing w:after="180"/>
              <w:ind w:left="851" w:hanging="284"/>
              <w:rPr>
                <w:rFonts w:ascii="Times New Roman" w:eastAsia="SimSun" w:hAnsi="Times New Roman"/>
                <w:szCs w:val="20"/>
              </w:rPr>
            </w:pPr>
            <w:r w:rsidRPr="00803EE9">
              <w:rPr>
                <w:rFonts w:ascii="Times New Roman" w:eastAsia="SimSun" w:hAnsi="Times New Roman"/>
                <w:szCs w:val="20"/>
              </w:rPr>
              <w:t>If the UE does not operate in eDRX as defined in clause 7.4:</w:t>
            </w:r>
          </w:p>
          <w:p w14:paraId="1FFAE3D0" w14:textId="77777777" w:rsidR="00803EE9" w:rsidRPr="00803EE9" w:rsidRDefault="00803EE9" w:rsidP="00803EE9">
            <w:pPr>
              <w:spacing w:after="180"/>
              <w:ind w:left="851" w:hanging="284"/>
              <w:rPr>
                <w:rFonts w:ascii="Times New Roman" w:eastAsia="SimSun" w:hAnsi="Times New Roman"/>
                <w:szCs w:val="20"/>
              </w:rPr>
            </w:pPr>
            <w:r w:rsidRPr="00803EE9">
              <w:rPr>
                <w:rFonts w:ascii="Times New Roman" w:eastAsia="SimSun" w:hAnsi="Times New Roman"/>
                <w:bCs/>
                <w:szCs w:val="20"/>
              </w:rPr>
              <w:t>-</w:t>
            </w:r>
            <w:r w:rsidRPr="00803EE9">
              <w:rPr>
                <w:rFonts w:ascii="Times New Roman" w:eastAsia="SimSun" w:hAnsi="Times New Roman"/>
                <w:bCs/>
                <w:szCs w:val="20"/>
              </w:rPr>
              <w:tab/>
            </w:r>
            <w:r w:rsidRPr="00803EE9">
              <w:rPr>
                <w:rFonts w:ascii="Times New Roman" w:eastAsia="SimSun" w:hAnsi="Times New Roman"/>
                <w:szCs w:val="20"/>
              </w:rPr>
              <w:t>T is determined by the shortest of the UE specific DRX value(s), if configured by RRC and/or upper layers or provided in PC5-RRC signalling in case of a L2 U2N Relay UE, and a default DRX value broadcast in system information. In RRC_IDLE state, if UE specific DRX is not configured by upper layers, the default value is applied.</w:t>
            </w:r>
          </w:p>
          <w:p w14:paraId="77025B94" w14:textId="77777777" w:rsidR="00803EE9" w:rsidRPr="00803EE9" w:rsidRDefault="00803EE9" w:rsidP="00803EE9">
            <w:pPr>
              <w:spacing w:after="180"/>
              <w:ind w:left="851" w:hanging="284"/>
              <w:rPr>
                <w:rFonts w:ascii="Times New Roman" w:eastAsia="MS Mincho" w:hAnsi="Times New Roman"/>
                <w:szCs w:val="20"/>
              </w:rPr>
            </w:pPr>
            <w:bookmarkStart w:id="41" w:name="OLE_LINK6"/>
            <w:r w:rsidRPr="00803EE9">
              <w:rPr>
                <w:rFonts w:ascii="Times New Roman" w:eastAsia="MS Mincho" w:hAnsi="Times New Roman"/>
                <w:szCs w:val="20"/>
              </w:rPr>
              <w:t>I</w:t>
            </w:r>
            <w:del w:id="42" w:author="Ericsson Martin" w:date="2023-04-03T16:31:00Z">
              <w:r w:rsidRPr="00803EE9" w:rsidDel="00137A18">
                <w:rPr>
                  <w:rFonts w:ascii="Times New Roman" w:eastAsia="MS Mincho" w:hAnsi="Times New Roman"/>
                  <w:szCs w:val="20"/>
                </w:rPr>
                <w:delText>n RRC_IDLE state, i</w:delText>
              </w:r>
            </w:del>
            <w:r w:rsidRPr="00803EE9">
              <w:rPr>
                <w:rFonts w:ascii="Times New Roman" w:eastAsia="MS Mincho" w:hAnsi="Times New Roman"/>
                <w:szCs w:val="20"/>
              </w:rPr>
              <w:t xml:space="preserve">f </w:t>
            </w:r>
            <w:r w:rsidRPr="00803EE9">
              <w:rPr>
                <w:rFonts w:ascii="Times New Roman" w:eastAsia="SimSun" w:hAnsi="Times New Roman"/>
                <w:szCs w:val="20"/>
              </w:rPr>
              <w:t xml:space="preserve">the UE operates in eDRX </w:t>
            </w:r>
            <w:del w:id="43" w:author="Ericsson Martin" w:date="2023-04-03T16:31:00Z">
              <w:r w:rsidRPr="00803EE9" w:rsidDel="00137A18">
                <w:rPr>
                  <w:rFonts w:ascii="Times New Roman" w:eastAsia="SimSun" w:hAnsi="Times New Roman"/>
                  <w:szCs w:val="20"/>
                </w:rPr>
                <w:delText xml:space="preserve">and </w:delText>
              </w:r>
              <w:r w:rsidRPr="00803EE9" w:rsidDel="00137A18">
                <w:rPr>
                  <w:rFonts w:ascii="Times New Roman" w:eastAsia="MS Mincho" w:hAnsi="Times New Roman"/>
                  <w:szCs w:val="20"/>
                </w:rPr>
                <w:delText xml:space="preserve">eDRX is configured by upper layers, i.e., </w:delText>
              </w:r>
              <w:r w:rsidRPr="00803EE9" w:rsidDel="00137A18">
                <w:rPr>
                  <w:rFonts w:ascii="Times New Roman" w:eastAsia="SimSun" w:hAnsi="Times New Roman"/>
                  <w:szCs w:val="20"/>
                </w:rPr>
                <w:delText>T</w:delText>
              </w:r>
              <w:r w:rsidRPr="00803EE9" w:rsidDel="00137A18">
                <w:rPr>
                  <w:rFonts w:ascii="Times New Roman" w:eastAsia="SimSun" w:hAnsi="Times New Roman"/>
                  <w:szCs w:val="20"/>
                  <w:vertAlign w:val="subscript"/>
                </w:rPr>
                <w:delText>eDRX, CN</w:delText>
              </w:r>
              <w:r w:rsidRPr="00803EE9" w:rsidDel="00137A18">
                <w:rPr>
                  <w:rFonts w:ascii="Times New Roman" w:eastAsia="SimSun" w:hAnsi="Times New Roman"/>
                  <w:szCs w:val="20"/>
                </w:rPr>
                <w:delText>,</w:delText>
              </w:r>
              <w:r w:rsidRPr="00803EE9" w:rsidDel="00137A18">
                <w:rPr>
                  <w:rFonts w:ascii="Times New Roman" w:eastAsia="MS Mincho" w:hAnsi="Times New Roman"/>
                  <w:szCs w:val="20"/>
                </w:rPr>
                <w:delText xml:space="preserve"> according to</w:delText>
              </w:r>
            </w:del>
            <w:ins w:id="44" w:author="Ericsson Martin" w:date="2023-04-03T16:31:00Z">
              <w:r w:rsidRPr="00803EE9">
                <w:rPr>
                  <w:rFonts w:ascii="Times New Roman" w:eastAsia="SimSun" w:hAnsi="Times New Roman"/>
                  <w:szCs w:val="20"/>
                </w:rPr>
                <w:t>for CN paging as defined in</w:t>
              </w:r>
            </w:ins>
            <w:r w:rsidRPr="00803EE9">
              <w:rPr>
                <w:rFonts w:ascii="Times New Roman" w:eastAsia="MS Mincho" w:hAnsi="Times New Roman"/>
                <w:szCs w:val="20"/>
              </w:rPr>
              <w:t xml:space="preserve"> clause 7.4:</w:t>
            </w:r>
          </w:p>
          <w:p w14:paraId="308045BC" w14:textId="77777777" w:rsidR="00803EE9" w:rsidRPr="00803EE9" w:rsidRDefault="00803EE9" w:rsidP="00803EE9">
            <w:pPr>
              <w:spacing w:after="180"/>
              <w:ind w:left="851" w:hanging="284"/>
              <w:rPr>
                <w:rFonts w:ascii="Times New Roman" w:eastAsia="MS Mincho" w:hAnsi="Times New Roman"/>
                <w:szCs w:val="20"/>
              </w:rPr>
            </w:pPr>
            <w:r w:rsidRPr="00803EE9">
              <w:rPr>
                <w:rFonts w:ascii="Times New Roman" w:eastAsia="MS Mincho" w:hAnsi="Times New Roman"/>
                <w:szCs w:val="20"/>
              </w:rPr>
              <w:t>-</w:t>
            </w:r>
            <w:r w:rsidRPr="00803EE9">
              <w:rPr>
                <w:rFonts w:ascii="Times New Roman" w:eastAsia="MS Mincho" w:hAnsi="Times New Roman"/>
                <w:szCs w:val="20"/>
              </w:rPr>
              <w:tab/>
              <w:t xml:space="preserve">If </w:t>
            </w:r>
            <w:proofErr w:type="spellStart"/>
            <w:r w:rsidRPr="00803EE9">
              <w:rPr>
                <w:rFonts w:ascii="Times New Roman" w:eastAsia="SimSun" w:hAnsi="Times New Roman"/>
                <w:szCs w:val="20"/>
              </w:rPr>
              <w:t>T</w:t>
            </w:r>
            <w:r w:rsidRPr="00803EE9">
              <w:rPr>
                <w:rFonts w:ascii="Times New Roman" w:eastAsia="SimSun" w:hAnsi="Times New Roman"/>
                <w:szCs w:val="20"/>
                <w:vertAlign w:val="subscript"/>
              </w:rPr>
              <w:t>eDRX</w:t>
            </w:r>
            <w:proofErr w:type="spellEnd"/>
            <w:r w:rsidRPr="00803EE9">
              <w:rPr>
                <w:rFonts w:ascii="Times New Roman" w:eastAsia="SimSun" w:hAnsi="Times New Roman"/>
                <w:szCs w:val="20"/>
                <w:vertAlign w:val="subscript"/>
              </w:rPr>
              <w:t>, CN</w:t>
            </w:r>
            <w:r w:rsidRPr="00803EE9">
              <w:rPr>
                <w:rFonts w:ascii="Times New Roman" w:eastAsia="MS Mincho" w:hAnsi="Times New Roman"/>
                <w:szCs w:val="20"/>
              </w:rPr>
              <w:t xml:space="preserve"> is no longer than 1024 radio frames:</w:t>
            </w:r>
          </w:p>
          <w:p w14:paraId="440018A2" w14:textId="77777777" w:rsidR="00803EE9" w:rsidRPr="00803EE9" w:rsidRDefault="00803EE9" w:rsidP="00803EE9">
            <w:pPr>
              <w:spacing w:after="180"/>
              <w:ind w:left="1135" w:hanging="284"/>
              <w:rPr>
                <w:rFonts w:ascii="Times New Roman" w:eastAsia="SimSun" w:hAnsi="Times New Roman"/>
                <w:szCs w:val="20"/>
              </w:rPr>
            </w:pPr>
            <w:r w:rsidRPr="00803EE9">
              <w:rPr>
                <w:rFonts w:ascii="Times New Roman" w:eastAsia="SimSun" w:hAnsi="Times New Roman"/>
                <w:szCs w:val="20"/>
              </w:rPr>
              <w:t>-</w:t>
            </w:r>
            <w:r w:rsidRPr="00803EE9">
              <w:rPr>
                <w:rFonts w:ascii="Times New Roman" w:eastAsia="SimSun" w:hAnsi="Times New Roman"/>
                <w:szCs w:val="20"/>
              </w:rPr>
              <w:tab/>
              <w:t xml:space="preserve">T = </w:t>
            </w:r>
            <w:bookmarkStart w:id="45" w:name="OLE_LINK8"/>
            <w:proofErr w:type="spellStart"/>
            <w:r w:rsidRPr="00803EE9">
              <w:rPr>
                <w:rFonts w:ascii="Times New Roman" w:eastAsia="SimSun" w:hAnsi="Times New Roman"/>
                <w:szCs w:val="20"/>
              </w:rPr>
              <w:t>T</w:t>
            </w:r>
            <w:r w:rsidRPr="00803EE9">
              <w:rPr>
                <w:rFonts w:ascii="Times New Roman" w:eastAsia="SimSun" w:hAnsi="Times New Roman"/>
                <w:szCs w:val="20"/>
                <w:vertAlign w:val="subscript"/>
              </w:rPr>
              <w:t>eDRX</w:t>
            </w:r>
            <w:proofErr w:type="spellEnd"/>
            <w:r w:rsidRPr="00803EE9">
              <w:rPr>
                <w:rFonts w:ascii="Times New Roman" w:eastAsia="SimSun" w:hAnsi="Times New Roman"/>
                <w:szCs w:val="20"/>
                <w:vertAlign w:val="subscript"/>
              </w:rPr>
              <w:t>, CN</w:t>
            </w:r>
            <w:bookmarkEnd w:id="45"/>
            <w:r w:rsidRPr="00803EE9">
              <w:rPr>
                <w:rFonts w:ascii="Times New Roman" w:eastAsia="SimSun" w:hAnsi="Times New Roman"/>
                <w:szCs w:val="20"/>
              </w:rPr>
              <w:t>;</w:t>
            </w:r>
          </w:p>
          <w:bookmarkEnd w:id="41"/>
          <w:p w14:paraId="52BDE8CD" w14:textId="77777777" w:rsidR="00803EE9" w:rsidRPr="00803EE9" w:rsidRDefault="00803EE9" w:rsidP="00803EE9">
            <w:pPr>
              <w:spacing w:after="180"/>
              <w:ind w:left="851" w:hanging="284"/>
              <w:rPr>
                <w:rFonts w:ascii="Times New Roman" w:eastAsia="MS Mincho" w:hAnsi="Times New Roman"/>
                <w:szCs w:val="20"/>
              </w:rPr>
            </w:pPr>
            <w:r w:rsidRPr="00803EE9">
              <w:rPr>
                <w:rFonts w:ascii="Times New Roman" w:eastAsia="MS Mincho" w:hAnsi="Times New Roman"/>
                <w:szCs w:val="20"/>
              </w:rPr>
              <w:lastRenderedPageBreak/>
              <w:t>-</w:t>
            </w:r>
            <w:r w:rsidRPr="00803EE9">
              <w:rPr>
                <w:rFonts w:ascii="Times New Roman" w:eastAsia="MS Mincho" w:hAnsi="Times New Roman"/>
                <w:szCs w:val="20"/>
              </w:rPr>
              <w:tab/>
              <w:t>else:</w:t>
            </w:r>
          </w:p>
          <w:p w14:paraId="5A98D42B" w14:textId="77777777" w:rsidR="00803EE9" w:rsidRPr="00803EE9" w:rsidRDefault="00803EE9" w:rsidP="00803EE9">
            <w:pPr>
              <w:spacing w:after="180"/>
              <w:ind w:left="1135" w:hanging="284"/>
              <w:rPr>
                <w:rFonts w:ascii="Times New Roman" w:eastAsia="SimSun" w:hAnsi="Times New Roman"/>
                <w:szCs w:val="20"/>
              </w:rPr>
            </w:pPr>
            <w:r w:rsidRPr="00803EE9">
              <w:rPr>
                <w:rFonts w:ascii="Times New Roman" w:eastAsia="SimSun" w:hAnsi="Times New Roman"/>
                <w:szCs w:val="20"/>
              </w:rPr>
              <w:t>-</w:t>
            </w:r>
            <w:r w:rsidRPr="00803EE9">
              <w:rPr>
                <w:rFonts w:ascii="Times New Roman" w:eastAsia="SimSun" w:hAnsi="Times New Roman"/>
                <w:szCs w:val="20"/>
              </w:rPr>
              <w:tab/>
              <w:t>During CN configured PTW, T is determined by the shortest of UE specific DRX value, if configured by upper layers, and the default DRX value broadcast in system information.</w:t>
            </w:r>
          </w:p>
          <w:p w14:paraId="34104B57" w14:textId="77777777" w:rsidR="00803EE9" w:rsidRPr="00803EE9" w:rsidRDefault="00803EE9" w:rsidP="00803EE9">
            <w:pPr>
              <w:spacing w:after="180"/>
              <w:ind w:left="851" w:hanging="284"/>
              <w:rPr>
                <w:rFonts w:ascii="Times New Roman" w:eastAsia="MS Mincho" w:hAnsi="Times New Roman"/>
                <w:szCs w:val="20"/>
              </w:rPr>
            </w:pPr>
            <w:bookmarkStart w:id="46" w:name="OLE_LINK7"/>
            <w:r w:rsidRPr="00803EE9">
              <w:rPr>
                <w:rFonts w:ascii="Times New Roman" w:eastAsia="MS Mincho" w:hAnsi="Times New Roman"/>
                <w:szCs w:val="20"/>
              </w:rPr>
              <w:t>I</w:t>
            </w:r>
            <w:del w:id="47" w:author="Ericsson Martin" w:date="2023-04-03T16:32:00Z">
              <w:r w:rsidRPr="00803EE9" w:rsidDel="00137A18">
                <w:rPr>
                  <w:rFonts w:ascii="Times New Roman" w:eastAsia="MS Mincho" w:hAnsi="Times New Roman"/>
                  <w:szCs w:val="20"/>
                </w:rPr>
                <w:delText>n RRC_INACTIVE state, i</w:delText>
              </w:r>
            </w:del>
            <w:r w:rsidRPr="00803EE9">
              <w:rPr>
                <w:rFonts w:ascii="Times New Roman" w:eastAsia="MS Mincho" w:hAnsi="Times New Roman"/>
                <w:szCs w:val="20"/>
              </w:rPr>
              <w:t xml:space="preserve">f </w:t>
            </w:r>
            <w:r w:rsidRPr="00803EE9">
              <w:rPr>
                <w:rFonts w:ascii="Times New Roman" w:eastAsia="SimSun" w:hAnsi="Times New Roman"/>
                <w:szCs w:val="20"/>
              </w:rPr>
              <w:t xml:space="preserve">the UE operates in eDRX </w:t>
            </w:r>
            <w:ins w:id="48" w:author="Ericsson Martin" w:date="2023-04-03T16:32:00Z">
              <w:r w:rsidRPr="00803EE9">
                <w:rPr>
                  <w:rFonts w:ascii="Times New Roman" w:eastAsia="SimSun" w:hAnsi="Times New Roman"/>
                  <w:szCs w:val="20"/>
                </w:rPr>
                <w:t>for RAN paging</w:t>
              </w:r>
            </w:ins>
            <w:ins w:id="49" w:author="Ericsson Martin" w:date="2023-04-03T16:40:00Z">
              <w:r w:rsidRPr="00803EE9">
                <w:rPr>
                  <w:rFonts w:ascii="Times New Roman" w:eastAsia="SimSun" w:hAnsi="Times New Roman"/>
                  <w:szCs w:val="20"/>
                </w:rPr>
                <w:t xml:space="preserve"> </w:t>
              </w:r>
            </w:ins>
            <w:del w:id="50" w:author="Ericsson Martin" w:date="2023-04-03T16:09:00Z">
              <w:r w:rsidRPr="00803EE9" w:rsidDel="00A4273E">
                <w:rPr>
                  <w:rFonts w:ascii="Times New Roman" w:eastAsia="SimSun" w:hAnsi="Times New Roman"/>
                  <w:szCs w:val="20"/>
                </w:rPr>
                <w:delText>and</w:delText>
              </w:r>
              <w:r w:rsidRPr="00803EE9" w:rsidDel="00A4273E">
                <w:rPr>
                  <w:rFonts w:ascii="Times New Roman" w:eastAsia="MS Mincho" w:hAnsi="Times New Roman"/>
                  <w:szCs w:val="20"/>
                </w:rPr>
                <w:delText xml:space="preserve"> eDRX is configured by RRC, i.e., </w:delText>
              </w:r>
              <w:r w:rsidRPr="00803EE9" w:rsidDel="00A4273E">
                <w:rPr>
                  <w:rFonts w:ascii="Times New Roman" w:eastAsia="SimSun" w:hAnsi="Times New Roman"/>
                  <w:szCs w:val="20"/>
                </w:rPr>
                <w:delText>T</w:delText>
              </w:r>
              <w:r w:rsidRPr="00803EE9" w:rsidDel="00A4273E">
                <w:rPr>
                  <w:rFonts w:ascii="Times New Roman" w:eastAsia="SimSun" w:hAnsi="Times New Roman"/>
                  <w:szCs w:val="20"/>
                  <w:vertAlign w:val="subscript"/>
                </w:rPr>
                <w:delText>eDRX, RAN</w:delText>
              </w:r>
              <w:r w:rsidRPr="00803EE9" w:rsidDel="00A4273E">
                <w:rPr>
                  <w:rFonts w:ascii="Times New Roman" w:eastAsia="MS Mincho" w:hAnsi="Times New Roman"/>
                  <w:szCs w:val="20"/>
                </w:rPr>
                <w:delText xml:space="preserve"> , and/or upper layers, i.e., </w:delText>
              </w:r>
              <w:r w:rsidRPr="00803EE9" w:rsidDel="00A4273E">
                <w:rPr>
                  <w:rFonts w:ascii="Times New Roman" w:eastAsia="SimSun" w:hAnsi="Times New Roman"/>
                  <w:szCs w:val="20"/>
                </w:rPr>
                <w:delText>T</w:delText>
              </w:r>
              <w:r w:rsidRPr="00803EE9" w:rsidDel="00A4273E">
                <w:rPr>
                  <w:rFonts w:ascii="Times New Roman" w:eastAsia="SimSun" w:hAnsi="Times New Roman"/>
                  <w:szCs w:val="20"/>
                  <w:vertAlign w:val="subscript"/>
                </w:rPr>
                <w:delText>eDRX, CN</w:delText>
              </w:r>
              <w:r w:rsidRPr="00803EE9" w:rsidDel="00A4273E">
                <w:rPr>
                  <w:rFonts w:ascii="Times New Roman" w:eastAsia="SimSun" w:hAnsi="Times New Roman"/>
                  <w:szCs w:val="20"/>
                </w:rPr>
                <w:delText>,</w:delText>
              </w:r>
              <w:r w:rsidRPr="00803EE9" w:rsidDel="00A4273E">
                <w:rPr>
                  <w:rFonts w:ascii="Times New Roman" w:eastAsia="MS Mincho" w:hAnsi="Times New Roman"/>
                  <w:szCs w:val="20"/>
                </w:rPr>
                <w:delText xml:space="preserve"> </w:delText>
              </w:r>
            </w:del>
            <w:r w:rsidRPr="00803EE9">
              <w:rPr>
                <w:rFonts w:ascii="Times New Roman" w:eastAsia="MS Mincho" w:hAnsi="Times New Roman"/>
                <w:szCs w:val="20"/>
              </w:rPr>
              <w:t>as defined in clause 7.4:</w:t>
            </w:r>
          </w:p>
          <w:p w14:paraId="70271AA6" w14:textId="77777777" w:rsidR="00803EE9" w:rsidRPr="00803EE9" w:rsidDel="00235FA3" w:rsidRDefault="00803EE9" w:rsidP="00803EE9">
            <w:pPr>
              <w:spacing w:after="180"/>
              <w:ind w:left="851" w:hanging="284"/>
              <w:rPr>
                <w:del w:id="51" w:author="Ericsson Martin" w:date="2023-04-03T16:42:00Z"/>
                <w:rFonts w:ascii="Times New Roman" w:eastAsia="MS Mincho" w:hAnsi="Times New Roman"/>
                <w:szCs w:val="20"/>
              </w:rPr>
            </w:pPr>
            <w:del w:id="52" w:author="Ericsson Martin" w:date="2023-04-03T16:42:00Z">
              <w:r w:rsidRPr="00803EE9" w:rsidDel="00235FA3">
                <w:rPr>
                  <w:rFonts w:ascii="Times New Roman" w:eastAsia="MS Mincho" w:hAnsi="Times New Roman"/>
                  <w:szCs w:val="20"/>
                </w:rPr>
                <w:delText>-</w:delText>
              </w:r>
              <w:r w:rsidRPr="00803EE9" w:rsidDel="00235FA3">
                <w:rPr>
                  <w:rFonts w:ascii="Times New Roman" w:eastAsia="MS Mincho" w:hAnsi="Times New Roman"/>
                  <w:szCs w:val="20"/>
                </w:rPr>
                <w:tab/>
                <w:delText xml:space="preserve">If both </w:delText>
              </w:r>
              <w:r w:rsidRPr="00803EE9" w:rsidDel="00235FA3">
                <w:rPr>
                  <w:rFonts w:ascii="Times New Roman" w:eastAsia="SimSun" w:hAnsi="Times New Roman"/>
                  <w:szCs w:val="20"/>
                </w:rPr>
                <w:delText>T</w:delText>
              </w:r>
              <w:r w:rsidRPr="00803EE9" w:rsidDel="00235FA3">
                <w:rPr>
                  <w:rFonts w:ascii="Times New Roman" w:eastAsia="SimSun" w:hAnsi="Times New Roman"/>
                  <w:szCs w:val="20"/>
                  <w:vertAlign w:val="subscript"/>
                </w:rPr>
                <w:delText>eDRX, CN</w:delText>
              </w:r>
              <w:r w:rsidRPr="00803EE9" w:rsidDel="00235FA3">
                <w:rPr>
                  <w:rFonts w:ascii="Times New Roman" w:eastAsia="SimSun" w:hAnsi="Times New Roman"/>
                  <w:szCs w:val="20"/>
                </w:rPr>
                <w:delText xml:space="preserve"> and used T</w:delText>
              </w:r>
              <w:r w:rsidRPr="00803EE9" w:rsidDel="00235FA3">
                <w:rPr>
                  <w:rFonts w:ascii="Times New Roman" w:eastAsia="SimSun" w:hAnsi="Times New Roman"/>
                  <w:szCs w:val="20"/>
                  <w:vertAlign w:val="subscript"/>
                </w:rPr>
                <w:delText>eDRX, RAN</w:delText>
              </w:r>
              <w:r w:rsidRPr="00803EE9" w:rsidDel="00235FA3">
                <w:rPr>
                  <w:rFonts w:ascii="Times New Roman" w:eastAsia="SimSun" w:hAnsi="Times New Roman"/>
                  <w:szCs w:val="20"/>
                </w:rPr>
                <w:delText xml:space="preserve"> </w:delText>
              </w:r>
              <w:r w:rsidRPr="00803EE9" w:rsidDel="00235FA3">
                <w:rPr>
                  <w:rFonts w:ascii="Times New Roman" w:eastAsia="MS Mincho" w:hAnsi="Times New Roman"/>
                  <w:szCs w:val="20"/>
                </w:rPr>
                <w:delText>are no longer than 1024 radio frames, T = min{</w:delText>
              </w:r>
              <w:r w:rsidRPr="00803EE9" w:rsidDel="00235FA3">
                <w:rPr>
                  <w:rFonts w:ascii="Times New Roman" w:eastAsia="SimSun" w:hAnsi="Times New Roman"/>
                  <w:szCs w:val="20"/>
                </w:rPr>
                <w:delText>T</w:delText>
              </w:r>
              <w:r w:rsidRPr="00803EE9" w:rsidDel="00235FA3">
                <w:rPr>
                  <w:rFonts w:ascii="Times New Roman" w:eastAsia="SimSun" w:hAnsi="Times New Roman"/>
                  <w:szCs w:val="20"/>
                  <w:vertAlign w:val="subscript"/>
                </w:rPr>
                <w:delText>eDRX, RAN</w:delText>
              </w:r>
              <w:r w:rsidRPr="00803EE9" w:rsidDel="00235FA3">
                <w:rPr>
                  <w:rFonts w:ascii="Times New Roman" w:eastAsia="MS Mincho" w:hAnsi="Times New Roman"/>
                  <w:szCs w:val="20"/>
                </w:rPr>
                <w:delText xml:space="preserve">, </w:delText>
              </w:r>
              <w:r w:rsidRPr="00803EE9" w:rsidDel="00235FA3">
                <w:rPr>
                  <w:rFonts w:ascii="Times New Roman" w:eastAsia="SimSun" w:hAnsi="Times New Roman"/>
                  <w:szCs w:val="20"/>
                </w:rPr>
                <w:delText>T</w:delText>
              </w:r>
              <w:r w:rsidRPr="00803EE9" w:rsidDel="00235FA3">
                <w:rPr>
                  <w:rFonts w:ascii="Times New Roman" w:eastAsia="SimSun" w:hAnsi="Times New Roman"/>
                  <w:szCs w:val="20"/>
                  <w:vertAlign w:val="subscript"/>
                </w:rPr>
                <w:delText>eDRX, CN</w:delText>
              </w:r>
              <w:r w:rsidRPr="00803EE9" w:rsidDel="00235FA3">
                <w:rPr>
                  <w:rFonts w:ascii="Times New Roman" w:eastAsia="MS Mincho" w:hAnsi="Times New Roman"/>
                  <w:szCs w:val="20"/>
                </w:rPr>
                <w:delText>}.</w:delText>
              </w:r>
            </w:del>
          </w:p>
          <w:p w14:paraId="27364E8A" w14:textId="77777777" w:rsidR="00803EE9" w:rsidRPr="00803EE9" w:rsidDel="00235FA3" w:rsidRDefault="00803EE9" w:rsidP="00803EE9">
            <w:pPr>
              <w:spacing w:after="180"/>
              <w:ind w:left="851" w:hanging="284"/>
              <w:rPr>
                <w:del w:id="53" w:author="Ericsson Martin" w:date="2023-04-03T16:42:00Z"/>
                <w:rFonts w:ascii="Times New Roman" w:eastAsia="MS Mincho" w:hAnsi="Times New Roman"/>
                <w:szCs w:val="20"/>
              </w:rPr>
            </w:pPr>
            <w:del w:id="54" w:author="Ericsson Martin" w:date="2023-04-03T16:42:00Z">
              <w:r w:rsidRPr="00803EE9" w:rsidDel="00530678">
                <w:rPr>
                  <w:rFonts w:ascii="Times New Roman" w:eastAsia="MS Mincho" w:hAnsi="Times New Roman"/>
                  <w:szCs w:val="20"/>
                </w:rPr>
                <w:delText>-</w:delText>
              </w:r>
            </w:del>
            <w:del w:id="55" w:author="Ericsson Martin" w:date="2023-04-03T16:49:00Z">
              <w:r w:rsidRPr="00803EE9" w:rsidDel="00530678">
                <w:rPr>
                  <w:rFonts w:ascii="Times New Roman" w:eastAsia="MS Mincho" w:hAnsi="Times New Roman"/>
                  <w:szCs w:val="20"/>
                </w:rPr>
                <w:tab/>
                <w:delText xml:space="preserve">If </w:delText>
              </w:r>
              <w:r w:rsidRPr="00803EE9" w:rsidDel="00530678">
                <w:rPr>
                  <w:rFonts w:ascii="Times New Roman" w:eastAsia="SimSun" w:hAnsi="Times New Roman"/>
                  <w:szCs w:val="20"/>
                </w:rPr>
                <w:delText>T</w:delText>
              </w:r>
              <w:r w:rsidRPr="00803EE9" w:rsidDel="00530678">
                <w:rPr>
                  <w:rFonts w:ascii="Times New Roman" w:eastAsia="SimSun" w:hAnsi="Times New Roman"/>
                  <w:szCs w:val="20"/>
                  <w:vertAlign w:val="subscript"/>
                </w:rPr>
                <w:delText xml:space="preserve">eDRX, </w:delText>
              </w:r>
            </w:del>
            <w:del w:id="56" w:author="Ericsson Martin" w:date="2023-04-03T16:42:00Z">
              <w:r w:rsidRPr="00803EE9" w:rsidDel="00235FA3">
                <w:rPr>
                  <w:rFonts w:ascii="Times New Roman" w:eastAsia="SimSun" w:hAnsi="Times New Roman"/>
                  <w:szCs w:val="20"/>
                  <w:vertAlign w:val="subscript"/>
                </w:rPr>
                <w:delText>C</w:delText>
              </w:r>
            </w:del>
            <w:del w:id="57" w:author="Ericsson Martin" w:date="2023-04-03T16:49:00Z">
              <w:r w:rsidRPr="00803EE9" w:rsidDel="00530678">
                <w:rPr>
                  <w:rFonts w:ascii="Times New Roman" w:eastAsia="SimSun" w:hAnsi="Times New Roman"/>
                  <w:szCs w:val="20"/>
                  <w:vertAlign w:val="subscript"/>
                </w:rPr>
                <w:delText>N</w:delText>
              </w:r>
              <w:r w:rsidRPr="00803EE9" w:rsidDel="00530678">
                <w:rPr>
                  <w:rFonts w:ascii="Times New Roman" w:eastAsia="MS Mincho" w:hAnsi="Times New Roman"/>
                  <w:szCs w:val="20"/>
                </w:rPr>
                <w:delText xml:space="preserve"> is no longer than 1024 radio</w:delText>
              </w:r>
            </w:del>
            <w:del w:id="58" w:author="Ericsson Martin" w:date="2023-04-03T16:42:00Z">
              <w:r w:rsidRPr="00803EE9" w:rsidDel="00235FA3">
                <w:rPr>
                  <w:rFonts w:ascii="Times New Roman" w:eastAsia="MS Mincho" w:hAnsi="Times New Roman"/>
                  <w:szCs w:val="20"/>
                </w:rPr>
                <w:delText xml:space="preserve"> frames and no </w:delText>
              </w:r>
              <w:r w:rsidRPr="00803EE9" w:rsidDel="00235FA3">
                <w:rPr>
                  <w:rFonts w:ascii="Times New Roman" w:eastAsia="SimSun" w:hAnsi="Times New Roman"/>
                  <w:szCs w:val="20"/>
                </w:rPr>
                <w:delText>T</w:delText>
              </w:r>
              <w:r w:rsidRPr="00803EE9" w:rsidDel="00235FA3">
                <w:rPr>
                  <w:rFonts w:ascii="Times New Roman" w:eastAsia="SimSun" w:hAnsi="Times New Roman"/>
                  <w:szCs w:val="20"/>
                  <w:vertAlign w:val="subscript"/>
                </w:rPr>
                <w:delText>eDRX, RAN</w:delText>
              </w:r>
              <w:r w:rsidRPr="00803EE9" w:rsidDel="00235FA3">
                <w:rPr>
                  <w:rFonts w:ascii="Times New Roman" w:eastAsia="SimSun" w:hAnsi="Times New Roman"/>
                  <w:szCs w:val="20"/>
                </w:rPr>
                <w:delText xml:space="preserve"> </w:delText>
              </w:r>
              <w:r w:rsidRPr="00803EE9" w:rsidDel="00235FA3">
                <w:rPr>
                  <w:rFonts w:ascii="Times New Roman" w:eastAsia="MS Mincho" w:hAnsi="Times New Roman"/>
                  <w:szCs w:val="20"/>
                </w:rPr>
                <w:delText xml:space="preserve">is configured or used, </w:delText>
              </w:r>
              <w:r w:rsidRPr="00803EE9" w:rsidDel="00235FA3">
                <w:rPr>
                  <w:rFonts w:ascii="Times New Roman" w:eastAsia="Yu Mincho" w:hAnsi="Times New Roman"/>
                  <w:szCs w:val="20"/>
                </w:rPr>
                <w:delText>T is determined by the shortest of UE specific DRX value configured by RRC and T</w:delText>
              </w:r>
              <w:r w:rsidRPr="00803EE9" w:rsidDel="00235FA3">
                <w:rPr>
                  <w:rFonts w:ascii="Times New Roman" w:eastAsia="Yu Mincho" w:hAnsi="Times New Roman"/>
                  <w:szCs w:val="20"/>
                  <w:vertAlign w:val="subscript"/>
                </w:rPr>
                <w:delText>eDRX, CN</w:delText>
              </w:r>
              <w:r w:rsidRPr="00803EE9" w:rsidDel="00235FA3">
                <w:rPr>
                  <w:rFonts w:ascii="Times New Roman" w:eastAsia="MS Mincho" w:hAnsi="Times New Roman"/>
                  <w:szCs w:val="20"/>
                </w:rPr>
                <w:delText>.</w:delText>
              </w:r>
            </w:del>
          </w:p>
          <w:p w14:paraId="696FBDE6" w14:textId="77777777" w:rsidR="00803EE9" w:rsidRPr="00803EE9" w:rsidDel="00530678" w:rsidRDefault="00803EE9" w:rsidP="00803EE9">
            <w:pPr>
              <w:spacing w:after="180"/>
              <w:ind w:left="851" w:hanging="284"/>
              <w:rPr>
                <w:del w:id="59" w:author="Ericsson Martin" w:date="2023-04-03T16:49:00Z"/>
                <w:rFonts w:ascii="Times New Roman" w:eastAsia="MS Mincho" w:hAnsi="Times New Roman"/>
                <w:szCs w:val="20"/>
              </w:rPr>
            </w:pPr>
            <w:del w:id="60" w:author="Ericsson Martin" w:date="2023-04-03T16:49:00Z">
              <w:r w:rsidRPr="00803EE9" w:rsidDel="00235FA3">
                <w:rPr>
                  <w:rFonts w:ascii="Times New Roman" w:eastAsia="MS Mincho" w:hAnsi="Times New Roman"/>
                  <w:szCs w:val="20"/>
                </w:rPr>
                <w:delText>-</w:delText>
              </w:r>
            </w:del>
            <w:del w:id="61" w:author="Ericsson Martin" w:date="2023-04-03T16:42:00Z">
              <w:r w:rsidRPr="00803EE9" w:rsidDel="00235FA3">
                <w:rPr>
                  <w:rFonts w:ascii="Times New Roman" w:eastAsia="MS Mincho" w:hAnsi="Times New Roman"/>
                  <w:szCs w:val="20"/>
                </w:rPr>
                <w:tab/>
                <w:delText xml:space="preserve">If </w:delText>
              </w:r>
              <w:r w:rsidRPr="00803EE9" w:rsidDel="00235FA3">
                <w:rPr>
                  <w:rFonts w:ascii="Times New Roman" w:eastAsia="SimSun" w:hAnsi="Times New Roman"/>
                  <w:szCs w:val="20"/>
                </w:rPr>
                <w:delText>T</w:delText>
              </w:r>
              <w:r w:rsidRPr="00803EE9" w:rsidDel="00235FA3">
                <w:rPr>
                  <w:rFonts w:ascii="Times New Roman" w:eastAsia="SimSun" w:hAnsi="Times New Roman"/>
                  <w:szCs w:val="20"/>
                  <w:vertAlign w:val="subscript"/>
                </w:rPr>
                <w:delText>eDRX, CN</w:delText>
              </w:r>
              <w:r w:rsidRPr="00803EE9" w:rsidDel="00235FA3">
                <w:rPr>
                  <w:rFonts w:ascii="Times New Roman" w:eastAsia="MS Mincho" w:hAnsi="Times New Roman"/>
                  <w:szCs w:val="20"/>
                </w:rPr>
                <w:delText xml:space="preserve"> is longer than 1024 radio frames</w:delText>
              </w:r>
            </w:del>
            <w:del w:id="62" w:author="Ericsson Martin" w:date="2023-04-03T16:49:00Z">
              <w:r w:rsidRPr="00803EE9" w:rsidDel="00530678">
                <w:rPr>
                  <w:rFonts w:ascii="Times New Roman" w:eastAsia="MS Mincho" w:hAnsi="Times New Roman"/>
                  <w:szCs w:val="20"/>
                </w:rPr>
                <w:delText>:</w:delText>
              </w:r>
            </w:del>
          </w:p>
          <w:p w14:paraId="7ED5227A" w14:textId="77777777" w:rsidR="00803EE9" w:rsidRPr="00803EE9" w:rsidDel="00235FA3" w:rsidRDefault="00803EE9" w:rsidP="00FB225C">
            <w:pPr>
              <w:spacing w:after="180"/>
              <w:ind w:left="851" w:hanging="284"/>
              <w:rPr>
                <w:del w:id="63" w:author="Ericsson Martin" w:date="2023-04-03T16:45:00Z"/>
                <w:rFonts w:ascii="Times New Roman" w:eastAsia="SimSun" w:hAnsi="Times New Roman"/>
                <w:szCs w:val="20"/>
              </w:rPr>
            </w:pPr>
            <w:del w:id="64" w:author="Ericsson Martin" w:date="2023-04-03T16:45:00Z">
              <w:r w:rsidRPr="00803EE9">
                <w:rPr>
                  <w:rFonts w:ascii="Times New Roman" w:eastAsia="SimSun" w:hAnsi="Times New Roman"/>
                  <w:szCs w:val="20"/>
                </w:rPr>
                <w:delText>-</w:delText>
              </w:r>
            </w:del>
            <w:r w:rsidRPr="00803EE9">
              <w:rPr>
                <w:rFonts w:ascii="Times New Roman" w:eastAsia="SimSun" w:hAnsi="Times New Roman"/>
                <w:szCs w:val="20"/>
              </w:rPr>
              <w:tab/>
            </w:r>
            <w:del w:id="65" w:author="Ericsson Martin" w:date="2023-04-03T16:45:00Z">
              <w:r w:rsidRPr="00803EE9" w:rsidDel="00235FA3">
                <w:rPr>
                  <w:rFonts w:ascii="Times New Roman" w:eastAsia="SimSun" w:hAnsi="Times New Roman"/>
                  <w:szCs w:val="20"/>
                </w:rPr>
                <w:delText>If T</w:delText>
              </w:r>
              <w:r w:rsidRPr="00803EE9" w:rsidDel="00235FA3">
                <w:rPr>
                  <w:rFonts w:ascii="Times New Roman" w:eastAsia="SimSun" w:hAnsi="Times New Roman"/>
                  <w:szCs w:val="20"/>
                  <w:vertAlign w:val="subscript"/>
                </w:rPr>
                <w:delText>eDRX, RAN</w:delText>
              </w:r>
              <w:r w:rsidRPr="00803EE9" w:rsidDel="00235FA3">
                <w:rPr>
                  <w:rFonts w:ascii="Times New Roman" w:eastAsia="SimSun" w:hAnsi="Times New Roman"/>
                  <w:szCs w:val="20"/>
                </w:rPr>
                <w:delText xml:space="preserve"> is not configured or used:</w:delText>
              </w:r>
            </w:del>
          </w:p>
          <w:p w14:paraId="5198A12C" w14:textId="77777777" w:rsidR="00803EE9" w:rsidRPr="00803EE9" w:rsidRDefault="00803EE9" w:rsidP="00FB225C">
            <w:pPr>
              <w:spacing w:after="180"/>
              <w:ind w:left="851" w:hanging="284"/>
              <w:rPr>
                <w:rFonts w:ascii="Times New Roman" w:eastAsia="SimSun" w:hAnsi="Times New Roman"/>
                <w:szCs w:val="20"/>
              </w:rPr>
            </w:pPr>
            <w:del w:id="66" w:author="Ericsson Martin" w:date="2023-04-03T16:45:00Z">
              <w:r w:rsidRPr="00803EE9" w:rsidDel="00235FA3">
                <w:rPr>
                  <w:rFonts w:ascii="Times New Roman" w:eastAsia="SimSun" w:hAnsi="Times New Roman"/>
                  <w:szCs w:val="20"/>
                </w:rPr>
                <w:delText>-</w:delText>
              </w:r>
              <w:r w:rsidRPr="00803EE9" w:rsidDel="00235FA3">
                <w:rPr>
                  <w:rFonts w:ascii="Times New Roman" w:eastAsia="SimSun" w:hAnsi="Times New Roman"/>
                  <w:szCs w:val="20"/>
                </w:rPr>
                <w:tab/>
                <w:delText>During CN configured PTW, T is determined by the shortest of the UE specific DRX value (s), if configured by RRC and/or upper layers, and a default DRX value broadcast in system information. Outside the CN configured PTW, T is determined by the UE specific DRX value configured by RRC</w:delText>
              </w:r>
            </w:del>
            <w:ins w:id="67" w:author="Ericsson Martin" w:date="2023-04-03T16:45:00Z">
              <w:r w:rsidRPr="00803EE9">
                <w:rPr>
                  <w:rFonts w:ascii="Times New Roman" w:eastAsia="SimSun" w:hAnsi="Times New Roman"/>
                  <w:szCs w:val="20"/>
                </w:rPr>
                <w:t xml:space="preserve">T = </w:t>
              </w:r>
              <w:proofErr w:type="spellStart"/>
              <w:r w:rsidRPr="00803EE9">
                <w:rPr>
                  <w:rFonts w:ascii="Times New Roman" w:eastAsia="SimSun" w:hAnsi="Times New Roman"/>
                  <w:szCs w:val="20"/>
                </w:rPr>
                <w:t>T</w:t>
              </w:r>
              <w:r w:rsidRPr="00803EE9">
                <w:rPr>
                  <w:rFonts w:ascii="Times New Roman" w:eastAsia="SimSun" w:hAnsi="Times New Roman"/>
                  <w:szCs w:val="20"/>
                  <w:vertAlign w:val="subscript"/>
                </w:rPr>
                <w:t>eDRX</w:t>
              </w:r>
              <w:proofErr w:type="spellEnd"/>
              <w:r w:rsidRPr="00803EE9">
                <w:rPr>
                  <w:rFonts w:ascii="Times New Roman" w:eastAsia="SimSun" w:hAnsi="Times New Roman"/>
                  <w:szCs w:val="20"/>
                  <w:vertAlign w:val="subscript"/>
                </w:rPr>
                <w:t>, RAN</w:t>
              </w:r>
            </w:ins>
            <w:r w:rsidRPr="00803EE9">
              <w:rPr>
                <w:rFonts w:ascii="Times New Roman" w:eastAsia="SimSun" w:hAnsi="Times New Roman"/>
                <w:szCs w:val="20"/>
              </w:rPr>
              <w:t>;</w:t>
            </w:r>
          </w:p>
          <w:bookmarkEnd w:id="46"/>
          <w:p w14:paraId="676C02C1" w14:textId="77777777" w:rsidR="00803EE9" w:rsidRPr="00803EE9" w:rsidDel="00530678" w:rsidRDefault="00803EE9" w:rsidP="00803EE9">
            <w:pPr>
              <w:spacing w:after="180"/>
              <w:ind w:left="1135" w:hanging="284"/>
              <w:rPr>
                <w:del w:id="68" w:author="Ericsson Martin" w:date="2023-04-03T16:49:00Z"/>
                <w:rFonts w:ascii="Times New Roman" w:eastAsia="SimSun" w:hAnsi="Times New Roman"/>
                <w:szCs w:val="20"/>
              </w:rPr>
            </w:pPr>
            <w:del w:id="69" w:author="Ericsson Martin" w:date="2023-04-03T16:49:00Z">
              <w:r w:rsidRPr="00803EE9" w:rsidDel="00530678">
                <w:rPr>
                  <w:rFonts w:ascii="Times New Roman" w:eastAsia="SimSun" w:hAnsi="Times New Roman"/>
                  <w:szCs w:val="20"/>
                </w:rPr>
                <w:delText>-</w:delText>
              </w:r>
              <w:r w:rsidRPr="00803EE9" w:rsidDel="00530678">
                <w:rPr>
                  <w:rFonts w:ascii="Times New Roman" w:eastAsia="SimSun" w:hAnsi="Times New Roman"/>
                  <w:szCs w:val="20"/>
                </w:rPr>
                <w:tab/>
                <w:delText>else</w:delText>
              </w:r>
            </w:del>
            <w:del w:id="70" w:author="Ericsson Martin" w:date="2023-04-03T16:46:00Z">
              <w:r w:rsidRPr="00803EE9" w:rsidDel="00235FA3">
                <w:rPr>
                  <w:rFonts w:ascii="Times New Roman" w:eastAsia="SimSun" w:hAnsi="Times New Roman"/>
                  <w:szCs w:val="20"/>
                </w:rPr>
                <w:delText xml:space="preserve"> if used T</w:delText>
              </w:r>
              <w:r w:rsidRPr="00803EE9" w:rsidDel="00235FA3">
                <w:rPr>
                  <w:rFonts w:ascii="Times New Roman" w:eastAsia="SimSun" w:hAnsi="Times New Roman"/>
                  <w:szCs w:val="20"/>
                  <w:vertAlign w:val="subscript"/>
                </w:rPr>
                <w:delText>eDRX, RAN</w:delText>
              </w:r>
              <w:r w:rsidRPr="00803EE9" w:rsidDel="00235FA3">
                <w:rPr>
                  <w:rFonts w:ascii="Times New Roman" w:eastAsia="SimSun" w:hAnsi="Times New Roman"/>
                  <w:szCs w:val="20"/>
                </w:rPr>
                <w:delText xml:space="preserve"> is no longer than 1024 radio frames</w:delText>
              </w:r>
            </w:del>
            <w:del w:id="71" w:author="Ericsson Martin" w:date="2023-04-03T16:49:00Z">
              <w:r w:rsidRPr="00803EE9" w:rsidDel="00530678">
                <w:rPr>
                  <w:rFonts w:ascii="Times New Roman" w:eastAsia="SimSun" w:hAnsi="Times New Roman"/>
                  <w:szCs w:val="20"/>
                </w:rPr>
                <w:delText>:</w:delText>
              </w:r>
            </w:del>
          </w:p>
          <w:p w14:paraId="35B283ED" w14:textId="77777777" w:rsidR="00803EE9" w:rsidRPr="00803EE9" w:rsidDel="00530678" w:rsidRDefault="00803EE9" w:rsidP="00803EE9">
            <w:pPr>
              <w:spacing w:after="180"/>
              <w:ind w:left="1418" w:hanging="284"/>
              <w:rPr>
                <w:del w:id="72" w:author="Ericsson Martin" w:date="2023-04-03T16:49:00Z"/>
                <w:rFonts w:ascii="Times New Roman" w:eastAsia="SimSun" w:hAnsi="Times New Roman"/>
                <w:szCs w:val="20"/>
              </w:rPr>
            </w:pPr>
            <w:del w:id="73" w:author="Ericsson Martin" w:date="2023-04-03T16:49:00Z">
              <w:r w:rsidRPr="00803EE9" w:rsidDel="00530678">
                <w:rPr>
                  <w:rFonts w:ascii="Times New Roman" w:eastAsia="SimSun" w:hAnsi="Times New Roman"/>
                  <w:szCs w:val="20"/>
                </w:rPr>
                <w:delText>-</w:delText>
              </w:r>
              <w:r w:rsidRPr="00803EE9" w:rsidDel="00530678">
                <w:rPr>
                  <w:rFonts w:ascii="Times New Roman" w:eastAsia="SimSun" w:hAnsi="Times New Roman"/>
                  <w:szCs w:val="20"/>
                </w:rPr>
                <w:tab/>
                <w:delText>During CN configured PTW, T is determined by the shortest of the UE specific DRX value, if configured by upper layers and T</w:delText>
              </w:r>
              <w:r w:rsidRPr="00803EE9" w:rsidDel="00530678">
                <w:rPr>
                  <w:rFonts w:ascii="Times New Roman" w:eastAsia="SimSun" w:hAnsi="Times New Roman"/>
                  <w:szCs w:val="20"/>
                  <w:vertAlign w:val="subscript"/>
                </w:rPr>
                <w:delText>eDRX, RAN</w:delText>
              </w:r>
              <w:r w:rsidRPr="00803EE9" w:rsidDel="00530678">
                <w:rPr>
                  <w:rFonts w:ascii="Times New Roman" w:eastAsia="SimSun" w:hAnsi="Times New Roman"/>
                  <w:szCs w:val="20"/>
                </w:rPr>
                <w:delText>, and a default DRX value broadcast in system information. Outside the CN configured PTW, T is determined by T</w:delText>
              </w:r>
              <w:r w:rsidRPr="00803EE9" w:rsidDel="00530678">
                <w:rPr>
                  <w:rFonts w:ascii="Times New Roman" w:eastAsia="SimSun" w:hAnsi="Times New Roman"/>
                  <w:szCs w:val="20"/>
                  <w:vertAlign w:val="subscript"/>
                </w:rPr>
                <w:delText>eDRX, RAN</w:delText>
              </w:r>
              <w:r w:rsidRPr="00803EE9" w:rsidDel="00530678">
                <w:rPr>
                  <w:rFonts w:ascii="Times New Roman" w:eastAsia="SimSun" w:hAnsi="Times New Roman"/>
                  <w:szCs w:val="20"/>
                </w:rPr>
                <w:delText>.</w:delText>
              </w:r>
            </w:del>
          </w:p>
          <w:p w14:paraId="5BB72FD2" w14:textId="74E5DDD8" w:rsidR="00803EE9" w:rsidRPr="001E0510" w:rsidRDefault="00803EE9" w:rsidP="001E0510">
            <w:pPr>
              <w:spacing w:after="180"/>
              <w:ind w:left="851" w:hanging="284"/>
              <w:rPr>
                <w:rFonts w:ascii="Times New Roman" w:eastAsia="SimSun" w:hAnsi="Times New Roman"/>
                <w:bCs/>
                <w:szCs w:val="20"/>
              </w:rPr>
            </w:pPr>
            <w:r w:rsidRPr="00803EE9">
              <w:rPr>
                <w:rFonts w:ascii="Times New Roman" w:eastAsia="SimSun" w:hAnsi="Times New Roman"/>
                <w:bCs/>
                <w:szCs w:val="20"/>
              </w:rPr>
              <w:t>N: number of total paging frames in T</w:t>
            </w:r>
          </w:p>
        </w:tc>
      </w:tr>
    </w:tbl>
    <w:p w14:paraId="6CE87C13" w14:textId="77777777" w:rsidR="00CE7B3C" w:rsidRDefault="00CE7B3C" w:rsidP="00CE7B3C">
      <w:pPr>
        <w:pStyle w:val="CRCoverPage"/>
        <w:spacing w:after="0"/>
        <w:ind w:left="100"/>
        <w:rPr>
          <w:noProof/>
        </w:rPr>
      </w:pPr>
    </w:p>
    <w:p w14:paraId="0AA6F4A3" w14:textId="5D4ECC5D" w:rsidR="00301D3B" w:rsidRPr="00F81414" w:rsidRDefault="00301D3B" w:rsidP="005F1437">
      <w:pPr>
        <w:pStyle w:val="CRCoverPage"/>
        <w:spacing w:after="0"/>
        <w:rPr>
          <w:rFonts w:eastAsiaTheme="minorEastAsia"/>
          <w:noProof/>
          <w:lang w:eastAsia="zh-CN"/>
        </w:rPr>
      </w:pPr>
      <w:r w:rsidRPr="005A7787">
        <w:rPr>
          <w:rFonts w:eastAsiaTheme="minorEastAsia" w:hint="eastAsia"/>
          <w:b/>
          <w:noProof/>
          <w:lang w:eastAsia="zh-CN"/>
        </w:rPr>
        <w:t>R</w:t>
      </w:r>
      <w:r w:rsidRPr="005A7787">
        <w:rPr>
          <w:rFonts w:eastAsiaTheme="minorEastAsia"/>
          <w:b/>
          <w:noProof/>
          <w:lang w:eastAsia="zh-CN"/>
        </w:rPr>
        <w:t xml:space="preserve">apporteur Note: </w:t>
      </w:r>
      <w:r w:rsidRPr="00301D3B">
        <w:rPr>
          <w:rFonts w:eastAsiaTheme="minorEastAsia"/>
          <w:noProof/>
          <w:lang w:eastAsia="zh-CN"/>
        </w:rPr>
        <w:t>This may change the UE behavior.</w:t>
      </w:r>
    </w:p>
    <w:p w14:paraId="432DD374" w14:textId="77777777" w:rsidR="00C25B51" w:rsidRPr="00301D3B" w:rsidRDefault="00C25B51" w:rsidP="00CE7B3C">
      <w:pPr>
        <w:pStyle w:val="CRCoverPage"/>
        <w:spacing w:after="0"/>
        <w:ind w:left="100"/>
        <w:rPr>
          <w:noProof/>
        </w:rPr>
      </w:pPr>
    </w:p>
    <w:p w14:paraId="6CB551CA" w14:textId="286408BE" w:rsidR="00C25B51" w:rsidRPr="00E551A0" w:rsidRDefault="00C25B51" w:rsidP="00C25B51">
      <w:pPr>
        <w:spacing w:beforeLines="50" w:before="120" w:afterLines="50" w:after="120"/>
        <w:rPr>
          <w:rFonts w:cs="Arial"/>
          <w:b/>
        </w:rPr>
      </w:pPr>
      <w:r w:rsidRPr="00E551A0">
        <w:rPr>
          <w:rFonts w:cs="Arial"/>
          <w:b/>
        </w:rPr>
        <w:t xml:space="preserve">Question </w:t>
      </w:r>
      <w:r>
        <w:rPr>
          <w:rFonts w:cs="Arial"/>
          <w:b/>
        </w:rPr>
        <w:t>5</w:t>
      </w:r>
      <w:r w:rsidR="00795640">
        <w:rPr>
          <w:rFonts w:cs="Arial"/>
          <w:b/>
        </w:rPr>
        <w:t>a</w:t>
      </w:r>
      <w:r w:rsidRPr="00E551A0">
        <w:rPr>
          <w:rFonts w:cs="Arial"/>
          <w:b/>
        </w:rPr>
        <w:t xml:space="preserve">: Do you </w:t>
      </w:r>
      <w:r w:rsidR="00CD47D4">
        <w:rPr>
          <w:rFonts w:cs="Arial"/>
          <w:b/>
        </w:rPr>
        <w:t xml:space="preserve">agree with the </w:t>
      </w:r>
      <w:r w:rsidR="00DE720E">
        <w:rPr>
          <w:rFonts w:cs="Arial"/>
          <w:b/>
        </w:rPr>
        <w:t xml:space="preserve">above </w:t>
      </w:r>
      <w:r w:rsidR="00CD47D4">
        <w:rPr>
          <w:rFonts w:cs="Arial"/>
          <w:b/>
        </w:rPr>
        <w:t>first change</w:t>
      </w:r>
      <w:r>
        <w:rPr>
          <w:rFonts w:cs="Arial"/>
          <w:b/>
        </w:rPr>
        <w:t xml:space="preserve"> in </w:t>
      </w:r>
      <w:hyperlink r:id="rId14" w:history="1">
        <w:r w:rsidRPr="00CF378F">
          <w:rPr>
            <w:rStyle w:val="Hyperlink"/>
            <w:rFonts w:cs="Arial"/>
            <w:b/>
          </w:rPr>
          <w:t>R2-2303616</w:t>
        </w:r>
      </w:hyperlink>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C25B51" w:rsidRPr="00E551A0" w14:paraId="28406FD5" w14:textId="77777777" w:rsidTr="00067A89">
        <w:tc>
          <w:tcPr>
            <w:tcW w:w="1668" w:type="dxa"/>
          </w:tcPr>
          <w:p w14:paraId="030F9D4F" w14:textId="77777777" w:rsidR="00C25B51" w:rsidRPr="00E551A0" w:rsidRDefault="00C25B51" w:rsidP="00067A89">
            <w:pPr>
              <w:spacing w:beforeLines="50" w:before="120" w:afterLines="50" w:after="120"/>
              <w:rPr>
                <w:rFonts w:cs="Arial"/>
                <w:b/>
              </w:rPr>
            </w:pPr>
            <w:r w:rsidRPr="00E551A0">
              <w:rPr>
                <w:rFonts w:cs="Arial"/>
                <w:b/>
              </w:rPr>
              <w:t>Companies</w:t>
            </w:r>
          </w:p>
        </w:tc>
        <w:tc>
          <w:tcPr>
            <w:tcW w:w="1871" w:type="dxa"/>
          </w:tcPr>
          <w:p w14:paraId="09129AF9" w14:textId="77777777" w:rsidR="00C25B51" w:rsidRPr="006C332C" w:rsidRDefault="00C25B51" w:rsidP="00067A89">
            <w:pPr>
              <w:spacing w:beforeLines="50" w:before="120" w:afterLines="50" w:after="120"/>
              <w:rPr>
                <w:rFonts w:cs="Arial"/>
                <w:b/>
              </w:rPr>
            </w:pPr>
            <w:r w:rsidRPr="00E551A0">
              <w:rPr>
                <w:rFonts w:cs="Arial"/>
                <w:b/>
              </w:rPr>
              <w:t>Yes or No?</w:t>
            </w:r>
          </w:p>
        </w:tc>
        <w:tc>
          <w:tcPr>
            <w:tcW w:w="6316" w:type="dxa"/>
          </w:tcPr>
          <w:p w14:paraId="29CFE993" w14:textId="77777777" w:rsidR="00C25B51" w:rsidRPr="00E551A0" w:rsidRDefault="00C25B51" w:rsidP="00067A89">
            <w:pPr>
              <w:spacing w:beforeLines="50" w:before="120" w:afterLines="50" w:after="120"/>
              <w:rPr>
                <w:rFonts w:cs="Arial"/>
                <w:b/>
              </w:rPr>
            </w:pPr>
            <w:r w:rsidRPr="00E551A0">
              <w:rPr>
                <w:rFonts w:cs="Arial"/>
                <w:b/>
              </w:rPr>
              <w:t>Comments</w:t>
            </w:r>
          </w:p>
        </w:tc>
      </w:tr>
      <w:tr w:rsidR="00C25B51" w:rsidRPr="00E551A0" w14:paraId="5B802D06" w14:textId="77777777" w:rsidTr="00067A89">
        <w:tc>
          <w:tcPr>
            <w:tcW w:w="1668" w:type="dxa"/>
          </w:tcPr>
          <w:p w14:paraId="4B0EF4E4" w14:textId="75D4EC9D" w:rsidR="00C25B51" w:rsidRPr="00E551A0" w:rsidRDefault="00B462EC" w:rsidP="00067A89">
            <w:pPr>
              <w:spacing w:beforeLines="50" w:before="120" w:afterLines="50" w:after="120"/>
              <w:rPr>
                <w:rFonts w:cs="Arial"/>
              </w:rPr>
            </w:pPr>
            <w:r>
              <w:rPr>
                <w:rFonts w:cs="Arial"/>
              </w:rPr>
              <w:t>ZTE</w:t>
            </w:r>
          </w:p>
        </w:tc>
        <w:tc>
          <w:tcPr>
            <w:tcW w:w="1871" w:type="dxa"/>
          </w:tcPr>
          <w:p w14:paraId="17D59AFF" w14:textId="370DFA11" w:rsidR="00C25B51" w:rsidRPr="00E551A0" w:rsidRDefault="00B462EC" w:rsidP="00067A89">
            <w:pPr>
              <w:spacing w:beforeLines="50" w:before="120" w:afterLines="50" w:after="120"/>
              <w:rPr>
                <w:rFonts w:cs="Arial"/>
              </w:rPr>
            </w:pPr>
            <w:r>
              <w:rPr>
                <w:rFonts w:cs="Arial" w:hint="eastAsia"/>
              </w:rPr>
              <w:t>P</w:t>
            </w:r>
            <w:r>
              <w:rPr>
                <w:rFonts w:cs="Arial"/>
              </w:rPr>
              <w:t>refer No</w:t>
            </w:r>
          </w:p>
        </w:tc>
        <w:tc>
          <w:tcPr>
            <w:tcW w:w="6316" w:type="dxa"/>
          </w:tcPr>
          <w:p w14:paraId="69A30289" w14:textId="16C682DE" w:rsidR="00C25B51" w:rsidRDefault="00B462EC" w:rsidP="00067A89">
            <w:pPr>
              <w:spacing w:beforeLines="50" w:before="120" w:afterLines="50" w:after="120"/>
              <w:rPr>
                <w:rFonts w:cs="Arial"/>
              </w:rPr>
            </w:pPr>
            <w:r>
              <w:rPr>
                <w:rFonts w:cs="Arial" w:hint="eastAsia"/>
              </w:rPr>
              <w:t>W</w:t>
            </w:r>
            <w:r>
              <w:rPr>
                <w:rFonts w:cs="Arial"/>
              </w:rPr>
              <w:t xml:space="preserve">e understand the intention is to reformulate the text, but the UE behavior is the same, e.g. the number of POs monitored by UE does not change. </w:t>
            </w:r>
          </w:p>
          <w:p w14:paraId="78A7E16E" w14:textId="3F3EDEF0" w:rsidR="00B462EC" w:rsidRPr="00E551A0" w:rsidRDefault="00B462EC" w:rsidP="00067A89">
            <w:pPr>
              <w:spacing w:beforeLines="50" w:before="120" w:afterLines="50" w:after="120"/>
              <w:rPr>
                <w:rFonts w:cs="Arial"/>
              </w:rPr>
            </w:pPr>
            <w:r>
              <w:rPr>
                <w:rFonts w:cs="Arial"/>
              </w:rPr>
              <w:t xml:space="preserve">In our view, the change is not necessary because the original text isn’t broken. </w:t>
            </w:r>
          </w:p>
        </w:tc>
      </w:tr>
      <w:tr w:rsidR="00C25B51" w:rsidRPr="00E551A0" w14:paraId="66C6E669" w14:textId="77777777" w:rsidTr="00067A89">
        <w:tc>
          <w:tcPr>
            <w:tcW w:w="1668" w:type="dxa"/>
          </w:tcPr>
          <w:p w14:paraId="5F4C26F4" w14:textId="1A9224FB" w:rsidR="00C25B51" w:rsidRPr="00E551A0" w:rsidRDefault="007E065A" w:rsidP="00067A89">
            <w:pPr>
              <w:spacing w:beforeLines="50" w:before="120" w:afterLines="50" w:after="120"/>
              <w:rPr>
                <w:rFonts w:cs="Arial"/>
              </w:rPr>
            </w:pPr>
            <w:r>
              <w:rPr>
                <w:rFonts w:cs="Arial"/>
              </w:rPr>
              <w:t>MediaTek</w:t>
            </w:r>
          </w:p>
        </w:tc>
        <w:tc>
          <w:tcPr>
            <w:tcW w:w="1871" w:type="dxa"/>
          </w:tcPr>
          <w:p w14:paraId="077F4E70" w14:textId="129F4D8F" w:rsidR="00C25B51" w:rsidRPr="00E551A0" w:rsidRDefault="007E065A" w:rsidP="00067A89">
            <w:pPr>
              <w:spacing w:beforeLines="50" w:before="120" w:afterLines="50" w:after="120"/>
              <w:rPr>
                <w:rFonts w:cs="Arial"/>
              </w:rPr>
            </w:pPr>
            <w:r>
              <w:rPr>
                <w:rFonts w:cs="Arial"/>
              </w:rPr>
              <w:t>No</w:t>
            </w:r>
          </w:p>
        </w:tc>
        <w:tc>
          <w:tcPr>
            <w:tcW w:w="6316" w:type="dxa"/>
          </w:tcPr>
          <w:p w14:paraId="7D091FD3" w14:textId="1D8694F0" w:rsidR="00C25B51" w:rsidRDefault="007E065A" w:rsidP="00067A89">
            <w:pPr>
              <w:spacing w:beforeLines="50" w:before="120" w:afterLines="50" w:after="120"/>
              <w:rPr>
                <w:rFonts w:cs="Arial"/>
              </w:rPr>
            </w:pPr>
            <w:r>
              <w:rPr>
                <w:rFonts w:cs="Arial"/>
              </w:rPr>
              <w:t xml:space="preserve">The proposed change, while leading to simpler spec text, </w:t>
            </w:r>
            <w:r w:rsidR="00CD6154">
              <w:rPr>
                <w:rFonts w:cs="Arial"/>
              </w:rPr>
              <w:t xml:space="preserve">also </w:t>
            </w:r>
            <w:r>
              <w:rPr>
                <w:rFonts w:cs="Arial"/>
              </w:rPr>
              <w:t>leads to an inconsistent spec.</w:t>
            </w:r>
          </w:p>
          <w:p w14:paraId="6739E441" w14:textId="53C5D231" w:rsidR="007E065A" w:rsidRDefault="007E065A" w:rsidP="00067A89">
            <w:pPr>
              <w:spacing w:beforeLines="50" w:before="120" w:afterLines="50" w:after="120"/>
              <w:rPr>
                <w:rFonts w:cs="Arial"/>
              </w:rPr>
            </w:pPr>
            <w:r>
              <w:rPr>
                <w:rFonts w:cs="Arial"/>
              </w:rPr>
              <w:t>If the UE is in Inactive mode with CN and RAN configured eDRX</w:t>
            </w:r>
            <w:r w:rsidR="00CD6154">
              <w:rPr>
                <w:rFonts w:cs="Arial"/>
              </w:rPr>
              <w:t xml:space="preserve"> (&lt;10.24s)</w:t>
            </w:r>
            <w:r>
              <w:rPr>
                <w:rFonts w:cs="Arial"/>
              </w:rPr>
              <w:t xml:space="preserve">, the proposed text leads to the UE having </w:t>
            </w:r>
            <w:bookmarkStart w:id="74" w:name="OLE_LINK9"/>
            <w:r>
              <w:rPr>
                <w:rFonts w:cs="Arial"/>
              </w:rPr>
              <w:t xml:space="preserve">T = </w:t>
            </w:r>
            <w:proofErr w:type="spellStart"/>
            <w:r w:rsidRPr="007E065A">
              <w:rPr>
                <w:rFonts w:cs="Arial"/>
              </w:rPr>
              <w:t>T</w:t>
            </w:r>
            <w:r w:rsidRPr="007E065A">
              <w:rPr>
                <w:rFonts w:cs="Arial"/>
                <w:vertAlign w:val="subscript"/>
              </w:rPr>
              <w:t>eDRX</w:t>
            </w:r>
            <w:proofErr w:type="spellEnd"/>
            <w:r w:rsidRPr="007E065A">
              <w:rPr>
                <w:rFonts w:cs="Arial"/>
                <w:vertAlign w:val="subscript"/>
              </w:rPr>
              <w:t>, CN</w:t>
            </w:r>
            <w:bookmarkEnd w:id="74"/>
            <w:r>
              <w:rPr>
                <w:rFonts w:cs="Arial"/>
              </w:rPr>
              <w:t xml:space="preserve"> and T = </w:t>
            </w:r>
            <w:proofErr w:type="spellStart"/>
            <w:r>
              <w:rPr>
                <w:rFonts w:cs="Arial"/>
              </w:rPr>
              <w:t>T</w:t>
            </w:r>
            <w:r>
              <w:rPr>
                <w:rFonts w:cs="Arial"/>
                <w:vertAlign w:val="subscript"/>
              </w:rPr>
              <w:t>eDRX</w:t>
            </w:r>
            <w:proofErr w:type="spellEnd"/>
            <w:r>
              <w:rPr>
                <w:rFonts w:cs="Arial"/>
                <w:vertAlign w:val="subscript"/>
              </w:rPr>
              <w:t>, RAN</w:t>
            </w:r>
          </w:p>
          <w:p w14:paraId="39F0D277" w14:textId="0241F324" w:rsidR="007E065A" w:rsidRPr="00E551A0" w:rsidRDefault="007E065A" w:rsidP="007E065A">
            <w:pPr>
              <w:spacing w:beforeLines="50" w:before="120" w:afterLines="50" w:after="120"/>
              <w:rPr>
                <w:rFonts w:cs="Arial"/>
              </w:rPr>
            </w:pPr>
            <w:r>
              <w:rPr>
                <w:rFonts w:cs="Arial"/>
              </w:rPr>
              <w:t>In this case, what value of T is the UE expected to use?</w:t>
            </w:r>
          </w:p>
        </w:tc>
      </w:tr>
      <w:tr w:rsidR="00B25C7E" w:rsidRPr="00E551A0" w14:paraId="7FCA6982" w14:textId="77777777" w:rsidTr="00067A89">
        <w:tc>
          <w:tcPr>
            <w:tcW w:w="1668" w:type="dxa"/>
          </w:tcPr>
          <w:p w14:paraId="77823969" w14:textId="073CC5D6" w:rsidR="00B25C7E" w:rsidRPr="00E551A0" w:rsidRDefault="00B25C7E" w:rsidP="00B25C7E">
            <w:pPr>
              <w:spacing w:beforeLines="50" w:before="120" w:afterLines="50" w:after="120"/>
              <w:rPr>
                <w:rFonts w:cs="Arial"/>
              </w:rPr>
            </w:pPr>
            <w:r>
              <w:rPr>
                <w:rFonts w:cs="Arial" w:hint="eastAsia"/>
              </w:rPr>
              <w:t>H</w:t>
            </w:r>
            <w:r>
              <w:rPr>
                <w:rFonts w:cs="Arial"/>
              </w:rPr>
              <w:t xml:space="preserve">uawei, </w:t>
            </w:r>
            <w:proofErr w:type="spellStart"/>
            <w:r>
              <w:rPr>
                <w:rFonts w:cs="Arial"/>
              </w:rPr>
              <w:t>HiSilicon</w:t>
            </w:r>
            <w:proofErr w:type="spellEnd"/>
          </w:p>
        </w:tc>
        <w:tc>
          <w:tcPr>
            <w:tcW w:w="1871" w:type="dxa"/>
          </w:tcPr>
          <w:p w14:paraId="59E1673B" w14:textId="372E1DC1" w:rsidR="00B25C7E" w:rsidRPr="00E551A0" w:rsidRDefault="00B25C7E" w:rsidP="00B25C7E">
            <w:pPr>
              <w:spacing w:beforeLines="50" w:before="120" w:afterLines="50" w:after="120"/>
              <w:rPr>
                <w:rFonts w:cs="Arial"/>
              </w:rPr>
            </w:pPr>
            <w:r>
              <w:rPr>
                <w:rFonts w:cs="Arial"/>
              </w:rPr>
              <w:t xml:space="preserve">No </w:t>
            </w:r>
          </w:p>
        </w:tc>
        <w:tc>
          <w:tcPr>
            <w:tcW w:w="6316" w:type="dxa"/>
          </w:tcPr>
          <w:p w14:paraId="37422677" w14:textId="0CD45284" w:rsidR="00B25C7E" w:rsidRPr="00E551A0" w:rsidRDefault="00B25C7E" w:rsidP="00B25C7E">
            <w:pPr>
              <w:spacing w:beforeLines="50" w:before="120" w:afterLines="50" w:after="120"/>
              <w:rPr>
                <w:rFonts w:cs="Arial"/>
              </w:rPr>
            </w:pPr>
            <w:r>
              <w:rPr>
                <w:rFonts w:cs="Arial" w:hint="eastAsia"/>
              </w:rPr>
              <w:t>T</w:t>
            </w:r>
            <w:r>
              <w:rPr>
                <w:rFonts w:cs="Arial"/>
              </w:rPr>
              <w:t xml:space="preserve">his change UE </w:t>
            </w:r>
            <w:proofErr w:type="spellStart"/>
            <w:r>
              <w:rPr>
                <w:rFonts w:cs="Arial"/>
              </w:rPr>
              <w:t>behaviors</w:t>
            </w:r>
            <w:proofErr w:type="spellEnd"/>
            <w:r>
              <w:rPr>
                <w:rFonts w:cs="Arial"/>
              </w:rPr>
              <w:t xml:space="preserve">, which may be NBC. </w:t>
            </w:r>
          </w:p>
        </w:tc>
      </w:tr>
      <w:tr w:rsidR="00B25C7E" w:rsidRPr="00E551A0" w14:paraId="74817EF9" w14:textId="77777777" w:rsidTr="00067A89">
        <w:tc>
          <w:tcPr>
            <w:tcW w:w="1668" w:type="dxa"/>
          </w:tcPr>
          <w:p w14:paraId="133EAEF8" w14:textId="4576E117" w:rsidR="00B25C7E" w:rsidRPr="00E551A0" w:rsidRDefault="00CD6451" w:rsidP="00B25C7E">
            <w:pPr>
              <w:spacing w:beforeLines="50" w:before="120" w:afterLines="50" w:after="120"/>
              <w:rPr>
                <w:rFonts w:cs="Arial"/>
              </w:rPr>
            </w:pPr>
            <w:r>
              <w:rPr>
                <w:rFonts w:cs="Arial"/>
              </w:rPr>
              <w:t>Qualcomm</w:t>
            </w:r>
          </w:p>
        </w:tc>
        <w:tc>
          <w:tcPr>
            <w:tcW w:w="1871" w:type="dxa"/>
          </w:tcPr>
          <w:p w14:paraId="66CB149E" w14:textId="1182E442" w:rsidR="00B25C7E" w:rsidRPr="00E551A0" w:rsidRDefault="00466AAD" w:rsidP="00B25C7E">
            <w:pPr>
              <w:spacing w:beforeLines="50" w:before="120" w:afterLines="50" w:after="120"/>
              <w:rPr>
                <w:rFonts w:cs="Arial"/>
              </w:rPr>
            </w:pPr>
            <w:r>
              <w:rPr>
                <w:rFonts w:cs="Arial"/>
              </w:rPr>
              <w:t>No</w:t>
            </w:r>
          </w:p>
        </w:tc>
        <w:tc>
          <w:tcPr>
            <w:tcW w:w="6316" w:type="dxa"/>
          </w:tcPr>
          <w:p w14:paraId="17E2D7E7" w14:textId="25D01E25" w:rsidR="00B25C7E" w:rsidRPr="00E551A0" w:rsidRDefault="00CC774A" w:rsidP="00AC7502">
            <w:pPr>
              <w:spacing w:beforeLines="50" w:before="120" w:afterLines="50" w:after="120"/>
              <w:rPr>
                <w:rFonts w:cs="Arial"/>
              </w:rPr>
            </w:pPr>
            <w:r>
              <w:rPr>
                <w:rFonts w:cs="Arial"/>
              </w:rPr>
              <w:t xml:space="preserve">The proposed text </w:t>
            </w:r>
            <w:r w:rsidR="00A45980">
              <w:rPr>
                <w:rFonts w:cs="Arial"/>
              </w:rPr>
              <w:t xml:space="preserve">is indeed more readable in our view. But the original text is not broken. </w:t>
            </w:r>
            <w:r w:rsidR="00AC7502">
              <w:rPr>
                <w:rFonts w:cs="Arial"/>
              </w:rPr>
              <w:t xml:space="preserve">At this stage of R17, we </w:t>
            </w:r>
            <w:r w:rsidR="00466AAD">
              <w:rPr>
                <w:rFonts w:cs="Arial"/>
              </w:rPr>
              <w:t>prefer</w:t>
            </w:r>
            <w:r w:rsidR="00AC7502">
              <w:rPr>
                <w:rFonts w:cs="Arial"/>
              </w:rPr>
              <w:t xml:space="preserve"> not </w:t>
            </w:r>
            <w:proofErr w:type="gramStart"/>
            <w:r w:rsidR="00466AAD">
              <w:rPr>
                <w:rFonts w:cs="Arial"/>
              </w:rPr>
              <w:t xml:space="preserve">to </w:t>
            </w:r>
            <w:r w:rsidR="00AC7502">
              <w:rPr>
                <w:rFonts w:cs="Arial"/>
              </w:rPr>
              <w:t xml:space="preserve"> make</w:t>
            </w:r>
            <w:proofErr w:type="gramEnd"/>
            <w:r w:rsidR="00AC7502">
              <w:rPr>
                <w:rFonts w:cs="Arial"/>
              </w:rPr>
              <w:t xml:space="preserve"> </w:t>
            </w:r>
            <w:r w:rsidR="00466AAD">
              <w:rPr>
                <w:rFonts w:cs="Arial"/>
              </w:rPr>
              <w:t>such major changes to spec text unless something is really broken.</w:t>
            </w:r>
          </w:p>
        </w:tc>
      </w:tr>
      <w:tr w:rsidR="000B193E" w:rsidRPr="00E551A0" w14:paraId="4A53ADCE" w14:textId="77777777" w:rsidTr="00067A89">
        <w:tc>
          <w:tcPr>
            <w:tcW w:w="1668" w:type="dxa"/>
          </w:tcPr>
          <w:p w14:paraId="596973DD" w14:textId="5117A392" w:rsidR="000B193E" w:rsidRDefault="000B193E" w:rsidP="00B25C7E">
            <w:pPr>
              <w:spacing w:beforeLines="50" w:before="120" w:afterLines="50" w:after="120"/>
              <w:rPr>
                <w:rFonts w:cs="Arial"/>
              </w:rPr>
            </w:pPr>
            <w:r>
              <w:rPr>
                <w:rFonts w:cs="Arial" w:hint="eastAsia"/>
              </w:rPr>
              <w:t>X</w:t>
            </w:r>
            <w:r>
              <w:rPr>
                <w:rFonts w:cs="Arial"/>
              </w:rPr>
              <w:t>iaomi</w:t>
            </w:r>
          </w:p>
        </w:tc>
        <w:tc>
          <w:tcPr>
            <w:tcW w:w="1871" w:type="dxa"/>
          </w:tcPr>
          <w:p w14:paraId="3D8ED321" w14:textId="592EA357" w:rsidR="000B193E" w:rsidRDefault="000B193E" w:rsidP="00B25C7E">
            <w:pPr>
              <w:spacing w:beforeLines="50" w:before="120" w:afterLines="50" w:after="120"/>
              <w:rPr>
                <w:rFonts w:cs="Arial"/>
              </w:rPr>
            </w:pPr>
            <w:r>
              <w:rPr>
                <w:rFonts w:cs="Arial" w:hint="eastAsia"/>
              </w:rPr>
              <w:t>N</w:t>
            </w:r>
            <w:r>
              <w:rPr>
                <w:rFonts w:cs="Arial"/>
              </w:rPr>
              <w:t>o</w:t>
            </w:r>
          </w:p>
        </w:tc>
        <w:tc>
          <w:tcPr>
            <w:tcW w:w="6316" w:type="dxa"/>
          </w:tcPr>
          <w:p w14:paraId="2B467DC5" w14:textId="77777777" w:rsidR="000B193E" w:rsidRDefault="000B193E" w:rsidP="00AC7502">
            <w:pPr>
              <w:spacing w:beforeLines="50" w:before="120" w:afterLines="50" w:after="120"/>
              <w:rPr>
                <w:rFonts w:cs="Arial"/>
              </w:rPr>
            </w:pPr>
          </w:p>
        </w:tc>
      </w:tr>
      <w:tr w:rsidR="00106CA2" w:rsidRPr="00E551A0" w14:paraId="3CF7D48C" w14:textId="77777777" w:rsidTr="00067A89">
        <w:tc>
          <w:tcPr>
            <w:tcW w:w="1668" w:type="dxa"/>
          </w:tcPr>
          <w:p w14:paraId="1797F0D3" w14:textId="0C494048"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3AFE98E8" w14:textId="7133B922" w:rsidR="00106CA2"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543CD658" w14:textId="68524948" w:rsidR="00106CA2" w:rsidRDefault="00106CA2" w:rsidP="00106CA2">
            <w:pPr>
              <w:spacing w:beforeLines="50" w:before="120" w:afterLines="50" w:after="120"/>
              <w:rPr>
                <w:rFonts w:cs="Arial"/>
              </w:rPr>
            </w:pPr>
            <w:r>
              <w:rPr>
                <w:rFonts w:ascii="Arial" w:hAnsi="Arial" w:cs="Arial"/>
              </w:rPr>
              <w:t xml:space="preserve">We think this change is not correct and would make UE behavior unclear, e.g. for a UE in RRC_INACTIVE state, who needs to monitor both CN paging and RAN paging, based on the </w:t>
            </w:r>
            <w:r w:rsidRPr="00F0701C">
              <w:rPr>
                <w:rFonts w:ascii="Arial" w:hAnsi="Arial" w:cs="Arial"/>
              </w:rPr>
              <w:t xml:space="preserve">first change in R2-2303616, </w:t>
            </w:r>
            <w:r>
              <w:rPr>
                <w:rFonts w:ascii="Arial" w:hAnsi="Arial" w:cs="Arial"/>
              </w:rPr>
              <w:t>how to determine T in this case is unclear.</w:t>
            </w:r>
          </w:p>
        </w:tc>
      </w:tr>
      <w:tr w:rsidR="00942468" w:rsidRPr="00E551A0" w14:paraId="45D52602" w14:textId="77777777" w:rsidTr="00067A89">
        <w:tc>
          <w:tcPr>
            <w:tcW w:w="1668" w:type="dxa"/>
          </w:tcPr>
          <w:p w14:paraId="382E4D4E" w14:textId="69C028FC" w:rsidR="00942468" w:rsidRDefault="00942468" w:rsidP="00106CA2">
            <w:pPr>
              <w:spacing w:beforeLines="50" w:before="120" w:afterLines="50" w:after="120"/>
              <w:rPr>
                <w:rFonts w:cs="Arial"/>
              </w:rPr>
            </w:pPr>
            <w:r>
              <w:rPr>
                <w:rFonts w:cs="Arial"/>
              </w:rPr>
              <w:t>Nokia</w:t>
            </w:r>
          </w:p>
        </w:tc>
        <w:tc>
          <w:tcPr>
            <w:tcW w:w="1871" w:type="dxa"/>
          </w:tcPr>
          <w:p w14:paraId="6358717D" w14:textId="3FE039DC" w:rsidR="00942468" w:rsidRDefault="00942468" w:rsidP="00106CA2">
            <w:pPr>
              <w:spacing w:beforeLines="50" w:before="120" w:afterLines="50" w:after="120"/>
              <w:rPr>
                <w:rFonts w:cs="Arial"/>
              </w:rPr>
            </w:pPr>
            <w:r>
              <w:rPr>
                <w:rFonts w:cs="Arial"/>
              </w:rPr>
              <w:t>No</w:t>
            </w:r>
          </w:p>
        </w:tc>
        <w:tc>
          <w:tcPr>
            <w:tcW w:w="6316" w:type="dxa"/>
          </w:tcPr>
          <w:p w14:paraId="5306C58A" w14:textId="20C25F3B" w:rsidR="00942468" w:rsidRDefault="00942468" w:rsidP="00106CA2">
            <w:pPr>
              <w:spacing w:beforeLines="50" w:before="120" w:afterLines="50" w:after="120"/>
              <w:rPr>
                <w:rFonts w:ascii="Arial" w:hAnsi="Arial" w:cs="Arial"/>
              </w:rPr>
            </w:pPr>
            <w:r>
              <w:rPr>
                <w:rFonts w:ascii="Arial" w:hAnsi="Arial" w:cs="Arial"/>
              </w:rPr>
              <w:t>Such changes are vulnerable to errors while nothing is broken.</w:t>
            </w:r>
          </w:p>
        </w:tc>
      </w:tr>
      <w:tr w:rsidR="000175D7" w:rsidRPr="00E551A0" w14:paraId="50438108" w14:textId="77777777" w:rsidTr="00067A89">
        <w:tc>
          <w:tcPr>
            <w:tcW w:w="1668" w:type="dxa"/>
          </w:tcPr>
          <w:p w14:paraId="111E18A2" w14:textId="41476849"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4AA3B64C" w14:textId="6B788B2A" w:rsidR="000175D7" w:rsidRDefault="000175D7" w:rsidP="000175D7">
            <w:pPr>
              <w:spacing w:beforeLines="50" w:before="120" w:afterLines="50" w:after="120"/>
              <w:rPr>
                <w:rFonts w:cs="Arial"/>
              </w:rPr>
            </w:pPr>
            <w:r>
              <w:rPr>
                <w:rFonts w:eastAsia="Malgun Gothic" w:cs="Arial" w:hint="eastAsia"/>
              </w:rPr>
              <w:t>No</w:t>
            </w:r>
          </w:p>
        </w:tc>
        <w:tc>
          <w:tcPr>
            <w:tcW w:w="6316" w:type="dxa"/>
          </w:tcPr>
          <w:p w14:paraId="05956B56" w14:textId="0A7FB183" w:rsidR="000175D7" w:rsidRDefault="000175D7" w:rsidP="000175D7">
            <w:pPr>
              <w:spacing w:beforeLines="50" w:before="120" w:afterLines="50" w:after="120"/>
              <w:rPr>
                <w:rFonts w:ascii="Arial" w:hAnsi="Arial" w:cs="Arial"/>
              </w:rPr>
            </w:pPr>
            <w:r>
              <w:rPr>
                <w:rFonts w:eastAsia="Malgun Gothic" w:cs="Arial" w:hint="eastAsia"/>
              </w:rPr>
              <w:t>Should not remove determination of T.</w:t>
            </w:r>
          </w:p>
        </w:tc>
      </w:tr>
      <w:tr w:rsidR="00825E7D" w:rsidRPr="00E551A0" w14:paraId="1E7849F6" w14:textId="77777777" w:rsidTr="00A37BD4">
        <w:tc>
          <w:tcPr>
            <w:tcW w:w="1668" w:type="dxa"/>
          </w:tcPr>
          <w:p w14:paraId="4876568D" w14:textId="64871B41" w:rsidR="00825E7D" w:rsidRPr="00825E7D" w:rsidRDefault="00825E7D" w:rsidP="00A37BD4">
            <w:pPr>
              <w:spacing w:beforeLines="50" w:before="120" w:afterLines="50" w:after="120"/>
              <w:rPr>
                <w:rFonts w:eastAsia="Malgun Gothic" w:cs="Arial"/>
                <w:lang w:val="en-US"/>
              </w:rPr>
            </w:pPr>
            <w:r>
              <w:rPr>
                <w:rFonts w:eastAsia="Malgun Gothic" w:cs="Arial"/>
                <w:lang w:val="en-US"/>
              </w:rPr>
              <w:lastRenderedPageBreak/>
              <w:t>Ericsson</w:t>
            </w:r>
          </w:p>
        </w:tc>
        <w:tc>
          <w:tcPr>
            <w:tcW w:w="1871" w:type="dxa"/>
          </w:tcPr>
          <w:p w14:paraId="7EE32FD8" w14:textId="2DD4C4AC" w:rsidR="00825E7D" w:rsidRPr="00825E7D" w:rsidRDefault="00825E7D" w:rsidP="00A37BD4">
            <w:pPr>
              <w:spacing w:beforeLines="50" w:before="120" w:afterLines="50" w:after="120"/>
              <w:rPr>
                <w:rFonts w:eastAsia="Malgun Gothic" w:cs="Arial"/>
                <w:lang w:val="en-US"/>
              </w:rPr>
            </w:pPr>
            <w:r>
              <w:rPr>
                <w:rFonts w:eastAsia="Malgun Gothic" w:cs="Arial"/>
                <w:lang w:val="en-US"/>
              </w:rPr>
              <w:t>Yes (proponent)</w:t>
            </w:r>
          </w:p>
        </w:tc>
        <w:tc>
          <w:tcPr>
            <w:tcW w:w="6316" w:type="dxa"/>
          </w:tcPr>
          <w:p w14:paraId="01702427" w14:textId="5B284119" w:rsidR="00CF378F" w:rsidRDefault="00641395" w:rsidP="00A37BD4">
            <w:pPr>
              <w:spacing w:beforeLines="50" w:before="120" w:afterLines="50" w:after="120"/>
              <w:rPr>
                <w:rFonts w:eastAsia="Malgun Gothic" w:cs="Arial"/>
                <w:lang w:val="en-US"/>
              </w:rPr>
            </w:pPr>
            <w:r>
              <w:rPr>
                <w:rFonts w:eastAsia="Malgun Gothic" w:cs="Arial"/>
                <w:lang w:val="en-US"/>
              </w:rPr>
              <w:t>We would argue that the current text is broken because in section 7.4 it specified when the “</w:t>
            </w:r>
            <w:r w:rsidRPr="00FB38AB">
              <w:rPr>
                <w:i/>
                <w:iCs/>
                <w:noProof/>
              </w:rPr>
              <w:t xml:space="preserve">UE </w:t>
            </w:r>
            <w:r w:rsidRPr="00FB38AB">
              <w:rPr>
                <w:i/>
                <w:iCs/>
              </w:rPr>
              <w:t>operates in eDRX</w:t>
            </w:r>
            <w:r>
              <w:rPr>
                <w:rFonts w:eastAsia="Malgun Gothic" w:cs="Arial"/>
                <w:lang w:val="en-US"/>
              </w:rPr>
              <w:t>", but in section 7.1 it says “</w:t>
            </w:r>
            <w:r w:rsidRPr="00641395">
              <w:rPr>
                <w:i/>
                <w:iCs/>
                <w:lang w:eastAsia="ko-KR"/>
              </w:rPr>
              <w:t xml:space="preserve">If </w:t>
            </w:r>
            <w:proofErr w:type="spellStart"/>
            <w:r w:rsidRPr="00641395">
              <w:rPr>
                <w:i/>
                <w:iCs/>
              </w:rPr>
              <w:t>T</w:t>
            </w:r>
            <w:r w:rsidRPr="00641395">
              <w:rPr>
                <w:i/>
                <w:iCs/>
                <w:vertAlign w:val="subscript"/>
              </w:rPr>
              <w:t>eDRX</w:t>
            </w:r>
            <w:proofErr w:type="spellEnd"/>
            <w:r w:rsidRPr="00641395">
              <w:rPr>
                <w:i/>
                <w:iCs/>
                <w:vertAlign w:val="subscript"/>
              </w:rPr>
              <w:t>, RAN</w:t>
            </w:r>
            <w:r w:rsidRPr="00641395">
              <w:rPr>
                <w:i/>
                <w:iCs/>
                <w:lang w:eastAsia="ko-KR"/>
              </w:rPr>
              <w:t xml:space="preserve"> is not configured or used</w:t>
            </w:r>
            <w:r>
              <w:rPr>
                <w:rFonts w:eastAsia="Malgun Gothic" w:cs="Arial"/>
                <w:lang w:val="en-US"/>
              </w:rPr>
              <w:t xml:space="preserve">”, i.e. </w:t>
            </w:r>
            <w:r w:rsidR="00E37D42">
              <w:rPr>
                <w:rFonts w:eastAsia="Malgun Gothic" w:cs="Arial"/>
                <w:lang w:val="en-US"/>
              </w:rPr>
              <w:t>it is not clear how to interpret the</w:t>
            </w:r>
            <w:r>
              <w:rPr>
                <w:rFonts w:eastAsia="Malgun Gothic" w:cs="Arial"/>
                <w:lang w:val="en-US"/>
              </w:rPr>
              <w:t xml:space="preserve"> text in 7.1</w:t>
            </w:r>
            <w:r w:rsidR="00E37D42">
              <w:rPr>
                <w:rFonts w:eastAsia="Malgun Gothic" w:cs="Arial"/>
                <w:lang w:val="en-US"/>
              </w:rPr>
              <w:t>.</w:t>
            </w:r>
          </w:p>
          <w:p w14:paraId="0B3D2AB2" w14:textId="4052E9A2" w:rsidR="00641395" w:rsidRDefault="00641395" w:rsidP="00A37BD4">
            <w:pPr>
              <w:spacing w:beforeLines="50" w:before="120" w:afterLines="50" w:after="120"/>
              <w:rPr>
                <w:rFonts w:eastAsia="Malgun Gothic" w:cs="Arial"/>
                <w:lang w:val="en-US"/>
              </w:rPr>
            </w:pPr>
            <w:r>
              <w:rPr>
                <w:rFonts w:eastAsia="Malgun Gothic" w:cs="Arial"/>
                <w:lang w:val="en-US"/>
              </w:rPr>
              <w:t xml:space="preserve">In section 7.4 companies are willing to specify when UE operates in eDRX </w:t>
            </w:r>
            <w:r w:rsidRPr="00641395">
              <w:rPr>
                <w:rFonts w:eastAsia="Malgun Gothic" w:cs="Arial"/>
                <w:highlight w:val="yellow"/>
                <w:lang w:val="en-US"/>
              </w:rPr>
              <w:t>for RAN and CN paging</w:t>
            </w:r>
            <w:r>
              <w:rPr>
                <w:rFonts w:eastAsia="Malgun Gothic" w:cs="Arial"/>
                <w:lang w:val="en-US"/>
              </w:rPr>
              <w:t xml:space="preserve">. But in section 7.1 there is </w:t>
            </w:r>
            <w:proofErr w:type="gramStart"/>
            <w:r>
              <w:rPr>
                <w:rFonts w:eastAsia="Malgun Gothic" w:cs="Arial"/>
                <w:lang w:val="en-US"/>
              </w:rPr>
              <w:t>concern</w:t>
            </w:r>
            <w:proofErr w:type="gramEnd"/>
            <w:r>
              <w:rPr>
                <w:rFonts w:eastAsia="Malgun Gothic" w:cs="Arial"/>
                <w:lang w:val="en-US"/>
              </w:rPr>
              <w:t xml:space="preserve"> to specify the requirements from that perspective, while it is much simpler and it does not change the UE requirements</w:t>
            </w:r>
            <w:r w:rsidR="00404D97">
              <w:rPr>
                <w:rFonts w:eastAsia="Malgun Gothic" w:cs="Arial"/>
                <w:lang w:val="en-US"/>
              </w:rPr>
              <w:t>:</w:t>
            </w:r>
            <w:r>
              <w:rPr>
                <w:rFonts w:eastAsia="Malgun Gothic" w:cs="Arial"/>
                <w:lang w:val="en-US"/>
              </w:rPr>
              <w:t xml:space="preserve"> </w:t>
            </w:r>
          </w:p>
          <w:p w14:paraId="46AC6F18" w14:textId="46278DF6" w:rsidR="00825E7D" w:rsidRDefault="00825E7D" w:rsidP="00A37BD4">
            <w:pPr>
              <w:spacing w:beforeLines="50" w:before="120" w:afterLines="50" w:after="120"/>
              <w:rPr>
                <w:rFonts w:eastAsia="Malgun Gothic" w:cs="Arial"/>
                <w:lang w:val="en-US"/>
              </w:rPr>
            </w:pPr>
            <w:r>
              <w:rPr>
                <w:rFonts w:eastAsia="Malgun Gothic" w:cs="Arial"/>
                <w:lang w:val="en-US"/>
              </w:rPr>
              <w:t>@MDTK</w:t>
            </w:r>
            <w:r w:rsidR="00CF378F">
              <w:rPr>
                <w:rFonts w:eastAsia="Malgun Gothic" w:cs="Arial"/>
                <w:lang w:val="en-US"/>
              </w:rPr>
              <w:t xml:space="preserve"> and @OPPO</w:t>
            </w:r>
            <w:r>
              <w:rPr>
                <w:rFonts w:eastAsia="Malgun Gothic" w:cs="Arial"/>
                <w:lang w:val="en-US"/>
              </w:rPr>
              <w:t xml:space="preserve">: For CN paging the UE uses </w:t>
            </w:r>
            <w:r>
              <w:rPr>
                <w:rFonts w:cs="Arial"/>
              </w:rPr>
              <w:t xml:space="preserve">T = </w:t>
            </w:r>
            <w:proofErr w:type="spellStart"/>
            <w:r w:rsidRPr="007E065A">
              <w:rPr>
                <w:rFonts w:cs="Arial"/>
              </w:rPr>
              <w:t>T</w:t>
            </w:r>
            <w:r w:rsidRPr="007E065A">
              <w:rPr>
                <w:rFonts w:cs="Arial"/>
                <w:vertAlign w:val="subscript"/>
              </w:rPr>
              <w:t>eDRX</w:t>
            </w:r>
            <w:proofErr w:type="spellEnd"/>
            <w:r w:rsidRPr="007E065A">
              <w:rPr>
                <w:rFonts w:cs="Arial"/>
                <w:vertAlign w:val="subscript"/>
              </w:rPr>
              <w:t>, CN</w:t>
            </w:r>
            <w:r>
              <w:rPr>
                <w:rFonts w:eastAsia="Malgun Gothic" w:cs="Arial"/>
                <w:lang w:val="en-US"/>
              </w:rPr>
              <w:t xml:space="preserve"> </w:t>
            </w:r>
            <w:r>
              <w:rPr>
                <w:rFonts w:eastAsia="Malgun Gothic" w:cs="Arial"/>
                <w:lang w:val="en-US"/>
              </w:rPr>
              <w:t xml:space="preserve">and for RAN paging the UE uses </w:t>
            </w:r>
            <w:r>
              <w:rPr>
                <w:rFonts w:cs="Arial"/>
              </w:rPr>
              <w:t xml:space="preserve">T = </w:t>
            </w:r>
            <w:proofErr w:type="spellStart"/>
            <w:r>
              <w:rPr>
                <w:rFonts w:cs="Arial"/>
              </w:rPr>
              <w:t>T</w:t>
            </w:r>
            <w:r>
              <w:rPr>
                <w:rFonts w:cs="Arial"/>
                <w:vertAlign w:val="subscript"/>
              </w:rPr>
              <w:t>eDRX</w:t>
            </w:r>
            <w:proofErr w:type="spellEnd"/>
            <w:r>
              <w:rPr>
                <w:rFonts w:cs="Arial"/>
                <w:vertAlign w:val="subscript"/>
              </w:rPr>
              <w:t>, RAN</w:t>
            </w:r>
            <w:r>
              <w:rPr>
                <w:rFonts w:eastAsia="Malgun Gothic" w:cs="Arial"/>
                <w:lang w:val="en-US"/>
              </w:rPr>
              <w:t>.</w:t>
            </w:r>
          </w:p>
          <w:p w14:paraId="5BB10AD2" w14:textId="24653EEB" w:rsidR="00404D97" w:rsidRDefault="00825E7D" w:rsidP="00825E7D">
            <w:pPr>
              <w:spacing w:beforeLines="50" w:before="120" w:afterLines="50" w:after="120"/>
              <w:rPr>
                <w:rFonts w:eastAsia="Malgun Gothic" w:cs="Arial"/>
                <w:lang w:val="en-US"/>
              </w:rPr>
            </w:pPr>
            <w:r>
              <w:rPr>
                <w:rFonts w:eastAsia="Malgun Gothic" w:cs="Arial"/>
                <w:lang w:val="en-US"/>
              </w:rPr>
              <w:t xml:space="preserve">@HW: This change does not change the UE requirements, because with the original text the UE in RRC_INACTIVE is not required to monitor for CN paging outside PTW, correct? </w:t>
            </w:r>
          </w:p>
          <w:p w14:paraId="31F8F10F" w14:textId="58087C1D" w:rsidR="00404D97" w:rsidRDefault="00404D97" w:rsidP="00404D97">
            <w:pPr>
              <w:spacing w:beforeLines="50" w:before="120" w:afterLines="50" w:after="120"/>
              <w:rPr>
                <w:rFonts w:eastAsia="Malgun Gothic" w:cs="Arial"/>
                <w:lang w:val="en-US"/>
              </w:rPr>
            </w:pPr>
            <w:r>
              <w:rPr>
                <w:rFonts w:eastAsia="Malgun Gothic" w:cs="Arial"/>
                <w:lang w:val="en-US"/>
              </w:rPr>
              <w:t xml:space="preserve">PS: we also did not understand why different </w:t>
            </w:r>
            <w:r>
              <w:rPr>
                <w:rFonts w:eastAsia="Malgun Gothic" w:cs="Arial"/>
                <w:lang w:val="en-US"/>
              </w:rPr>
              <w:t>wording is used for the same</w:t>
            </w:r>
            <w:r>
              <w:rPr>
                <w:rFonts w:eastAsia="Malgun Gothic" w:cs="Arial"/>
                <w:lang w:val="en-US"/>
              </w:rPr>
              <w:t>:</w:t>
            </w:r>
          </w:p>
          <w:p w14:paraId="36448CF7" w14:textId="77777777" w:rsidR="00404D97" w:rsidRPr="0071500D" w:rsidRDefault="00404D97" w:rsidP="00404D97">
            <w:pPr>
              <w:pStyle w:val="ListParagraph"/>
              <w:numPr>
                <w:ilvl w:val="0"/>
                <w:numId w:val="46"/>
              </w:numPr>
              <w:spacing w:after="0" w:line="240" w:lineRule="auto"/>
              <w:rPr>
                <w:rFonts w:ascii="Times New Roman" w:hAnsi="Times New Roman" w:cs="Times New Roman"/>
                <w:sz w:val="20"/>
                <w:szCs w:val="20"/>
              </w:rPr>
            </w:pPr>
            <w:r w:rsidRPr="0071500D">
              <w:rPr>
                <w:rFonts w:ascii="Times New Roman" w:eastAsia="MS Mincho" w:hAnsi="Times New Roman" w:cs="Times New Roman"/>
                <w:sz w:val="20"/>
                <w:szCs w:val="20"/>
                <w:lang w:eastAsia="ko-KR"/>
              </w:rPr>
              <w:t xml:space="preserve">T = </w:t>
            </w:r>
            <w:proofErr w:type="gramStart"/>
            <w:r w:rsidRPr="0071500D">
              <w:rPr>
                <w:rFonts w:ascii="Times New Roman" w:eastAsia="MS Mincho" w:hAnsi="Times New Roman" w:cs="Times New Roman"/>
                <w:sz w:val="20"/>
                <w:szCs w:val="20"/>
                <w:lang w:eastAsia="ko-KR"/>
              </w:rPr>
              <w:t>min{</w:t>
            </w:r>
            <w:proofErr w:type="spellStart"/>
            <w:proofErr w:type="gramEnd"/>
            <w:r w:rsidRPr="0071500D">
              <w:rPr>
                <w:rFonts w:ascii="Times New Roman" w:hAnsi="Times New Roman" w:cs="Times New Roman"/>
                <w:sz w:val="20"/>
                <w:szCs w:val="20"/>
              </w:rPr>
              <w:t>T</w:t>
            </w:r>
            <w:r w:rsidRPr="0071500D">
              <w:rPr>
                <w:rFonts w:ascii="Times New Roman" w:hAnsi="Times New Roman" w:cs="Times New Roman"/>
                <w:sz w:val="20"/>
                <w:szCs w:val="20"/>
                <w:vertAlign w:val="subscript"/>
              </w:rPr>
              <w:t>eDRX</w:t>
            </w:r>
            <w:proofErr w:type="spellEnd"/>
            <w:r w:rsidRPr="0071500D">
              <w:rPr>
                <w:rFonts w:ascii="Times New Roman" w:hAnsi="Times New Roman" w:cs="Times New Roman"/>
                <w:sz w:val="20"/>
                <w:szCs w:val="20"/>
                <w:vertAlign w:val="subscript"/>
              </w:rPr>
              <w:t>, RAN</w:t>
            </w:r>
            <w:r w:rsidRPr="0071500D">
              <w:rPr>
                <w:rFonts w:ascii="Times New Roman" w:eastAsia="MS Mincho" w:hAnsi="Times New Roman" w:cs="Times New Roman"/>
                <w:sz w:val="20"/>
                <w:szCs w:val="20"/>
                <w:lang w:eastAsia="ko-KR"/>
              </w:rPr>
              <w:t xml:space="preserve">, </w:t>
            </w:r>
            <w:proofErr w:type="spellStart"/>
            <w:r w:rsidRPr="0071500D">
              <w:rPr>
                <w:rFonts w:ascii="Times New Roman" w:hAnsi="Times New Roman" w:cs="Times New Roman"/>
                <w:sz w:val="20"/>
                <w:szCs w:val="20"/>
              </w:rPr>
              <w:t>T</w:t>
            </w:r>
            <w:r w:rsidRPr="0071500D">
              <w:rPr>
                <w:rFonts w:ascii="Times New Roman" w:hAnsi="Times New Roman" w:cs="Times New Roman"/>
                <w:sz w:val="20"/>
                <w:szCs w:val="20"/>
                <w:vertAlign w:val="subscript"/>
              </w:rPr>
              <w:t>eDRX</w:t>
            </w:r>
            <w:proofErr w:type="spellEnd"/>
            <w:r w:rsidRPr="0071500D">
              <w:rPr>
                <w:rFonts w:ascii="Times New Roman" w:hAnsi="Times New Roman" w:cs="Times New Roman"/>
                <w:sz w:val="20"/>
                <w:szCs w:val="20"/>
                <w:vertAlign w:val="subscript"/>
              </w:rPr>
              <w:t>, CN</w:t>
            </w:r>
            <w:r w:rsidRPr="0071500D">
              <w:rPr>
                <w:rFonts w:ascii="Times New Roman" w:eastAsia="MS Mincho" w:hAnsi="Times New Roman" w:cs="Times New Roman"/>
                <w:sz w:val="20"/>
                <w:szCs w:val="20"/>
                <w:lang w:eastAsia="ko-KR"/>
              </w:rPr>
              <w:t>}</w:t>
            </w:r>
          </w:p>
          <w:p w14:paraId="7EE0A243" w14:textId="77777777" w:rsidR="00404D97" w:rsidRPr="0071500D" w:rsidRDefault="00404D97" w:rsidP="00404D97">
            <w:pPr>
              <w:pStyle w:val="ListParagraph"/>
              <w:numPr>
                <w:ilvl w:val="0"/>
                <w:numId w:val="46"/>
              </w:numPr>
              <w:spacing w:after="0" w:line="240" w:lineRule="auto"/>
              <w:rPr>
                <w:rFonts w:ascii="Times New Roman" w:hAnsi="Times New Roman" w:cs="Times New Roman"/>
                <w:sz w:val="20"/>
                <w:szCs w:val="20"/>
              </w:rPr>
            </w:pPr>
            <w:r w:rsidRPr="0071500D">
              <w:rPr>
                <w:rFonts w:ascii="Times New Roman" w:eastAsia="Yu Mincho" w:hAnsi="Times New Roman" w:cs="Times New Roman"/>
                <w:sz w:val="20"/>
                <w:szCs w:val="20"/>
              </w:rPr>
              <w:t xml:space="preserve">shortest of UE specific DRX value configured by RRC and </w:t>
            </w:r>
            <w:proofErr w:type="spellStart"/>
            <w:r w:rsidRPr="0071500D">
              <w:rPr>
                <w:rFonts w:ascii="Times New Roman" w:eastAsia="Yu Mincho" w:hAnsi="Times New Roman" w:cs="Times New Roman"/>
                <w:sz w:val="20"/>
                <w:szCs w:val="20"/>
              </w:rPr>
              <w:t>T</w:t>
            </w:r>
            <w:r w:rsidRPr="0071500D">
              <w:rPr>
                <w:rFonts w:ascii="Times New Roman" w:eastAsia="Yu Mincho" w:hAnsi="Times New Roman" w:cs="Times New Roman"/>
                <w:sz w:val="20"/>
                <w:szCs w:val="20"/>
                <w:vertAlign w:val="subscript"/>
              </w:rPr>
              <w:t>eDRX</w:t>
            </w:r>
            <w:proofErr w:type="spellEnd"/>
            <w:r w:rsidRPr="0071500D">
              <w:rPr>
                <w:rFonts w:ascii="Times New Roman" w:eastAsia="Yu Mincho" w:hAnsi="Times New Roman" w:cs="Times New Roman"/>
                <w:sz w:val="20"/>
                <w:szCs w:val="20"/>
                <w:vertAlign w:val="subscript"/>
              </w:rPr>
              <w:t>, CN</w:t>
            </w:r>
          </w:p>
          <w:p w14:paraId="6CAF5C64" w14:textId="7620059D" w:rsidR="00404D97" w:rsidRPr="00825E7D" w:rsidRDefault="00404D97" w:rsidP="00825E7D">
            <w:pPr>
              <w:spacing w:beforeLines="50" w:before="120" w:afterLines="50" w:after="120"/>
              <w:rPr>
                <w:rFonts w:eastAsia="Malgun Gothic" w:cs="Arial"/>
                <w:lang w:val="en-US"/>
              </w:rPr>
            </w:pPr>
            <w:r>
              <w:rPr>
                <w:rFonts w:eastAsia="Malgun Gothic" w:cs="Arial"/>
                <w:lang w:val="en-US"/>
              </w:rPr>
              <w:t xml:space="preserve">We are also not sure if the existing text covers all the cases and combinations when </w:t>
            </w:r>
            <w:proofErr w:type="spellStart"/>
            <w:r w:rsidRPr="0071500D">
              <w:rPr>
                <w:rFonts w:ascii="Times New Roman" w:hAnsi="Times New Roman" w:cs="Times New Roman"/>
                <w:sz w:val="20"/>
                <w:szCs w:val="20"/>
              </w:rPr>
              <w:t>T</w:t>
            </w:r>
            <w:r w:rsidRPr="0071500D">
              <w:rPr>
                <w:rFonts w:ascii="Times New Roman" w:hAnsi="Times New Roman" w:cs="Times New Roman"/>
                <w:sz w:val="20"/>
                <w:szCs w:val="20"/>
                <w:vertAlign w:val="subscript"/>
              </w:rPr>
              <w:t>eDRX</w:t>
            </w:r>
            <w:proofErr w:type="spellEnd"/>
            <w:r w:rsidRPr="0071500D">
              <w:rPr>
                <w:rFonts w:ascii="Times New Roman" w:hAnsi="Times New Roman" w:cs="Times New Roman"/>
                <w:sz w:val="20"/>
                <w:szCs w:val="20"/>
                <w:vertAlign w:val="subscript"/>
              </w:rPr>
              <w:t>, RAN</w:t>
            </w:r>
            <w:r w:rsidRPr="0071500D">
              <w:rPr>
                <w:rFonts w:ascii="Times New Roman" w:eastAsia="MS Mincho" w:hAnsi="Times New Roman" w:cs="Times New Roman"/>
                <w:sz w:val="20"/>
                <w:szCs w:val="20"/>
                <w:lang w:eastAsia="ko-KR"/>
              </w:rPr>
              <w:t xml:space="preserve">, </w:t>
            </w:r>
            <w:proofErr w:type="spellStart"/>
            <w:r w:rsidRPr="0071500D">
              <w:rPr>
                <w:rFonts w:ascii="Times New Roman" w:hAnsi="Times New Roman" w:cs="Times New Roman"/>
                <w:sz w:val="20"/>
                <w:szCs w:val="20"/>
              </w:rPr>
              <w:t>T</w:t>
            </w:r>
            <w:r w:rsidRPr="0071500D">
              <w:rPr>
                <w:rFonts w:ascii="Times New Roman" w:hAnsi="Times New Roman" w:cs="Times New Roman"/>
                <w:sz w:val="20"/>
                <w:szCs w:val="20"/>
                <w:vertAlign w:val="subscript"/>
              </w:rPr>
              <w:t>eDRX</w:t>
            </w:r>
            <w:proofErr w:type="spellEnd"/>
            <w:r w:rsidRPr="0071500D">
              <w:rPr>
                <w:rFonts w:ascii="Times New Roman" w:hAnsi="Times New Roman" w:cs="Times New Roman"/>
                <w:sz w:val="20"/>
                <w:szCs w:val="20"/>
                <w:vertAlign w:val="subscript"/>
              </w:rPr>
              <w:t>, CN</w:t>
            </w:r>
            <w:r>
              <w:rPr>
                <w:rFonts w:eastAsia="Malgun Gothic" w:cs="Arial"/>
                <w:lang w:val="en-US"/>
              </w:rPr>
              <w:t xml:space="preserve"> and UE specific DRX are or are not configured. </w:t>
            </w:r>
          </w:p>
        </w:tc>
      </w:tr>
      <w:tr w:rsidR="00825E7D" w:rsidRPr="00E551A0" w14:paraId="48C1FC42" w14:textId="77777777" w:rsidTr="00067A89">
        <w:tc>
          <w:tcPr>
            <w:tcW w:w="1668" w:type="dxa"/>
          </w:tcPr>
          <w:p w14:paraId="613CB4A5" w14:textId="77777777" w:rsidR="00825E7D" w:rsidRDefault="00825E7D" w:rsidP="000175D7">
            <w:pPr>
              <w:spacing w:beforeLines="50" w:before="120" w:afterLines="50" w:after="120"/>
              <w:rPr>
                <w:rFonts w:eastAsia="Malgun Gothic" w:cs="Arial" w:hint="eastAsia"/>
              </w:rPr>
            </w:pPr>
          </w:p>
        </w:tc>
        <w:tc>
          <w:tcPr>
            <w:tcW w:w="1871" w:type="dxa"/>
          </w:tcPr>
          <w:p w14:paraId="70EB0CD5" w14:textId="77777777" w:rsidR="00825E7D" w:rsidRDefault="00825E7D" w:rsidP="000175D7">
            <w:pPr>
              <w:spacing w:beforeLines="50" w:before="120" w:afterLines="50" w:after="120"/>
              <w:rPr>
                <w:rFonts w:eastAsia="Malgun Gothic" w:cs="Arial" w:hint="eastAsia"/>
              </w:rPr>
            </w:pPr>
          </w:p>
        </w:tc>
        <w:tc>
          <w:tcPr>
            <w:tcW w:w="6316" w:type="dxa"/>
          </w:tcPr>
          <w:p w14:paraId="045840FE" w14:textId="77777777" w:rsidR="00825E7D" w:rsidRDefault="00825E7D" w:rsidP="000175D7">
            <w:pPr>
              <w:spacing w:beforeLines="50" w:before="120" w:afterLines="50" w:after="120"/>
              <w:rPr>
                <w:rFonts w:eastAsia="Malgun Gothic" w:cs="Arial" w:hint="eastAsia"/>
              </w:rPr>
            </w:pPr>
          </w:p>
        </w:tc>
      </w:tr>
    </w:tbl>
    <w:p w14:paraId="26F1104B" w14:textId="77777777" w:rsidR="00C25B51" w:rsidRPr="00084618" w:rsidRDefault="00C25B51" w:rsidP="00C25B51">
      <w:pPr>
        <w:overflowPunct w:val="0"/>
        <w:adjustRightInd w:val="0"/>
        <w:spacing w:after="120"/>
        <w:textAlignment w:val="baseline"/>
        <w:rPr>
          <w:rFonts w:cs="Arial"/>
        </w:rPr>
      </w:pPr>
      <w:r w:rsidRPr="00084618">
        <w:rPr>
          <w:rFonts w:cs="Arial"/>
        </w:rPr>
        <w:tab/>
      </w:r>
      <w:r>
        <w:rPr>
          <w:rFonts w:cs="Arial"/>
        </w:rPr>
        <w:t xml:space="preserve"> </w:t>
      </w:r>
    </w:p>
    <w:p w14:paraId="5015E108" w14:textId="77777777" w:rsidR="00C25B51" w:rsidRDefault="00C25B51" w:rsidP="00CE7B3C">
      <w:pPr>
        <w:pStyle w:val="CRCoverPage"/>
        <w:spacing w:after="0"/>
        <w:ind w:left="100"/>
        <w:rPr>
          <w:noProof/>
        </w:rPr>
      </w:pPr>
    </w:p>
    <w:p w14:paraId="7266CC37" w14:textId="77777777" w:rsidR="00C25B51" w:rsidRPr="00AF356C" w:rsidRDefault="00C25B51" w:rsidP="00CE7B3C">
      <w:pPr>
        <w:pStyle w:val="CRCoverPage"/>
        <w:spacing w:after="0"/>
        <w:ind w:left="100"/>
        <w:rPr>
          <w:noProof/>
        </w:rPr>
      </w:pPr>
    </w:p>
    <w:p w14:paraId="0729935D" w14:textId="7C926DD2" w:rsidR="00CE7B3C" w:rsidRDefault="00803EE9" w:rsidP="00CE7B3C">
      <w:pPr>
        <w:pStyle w:val="CRCoverPage"/>
        <w:spacing w:after="0"/>
        <w:ind w:left="100"/>
        <w:rPr>
          <w:noProof/>
        </w:rPr>
      </w:pPr>
      <w:r w:rsidRPr="009616B7">
        <w:rPr>
          <w:noProof/>
          <w:highlight w:val="green"/>
        </w:rPr>
        <w:t>Chagne 2</w:t>
      </w:r>
      <w:r>
        <w:rPr>
          <w:noProof/>
        </w:rPr>
        <w:t xml:space="preserve"> in 7.1: </w:t>
      </w:r>
      <w:r w:rsidR="00CE7B3C" w:rsidRPr="00AF356C">
        <w:rPr>
          <w:noProof/>
        </w:rPr>
        <w:t>It is clarified that</w:t>
      </w:r>
      <w:r w:rsidR="00CE7B3C">
        <w:rPr>
          <w:noProof/>
        </w:rPr>
        <w:t>, if the UE is configured with eDRX,</w:t>
      </w:r>
      <w:r w:rsidR="00CE7B3C" w:rsidRPr="00AF356C">
        <w:rPr>
          <w:noProof/>
        </w:rPr>
        <w:t xml:space="preserve"> the UE uses the same i_s as used </w:t>
      </w:r>
      <w:r w:rsidR="00CE7B3C">
        <w:rPr>
          <w:noProof/>
        </w:rPr>
        <w:t>in RRC_IDLE</w:t>
      </w:r>
      <w:r w:rsidR="00CE7B3C" w:rsidRPr="00AF356C">
        <w:rPr>
          <w:noProof/>
        </w:rPr>
        <w:t>.</w:t>
      </w:r>
      <w:r w:rsidR="002F0F11">
        <w:rPr>
          <w:noProof/>
        </w:rPr>
        <w:t xml:space="preserve"> </w:t>
      </w:r>
      <w:r w:rsidR="00CE7B3C" w:rsidRPr="00AF356C">
        <w:rPr>
          <w:noProof/>
        </w:rPr>
        <w:t xml:space="preserve">It is clarified that </w:t>
      </w:r>
      <w:r w:rsidR="00CE7B3C">
        <w:rPr>
          <w:noProof/>
        </w:rPr>
        <w:t>i</w:t>
      </w:r>
      <w:r w:rsidR="00CE7B3C" w:rsidRPr="00E32272">
        <w:rPr>
          <w:noProof/>
        </w:rPr>
        <w:t>n RRC_INACTIVE state, if the UE is operating in eDRX, the UE shall use the same i_s as for RRC_IDLE state</w:t>
      </w:r>
      <w:r w:rsidR="00CE7B3C">
        <w:rPr>
          <w:noProof/>
        </w:rPr>
        <w:t xml:space="preserve">, i.e. the UE uses the i_s from RRC_IDLE also outside CN configured PTW. </w:t>
      </w:r>
    </w:p>
    <w:p w14:paraId="3D323571" w14:textId="77777777" w:rsidR="002B5A05" w:rsidRDefault="002B5A05" w:rsidP="00CE7B3C">
      <w:pPr>
        <w:pStyle w:val="CRCoverPage"/>
        <w:spacing w:after="0"/>
        <w:ind w:left="100"/>
        <w:rPr>
          <w:noProof/>
        </w:rPr>
      </w:pPr>
    </w:p>
    <w:tbl>
      <w:tblPr>
        <w:tblStyle w:val="TableGrid"/>
        <w:tblW w:w="0" w:type="auto"/>
        <w:tblInd w:w="100" w:type="dxa"/>
        <w:tblLook w:val="04A0" w:firstRow="1" w:lastRow="0" w:firstColumn="1" w:lastColumn="0" w:noHBand="0" w:noVBand="1"/>
      </w:tblPr>
      <w:tblGrid>
        <w:gridCol w:w="9529"/>
      </w:tblGrid>
      <w:tr w:rsidR="00803EE9" w14:paraId="7EA1408E" w14:textId="77777777" w:rsidTr="00803EE9">
        <w:tc>
          <w:tcPr>
            <w:tcW w:w="9629" w:type="dxa"/>
          </w:tcPr>
          <w:p w14:paraId="4A0EE4CA" w14:textId="77777777" w:rsidR="00803EE9" w:rsidRPr="00803EE9" w:rsidDel="00A4273E" w:rsidRDefault="00803EE9" w:rsidP="00803EE9">
            <w:pPr>
              <w:spacing w:after="180"/>
              <w:rPr>
                <w:del w:id="75" w:author="Ericsson Martin" w:date="2023-04-03T16:05:00Z"/>
                <w:rFonts w:ascii="Times New Roman" w:eastAsia="SimSun" w:hAnsi="Times New Roman"/>
                <w:szCs w:val="20"/>
              </w:rPr>
            </w:pPr>
            <w:r w:rsidRPr="00803EE9">
              <w:rPr>
                <w:rFonts w:ascii="Times New Roman" w:eastAsia="SimSun" w:hAnsi="Times New Roman"/>
                <w:szCs w:val="20"/>
              </w:rPr>
              <w:t xml:space="preserve">In RRC_INACTIVE state, if </w:t>
            </w:r>
            <w:ins w:id="76" w:author="Ericsson Martin" w:date="2023-04-03T15:57:00Z">
              <w:r w:rsidRPr="00803EE9">
                <w:rPr>
                  <w:rFonts w:ascii="Times New Roman" w:eastAsia="SimSun" w:hAnsi="Times New Roman"/>
                  <w:szCs w:val="20"/>
                </w:rPr>
                <w:t>the UE is operating in eDRX as specified in clause 7.4</w:t>
              </w:r>
            </w:ins>
            <w:del w:id="77" w:author="Ericsson Martin" w:date="2023-04-03T15:57:00Z">
              <w:r w:rsidRPr="00803EE9" w:rsidDel="0020281A">
                <w:rPr>
                  <w:rFonts w:ascii="Times New Roman" w:eastAsia="SimSun" w:hAnsi="Times New Roman"/>
                  <w:szCs w:val="20"/>
                </w:rPr>
                <w:delText>used eDRX value configured by upper layers is no longer than 1024 radio frames</w:delText>
              </w:r>
            </w:del>
            <w:r w:rsidRPr="00803EE9">
              <w:rPr>
                <w:rFonts w:ascii="Times New Roman" w:eastAsia="SimSun" w:hAnsi="Times New Roman"/>
                <w:szCs w:val="20"/>
              </w:rPr>
              <w:t xml:space="preserve">, the UE shall use the same </w:t>
            </w:r>
            <w:proofErr w:type="spellStart"/>
            <w:r w:rsidRPr="00803EE9">
              <w:rPr>
                <w:rFonts w:ascii="Times New Roman" w:eastAsia="SimSun" w:hAnsi="Times New Roman"/>
                <w:szCs w:val="20"/>
              </w:rPr>
              <w:t>i_s</w:t>
            </w:r>
            <w:proofErr w:type="spellEnd"/>
            <w:r w:rsidRPr="00803EE9">
              <w:rPr>
                <w:rFonts w:ascii="Times New Roman" w:eastAsia="SimSun" w:hAnsi="Times New Roman"/>
                <w:szCs w:val="20"/>
              </w:rPr>
              <w:t xml:space="preserve"> as for RRC_IDLE </w:t>
            </w:r>
            <w:proofErr w:type="spellStart"/>
            <w:r w:rsidRPr="00803EE9">
              <w:rPr>
                <w:rFonts w:ascii="Times New Roman" w:eastAsia="SimSun" w:hAnsi="Times New Roman"/>
                <w:szCs w:val="20"/>
              </w:rPr>
              <w:t>state.</w:t>
            </w:r>
          </w:p>
          <w:p w14:paraId="386BEE94" w14:textId="77777777" w:rsidR="00803EE9" w:rsidRPr="00803EE9" w:rsidRDefault="00803EE9" w:rsidP="00803EE9">
            <w:pPr>
              <w:spacing w:after="180"/>
              <w:rPr>
                <w:rFonts w:ascii="Times New Roman" w:eastAsia="SimSun" w:hAnsi="Times New Roman"/>
                <w:szCs w:val="20"/>
              </w:rPr>
            </w:pPr>
            <w:r w:rsidRPr="00803EE9" w:rsidDel="00A4273E">
              <w:rPr>
                <w:rFonts w:ascii="Times New Roman" w:eastAsia="SimSun" w:hAnsi="Times New Roman"/>
                <w:szCs w:val="20"/>
              </w:rPr>
              <w:t>I</w:t>
            </w:r>
            <w:proofErr w:type="spellEnd"/>
            <w:del w:id="78" w:author="Ericsson Martin" w:date="2023-04-03T16:05:00Z">
              <w:r w:rsidRPr="00803EE9" w:rsidDel="00A4273E">
                <w:rPr>
                  <w:rFonts w:ascii="Times New Roman" w:eastAsia="SimSun" w:hAnsi="Times New Roman"/>
                  <w:szCs w:val="20"/>
                </w:rPr>
                <w:delText xml:space="preserve">n RRC_INACTIVE state, if used eDRX value configured by upper layers is longer than 1024 radio frames, </w:delText>
              </w:r>
              <w:r w:rsidRPr="00FE38A7" w:rsidDel="00A4273E">
                <w:rPr>
                  <w:rFonts w:ascii="Times New Roman" w:eastAsia="SimSun" w:hAnsi="Times New Roman"/>
                  <w:szCs w:val="20"/>
                  <w:highlight w:val="yellow"/>
                </w:rPr>
                <w:delText>during CN PTW</w:delText>
              </w:r>
              <w:r w:rsidRPr="00803EE9" w:rsidDel="00A4273E">
                <w:rPr>
                  <w:rFonts w:ascii="Times New Roman" w:eastAsia="SimSun" w:hAnsi="Times New Roman"/>
                  <w:szCs w:val="20"/>
                </w:rPr>
                <w:delText>, the UE shall use the same i_s as for RRC_IDLE state.</w:delText>
              </w:r>
            </w:del>
          </w:p>
          <w:p w14:paraId="79B061B4" w14:textId="77777777" w:rsidR="00803EE9" w:rsidRPr="00803EE9" w:rsidRDefault="00803EE9" w:rsidP="00CE7B3C">
            <w:pPr>
              <w:pStyle w:val="CRCoverPage"/>
              <w:spacing w:after="0"/>
              <w:rPr>
                <w:noProof/>
              </w:rPr>
            </w:pPr>
          </w:p>
        </w:tc>
      </w:tr>
    </w:tbl>
    <w:p w14:paraId="7CB5A151" w14:textId="77777777" w:rsidR="00F81414" w:rsidRDefault="005A7787" w:rsidP="00E96C8A">
      <w:pPr>
        <w:pStyle w:val="CRCoverPage"/>
        <w:spacing w:after="0"/>
        <w:rPr>
          <w:rFonts w:eastAsiaTheme="minorEastAsia"/>
          <w:b/>
          <w:noProof/>
          <w:lang w:eastAsia="zh-CN"/>
        </w:rPr>
      </w:pPr>
      <w:r w:rsidRPr="005A7787">
        <w:rPr>
          <w:rFonts w:eastAsiaTheme="minorEastAsia" w:hint="eastAsia"/>
          <w:b/>
          <w:noProof/>
          <w:lang w:eastAsia="zh-CN"/>
        </w:rPr>
        <w:t>R</w:t>
      </w:r>
      <w:r w:rsidRPr="005A7787">
        <w:rPr>
          <w:rFonts w:eastAsiaTheme="minorEastAsia"/>
          <w:b/>
          <w:noProof/>
          <w:lang w:eastAsia="zh-CN"/>
        </w:rPr>
        <w:t xml:space="preserve">apporteur Note: </w:t>
      </w:r>
    </w:p>
    <w:p w14:paraId="05A6DCDD" w14:textId="6C26F700" w:rsidR="00803EE9" w:rsidRPr="00F81414" w:rsidRDefault="00231D13" w:rsidP="00E96C8A">
      <w:pPr>
        <w:pStyle w:val="CRCoverPage"/>
        <w:spacing w:after="0"/>
        <w:rPr>
          <w:rFonts w:eastAsiaTheme="minorEastAsia"/>
          <w:noProof/>
          <w:lang w:eastAsia="zh-CN"/>
        </w:rPr>
      </w:pPr>
      <w:r>
        <w:rPr>
          <w:rFonts w:eastAsiaTheme="minorEastAsia"/>
          <w:noProof/>
          <w:lang w:eastAsia="zh-CN"/>
        </w:rPr>
        <w:t>In addiotion to the</w:t>
      </w:r>
      <w:r w:rsidR="005A7787" w:rsidRPr="00F81414">
        <w:rPr>
          <w:rFonts w:eastAsiaTheme="minorEastAsia"/>
          <w:noProof/>
          <w:lang w:eastAsia="zh-CN"/>
        </w:rPr>
        <w:t xml:space="preserve"> text improvement (by combing two paragraph</w:t>
      </w:r>
      <w:r w:rsidR="005F1437">
        <w:rPr>
          <w:rFonts w:eastAsiaTheme="minorEastAsia"/>
          <w:noProof/>
          <w:lang w:eastAsia="zh-CN"/>
        </w:rPr>
        <w:t>s</w:t>
      </w:r>
      <w:r w:rsidR="005A7787" w:rsidRPr="00F81414">
        <w:rPr>
          <w:rFonts w:eastAsiaTheme="minorEastAsia"/>
          <w:noProof/>
          <w:lang w:eastAsia="zh-CN"/>
        </w:rPr>
        <w:t>)</w:t>
      </w:r>
      <w:r w:rsidR="00FE38A7" w:rsidRPr="00F81414">
        <w:rPr>
          <w:rFonts w:eastAsiaTheme="minorEastAsia"/>
          <w:noProof/>
          <w:lang w:eastAsia="zh-CN"/>
        </w:rPr>
        <w:t>, it</w:t>
      </w:r>
      <w:r>
        <w:rPr>
          <w:rFonts w:eastAsiaTheme="minorEastAsia"/>
          <w:noProof/>
          <w:lang w:eastAsia="zh-CN"/>
        </w:rPr>
        <w:t xml:space="preserve"> also</w:t>
      </w:r>
      <w:r w:rsidR="00FE38A7" w:rsidRPr="00F81414">
        <w:rPr>
          <w:rFonts w:eastAsiaTheme="minorEastAsia"/>
          <w:noProof/>
          <w:lang w:eastAsia="zh-CN"/>
        </w:rPr>
        <w:t xml:space="preserve"> somehow change</w:t>
      </w:r>
      <w:r w:rsidR="00035778" w:rsidRPr="00F81414">
        <w:rPr>
          <w:rFonts w:eastAsiaTheme="minorEastAsia"/>
          <w:noProof/>
          <w:lang w:eastAsia="zh-CN"/>
        </w:rPr>
        <w:t>s</w:t>
      </w:r>
      <w:r w:rsidR="00FE38A7" w:rsidRPr="00F81414">
        <w:rPr>
          <w:rFonts w:eastAsiaTheme="minorEastAsia"/>
          <w:noProof/>
          <w:lang w:eastAsia="zh-CN"/>
        </w:rPr>
        <w:t xml:space="preserve"> UE behaviors for ‘outside CN PTW’ case.</w:t>
      </w:r>
      <w:r w:rsidR="001E07D7">
        <w:rPr>
          <w:rFonts w:eastAsiaTheme="minorEastAsia"/>
          <w:noProof/>
          <w:lang w:eastAsia="zh-CN"/>
        </w:rPr>
        <w:t xml:space="preserve"> Legacy text is not clear on whether UE </w:t>
      </w:r>
      <w:r w:rsidR="001E07D7" w:rsidRPr="00AF356C">
        <w:rPr>
          <w:noProof/>
        </w:rPr>
        <w:t xml:space="preserve">uses the same i_s as used </w:t>
      </w:r>
      <w:r w:rsidR="001E07D7">
        <w:rPr>
          <w:noProof/>
        </w:rPr>
        <w:t>in RRC_IDLE outside the CN PTW.</w:t>
      </w:r>
    </w:p>
    <w:p w14:paraId="76E19C46" w14:textId="77777777" w:rsidR="00C25B51" w:rsidRDefault="00C25B51" w:rsidP="004F72DC">
      <w:pPr>
        <w:pStyle w:val="CRCoverPage"/>
        <w:spacing w:after="0"/>
        <w:rPr>
          <w:noProof/>
        </w:rPr>
      </w:pPr>
    </w:p>
    <w:p w14:paraId="369A0AEB" w14:textId="0FE9A1B4" w:rsidR="00C25B51" w:rsidRPr="00E551A0" w:rsidRDefault="00C25B51" w:rsidP="00C25B51">
      <w:pPr>
        <w:spacing w:beforeLines="50" w:before="120" w:afterLines="50" w:after="120"/>
        <w:rPr>
          <w:rFonts w:cs="Arial"/>
          <w:b/>
        </w:rPr>
      </w:pPr>
      <w:r w:rsidRPr="00E551A0">
        <w:rPr>
          <w:rFonts w:cs="Arial"/>
          <w:b/>
        </w:rPr>
        <w:t xml:space="preserve">Question </w:t>
      </w:r>
      <w:r>
        <w:rPr>
          <w:rFonts w:cs="Arial"/>
          <w:b/>
        </w:rPr>
        <w:t>5</w:t>
      </w:r>
      <w:r w:rsidR="00795640">
        <w:rPr>
          <w:rFonts w:cs="Arial"/>
          <w:b/>
        </w:rPr>
        <w:t>b</w:t>
      </w:r>
      <w:r w:rsidRPr="00E551A0">
        <w:rPr>
          <w:rFonts w:cs="Arial"/>
          <w:b/>
        </w:rPr>
        <w:t xml:space="preserve">: Do you </w:t>
      </w:r>
      <w:r>
        <w:rPr>
          <w:rFonts w:cs="Arial"/>
          <w:b/>
        </w:rPr>
        <w:t xml:space="preserve">agree with </w:t>
      </w:r>
      <w:r w:rsidR="00AF3EA3">
        <w:rPr>
          <w:rFonts w:cs="Arial"/>
          <w:b/>
        </w:rPr>
        <w:t>the above 2</w:t>
      </w:r>
      <w:r w:rsidR="00AF3EA3" w:rsidRPr="00AF3EA3">
        <w:rPr>
          <w:rFonts w:cs="Arial"/>
          <w:b/>
          <w:vertAlign w:val="superscript"/>
        </w:rPr>
        <w:t>nd</w:t>
      </w:r>
      <w:r w:rsidR="00AF3EA3">
        <w:rPr>
          <w:rFonts w:cs="Arial"/>
          <w:b/>
        </w:rPr>
        <w:t xml:space="preserve"> </w:t>
      </w:r>
      <w:r>
        <w:rPr>
          <w:rFonts w:cs="Arial"/>
          <w:b/>
        </w:rPr>
        <w:t>in R2-2303616</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C25B51" w:rsidRPr="00E551A0" w14:paraId="6B0CBBD1" w14:textId="77777777" w:rsidTr="00067A89">
        <w:tc>
          <w:tcPr>
            <w:tcW w:w="1668" w:type="dxa"/>
          </w:tcPr>
          <w:p w14:paraId="4EA1A772" w14:textId="77777777" w:rsidR="00C25B51" w:rsidRPr="00E551A0" w:rsidRDefault="00C25B51" w:rsidP="00067A89">
            <w:pPr>
              <w:spacing w:beforeLines="50" w:before="120" w:afterLines="50" w:after="120"/>
              <w:rPr>
                <w:rFonts w:cs="Arial"/>
                <w:b/>
              </w:rPr>
            </w:pPr>
            <w:r w:rsidRPr="00E551A0">
              <w:rPr>
                <w:rFonts w:cs="Arial"/>
                <w:b/>
              </w:rPr>
              <w:t>Companies</w:t>
            </w:r>
          </w:p>
        </w:tc>
        <w:tc>
          <w:tcPr>
            <w:tcW w:w="1871" w:type="dxa"/>
          </w:tcPr>
          <w:p w14:paraId="2AA1A498" w14:textId="77777777" w:rsidR="00C25B51" w:rsidRPr="006C332C" w:rsidRDefault="00C25B51" w:rsidP="00067A89">
            <w:pPr>
              <w:spacing w:beforeLines="50" w:before="120" w:afterLines="50" w:after="120"/>
              <w:rPr>
                <w:rFonts w:cs="Arial"/>
                <w:b/>
              </w:rPr>
            </w:pPr>
            <w:r w:rsidRPr="00E551A0">
              <w:rPr>
                <w:rFonts w:cs="Arial"/>
                <w:b/>
              </w:rPr>
              <w:t>Yes or No?</w:t>
            </w:r>
          </w:p>
        </w:tc>
        <w:tc>
          <w:tcPr>
            <w:tcW w:w="6316" w:type="dxa"/>
          </w:tcPr>
          <w:p w14:paraId="16342F71" w14:textId="77777777" w:rsidR="00C25B51" w:rsidRPr="00E551A0" w:rsidRDefault="00C25B51" w:rsidP="00067A89">
            <w:pPr>
              <w:spacing w:beforeLines="50" w:before="120" w:afterLines="50" w:after="120"/>
              <w:rPr>
                <w:rFonts w:cs="Arial"/>
                <w:b/>
              </w:rPr>
            </w:pPr>
            <w:r w:rsidRPr="00E551A0">
              <w:rPr>
                <w:rFonts w:cs="Arial"/>
                <w:b/>
              </w:rPr>
              <w:t>Comments</w:t>
            </w:r>
          </w:p>
        </w:tc>
      </w:tr>
      <w:tr w:rsidR="00C25B51" w:rsidRPr="00E551A0" w14:paraId="487151B0" w14:textId="77777777" w:rsidTr="00067A89">
        <w:tc>
          <w:tcPr>
            <w:tcW w:w="1668" w:type="dxa"/>
          </w:tcPr>
          <w:p w14:paraId="628E42DA" w14:textId="55DC43AD" w:rsidR="00C25B51" w:rsidRPr="00E551A0" w:rsidRDefault="00B462EC" w:rsidP="00067A89">
            <w:pPr>
              <w:spacing w:beforeLines="50" w:before="120" w:afterLines="50" w:after="120"/>
              <w:rPr>
                <w:rFonts w:cs="Arial"/>
              </w:rPr>
            </w:pPr>
            <w:r>
              <w:rPr>
                <w:rFonts w:cs="Arial" w:hint="eastAsia"/>
              </w:rPr>
              <w:t>Z</w:t>
            </w:r>
            <w:r>
              <w:rPr>
                <w:rFonts w:cs="Arial"/>
              </w:rPr>
              <w:t>TE</w:t>
            </w:r>
          </w:p>
        </w:tc>
        <w:tc>
          <w:tcPr>
            <w:tcW w:w="1871" w:type="dxa"/>
          </w:tcPr>
          <w:p w14:paraId="06A77DD7" w14:textId="41DA601D" w:rsidR="00C25B51" w:rsidRPr="00E551A0" w:rsidRDefault="00B462EC" w:rsidP="00067A89">
            <w:pPr>
              <w:spacing w:beforeLines="50" w:before="120" w:afterLines="50" w:after="120"/>
              <w:rPr>
                <w:rFonts w:cs="Arial"/>
              </w:rPr>
            </w:pPr>
            <w:r>
              <w:rPr>
                <w:rFonts w:cs="Arial" w:hint="eastAsia"/>
              </w:rPr>
              <w:t>Y</w:t>
            </w:r>
            <w:r>
              <w:rPr>
                <w:rFonts w:cs="Arial"/>
              </w:rPr>
              <w:t>es</w:t>
            </w:r>
          </w:p>
        </w:tc>
        <w:tc>
          <w:tcPr>
            <w:tcW w:w="6316" w:type="dxa"/>
          </w:tcPr>
          <w:p w14:paraId="62935002" w14:textId="263094E7" w:rsidR="00C25B51" w:rsidRPr="00E551A0" w:rsidRDefault="00B462EC" w:rsidP="00067A89">
            <w:pPr>
              <w:spacing w:beforeLines="50" w:before="120" w:afterLines="50" w:after="120"/>
              <w:rPr>
                <w:rFonts w:cs="Arial"/>
              </w:rPr>
            </w:pPr>
            <w:r>
              <w:rPr>
                <w:rFonts w:cs="Arial" w:hint="eastAsia"/>
              </w:rPr>
              <w:t>W</w:t>
            </w:r>
            <w:r>
              <w:rPr>
                <w:rFonts w:cs="Arial"/>
              </w:rPr>
              <w:t xml:space="preserve">e are fine with the change. </w:t>
            </w:r>
          </w:p>
        </w:tc>
      </w:tr>
      <w:tr w:rsidR="00C25B51" w:rsidRPr="00E551A0" w14:paraId="63C6BDA7" w14:textId="77777777" w:rsidTr="00067A89">
        <w:tc>
          <w:tcPr>
            <w:tcW w:w="1668" w:type="dxa"/>
          </w:tcPr>
          <w:p w14:paraId="3E57BB88" w14:textId="13426786" w:rsidR="00C25B51" w:rsidRPr="00E551A0" w:rsidRDefault="00CD6154" w:rsidP="00067A89">
            <w:pPr>
              <w:spacing w:beforeLines="50" w:before="120" w:afterLines="50" w:after="120"/>
              <w:rPr>
                <w:rFonts w:cs="Arial"/>
              </w:rPr>
            </w:pPr>
            <w:r>
              <w:rPr>
                <w:rFonts w:cs="Arial"/>
              </w:rPr>
              <w:t>MediaTek</w:t>
            </w:r>
          </w:p>
        </w:tc>
        <w:tc>
          <w:tcPr>
            <w:tcW w:w="1871" w:type="dxa"/>
          </w:tcPr>
          <w:p w14:paraId="46C22E24" w14:textId="352F49C9" w:rsidR="00C25B51" w:rsidRPr="00E551A0" w:rsidRDefault="00CD6154" w:rsidP="00067A89">
            <w:pPr>
              <w:spacing w:beforeLines="50" w:before="120" w:afterLines="50" w:after="120"/>
              <w:rPr>
                <w:rFonts w:cs="Arial"/>
              </w:rPr>
            </w:pPr>
            <w:r>
              <w:rPr>
                <w:rFonts w:cs="Arial"/>
              </w:rPr>
              <w:t>Yes</w:t>
            </w:r>
          </w:p>
        </w:tc>
        <w:tc>
          <w:tcPr>
            <w:tcW w:w="6316" w:type="dxa"/>
          </w:tcPr>
          <w:p w14:paraId="2270FDD6" w14:textId="77777777" w:rsidR="00C25B51" w:rsidRPr="00E551A0" w:rsidRDefault="00C25B51" w:rsidP="00067A89">
            <w:pPr>
              <w:spacing w:beforeLines="50" w:before="120" w:afterLines="50" w:after="120"/>
              <w:rPr>
                <w:rFonts w:cs="Arial"/>
              </w:rPr>
            </w:pPr>
          </w:p>
        </w:tc>
      </w:tr>
      <w:tr w:rsidR="00C25B51" w:rsidRPr="00E551A0" w14:paraId="7E0E606D" w14:textId="77777777" w:rsidTr="00067A89">
        <w:tc>
          <w:tcPr>
            <w:tcW w:w="1668" w:type="dxa"/>
          </w:tcPr>
          <w:p w14:paraId="5A669160" w14:textId="71DD653F" w:rsidR="00C25B51" w:rsidRPr="00E551A0" w:rsidRDefault="001C2B79" w:rsidP="00067A89">
            <w:pPr>
              <w:spacing w:beforeLines="50" w:before="120" w:afterLines="50" w:after="120"/>
              <w:rPr>
                <w:rFonts w:cs="Arial"/>
              </w:rPr>
            </w:pPr>
            <w:r>
              <w:rPr>
                <w:rFonts w:cs="Arial" w:hint="eastAsia"/>
              </w:rPr>
              <w:lastRenderedPageBreak/>
              <w:t>X</w:t>
            </w:r>
            <w:r>
              <w:rPr>
                <w:rFonts w:cs="Arial"/>
              </w:rPr>
              <w:t>iaomi</w:t>
            </w:r>
          </w:p>
        </w:tc>
        <w:tc>
          <w:tcPr>
            <w:tcW w:w="1871" w:type="dxa"/>
          </w:tcPr>
          <w:p w14:paraId="2BE3E452" w14:textId="77777777" w:rsidR="00C25B51" w:rsidRPr="00E551A0" w:rsidRDefault="00C25B51" w:rsidP="00067A89">
            <w:pPr>
              <w:spacing w:beforeLines="50" w:before="120" w:afterLines="50" w:after="120"/>
              <w:rPr>
                <w:rFonts w:cs="Arial"/>
              </w:rPr>
            </w:pPr>
          </w:p>
        </w:tc>
        <w:tc>
          <w:tcPr>
            <w:tcW w:w="6316" w:type="dxa"/>
          </w:tcPr>
          <w:p w14:paraId="0F0E9A49" w14:textId="77777777" w:rsidR="00C25B51" w:rsidRDefault="001C2B79" w:rsidP="00067A89">
            <w:pPr>
              <w:spacing w:beforeLines="50" w:before="120" w:afterLines="50" w:after="120"/>
              <w:rPr>
                <w:rFonts w:cs="Arial"/>
              </w:rPr>
            </w:pPr>
            <w:r>
              <w:rPr>
                <w:rFonts w:cs="Arial"/>
              </w:rPr>
              <w:t xml:space="preserve">When </w:t>
            </w:r>
            <w:proofErr w:type="gramStart"/>
            <w:r>
              <w:rPr>
                <w:rFonts w:cs="Arial"/>
              </w:rPr>
              <w:t>out side</w:t>
            </w:r>
            <w:proofErr w:type="gramEnd"/>
            <w:r>
              <w:rPr>
                <w:rFonts w:cs="Arial"/>
              </w:rPr>
              <w:t xml:space="preserve"> the CN PTW, UE only needs to monitoring for RAN paging. This no misalignment for CN paging and RAN paging. </w:t>
            </w:r>
          </w:p>
          <w:p w14:paraId="60BAEC76" w14:textId="705FB1D5" w:rsidR="001C2B79" w:rsidRPr="00E551A0" w:rsidRDefault="001C2B79" w:rsidP="00067A89">
            <w:pPr>
              <w:spacing w:beforeLines="50" w:before="120" w:afterLines="50" w:after="120"/>
              <w:rPr>
                <w:rFonts w:cs="Arial"/>
              </w:rPr>
            </w:pPr>
            <w:r>
              <w:rPr>
                <w:rFonts w:cs="Arial"/>
              </w:rPr>
              <w:t xml:space="preserve">Why use the </w:t>
            </w:r>
            <w:r>
              <w:rPr>
                <w:noProof/>
              </w:rPr>
              <w:t>i_s from RRC_IDLE which is only for the case UE needs to monitoring both CN and RAN paging.</w:t>
            </w:r>
          </w:p>
        </w:tc>
      </w:tr>
      <w:tr w:rsidR="00106CA2" w:rsidRPr="00E551A0" w14:paraId="45367FFF" w14:textId="77777777" w:rsidTr="00067A89">
        <w:tc>
          <w:tcPr>
            <w:tcW w:w="1668" w:type="dxa"/>
          </w:tcPr>
          <w:p w14:paraId="08963594" w14:textId="67405EAE" w:rsidR="00106CA2" w:rsidRPr="00E551A0"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05922B89" w14:textId="2B7D1A05" w:rsidR="00106CA2" w:rsidRPr="00E551A0"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539CE628" w14:textId="795BFF5D" w:rsidR="00106CA2" w:rsidRPr="00E551A0" w:rsidRDefault="00106CA2" w:rsidP="00106CA2">
            <w:pPr>
              <w:spacing w:beforeLines="50" w:before="120" w:afterLines="50" w:after="120"/>
              <w:rPr>
                <w:rFonts w:cs="Arial"/>
              </w:rPr>
            </w:pPr>
            <w:r>
              <w:rPr>
                <w:rFonts w:cs="Arial"/>
              </w:rPr>
              <w:t xml:space="preserve">Agree with Xiaomi. Using the same </w:t>
            </w:r>
            <w:proofErr w:type="spellStart"/>
            <w:r>
              <w:rPr>
                <w:rFonts w:cs="Arial"/>
              </w:rPr>
              <w:t>i</w:t>
            </w:r>
            <w:r>
              <w:rPr>
                <w:rFonts w:cs="Arial" w:hint="eastAsia"/>
              </w:rPr>
              <w:t>_s</w:t>
            </w:r>
            <w:proofErr w:type="spellEnd"/>
            <w:r>
              <w:rPr>
                <w:rFonts w:cs="Arial"/>
              </w:rPr>
              <w:t xml:space="preserve"> as that in RRC_IDLE is needed in the case when UE needs to monitor both CN paging and RAN paging. Outside CN PTW, UE only needs to monitor RAN paging. Based on the current spec, UE shall determine </w:t>
            </w:r>
            <w:proofErr w:type="spellStart"/>
            <w:r>
              <w:rPr>
                <w:rFonts w:cs="Arial"/>
              </w:rPr>
              <w:t>i_s</w:t>
            </w:r>
            <w:proofErr w:type="spellEnd"/>
            <w:r>
              <w:rPr>
                <w:rFonts w:cs="Arial"/>
              </w:rPr>
              <w:t xml:space="preserve"> based on the T value used outside CN PTW. There is no </w:t>
            </w:r>
            <w:r w:rsidRPr="007B1F59">
              <w:rPr>
                <w:rFonts w:cs="Arial"/>
              </w:rPr>
              <w:t>ambiguity</w:t>
            </w:r>
          </w:p>
        </w:tc>
      </w:tr>
      <w:tr w:rsidR="00942468" w:rsidRPr="00E551A0" w14:paraId="7C6C56E7" w14:textId="77777777" w:rsidTr="00067A89">
        <w:tc>
          <w:tcPr>
            <w:tcW w:w="1668" w:type="dxa"/>
          </w:tcPr>
          <w:p w14:paraId="587156FA" w14:textId="48B5876F" w:rsidR="00942468" w:rsidRDefault="00942468" w:rsidP="00106CA2">
            <w:pPr>
              <w:spacing w:beforeLines="50" w:before="120" w:afterLines="50" w:after="120"/>
              <w:rPr>
                <w:rFonts w:cs="Arial"/>
              </w:rPr>
            </w:pPr>
            <w:r>
              <w:rPr>
                <w:rFonts w:cs="Arial"/>
              </w:rPr>
              <w:t>Nokia</w:t>
            </w:r>
          </w:p>
        </w:tc>
        <w:tc>
          <w:tcPr>
            <w:tcW w:w="1871" w:type="dxa"/>
          </w:tcPr>
          <w:p w14:paraId="0F228A51" w14:textId="5F26EE93" w:rsidR="00942468" w:rsidRDefault="00666223" w:rsidP="00106CA2">
            <w:pPr>
              <w:spacing w:beforeLines="50" w:before="120" w:afterLines="50" w:after="120"/>
              <w:rPr>
                <w:rFonts w:cs="Arial"/>
              </w:rPr>
            </w:pPr>
            <w:r>
              <w:rPr>
                <w:rFonts w:cs="Arial"/>
              </w:rPr>
              <w:t>No</w:t>
            </w:r>
          </w:p>
        </w:tc>
        <w:tc>
          <w:tcPr>
            <w:tcW w:w="6316" w:type="dxa"/>
          </w:tcPr>
          <w:p w14:paraId="3B210291" w14:textId="39168A7F" w:rsidR="00942468" w:rsidRDefault="00666223" w:rsidP="00106CA2">
            <w:pPr>
              <w:spacing w:beforeLines="50" w:before="120" w:afterLines="50" w:after="120"/>
              <w:rPr>
                <w:rFonts w:cs="Arial"/>
              </w:rPr>
            </w:pPr>
            <w:r>
              <w:rPr>
                <w:rFonts w:cs="Arial"/>
              </w:rPr>
              <w:t>This seems to be NBC change.</w:t>
            </w:r>
          </w:p>
        </w:tc>
      </w:tr>
      <w:tr w:rsidR="000175D7" w:rsidRPr="00E551A0" w14:paraId="4FA236C1" w14:textId="77777777" w:rsidTr="00067A89">
        <w:tc>
          <w:tcPr>
            <w:tcW w:w="1668" w:type="dxa"/>
          </w:tcPr>
          <w:p w14:paraId="791BDA89" w14:textId="43664924"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3C9B9FAC" w14:textId="0698CD5B" w:rsidR="000175D7" w:rsidRPr="000175D7" w:rsidRDefault="000175D7" w:rsidP="000175D7">
            <w:pPr>
              <w:spacing w:beforeLines="50" w:before="120" w:afterLines="50" w:after="120"/>
              <w:rPr>
                <w:rFonts w:eastAsia="Malgun Gothic" w:cs="Arial"/>
              </w:rPr>
            </w:pPr>
          </w:p>
        </w:tc>
        <w:tc>
          <w:tcPr>
            <w:tcW w:w="6316" w:type="dxa"/>
          </w:tcPr>
          <w:p w14:paraId="39496486" w14:textId="48B99204" w:rsidR="000175D7" w:rsidRDefault="000175D7" w:rsidP="000175D7">
            <w:pPr>
              <w:spacing w:beforeLines="50" w:before="120" w:afterLines="50" w:after="120"/>
              <w:rPr>
                <w:rFonts w:cs="Arial"/>
              </w:rPr>
            </w:pPr>
            <w:r>
              <w:rPr>
                <w:rFonts w:eastAsia="Malgun Gothic" w:cs="Arial"/>
              </w:rPr>
              <w:t xml:space="preserve">We need to clarify </w:t>
            </w:r>
            <w:r>
              <w:rPr>
                <w:rFonts w:eastAsia="Malgun Gothic" w:cs="Arial" w:hint="eastAsia"/>
              </w:rPr>
              <w:t xml:space="preserve">either </w:t>
            </w:r>
            <w:proofErr w:type="gramStart"/>
            <w:r>
              <w:rPr>
                <w:rFonts w:eastAsia="Malgun Gothic" w:cs="Arial"/>
              </w:rPr>
              <w:t>option(</w:t>
            </w:r>
            <w:proofErr w:type="gramEnd"/>
            <w:r>
              <w:rPr>
                <w:rFonts w:eastAsia="Malgun Gothic" w:cs="Arial" w:hint="eastAsia"/>
              </w:rPr>
              <w:t xml:space="preserve">use same </w:t>
            </w:r>
            <w:proofErr w:type="spellStart"/>
            <w:r>
              <w:rPr>
                <w:rFonts w:eastAsia="Malgun Gothic" w:cs="Arial" w:hint="eastAsia"/>
              </w:rPr>
              <w:t>i_s</w:t>
            </w:r>
            <w:proofErr w:type="spellEnd"/>
            <w:r>
              <w:rPr>
                <w:rFonts w:eastAsia="Malgun Gothic" w:cs="Arial" w:hint="eastAsia"/>
              </w:rPr>
              <w:t xml:space="preserve"> or different </w:t>
            </w:r>
            <w:proofErr w:type="spellStart"/>
            <w:r>
              <w:rPr>
                <w:rFonts w:eastAsia="Malgun Gothic" w:cs="Arial" w:hint="eastAsia"/>
              </w:rPr>
              <w:t>i_s</w:t>
            </w:r>
            <w:proofErr w:type="spellEnd"/>
            <w:r>
              <w:rPr>
                <w:rFonts w:eastAsia="Malgun Gothic" w:cs="Arial" w:hint="eastAsia"/>
              </w:rPr>
              <w:t>)</w:t>
            </w:r>
            <w:r>
              <w:rPr>
                <w:rFonts w:eastAsia="Malgun Gothic" w:cs="Arial"/>
              </w:rPr>
              <w:t xml:space="preserve"> in the spec</w:t>
            </w:r>
            <w:r>
              <w:rPr>
                <w:rFonts w:eastAsia="Malgun Gothic" w:cs="Arial" w:hint="eastAsia"/>
              </w:rPr>
              <w:t xml:space="preserve"> to </w:t>
            </w:r>
            <w:r>
              <w:rPr>
                <w:rFonts w:eastAsia="Malgun Gothic" w:cs="Arial"/>
              </w:rPr>
              <w:t>achieve</w:t>
            </w:r>
            <w:r>
              <w:rPr>
                <w:rFonts w:eastAsia="Malgun Gothic" w:cs="Arial" w:hint="eastAsia"/>
              </w:rPr>
              <w:t xml:space="preserve"> alignment </w:t>
            </w:r>
            <w:r>
              <w:rPr>
                <w:rFonts w:eastAsia="Malgun Gothic" w:cs="Arial"/>
              </w:rPr>
              <w:t xml:space="preserve">of paging </w:t>
            </w:r>
            <w:r>
              <w:rPr>
                <w:rFonts w:eastAsia="Malgun Gothic" w:cs="Arial" w:hint="eastAsia"/>
              </w:rPr>
              <w:t>between UE and NW</w:t>
            </w:r>
            <w:r>
              <w:rPr>
                <w:rFonts w:eastAsia="Malgun Gothic" w:cs="Arial"/>
              </w:rPr>
              <w:t>. However, we are not sure which option is NBC, as current spec does not specify it.</w:t>
            </w:r>
          </w:p>
        </w:tc>
      </w:tr>
      <w:tr w:rsidR="00FB225C" w:rsidRPr="00E551A0" w14:paraId="41475D06" w14:textId="77777777" w:rsidTr="00067A89">
        <w:tc>
          <w:tcPr>
            <w:tcW w:w="1668" w:type="dxa"/>
          </w:tcPr>
          <w:p w14:paraId="337B169B" w14:textId="043FCD18" w:rsidR="00FB225C" w:rsidRPr="00FB225C" w:rsidRDefault="00FB225C" w:rsidP="000175D7">
            <w:pPr>
              <w:spacing w:beforeLines="50" w:before="120" w:afterLines="50" w:after="120"/>
              <w:rPr>
                <w:rFonts w:eastAsia="Malgun Gothic" w:cs="Arial"/>
                <w:lang w:val="en-US"/>
              </w:rPr>
            </w:pPr>
            <w:r>
              <w:rPr>
                <w:rFonts w:eastAsia="Malgun Gothic" w:cs="Arial"/>
                <w:lang w:val="en-US"/>
              </w:rPr>
              <w:t>Ericsson</w:t>
            </w:r>
          </w:p>
        </w:tc>
        <w:tc>
          <w:tcPr>
            <w:tcW w:w="1871" w:type="dxa"/>
          </w:tcPr>
          <w:p w14:paraId="141F160C" w14:textId="28DEBB86" w:rsidR="00FB225C" w:rsidRPr="00FB225C" w:rsidRDefault="00FB225C" w:rsidP="000175D7">
            <w:pPr>
              <w:spacing w:beforeLines="50" w:before="120" w:afterLines="50" w:after="120"/>
              <w:rPr>
                <w:rFonts w:eastAsia="Malgun Gothic" w:cs="Arial"/>
                <w:lang w:val="en-US"/>
              </w:rPr>
            </w:pPr>
            <w:r>
              <w:rPr>
                <w:rFonts w:eastAsia="Malgun Gothic" w:cs="Arial"/>
                <w:lang w:val="en-US"/>
              </w:rPr>
              <w:t>See comment</w:t>
            </w:r>
          </w:p>
        </w:tc>
        <w:tc>
          <w:tcPr>
            <w:tcW w:w="6316" w:type="dxa"/>
          </w:tcPr>
          <w:p w14:paraId="079D86C1" w14:textId="12B1129E" w:rsidR="00FB225C" w:rsidRPr="00FB225C" w:rsidRDefault="00FB225C" w:rsidP="000175D7">
            <w:pPr>
              <w:spacing w:beforeLines="50" w:before="120" w:afterLines="50" w:after="120"/>
              <w:rPr>
                <w:rFonts w:eastAsia="Malgun Gothic" w:cs="Arial"/>
                <w:lang w:val="en-US"/>
              </w:rPr>
            </w:pPr>
            <w:r>
              <w:rPr>
                <w:rFonts w:eastAsia="Malgun Gothic" w:cs="Arial"/>
                <w:lang w:val="en-US"/>
              </w:rPr>
              <w:t xml:space="preserve">Perhaps for some companies this is a change, but we have the same view as Samsung, that this needs to be clarified (either way). </w:t>
            </w:r>
          </w:p>
        </w:tc>
      </w:tr>
    </w:tbl>
    <w:p w14:paraId="56D92FF4" w14:textId="77777777" w:rsidR="00C25B51" w:rsidRPr="00084618" w:rsidRDefault="00C25B51" w:rsidP="00C25B51">
      <w:pPr>
        <w:overflowPunct w:val="0"/>
        <w:adjustRightInd w:val="0"/>
        <w:spacing w:after="120"/>
        <w:textAlignment w:val="baseline"/>
        <w:rPr>
          <w:rFonts w:cs="Arial"/>
        </w:rPr>
      </w:pPr>
      <w:r w:rsidRPr="00084618">
        <w:rPr>
          <w:rFonts w:cs="Arial"/>
        </w:rPr>
        <w:tab/>
      </w:r>
      <w:r>
        <w:rPr>
          <w:rFonts w:cs="Arial"/>
        </w:rPr>
        <w:t xml:space="preserve"> </w:t>
      </w:r>
    </w:p>
    <w:p w14:paraId="48350F55" w14:textId="77777777" w:rsidR="00C25B51" w:rsidRDefault="00C25B51" w:rsidP="00CE7B3C">
      <w:pPr>
        <w:pStyle w:val="CRCoverPage"/>
        <w:spacing w:after="0"/>
        <w:ind w:left="100"/>
        <w:rPr>
          <w:noProof/>
        </w:rPr>
      </w:pPr>
    </w:p>
    <w:p w14:paraId="61070311" w14:textId="77777777" w:rsidR="00CE7B3C" w:rsidRDefault="00CE7B3C" w:rsidP="00CE7B3C">
      <w:pPr>
        <w:pStyle w:val="CRCoverPage"/>
        <w:spacing w:after="0"/>
        <w:ind w:left="100"/>
        <w:rPr>
          <w:noProof/>
        </w:rPr>
      </w:pPr>
    </w:p>
    <w:p w14:paraId="14E21DCB" w14:textId="1FFED103" w:rsidR="00CE7B3C" w:rsidRDefault="00CE7B3C" w:rsidP="00CE7B3C">
      <w:pPr>
        <w:pStyle w:val="CRCoverPage"/>
        <w:spacing w:after="0"/>
        <w:ind w:left="100"/>
        <w:rPr>
          <w:noProof/>
        </w:rPr>
      </w:pPr>
      <w:r w:rsidRPr="009616B7">
        <w:rPr>
          <w:rFonts w:eastAsiaTheme="minorEastAsia"/>
          <w:noProof/>
          <w:highlight w:val="cyan"/>
          <w:lang w:eastAsia="zh-CN"/>
        </w:rPr>
        <w:t>Change 3</w:t>
      </w:r>
      <w:r w:rsidR="00803EE9">
        <w:rPr>
          <w:rFonts w:eastAsiaTheme="minorEastAsia"/>
          <w:noProof/>
          <w:lang w:eastAsia="zh-CN"/>
        </w:rPr>
        <w:t xml:space="preserve"> in 7.3.2</w:t>
      </w:r>
      <w:r>
        <w:rPr>
          <w:rFonts w:eastAsiaTheme="minorEastAsia"/>
          <w:noProof/>
          <w:lang w:eastAsia="zh-CN"/>
        </w:rPr>
        <w:t xml:space="preserve">: </w:t>
      </w:r>
      <w:r>
        <w:rPr>
          <w:noProof/>
        </w:rPr>
        <w:t>It is unclear what SubgroupID the UE uses in RRC_INACTIVE outside CN configured PTW.</w:t>
      </w:r>
      <w:r w:rsidR="00741046">
        <w:rPr>
          <w:noProof/>
        </w:rPr>
        <w:t xml:space="preserve"> </w:t>
      </w:r>
    </w:p>
    <w:tbl>
      <w:tblPr>
        <w:tblStyle w:val="TableGrid"/>
        <w:tblW w:w="0" w:type="auto"/>
        <w:tblInd w:w="100" w:type="dxa"/>
        <w:tblLook w:val="04A0" w:firstRow="1" w:lastRow="0" w:firstColumn="1" w:lastColumn="0" w:noHBand="0" w:noVBand="1"/>
      </w:tblPr>
      <w:tblGrid>
        <w:gridCol w:w="9529"/>
      </w:tblGrid>
      <w:tr w:rsidR="00741046" w14:paraId="0771AF5C" w14:textId="77777777" w:rsidTr="00741046">
        <w:tc>
          <w:tcPr>
            <w:tcW w:w="9629" w:type="dxa"/>
          </w:tcPr>
          <w:p w14:paraId="0082BB8C" w14:textId="77777777" w:rsidR="00741046" w:rsidRPr="00741046" w:rsidRDefault="00741046" w:rsidP="00741046">
            <w:pPr>
              <w:keepNext/>
              <w:keepLines/>
              <w:spacing w:after="180"/>
              <w:outlineLvl w:val="2"/>
              <w:rPr>
                <w:rFonts w:eastAsia="SimSun"/>
                <w:sz w:val="28"/>
                <w:szCs w:val="20"/>
              </w:rPr>
            </w:pPr>
            <w:r w:rsidRPr="00741046">
              <w:rPr>
                <w:rFonts w:eastAsia="SimSun"/>
                <w:sz w:val="28"/>
                <w:szCs w:val="20"/>
              </w:rPr>
              <w:t>7.3.2</w:t>
            </w:r>
            <w:r w:rsidRPr="00741046">
              <w:rPr>
                <w:rFonts w:eastAsia="SimSun"/>
                <w:sz w:val="28"/>
                <w:szCs w:val="20"/>
              </w:rPr>
              <w:tab/>
              <w:t>UE_ID based subgrouping</w:t>
            </w:r>
          </w:p>
          <w:p w14:paraId="3261A355" w14:textId="77777777" w:rsidR="00741046" w:rsidRPr="00741046" w:rsidRDefault="00741046" w:rsidP="00741046">
            <w:pPr>
              <w:spacing w:after="180"/>
              <w:rPr>
                <w:rFonts w:ascii="Times New Roman" w:eastAsia="SimSun" w:hAnsi="Times New Roman"/>
                <w:szCs w:val="20"/>
              </w:rPr>
            </w:pPr>
            <w:r w:rsidRPr="00741046">
              <w:rPr>
                <w:rFonts w:ascii="Times New Roman" w:eastAsia="SimSun" w:hAnsi="Times New Roman"/>
                <w:szCs w:val="20"/>
              </w:rPr>
              <w:t>Paging with UE_ID based subgrouping is used in the cell which supports UE_ID based subgrouping, as described in clause 7.3.0.</w:t>
            </w:r>
          </w:p>
          <w:p w14:paraId="66C3B391" w14:textId="77777777" w:rsidR="00741046" w:rsidRPr="00741046" w:rsidRDefault="00741046" w:rsidP="00741046">
            <w:pPr>
              <w:spacing w:after="180"/>
              <w:rPr>
                <w:rFonts w:ascii="Times New Roman" w:eastAsia="SimSun" w:hAnsi="Times New Roman"/>
                <w:szCs w:val="20"/>
              </w:rPr>
            </w:pPr>
            <w:r w:rsidRPr="00741046">
              <w:rPr>
                <w:rFonts w:ascii="Times New Roman" w:eastAsia="SimSun" w:hAnsi="Times New Roman"/>
                <w:szCs w:val="20"/>
              </w:rPr>
              <w:t>If the UE is not configured with a CN assigned subgroup ID, or if the UE configured with a CN assigned subgroup ID is in a cell supporting only UE_ID based subgrouping, the subgroup ID of the UE is determined by the formula below:</w:t>
            </w:r>
          </w:p>
          <w:p w14:paraId="7CCCB626" w14:textId="77777777" w:rsidR="00741046" w:rsidRPr="00741046" w:rsidRDefault="00741046" w:rsidP="00741046">
            <w:pPr>
              <w:spacing w:after="180"/>
              <w:ind w:left="568" w:hanging="284"/>
              <w:rPr>
                <w:rFonts w:ascii="Times New Roman" w:eastAsia="SimSun" w:hAnsi="Times New Roman"/>
                <w:szCs w:val="20"/>
              </w:rPr>
            </w:pPr>
            <w:proofErr w:type="spellStart"/>
            <w:r w:rsidRPr="00741046">
              <w:rPr>
                <w:rFonts w:ascii="Times New Roman" w:eastAsia="SimSun" w:hAnsi="Times New Roman"/>
                <w:szCs w:val="20"/>
              </w:rPr>
              <w:t>SubgroupID</w:t>
            </w:r>
            <w:proofErr w:type="spellEnd"/>
            <w:r w:rsidRPr="00741046">
              <w:rPr>
                <w:rFonts w:ascii="Times New Roman" w:eastAsia="SimSun" w:hAnsi="Times New Roman"/>
                <w:szCs w:val="20"/>
              </w:rPr>
              <w:t xml:space="preserve"> = (floor(UE_ID/(N*Ns)) mod </w:t>
            </w:r>
            <w:proofErr w:type="spellStart"/>
            <w:r w:rsidRPr="00741046">
              <w:rPr>
                <w:rFonts w:ascii="Times New Roman" w:eastAsia="SimSun" w:hAnsi="Times New Roman"/>
                <w:bCs/>
                <w:szCs w:val="20"/>
              </w:rPr>
              <w:t>subgroupsNumForUEID</w:t>
            </w:r>
            <w:proofErr w:type="spellEnd"/>
            <w:r w:rsidRPr="00741046">
              <w:rPr>
                <w:rFonts w:ascii="Times New Roman" w:eastAsia="SimSun" w:hAnsi="Times New Roman"/>
                <w:szCs w:val="20"/>
              </w:rPr>
              <w:t>) + (</w:t>
            </w:r>
            <w:proofErr w:type="spellStart"/>
            <w:r w:rsidRPr="00741046">
              <w:rPr>
                <w:rFonts w:ascii="Times New Roman" w:eastAsia="SimSun" w:hAnsi="Times New Roman"/>
                <w:szCs w:val="20"/>
              </w:rPr>
              <w:t>subgroupsNumPerPO</w:t>
            </w:r>
            <w:proofErr w:type="spellEnd"/>
            <w:r w:rsidRPr="00741046">
              <w:rPr>
                <w:rFonts w:ascii="Times New Roman" w:eastAsia="SimSun" w:hAnsi="Times New Roman"/>
                <w:szCs w:val="20"/>
              </w:rPr>
              <w:t xml:space="preserve"> - </w:t>
            </w:r>
            <w:proofErr w:type="spellStart"/>
            <w:r w:rsidRPr="00741046">
              <w:rPr>
                <w:rFonts w:ascii="Times New Roman" w:eastAsia="SimSun" w:hAnsi="Times New Roman"/>
                <w:bCs/>
                <w:szCs w:val="20"/>
              </w:rPr>
              <w:t>subgroupsNumForUEID</w:t>
            </w:r>
            <w:proofErr w:type="spellEnd"/>
            <w:r w:rsidRPr="00741046">
              <w:rPr>
                <w:rFonts w:ascii="Times New Roman" w:eastAsia="SimSun" w:hAnsi="Times New Roman"/>
                <w:szCs w:val="20"/>
              </w:rPr>
              <w:t>),</w:t>
            </w:r>
          </w:p>
          <w:p w14:paraId="5474CAB0" w14:textId="77777777" w:rsidR="00741046" w:rsidRPr="00741046" w:rsidRDefault="00741046" w:rsidP="00741046">
            <w:pPr>
              <w:spacing w:after="180"/>
              <w:rPr>
                <w:rFonts w:ascii="Times New Roman" w:eastAsia="SimSun" w:hAnsi="Times New Roman"/>
                <w:szCs w:val="20"/>
              </w:rPr>
            </w:pPr>
            <w:r w:rsidRPr="00741046">
              <w:rPr>
                <w:rFonts w:ascii="Times New Roman" w:eastAsia="SimSun" w:hAnsi="Times New Roman"/>
                <w:szCs w:val="20"/>
              </w:rPr>
              <w:t>where:</w:t>
            </w:r>
          </w:p>
          <w:p w14:paraId="1F909795" w14:textId="77777777" w:rsidR="00741046" w:rsidRPr="00741046" w:rsidRDefault="00741046" w:rsidP="00741046">
            <w:pPr>
              <w:spacing w:after="180"/>
              <w:ind w:left="568" w:hanging="284"/>
              <w:rPr>
                <w:rFonts w:ascii="Times New Roman" w:eastAsia="SimSun" w:hAnsi="Times New Roman"/>
                <w:szCs w:val="20"/>
              </w:rPr>
            </w:pPr>
            <w:r w:rsidRPr="00741046">
              <w:rPr>
                <w:rFonts w:ascii="Times New Roman" w:eastAsia="SimSun" w:hAnsi="Times New Roman"/>
                <w:szCs w:val="20"/>
              </w:rPr>
              <w:t>N: number of total paging frames in T, which is the DRX cycle of RRC_IDLE state as specified in clause 7.1</w:t>
            </w:r>
            <w:ins w:id="79" w:author="Ericsson Martin" w:date="2023-04-03T15:52:00Z">
              <w:r w:rsidRPr="00741046">
                <w:rPr>
                  <w:rFonts w:ascii="Times New Roman" w:eastAsia="SimSun" w:hAnsi="Times New Roman"/>
                  <w:szCs w:val="20"/>
                </w:rPr>
                <w:t xml:space="preserve">. In RRC_INACTIVE state with CN configured PTW the </w:t>
              </w:r>
              <w:proofErr w:type="spellStart"/>
              <w:r w:rsidRPr="00741046">
                <w:rPr>
                  <w:rFonts w:ascii="Times New Roman" w:eastAsia="SimSun" w:hAnsi="Times New Roman"/>
                  <w:szCs w:val="20"/>
                </w:rPr>
                <w:t>SubgroupID</w:t>
              </w:r>
              <w:proofErr w:type="spellEnd"/>
              <w:r w:rsidRPr="00741046">
                <w:rPr>
                  <w:rFonts w:ascii="Times New Roman" w:eastAsia="SimSun" w:hAnsi="Times New Roman"/>
                  <w:szCs w:val="20"/>
                </w:rPr>
                <w:t xml:space="preserve"> used outside CN PTW is the same as the </w:t>
              </w:r>
              <w:proofErr w:type="spellStart"/>
              <w:r w:rsidRPr="00741046">
                <w:rPr>
                  <w:rFonts w:ascii="Times New Roman" w:eastAsia="SimSun" w:hAnsi="Times New Roman"/>
                  <w:szCs w:val="20"/>
                </w:rPr>
                <w:t>SubgroupID</w:t>
              </w:r>
              <w:proofErr w:type="spellEnd"/>
              <w:r w:rsidRPr="00741046">
                <w:rPr>
                  <w:rFonts w:ascii="Times New Roman" w:eastAsia="SimSun" w:hAnsi="Times New Roman"/>
                  <w:szCs w:val="20"/>
                </w:rPr>
                <w:t xml:space="preserve"> used inside CN PTW</w:t>
              </w:r>
            </w:ins>
            <w:ins w:id="80" w:author="Ericsson Martin" w:date="2023-04-03T15:53:00Z">
              <w:r w:rsidRPr="00741046">
                <w:rPr>
                  <w:rFonts w:ascii="Times New Roman" w:eastAsia="SimSun" w:hAnsi="Times New Roman"/>
                  <w:szCs w:val="20"/>
                </w:rPr>
                <w:t>.</w:t>
              </w:r>
            </w:ins>
          </w:p>
          <w:p w14:paraId="0913FA36" w14:textId="77777777" w:rsidR="00741046" w:rsidRPr="00741046" w:rsidRDefault="00741046" w:rsidP="00741046">
            <w:pPr>
              <w:spacing w:after="180"/>
              <w:ind w:left="568" w:hanging="284"/>
              <w:rPr>
                <w:rFonts w:ascii="Times New Roman" w:eastAsia="SimSun" w:hAnsi="Times New Roman"/>
                <w:szCs w:val="20"/>
              </w:rPr>
            </w:pPr>
            <w:r w:rsidRPr="00741046">
              <w:rPr>
                <w:rFonts w:ascii="Times New Roman" w:eastAsia="SimSun" w:hAnsi="Times New Roman"/>
                <w:szCs w:val="20"/>
              </w:rPr>
              <w:t xml:space="preserve">Ns: number of paging </w:t>
            </w:r>
            <w:r w:rsidRPr="00741046">
              <w:rPr>
                <w:rFonts w:ascii="Times New Roman" w:eastAsia="SimSun" w:hAnsi="Times New Roman"/>
                <w:bCs/>
                <w:szCs w:val="20"/>
              </w:rPr>
              <w:t xml:space="preserve">occasions </w:t>
            </w:r>
            <w:r w:rsidRPr="00741046">
              <w:rPr>
                <w:rFonts w:ascii="Times New Roman" w:eastAsia="SimSun" w:hAnsi="Times New Roman"/>
                <w:szCs w:val="20"/>
              </w:rPr>
              <w:t>for a PF</w:t>
            </w:r>
          </w:p>
          <w:p w14:paraId="708DB550" w14:textId="77777777" w:rsidR="00741046" w:rsidRPr="00741046" w:rsidRDefault="00741046" w:rsidP="00CE7B3C">
            <w:pPr>
              <w:pStyle w:val="CRCoverPage"/>
              <w:spacing w:after="0"/>
              <w:rPr>
                <w:rFonts w:eastAsiaTheme="minorEastAsia"/>
                <w:noProof/>
                <w:lang w:eastAsia="zh-CN"/>
              </w:rPr>
            </w:pPr>
          </w:p>
        </w:tc>
      </w:tr>
    </w:tbl>
    <w:p w14:paraId="007D578D" w14:textId="4725EC2C" w:rsidR="00CE7B3C" w:rsidRDefault="00CE7B3C" w:rsidP="00CE7B3C">
      <w:pPr>
        <w:pStyle w:val="CRCoverPage"/>
        <w:spacing w:after="0"/>
        <w:ind w:left="100"/>
        <w:rPr>
          <w:rFonts w:eastAsiaTheme="minorEastAsia"/>
          <w:noProof/>
          <w:lang w:eastAsia="zh-CN"/>
        </w:rPr>
      </w:pPr>
    </w:p>
    <w:p w14:paraId="74686DCE" w14:textId="65497C28" w:rsidR="005A7787" w:rsidRPr="005A7787" w:rsidRDefault="005A7787" w:rsidP="005A7787">
      <w:pPr>
        <w:pStyle w:val="CRCoverPage"/>
        <w:spacing w:after="0"/>
        <w:ind w:left="100"/>
        <w:rPr>
          <w:rFonts w:eastAsiaTheme="minorEastAsia"/>
          <w:b/>
          <w:noProof/>
          <w:lang w:eastAsia="zh-CN"/>
        </w:rPr>
      </w:pPr>
      <w:r w:rsidRPr="005A7787">
        <w:rPr>
          <w:rFonts w:eastAsiaTheme="minorEastAsia" w:hint="eastAsia"/>
          <w:b/>
          <w:noProof/>
          <w:lang w:eastAsia="zh-CN"/>
        </w:rPr>
        <w:t>R</w:t>
      </w:r>
      <w:r w:rsidRPr="005A7787">
        <w:rPr>
          <w:rFonts w:eastAsiaTheme="minorEastAsia"/>
          <w:b/>
          <w:noProof/>
          <w:lang w:eastAsia="zh-CN"/>
        </w:rPr>
        <w:t xml:space="preserve">apporteur Note: </w:t>
      </w:r>
    </w:p>
    <w:p w14:paraId="2850B672" w14:textId="7E2FB3E7" w:rsidR="00926B65" w:rsidRDefault="00926B65" w:rsidP="00CE7B3C">
      <w:pPr>
        <w:pStyle w:val="CRCoverPage"/>
        <w:spacing w:after="0"/>
        <w:ind w:left="100"/>
        <w:rPr>
          <w:rFonts w:eastAsiaTheme="minorEastAsia"/>
          <w:noProof/>
          <w:lang w:eastAsia="zh-CN"/>
        </w:rPr>
      </w:pPr>
      <w:r>
        <w:rPr>
          <w:rFonts w:eastAsiaTheme="minorEastAsia" w:hint="eastAsia"/>
          <w:noProof/>
          <w:lang w:eastAsia="zh-CN"/>
        </w:rPr>
        <w:t>N</w:t>
      </w:r>
      <w:r>
        <w:rPr>
          <w:rFonts w:eastAsiaTheme="minorEastAsia"/>
          <w:noProof/>
          <w:lang w:eastAsia="zh-CN"/>
        </w:rPr>
        <w:t xml:space="preserve">ote this change is aligned with the intention of </w:t>
      </w:r>
      <w:r w:rsidRPr="00926B65">
        <w:rPr>
          <w:rFonts w:eastAsiaTheme="minorEastAsia"/>
          <w:noProof/>
          <w:lang w:eastAsia="zh-CN"/>
        </w:rPr>
        <w:t>R2-2303467, which is discussed by powering saving offline [AT121bis-e][006][NR17] CP PowSav and DCCA Corrections (CATT)</w:t>
      </w:r>
      <w:r>
        <w:rPr>
          <w:rFonts w:eastAsiaTheme="minorEastAsia"/>
          <w:noProof/>
          <w:lang w:eastAsia="zh-CN"/>
        </w:rPr>
        <w:t>.</w:t>
      </w:r>
      <w:r w:rsidR="00A14155">
        <w:rPr>
          <w:rFonts w:eastAsiaTheme="minorEastAsia"/>
          <w:noProof/>
          <w:lang w:eastAsia="zh-CN"/>
        </w:rPr>
        <w:t xml:space="preserve"> Please comment </w:t>
      </w:r>
      <w:r w:rsidR="00592032">
        <w:rPr>
          <w:rFonts w:eastAsiaTheme="minorEastAsia"/>
          <w:noProof/>
          <w:lang w:eastAsia="zh-CN"/>
        </w:rPr>
        <w:t>on</w:t>
      </w:r>
      <w:r w:rsidR="00A14155">
        <w:rPr>
          <w:rFonts w:eastAsiaTheme="minorEastAsia"/>
          <w:noProof/>
          <w:lang w:eastAsia="zh-CN"/>
        </w:rPr>
        <w:t xml:space="preserve"> change in offline [006]</w:t>
      </w:r>
      <w:r w:rsidR="00EE4511">
        <w:rPr>
          <w:rFonts w:eastAsiaTheme="minorEastAsia"/>
          <w:noProof/>
          <w:lang w:eastAsia="zh-CN"/>
        </w:rPr>
        <w:t>, in oder to avoid redundent discusion</w:t>
      </w:r>
      <w:r w:rsidR="00A14155">
        <w:rPr>
          <w:rFonts w:eastAsiaTheme="minorEastAsia"/>
          <w:noProof/>
          <w:lang w:eastAsia="zh-CN"/>
        </w:rPr>
        <w:t>.</w:t>
      </w:r>
    </w:p>
    <w:p w14:paraId="57EAC51A" w14:textId="77777777" w:rsidR="00926B65" w:rsidRDefault="00926B65" w:rsidP="00CE7B3C">
      <w:pPr>
        <w:pStyle w:val="CRCoverPage"/>
        <w:spacing w:after="0"/>
        <w:ind w:left="100"/>
        <w:rPr>
          <w:rFonts w:eastAsiaTheme="minorEastAsia"/>
          <w:noProof/>
          <w:lang w:eastAsia="zh-CN"/>
        </w:rPr>
      </w:pPr>
    </w:p>
    <w:tbl>
      <w:tblPr>
        <w:tblStyle w:val="TableGrid"/>
        <w:tblW w:w="0" w:type="auto"/>
        <w:tblInd w:w="100" w:type="dxa"/>
        <w:tblLook w:val="04A0" w:firstRow="1" w:lastRow="0" w:firstColumn="1" w:lastColumn="0" w:noHBand="0" w:noVBand="1"/>
      </w:tblPr>
      <w:tblGrid>
        <w:gridCol w:w="9529"/>
      </w:tblGrid>
      <w:tr w:rsidR="00315336" w14:paraId="7C5F97E9" w14:textId="77777777" w:rsidTr="00315336">
        <w:tc>
          <w:tcPr>
            <w:tcW w:w="9629" w:type="dxa"/>
          </w:tcPr>
          <w:p w14:paraId="35C42404" w14:textId="55FC7E9E" w:rsidR="00866E22" w:rsidRDefault="00866E22" w:rsidP="00866E22">
            <w:pPr>
              <w:spacing w:after="180"/>
              <w:rPr>
                <w:rFonts w:ascii="Times New Roman" w:eastAsia="SimSun" w:hAnsi="Times New Roman"/>
                <w:szCs w:val="20"/>
              </w:rPr>
            </w:pPr>
            <w:r w:rsidRPr="00866E22">
              <w:rPr>
                <w:rFonts w:ascii="Times New Roman" w:eastAsia="SimSun" w:hAnsi="Times New Roman"/>
                <w:szCs w:val="20"/>
              </w:rPr>
              <w:lastRenderedPageBreak/>
              <w:t>R2-2303467</w:t>
            </w:r>
            <w:r w:rsidR="00152039">
              <w:rPr>
                <w:rFonts w:ascii="Times New Roman" w:eastAsia="SimSun" w:hAnsi="Times New Roman"/>
                <w:szCs w:val="20"/>
              </w:rPr>
              <w:t>:</w:t>
            </w:r>
          </w:p>
          <w:p w14:paraId="7E2C860F" w14:textId="77777777" w:rsidR="00315336" w:rsidRPr="00315336" w:rsidRDefault="00315336" w:rsidP="00315336">
            <w:pPr>
              <w:spacing w:after="180"/>
              <w:ind w:left="568" w:hanging="284"/>
              <w:rPr>
                <w:rFonts w:ascii="Times New Roman" w:eastAsia="SimSun" w:hAnsi="Times New Roman"/>
                <w:szCs w:val="20"/>
              </w:rPr>
            </w:pPr>
            <w:r w:rsidRPr="00315336">
              <w:rPr>
                <w:rFonts w:ascii="Times New Roman" w:eastAsia="SimSun" w:hAnsi="Times New Roman"/>
                <w:szCs w:val="20"/>
              </w:rPr>
              <w:t>N: number of total paging frames in T, which is the DRX cycle of RRC_IDLE state as specified in clause 7.1</w:t>
            </w:r>
            <w:ins w:id="81" w:author="Huawei" w:date="2023-04-04T09:49:00Z">
              <w:r w:rsidRPr="00315336">
                <w:rPr>
                  <w:rFonts w:ascii="Times New Roman" w:eastAsia="SimSun" w:hAnsi="Times New Roman"/>
                  <w:szCs w:val="20"/>
                </w:rPr>
                <w:t xml:space="preserve">. </w:t>
              </w:r>
            </w:ins>
            <w:ins w:id="82" w:author="Huawei" w:date="2023-04-04T09:50:00Z">
              <w:r w:rsidRPr="00315336">
                <w:rPr>
                  <w:rFonts w:ascii="Times New Roman" w:eastAsia="SimSun" w:hAnsi="Times New Roman"/>
                  <w:szCs w:val="20"/>
                </w:rPr>
                <w:t xml:space="preserve">For RRC_INACTIVE </w:t>
              </w:r>
              <w:proofErr w:type="spellStart"/>
              <w:r w:rsidRPr="00315336">
                <w:rPr>
                  <w:rFonts w:ascii="Times New Roman" w:eastAsia="SimSun" w:hAnsi="Times New Roman"/>
                  <w:szCs w:val="20"/>
                </w:rPr>
                <w:t>UEs</w:t>
              </w:r>
              <w:proofErr w:type="spellEnd"/>
              <w:r w:rsidRPr="00315336">
                <w:rPr>
                  <w:rFonts w:ascii="Times New Roman" w:eastAsia="SimSun" w:hAnsi="Times New Roman"/>
                  <w:szCs w:val="20"/>
                </w:rPr>
                <w:t xml:space="preserve"> operating in eDRX configured by upper layers which is longer than 1024 radio frames, the </w:t>
              </w:r>
            </w:ins>
            <w:ins w:id="83" w:author="Huawei" w:date="2023-04-07T10:52:00Z">
              <w:r w:rsidRPr="00315336">
                <w:rPr>
                  <w:rFonts w:ascii="Times New Roman" w:eastAsia="SimSun" w:hAnsi="Times New Roman"/>
                  <w:szCs w:val="20"/>
                </w:rPr>
                <w:t>T</w:t>
              </w:r>
            </w:ins>
            <w:ins w:id="84" w:author="Huawei" w:date="2023-04-04T09:50:00Z">
              <w:r w:rsidRPr="00315336">
                <w:rPr>
                  <w:rFonts w:ascii="Times New Roman" w:eastAsia="SimSun" w:hAnsi="Times New Roman"/>
                  <w:szCs w:val="20"/>
                </w:rPr>
                <w:t xml:space="preserve"> used outside CN configured PTW is the same as the </w:t>
              </w:r>
            </w:ins>
            <w:ins w:id="85" w:author="Huawei" w:date="2023-04-07T10:52:00Z">
              <w:r w:rsidRPr="00315336">
                <w:rPr>
                  <w:rFonts w:ascii="Times New Roman" w:eastAsia="SimSun" w:hAnsi="Times New Roman"/>
                  <w:szCs w:val="20"/>
                </w:rPr>
                <w:t>T</w:t>
              </w:r>
            </w:ins>
            <w:ins w:id="86" w:author="Huawei" w:date="2023-04-04T09:50:00Z">
              <w:r w:rsidRPr="00315336">
                <w:rPr>
                  <w:rFonts w:ascii="Times New Roman" w:eastAsia="SimSun" w:hAnsi="Times New Roman"/>
                  <w:szCs w:val="20"/>
                </w:rPr>
                <w:t xml:space="preserve"> </w:t>
              </w:r>
            </w:ins>
            <w:ins w:id="87" w:author="Huawei" w:date="2023-04-07T10:52:00Z">
              <w:r w:rsidRPr="00315336">
                <w:rPr>
                  <w:rFonts w:ascii="Times New Roman" w:eastAsia="SimSun" w:hAnsi="Times New Roman"/>
                  <w:szCs w:val="20"/>
                </w:rPr>
                <w:t xml:space="preserve">specified </w:t>
              </w:r>
            </w:ins>
            <w:ins w:id="88" w:author="Huawei" w:date="2023-04-04T09:50:00Z">
              <w:r w:rsidRPr="00315336">
                <w:rPr>
                  <w:rFonts w:ascii="Times New Roman" w:eastAsia="SimSun" w:hAnsi="Times New Roman"/>
                  <w:szCs w:val="20"/>
                </w:rPr>
                <w:t>during the CN configured PTW</w:t>
              </w:r>
            </w:ins>
          </w:p>
          <w:p w14:paraId="1B99F52E" w14:textId="1AF02862" w:rsidR="00315336" w:rsidRPr="00315336" w:rsidRDefault="00315336" w:rsidP="00315336">
            <w:pPr>
              <w:spacing w:after="180"/>
              <w:ind w:left="568" w:hanging="284"/>
              <w:rPr>
                <w:rFonts w:ascii="Times New Roman" w:eastAsia="SimSun" w:hAnsi="Times New Roman"/>
                <w:szCs w:val="20"/>
              </w:rPr>
            </w:pPr>
            <w:r w:rsidRPr="00315336">
              <w:rPr>
                <w:rFonts w:ascii="Times New Roman" w:eastAsia="SimSun" w:hAnsi="Times New Roman"/>
                <w:szCs w:val="20"/>
              </w:rPr>
              <w:t xml:space="preserve">Ns: number of paging </w:t>
            </w:r>
            <w:r w:rsidRPr="00315336">
              <w:rPr>
                <w:rFonts w:ascii="Times New Roman" w:eastAsia="SimSun" w:hAnsi="Times New Roman"/>
                <w:bCs/>
                <w:szCs w:val="20"/>
              </w:rPr>
              <w:t xml:space="preserve">occasions </w:t>
            </w:r>
            <w:r w:rsidRPr="00315336">
              <w:rPr>
                <w:rFonts w:ascii="Times New Roman" w:eastAsia="SimSun" w:hAnsi="Times New Roman"/>
                <w:szCs w:val="20"/>
              </w:rPr>
              <w:t>for a PF</w:t>
            </w:r>
          </w:p>
        </w:tc>
      </w:tr>
    </w:tbl>
    <w:p w14:paraId="6498577A" w14:textId="77777777" w:rsidR="00926B65" w:rsidRDefault="00926B65" w:rsidP="00CE7B3C">
      <w:pPr>
        <w:pStyle w:val="CRCoverPage"/>
        <w:spacing w:after="0"/>
        <w:ind w:left="100"/>
        <w:rPr>
          <w:rFonts w:eastAsiaTheme="minorEastAsia"/>
          <w:noProof/>
          <w:lang w:eastAsia="zh-CN"/>
        </w:rPr>
      </w:pPr>
    </w:p>
    <w:p w14:paraId="4360C5C7" w14:textId="77777777" w:rsidR="00926B65" w:rsidRDefault="00926B65" w:rsidP="00CE7B3C">
      <w:pPr>
        <w:pStyle w:val="CRCoverPage"/>
        <w:spacing w:after="0"/>
        <w:ind w:left="100"/>
        <w:rPr>
          <w:rFonts w:eastAsiaTheme="minorEastAsia"/>
          <w:noProof/>
          <w:lang w:eastAsia="zh-CN"/>
        </w:rPr>
      </w:pPr>
    </w:p>
    <w:p w14:paraId="05430348" w14:textId="77777777" w:rsidR="00C25B51" w:rsidRPr="00CE7B3C" w:rsidRDefault="00C25B51" w:rsidP="00EE4511">
      <w:pPr>
        <w:pStyle w:val="CRCoverPage"/>
        <w:spacing w:after="0"/>
        <w:rPr>
          <w:rFonts w:eastAsiaTheme="minorEastAsia"/>
          <w:noProof/>
          <w:lang w:eastAsia="zh-CN"/>
        </w:rPr>
      </w:pPr>
    </w:p>
    <w:p w14:paraId="639467C1" w14:textId="77777777" w:rsidR="00CE7B3C" w:rsidRDefault="00CE7B3C" w:rsidP="00CE7B3C">
      <w:pPr>
        <w:pStyle w:val="CRCoverPage"/>
        <w:spacing w:after="0"/>
        <w:ind w:left="100"/>
        <w:rPr>
          <w:noProof/>
        </w:rPr>
      </w:pPr>
    </w:p>
    <w:p w14:paraId="650D8A6D" w14:textId="0EAE33FE" w:rsidR="00CE7B3C" w:rsidRDefault="00CE7B3C" w:rsidP="00CE7B3C">
      <w:pPr>
        <w:pStyle w:val="CRCoverPage"/>
        <w:spacing w:after="0"/>
        <w:ind w:left="100"/>
        <w:rPr>
          <w:noProof/>
        </w:rPr>
      </w:pPr>
      <w:r w:rsidRPr="009616B7">
        <w:rPr>
          <w:noProof/>
          <w:highlight w:val="lightGray"/>
        </w:rPr>
        <w:t>Change 4</w:t>
      </w:r>
      <w:r w:rsidR="00803EE9">
        <w:rPr>
          <w:noProof/>
        </w:rPr>
        <w:t xml:space="preserve"> in 7.4</w:t>
      </w:r>
      <w:r>
        <w:rPr>
          <w:noProof/>
        </w:rPr>
        <w:t>: The upper layers/</w:t>
      </w:r>
      <w:proofErr w:type="spellStart"/>
      <w:r w:rsidRPr="00F155BF">
        <w:t>T</w:t>
      </w:r>
      <w:r w:rsidRPr="00F155BF">
        <w:rPr>
          <w:vertAlign w:val="subscript"/>
        </w:rPr>
        <w:t>eDRX</w:t>
      </w:r>
      <w:proofErr w:type="spellEnd"/>
      <w:r w:rsidRPr="00F155BF">
        <w:rPr>
          <w:vertAlign w:val="subscript"/>
        </w:rPr>
        <w:t xml:space="preserve">, </w:t>
      </w:r>
      <w:r>
        <w:rPr>
          <w:vertAlign w:val="subscript"/>
        </w:rPr>
        <w:t>RA</w:t>
      </w:r>
      <w:r w:rsidRPr="00F155BF">
        <w:rPr>
          <w:vertAlign w:val="subscript"/>
        </w:rPr>
        <w:t>N</w:t>
      </w:r>
      <w:r>
        <w:rPr>
          <w:noProof/>
        </w:rPr>
        <w:t xml:space="preserve"> and RRC/</w:t>
      </w:r>
      <w:proofErr w:type="spellStart"/>
      <w:r w:rsidRPr="00F155BF">
        <w:t>T</w:t>
      </w:r>
      <w:r w:rsidRPr="00F155BF">
        <w:rPr>
          <w:vertAlign w:val="subscript"/>
        </w:rPr>
        <w:t>eDRX</w:t>
      </w:r>
      <w:proofErr w:type="spellEnd"/>
      <w:r w:rsidRPr="00F155BF">
        <w:rPr>
          <w:vertAlign w:val="subscript"/>
        </w:rPr>
        <w:t xml:space="preserve">, </w:t>
      </w:r>
      <w:r>
        <w:rPr>
          <w:vertAlign w:val="subscript"/>
        </w:rPr>
        <w:t>RA</w:t>
      </w:r>
      <w:r w:rsidRPr="00F155BF">
        <w:rPr>
          <w:vertAlign w:val="subscript"/>
        </w:rPr>
        <w:t>N</w:t>
      </w:r>
      <w:r>
        <w:rPr>
          <w:noProof/>
        </w:rPr>
        <w:t xml:space="preserve"> are swapped between the “and/or” in section 7.4.</w:t>
      </w:r>
    </w:p>
    <w:tbl>
      <w:tblPr>
        <w:tblStyle w:val="TableGrid"/>
        <w:tblW w:w="0" w:type="auto"/>
        <w:tblLook w:val="04A0" w:firstRow="1" w:lastRow="0" w:firstColumn="1" w:lastColumn="0" w:noHBand="0" w:noVBand="1"/>
      </w:tblPr>
      <w:tblGrid>
        <w:gridCol w:w="9629"/>
      </w:tblGrid>
      <w:tr w:rsidR="00741046" w14:paraId="12D691DD" w14:textId="77777777" w:rsidTr="00741046">
        <w:tc>
          <w:tcPr>
            <w:tcW w:w="9629" w:type="dxa"/>
          </w:tcPr>
          <w:p w14:paraId="42E629FD" w14:textId="77777777" w:rsidR="00741046" w:rsidRPr="00741046" w:rsidRDefault="00741046" w:rsidP="00741046">
            <w:pPr>
              <w:keepNext/>
              <w:keepLines/>
              <w:spacing w:before="180" w:after="180"/>
              <w:outlineLvl w:val="1"/>
              <w:rPr>
                <w:rFonts w:eastAsia="SimSun"/>
                <w:sz w:val="32"/>
                <w:szCs w:val="20"/>
              </w:rPr>
            </w:pPr>
            <w:r w:rsidRPr="00741046">
              <w:rPr>
                <w:rFonts w:eastAsia="SimSun"/>
                <w:sz w:val="32"/>
                <w:szCs w:val="20"/>
              </w:rPr>
              <w:t>7.4</w:t>
            </w:r>
            <w:r w:rsidRPr="00741046">
              <w:rPr>
                <w:rFonts w:eastAsia="SimSun"/>
                <w:sz w:val="32"/>
                <w:szCs w:val="20"/>
              </w:rPr>
              <w:tab/>
              <w:t>Paging in extended DRX</w:t>
            </w:r>
          </w:p>
          <w:p w14:paraId="41F298A4" w14:textId="0BF6AAA6" w:rsidR="00741046" w:rsidRPr="00146CB9" w:rsidRDefault="00741046" w:rsidP="00146CB9">
            <w:pPr>
              <w:spacing w:after="180"/>
              <w:rPr>
                <w:rFonts w:ascii="Times New Roman" w:eastAsia="SimSun" w:hAnsi="Times New Roman"/>
                <w:szCs w:val="20"/>
              </w:rPr>
            </w:pPr>
            <w:r w:rsidRPr="00741046">
              <w:rPr>
                <w:rFonts w:ascii="Times New Roman" w:eastAsia="SimSun" w:hAnsi="Times New Roman"/>
                <w:szCs w:val="20"/>
              </w:rPr>
              <w:t xml:space="preserve">The UE may be configured by </w:t>
            </w:r>
            <w:del w:id="89" w:author="Ericsson Martin" w:date="2023-04-03T15:48:00Z">
              <w:r w:rsidRPr="00741046" w:rsidDel="00AA7036">
                <w:rPr>
                  <w:rFonts w:ascii="Times New Roman" w:eastAsia="SimSun" w:hAnsi="Times New Roman"/>
                  <w:szCs w:val="20"/>
                </w:rPr>
                <w:delText>upper layers</w:delText>
              </w:r>
            </w:del>
            <w:ins w:id="90" w:author="Ericsson Martin" w:date="2023-04-03T15:48:00Z">
              <w:r w:rsidRPr="00741046">
                <w:rPr>
                  <w:rFonts w:ascii="Times New Roman" w:eastAsia="SimSun" w:hAnsi="Times New Roman"/>
                  <w:szCs w:val="20"/>
                </w:rPr>
                <w:t>RRC</w:t>
              </w:r>
            </w:ins>
            <w:r w:rsidRPr="00741046">
              <w:rPr>
                <w:rFonts w:ascii="Times New Roman" w:eastAsia="SimSun" w:hAnsi="Times New Roman"/>
                <w:szCs w:val="20"/>
              </w:rPr>
              <w:t xml:space="preserve"> and/or </w:t>
            </w:r>
            <w:del w:id="91" w:author="Ericsson Martin" w:date="2023-04-03T15:48:00Z">
              <w:r w:rsidRPr="00741046" w:rsidDel="00AA7036">
                <w:rPr>
                  <w:rFonts w:ascii="Times New Roman" w:eastAsia="SimSun" w:hAnsi="Times New Roman"/>
                  <w:szCs w:val="20"/>
                </w:rPr>
                <w:delText xml:space="preserve">RRC </w:delText>
              </w:r>
            </w:del>
            <w:ins w:id="92" w:author="Ericsson Martin" w:date="2023-04-03T15:48:00Z">
              <w:r w:rsidRPr="00741046">
                <w:rPr>
                  <w:rFonts w:ascii="Times New Roman" w:eastAsia="SimSun" w:hAnsi="Times New Roman"/>
                  <w:szCs w:val="20"/>
                </w:rPr>
                <w:t xml:space="preserve">upper layers </w:t>
              </w:r>
            </w:ins>
            <w:r w:rsidRPr="00741046">
              <w:rPr>
                <w:rFonts w:ascii="Times New Roman" w:eastAsia="SimSun" w:hAnsi="Times New Roman"/>
                <w:szCs w:val="20"/>
              </w:rPr>
              <w:t xml:space="preserve">with an extended DRX (eDRX) cycle </w:t>
            </w:r>
            <w:proofErr w:type="spellStart"/>
            <w:r w:rsidRPr="00741046">
              <w:rPr>
                <w:rFonts w:ascii="Times New Roman" w:eastAsia="SimSun" w:hAnsi="Times New Roman"/>
                <w:szCs w:val="20"/>
              </w:rPr>
              <w:t>T</w:t>
            </w:r>
            <w:r w:rsidRPr="00741046">
              <w:rPr>
                <w:rFonts w:ascii="Times New Roman" w:eastAsia="SimSun" w:hAnsi="Times New Roman"/>
                <w:szCs w:val="20"/>
                <w:vertAlign w:val="subscript"/>
              </w:rPr>
              <w:t>eDRX</w:t>
            </w:r>
            <w:proofErr w:type="spellEnd"/>
            <w:r w:rsidRPr="00741046">
              <w:rPr>
                <w:rFonts w:ascii="Times New Roman" w:eastAsia="SimSun" w:hAnsi="Times New Roman"/>
                <w:szCs w:val="20"/>
                <w:vertAlign w:val="subscript"/>
              </w:rPr>
              <w:t xml:space="preserve">, </w:t>
            </w:r>
            <w:ins w:id="93" w:author="Ericsson Martin" w:date="2023-04-03T15:48:00Z">
              <w:r w:rsidRPr="00741046">
                <w:rPr>
                  <w:rFonts w:ascii="Times New Roman" w:eastAsia="SimSun" w:hAnsi="Times New Roman"/>
                  <w:szCs w:val="20"/>
                  <w:vertAlign w:val="subscript"/>
                </w:rPr>
                <w:t>RA</w:t>
              </w:r>
            </w:ins>
            <w:del w:id="94" w:author="Ericsson Martin" w:date="2023-04-03T15:48:00Z">
              <w:r w:rsidRPr="00741046" w:rsidDel="00AA7036">
                <w:rPr>
                  <w:rFonts w:ascii="Times New Roman" w:eastAsia="SimSun" w:hAnsi="Times New Roman"/>
                  <w:szCs w:val="20"/>
                  <w:vertAlign w:val="subscript"/>
                </w:rPr>
                <w:delText>C</w:delText>
              </w:r>
            </w:del>
            <w:r w:rsidRPr="00741046">
              <w:rPr>
                <w:rFonts w:ascii="Times New Roman" w:eastAsia="SimSun" w:hAnsi="Times New Roman"/>
                <w:szCs w:val="20"/>
                <w:vertAlign w:val="subscript"/>
              </w:rPr>
              <w:t>N</w:t>
            </w:r>
            <w:r w:rsidRPr="00741046">
              <w:rPr>
                <w:rFonts w:ascii="Times New Roman" w:eastAsia="SimSun" w:hAnsi="Times New Roman"/>
                <w:szCs w:val="20"/>
              </w:rPr>
              <w:t xml:space="preserve"> and/or </w:t>
            </w:r>
            <w:proofErr w:type="spellStart"/>
            <w:r w:rsidRPr="00741046">
              <w:rPr>
                <w:rFonts w:ascii="Times New Roman" w:eastAsia="SimSun" w:hAnsi="Times New Roman"/>
                <w:szCs w:val="20"/>
              </w:rPr>
              <w:t>T</w:t>
            </w:r>
            <w:r w:rsidRPr="00741046">
              <w:rPr>
                <w:rFonts w:ascii="Times New Roman" w:eastAsia="SimSun" w:hAnsi="Times New Roman"/>
                <w:szCs w:val="20"/>
                <w:vertAlign w:val="subscript"/>
              </w:rPr>
              <w:t>eDRX</w:t>
            </w:r>
            <w:proofErr w:type="spellEnd"/>
            <w:r w:rsidRPr="00741046">
              <w:rPr>
                <w:rFonts w:ascii="Times New Roman" w:eastAsia="SimSun" w:hAnsi="Times New Roman"/>
                <w:szCs w:val="20"/>
                <w:vertAlign w:val="subscript"/>
              </w:rPr>
              <w:t xml:space="preserve">, </w:t>
            </w:r>
            <w:ins w:id="95" w:author="Ericsson Martin" w:date="2023-04-03T15:48:00Z">
              <w:r w:rsidRPr="00741046">
                <w:rPr>
                  <w:rFonts w:ascii="Times New Roman" w:eastAsia="SimSun" w:hAnsi="Times New Roman"/>
                  <w:szCs w:val="20"/>
                  <w:vertAlign w:val="subscript"/>
                </w:rPr>
                <w:t>C</w:t>
              </w:r>
            </w:ins>
            <w:del w:id="96" w:author="Ericsson Martin" w:date="2023-04-03T15:48:00Z">
              <w:r w:rsidRPr="00741046" w:rsidDel="00AA7036">
                <w:rPr>
                  <w:rFonts w:ascii="Times New Roman" w:eastAsia="SimSun" w:hAnsi="Times New Roman"/>
                  <w:szCs w:val="20"/>
                  <w:vertAlign w:val="subscript"/>
                </w:rPr>
                <w:delText>RA</w:delText>
              </w:r>
            </w:del>
            <w:r w:rsidRPr="00741046">
              <w:rPr>
                <w:rFonts w:ascii="Times New Roman" w:eastAsia="SimSun" w:hAnsi="Times New Roman"/>
                <w:szCs w:val="20"/>
                <w:vertAlign w:val="subscript"/>
              </w:rPr>
              <w:t>N</w:t>
            </w:r>
            <w:r w:rsidRPr="00741046">
              <w:rPr>
                <w:rFonts w:ascii="Times New Roman" w:eastAsia="SimSun" w:hAnsi="Times New Roman"/>
                <w:szCs w:val="20"/>
              </w:rPr>
              <w:t xml:space="preserve">. The UE operates in eDRX for CN paging in RRC_IDLE or RRC_INACTIVE states if the UE is configured for eDRX by upper layers and </w:t>
            </w:r>
            <w:r w:rsidRPr="00741046">
              <w:rPr>
                <w:rFonts w:ascii="Times New Roman" w:eastAsia="SimSun" w:hAnsi="Times New Roman"/>
                <w:i/>
                <w:iCs/>
                <w:szCs w:val="20"/>
              </w:rPr>
              <w:t>eDRX-</w:t>
            </w:r>
            <w:proofErr w:type="spellStart"/>
            <w:r w:rsidRPr="00741046">
              <w:rPr>
                <w:rFonts w:ascii="Times New Roman" w:eastAsia="SimSun" w:hAnsi="Times New Roman"/>
                <w:i/>
                <w:iCs/>
                <w:szCs w:val="20"/>
              </w:rPr>
              <w:t>AllowedIdle</w:t>
            </w:r>
            <w:proofErr w:type="spellEnd"/>
            <w:r w:rsidRPr="00741046">
              <w:rPr>
                <w:rFonts w:ascii="Times New Roman" w:eastAsia="SimSun" w:hAnsi="Times New Roman"/>
                <w:szCs w:val="20"/>
              </w:rPr>
              <w:t xml:space="preserve"> is signalled in SIB1. The UE operates in eDRX for RAN paging in RRC_INACTIVE state if the UE is configured for eDRX by RAN and </w:t>
            </w:r>
            <w:r w:rsidRPr="00741046">
              <w:rPr>
                <w:rFonts w:ascii="Times New Roman" w:eastAsia="SimSun" w:hAnsi="Times New Roman"/>
                <w:i/>
                <w:iCs/>
                <w:szCs w:val="20"/>
              </w:rPr>
              <w:t>eDRX-</w:t>
            </w:r>
            <w:proofErr w:type="spellStart"/>
            <w:r w:rsidRPr="00741046">
              <w:rPr>
                <w:rFonts w:ascii="Times New Roman" w:eastAsia="SimSun" w:hAnsi="Times New Roman"/>
                <w:i/>
                <w:iCs/>
                <w:szCs w:val="20"/>
              </w:rPr>
              <w:t>Allowed</w:t>
            </w:r>
            <w:r w:rsidRPr="00FB225C">
              <w:rPr>
                <w:rFonts w:ascii="Times New Roman" w:eastAsia="SimSun" w:hAnsi="Times New Roman"/>
                <w:i/>
                <w:iCs/>
                <w:szCs w:val="20"/>
              </w:rPr>
              <w:t>I</w:t>
            </w:r>
            <w:r w:rsidRPr="00741046">
              <w:rPr>
                <w:rFonts w:ascii="Times New Roman" w:eastAsia="SimSun" w:hAnsi="Times New Roman"/>
                <w:i/>
                <w:iCs/>
                <w:szCs w:val="20"/>
              </w:rPr>
              <w:t>nactive</w:t>
            </w:r>
            <w:proofErr w:type="spellEnd"/>
            <w:r w:rsidRPr="00741046">
              <w:rPr>
                <w:rFonts w:ascii="Times New Roman" w:eastAsia="SimSun" w:hAnsi="Times New Roman"/>
                <w:szCs w:val="20"/>
              </w:rPr>
              <w:t xml:space="preserve"> is signalled in SIB1. If the UE operates in eDRX with an eDRX cycle no longer than 1024 radio frames, it monitors POs as defined in 7.1 with configured eDRX cycle. Otherwise, a UE operating in eDRX monitors POs as defined in 7.1 during a periodic Paging Time Window (PTW) configured for the UE. The PTW is UE-specific and is determined by a Paging </w:t>
            </w:r>
            <w:proofErr w:type="spellStart"/>
            <w:r w:rsidRPr="00741046">
              <w:rPr>
                <w:rFonts w:ascii="Times New Roman" w:eastAsia="SimSun" w:hAnsi="Times New Roman"/>
                <w:szCs w:val="20"/>
              </w:rPr>
              <w:t>Hyperframe</w:t>
            </w:r>
            <w:proofErr w:type="spellEnd"/>
            <w:r w:rsidRPr="00741046">
              <w:rPr>
                <w:rFonts w:ascii="Times New Roman" w:eastAsia="SimSun" w:hAnsi="Times New Roman"/>
                <w:szCs w:val="20"/>
              </w:rPr>
              <w:t xml:space="preserve"> (PH), a starting position within the PH (</w:t>
            </w:r>
            <w:proofErr w:type="spellStart"/>
            <w:r w:rsidRPr="00741046">
              <w:rPr>
                <w:rFonts w:ascii="Times New Roman" w:eastAsia="SimSun" w:hAnsi="Times New Roman"/>
                <w:szCs w:val="20"/>
              </w:rPr>
              <w:t>PTW_start</w:t>
            </w:r>
            <w:proofErr w:type="spellEnd"/>
            <w:r w:rsidRPr="00741046">
              <w:rPr>
                <w:rFonts w:ascii="Times New Roman" w:eastAsia="SimSun" w:hAnsi="Times New Roman"/>
                <w:szCs w:val="20"/>
              </w:rPr>
              <w:t>) and an ending position (</w:t>
            </w:r>
            <w:proofErr w:type="spellStart"/>
            <w:r w:rsidRPr="00741046">
              <w:rPr>
                <w:rFonts w:ascii="Times New Roman" w:eastAsia="SimSun" w:hAnsi="Times New Roman"/>
                <w:szCs w:val="20"/>
              </w:rPr>
              <w:t>PTW_end</w:t>
            </w:r>
            <w:proofErr w:type="spellEnd"/>
            <w:r w:rsidRPr="00741046">
              <w:rPr>
                <w:rFonts w:ascii="Times New Roman" w:eastAsia="SimSun" w:hAnsi="Times New Roman"/>
                <w:szCs w:val="20"/>
              </w:rPr>
              <w:t xml:space="preserve">). PH, </w:t>
            </w:r>
            <w:proofErr w:type="spellStart"/>
            <w:r w:rsidRPr="00741046">
              <w:rPr>
                <w:rFonts w:ascii="Times New Roman" w:eastAsia="SimSun" w:hAnsi="Times New Roman"/>
                <w:szCs w:val="20"/>
              </w:rPr>
              <w:t>PTW_start</w:t>
            </w:r>
            <w:proofErr w:type="spellEnd"/>
            <w:r w:rsidRPr="00741046">
              <w:rPr>
                <w:rFonts w:ascii="Times New Roman" w:eastAsia="SimSun" w:hAnsi="Times New Roman"/>
                <w:szCs w:val="20"/>
              </w:rPr>
              <w:t xml:space="preserve"> and </w:t>
            </w:r>
            <w:proofErr w:type="spellStart"/>
            <w:r w:rsidRPr="00741046">
              <w:rPr>
                <w:rFonts w:ascii="Times New Roman" w:eastAsia="SimSun" w:hAnsi="Times New Roman"/>
                <w:szCs w:val="20"/>
              </w:rPr>
              <w:t>PTW_end</w:t>
            </w:r>
            <w:proofErr w:type="spellEnd"/>
            <w:r w:rsidRPr="00741046">
              <w:rPr>
                <w:rFonts w:ascii="Times New Roman" w:eastAsia="SimSun" w:hAnsi="Times New Roman"/>
                <w:szCs w:val="20"/>
              </w:rPr>
              <w:t xml:space="preserve"> are given by the following formula:</w:t>
            </w:r>
          </w:p>
        </w:tc>
      </w:tr>
    </w:tbl>
    <w:p w14:paraId="51FB52EF" w14:textId="77777777" w:rsidR="00CE7B3C" w:rsidRPr="00CE7B3C" w:rsidRDefault="00CE7B3C" w:rsidP="009B2D07">
      <w:pPr>
        <w:spacing w:beforeLines="50" w:before="120" w:afterLines="50" w:after="120"/>
        <w:rPr>
          <w:rFonts w:cs="Arial"/>
          <w:highlight w:val="yellow"/>
        </w:rPr>
      </w:pPr>
    </w:p>
    <w:p w14:paraId="2307680C" w14:textId="4040C59B" w:rsidR="00E07451" w:rsidRPr="00E551A0" w:rsidRDefault="00E07451" w:rsidP="00E07451">
      <w:pPr>
        <w:spacing w:beforeLines="50" w:before="120" w:afterLines="50" w:after="120"/>
        <w:rPr>
          <w:rFonts w:cs="Arial"/>
          <w:b/>
        </w:rPr>
      </w:pPr>
      <w:r w:rsidRPr="00E551A0">
        <w:rPr>
          <w:rFonts w:cs="Arial"/>
          <w:b/>
        </w:rPr>
        <w:t xml:space="preserve">Question </w:t>
      </w:r>
      <w:r w:rsidR="00CE1D4A">
        <w:rPr>
          <w:rFonts w:cs="Arial"/>
          <w:b/>
        </w:rPr>
        <w:t>5</w:t>
      </w:r>
      <w:r w:rsidR="00795640">
        <w:rPr>
          <w:rFonts w:cs="Arial"/>
          <w:b/>
        </w:rPr>
        <w:t>c</w:t>
      </w:r>
      <w:r w:rsidRPr="00E551A0">
        <w:rPr>
          <w:rFonts w:cs="Arial"/>
          <w:b/>
        </w:rPr>
        <w:t xml:space="preserve">: Do you </w:t>
      </w:r>
      <w:r w:rsidR="00E26A14">
        <w:rPr>
          <w:rFonts w:cs="Arial"/>
          <w:b/>
        </w:rPr>
        <w:t xml:space="preserve">agree with </w:t>
      </w:r>
      <w:r w:rsidR="00645ADE">
        <w:rPr>
          <w:rFonts w:cs="Arial"/>
          <w:b/>
        </w:rPr>
        <w:t xml:space="preserve">the above </w:t>
      </w:r>
      <w:r w:rsidR="00E26A14">
        <w:rPr>
          <w:rFonts w:cs="Arial"/>
          <w:b/>
        </w:rPr>
        <w:t>4</w:t>
      </w:r>
      <w:r w:rsidR="00E26A14" w:rsidRPr="00E26A14">
        <w:rPr>
          <w:rFonts w:cs="Arial"/>
          <w:b/>
          <w:vertAlign w:val="superscript"/>
        </w:rPr>
        <w:t>th</w:t>
      </w:r>
      <w:r w:rsidR="00E26A14">
        <w:rPr>
          <w:rFonts w:cs="Arial"/>
          <w:b/>
        </w:rPr>
        <w:t xml:space="preserve"> change</w:t>
      </w:r>
      <w:r>
        <w:rPr>
          <w:rFonts w:cs="Arial"/>
          <w:b/>
        </w:rPr>
        <w:t xml:space="preserve"> in R2-2303616</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E07451" w:rsidRPr="00E551A0" w14:paraId="3AF00B00" w14:textId="77777777" w:rsidTr="005A7787">
        <w:tc>
          <w:tcPr>
            <w:tcW w:w="1668" w:type="dxa"/>
          </w:tcPr>
          <w:p w14:paraId="6E2F56BE" w14:textId="77777777" w:rsidR="00E07451" w:rsidRPr="00E551A0" w:rsidRDefault="00E07451" w:rsidP="005A7787">
            <w:pPr>
              <w:spacing w:beforeLines="50" w:before="120" w:afterLines="50" w:after="120"/>
              <w:rPr>
                <w:rFonts w:cs="Arial"/>
                <w:b/>
              </w:rPr>
            </w:pPr>
            <w:r w:rsidRPr="00E551A0">
              <w:rPr>
                <w:rFonts w:cs="Arial"/>
                <w:b/>
              </w:rPr>
              <w:t>Companies</w:t>
            </w:r>
          </w:p>
        </w:tc>
        <w:tc>
          <w:tcPr>
            <w:tcW w:w="1871" w:type="dxa"/>
          </w:tcPr>
          <w:p w14:paraId="291FB4AE" w14:textId="77777777" w:rsidR="00E07451" w:rsidRPr="006C332C" w:rsidRDefault="00E07451" w:rsidP="005A7787">
            <w:pPr>
              <w:spacing w:beforeLines="50" w:before="120" w:afterLines="50" w:after="120"/>
              <w:rPr>
                <w:rFonts w:cs="Arial"/>
                <w:b/>
              </w:rPr>
            </w:pPr>
            <w:r w:rsidRPr="00E551A0">
              <w:rPr>
                <w:rFonts w:cs="Arial"/>
                <w:b/>
              </w:rPr>
              <w:t>Yes or No?</w:t>
            </w:r>
          </w:p>
        </w:tc>
        <w:tc>
          <w:tcPr>
            <w:tcW w:w="6316" w:type="dxa"/>
          </w:tcPr>
          <w:p w14:paraId="40634237" w14:textId="1EEF5C43" w:rsidR="00E07451" w:rsidRPr="00E551A0" w:rsidRDefault="00E07451" w:rsidP="00E07451">
            <w:pPr>
              <w:spacing w:beforeLines="50" w:before="120" w:afterLines="50" w:after="120"/>
              <w:rPr>
                <w:rFonts w:cs="Arial"/>
                <w:b/>
              </w:rPr>
            </w:pPr>
            <w:r w:rsidRPr="00E551A0">
              <w:rPr>
                <w:rFonts w:cs="Arial"/>
                <w:b/>
              </w:rPr>
              <w:t>Comments</w:t>
            </w:r>
          </w:p>
        </w:tc>
      </w:tr>
      <w:tr w:rsidR="00E07451" w:rsidRPr="00E551A0" w14:paraId="4D91CA90" w14:textId="77777777" w:rsidTr="005A7787">
        <w:tc>
          <w:tcPr>
            <w:tcW w:w="1668" w:type="dxa"/>
          </w:tcPr>
          <w:p w14:paraId="25E2E2BB" w14:textId="0D0444F9" w:rsidR="00E07451" w:rsidRPr="00E551A0" w:rsidRDefault="00B462EC" w:rsidP="005A7787">
            <w:pPr>
              <w:spacing w:beforeLines="50" w:before="120" w:afterLines="50" w:after="120"/>
              <w:rPr>
                <w:rFonts w:cs="Arial"/>
              </w:rPr>
            </w:pPr>
            <w:r>
              <w:rPr>
                <w:rFonts w:cs="Arial" w:hint="eastAsia"/>
              </w:rPr>
              <w:t>Z</w:t>
            </w:r>
            <w:r>
              <w:rPr>
                <w:rFonts w:cs="Arial"/>
              </w:rPr>
              <w:t>TE</w:t>
            </w:r>
          </w:p>
        </w:tc>
        <w:tc>
          <w:tcPr>
            <w:tcW w:w="1871" w:type="dxa"/>
          </w:tcPr>
          <w:p w14:paraId="0C20F0B6" w14:textId="05FE9F1C" w:rsidR="00E07451" w:rsidRPr="00E551A0" w:rsidRDefault="00B462EC" w:rsidP="005A7787">
            <w:pPr>
              <w:spacing w:beforeLines="50" w:before="120" w:afterLines="50" w:after="120"/>
              <w:rPr>
                <w:rFonts w:cs="Arial"/>
              </w:rPr>
            </w:pPr>
            <w:r>
              <w:rPr>
                <w:rFonts w:cs="Arial" w:hint="eastAsia"/>
              </w:rPr>
              <w:t>N</w:t>
            </w:r>
            <w:r>
              <w:rPr>
                <w:rFonts w:cs="Arial"/>
              </w:rPr>
              <w:t>o</w:t>
            </w:r>
          </w:p>
        </w:tc>
        <w:tc>
          <w:tcPr>
            <w:tcW w:w="6316" w:type="dxa"/>
          </w:tcPr>
          <w:p w14:paraId="66BF223F" w14:textId="29FACB2C" w:rsidR="00E07451" w:rsidRPr="00E551A0" w:rsidRDefault="00B462EC" w:rsidP="005A7787">
            <w:pPr>
              <w:spacing w:beforeLines="50" w:before="120" w:afterLines="50" w:after="120"/>
              <w:rPr>
                <w:rFonts w:cs="Arial"/>
              </w:rPr>
            </w:pPr>
            <w:r>
              <w:rPr>
                <w:rFonts w:cs="Arial"/>
              </w:rPr>
              <w:t>The change is not essential.</w:t>
            </w:r>
          </w:p>
        </w:tc>
      </w:tr>
      <w:tr w:rsidR="00E07451" w:rsidRPr="00E551A0" w14:paraId="051139A3" w14:textId="77777777" w:rsidTr="005A7787">
        <w:tc>
          <w:tcPr>
            <w:tcW w:w="1668" w:type="dxa"/>
          </w:tcPr>
          <w:p w14:paraId="6D14E3EE" w14:textId="65690192" w:rsidR="00E07451" w:rsidRPr="00E551A0" w:rsidRDefault="00CD6154" w:rsidP="005A7787">
            <w:pPr>
              <w:spacing w:beforeLines="50" w:before="120" w:afterLines="50" w:after="120"/>
              <w:rPr>
                <w:rFonts w:cs="Arial"/>
              </w:rPr>
            </w:pPr>
            <w:r>
              <w:rPr>
                <w:rFonts w:cs="Arial"/>
              </w:rPr>
              <w:t>MediaTek</w:t>
            </w:r>
          </w:p>
        </w:tc>
        <w:tc>
          <w:tcPr>
            <w:tcW w:w="1871" w:type="dxa"/>
          </w:tcPr>
          <w:p w14:paraId="557917B2" w14:textId="07CCA868" w:rsidR="00E07451" w:rsidRPr="00E551A0" w:rsidRDefault="00CD6154" w:rsidP="005A7787">
            <w:pPr>
              <w:spacing w:beforeLines="50" w:before="120" w:afterLines="50" w:after="120"/>
              <w:rPr>
                <w:rFonts w:cs="Arial"/>
              </w:rPr>
            </w:pPr>
            <w:r>
              <w:rPr>
                <w:rFonts w:cs="Arial"/>
              </w:rPr>
              <w:t>No</w:t>
            </w:r>
          </w:p>
        </w:tc>
        <w:tc>
          <w:tcPr>
            <w:tcW w:w="6316" w:type="dxa"/>
          </w:tcPr>
          <w:p w14:paraId="218EF9C8" w14:textId="6EDF5FB7" w:rsidR="00E07451" w:rsidRPr="00E551A0" w:rsidRDefault="00CD6154" w:rsidP="005A7787">
            <w:pPr>
              <w:spacing w:beforeLines="50" w:before="120" w:afterLines="50" w:after="120"/>
              <w:rPr>
                <w:rFonts w:cs="Arial"/>
              </w:rPr>
            </w:pPr>
            <w:r>
              <w:rPr>
                <w:rFonts w:cs="Arial"/>
              </w:rPr>
              <w:t>Don’t see the point of this change.</w:t>
            </w:r>
          </w:p>
        </w:tc>
      </w:tr>
      <w:tr w:rsidR="00E07451" w:rsidRPr="00E551A0" w14:paraId="04582E9F" w14:textId="77777777" w:rsidTr="005A7787">
        <w:tc>
          <w:tcPr>
            <w:tcW w:w="1668" w:type="dxa"/>
          </w:tcPr>
          <w:p w14:paraId="00DCDCBD" w14:textId="5325F0ED" w:rsidR="00E07451" w:rsidRPr="00E551A0" w:rsidRDefault="007E239F" w:rsidP="005A7787">
            <w:pPr>
              <w:spacing w:beforeLines="50" w:before="120" w:afterLines="50" w:after="120"/>
              <w:rPr>
                <w:rFonts w:cs="Arial"/>
              </w:rPr>
            </w:pPr>
            <w:r>
              <w:rPr>
                <w:rFonts w:cs="Arial" w:hint="eastAsia"/>
              </w:rPr>
              <w:t>H</w:t>
            </w:r>
            <w:r>
              <w:rPr>
                <w:rFonts w:cs="Arial"/>
              </w:rPr>
              <w:t xml:space="preserve">uawei, </w:t>
            </w:r>
            <w:proofErr w:type="spellStart"/>
            <w:r>
              <w:rPr>
                <w:rFonts w:cs="Arial"/>
              </w:rPr>
              <w:t>HiSilicon</w:t>
            </w:r>
            <w:proofErr w:type="spellEnd"/>
          </w:p>
        </w:tc>
        <w:tc>
          <w:tcPr>
            <w:tcW w:w="1871" w:type="dxa"/>
          </w:tcPr>
          <w:p w14:paraId="340CECD1" w14:textId="06AC294B" w:rsidR="00E07451" w:rsidRPr="00E551A0" w:rsidRDefault="007E239F" w:rsidP="005A7787">
            <w:pPr>
              <w:spacing w:beforeLines="50" w:before="120" w:afterLines="50" w:after="120"/>
              <w:rPr>
                <w:rFonts w:cs="Arial"/>
              </w:rPr>
            </w:pPr>
            <w:r>
              <w:rPr>
                <w:rFonts w:cs="Arial" w:hint="eastAsia"/>
              </w:rPr>
              <w:t>N</w:t>
            </w:r>
            <w:r>
              <w:rPr>
                <w:rFonts w:cs="Arial"/>
              </w:rPr>
              <w:t>o</w:t>
            </w:r>
          </w:p>
        </w:tc>
        <w:tc>
          <w:tcPr>
            <w:tcW w:w="6316" w:type="dxa"/>
          </w:tcPr>
          <w:p w14:paraId="6EE5E391" w14:textId="77777777" w:rsidR="00E07451" w:rsidRPr="00E551A0" w:rsidRDefault="00E07451" w:rsidP="005A7787">
            <w:pPr>
              <w:spacing w:beforeLines="50" w:before="120" w:afterLines="50" w:after="120"/>
              <w:rPr>
                <w:rFonts w:cs="Arial"/>
              </w:rPr>
            </w:pPr>
          </w:p>
        </w:tc>
      </w:tr>
      <w:tr w:rsidR="00E07451" w:rsidRPr="00E551A0" w14:paraId="0E581DF1" w14:textId="77777777" w:rsidTr="005A7787">
        <w:tc>
          <w:tcPr>
            <w:tcW w:w="1668" w:type="dxa"/>
          </w:tcPr>
          <w:p w14:paraId="46014C13" w14:textId="6EE51BA0" w:rsidR="00E07451" w:rsidRPr="00E551A0" w:rsidRDefault="00D74B1B" w:rsidP="005A7787">
            <w:pPr>
              <w:spacing w:beforeLines="50" w:before="120" w:afterLines="50" w:after="120"/>
              <w:rPr>
                <w:rFonts w:cs="Arial"/>
              </w:rPr>
            </w:pPr>
            <w:r>
              <w:rPr>
                <w:rFonts w:cs="Arial"/>
              </w:rPr>
              <w:t>Qualcomm</w:t>
            </w:r>
          </w:p>
        </w:tc>
        <w:tc>
          <w:tcPr>
            <w:tcW w:w="1871" w:type="dxa"/>
          </w:tcPr>
          <w:p w14:paraId="3AD0453A" w14:textId="504D2F13" w:rsidR="00E07451" w:rsidRPr="00E551A0" w:rsidRDefault="00D74B1B" w:rsidP="005A7787">
            <w:pPr>
              <w:spacing w:beforeLines="50" w:before="120" w:afterLines="50" w:after="120"/>
              <w:rPr>
                <w:rFonts w:cs="Arial"/>
              </w:rPr>
            </w:pPr>
            <w:r>
              <w:rPr>
                <w:rFonts w:cs="Arial"/>
              </w:rPr>
              <w:t>No</w:t>
            </w:r>
          </w:p>
        </w:tc>
        <w:tc>
          <w:tcPr>
            <w:tcW w:w="6316" w:type="dxa"/>
          </w:tcPr>
          <w:p w14:paraId="62FC911E" w14:textId="77777777" w:rsidR="00E07451" w:rsidRPr="00E551A0" w:rsidRDefault="00E07451" w:rsidP="005A7787">
            <w:pPr>
              <w:spacing w:beforeLines="50" w:before="120" w:afterLines="50" w:after="120"/>
              <w:rPr>
                <w:rFonts w:cs="Arial"/>
              </w:rPr>
            </w:pPr>
          </w:p>
        </w:tc>
      </w:tr>
      <w:tr w:rsidR="001C2B79" w:rsidRPr="00E551A0" w14:paraId="0997C312" w14:textId="77777777" w:rsidTr="005A7787">
        <w:tc>
          <w:tcPr>
            <w:tcW w:w="1668" w:type="dxa"/>
          </w:tcPr>
          <w:p w14:paraId="3BF0D015" w14:textId="0A996FB8" w:rsidR="001C2B79" w:rsidRDefault="001C2B79" w:rsidP="005A7787">
            <w:pPr>
              <w:spacing w:beforeLines="50" w:before="120" w:afterLines="50" w:after="120"/>
              <w:rPr>
                <w:rFonts w:cs="Arial"/>
              </w:rPr>
            </w:pPr>
            <w:r>
              <w:rPr>
                <w:rFonts w:cs="Arial" w:hint="eastAsia"/>
              </w:rPr>
              <w:t>X</w:t>
            </w:r>
            <w:r>
              <w:rPr>
                <w:rFonts w:cs="Arial"/>
              </w:rPr>
              <w:t>iaomi</w:t>
            </w:r>
          </w:p>
        </w:tc>
        <w:tc>
          <w:tcPr>
            <w:tcW w:w="1871" w:type="dxa"/>
          </w:tcPr>
          <w:p w14:paraId="206B9C82" w14:textId="5E168A1F" w:rsidR="001C2B79" w:rsidRDefault="001C2B79" w:rsidP="005A7787">
            <w:pPr>
              <w:spacing w:beforeLines="50" w:before="120" w:afterLines="50" w:after="120"/>
              <w:rPr>
                <w:rFonts w:cs="Arial"/>
              </w:rPr>
            </w:pPr>
            <w:r>
              <w:rPr>
                <w:rFonts w:cs="Arial" w:hint="eastAsia"/>
              </w:rPr>
              <w:t>N</w:t>
            </w:r>
            <w:r>
              <w:rPr>
                <w:rFonts w:cs="Arial"/>
              </w:rPr>
              <w:t>o</w:t>
            </w:r>
          </w:p>
        </w:tc>
        <w:tc>
          <w:tcPr>
            <w:tcW w:w="6316" w:type="dxa"/>
          </w:tcPr>
          <w:p w14:paraId="5B5FE9C3" w14:textId="75F045B5" w:rsidR="001C2B79" w:rsidRPr="00E551A0" w:rsidRDefault="001C2B79" w:rsidP="005A7787">
            <w:pPr>
              <w:spacing w:beforeLines="50" w:before="120" w:afterLines="50" w:after="120"/>
              <w:rPr>
                <w:rFonts w:cs="Arial"/>
              </w:rPr>
            </w:pPr>
            <w:r>
              <w:rPr>
                <w:rFonts w:cs="Arial"/>
              </w:rPr>
              <w:t>Do not see the motivation.</w:t>
            </w:r>
          </w:p>
        </w:tc>
      </w:tr>
      <w:tr w:rsidR="00106CA2" w:rsidRPr="00E551A0" w14:paraId="13931AE0" w14:textId="77777777" w:rsidTr="005A7787">
        <w:tc>
          <w:tcPr>
            <w:tcW w:w="1668" w:type="dxa"/>
          </w:tcPr>
          <w:p w14:paraId="2FF8A502" w14:textId="733D8417" w:rsidR="00106CA2" w:rsidRDefault="00106CA2" w:rsidP="005A7787">
            <w:pPr>
              <w:spacing w:beforeLines="50" w:before="120" w:afterLines="50" w:after="120"/>
              <w:rPr>
                <w:rFonts w:cs="Arial"/>
              </w:rPr>
            </w:pPr>
            <w:r>
              <w:rPr>
                <w:rFonts w:cs="Arial" w:hint="eastAsia"/>
              </w:rPr>
              <w:t>O</w:t>
            </w:r>
            <w:r>
              <w:rPr>
                <w:rFonts w:cs="Arial"/>
              </w:rPr>
              <w:t>PPO</w:t>
            </w:r>
          </w:p>
        </w:tc>
        <w:tc>
          <w:tcPr>
            <w:tcW w:w="1871" w:type="dxa"/>
          </w:tcPr>
          <w:p w14:paraId="70DF1790" w14:textId="7B1E14DF" w:rsidR="00106CA2" w:rsidRDefault="00106CA2" w:rsidP="005A7787">
            <w:pPr>
              <w:spacing w:beforeLines="50" w:before="120" w:afterLines="50" w:after="120"/>
              <w:rPr>
                <w:rFonts w:cs="Arial"/>
              </w:rPr>
            </w:pPr>
            <w:r>
              <w:rPr>
                <w:rFonts w:cs="Arial" w:hint="eastAsia"/>
              </w:rPr>
              <w:t>N</w:t>
            </w:r>
            <w:r>
              <w:rPr>
                <w:rFonts w:cs="Arial"/>
              </w:rPr>
              <w:t>o</w:t>
            </w:r>
          </w:p>
        </w:tc>
        <w:tc>
          <w:tcPr>
            <w:tcW w:w="6316" w:type="dxa"/>
          </w:tcPr>
          <w:p w14:paraId="3997E759" w14:textId="77777777" w:rsidR="00106CA2" w:rsidRDefault="00106CA2" w:rsidP="005A7787">
            <w:pPr>
              <w:spacing w:beforeLines="50" w:before="120" w:afterLines="50" w:after="120"/>
              <w:rPr>
                <w:rFonts w:cs="Arial"/>
              </w:rPr>
            </w:pPr>
          </w:p>
        </w:tc>
      </w:tr>
      <w:tr w:rsidR="00666223" w:rsidRPr="00E551A0" w14:paraId="50055D1D" w14:textId="77777777" w:rsidTr="005A7787">
        <w:tc>
          <w:tcPr>
            <w:tcW w:w="1668" w:type="dxa"/>
          </w:tcPr>
          <w:p w14:paraId="21020666" w14:textId="47E0A044" w:rsidR="00666223" w:rsidRDefault="00666223" w:rsidP="005A7787">
            <w:pPr>
              <w:spacing w:beforeLines="50" w:before="120" w:afterLines="50" w:after="120"/>
              <w:rPr>
                <w:rFonts w:cs="Arial"/>
              </w:rPr>
            </w:pPr>
            <w:r>
              <w:rPr>
                <w:rFonts w:cs="Arial"/>
              </w:rPr>
              <w:t>Nokia</w:t>
            </w:r>
          </w:p>
        </w:tc>
        <w:tc>
          <w:tcPr>
            <w:tcW w:w="1871" w:type="dxa"/>
          </w:tcPr>
          <w:p w14:paraId="65BC347E" w14:textId="03FB425A" w:rsidR="00666223" w:rsidRDefault="00666223" w:rsidP="005A7787">
            <w:pPr>
              <w:spacing w:beforeLines="50" w:before="120" w:afterLines="50" w:after="120"/>
              <w:rPr>
                <w:rFonts w:cs="Arial"/>
              </w:rPr>
            </w:pPr>
            <w:r>
              <w:rPr>
                <w:rFonts w:cs="Arial"/>
              </w:rPr>
              <w:t>No</w:t>
            </w:r>
          </w:p>
        </w:tc>
        <w:tc>
          <w:tcPr>
            <w:tcW w:w="6316" w:type="dxa"/>
          </w:tcPr>
          <w:p w14:paraId="0036C3E2" w14:textId="77777777" w:rsidR="00666223" w:rsidRDefault="00666223" w:rsidP="005A7787">
            <w:pPr>
              <w:spacing w:beforeLines="50" w:before="120" w:afterLines="50" w:after="120"/>
              <w:rPr>
                <w:rFonts w:cs="Arial"/>
              </w:rPr>
            </w:pPr>
          </w:p>
        </w:tc>
      </w:tr>
      <w:tr w:rsidR="00051AA0" w:rsidRPr="00E551A0" w14:paraId="0B5CD668" w14:textId="77777777" w:rsidTr="005A7787">
        <w:tc>
          <w:tcPr>
            <w:tcW w:w="1668" w:type="dxa"/>
          </w:tcPr>
          <w:p w14:paraId="1089D621" w14:textId="60F0FA93" w:rsidR="00051AA0" w:rsidRDefault="00051AA0" w:rsidP="00051AA0">
            <w:pPr>
              <w:spacing w:beforeLines="50" w:before="120" w:afterLines="50" w:after="120"/>
              <w:rPr>
                <w:rFonts w:cs="Arial"/>
              </w:rPr>
            </w:pPr>
            <w:r>
              <w:rPr>
                <w:rFonts w:eastAsia="Malgun Gothic" w:cs="Arial" w:hint="eastAsia"/>
              </w:rPr>
              <w:t>Samsung</w:t>
            </w:r>
          </w:p>
        </w:tc>
        <w:tc>
          <w:tcPr>
            <w:tcW w:w="1871" w:type="dxa"/>
          </w:tcPr>
          <w:p w14:paraId="12E86783" w14:textId="17C9C12E" w:rsidR="00051AA0" w:rsidRDefault="00051AA0" w:rsidP="00051AA0">
            <w:pPr>
              <w:spacing w:beforeLines="50" w:before="120" w:afterLines="50" w:after="120"/>
              <w:rPr>
                <w:rFonts w:cs="Arial"/>
              </w:rPr>
            </w:pPr>
            <w:r>
              <w:rPr>
                <w:rFonts w:eastAsia="Malgun Gothic" w:cs="Arial" w:hint="eastAsia"/>
              </w:rPr>
              <w:t>No</w:t>
            </w:r>
          </w:p>
        </w:tc>
        <w:tc>
          <w:tcPr>
            <w:tcW w:w="6316" w:type="dxa"/>
          </w:tcPr>
          <w:p w14:paraId="78D7D6EA" w14:textId="77777777" w:rsidR="00051AA0" w:rsidRDefault="00051AA0" w:rsidP="00051AA0">
            <w:pPr>
              <w:spacing w:beforeLines="50" w:before="120" w:afterLines="50" w:after="120"/>
              <w:rPr>
                <w:rFonts w:cs="Arial"/>
              </w:rPr>
            </w:pPr>
          </w:p>
        </w:tc>
      </w:tr>
      <w:tr w:rsidR="00FB225C" w:rsidRPr="00E551A0" w14:paraId="57CB20A7" w14:textId="77777777" w:rsidTr="00A37BD4">
        <w:tc>
          <w:tcPr>
            <w:tcW w:w="1668" w:type="dxa"/>
          </w:tcPr>
          <w:p w14:paraId="2083444D" w14:textId="70A0284E" w:rsidR="00FB225C" w:rsidRPr="00FB225C" w:rsidRDefault="00FB225C" w:rsidP="00A37BD4">
            <w:pPr>
              <w:spacing w:beforeLines="50" w:before="120" w:afterLines="50" w:after="120"/>
              <w:rPr>
                <w:rFonts w:eastAsia="Malgun Gothic" w:cs="Arial"/>
                <w:lang w:val="en-US"/>
              </w:rPr>
            </w:pPr>
            <w:r>
              <w:rPr>
                <w:rFonts w:eastAsia="Malgun Gothic" w:cs="Arial"/>
                <w:lang w:val="en-US"/>
              </w:rPr>
              <w:t>Ericsson</w:t>
            </w:r>
          </w:p>
        </w:tc>
        <w:tc>
          <w:tcPr>
            <w:tcW w:w="1871" w:type="dxa"/>
          </w:tcPr>
          <w:p w14:paraId="66E01410" w14:textId="3AC591C2" w:rsidR="00FB225C" w:rsidRPr="00FB225C" w:rsidRDefault="00FB225C" w:rsidP="00A37BD4">
            <w:pPr>
              <w:spacing w:beforeLines="50" w:before="120" w:afterLines="50" w:after="120"/>
              <w:rPr>
                <w:rFonts w:eastAsia="Malgun Gothic" w:cs="Arial"/>
                <w:lang w:val="en-US"/>
              </w:rPr>
            </w:pPr>
            <w:r>
              <w:rPr>
                <w:rFonts w:eastAsia="Malgun Gothic" w:cs="Arial"/>
                <w:lang w:val="en-US"/>
              </w:rPr>
              <w:t>Yes (proponent)</w:t>
            </w:r>
          </w:p>
        </w:tc>
        <w:tc>
          <w:tcPr>
            <w:tcW w:w="6316" w:type="dxa"/>
          </w:tcPr>
          <w:p w14:paraId="044F4D6D" w14:textId="77777777" w:rsidR="00FB225C" w:rsidRDefault="00FB225C" w:rsidP="00A37BD4">
            <w:pPr>
              <w:spacing w:beforeLines="50" w:before="120" w:afterLines="50" w:after="120"/>
              <w:rPr>
                <w:rFonts w:cs="Arial"/>
                <w:lang w:val="en-US"/>
              </w:rPr>
            </w:pPr>
            <w:r>
              <w:rPr>
                <w:rFonts w:cs="Arial"/>
                <w:lang w:val="en-US"/>
              </w:rPr>
              <w:t>The existing text is incorrect:</w:t>
            </w:r>
          </w:p>
          <w:p w14:paraId="093DD455" w14:textId="77777777" w:rsidR="005144CE" w:rsidRPr="005144CE" w:rsidRDefault="00FB225C" w:rsidP="005144CE">
            <w:pPr>
              <w:pStyle w:val="ListParagraph"/>
              <w:numPr>
                <w:ilvl w:val="0"/>
                <w:numId w:val="48"/>
              </w:numPr>
              <w:spacing w:beforeLines="50" w:before="120" w:afterLines="50" w:after="120"/>
              <w:rPr>
                <w:rFonts w:cs="Arial"/>
                <w:lang w:val="en-US"/>
              </w:rPr>
            </w:pPr>
            <w:r>
              <w:rPr>
                <w:rFonts w:cs="Arial"/>
                <w:lang w:val="en-US"/>
              </w:rPr>
              <w:t xml:space="preserve">The UE can only be configured with </w:t>
            </w:r>
            <w:proofErr w:type="spellStart"/>
            <w:r w:rsidR="005144CE" w:rsidRPr="00F9103E">
              <w:t>T</w:t>
            </w:r>
            <w:r w:rsidR="005144CE" w:rsidRPr="00F9103E">
              <w:rPr>
                <w:vertAlign w:val="subscript"/>
              </w:rPr>
              <w:t>eDRX</w:t>
            </w:r>
            <w:proofErr w:type="spellEnd"/>
            <w:r w:rsidR="005144CE" w:rsidRPr="00F9103E">
              <w:rPr>
                <w:vertAlign w:val="subscript"/>
              </w:rPr>
              <w:t>, RAN</w:t>
            </w:r>
            <w:r w:rsidR="005144CE" w:rsidRPr="00F9103E">
              <w:t xml:space="preserve"> </w:t>
            </w:r>
            <w:r w:rsidR="005144CE">
              <w:rPr>
                <w:rFonts w:cs="Arial"/>
                <w:lang w:val="en-US"/>
              </w:rPr>
              <w:t xml:space="preserve">when configured with </w:t>
            </w:r>
            <w:proofErr w:type="spellStart"/>
            <w:r w:rsidR="005144CE" w:rsidRPr="00F9103E">
              <w:t>T</w:t>
            </w:r>
            <w:r w:rsidR="005144CE" w:rsidRPr="00F9103E">
              <w:rPr>
                <w:vertAlign w:val="subscript"/>
              </w:rPr>
              <w:t>eDRX</w:t>
            </w:r>
            <w:proofErr w:type="spellEnd"/>
            <w:r w:rsidR="005144CE" w:rsidRPr="00F9103E">
              <w:rPr>
                <w:vertAlign w:val="subscript"/>
              </w:rPr>
              <w:t xml:space="preserve">, </w:t>
            </w:r>
            <w:r w:rsidR="005144CE">
              <w:rPr>
                <w:vertAlign w:val="subscript"/>
                <w:lang w:val="en-US"/>
              </w:rPr>
              <w:t>C</w:t>
            </w:r>
            <w:r w:rsidR="005144CE" w:rsidRPr="00F9103E">
              <w:rPr>
                <w:vertAlign w:val="subscript"/>
              </w:rPr>
              <w:t>N</w:t>
            </w:r>
            <w:r w:rsidR="005144CE" w:rsidRPr="00F9103E">
              <w:t>.</w:t>
            </w:r>
          </w:p>
          <w:p w14:paraId="50168F1A" w14:textId="23CBC3CC" w:rsidR="00FB225C" w:rsidRPr="005144CE" w:rsidRDefault="00FB225C" w:rsidP="005144CE">
            <w:pPr>
              <w:pStyle w:val="ListParagraph"/>
              <w:numPr>
                <w:ilvl w:val="0"/>
                <w:numId w:val="48"/>
              </w:numPr>
              <w:spacing w:beforeLines="50" w:before="120" w:afterLines="50" w:after="120"/>
              <w:rPr>
                <w:rFonts w:cs="Arial"/>
                <w:lang w:val="en-US"/>
              </w:rPr>
            </w:pPr>
            <w:r w:rsidRPr="005144CE">
              <w:rPr>
                <w:rFonts w:cs="Arial"/>
                <w:lang w:val="en-US"/>
              </w:rPr>
              <w:t xml:space="preserve">“The UE may be configured </w:t>
            </w:r>
            <w:r w:rsidRPr="005144CE">
              <w:rPr>
                <w:rFonts w:cs="Arial"/>
                <w:lang w:val="en-US"/>
              </w:rPr>
              <w:t xml:space="preserve">with </w:t>
            </w:r>
            <w:proofErr w:type="spellStart"/>
            <w:r w:rsidR="005144CE" w:rsidRPr="005144CE">
              <w:rPr>
                <w:highlight w:val="yellow"/>
              </w:rPr>
              <w:t>T</w:t>
            </w:r>
            <w:r w:rsidR="005144CE" w:rsidRPr="005144CE">
              <w:rPr>
                <w:highlight w:val="yellow"/>
                <w:vertAlign w:val="subscript"/>
              </w:rPr>
              <w:t>eDRX</w:t>
            </w:r>
            <w:proofErr w:type="spellEnd"/>
            <w:r w:rsidR="005144CE" w:rsidRPr="005144CE">
              <w:rPr>
                <w:highlight w:val="yellow"/>
                <w:vertAlign w:val="subscript"/>
              </w:rPr>
              <w:t>, RAN</w:t>
            </w:r>
            <w:r w:rsidR="005144CE" w:rsidRPr="005144CE">
              <w:rPr>
                <w:highlight w:val="yellow"/>
              </w:rPr>
              <w:t xml:space="preserve"> </w:t>
            </w:r>
            <w:r w:rsidR="005144CE" w:rsidRPr="005144CE">
              <w:rPr>
                <w:rFonts w:cs="Arial"/>
                <w:highlight w:val="yellow"/>
                <w:lang w:val="en-US"/>
              </w:rPr>
              <w:t>or</w:t>
            </w:r>
            <w:r w:rsidR="005144CE" w:rsidRPr="005144CE">
              <w:rPr>
                <w:rFonts w:cs="Arial"/>
                <w:highlight w:val="yellow"/>
                <w:lang w:val="en-US"/>
              </w:rPr>
              <w:t xml:space="preserve"> </w:t>
            </w:r>
            <w:proofErr w:type="spellStart"/>
            <w:r w:rsidR="005144CE" w:rsidRPr="005144CE">
              <w:rPr>
                <w:highlight w:val="yellow"/>
              </w:rPr>
              <w:t>T</w:t>
            </w:r>
            <w:r w:rsidR="005144CE" w:rsidRPr="005144CE">
              <w:rPr>
                <w:highlight w:val="yellow"/>
                <w:vertAlign w:val="subscript"/>
              </w:rPr>
              <w:t>eDRX</w:t>
            </w:r>
            <w:proofErr w:type="spellEnd"/>
            <w:r w:rsidR="005144CE" w:rsidRPr="005144CE">
              <w:rPr>
                <w:highlight w:val="yellow"/>
                <w:vertAlign w:val="subscript"/>
              </w:rPr>
              <w:t xml:space="preserve">, </w:t>
            </w:r>
            <w:r w:rsidR="005144CE" w:rsidRPr="005144CE">
              <w:rPr>
                <w:highlight w:val="yellow"/>
                <w:vertAlign w:val="subscript"/>
                <w:lang w:val="en-US"/>
              </w:rPr>
              <w:t>C</w:t>
            </w:r>
            <w:r w:rsidR="005144CE" w:rsidRPr="005144CE">
              <w:rPr>
                <w:highlight w:val="yellow"/>
                <w:vertAlign w:val="subscript"/>
              </w:rPr>
              <w:t>N</w:t>
            </w:r>
            <w:r w:rsidRPr="005144CE">
              <w:rPr>
                <w:rFonts w:cs="Arial"/>
                <w:lang w:val="en-US"/>
              </w:rPr>
              <w:t>” is incorrect.</w:t>
            </w:r>
          </w:p>
          <w:p w14:paraId="69253638" w14:textId="77777777" w:rsidR="00FB225C" w:rsidRDefault="00FB225C" w:rsidP="00FB225C">
            <w:pPr>
              <w:pStyle w:val="ListParagraph"/>
              <w:numPr>
                <w:ilvl w:val="0"/>
                <w:numId w:val="48"/>
              </w:numPr>
              <w:spacing w:beforeLines="50" w:before="120" w:afterLines="50" w:after="120"/>
              <w:rPr>
                <w:rFonts w:cs="Arial"/>
                <w:lang w:val="en-US"/>
              </w:rPr>
            </w:pPr>
            <w:r>
              <w:rPr>
                <w:rFonts w:cs="Arial"/>
                <w:lang w:val="en-US"/>
              </w:rPr>
              <w:t>NOTE: in other places the correct “ordering” has been used:</w:t>
            </w:r>
          </w:p>
          <w:p w14:paraId="5B92AE0C" w14:textId="77777777" w:rsidR="00FB225C" w:rsidRPr="005144CE" w:rsidRDefault="005144CE" w:rsidP="005144CE">
            <w:pPr>
              <w:spacing w:beforeLines="50" w:before="120" w:afterLines="50" w:after="120"/>
              <w:ind w:left="720"/>
              <w:rPr>
                <w:color w:val="2F5496" w:themeColor="accent5" w:themeShade="BF"/>
              </w:rPr>
            </w:pPr>
            <w:r w:rsidRPr="005144CE">
              <w:rPr>
                <w:color w:val="2F5496" w:themeColor="accent5" w:themeShade="BF"/>
              </w:rPr>
              <w:t>configured by RRC and/or upper layers</w:t>
            </w:r>
          </w:p>
          <w:p w14:paraId="47C1D2BC" w14:textId="77777777" w:rsidR="005144CE" w:rsidRPr="005144CE" w:rsidRDefault="005144CE" w:rsidP="005144CE">
            <w:pPr>
              <w:ind w:left="720"/>
              <w:rPr>
                <w:color w:val="2F5496" w:themeColor="accent5" w:themeShade="BF"/>
              </w:rPr>
            </w:pPr>
            <w:r w:rsidRPr="005144CE">
              <w:rPr>
                <w:color w:val="2F5496" w:themeColor="accent5" w:themeShade="BF"/>
              </w:rPr>
              <w:t xml:space="preserve">RRC and/or upper layers </w:t>
            </w:r>
          </w:p>
          <w:p w14:paraId="3D6E9EB3" w14:textId="2C1730E6" w:rsidR="005144CE" w:rsidRPr="005144CE" w:rsidRDefault="005144CE" w:rsidP="005144CE">
            <w:pPr>
              <w:ind w:left="720"/>
            </w:pPr>
            <w:proofErr w:type="spellStart"/>
            <w:r w:rsidRPr="005144CE">
              <w:rPr>
                <w:color w:val="2F5496" w:themeColor="accent5" w:themeShade="BF"/>
              </w:rPr>
              <w:t>T</w:t>
            </w:r>
            <w:r w:rsidRPr="005144CE">
              <w:rPr>
                <w:color w:val="2F5496" w:themeColor="accent5" w:themeShade="BF"/>
                <w:vertAlign w:val="subscript"/>
              </w:rPr>
              <w:t>eDRX</w:t>
            </w:r>
            <w:proofErr w:type="spellEnd"/>
            <w:r w:rsidRPr="005144CE">
              <w:rPr>
                <w:color w:val="2F5496" w:themeColor="accent5" w:themeShade="BF"/>
                <w:vertAlign w:val="subscript"/>
              </w:rPr>
              <w:t xml:space="preserve">, </w:t>
            </w:r>
            <w:proofErr w:type="gramStart"/>
            <w:r w:rsidRPr="005144CE">
              <w:rPr>
                <w:color w:val="2F5496" w:themeColor="accent5" w:themeShade="BF"/>
                <w:vertAlign w:val="subscript"/>
              </w:rPr>
              <w:t>RAN</w:t>
            </w:r>
            <w:r w:rsidRPr="005144CE">
              <w:rPr>
                <w:rFonts w:eastAsia="MS Mincho"/>
                <w:color w:val="2F5496" w:themeColor="accent5" w:themeShade="BF"/>
                <w:lang w:eastAsia="ko-KR"/>
              </w:rPr>
              <w:t xml:space="preserve"> ,</w:t>
            </w:r>
            <w:proofErr w:type="gramEnd"/>
            <w:r w:rsidRPr="005144CE">
              <w:rPr>
                <w:rFonts w:eastAsia="MS Mincho"/>
                <w:color w:val="2F5496" w:themeColor="accent5" w:themeShade="BF"/>
                <w:lang w:eastAsia="ko-KR"/>
              </w:rPr>
              <w:t xml:space="preserve"> and/or upper layers</w:t>
            </w:r>
          </w:p>
        </w:tc>
      </w:tr>
      <w:tr w:rsidR="00FB225C" w:rsidRPr="00E551A0" w14:paraId="3132E5FE" w14:textId="77777777" w:rsidTr="005A7787">
        <w:tc>
          <w:tcPr>
            <w:tcW w:w="1668" w:type="dxa"/>
          </w:tcPr>
          <w:p w14:paraId="1B3F37CB" w14:textId="77777777" w:rsidR="00FB225C" w:rsidRDefault="00FB225C" w:rsidP="00051AA0">
            <w:pPr>
              <w:spacing w:beforeLines="50" w:before="120" w:afterLines="50" w:after="120"/>
              <w:rPr>
                <w:rFonts w:eastAsia="Malgun Gothic" w:cs="Arial" w:hint="eastAsia"/>
              </w:rPr>
            </w:pPr>
          </w:p>
        </w:tc>
        <w:tc>
          <w:tcPr>
            <w:tcW w:w="1871" w:type="dxa"/>
          </w:tcPr>
          <w:p w14:paraId="634C2024" w14:textId="77777777" w:rsidR="00FB225C" w:rsidRDefault="00FB225C" w:rsidP="00051AA0">
            <w:pPr>
              <w:spacing w:beforeLines="50" w:before="120" w:afterLines="50" w:after="120"/>
              <w:rPr>
                <w:rFonts w:eastAsia="Malgun Gothic" w:cs="Arial" w:hint="eastAsia"/>
              </w:rPr>
            </w:pPr>
          </w:p>
        </w:tc>
        <w:tc>
          <w:tcPr>
            <w:tcW w:w="6316" w:type="dxa"/>
          </w:tcPr>
          <w:p w14:paraId="7A79E429" w14:textId="77777777" w:rsidR="00FB225C" w:rsidRDefault="00FB225C" w:rsidP="00051AA0">
            <w:pPr>
              <w:spacing w:beforeLines="50" w:before="120" w:afterLines="50" w:after="120"/>
              <w:rPr>
                <w:rFonts w:cs="Arial"/>
              </w:rPr>
            </w:pPr>
          </w:p>
        </w:tc>
      </w:tr>
    </w:tbl>
    <w:p w14:paraId="346815CE" w14:textId="65816B8F" w:rsidR="00AF223F" w:rsidRPr="00084618" w:rsidRDefault="00AF223F" w:rsidP="00AF223F">
      <w:pPr>
        <w:overflowPunct w:val="0"/>
        <w:adjustRightInd w:val="0"/>
        <w:spacing w:after="120"/>
        <w:textAlignment w:val="baseline"/>
        <w:rPr>
          <w:rFonts w:cs="Arial"/>
        </w:rPr>
      </w:pPr>
      <w:r w:rsidRPr="00084618">
        <w:rPr>
          <w:rFonts w:cs="Arial"/>
        </w:rPr>
        <w:tab/>
      </w:r>
      <w:r>
        <w:rPr>
          <w:rFonts w:cs="Arial"/>
        </w:rPr>
        <w:t xml:space="preserve"> </w:t>
      </w:r>
    </w:p>
    <w:p w14:paraId="3A2EC40A" w14:textId="77777777" w:rsidR="009B2D07" w:rsidRPr="00AF223F" w:rsidRDefault="009B2D07" w:rsidP="009B2D07">
      <w:pPr>
        <w:overflowPunct w:val="0"/>
        <w:adjustRightInd w:val="0"/>
        <w:textAlignment w:val="baseline"/>
        <w:rPr>
          <w:rFonts w:cs="Arial"/>
        </w:rPr>
      </w:pPr>
    </w:p>
    <w:bookmarkEnd w:id="0"/>
    <w:bookmarkEnd w:id="1"/>
    <w:bookmarkEnd w:id="2"/>
    <w:p w14:paraId="0F781077" w14:textId="77777777" w:rsidR="005E0938" w:rsidRPr="00E551A0" w:rsidRDefault="005E0938">
      <w:pPr>
        <w:pStyle w:val="Heading1"/>
        <w:tabs>
          <w:tab w:val="clear" w:pos="432"/>
          <w:tab w:val="clear" w:pos="6386"/>
        </w:tabs>
        <w:ind w:left="0" w:firstLine="0"/>
        <w:rPr>
          <w:rFonts w:cs="Arial"/>
        </w:rPr>
      </w:pPr>
      <w:r w:rsidRPr="00E551A0">
        <w:rPr>
          <w:rFonts w:cs="Arial"/>
        </w:rPr>
        <w:lastRenderedPageBreak/>
        <w:t>Conclusion and proposals</w:t>
      </w:r>
    </w:p>
    <w:p w14:paraId="52A3FFB0" w14:textId="12236B28" w:rsidR="0035406D" w:rsidRPr="00E551A0" w:rsidRDefault="005E0938" w:rsidP="00D33D4E">
      <w:pPr>
        <w:spacing w:before="240"/>
        <w:rPr>
          <w:rFonts w:cs="Arial"/>
        </w:rPr>
      </w:pPr>
      <w:r w:rsidRPr="00E551A0">
        <w:rPr>
          <w:rFonts w:cs="Arial"/>
        </w:rPr>
        <w:t>Based on the above summary,</w:t>
      </w:r>
      <w:r w:rsidR="00D33D4E" w:rsidRPr="00E551A0">
        <w:rPr>
          <w:rFonts w:cs="Arial"/>
        </w:rPr>
        <w:t xml:space="preserve"> following proposals are given.</w:t>
      </w:r>
    </w:p>
    <w:p w14:paraId="7894DEF2" w14:textId="21875839" w:rsidR="0035406D" w:rsidRPr="00E551A0" w:rsidRDefault="00A83425" w:rsidP="0035406D">
      <w:pPr>
        <w:spacing w:beforeLines="50" w:before="120" w:afterLines="50" w:after="120"/>
        <w:rPr>
          <w:rFonts w:cs="Arial"/>
          <w:b/>
        </w:rPr>
      </w:pPr>
      <w:r w:rsidRPr="00E551A0">
        <w:rPr>
          <w:rFonts w:cs="Arial"/>
          <w:b/>
        </w:rPr>
        <w:t>TBD</w:t>
      </w:r>
      <w:r w:rsidR="0035406D" w:rsidRPr="00E551A0">
        <w:rPr>
          <w:rFonts w:cs="Arial"/>
          <w:b/>
          <w:bCs/>
        </w:rPr>
        <w:t>.</w:t>
      </w:r>
    </w:p>
    <w:p w14:paraId="0239EC38" w14:textId="77777777" w:rsidR="00886F36" w:rsidRPr="00E551A0" w:rsidRDefault="00886F36">
      <w:pPr>
        <w:spacing w:beforeLines="50" w:before="120" w:afterLines="50" w:after="120"/>
        <w:rPr>
          <w:rFonts w:cs="Arial"/>
          <w:b/>
        </w:rPr>
      </w:pPr>
    </w:p>
    <w:p w14:paraId="0327CF07" w14:textId="77777777" w:rsidR="005E0938" w:rsidRPr="00E551A0" w:rsidRDefault="005E0938">
      <w:pPr>
        <w:pStyle w:val="Heading1"/>
        <w:tabs>
          <w:tab w:val="clear" w:pos="432"/>
          <w:tab w:val="clear" w:pos="6386"/>
        </w:tabs>
        <w:ind w:left="0" w:firstLine="0"/>
        <w:rPr>
          <w:rFonts w:cs="Arial"/>
        </w:rPr>
      </w:pPr>
      <w:r w:rsidRPr="00E551A0">
        <w:rPr>
          <w:rFonts w:cs="Arial"/>
        </w:rPr>
        <w:t>Reference</w:t>
      </w:r>
    </w:p>
    <w:p w14:paraId="2921308C" w14:textId="33D4751B"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R2-2302529</w:t>
      </w:r>
      <w:r w:rsidRPr="00ED3911">
        <w:rPr>
          <w:rFonts w:cs="Arial"/>
        </w:rPr>
        <w:tab/>
        <w:t>Clarification on offset for cell specific RSRP thresholds for 1Rx Redcap UE</w:t>
      </w:r>
      <w:r w:rsidRPr="00ED3911">
        <w:rPr>
          <w:rFonts w:cs="Arial"/>
        </w:rPr>
        <w:tab/>
        <w:t>OPPO</w:t>
      </w:r>
    </w:p>
    <w:p w14:paraId="7950399B" w14:textId="716E698F"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R2-2303133</w:t>
      </w:r>
      <w:r w:rsidRPr="00ED3911">
        <w:rPr>
          <w:rFonts w:cs="Arial"/>
        </w:rPr>
        <w:tab/>
        <w:t>Corrections on initial BWP configuration for RedCap</w:t>
      </w:r>
      <w:r w:rsidRPr="00ED3911">
        <w:rPr>
          <w:rFonts w:cs="Arial"/>
        </w:rPr>
        <w:tab/>
        <w:t xml:space="preserve">Huawei, </w:t>
      </w:r>
      <w:proofErr w:type="spellStart"/>
      <w:r w:rsidRPr="00ED3911">
        <w:rPr>
          <w:rFonts w:cs="Arial"/>
        </w:rPr>
        <w:t>HiSilicon</w:t>
      </w:r>
      <w:proofErr w:type="spellEnd"/>
      <w:r w:rsidRPr="00ED3911">
        <w:rPr>
          <w:rFonts w:cs="Arial"/>
        </w:rPr>
        <w:tab/>
      </w:r>
      <w:r>
        <w:rPr>
          <w:rFonts w:cs="Arial"/>
        </w:rPr>
        <w:t xml:space="preserve"> </w:t>
      </w:r>
    </w:p>
    <w:p w14:paraId="15BEEBD8" w14:textId="69A8AB0C"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R2-2303134</w:t>
      </w:r>
      <w:r w:rsidRPr="00ED3911">
        <w:rPr>
          <w:rFonts w:cs="Arial"/>
        </w:rPr>
        <w:tab/>
        <w:t>Corrections on NCD-SSB for RedCap</w:t>
      </w:r>
      <w:r w:rsidRPr="00ED3911">
        <w:rPr>
          <w:rFonts w:cs="Arial"/>
        </w:rPr>
        <w:tab/>
        <w:t xml:space="preserve">Huawei, </w:t>
      </w:r>
      <w:proofErr w:type="spellStart"/>
      <w:r w:rsidRPr="00ED3911">
        <w:rPr>
          <w:rFonts w:cs="Arial"/>
        </w:rPr>
        <w:t>HiSilicon</w:t>
      </w:r>
      <w:proofErr w:type="spellEnd"/>
      <w:r w:rsidRPr="00ED3911">
        <w:rPr>
          <w:rFonts w:cs="Arial"/>
        </w:rPr>
        <w:tab/>
      </w:r>
      <w:r>
        <w:rPr>
          <w:rFonts w:cs="Arial"/>
        </w:rPr>
        <w:t xml:space="preserve"> </w:t>
      </w:r>
    </w:p>
    <w:p w14:paraId="586A6CBF" w14:textId="6F9922B3"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R2-2303286</w:t>
      </w:r>
      <w:r w:rsidRPr="00ED3911">
        <w:rPr>
          <w:rFonts w:cs="Arial"/>
        </w:rPr>
        <w:tab/>
        <w:t xml:space="preserve">Clarification on cell barring indications for RedCap </w:t>
      </w:r>
      <w:proofErr w:type="spellStart"/>
      <w:r w:rsidRPr="00ED3911">
        <w:rPr>
          <w:rFonts w:cs="Arial"/>
        </w:rPr>
        <w:t>UEs</w:t>
      </w:r>
      <w:proofErr w:type="spellEnd"/>
      <w:r w:rsidRPr="00ED3911">
        <w:rPr>
          <w:rFonts w:cs="Arial"/>
        </w:rPr>
        <w:tab/>
        <w:t xml:space="preserve">ZTE Corporation, </w:t>
      </w:r>
      <w:proofErr w:type="spellStart"/>
      <w:r w:rsidRPr="00ED3911">
        <w:rPr>
          <w:rFonts w:cs="Arial"/>
        </w:rPr>
        <w:t>Sanechips</w:t>
      </w:r>
      <w:proofErr w:type="spellEnd"/>
      <w:r w:rsidRPr="00ED3911">
        <w:rPr>
          <w:rFonts w:cs="Arial"/>
        </w:rPr>
        <w:tab/>
      </w:r>
      <w:r>
        <w:rPr>
          <w:rFonts w:cs="Arial"/>
        </w:rPr>
        <w:t xml:space="preserve"> </w:t>
      </w:r>
    </w:p>
    <w:p w14:paraId="05DACCD5" w14:textId="0176BE2F"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R2-2303287</w:t>
      </w:r>
      <w:r w:rsidRPr="00ED3911">
        <w:rPr>
          <w:rFonts w:cs="Arial"/>
        </w:rPr>
        <w:tab/>
        <w:t>Correction on cellBarredRedCap2Rx</w:t>
      </w:r>
      <w:r w:rsidRPr="00ED3911">
        <w:rPr>
          <w:rFonts w:cs="Arial"/>
        </w:rPr>
        <w:tab/>
        <w:t xml:space="preserve">ZTE Corporation, </w:t>
      </w:r>
      <w:proofErr w:type="spellStart"/>
      <w:r w:rsidRPr="00ED3911">
        <w:rPr>
          <w:rFonts w:cs="Arial"/>
        </w:rPr>
        <w:t>Sanechips</w:t>
      </w:r>
      <w:proofErr w:type="spellEnd"/>
      <w:r w:rsidRPr="00ED3911">
        <w:rPr>
          <w:rFonts w:cs="Arial"/>
        </w:rPr>
        <w:tab/>
      </w:r>
      <w:r>
        <w:rPr>
          <w:rFonts w:cs="Arial"/>
        </w:rPr>
        <w:t xml:space="preserve"> </w:t>
      </w:r>
    </w:p>
    <w:p w14:paraId="35F0BB01" w14:textId="6E8A1D38"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R2-2304012</w:t>
      </w:r>
      <w:r w:rsidRPr="00ED3911">
        <w:rPr>
          <w:rFonts w:cs="Arial"/>
        </w:rPr>
        <w:tab/>
        <w:t>Issues on dedicated configuration of RedCap-specific initial BWP</w:t>
      </w:r>
      <w:r w:rsidRPr="00ED3911">
        <w:rPr>
          <w:rFonts w:cs="Arial"/>
        </w:rPr>
        <w:tab/>
        <w:t>LG Electronics Inc.</w:t>
      </w:r>
      <w:r w:rsidRPr="00ED3911">
        <w:rPr>
          <w:rFonts w:cs="Arial"/>
        </w:rPr>
        <w:tab/>
      </w:r>
      <w:r>
        <w:rPr>
          <w:rFonts w:cs="Arial"/>
        </w:rPr>
        <w:t xml:space="preserve"> </w:t>
      </w:r>
    </w:p>
    <w:p w14:paraId="6F42F4F8" w14:textId="1150EEE7"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R2-2303616</w:t>
      </w:r>
      <w:r w:rsidRPr="00ED3911">
        <w:rPr>
          <w:rFonts w:cs="Arial"/>
        </w:rPr>
        <w:tab/>
        <w:t>Corrections for eDRX in RRC_INACTIVE</w:t>
      </w:r>
      <w:r w:rsidRPr="00ED3911">
        <w:rPr>
          <w:rFonts w:cs="Arial"/>
        </w:rPr>
        <w:tab/>
        <w:t>Ericsson</w:t>
      </w:r>
      <w:r w:rsidRPr="00ED3911">
        <w:rPr>
          <w:rFonts w:cs="Arial"/>
        </w:rPr>
        <w:tab/>
      </w:r>
      <w:r>
        <w:rPr>
          <w:rFonts w:cs="Arial"/>
        </w:rPr>
        <w:t xml:space="preserve"> </w:t>
      </w:r>
    </w:p>
    <w:p w14:paraId="09BCC63D" w14:textId="72FCF606" w:rsidR="005E0938" w:rsidRPr="00E551A0" w:rsidRDefault="00ED3911" w:rsidP="00ED3911">
      <w:pPr>
        <w:numPr>
          <w:ilvl w:val="0"/>
          <w:numId w:val="21"/>
        </w:numPr>
        <w:overflowPunct w:val="0"/>
        <w:adjustRightInd w:val="0"/>
        <w:spacing w:after="120"/>
        <w:textAlignment w:val="baseline"/>
        <w:rPr>
          <w:rFonts w:cs="Arial"/>
        </w:rPr>
      </w:pPr>
      <w:r w:rsidRPr="00ED3911">
        <w:rPr>
          <w:rFonts w:cs="Arial"/>
        </w:rPr>
        <w:t>R2-2303135</w:t>
      </w:r>
      <w:r w:rsidRPr="00ED3911">
        <w:rPr>
          <w:rFonts w:cs="Arial"/>
        </w:rPr>
        <w:tab/>
        <w:t>Corrections on RRM relaxation for RedCap</w:t>
      </w:r>
      <w:r w:rsidRPr="00ED3911">
        <w:rPr>
          <w:rFonts w:cs="Arial"/>
        </w:rPr>
        <w:tab/>
        <w:t xml:space="preserve">Huawei, </w:t>
      </w:r>
      <w:proofErr w:type="spellStart"/>
      <w:r w:rsidRPr="00ED3911">
        <w:rPr>
          <w:rFonts w:cs="Arial"/>
        </w:rPr>
        <w:t>HiSilicon</w:t>
      </w:r>
      <w:proofErr w:type="spellEnd"/>
      <w:r w:rsidRPr="00ED3911">
        <w:rPr>
          <w:rFonts w:cs="Arial"/>
        </w:rPr>
        <w:t>, OPPO</w:t>
      </w:r>
      <w:r>
        <w:rPr>
          <w:rFonts w:cs="Arial"/>
        </w:rPr>
        <w:t xml:space="preserve"> </w:t>
      </w:r>
    </w:p>
    <w:sectPr w:rsidR="005E0938" w:rsidRPr="00E551A0">
      <w:headerReference w:type="even" r:id="rId15"/>
      <w:footerReference w:type="default" r:id="rId16"/>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69B74" w14:textId="77777777" w:rsidR="0006412F" w:rsidRDefault="0006412F">
      <w:r>
        <w:separator/>
      </w:r>
    </w:p>
  </w:endnote>
  <w:endnote w:type="continuationSeparator" w:id="0">
    <w:p w14:paraId="72E2D735" w14:textId="77777777" w:rsidR="0006412F" w:rsidRDefault="00064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4.2.0">
    <w:altName w:val="Times New Roman"/>
    <w:charset w:val="00"/>
    <w:family w:val="auto"/>
    <w:pitch w:val="default"/>
    <w:sig w:usb0="00000000" w:usb1="00000000" w:usb2="00000000"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A994" w14:textId="6598F4C1" w:rsidR="000175D7" w:rsidRDefault="000175D7">
    <w:pPr>
      <w:pStyle w:val="Footer"/>
      <w:tabs>
        <w:tab w:val="center" w:pos="4820"/>
        <w:tab w:val="right" w:pos="9639"/>
      </w:tabs>
      <w:jc w:val="left"/>
    </w:pPr>
    <w:r>
      <w:tab/>
    </w:r>
    <w:r>
      <w:fldChar w:fldCharType="begin"/>
    </w:r>
    <w:r>
      <w:rPr>
        <w:rStyle w:val="PageNumber"/>
      </w:rPr>
      <w:instrText xml:space="preserve"> PAGE </w:instrText>
    </w:r>
    <w:r>
      <w:fldChar w:fldCharType="separate"/>
    </w:r>
    <w:r w:rsidR="00051AA0">
      <w:rPr>
        <w:rStyle w:val="PageNumber"/>
        <w:noProof/>
      </w:rPr>
      <w:t>20</w:t>
    </w:r>
    <w:r>
      <w:fldChar w:fldCharType="end"/>
    </w:r>
    <w:r>
      <w:rPr>
        <w:rStyle w:val="PageNumber"/>
      </w:rPr>
      <w:t>/</w:t>
    </w:r>
    <w:r>
      <w:fldChar w:fldCharType="begin"/>
    </w:r>
    <w:r>
      <w:rPr>
        <w:rStyle w:val="PageNumber"/>
      </w:rPr>
      <w:instrText xml:space="preserve"> NUMPAGES </w:instrText>
    </w:r>
    <w:r>
      <w:fldChar w:fldCharType="separate"/>
    </w:r>
    <w:r w:rsidR="00051AA0">
      <w:rPr>
        <w:rStyle w:val="PageNumber"/>
        <w:noProof/>
      </w:rPr>
      <w:t>20</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6EE82" w14:textId="77777777" w:rsidR="0006412F" w:rsidRDefault="0006412F">
      <w:r>
        <w:separator/>
      </w:r>
    </w:p>
  </w:footnote>
  <w:footnote w:type="continuationSeparator" w:id="0">
    <w:p w14:paraId="504B5F4A" w14:textId="77777777" w:rsidR="0006412F" w:rsidRDefault="00064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3FE5" w14:textId="77777777" w:rsidR="000175D7" w:rsidRDefault="000175D7">
    <w:r>
      <w:t xml:space="preserve">Page </w:t>
    </w:r>
    <w:r>
      <w:fldChar w:fldCharType="begin"/>
    </w:r>
    <w:r>
      <w:instrText>PAGE</w:instrText>
    </w:r>
    <w:r>
      <w:fldChar w:fldCharType="separate"/>
    </w:r>
    <w:r>
      <w:t>4</w:t>
    </w:r>
    <w:r>
      <w:fldChar w:fldCharType="end"/>
    </w:r>
    <w:r>
      <w:br/>
      <w:t xml:space="preserve">Draft prETS </w:t>
    </w:r>
    <w:r>
      <w:t>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num" w:pos="6386"/>
        </w:tabs>
        <w:ind w:left="6386" w:hanging="432"/>
      </w:pPr>
      <w:rPr>
        <w:rFonts w:hint="default"/>
        <w:b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8525323"/>
    <w:multiLevelType w:val="hybridMultilevel"/>
    <w:tmpl w:val="7B5AA08C"/>
    <w:lvl w:ilvl="0" w:tplc="1B32932E">
      <w:start w:val="4"/>
      <w:numFmt w:val="bullet"/>
      <w:lvlText w:val="-"/>
      <w:lvlJc w:val="left"/>
      <w:pPr>
        <w:ind w:left="420" w:hanging="420"/>
      </w:pPr>
      <w:rPr>
        <w:rFonts w:ascii="Calibri" w:eastAsia="Times New Roma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CFF56D3"/>
    <w:multiLevelType w:val="multilevel"/>
    <w:tmpl w:val="0CFF56D3"/>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D367570"/>
    <w:multiLevelType w:val="multilevel"/>
    <w:tmpl w:val="0D36757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0DA93C4B"/>
    <w:multiLevelType w:val="multilevel"/>
    <w:tmpl w:val="0DA93C4B"/>
    <w:lvl w:ilvl="0">
      <w:start w:val="2"/>
      <w:numFmt w:val="bullet"/>
      <w:lvlText w:val=""/>
      <w:lvlJc w:val="left"/>
      <w:pPr>
        <w:ind w:left="720" w:hanging="360"/>
      </w:pPr>
      <w:rPr>
        <w:rFonts w:ascii="Wingdings" w:eastAsia="SimSu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5978F8"/>
    <w:multiLevelType w:val="hybridMultilevel"/>
    <w:tmpl w:val="2CB22ED8"/>
    <w:lvl w:ilvl="0" w:tplc="0409000B">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35B4AAD"/>
    <w:multiLevelType w:val="hybridMultilevel"/>
    <w:tmpl w:val="11ECED78"/>
    <w:lvl w:ilvl="0" w:tplc="BB8EE8A8">
      <w:start w:val="5"/>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C4F468D"/>
    <w:multiLevelType w:val="hybridMultilevel"/>
    <w:tmpl w:val="A41440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0816D3"/>
    <w:multiLevelType w:val="multilevel"/>
    <w:tmpl w:val="270816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01E44"/>
    <w:multiLevelType w:val="hybridMultilevel"/>
    <w:tmpl w:val="6C9AA8D4"/>
    <w:lvl w:ilvl="0" w:tplc="6602DE14">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13" w15:restartNumberingAfterBreak="0">
    <w:nsid w:val="310B38FD"/>
    <w:multiLevelType w:val="multilevel"/>
    <w:tmpl w:val="310B38FD"/>
    <w:lvl w:ilvl="0">
      <w:start w:val="1"/>
      <w:numFmt w:val="bullet"/>
      <w:pStyle w:val="ListBullet"/>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multilevel"/>
    <w:tmpl w:val="31CD34B6"/>
    <w:lvl w:ilvl="0">
      <w:start w:val="1"/>
      <w:numFmt w:val="bullet"/>
      <w:pStyle w:val="ListBullet4"/>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7D62FA"/>
    <w:multiLevelType w:val="multilevel"/>
    <w:tmpl w:val="347D62FA"/>
    <w:lvl w:ilvl="0">
      <w:start w:val="1"/>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A760CBB"/>
    <w:multiLevelType w:val="hybridMultilevel"/>
    <w:tmpl w:val="7EE0ED88"/>
    <w:lvl w:ilvl="0" w:tplc="E0C0C6A6">
      <w:start w:val="1"/>
      <w:numFmt w:val="decimal"/>
      <w:lvlText w:val="(%1)"/>
      <w:lvlJc w:val="left"/>
      <w:pPr>
        <w:ind w:left="360" w:hanging="360"/>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BCA721D"/>
    <w:multiLevelType w:val="multilevel"/>
    <w:tmpl w:val="3BCA721D"/>
    <w:lvl w:ilvl="0">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41883FC3"/>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303F73"/>
    <w:multiLevelType w:val="multilevel"/>
    <w:tmpl w:val="43303F73"/>
    <w:lvl w:ilvl="0">
      <w:start w:val="1"/>
      <w:numFmt w:val="bullet"/>
      <w:pStyle w:val="ListBullet2"/>
      <w:lvlText w:val="-"/>
      <w:lvlJc w:val="left"/>
      <w:pPr>
        <w:tabs>
          <w:tab w:val="num" w:pos="794"/>
        </w:tabs>
        <w:ind w:left="79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A61D0F"/>
    <w:multiLevelType w:val="hybridMultilevel"/>
    <w:tmpl w:val="FF8438C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CA544A"/>
    <w:multiLevelType w:val="singleLevel"/>
    <w:tmpl w:val="52CA544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7" w15:restartNumberingAfterBreak="0">
    <w:nsid w:val="52DA48EB"/>
    <w:multiLevelType w:val="hybridMultilevel"/>
    <w:tmpl w:val="399EEB0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2689" w:hanging="420"/>
      </w:pPr>
      <w:rPr>
        <w:rFonts w:ascii="Wingdings" w:hAnsi="Wingdings" w:hint="default"/>
        <w:lang w:val="en-US"/>
      </w:rPr>
    </w:lvl>
    <w:lvl w:ilvl="2">
      <w:start w:val="3"/>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70E7964"/>
    <w:multiLevelType w:val="multilevel"/>
    <w:tmpl w:val="570E7964"/>
    <w:lvl w:ilvl="0">
      <w:numFmt w:val="bullet"/>
      <w:lvlText w:val="-"/>
      <w:lvlJc w:val="left"/>
      <w:pPr>
        <w:ind w:left="824" w:hanging="360"/>
      </w:pPr>
      <w:rPr>
        <w:rFonts w:ascii="Arial" w:eastAsia="Malgun Gothic" w:hAnsi="Arial" w:cs="Aria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30" w15:restartNumberingAfterBreak="0">
    <w:nsid w:val="57F52A81"/>
    <w:multiLevelType w:val="multilevel"/>
    <w:tmpl w:val="57F52A81"/>
    <w:lvl w:ilvl="0">
      <w:start w:val="1"/>
      <w:numFmt w:val="bullet"/>
      <w:pStyle w:val="ListBullet3"/>
      <w:lvlText w:val="-"/>
      <w:lvlJc w:val="left"/>
      <w:pPr>
        <w:tabs>
          <w:tab w:val="num" w:pos="1077"/>
        </w:tabs>
        <w:ind w:left="10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024C5B"/>
    <w:multiLevelType w:val="hybridMultilevel"/>
    <w:tmpl w:val="C2D4D96C"/>
    <w:lvl w:ilvl="0" w:tplc="217E3A58">
      <w:start w:val="3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2" w15:restartNumberingAfterBreak="0">
    <w:nsid w:val="66FB7882"/>
    <w:multiLevelType w:val="multilevel"/>
    <w:tmpl w:val="E3F0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E3541B"/>
    <w:multiLevelType w:val="hybridMultilevel"/>
    <w:tmpl w:val="D02E0A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BEC1E78"/>
    <w:multiLevelType w:val="hybridMultilevel"/>
    <w:tmpl w:val="4F561700"/>
    <w:lvl w:ilvl="0" w:tplc="2000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0146DC0"/>
    <w:multiLevelType w:val="multilevel"/>
    <w:tmpl w:val="70146DC0"/>
    <w:lvl w:ilvl="0">
      <w:start w:val="1"/>
      <w:numFmt w:val="bullet"/>
      <w:pStyle w:val="Agreement"/>
      <w:lvlText w:val=""/>
      <w:lvlJc w:val="left"/>
      <w:pPr>
        <w:tabs>
          <w:tab w:val="num" w:pos="2790"/>
        </w:tabs>
        <w:ind w:left="2790" w:hanging="360"/>
      </w:pPr>
      <w:rPr>
        <w:rFonts w:ascii="Symbol" w:hAnsi="Symbol" w:hint="default"/>
        <w:b/>
        <w:i w:val="0"/>
        <w:color w:val="auto"/>
        <w:sz w:val="22"/>
      </w:rPr>
    </w:lvl>
    <w:lvl w:ilvl="1">
      <w:start w:val="1"/>
      <w:numFmt w:val="bullet"/>
      <w:lvlText w:val="o"/>
      <w:lvlJc w:val="left"/>
      <w:pPr>
        <w:tabs>
          <w:tab w:val="num" w:pos="-3690"/>
        </w:tabs>
        <w:ind w:left="-3690" w:hanging="360"/>
      </w:pPr>
      <w:rPr>
        <w:rFonts w:ascii="Courier New" w:hAnsi="Courier New" w:cs="Courier New" w:hint="default"/>
      </w:rPr>
    </w:lvl>
    <w:lvl w:ilvl="2">
      <w:start w:val="1"/>
      <w:numFmt w:val="bullet"/>
      <w:lvlText w:val=""/>
      <w:lvlJc w:val="left"/>
      <w:pPr>
        <w:tabs>
          <w:tab w:val="num" w:pos="-2970"/>
        </w:tabs>
        <w:ind w:left="-2970" w:hanging="360"/>
      </w:pPr>
      <w:rPr>
        <w:rFonts w:ascii="Wingdings" w:hAnsi="Wingdings" w:hint="default"/>
      </w:rPr>
    </w:lvl>
    <w:lvl w:ilvl="3">
      <w:start w:val="1"/>
      <w:numFmt w:val="bullet"/>
      <w:lvlText w:val=""/>
      <w:lvlJc w:val="left"/>
      <w:pPr>
        <w:tabs>
          <w:tab w:val="num" w:pos="-2250"/>
        </w:tabs>
        <w:ind w:left="-225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2AC0118"/>
    <w:multiLevelType w:val="hybridMultilevel"/>
    <w:tmpl w:val="3BC089AA"/>
    <w:lvl w:ilvl="0" w:tplc="20000001">
      <w:start w:val="1"/>
      <w:numFmt w:val="bullet"/>
      <w:lvlText w:val=""/>
      <w:lvlJc w:val="left"/>
      <w:pPr>
        <w:ind w:left="860" w:hanging="440"/>
      </w:pPr>
      <w:rPr>
        <w:rFonts w:ascii="Symbol" w:hAnsi="Symbol" w:hint="default"/>
      </w:rPr>
    </w:lvl>
    <w:lvl w:ilvl="1" w:tplc="04090003">
      <w:start w:val="1"/>
      <w:numFmt w:val="bullet"/>
      <w:lvlText w:val=""/>
      <w:lvlJc w:val="left"/>
      <w:pPr>
        <w:ind w:left="1300" w:hanging="440"/>
      </w:pPr>
      <w:rPr>
        <w:rFonts w:ascii="Wingdings" w:hAnsi="Wingdings" w:hint="default"/>
      </w:rPr>
    </w:lvl>
    <w:lvl w:ilvl="2" w:tplc="04090005">
      <w:start w:val="1"/>
      <w:numFmt w:val="bullet"/>
      <w:lvlText w:val=""/>
      <w:lvlJc w:val="left"/>
      <w:pPr>
        <w:ind w:left="1740" w:hanging="440"/>
      </w:pPr>
      <w:rPr>
        <w:rFonts w:ascii="Wingdings" w:hAnsi="Wingdings" w:hint="default"/>
      </w:rPr>
    </w:lvl>
    <w:lvl w:ilvl="3" w:tplc="04090001">
      <w:start w:val="1"/>
      <w:numFmt w:val="bullet"/>
      <w:lvlText w:val=""/>
      <w:lvlJc w:val="left"/>
      <w:pPr>
        <w:ind w:left="2180" w:hanging="440"/>
      </w:pPr>
      <w:rPr>
        <w:rFonts w:ascii="Wingdings" w:hAnsi="Wingdings" w:hint="default"/>
      </w:rPr>
    </w:lvl>
    <w:lvl w:ilvl="4" w:tplc="04090003">
      <w:start w:val="1"/>
      <w:numFmt w:val="bullet"/>
      <w:lvlText w:val=""/>
      <w:lvlJc w:val="left"/>
      <w:pPr>
        <w:ind w:left="2620" w:hanging="440"/>
      </w:pPr>
      <w:rPr>
        <w:rFonts w:ascii="Wingdings" w:hAnsi="Wingdings" w:hint="default"/>
      </w:rPr>
    </w:lvl>
    <w:lvl w:ilvl="5" w:tplc="04090005">
      <w:start w:val="1"/>
      <w:numFmt w:val="bullet"/>
      <w:lvlText w:val=""/>
      <w:lvlJc w:val="left"/>
      <w:pPr>
        <w:ind w:left="3060" w:hanging="440"/>
      </w:pPr>
      <w:rPr>
        <w:rFonts w:ascii="Wingdings" w:hAnsi="Wingdings" w:hint="default"/>
      </w:rPr>
    </w:lvl>
    <w:lvl w:ilvl="6" w:tplc="04090001">
      <w:start w:val="1"/>
      <w:numFmt w:val="bullet"/>
      <w:lvlText w:val=""/>
      <w:lvlJc w:val="left"/>
      <w:pPr>
        <w:ind w:left="3500" w:hanging="440"/>
      </w:pPr>
      <w:rPr>
        <w:rFonts w:ascii="Wingdings" w:hAnsi="Wingdings" w:hint="default"/>
      </w:rPr>
    </w:lvl>
    <w:lvl w:ilvl="7" w:tplc="04090003">
      <w:start w:val="1"/>
      <w:numFmt w:val="bullet"/>
      <w:lvlText w:val=""/>
      <w:lvlJc w:val="left"/>
      <w:pPr>
        <w:ind w:left="3940" w:hanging="440"/>
      </w:pPr>
      <w:rPr>
        <w:rFonts w:ascii="Wingdings" w:hAnsi="Wingdings" w:hint="default"/>
      </w:rPr>
    </w:lvl>
    <w:lvl w:ilvl="8" w:tplc="04090005">
      <w:start w:val="1"/>
      <w:numFmt w:val="bullet"/>
      <w:lvlText w:val=""/>
      <w:lvlJc w:val="left"/>
      <w:pPr>
        <w:ind w:left="4380" w:hanging="440"/>
      </w:pPr>
      <w:rPr>
        <w:rFonts w:ascii="Wingdings" w:hAnsi="Wingdings" w:hint="default"/>
      </w:rPr>
    </w:lvl>
  </w:abstractNum>
  <w:abstractNum w:abstractNumId="37" w15:restartNumberingAfterBreak="0">
    <w:nsid w:val="7C290E2B"/>
    <w:multiLevelType w:val="multilevel"/>
    <w:tmpl w:val="95BCB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54471354">
    <w:abstractNumId w:val="18"/>
  </w:num>
  <w:num w:numId="2" w16cid:durableId="1826972721">
    <w:abstractNumId w:val="13"/>
  </w:num>
  <w:num w:numId="3" w16cid:durableId="744259455">
    <w:abstractNumId w:val="0"/>
  </w:num>
  <w:num w:numId="4" w16cid:durableId="68968372">
    <w:abstractNumId w:val="30"/>
  </w:num>
  <w:num w:numId="5" w16cid:durableId="111167119">
    <w:abstractNumId w:val="14"/>
  </w:num>
  <w:num w:numId="6" w16cid:durableId="2080201122">
    <w:abstractNumId w:val="20"/>
  </w:num>
  <w:num w:numId="7" w16cid:durableId="749959748">
    <w:abstractNumId w:val="21"/>
  </w:num>
  <w:num w:numId="8" w16cid:durableId="684328774">
    <w:abstractNumId w:val="11"/>
  </w:num>
  <w:num w:numId="9" w16cid:durableId="2109350289">
    <w:abstractNumId w:val="23"/>
  </w:num>
  <w:num w:numId="10" w16cid:durableId="832988823">
    <w:abstractNumId w:val="35"/>
  </w:num>
  <w:num w:numId="11" w16cid:durableId="618756513">
    <w:abstractNumId w:val="26"/>
    <w:lvlOverride w:ilvl="0">
      <w:startOverride w:val="1"/>
    </w:lvlOverride>
  </w:num>
  <w:num w:numId="12" w16cid:durableId="3828864">
    <w:abstractNumId w:val="4"/>
  </w:num>
  <w:num w:numId="13" w16cid:durableId="358820427">
    <w:abstractNumId w:val="17"/>
  </w:num>
  <w:num w:numId="14" w16cid:durableId="1571186169">
    <w:abstractNumId w:val="25"/>
  </w:num>
  <w:num w:numId="15" w16cid:durableId="830874146">
    <w:abstractNumId w:val="24"/>
  </w:num>
  <w:num w:numId="16" w16cid:durableId="1237936151">
    <w:abstractNumId w:val="10"/>
  </w:num>
  <w:num w:numId="17" w16cid:durableId="1360397793">
    <w:abstractNumId w:val="15"/>
  </w:num>
  <w:num w:numId="18" w16cid:durableId="1157454329">
    <w:abstractNumId w:val="28"/>
  </w:num>
  <w:num w:numId="19" w16cid:durableId="1148472537">
    <w:abstractNumId w:val="3"/>
  </w:num>
  <w:num w:numId="20" w16cid:durableId="2107843693">
    <w:abstractNumId w:val="5"/>
  </w:num>
  <w:num w:numId="21" w16cid:durableId="140736713">
    <w:abstractNumId w:val="2"/>
  </w:num>
  <w:num w:numId="22" w16cid:durableId="705134305">
    <w:abstractNumId w:val="36"/>
  </w:num>
  <w:num w:numId="23" w16cid:durableId="169684328">
    <w:abstractNumId w:val="19"/>
  </w:num>
  <w:num w:numId="24" w16cid:durableId="568075261">
    <w:abstractNumId w:val="22"/>
  </w:num>
  <w:num w:numId="25" w16cid:durableId="2076389173">
    <w:abstractNumId w:val="23"/>
  </w:num>
  <w:num w:numId="26" w16cid:durableId="1692946925">
    <w:abstractNumId w:val="29"/>
  </w:num>
  <w:num w:numId="27" w16cid:durableId="495195077">
    <w:abstractNumId w:val="12"/>
  </w:num>
  <w:num w:numId="28" w16cid:durableId="1383138415">
    <w:abstractNumId w:val="12"/>
    <w:lvlOverride w:ilvl="0">
      <w:startOverride w:val="1"/>
    </w:lvlOverride>
  </w:num>
  <w:num w:numId="29" w16cid:durableId="2107192301">
    <w:abstractNumId w:val="35"/>
  </w:num>
  <w:num w:numId="30" w16cid:durableId="1585605516">
    <w:abstractNumId w:val="25"/>
  </w:num>
  <w:num w:numId="31" w16cid:durableId="662515855">
    <w:abstractNumId w:val="9"/>
  </w:num>
  <w:num w:numId="32" w16cid:durableId="298262551">
    <w:abstractNumId w:val="35"/>
  </w:num>
  <w:num w:numId="33" w16cid:durableId="525557741">
    <w:abstractNumId w:val="9"/>
  </w:num>
  <w:num w:numId="34" w16cid:durableId="609551715">
    <w:abstractNumId w:val="0"/>
  </w:num>
  <w:num w:numId="35" w16cid:durableId="1119177682">
    <w:abstractNumId w:val="0"/>
  </w:num>
  <w:num w:numId="36" w16cid:durableId="1745906001">
    <w:abstractNumId w:val="0"/>
  </w:num>
  <w:num w:numId="37" w16cid:durableId="493185022">
    <w:abstractNumId w:val="31"/>
  </w:num>
  <w:num w:numId="38" w16cid:durableId="15400503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38767066">
    <w:abstractNumId w:val="16"/>
  </w:num>
  <w:num w:numId="40" w16cid:durableId="1395202485">
    <w:abstractNumId w:val="7"/>
  </w:num>
  <w:num w:numId="41" w16cid:durableId="41753563">
    <w:abstractNumId w:val="32"/>
  </w:num>
  <w:num w:numId="42" w16cid:durableId="617371832">
    <w:abstractNumId w:val="37"/>
  </w:num>
  <w:num w:numId="43" w16cid:durableId="2069303193">
    <w:abstractNumId w:val="33"/>
  </w:num>
  <w:num w:numId="44" w16cid:durableId="608270450">
    <w:abstractNumId w:val="6"/>
  </w:num>
  <w:num w:numId="45" w16cid:durableId="1535654140">
    <w:abstractNumId w:val="27"/>
  </w:num>
  <w:num w:numId="46" w16cid:durableId="1113590798">
    <w:abstractNumId w:val="34"/>
  </w:num>
  <w:num w:numId="47" w16cid:durableId="580139916">
    <w:abstractNumId w:val="1"/>
  </w:num>
  <w:num w:numId="48" w16cid:durableId="43247748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Yulong">
    <w15:presenceInfo w15:providerId="None" w15:userId="Huawei-Yulong"/>
  </w15:person>
  <w15:person w15:author="Ericsson Martin">
    <w15:presenceInfo w15:providerId="None" w15:userId="Ericsson Marti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0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0NTYwNTS3NLY0MDVR0lEKTi0uzszPAykwrQUASDSYfywAAAA="/>
  </w:docVars>
  <w:rsids>
    <w:rsidRoot w:val="00172A27"/>
    <w:rsid w:val="00000A9C"/>
    <w:rsid w:val="00000D35"/>
    <w:rsid w:val="00000EF1"/>
    <w:rsid w:val="00001224"/>
    <w:rsid w:val="00001487"/>
    <w:rsid w:val="00001832"/>
    <w:rsid w:val="000019D4"/>
    <w:rsid w:val="000021EC"/>
    <w:rsid w:val="00002368"/>
    <w:rsid w:val="000023A4"/>
    <w:rsid w:val="000023D1"/>
    <w:rsid w:val="00002776"/>
    <w:rsid w:val="00002E05"/>
    <w:rsid w:val="00002E55"/>
    <w:rsid w:val="00002F8A"/>
    <w:rsid w:val="0000319E"/>
    <w:rsid w:val="000031BD"/>
    <w:rsid w:val="00003313"/>
    <w:rsid w:val="0000345D"/>
    <w:rsid w:val="000039F8"/>
    <w:rsid w:val="00003B22"/>
    <w:rsid w:val="00003C7C"/>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BA1"/>
    <w:rsid w:val="00006F32"/>
    <w:rsid w:val="0000711C"/>
    <w:rsid w:val="0000712B"/>
    <w:rsid w:val="00007131"/>
    <w:rsid w:val="000076F1"/>
    <w:rsid w:val="000077FF"/>
    <w:rsid w:val="0000781C"/>
    <w:rsid w:val="000079FF"/>
    <w:rsid w:val="00007AEF"/>
    <w:rsid w:val="00007F73"/>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CB"/>
    <w:rsid w:val="00012219"/>
    <w:rsid w:val="0001222B"/>
    <w:rsid w:val="00012349"/>
    <w:rsid w:val="000126A5"/>
    <w:rsid w:val="00012A6F"/>
    <w:rsid w:val="00012CB3"/>
    <w:rsid w:val="00012D23"/>
    <w:rsid w:val="00012ECC"/>
    <w:rsid w:val="00013039"/>
    <w:rsid w:val="0001303A"/>
    <w:rsid w:val="00013131"/>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4B7"/>
    <w:rsid w:val="00016622"/>
    <w:rsid w:val="00016972"/>
    <w:rsid w:val="00016F47"/>
    <w:rsid w:val="0001715F"/>
    <w:rsid w:val="00017220"/>
    <w:rsid w:val="0001751F"/>
    <w:rsid w:val="000175D7"/>
    <w:rsid w:val="00017660"/>
    <w:rsid w:val="00017766"/>
    <w:rsid w:val="00017A07"/>
    <w:rsid w:val="00017B69"/>
    <w:rsid w:val="00020005"/>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24D"/>
    <w:rsid w:val="000303D4"/>
    <w:rsid w:val="0003093F"/>
    <w:rsid w:val="00030E5A"/>
    <w:rsid w:val="00031305"/>
    <w:rsid w:val="00031446"/>
    <w:rsid w:val="000315DE"/>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D4"/>
    <w:rsid w:val="000335EB"/>
    <w:rsid w:val="00033B45"/>
    <w:rsid w:val="00034131"/>
    <w:rsid w:val="000341B4"/>
    <w:rsid w:val="000341D6"/>
    <w:rsid w:val="000342DC"/>
    <w:rsid w:val="000345C2"/>
    <w:rsid w:val="00034998"/>
    <w:rsid w:val="00034CAB"/>
    <w:rsid w:val="00035017"/>
    <w:rsid w:val="000352D9"/>
    <w:rsid w:val="00035778"/>
    <w:rsid w:val="0003579C"/>
    <w:rsid w:val="00035B6B"/>
    <w:rsid w:val="00035FFA"/>
    <w:rsid w:val="000361B8"/>
    <w:rsid w:val="00036426"/>
    <w:rsid w:val="00036530"/>
    <w:rsid w:val="00036550"/>
    <w:rsid w:val="0003655C"/>
    <w:rsid w:val="00036585"/>
    <w:rsid w:val="0003662D"/>
    <w:rsid w:val="00036674"/>
    <w:rsid w:val="000368D7"/>
    <w:rsid w:val="000369DD"/>
    <w:rsid w:val="00036A00"/>
    <w:rsid w:val="00036A13"/>
    <w:rsid w:val="00036A85"/>
    <w:rsid w:val="00036ABC"/>
    <w:rsid w:val="00036DE9"/>
    <w:rsid w:val="00036E07"/>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5E7"/>
    <w:rsid w:val="00040856"/>
    <w:rsid w:val="00040AD0"/>
    <w:rsid w:val="00040B26"/>
    <w:rsid w:val="00040D01"/>
    <w:rsid w:val="0004106D"/>
    <w:rsid w:val="00041205"/>
    <w:rsid w:val="00041578"/>
    <w:rsid w:val="000416B6"/>
    <w:rsid w:val="0004173F"/>
    <w:rsid w:val="00041848"/>
    <w:rsid w:val="00041997"/>
    <w:rsid w:val="00041D34"/>
    <w:rsid w:val="000424D0"/>
    <w:rsid w:val="000424D5"/>
    <w:rsid w:val="0004269E"/>
    <w:rsid w:val="00042780"/>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476"/>
    <w:rsid w:val="0004548A"/>
    <w:rsid w:val="000454DB"/>
    <w:rsid w:val="00045B73"/>
    <w:rsid w:val="00045BBA"/>
    <w:rsid w:val="000461FF"/>
    <w:rsid w:val="0004637E"/>
    <w:rsid w:val="00046556"/>
    <w:rsid w:val="0004669A"/>
    <w:rsid w:val="00046783"/>
    <w:rsid w:val="0004681D"/>
    <w:rsid w:val="0004687F"/>
    <w:rsid w:val="000469DC"/>
    <w:rsid w:val="00046AD8"/>
    <w:rsid w:val="00046C0F"/>
    <w:rsid w:val="00047006"/>
    <w:rsid w:val="0004714A"/>
    <w:rsid w:val="0004728F"/>
    <w:rsid w:val="000474A7"/>
    <w:rsid w:val="0004764B"/>
    <w:rsid w:val="000479B6"/>
    <w:rsid w:val="000479DD"/>
    <w:rsid w:val="00047A97"/>
    <w:rsid w:val="00047D40"/>
    <w:rsid w:val="00050079"/>
    <w:rsid w:val="000503B5"/>
    <w:rsid w:val="00050406"/>
    <w:rsid w:val="00050408"/>
    <w:rsid w:val="000504D6"/>
    <w:rsid w:val="0005070A"/>
    <w:rsid w:val="00050721"/>
    <w:rsid w:val="00050876"/>
    <w:rsid w:val="00050943"/>
    <w:rsid w:val="00050AD9"/>
    <w:rsid w:val="00050F3A"/>
    <w:rsid w:val="00051AA0"/>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88A"/>
    <w:rsid w:val="00055C2B"/>
    <w:rsid w:val="00055CAC"/>
    <w:rsid w:val="000560D1"/>
    <w:rsid w:val="00056218"/>
    <w:rsid w:val="000562B3"/>
    <w:rsid w:val="00056705"/>
    <w:rsid w:val="00056C68"/>
    <w:rsid w:val="00057142"/>
    <w:rsid w:val="000575AE"/>
    <w:rsid w:val="000579B5"/>
    <w:rsid w:val="00057B2B"/>
    <w:rsid w:val="000605C3"/>
    <w:rsid w:val="00060740"/>
    <w:rsid w:val="00060BEB"/>
    <w:rsid w:val="00060F21"/>
    <w:rsid w:val="000612DC"/>
    <w:rsid w:val="0006130E"/>
    <w:rsid w:val="00061469"/>
    <w:rsid w:val="00061A66"/>
    <w:rsid w:val="00061A91"/>
    <w:rsid w:val="00061D1B"/>
    <w:rsid w:val="00061D59"/>
    <w:rsid w:val="00061E76"/>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2F"/>
    <w:rsid w:val="0006416C"/>
    <w:rsid w:val="000647FB"/>
    <w:rsid w:val="000649D7"/>
    <w:rsid w:val="00064A1D"/>
    <w:rsid w:val="00064F67"/>
    <w:rsid w:val="00064FB1"/>
    <w:rsid w:val="00065049"/>
    <w:rsid w:val="0006541E"/>
    <w:rsid w:val="0006568A"/>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A89"/>
    <w:rsid w:val="00067BC9"/>
    <w:rsid w:val="00070085"/>
    <w:rsid w:val="0007023C"/>
    <w:rsid w:val="000703EA"/>
    <w:rsid w:val="0007074A"/>
    <w:rsid w:val="00070775"/>
    <w:rsid w:val="00070889"/>
    <w:rsid w:val="00070B63"/>
    <w:rsid w:val="00070B64"/>
    <w:rsid w:val="00070CFB"/>
    <w:rsid w:val="00070D59"/>
    <w:rsid w:val="00070F9E"/>
    <w:rsid w:val="00071034"/>
    <w:rsid w:val="00071315"/>
    <w:rsid w:val="00071786"/>
    <w:rsid w:val="00071A3B"/>
    <w:rsid w:val="00071B34"/>
    <w:rsid w:val="00071E72"/>
    <w:rsid w:val="0007216C"/>
    <w:rsid w:val="000721AD"/>
    <w:rsid w:val="00072592"/>
    <w:rsid w:val="000725A6"/>
    <w:rsid w:val="00072D09"/>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9CD"/>
    <w:rsid w:val="00074D86"/>
    <w:rsid w:val="00075395"/>
    <w:rsid w:val="0007540D"/>
    <w:rsid w:val="00075659"/>
    <w:rsid w:val="000757F0"/>
    <w:rsid w:val="00075CFB"/>
    <w:rsid w:val="00075D65"/>
    <w:rsid w:val="00075EE4"/>
    <w:rsid w:val="00075FD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ABF"/>
    <w:rsid w:val="00080CD5"/>
    <w:rsid w:val="00080FD1"/>
    <w:rsid w:val="000813A2"/>
    <w:rsid w:val="00081547"/>
    <w:rsid w:val="00081B84"/>
    <w:rsid w:val="00081D51"/>
    <w:rsid w:val="00081F4E"/>
    <w:rsid w:val="00082044"/>
    <w:rsid w:val="00082A7F"/>
    <w:rsid w:val="0008311C"/>
    <w:rsid w:val="0008319F"/>
    <w:rsid w:val="0008333B"/>
    <w:rsid w:val="0008338E"/>
    <w:rsid w:val="000833E0"/>
    <w:rsid w:val="0008347D"/>
    <w:rsid w:val="000835F6"/>
    <w:rsid w:val="00083A8E"/>
    <w:rsid w:val="00083B89"/>
    <w:rsid w:val="00083CF7"/>
    <w:rsid w:val="00083E59"/>
    <w:rsid w:val="00083F76"/>
    <w:rsid w:val="00084431"/>
    <w:rsid w:val="00084618"/>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622"/>
    <w:rsid w:val="000877C1"/>
    <w:rsid w:val="00087C04"/>
    <w:rsid w:val="00087CAB"/>
    <w:rsid w:val="00087D4F"/>
    <w:rsid w:val="00087EF8"/>
    <w:rsid w:val="000901BE"/>
    <w:rsid w:val="000905CC"/>
    <w:rsid w:val="00090B67"/>
    <w:rsid w:val="00090BB2"/>
    <w:rsid w:val="00090BD8"/>
    <w:rsid w:val="00090BDB"/>
    <w:rsid w:val="00090D1D"/>
    <w:rsid w:val="00090D5B"/>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BAE"/>
    <w:rsid w:val="000A0D0D"/>
    <w:rsid w:val="000A0F53"/>
    <w:rsid w:val="000A1705"/>
    <w:rsid w:val="000A1768"/>
    <w:rsid w:val="000A1897"/>
    <w:rsid w:val="000A1AB0"/>
    <w:rsid w:val="000A1EDB"/>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599"/>
    <w:rsid w:val="000B1632"/>
    <w:rsid w:val="000B17D9"/>
    <w:rsid w:val="000B193E"/>
    <w:rsid w:val="000B1997"/>
    <w:rsid w:val="000B19F2"/>
    <w:rsid w:val="000B1CFB"/>
    <w:rsid w:val="000B1E07"/>
    <w:rsid w:val="000B282A"/>
    <w:rsid w:val="000B2DC3"/>
    <w:rsid w:val="000B3421"/>
    <w:rsid w:val="000B34F6"/>
    <w:rsid w:val="000B3828"/>
    <w:rsid w:val="000B3C28"/>
    <w:rsid w:val="000B3C30"/>
    <w:rsid w:val="000B404F"/>
    <w:rsid w:val="000B40AA"/>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31C"/>
    <w:rsid w:val="000B7496"/>
    <w:rsid w:val="000B7556"/>
    <w:rsid w:val="000B76C1"/>
    <w:rsid w:val="000B79C8"/>
    <w:rsid w:val="000B7A7B"/>
    <w:rsid w:val="000B7ACB"/>
    <w:rsid w:val="000C00DB"/>
    <w:rsid w:val="000C0409"/>
    <w:rsid w:val="000C0AFB"/>
    <w:rsid w:val="000C0E1E"/>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C10"/>
    <w:rsid w:val="000C6E3A"/>
    <w:rsid w:val="000C7260"/>
    <w:rsid w:val="000C7342"/>
    <w:rsid w:val="000C7940"/>
    <w:rsid w:val="000C79F9"/>
    <w:rsid w:val="000C7A19"/>
    <w:rsid w:val="000C7B2E"/>
    <w:rsid w:val="000C7D26"/>
    <w:rsid w:val="000C7F55"/>
    <w:rsid w:val="000D0092"/>
    <w:rsid w:val="000D010B"/>
    <w:rsid w:val="000D028B"/>
    <w:rsid w:val="000D0386"/>
    <w:rsid w:val="000D04A1"/>
    <w:rsid w:val="000D0588"/>
    <w:rsid w:val="000D06C1"/>
    <w:rsid w:val="000D0712"/>
    <w:rsid w:val="000D0E0A"/>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A95"/>
    <w:rsid w:val="000D3C05"/>
    <w:rsid w:val="000D3CC3"/>
    <w:rsid w:val="000D3DF8"/>
    <w:rsid w:val="000D4AC9"/>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F2A"/>
    <w:rsid w:val="000E336A"/>
    <w:rsid w:val="000E33A5"/>
    <w:rsid w:val="000E37F0"/>
    <w:rsid w:val="000E38D1"/>
    <w:rsid w:val="000E3980"/>
    <w:rsid w:val="000E3ADA"/>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CF9"/>
    <w:rsid w:val="000E6E01"/>
    <w:rsid w:val="000E6FC4"/>
    <w:rsid w:val="000E72EB"/>
    <w:rsid w:val="000E767F"/>
    <w:rsid w:val="000E76FF"/>
    <w:rsid w:val="000E77B4"/>
    <w:rsid w:val="000E77F9"/>
    <w:rsid w:val="000E7A5F"/>
    <w:rsid w:val="000E7CCD"/>
    <w:rsid w:val="000E7F80"/>
    <w:rsid w:val="000F0028"/>
    <w:rsid w:val="000F01EA"/>
    <w:rsid w:val="000F0294"/>
    <w:rsid w:val="000F0A36"/>
    <w:rsid w:val="000F10E6"/>
    <w:rsid w:val="000F12C9"/>
    <w:rsid w:val="000F140E"/>
    <w:rsid w:val="000F1477"/>
    <w:rsid w:val="000F15B8"/>
    <w:rsid w:val="000F15CA"/>
    <w:rsid w:val="000F198F"/>
    <w:rsid w:val="000F1B4B"/>
    <w:rsid w:val="000F21C3"/>
    <w:rsid w:val="000F2379"/>
    <w:rsid w:val="000F24BF"/>
    <w:rsid w:val="000F25F5"/>
    <w:rsid w:val="000F2D56"/>
    <w:rsid w:val="000F2E6E"/>
    <w:rsid w:val="000F325B"/>
    <w:rsid w:val="000F3303"/>
    <w:rsid w:val="000F3523"/>
    <w:rsid w:val="000F395C"/>
    <w:rsid w:val="000F3BD2"/>
    <w:rsid w:val="000F3C5C"/>
    <w:rsid w:val="000F3FA1"/>
    <w:rsid w:val="000F426B"/>
    <w:rsid w:val="000F46B7"/>
    <w:rsid w:val="000F4B6D"/>
    <w:rsid w:val="000F4C20"/>
    <w:rsid w:val="000F4E5C"/>
    <w:rsid w:val="000F4ED2"/>
    <w:rsid w:val="000F4FF8"/>
    <w:rsid w:val="000F4FF9"/>
    <w:rsid w:val="000F5515"/>
    <w:rsid w:val="000F55BF"/>
    <w:rsid w:val="000F560F"/>
    <w:rsid w:val="000F567A"/>
    <w:rsid w:val="000F57A5"/>
    <w:rsid w:val="000F57C8"/>
    <w:rsid w:val="000F594E"/>
    <w:rsid w:val="000F5A8E"/>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B4"/>
    <w:rsid w:val="001000C4"/>
    <w:rsid w:val="001000EE"/>
    <w:rsid w:val="0010017A"/>
    <w:rsid w:val="001001E6"/>
    <w:rsid w:val="0010045A"/>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CB4"/>
    <w:rsid w:val="00105E6E"/>
    <w:rsid w:val="00105EA7"/>
    <w:rsid w:val="001068C7"/>
    <w:rsid w:val="001069FF"/>
    <w:rsid w:val="00106A45"/>
    <w:rsid w:val="00106C89"/>
    <w:rsid w:val="00106CA2"/>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4E9C"/>
    <w:rsid w:val="00115148"/>
    <w:rsid w:val="00115408"/>
    <w:rsid w:val="001154E6"/>
    <w:rsid w:val="00115AC9"/>
    <w:rsid w:val="00115B4D"/>
    <w:rsid w:val="00115C9F"/>
    <w:rsid w:val="00115E92"/>
    <w:rsid w:val="00115EA7"/>
    <w:rsid w:val="00115EE7"/>
    <w:rsid w:val="001164E7"/>
    <w:rsid w:val="001166C7"/>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32A"/>
    <w:rsid w:val="0012534E"/>
    <w:rsid w:val="001255D6"/>
    <w:rsid w:val="001255F6"/>
    <w:rsid w:val="0012597A"/>
    <w:rsid w:val="00125A0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9D2"/>
    <w:rsid w:val="00134A76"/>
    <w:rsid w:val="00134CE7"/>
    <w:rsid w:val="00134CF7"/>
    <w:rsid w:val="00135954"/>
    <w:rsid w:val="00135BCB"/>
    <w:rsid w:val="00136137"/>
    <w:rsid w:val="0013618E"/>
    <w:rsid w:val="001364F2"/>
    <w:rsid w:val="001367B4"/>
    <w:rsid w:val="00136920"/>
    <w:rsid w:val="001369F8"/>
    <w:rsid w:val="00136EED"/>
    <w:rsid w:val="001377C1"/>
    <w:rsid w:val="001378A4"/>
    <w:rsid w:val="001378D4"/>
    <w:rsid w:val="00137972"/>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9C7"/>
    <w:rsid w:val="00143B34"/>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CB9"/>
    <w:rsid w:val="00146D91"/>
    <w:rsid w:val="0014722A"/>
    <w:rsid w:val="0014722C"/>
    <w:rsid w:val="001473E4"/>
    <w:rsid w:val="00147F17"/>
    <w:rsid w:val="00147FD6"/>
    <w:rsid w:val="0015009B"/>
    <w:rsid w:val="001501C2"/>
    <w:rsid w:val="0015025C"/>
    <w:rsid w:val="00150764"/>
    <w:rsid w:val="00150911"/>
    <w:rsid w:val="00150C13"/>
    <w:rsid w:val="00150DD1"/>
    <w:rsid w:val="00151098"/>
    <w:rsid w:val="001511E0"/>
    <w:rsid w:val="001513C7"/>
    <w:rsid w:val="00151628"/>
    <w:rsid w:val="0015166E"/>
    <w:rsid w:val="001516D0"/>
    <w:rsid w:val="0015174D"/>
    <w:rsid w:val="0015188D"/>
    <w:rsid w:val="001519E9"/>
    <w:rsid w:val="00151AF9"/>
    <w:rsid w:val="00151C96"/>
    <w:rsid w:val="00152039"/>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C60"/>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C3C"/>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FC4"/>
    <w:rsid w:val="00176055"/>
    <w:rsid w:val="001761B3"/>
    <w:rsid w:val="00176248"/>
    <w:rsid w:val="001762EF"/>
    <w:rsid w:val="001764DA"/>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395"/>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6F1"/>
    <w:rsid w:val="00195B63"/>
    <w:rsid w:val="0019643D"/>
    <w:rsid w:val="0019644B"/>
    <w:rsid w:val="001964B0"/>
    <w:rsid w:val="00196660"/>
    <w:rsid w:val="00196DEB"/>
    <w:rsid w:val="00197158"/>
    <w:rsid w:val="0019721E"/>
    <w:rsid w:val="001974B7"/>
    <w:rsid w:val="0019788D"/>
    <w:rsid w:val="001978BD"/>
    <w:rsid w:val="00197D2C"/>
    <w:rsid w:val="00197E3F"/>
    <w:rsid w:val="00197EC6"/>
    <w:rsid w:val="001A011D"/>
    <w:rsid w:val="001A0387"/>
    <w:rsid w:val="001A040E"/>
    <w:rsid w:val="001A04DF"/>
    <w:rsid w:val="001A055D"/>
    <w:rsid w:val="001A060A"/>
    <w:rsid w:val="001A0620"/>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F07"/>
    <w:rsid w:val="001A6FA9"/>
    <w:rsid w:val="001A6FB0"/>
    <w:rsid w:val="001A6FD0"/>
    <w:rsid w:val="001A70F4"/>
    <w:rsid w:val="001A741D"/>
    <w:rsid w:val="001A7456"/>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C38"/>
    <w:rsid w:val="001C0E3B"/>
    <w:rsid w:val="001C1082"/>
    <w:rsid w:val="001C1245"/>
    <w:rsid w:val="001C12E1"/>
    <w:rsid w:val="001C141A"/>
    <w:rsid w:val="001C15D3"/>
    <w:rsid w:val="001C162E"/>
    <w:rsid w:val="001C1AB0"/>
    <w:rsid w:val="001C1E47"/>
    <w:rsid w:val="001C23E7"/>
    <w:rsid w:val="001C2659"/>
    <w:rsid w:val="001C2875"/>
    <w:rsid w:val="001C2AC0"/>
    <w:rsid w:val="001C2B79"/>
    <w:rsid w:val="001C2B97"/>
    <w:rsid w:val="001C2EB3"/>
    <w:rsid w:val="001C2ECB"/>
    <w:rsid w:val="001C3192"/>
    <w:rsid w:val="001C36C9"/>
    <w:rsid w:val="001C3F5F"/>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0D22"/>
    <w:rsid w:val="001D0DFE"/>
    <w:rsid w:val="001D14B8"/>
    <w:rsid w:val="001D162A"/>
    <w:rsid w:val="001D17D4"/>
    <w:rsid w:val="001D209D"/>
    <w:rsid w:val="001D211C"/>
    <w:rsid w:val="001D217D"/>
    <w:rsid w:val="001D23AA"/>
    <w:rsid w:val="001D243D"/>
    <w:rsid w:val="001D2681"/>
    <w:rsid w:val="001D280D"/>
    <w:rsid w:val="001D2CDF"/>
    <w:rsid w:val="001D2E57"/>
    <w:rsid w:val="001D3164"/>
    <w:rsid w:val="001D3183"/>
    <w:rsid w:val="001D33D5"/>
    <w:rsid w:val="001D34D8"/>
    <w:rsid w:val="001D3AE4"/>
    <w:rsid w:val="001D3BDE"/>
    <w:rsid w:val="001D3CB8"/>
    <w:rsid w:val="001D4062"/>
    <w:rsid w:val="001D42AA"/>
    <w:rsid w:val="001D42D0"/>
    <w:rsid w:val="001D44C5"/>
    <w:rsid w:val="001D4504"/>
    <w:rsid w:val="001D4B0C"/>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621"/>
    <w:rsid w:val="001D7629"/>
    <w:rsid w:val="001D7B99"/>
    <w:rsid w:val="001D7F44"/>
    <w:rsid w:val="001D7FA1"/>
    <w:rsid w:val="001E0510"/>
    <w:rsid w:val="001E061B"/>
    <w:rsid w:val="001E0774"/>
    <w:rsid w:val="001E07D7"/>
    <w:rsid w:val="001E0B21"/>
    <w:rsid w:val="001E0F65"/>
    <w:rsid w:val="001E139E"/>
    <w:rsid w:val="001E1406"/>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F8B"/>
    <w:rsid w:val="001F433A"/>
    <w:rsid w:val="001F4380"/>
    <w:rsid w:val="001F46AC"/>
    <w:rsid w:val="001F490F"/>
    <w:rsid w:val="001F4BC8"/>
    <w:rsid w:val="001F4ED2"/>
    <w:rsid w:val="001F526E"/>
    <w:rsid w:val="001F52E7"/>
    <w:rsid w:val="001F56AF"/>
    <w:rsid w:val="001F57C8"/>
    <w:rsid w:val="001F58A4"/>
    <w:rsid w:val="001F5CF6"/>
    <w:rsid w:val="001F5D57"/>
    <w:rsid w:val="001F5DFA"/>
    <w:rsid w:val="001F5E03"/>
    <w:rsid w:val="001F6196"/>
    <w:rsid w:val="001F6214"/>
    <w:rsid w:val="001F645F"/>
    <w:rsid w:val="001F6551"/>
    <w:rsid w:val="001F6DC0"/>
    <w:rsid w:val="001F71F6"/>
    <w:rsid w:val="001F728D"/>
    <w:rsid w:val="001F75AB"/>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FE"/>
    <w:rsid w:val="00201D00"/>
    <w:rsid w:val="00201EE2"/>
    <w:rsid w:val="002023F2"/>
    <w:rsid w:val="00202842"/>
    <w:rsid w:val="0020287F"/>
    <w:rsid w:val="00202A9B"/>
    <w:rsid w:val="00202B63"/>
    <w:rsid w:val="00202C18"/>
    <w:rsid w:val="00202CB1"/>
    <w:rsid w:val="00202DD1"/>
    <w:rsid w:val="002031AA"/>
    <w:rsid w:val="0020321C"/>
    <w:rsid w:val="00203286"/>
    <w:rsid w:val="0020347F"/>
    <w:rsid w:val="002038CB"/>
    <w:rsid w:val="00203BC6"/>
    <w:rsid w:val="00203EB9"/>
    <w:rsid w:val="0020426D"/>
    <w:rsid w:val="00204F2F"/>
    <w:rsid w:val="00204F90"/>
    <w:rsid w:val="00205230"/>
    <w:rsid w:val="002053BF"/>
    <w:rsid w:val="002054E9"/>
    <w:rsid w:val="002054F2"/>
    <w:rsid w:val="00205528"/>
    <w:rsid w:val="00205636"/>
    <w:rsid w:val="00205724"/>
    <w:rsid w:val="0020577F"/>
    <w:rsid w:val="002059CA"/>
    <w:rsid w:val="00205D0F"/>
    <w:rsid w:val="00205DFA"/>
    <w:rsid w:val="00205F00"/>
    <w:rsid w:val="00205F7A"/>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205C"/>
    <w:rsid w:val="00212167"/>
    <w:rsid w:val="002122B3"/>
    <w:rsid w:val="0021233B"/>
    <w:rsid w:val="002124AC"/>
    <w:rsid w:val="0021250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201E"/>
    <w:rsid w:val="002221CF"/>
    <w:rsid w:val="00222275"/>
    <w:rsid w:val="00222326"/>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579"/>
    <w:rsid w:val="00224692"/>
    <w:rsid w:val="00224CFC"/>
    <w:rsid w:val="00224EC1"/>
    <w:rsid w:val="0022526F"/>
    <w:rsid w:val="002256A7"/>
    <w:rsid w:val="00225B6E"/>
    <w:rsid w:val="00225C07"/>
    <w:rsid w:val="00225F3D"/>
    <w:rsid w:val="0022604B"/>
    <w:rsid w:val="002260C0"/>
    <w:rsid w:val="00226341"/>
    <w:rsid w:val="002265E0"/>
    <w:rsid w:val="00226761"/>
    <w:rsid w:val="00226900"/>
    <w:rsid w:val="00226915"/>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7A7"/>
    <w:rsid w:val="00231882"/>
    <w:rsid w:val="00231A1F"/>
    <w:rsid w:val="00231A6D"/>
    <w:rsid w:val="00231D13"/>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645"/>
    <w:rsid w:val="00234897"/>
    <w:rsid w:val="002348D6"/>
    <w:rsid w:val="0023499F"/>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207"/>
    <w:rsid w:val="002425CA"/>
    <w:rsid w:val="0024266A"/>
    <w:rsid w:val="00242767"/>
    <w:rsid w:val="002428E0"/>
    <w:rsid w:val="00242A4D"/>
    <w:rsid w:val="00242EFD"/>
    <w:rsid w:val="002430F2"/>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5C2"/>
    <w:rsid w:val="002456F9"/>
    <w:rsid w:val="00245824"/>
    <w:rsid w:val="00245B8D"/>
    <w:rsid w:val="00246103"/>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F6E"/>
    <w:rsid w:val="00251165"/>
    <w:rsid w:val="00251639"/>
    <w:rsid w:val="002516B4"/>
    <w:rsid w:val="00251C19"/>
    <w:rsid w:val="00251C36"/>
    <w:rsid w:val="00251CBD"/>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4D"/>
    <w:rsid w:val="00254ACA"/>
    <w:rsid w:val="00254C95"/>
    <w:rsid w:val="00254D03"/>
    <w:rsid w:val="00254D81"/>
    <w:rsid w:val="00254F5F"/>
    <w:rsid w:val="00254FD3"/>
    <w:rsid w:val="002550EB"/>
    <w:rsid w:val="002556BD"/>
    <w:rsid w:val="0025583B"/>
    <w:rsid w:val="002558C3"/>
    <w:rsid w:val="00255A58"/>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D38"/>
    <w:rsid w:val="002663BB"/>
    <w:rsid w:val="0026662E"/>
    <w:rsid w:val="00266700"/>
    <w:rsid w:val="00266D1F"/>
    <w:rsid w:val="00266DC7"/>
    <w:rsid w:val="002671A1"/>
    <w:rsid w:val="0026738B"/>
    <w:rsid w:val="00267425"/>
    <w:rsid w:val="00267574"/>
    <w:rsid w:val="0026782E"/>
    <w:rsid w:val="0026783C"/>
    <w:rsid w:val="00267C23"/>
    <w:rsid w:val="00267DAD"/>
    <w:rsid w:val="0027051E"/>
    <w:rsid w:val="0027053A"/>
    <w:rsid w:val="0027057A"/>
    <w:rsid w:val="00270AC7"/>
    <w:rsid w:val="00270B8D"/>
    <w:rsid w:val="00270E05"/>
    <w:rsid w:val="00270E9F"/>
    <w:rsid w:val="00270EBB"/>
    <w:rsid w:val="00270FAB"/>
    <w:rsid w:val="00271648"/>
    <w:rsid w:val="00271658"/>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962"/>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D40"/>
    <w:rsid w:val="00280E48"/>
    <w:rsid w:val="002812D2"/>
    <w:rsid w:val="002815C3"/>
    <w:rsid w:val="00281B1A"/>
    <w:rsid w:val="00281D5B"/>
    <w:rsid w:val="00281D75"/>
    <w:rsid w:val="00281F71"/>
    <w:rsid w:val="002821DA"/>
    <w:rsid w:val="002822B2"/>
    <w:rsid w:val="00282C5D"/>
    <w:rsid w:val="00282D19"/>
    <w:rsid w:val="002831F0"/>
    <w:rsid w:val="0028320B"/>
    <w:rsid w:val="0028354B"/>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9C2"/>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998"/>
    <w:rsid w:val="002909CB"/>
    <w:rsid w:val="00290CEF"/>
    <w:rsid w:val="00290E88"/>
    <w:rsid w:val="00290F0C"/>
    <w:rsid w:val="0029104B"/>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500"/>
    <w:rsid w:val="002A0C31"/>
    <w:rsid w:val="002A0E71"/>
    <w:rsid w:val="002A1085"/>
    <w:rsid w:val="002A1128"/>
    <w:rsid w:val="002A1391"/>
    <w:rsid w:val="002A15BB"/>
    <w:rsid w:val="002A17AC"/>
    <w:rsid w:val="002A19B1"/>
    <w:rsid w:val="002A1BA5"/>
    <w:rsid w:val="002A1BF7"/>
    <w:rsid w:val="002A1DA7"/>
    <w:rsid w:val="002A21F3"/>
    <w:rsid w:val="002A2468"/>
    <w:rsid w:val="002A2512"/>
    <w:rsid w:val="002A271D"/>
    <w:rsid w:val="002A2847"/>
    <w:rsid w:val="002A324C"/>
    <w:rsid w:val="002A388B"/>
    <w:rsid w:val="002A3A05"/>
    <w:rsid w:val="002A3D5E"/>
    <w:rsid w:val="002A411F"/>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19"/>
    <w:rsid w:val="002B437B"/>
    <w:rsid w:val="002B4409"/>
    <w:rsid w:val="002B4758"/>
    <w:rsid w:val="002B49AE"/>
    <w:rsid w:val="002B4A6D"/>
    <w:rsid w:val="002B4B34"/>
    <w:rsid w:val="002B4B8C"/>
    <w:rsid w:val="002B4C48"/>
    <w:rsid w:val="002B4E4B"/>
    <w:rsid w:val="002B5058"/>
    <w:rsid w:val="002B516F"/>
    <w:rsid w:val="002B542C"/>
    <w:rsid w:val="002B56E2"/>
    <w:rsid w:val="002B5793"/>
    <w:rsid w:val="002B57A0"/>
    <w:rsid w:val="002B59A1"/>
    <w:rsid w:val="002B5A05"/>
    <w:rsid w:val="002B5A29"/>
    <w:rsid w:val="002B5A3F"/>
    <w:rsid w:val="002B5CCB"/>
    <w:rsid w:val="002B5D2B"/>
    <w:rsid w:val="002B5F3E"/>
    <w:rsid w:val="002B5F8D"/>
    <w:rsid w:val="002B5FE5"/>
    <w:rsid w:val="002B604D"/>
    <w:rsid w:val="002B6431"/>
    <w:rsid w:val="002B648F"/>
    <w:rsid w:val="002B67B5"/>
    <w:rsid w:val="002B7077"/>
    <w:rsid w:val="002B7988"/>
    <w:rsid w:val="002B7DC6"/>
    <w:rsid w:val="002C0166"/>
    <w:rsid w:val="002C019D"/>
    <w:rsid w:val="002C0522"/>
    <w:rsid w:val="002C084C"/>
    <w:rsid w:val="002C086B"/>
    <w:rsid w:val="002C08DD"/>
    <w:rsid w:val="002C0A3E"/>
    <w:rsid w:val="002C0BFB"/>
    <w:rsid w:val="002C0C10"/>
    <w:rsid w:val="002C0EF1"/>
    <w:rsid w:val="002C153F"/>
    <w:rsid w:val="002C187D"/>
    <w:rsid w:val="002C1951"/>
    <w:rsid w:val="002C1E11"/>
    <w:rsid w:val="002C1E54"/>
    <w:rsid w:val="002C1EF3"/>
    <w:rsid w:val="002C223F"/>
    <w:rsid w:val="002C2245"/>
    <w:rsid w:val="002C24AC"/>
    <w:rsid w:val="002C26F3"/>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5DD1"/>
    <w:rsid w:val="002C63E2"/>
    <w:rsid w:val="002C6474"/>
    <w:rsid w:val="002C6610"/>
    <w:rsid w:val="002C672C"/>
    <w:rsid w:val="002C6767"/>
    <w:rsid w:val="002C6DC5"/>
    <w:rsid w:val="002C70AB"/>
    <w:rsid w:val="002C70F2"/>
    <w:rsid w:val="002C72B5"/>
    <w:rsid w:val="002C7C3B"/>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5B4"/>
    <w:rsid w:val="002E08C4"/>
    <w:rsid w:val="002E0A83"/>
    <w:rsid w:val="002E0AE2"/>
    <w:rsid w:val="002E0BA9"/>
    <w:rsid w:val="002E0C09"/>
    <w:rsid w:val="002E0CDF"/>
    <w:rsid w:val="002E0F83"/>
    <w:rsid w:val="002E1112"/>
    <w:rsid w:val="002E1248"/>
    <w:rsid w:val="002E17AA"/>
    <w:rsid w:val="002E193F"/>
    <w:rsid w:val="002E1ACC"/>
    <w:rsid w:val="002E1AFF"/>
    <w:rsid w:val="002E1E69"/>
    <w:rsid w:val="002E2241"/>
    <w:rsid w:val="002E22EC"/>
    <w:rsid w:val="002E2403"/>
    <w:rsid w:val="002E2726"/>
    <w:rsid w:val="002E292A"/>
    <w:rsid w:val="002E293A"/>
    <w:rsid w:val="002E2D50"/>
    <w:rsid w:val="002E2DFC"/>
    <w:rsid w:val="002E2F5A"/>
    <w:rsid w:val="002E3067"/>
    <w:rsid w:val="002E3361"/>
    <w:rsid w:val="002E386C"/>
    <w:rsid w:val="002E39D4"/>
    <w:rsid w:val="002E3EC4"/>
    <w:rsid w:val="002E44D4"/>
    <w:rsid w:val="002E4808"/>
    <w:rsid w:val="002E4ABF"/>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F005A"/>
    <w:rsid w:val="002F06CE"/>
    <w:rsid w:val="002F07EB"/>
    <w:rsid w:val="002F0EE3"/>
    <w:rsid w:val="002F0F11"/>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A22"/>
    <w:rsid w:val="002F2EB3"/>
    <w:rsid w:val="002F3008"/>
    <w:rsid w:val="002F3051"/>
    <w:rsid w:val="002F3294"/>
    <w:rsid w:val="002F370C"/>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B3F"/>
    <w:rsid w:val="002F6F19"/>
    <w:rsid w:val="002F7256"/>
    <w:rsid w:val="002F7507"/>
    <w:rsid w:val="002F75C3"/>
    <w:rsid w:val="002F7606"/>
    <w:rsid w:val="002F78F6"/>
    <w:rsid w:val="002F7A57"/>
    <w:rsid w:val="002F7AE3"/>
    <w:rsid w:val="002F7CD1"/>
    <w:rsid w:val="002F7E5B"/>
    <w:rsid w:val="002F7E78"/>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D3B"/>
    <w:rsid w:val="00301FF8"/>
    <w:rsid w:val="00302082"/>
    <w:rsid w:val="003020A5"/>
    <w:rsid w:val="00302BE1"/>
    <w:rsid w:val="00302F57"/>
    <w:rsid w:val="0030326E"/>
    <w:rsid w:val="0030391A"/>
    <w:rsid w:val="00303A5D"/>
    <w:rsid w:val="00303A9B"/>
    <w:rsid w:val="00303B0F"/>
    <w:rsid w:val="00303CC1"/>
    <w:rsid w:val="00303D72"/>
    <w:rsid w:val="003042C4"/>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B64"/>
    <w:rsid w:val="00312DE9"/>
    <w:rsid w:val="00312E1D"/>
    <w:rsid w:val="00313190"/>
    <w:rsid w:val="003132BE"/>
    <w:rsid w:val="00313420"/>
    <w:rsid w:val="00313537"/>
    <w:rsid w:val="00313779"/>
    <w:rsid w:val="00313976"/>
    <w:rsid w:val="00313982"/>
    <w:rsid w:val="00313A55"/>
    <w:rsid w:val="00313A7A"/>
    <w:rsid w:val="00313D30"/>
    <w:rsid w:val="00313F76"/>
    <w:rsid w:val="00314086"/>
    <w:rsid w:val="00314A30"/>
    <w:rsid w:val="00314BF4"/>
    <w:rsid w:val="00314C2F"/>
    <w:rsid w:val="00314CF5"/>
    <w:rsid w:val="00314E0B"/>
    <w:rsid w:val="00314E95"/>
    <w:rsid w:val="0031510B"/>
    <w:rsid w:val="00315336"/>
    <w:rsid w:val="00315435"/>
    <w:rsid w:val="0031551D"/>
    <w:rsid w:val="0031578B"/>
    <w:rsid w:val="00315A26"/>
    <w:rsid w:val="00315B77"/>
    <w:rsid w:val="00315C04"/>
    <w:rsid w:val="00315E26"/>
    <w:rsid w:val="00315E60"/>
    <w:rsid w:val="0031614E"/>
    <w:rsid w:val="003166A6"/>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4B0"/>
    <w:rsid w:val="00327957"/>
    <w:rsid w:val="003279D7"/>
    <w:rsid w:val="00327B48"/>
    <w:rsid w:val="00330068"/>
    <w:rsid w:val="003300C5"/>
    <w:rsid w:val="00330340"/>
    <w:rsid w:val="00330712"/>
    <w:rsid w:val="0033073E"/>
    <w:rsid w:val="003307FC"/>
    <w:rsid w:val="00330923"/>
    <w:rsid w:val="00330AAC"/>
    <w:rsid w:val="00330B3F"/>
    <w:rsid w:val="00330C90"/>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EB2"/>
    <w:rsid w:val="0034120F"/>
    <w:rsid w:val="00341225"/>
    <w:rsid w:val="00341424"/>
    <w:rsid w:val="00341895"/>
    <w:rsid w:val="00341AE6"/>
    <w:rsid w:val="00341C30"/>
    <w:rsid w:val="00341DAD"/>
    <w:rsid w:val="00341FDE"/>
    <w:rsid w:val="00342212"/>
    <w:rsid w:val="00342527"/>
    <w:rsid w:val="00342798"/>
    <w:rsid w:val="003429FC"/>
    <w:rsid w:val="003429FF"/>
    <w:rsid w:val="00342FDE"/>
    <w:rsid w:val="003430AF"/>
    <w:rsid w:val="00343225"/>
    <w:rsid w:val="003437F1"/>
    <w:rsid w:val="00344596"/>
    <w:rsid w:val="003445EB"/>
    <w:rsid w:val="0034479B"/>
    <w:rsid w:val="003447E3"/>
    <w:rsid w:val="00344B38"/>
    <w:rsid w:val="00344B69"/>
    <w:rsid w:val="00344BA5"/>
    <w:rsid w:val="00344C74"/>
    <w:rsid w:val="0034504C"/>
    <w:rsid w:val="003450FD"/>
    <w:rsid w:val="00345162"/>
    <w:rsid w:val="0034534B"/>
    <w:rsid w:val="0034545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F76"/>
    <w:rsid w:val="00350F87"/>
    <w:rsid w:val="00351126"/>
    <w:rsid w:val="00351309"/>
    <w:rsid w:val="003513E7"/>
    <w:rsid w:val="003513FD"/>
    <w:rsid w:val="0035155E"/>
    <w:rsid w:val="00351CC0"/>
    <w:rsid w:val="00351E97"/>
    <w:rsid w:val="00351FAD"/>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638"/>
    <w:rsid w:val="00355920"/>
    <w:rsid w:val="00355AF9"/>
    <w:rsid w:val="00355B80"/>
    <w:rsid w:val="00355FFB"/>
    <w:rsid w:val="00356446"/>
    <w:rsid w:val="003564A6"/>
    <w:rsid w:val="00356B03"/>
    <w:rsid w:val="00356B13"/>
    <w:rsid w:val="00356B59"/>
    <w:rsid w:val="00356E3A"/>
    <w:rsid w:val="00356FBC"/>
    <w:rsid w:val="00357006"/>
    <w:rsid w:val="0035719D"/>
    <w:rsid w:val="003574DB"/>
    <w:rsid w:val="00357954"/>
    <w:rsid w:val="00357957"/>
    <w:rsid w:val="00357A15"/>
    <w:rsid w:val="00357ABE"/>
    <w:rsid w:val="00357E7A"/>
    <w:rsid w:val="003601F5"/>
    <w:rsid w:val="003602C0"/>
    <w:rsid w:val="003606FA"/>
    <w:rsid w:val="00360A88"/>
    <w:rsid w:val="00360A94"/>
    <w:rsid w:val="00360EB6"/>
    <w:rsid w:val="00360F73"/>
    <w:rsid w:val="003612C7"/>
    <w:rsid w:val="0036140D"/>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964"/>
    <w:rsid w:val="00363A57"/>
    <w:rsid w:val="00363E2F"/>
    <w:rsid w:val="00363F7F"/>
    <w:rsid w:val="00364129"/>
    <w:rsid w:val="00364218"/>
    <w:rsid w:val="003644F6"/>
    <w:rsid w:val="00364538"/>
    <w:rsid w:val="00364C9C"/>
    <w:rsid w:val="003650C6"/>
    <w:rsid w:val="003650EB"/>
    <w:rsid w:val="003653CA"/>
    <w:rsid w:val="0036582D"/>
    <w:rsid w:val="00365869"/>
    <w:rsid w:val="00365E2F"/>
    <w:rsid w:val="00365E34"/>
    <w:rsid w:val="003660D0"/>
    <w:rsid w:val="0036625F"/>
    <w:rsid w:val="00366BCD"/>
    <w:rsid w:val="0036711E"/>
    <w:rsid w:val="00367646"/>
    <w:rsid w:val="00367B8E"/>
    <w:rsid w:val="00367BBC"/>
    <w:rsid w:val="00367CCA"/>
    <w:rsid w:val="00367D2C"/>
    <w:rsid w:val="00367DA8"/>
    <w:rsid w:val="00367E64"/>
    <w:rsid w:val="0037004A"/>
    <w:rsid w:val="0037093D"/>
    <w:rsid w:val="00370AC2"/>
    <w:rsid w:val="00370EEC"/>
    <w:rsid w:val="00370F7B"/>
    <w:rsid w:val="0037131C"/>
    <w:rsid w:val="0037142C"/>
    <w:rsid w:val="003719FA"/>
    <w:rsid w:val="00371B18"/>
    <w:rsid w:val="00372718"/>
    <w:rsid w:val="00372986"/>
    <w:rsid w:val="00372A38"/>
    <w:rsid w:val="00372A65"/>
    <w:rsid w:val="00372D07"/>
    <w:rsid w:val="00372DEC"/>
    <w:rsid w:val="00372E0C"/>
    <w:rsid w:val="0037307F"/>
    <w:rsid w:val="0037325D"/>
    <w:rsid w:val="00373ACD"/>
    <w:rsid w:val="00373C2F"/>
    <w:rsid w:val="00373FFF"/>
    <w:rsid w:val="0037414E"/>
    <w:rsid w:val="0037468B"/>
    <w:rsid w:val="00374C79"/>
    <w:rsid w:val="00374C7A"/>
    <w:rsid w:val="00374D62"/>
    <w:rsid w:val="00374D7A"/>
    <w:rsid w:val="00375043"/>
    <w:rsid w:val="00375179"/>
    <w:rsid w:val="00375378"/>
    <w:rsid w:val="003753FA"/>
    <w:rsid w:val="00375419"/>
    <w:rsid w:val="0037564D"/>
    <w:rsid w:val="00375C2B"/>
    <w:rsid w:val="00375E0D"/>
    <w:rsid w:val="0037600F"/>
    <w:rsid w:val="0037621F"/>
    <w:rsid w:val="00376420"/>
    <w:rsid w:val="00376437"/>
    <w:rsid w:val="003765E7"/>
    <w:rsid w:val="00376820"/>
    <w:rsid w:val="00376C32"/>
    <w:rsid w:val="00376F2B"/>
    <w:rsid w:val="00377214"/>
    <w:rsid w:val="00377323"/>
    <w:rsid w:val="003777FA"/>
    <w:rsid w:val="00377B16"/>
    <w:rsid w:val="00377C7D"/>
    <w:rsid w:val="003801B8"/>
    <w:rsid w:val="0038059B"/>
    <w:rsid w:val="00381267"/>
    <w:rsid w:val="003812FB"/>
    <w:rsid w:val="00381A9B"/>
    <w:rsid w:val="00381AF1"/>
    <w:rsid w:val="00381C8F"/>
    <w:rsid w:val="00381F67"/>
    <w:rsid w:val="0038212D"/>
    <w:rsid w:val="00382316"/>
    <w:rsid w:val="00382683"/>
    <w:rsid w:val="003826FA"/>
    <w:rsid w:val="00382708"/>
    <w:rsid w:val="0038274F"/>
    <w:rsid w:val="003827DB"/>
    <w:rsid w:val="0038293C"/>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A2"/>
    <w:rsid w:val="00386130"/>
    <w:rsid w:val="00386232"/>
    <w:rsid w:val="00386498"/>
    <w:rsid w:val="003865C3"/>
    <w:rsid w:val="00386847"/>
    <w:rsid w:val="003868C2"/>
    <w:rsid w:val="00386966"/>
    <w:rsid w:val="003869FC"/>
    <w:rsid w:val="00386A42"/>
    <w:rsid w:val="00386BBB"/>
    <w:rsid w:val="00386C52"/>
    <w:rsid w:val="00387447"/>
    <w:rsid w:val="00387553"/>
    <w:rsid w:val="0038771A"/>
    <w:rsid w:val="003877B7"/>
    <w:rsid w:val="00387A1F"/>
    <w:rsid w:val="00387AC0"/>
    <w:rsid w:val="00387B9B"/>
    <w:rsid w:val="00387C3A"/>
    <w:rsid w:val="00387D43"/>
    <w:rsid w:val="00387DA9"/>
    <w:rsid w:val="0039053C"/>
    <w:rsid w:val="00390B1E"/>
    <w:rsid w:val="00390BFB"/>
    <w:rsid w:val="00390F18"/>
    <w:rsid w:val="0039102C"/>
    <w:rsid w:val="0039142D"/>
    <w:rsid w:val="00391877"/>
    <w:rsid w:val="0039190D"/>
    <w:rsid w:val="00391990"/>
    <w:rsid w:val="00391AA5"/>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A01B6"/>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171"/>
    <w:rsid w:val="003A26C9"/>
    <w:rsid w:val="003A26D9"/>
    <w:rsid w:val="003A2B91"/>
    <w:rsid w:val="003A2BC8"/>
    <w:rsid w:val="003A2D5C"/>
    <w:rsid w:val="003A2DC3"/>
    <w:rsid w:val="003A2FBB"/>
    <w:rsid w:val="003A312F"/>
    <w:rsid w:val="003A31D0"/>
    <w:rsid w:val="003A3217"/>
    <w:rsid w:val="003A3308"/>
    <w:rsid w:val="003A3347"/>
    <w:rsid w:val="003A3547"/>
    <w:rsid w:val="003A3C09"/>
    <w:rsid w:val="003A435E"/>
    <w:rsid w:val="003A465B"/>
    <w:rsid w:val="003A4A53"/>
    <w:rsid w:val="003A4ECD"/>
    <w:rsid w:val="003A508E"/>
    <w:rsid w:val="003A51F2"/>
    <w:rsid w:val="003A5339"/>
    <w:rsid w:val="003A5369"/>
    <w:rsid w:val="003A538D"/>
    <w:rsid w:val="003A5492"/>
    <w:rsid w:val="003A54A1"/>
    <w:rsid w:val="003A56CD"/>
    <w:rsid w:val="003A59BA"/>
    <w:rsid w:val="003A5AC0"/>
    <w:rsid w:val="003A5BD8"/>
    <w:rsid w:val="003A5D11"/>
    <w:rsid w:val="003A601C"/>
    <w:rsid w:val="003A6104"/>
    <w:rsid w:val="003A6515"/>
    <w:rsid w:val="003A65BD"/>
    <w:rsid w:val="003A67D2"/>
    <w:rsid w:val="003A687B"/>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F53"/>
    <w:rsid w:val="003B1FCD"/>
    <w:rsid w:val="003B2101"/>
    <w:rsid w:val="003B2243"/>
    <w:rsid w:val="003B2B9C"/>
    <w:rsid w:val="003B2CDF"/>
    <w:rsid w:val="003B337A"/>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CA1"/>
    <w:rsid w:val="003B6FD3"/>
    <w:rsid w:val="003B76C8"/>
    <w:rsid w:val="003B78DB"/>
    <w:rsid w:val="003B79F5"/>
    <w:rsid w:val="003B7A44"/>
    <w:rsid w:val="003B7C6F"/>
    <w:rsid w:val="003B7F25"/>
    <w:rsid w:val="003C0148"/>
    <w:rsid w:val="003C0FD9"/>
    <w:rsid w:val="003C1125"/>
    <w:rsid w:val="003C14A7"/>
    <w:rsid w:val="003C23EA"/>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565"/>
    <w:rsid w:val="003D0A14"/>
    <w:rsid w:val="003D0A6F"/>
    <w:rsid w:val="003D0EC2"/>
    <w:rsid w:val="003D11D3"/>
    <w:rsid w:val="003D18AB"/>
    <w:rsid w:val="003D1A31"/>
    <w:rsid w:val="003D1C16"/>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615C"/>
    <w:rsid w:val="003D6A98"/>
    <w:rsid w:val="003D6ABA"/>
    <w:rsid w:val="003D6D5F"/>
    <w:rsid w:val="003D70D3"/>
    <w:rsid w:val="003D70F3"/>
    <w:rsid w:val="003D71DF"/>
    <w:rsid w:val="003D7216"/>
    <w:rsid w:val="003D736B"/>
    <w:rsid w:val="003D7BC4"/>
    <w:rsid w:val="003D7CCE"/>
    <w:rsid w:val="003E00B5"/>
    <w:rsid w:val="003E04C9"/>
    <w:rsid w:val="003E05D7"/>
    <w:rsid w:val="003E080C"/>
    <w:rsid w:val="003E0891"/>
    <w:rsid w:val="003E10DA"/>
    <w:rsid w:val="003E11B0"/>
    <w:rsid w:val="003E14BE"/>
    <w:rsid w:val="003E1599"/>
    <w:rsid w:val="003E16F7"/>
    <w:rsid w:val="003E18DF"/>
    <w:rsid w:val="003E1A24"/>
    <w:rsid w:val="003E1C0F"/>
    <w:rsid w:val="003E1D03"/>
    <w:rsid w:val="003E2017"/>
    <w:rsid w:val="003E20DB"/>
    <w:rsid w:val="003E2161"/>
    <w:rsid w:val="003E2179"/>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F04"/>
    <w:rsid w:val="003E6180"/>
    <w:rsid w:val="003E67BC"/>
    <w:rsid w:val="003E6B45"/>
    <w:rsid w:val="003E6FA7"/>
    <w:rsid w:val="003E74AC"/>
    <w:rsid w:val="003E74DA"/>
    <w:rsid w:val="003E754E"/>
    <w:rsid w:val="003E7585"/>
    <w:rsid w:val="003E7A69"/>
    <w:rsid w:val="003E7CE4"/>
    <w:rsid w:val="003E7CF8"/>
    <w:rsid w:val="003E7EB5"/>
    <w:rsid w:val="003E7FF2"/>
    <w:rsid w:val="003F0005"/>
    <w:rsid w:val="003F0373"/>
    <w:rsid w:val="003F0618"/>
    <w:rsid w:val="003F07E8"/>
    <w:rsid w:val="003F0C32"/>
    <w:rsid w:val="003F10C1"/>
    <w:rsid w:val="003F1143"/>
    <w:rsid w:val="003F11C7"/>
    <w:rsid w:val="003F14E6"/>
    <w:rsid w:val="003F17A7"/>
    <w:rsid w:val="003F1887"/>
    <w:rsid w:val="003F18C1"/>
    <w:rsid w:val="003F19D5"/>
    <w:rsid w:val="003F1A7B"/>
    <w:rsid w:val="003F1B39"/>
    <w:rsid w:val="003F1FF9"/>
    <w:rsid w:val="003F22B4"/>
    <w:rsid w:val="003F2473"/>
    <w:rsid w:val="003F26E9"/>
    <w:rsid w:val="003F27AE"/>
    <w:rsid w:val="003F287A"/>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51F8"/>
    <w:rsid w:val="003F534B"/>
    <w:rsid w:val="003F5505"/>
    <w:rsid w:val="003F566C"/>
    <w:rsid w:val="003F5A63"/>
    <w:rsid w:val="003F5BE1"/>
    <w:rsid w:val="003F65A7"/>
    <w:rsid w:val="003F7018"/>
    <w:rsid w:val="003F736B"/>
    <w:rsid w:val="003F73CA"/>
    <w:rsid w:val="003F749C"/>
    <w:rsid w:val="003F7552"/>
    <w:rsid w:val="003F7BF5"/>
    <w:rsid w:val="003F7C4A"/>
    <w:rsid w:val="003F7F37"/>
    <w:rsid w:val="003F7F59"/>
    <w:rsid w:val="004000F0"/>
    <w:rsid w:val="00400248"/>
    <w:rsid w:val="00400531"/>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51D"/>
    <w:rsid w:val="00403717"/>
    <w:rsid w:val="0040388D"/>
    <w:rsid w:val="00403ADF"/>
    <w:rsid w:val="00404319"/>
    <w:rsid w:val="004044EB"/>
    <w:rsid w:val="00404716"/>
    <w:rsid w:val="00404808"/>
    <w:rsid w:val="00404831"/>
    <w:rsid w:val="00404975"/>
    <w:rsid w:val="00404D7D"/>
    <w:rsid w:val="00404D97"/>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906"/>
    <w:rsid w:val="00407CC4"/>
    <w:rsid w:val="00407F94"/>
    <w:rsid w:val="004102C0"/>
    <w:rsid w:val="0041058B"/>
    <w:rsid w:val="00410A89"/>
    <w:rsid w:val="00410B17"/>
    <w:rsid w:val="00410C65"/>
    <w:rsid w:val="00410D39"/>
    <w:rsid w:val="0041104E"/>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B48"/>
    <w:rsid w:val="00414DE7"/>
    <w:rsid w:val="00414EA8"/>
    <w:rsid w:val="00414EAC"/>
    <w:rsid w:val="00415354"/>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54"/>
    <w:rsid w:val="00423107"/>
    <w:rsid w:val="00423141"/>
    <w:rsid w:val="00423391"/>
    <w:rsid w:val="00423740"/>
    <w:rsid w:val="00424257"/>
    <w:rsid w:val="00424F0B"/>
    <w:rsid w:val="0042519E"/>
    <w:rsid w:val="004252CA"/>
    <w:rsid w:val="004256D1"/>
    <w:rsid w:val="00425931"/>
    <w:rsid w:val="004259DA"/>
    <w:rsid w:val="00425B00"/>
    <w:rsid w:val="0042600F"/>
    <w:rsid w:val="00426066"/>
    <w:rsid w:val="00426225"/>
    <w:rsid w:val="004263BB"/>
    <w:rsid w:val="00426511"/>
    <w:rsid w:val="0042665D"/>
    <w:rsid w:val="004269C5"/>
    <w:rsid w:val="00426B55"/>
    <w:rsid w:val="00426DC9"/>
    <w:rsid w:val="00426FCB"/>
    <w:rsid w:val="004271D6"/>
    <w:rsid w:val="0042734F"/>
    <w:rsid w:val="0042735B"/>
    <w:rsid w:val="00427B5F"/>
    <w:rsid w:val="00427C68"/>
    <w:rsid w:val="004302E0"/>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1AE"/>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16F"/>
    <w:rsid w:val="004401DD"/>
    <w:rsid w:val="0044044A"/>
    <w:rsid w:val="004405D5"/>
    <w:rsid w:val="00440ADF"/>
    <w:rsid w:val="00440E40"/>
    <w:rsid w:val="00440E67"/>
    <w:rsid w:val="0044176F"/>
    <w:rsid w:val="00441807"/>
    <w:rsid w:val="00441BA9"/>
    <w:rsid w:val="00441FE7"/>
    <w:rsid w:val="00442097"/>
    <w:rsid w:val="00442413"/>
    <w:rsid w:val="004424F4"/>
    <w:rsid w:val="004427B2"/>
    <w:rsid w:val="00442832"/>
    <w:rsid w:val="00442869"/>
    <w:rsid w:val="00442C5A"/>
    <w:rsid w:val="004433D7"/>
    <w:rsid w:val="00443516"/>
    <w:rsid w:val="00443538"/>
    <w:rsid w:val="00443673"/>
    <w:rsid w:val="00443BB7"/>
    <w:rsid w:val="00444714"/>
    <w:rsid w:val="00444912"/>
    <w:rsid w:val="0044497A"/>
    <w:rsid w:val="004449D8"/>
    <w:rsid w:val="00444C81"/>
    <w:rsid w:val="00444CDB"/>
    <w:rsid w:val="004450A7"/>
    <w:rsid w:val="00445292"/>
    <w:rsid w:val="004452F0"/>
    <w:rsid w:val="0044531A"/>
    <w:rsid w:val="0044594F"/>
    <w:rsid w:val="00445EE6"/>
    <w:rsid w:val="0044617D"/>
    <w:rsid w:val="0044627C"/>
    <w:rsid w:val="004464CB"/>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92E"/>
    <w:rsid w:val="00451CC0"/>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A39"/>
    <w:rsid w:val="00453B3A"/>
    <w:rsid w:val="00453BEC"/>
    <w:rsid w:val="00453C65"/>
    <w:rsid w:val="004543E9"/>
    <w:rsid w:val="00454608"/>
    <w:rsid w:val="00454638"/>
    <w:rsid w:val="00454986"/>
    <w:rsid w:val="004549C6"/>
    <w:rsid w:val="00454B95"/>
    <w:rsid w:val="00454D5F"/>
    <w:rsid w:val="00454EFD"/>
    <w:rsid w:val="0045560D"/>
    <w:rsid w:val="004557E5"/>
    <w:rsid w:val="00455CCC"/>
    <w:rsid w:val="00455D30"/>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DDF"/>
    <w:rsid w:val="00465843"/>
    <w:rsid w:val="004659B7"/>
    <w:rsid w:val="00466180"/>
    <w:rsid w:val="0046629E"/>
    <w:rsid w:val="004664C0"/>
    <w:rsid w:val="00466753"/>
    <w:rsid w:val="00466AAD"/>
    <w:rsid w:val="00466E00"/>
    <w:rsid w:val="004670AD"/>
    <w:rsid w:val="00467124"/>
    <w:rsid w:val="004673B1"/>
    <w:rsid w:val="004679D5"/>
    <w:rsid w:val="004679F3"/>
    <w:rsid w:val="00467B7B"/>
    <w:rsid w:val="00467DF2"/>
    <w:rsid w:val="00467EF3"/>
    <w:rsid w:val="00467F44"/>
    <w:rsid w:val="0047034D"/>
    <w:rsid w:val="004703FA"/>
    <w:rsid w:val="00470602"/>
    <w:rsid w:val="0047096A"/>
    <w:rsid w:val="00470AAB"/>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B80"/>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125E"/>
    <w:rsid w:val="004915A5"/>
    <w:rsid w:val="004915BF"/>
    <w:rsid w:val="004916B9"/>
    <w:rsid w:val="00491715"/>
    <w:rsid w:val="00491911"/>
    <w:rsid w:val="0049199E"/>
    <w:rsid w:val="00491EDD"/>
    <w:rsid w:val="0049218F"/>
    <w:rsid w:val="004921C8"/>
    <w:rsid w:val="00492246"/>
    <w:rsid w:val="00492D8C"/>
    <w:rsid w:val="00492FF3"/>
    <w:rsid w:val="00493522"/>
    <w:rsid w:val="004935B5"/>
    <w:rsid w:val="00493979"/>
    <w:rsid w:val="00493E04"/>
    <w:rsid w:val="0049416F"/>
    <w:rsid w:val="004941BC"/>
    <w:rsid w:val="00494456"/>
    <w:rsid w:val="00494628"/>
    <w:rsid w:val="004949F5"/>
    <w:rsid w:val="00494A23"/>
    <w:rsid w:val="00494A5C"/>
    <w:rsid w:val="004955A9"/>
    <w:rsid w:val="00495679"/>
    <w:rsid w:val="00495BD2"/>
    <w:rsid w:val="00495DD6"/>
    <w:rsid w:val="00495E66"/>
    <w:rsid w:val="004961C6"/>
    <w:rsid w:val="0049679E"/>
    <w:rsid w:val="004969F4"/>
    <w:rsid w:val="00496C1A"/>
    <w:rsid w:val="00497006"/>
    <w:rsid w:val="004975C3"/>
    <w:rsid w:val="00497631"/>
    <w:rsid w:val="004976B0"/>
    <w:rsid w:val="00497902"/>
    <w:rsid w:val="00497BB3"/>
    <w:rsid w:val="00497CAF"/>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3C"/>
    <w:rsid w:val="004B5492"/>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484"/>
    <w:rsid w:val="004C5857"/>
    <w:rsid w:val="004C59AA"/>
    <w:rsid w:val="004C59B9"/>
    <w:rsid w:val="004C59F7"/>
    <w:rsid w:val="004C5A59"/>
    <w:rsid w:val="004C5D1D"/>
    <w:rsid w:val="004C5EFB"/>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520"/>
    <w:rsid w:val="004D171B"/>
    <w:rsid w:val="004D174E"/>
    <w:rsid w:val="004D1C86"/>
    <w:rsid w:val="004D21DA"/>
    <w:rsid w:val="004D25CE"/>
    <w:rsid w:val="004D29D0"/>
    <w:rsid w:val="004D2C32"/>
    <w:rsid w:val="004D2F42"/>
    <w:rsid w:val="004D3090"/>
    <w:rsid w:val="004D3A46"/>
    <w:rsid w:val="004D3A5F"/>
    <w:rsid w:val="004D3B09"/>
    <w:rsid w:val="004D3C6D"/>
    <w:rsid w:val="004D3DCB"/>
    <w:rsid w:val="004D440D"/>
    <w:rsid w:val="004D4B20"/>
    <w:rsid w:val="004D4EC2"/>
    <w:rsid w:val="004D5088"/>
    <w:rsid w:val="004D51DC"/>
    <w:rsid w:val="004D56F5"/>
    <w:rsid w:val="004D5733"/>
    <w:rsid w:val="004D58D6"/>
    <w:rsid w:val="004D5B8A"/>
    <w:rsid w:val="004D5B93"/>
    <w:rsid w:val="004D5C69"/>
    <w:rsid w:val="004D619F"/>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3AA"/>
    <w:rsid w:val="004E5D03"/>
    <w:rsid w:val="004E5F15"/>
    <w:rsid w:val="004E6185"/>
    <w:rsid w:val="004E6273"/>
    <w:rsid w:val="004E628C"/>
    <w:rsid w:val="004E63E4"/>
    <w:rsid w:val="004E648C"/>
    <w:rsid w:val="004E6872"/>
    <w:rsid w:val="004E6E98"/>
    <w:rsid w:val="004E7012"/>
    <w:rsid w:val="004E7775"/>
    <w:rsid w:val="004E78EA"/>
    <w:rsid w:val="004E7D0B"/>
    <w:rsid w:val="004E7D4F"/>
    <w:rsid w:val="004E7F73"/>
    <w:rsid w:val="004F0278"/>
    <w:rsid w:val="004F037A"/>
    <w:rsid w:val="004F03B5"/>
    <w:rsid w:val="004F0633"/>
    <w:rsid w:val="004F08E7"/>
    <w:rsid w:val="004F09D7"/>
    <w:rsid w:val="004F0C9A"/>
    <w:rsid w:val="004F14F3"/>
    <w:rsid w:val="004F15B5"/>
    <w:rsid w:val="004F180F"/>
    <w:rsid w:val="004F1812"/>
    <w:rsid w:val="004F1853"/>
    <w:rsid w:val="004F1897"/>
    <w:rsid w:val="004F199F"/>
    <w:rsid w:val="004F1A7B"/>
    <w:rsid w:val="004F1CAC"/>
    <w:rsid w:val="004F1F64"/>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9E"/>
    <w:rsid w:val="004F611A"/>
    <w:rsid w:val="004F61A5"/>
    <w:rsid w:val="004F6423"/>
    <w:rsid w:val="004F6462"/>
    <w:rsid w:val="004F66FB"/>
    <w:rsid w:val="004F6A55"/>
    <w:rsid w:val="004F70EC"/>
    <w:rsid w:val="004F7118"/>
    <w:rsid w:val="004F72DC"/>
    <w:rsid w:val="004F7413"/>
    <w:rsid w:val="004F74B5"/>
    <w:rsid w:val="004F77CF"/>
    <w:rsid w:val="004F7B24"/>
    <w:rsid w:val="004F7E2B"/>
    <w:rsid w:val="004F7E5F"/>
    <w:rsid w:val="004F7F9F"/>
    <w:rsid w:val="0050035F"/>
    <w:rsid w:val="005005B0"/>
    <w:rsid w:val="0050099E"/>
    <w:rsid w:val="005009AB"/>
    <w:rsid w:val="00500B5F"/>
    <w:rsid w:val="00500C72"/>
    <w:rsid w:val="0050110A"/>
    <w:rsid w:val="0050120D"/>
    <w:rsid w:val="0050138C"/>
    <w:rsid w:val="0050141B"/>
    <w:rsid w:val="005014A3"/>
    <w:rsid w:val="00501A04"/>
    <w:rsid w:val="00501BC1"/>
    <w:rsid w:val="00501FDE"/>
    <w:rsid w:val="00501FE5"/>
    <w:rsid w:val="005022E9"/>
    <w:rsid w:val="00502465"/>
    <w:rsid w:val="0050255C"/>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7032"/>
    <w:rsid w:val="0050753E"/>
    <w:rsid w:val="0050787F"/>
    <w:rsid w:val="00507CE1"/>
    <w:rsid w:val="00507E02"/>
    <w:rsid w:val="00507E11"/>
    <w:rsid w:val="0051016E"/>
    <w:rsid w:val="00510522"/>
    <w:rsid w:val="00510F3E"/>
    <w:rsid w:val="005110CE"/>
    <w:rsid w:val="00511296"/>
    <w:rsid w:val="0051130B"/>
    <w:rsid w:val="00511388"/>
    <w:rsid w:val="00511987"/>
    <w:rsid w:val="00511C94"/>
    <w:rsid w:val="00511CC8"/>
    <w:rsid w:val="00511EE5"/>
    <w:rsid w:val="0051208C"/>
    <w:rsid w:val="005122A7"/>
    <w:rsid w:val="005122F8"/>
    <w:rsid w:val="00512508"/>
    <w:rsid w:val="005127EA"/>
    <w:rsid w:val="00512962"/>
    <w:rsid w:val="00512C5C"/>
    <w:rsid w:val="00512DFB"/>
    <w:rsid w:val="00513004"/>
    <w:rsid w:val="005130FE"/>
    <w:rsid w:val="005136EC"/>
    <w:rsid w:val="00513708"/>
    <w:rsid w:val="00513DDA"/>
    <w:rsid w:val="00513E61"/>
    <w:rsid w:val="00514087"/>
    <w:rsid w:val="005144CE"/>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17E6D"/>
    <w:rsid w:val="0052053B"/>
    <w:rsid w:val="0052063B"/>
    <w:rsid w:val="00520951"/>
    <w:rsid w:val="00520BE3"/>
    <w:rsid w:val="00520E39"/>
    <w:rsid w:val="00521264"/>
    <w:rsid w:val="0052168E"/>
    <w:rsid w:val="00521D65"/>
    <w:rsid w:val="00521E14"/>
    <w:rsid w:val="00521E6B"/>
    <w:rsid w:val="0052223C"/>
    <w:rsid w:val="00522583"/>
    <w:rsid w:val="00522921"/>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BDF"/>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20F4"/>
    <w:rsid w:val="005321A4"/>
    <w:rsid w:val="00532239"/>
    <w:rsid w:val="00532555"/>
    <w:rsid w:val="00532616"/>
    <w:rsid w:val="0053297B"/>
    <w:rsid w:val="00532B65"/>
    <w:rsid w:val="00532B9C"/>
    <w:rsid w:val="00532C1E"/>
    <w:rsid w:val="00532C20"/>
    <w:rsid w:val="00532CBC"/>
    <w:rsid w:val="00532D0D"/>
    <w:rsid w:val="00532FDC"/>
    <w:rsid w:val="0053309B"/>
    <w:rsid w:val="005335BC"/>
    <w:rsid w:val="005335E1"/>
    <w:rsid w:val="00533A70"/>
    <w:rsid w:val="00534119"/>
    <w:rsid w:val="0053475C"/>
    <w:rsid w:val="00534CF2"/>
    <w:rsid w:val="00534D6E"/>
    <w:rsid w:val="00534FAE"/>
    <w:rsid w:val="00535277"/>
    <w:rsid w:val="00535597"/>
    <w:rsid w:val="00535BE0"/>
    <w:rsid w:val="00535F27"/>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41BC"/>
    <w:rsid w:val="00544433"/>
    <w:rsid w:val="005446C1"/>
    <w:rsid w:val="005446E6"/>
    <w:rsid w:val="00544732"/>
    <w:rsid w:val="00544C4B"/>
    <w:rsid w:val="00545057"/>
    <w:rsid w:val="00545564"/>
    <w:rsid w:val="00545A0D"/>
    <w:rsid w:val="00545BEF"/>
    <w:rsid w:val="00545CC0"/>
    <w:rsid w:val="00545E08"/>
    <w:rsid w:val="00545E39"/>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CB"/>
    <w:rsid w:val="00554AE5"/>
    <w:rsid w:val="00554AF6"/>
    <w:rsid w:val="00554B85"/>
    <w:rsid w:val="00554BB7"/>
    <w:rsid w:val="00554C47"/>
    <w:rsid w:val="00554C57"/>
    <w:rsid w:val="00554F89"/>
    <w:rsid w:val="005550E9"/>
    <w:rsid w:val="00555562"/>
    <w:rsid w:val="0055573A"/>
    <w:rsid w:val="00555918"/>
    <w:rsid w:val="00555FF3"/>
    <w:rsid w:val="00556357"/>
    <w:rsid w:val="0055647D"/>
    <w:rsid w:val="0055689B"/>
    <w:rsid w:val="0055734D"/>
    <w:rsid w:val="005573E6"/>
    <w:rsid w:val="00557445"/>
    <w:rsid w:val="005574BE"/>
    <w:rsid w:val="00557627"/>
    <w:rsid w:val="005579A7"/>
    <w:rsid w:val="005600E6"/>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B0E"/>
    <w:rsid w:val="00562D95"/>
    <w:rsid w:val="00562DE0"/>
    <w:rsid w:val="00563269"/>
    <w:rsid w:val="0056337A"/>
    <w:rsid w:val="00563410"/>
    <w:rsid w:val="00563D88"/>
    <w:rsid w:val="00563E38"/>
    <w:rsid w:val="00564127"/>
    <w:rsid w:val="005644AB"/>
    <w:rsid w:val="0056492B"/>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53B"/>
    <w:rsid w:val="00567B8C"/>
    <w:rsid w:val="00570018"/>
    <w:rsid w:val="005700B5"/>
    <w:rsid w:val="00570175"/>
    <w:rsid w:val="00570419"/>
    <w:rsid w:val="005708E6"/>
    <w:rsid w:val="00570BA5"/>
    <w:rsid w:val="005712BA"/>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1CC"/>
    <w:rsid w:val="005743AA"/>
    <w:rsid w:val="005744A4"/>
    <w:rsid w:val="005744D7"/>
    <w:rsid w:val="00574577"/>
    <w:rsid w:val="00574DA6"/>
    <w:rsid w:val="00574EFD"/>
    <w:rsid w:val="00575174"/>
    <w:rsid w:val="00575590"/>
    <w:rsid w:val="0057565A"/>
    <w:rsid w:val="005756B6"/>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8F6"/>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3BB"/>
    <w:rsid w:val="0058569A"/>
    <w:rsid w:val="0058586A"/>
    <w:rsid w:val="00585A03"/>
    <w:rsid w:val="00585F52"/>
    <w:rsid w:val="00586117"/>
    <w:rsid w:val="0058639C"/>
    <w:rsid w:val="0058658A"/>
    <w:rsid w:val="00586943"/>
    <w:rsid w:val="00586E0C"/>
    <w:rsid w:val="00586F9D"/>
    <w:rsid w:val="00587213"/>
    <w:rsid w:val="005872C9"/>
    <w:rsid w:val="00587E7E"/>
    <w:rsid w:val="00590604"/>
    <w:rsid w:val="00590862"/>
    <w:rsid w:val="0059088D"/>
    <w:rsid w:val="0059095E"/>
    <w:rsid w:val="005909A1"/>
    <w:rsid w:val="00590ED1"/>
    <w:rsid w:val="005910AE"/>
    <w:rsid w:val="005913A3"/>
    <w:rsid w:val="005913DA"/>
    <w:rsid w:val="005918B6"/>
    <w:rsid w:val="00591B0C"/>
    <w:rsid w:val="00591B80"/>
    <w:rsid w:val="00591C22"/>
    <w:rsid w:val="00591E3B"/>
    <w:rsid w:val="00592032"/>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EBE"/>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1007"/>
    <w:rsid w:val="005A10AF"/>
    <w:rsid w:val="005A1298"/>
    <w:rsid w:val="005A17B7"/>
    <w:rsid w:val="005A1E58"/>
    <w:rsid w:val="005A2336"/>
    <w:rsid w:val="005A25CC"/>
    <w:rsid w:val="005A2683"/>
    <w:rsid w:val="005A2748"/>
    <w:rsid w:val="005A2828"/>
    <w:rsid w:val="005A3171"/>
    <w:rsid w:val="005A3754"/>
    <w:rsid w:val="005A3C57"/>
    <w:rsid w:val="005A3D73"/>
    <w:rsid w:val="005A3FD6"/>
    <w:rsid w:val="005A41EE"/>
    <w:rsid w:val="005A4655"/>
    <w:rsid w:val="005A4F38"/>
    <w:rsid w:val="005A5033"/>
    <w:rsid w:val="005A5326"/>
    <w:rsid w:val="005A5956"/>
    <w:rsid w:val="005A5CA0"/>
    <w:rsid w:val="005A5E60"/>
    <w:rsid w:val="005A6658"/>
    <w:rsid w:val="005A6720"/>
    <w:rsid w:val="005A67C4"/>
    <w:rsid w:val="005A698E"/>
    <w:rsid w:val="005A69E5"/>
    <w:rsid w:val="005A6B85"/>
    <w:rsid w:val="005A6C32"/>
    <w:rsid w:val="005A6CD0"/>
    <w:rsid w:val="005A6DFC"/>
    <w:rsid w:val="005A71FC"/>
    <w:rsid w:val="005A7555"/>
    <w:rsid w:val="005A75DB"/>
    <w:rsid w:val="005A7767"/>
    <w:rsid w:val="005A778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58B"/>
    <w:rsid w:val="005C4591"/>
    <w:rsid w:val="005C491B"/>
    <w:rsid w:val="005C4C22"/>
    <w:rsid w:val="005C4C75"/>
    <w:rsid w:val="005C4E8E"/>
    <w:rsid w:val="005C5037"/>
    <w:rsid w:val="005C52A7"/>
    <w:rsid w:val="005C555D"/>
    <w:rsid w:val="005C5665"/>
    <w:rsid w:val="005C5692"/>
    <w:rsid w:val="005C594C"/>
    <w:rsid w:val="005C638E"/>
    <w:rsid w:val="005C6417"/>
    <w:rsid w:val="005C6733"/>
    <w:rsid w:val="005C6BAB"/>
    <w:rsid w:val="005C6CA9"/>
    <w:rsid w:val="005C6D0F"/>
    <w:rsid w:val="005C6FA8"/>
    <w:rsid w:val="005C7317"/>
    <w:rsid w:val="005C757F"/>
    <w:rsid w:val="005D01EC"/>
    <w:rsid w:val="005D029D"/>
    <w:rsid w:val="005D0412"/>
    <w:rsid w:val="005D07E3"/>
    <w:rsid w:val="005D0A21"/>
    <w:rsid w:val="005D0C5F"/>
    <w:rsid w:val="005D11C6"/>
    <w:rsid w:val="005D1384"/>
    <w:rsid w:val="005D13B1"/>
    <w:rsid w:val="005D15BD"/>
    <w:rsid w:val="005D18DA"/>
    <w:rsid w:val="005D1914"/>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70"/>
    <w:rsid w:val="005D528E"/>
    <w:rsid w:val="005D54A4"/>
    <w:rsid w:val="005D59DE"/>
    <w:rsid w:val="005D5F1E"/>
    <w:rsid w:val="005D6404"/>
    <w:rsid w:val="005D643A"/>
    <w:rsid w:val="005D64BF"/>
    <w:rsid w:val="005D6686"/>
    <w:rsid w:val="005D66C1"/>
    <w:rsid w:val="005D69D5"/>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338"/>
    <w:rsid w:val="005E637B"/>
    <w:rsid w:val="005E6413"/>
    <w:rsid w:val="005E6A8B"/>
    <w:rsid w:val="005E6AB9"/>
    <w:rsid w:val="005E6B3A"/>
    <w:rsid w:val="005E6FCF"/>
    <w:rsid w:val="005E730C"/>
    <w:rsid w:val="005E7683"/>
    <w:rsid w:val="005E7828"/>
    <w:rsid w:val="005E788F"/>
    <w:rsid w:val="005E79A5"/>
    <w:rsid w:val="005E7F36"/>
    <w:rsid w:val="005F005E"/>
    <w:rsid w:val="005F01BE"/>
    <w:rsid w:val="005F03FA"/>
    <w:rsid w:val="005F0562"/>
    <w:rsid w:val="005F059D"/>
    <w:rsid w:val="005F061C"/>
    <w:rsid w:val="005F0997"/>
    <w:rsid w:val="005F0B57"/>
    <w:rsid w:val="005F1437"/>
    <w:rsid w:val="005F1450"/>
    <w:rsid w:val="005F1880"/>
    <w:rsid w:val="005F1EB7"/>
    <w:rsid w:val="005F2017"/>
    <w:rsid w:val="005F22D5"/>
    <w:rsid w:val="005F2469"/>
    <w:rsid w:val="005F25F4"/>
    <w:rsid w:val="005F26CD"/>
    <w:rsid w:val="005F2732"/>
    <w:rsid w:val="005F2993"/>
    <w:rsid w:val="005F2A10"/>
    <w:rsid w:val="005F2B23"/>
    <w:rsid w:val="005F2DD2"/>
    <w:rsid w:val="005F3212"/>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A0D"/>
    <w:rsid w:val="00600D56"/>
    <w:rsid w:val="00600F9A"/>
    <w:rsid w:val="00600FA7"/>
    <w:rsid w:val="006010E2"/>
    <w:rsid w:val="006019E8"/>
    <w:rsid w:val="00601BE8"/>
    <w:rsid w:val="00601DE8"/>
    <w:rsid w:val="00602249"/>
    <w:rsid w:val="006022AA"/>
    <w:rsid w:val="00602502"/>
    <w:rsid w:val="00602B62"/>
    <w:rsid w:val="00602C24"/>
    <w:rsid w:val="00602C50"/>
    <w:rsid w:val="00602C87"/>
    <w:rsid w:val="00602D0E"/>
    <w:rsid w:val="00602F7B"/>
    <w:rsid w:val="00602FDA"/>
    <w:rsid w:val="0060303B"/>
    <w:rsid w:val="00603070"/>
    <w:rsid w:val="00603490"/>
    <w:rsid w:val="00603583"/>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35D"/>
    <w:rsid w:val="0061367F"/>
    <w:rsid w:val="006136F4"/>
    <w:rsid w:val="006138A4"/>
    <w:rsid w:val="00613A83"/>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7210"/>
    <w:rsid w:val="006172D4"/>
    <w:rsid w:val="006175A6"/>
    <w:rsid w:val="00617770"/>
    <w:rsid w:val="00617A2D"/>
    <w:rsid w:val="00617D3A"/>
    <w:rsid w:val="00617D85"/>
    <w:rsid w:val="00617EEA"/>
    <w:rsid w:val="00620133"/>
    <w:rsid w:val="006201C2"/>
    <w:rsid w:val="0062041B"/>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97A"/>
    <w:rsid w:val="00625A96"/>
    <w:rsid w:val="00625AB2"/>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3096"/>
    <w:rsid w:val="0063367A"/>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395"/>
    <w:rsid w:val="00641564"/>
    <w:rsid w:val="006415BD"/>
    <w:rsid w:val="0064166C"/>
    <w:rsid w:val="00641DB9"/>
    <w:rsid w:val="00641F9F"/>
    <w:rsid w:val="00642105"/>
    <w:rsid w:val="006421E4"/>
    <w:rsid w:val="00642564"/>
    <w:rsid w:val="0064280B"/>
    <w:rsid w:val="0064345F"/>
    <w:rsid w:val="006438C6"/>
    <w:rsid w:val="0064390F"/>
    <w:rsid w:val="00643B36"/>
    <w:rsid w:val="00643D17"/>
    <w:rsid w:val="00643FEF"/>
    <w:rsid w:val="0064410E"/>
    <w:rsid w:val="0064479A"/>
    <w:rsid w:val="00644828"/>
    <w:rsid w:val="006448F0"/>
    <w:rsid w:val="006449BB"/>
    <w:rsid w:val="00644B1F"/>
    <w:rsid w:val="00644B5A"/>
    <w:rsid w:val="00644DAE"/>
    <w:rsid w:val="00644F6B"/>
    <w:rsid w:val="00645186"/>
    <w:rsid w:val="006452A3"/>
    <w:rsid w:val="006452C7"/>
    <w:rsid w:val="00645ADE"/>
    <w:rsid w:val="00645B62"/>
    <w:rsid w:val="00645EBF"/>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6B"/>
    <w:rsid w:val="00651455"/>
    <w:rsid w:val="00651BBA"/>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4E2"/>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23"/>
    <w:rsid w:val="0066625C"/>
    <w:rsid w:val="006664EB"/>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9C"/>
    <w:rsid w:val="00671EF3"/>
    <w:rsid w:val="00671EFA"/>
    <w:rsid w:val="00672155"/>
    <w:rsid w:val="00672254"/>
    <w:rsid w:val="0067232B"/>
    <w:rsid w:val="006724B7"/>
    <w:rsid w:val="00672630"/>
    <w:rsid w:val="00672677"/>
    <w:rsid w:val="006729ED"/>
    <w:rsid w:val="00672C31"/>
    <w:rsid w:val="00672CF9"/>
    <w:rsid w:val="00672D3B"/>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125"/>
    <w:rsid w:val="00675157"/>
    <w:rsid w:val="00675256"/>
    <w:rsid w:val="006753EF"/>
    <w:rsid w:val="00675767"/>
    <w:rsid w:val="006758C7"/>
    <w:rsid w:val="00675C06"/>
    <w:rsid w:val="00675D48"/>
    <w:rsid w:val="00675E5E"/>
    <w:rsid w:val="00675E65"/>
    <w:rsid w:val="0067604F"/>
    <w:rsid w:val="00676203"/>
    <w:rsid w:val="006763C1"/>
    <w:rsid w:val="00676967"/>
    <w:rsid w:val="00676985"/>
    <w:rsid w:val="00676A76"/>
    <w:rsid w:val="00676A8D"/>
    <w:rsid w:val="00676B7B"/>
    <w:rsid w:val="00676BBD"/>
    <w:rsid w:val="00676BF2"/>
    <w:rsid w:val="0067734E"/>
    <w:rsid w:val="006774A6"/>
    <w:rsid w:val="006779A3"/>
    <w:rsid w:val="00677D2D"/>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4018"/>
    <w:rsid w:val="006841DD"/>
    <w:rsid w:val="006842B6"/>
    <w:rsid w:val="006843E6"/>
    <w:rsid w:val="00684593"/>
    <w:rsid w:val="006847EA"/>
    <w:rsid w:val="00684F40"/>
    <w:rsid w:val="0068508D"/>
    <w:rsid w:val="0068514D"/>
    <w:rsid w:val="00685172"/>
    <w:rsid w:val="0068519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0E6"/>
    <w:rsid w:val="0069415D"/>
    <w:rsid w:val="0069427C"/>
    <w:rsid w:val="006942FC"/>
    <w:rsid w:val="0069434D"/>
    <w:rsid w:val="00694380"/>
    <w:rsid w:val="00694FF7"/>
    <w:rsid w:val="00695502"/>
    <w:rsid w:val="0069555E"/>
    <w:rsid w:val="006958FC"/>
    <w:rsid w:val="00695A39"/>
    <w:rsid w:val="006962E3"/>
    <w:rsid w:val="00696427"/>
    <w:rsid w:val="00696432"/>
    <w:rsid w:val="006966BE"/>
    <w:rsid w:val="00696BAA"/>
    <w:rsid w:val="00696CFA"/>
    <w:rsid w:val="00696D3F"/>
    <w:rsid w:val="00696FB3"/>
    <w:rsid w:val="006970D4"/>
    <w:rsid w:val="00697180"/>
    <w:rsid w:val="0069728D"/>
    <w:rsid w:val="006972B8"/>
    <w:rsid w:val="0069768B"/>
    <w:rsid w:val="00697C3C"/>
    <w:rsid w:val="00697D7E"/>
    <w:rsid w:val="00697EEB"/>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9EF"/>
    <w:rsid w:val="006A2A11"/>
    <w:rsid w:val="006A2B43"/>
    <w:rsid w:val="006A2E05"/>
    <w:rsid w:val="006A2FCE"/>
    <w:rsid w:val="006A322F"/>
    <w:rsid w:val="006A386B"/>
    <w:rsid w:val="006A39FE"/>
    <w:rsid w:val="006A3C1A"/>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933"/>
    <w:rsid w:val="006B4A74"/>
    <w:rsid w:val="006B4AAA"/>
    <w:rsid w:val="006B4FD4"/>
    <w:rsid w:val="006B50AF"/>
    <w:rsid w:val="006B5387"/>
    <w:rsid w:val="006B5422"/>
    <w:rsid w:val="006B5735"/>
    <w:rsid w:val="006B5B01"/>
    <w:rsid w:val="006B5E5B"/>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276"/>
    <w:rsid w:val="006C0462"/>
    <w:rsid w:val="006C0634"/>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32C"/>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60C1"/>
    <w:rsid w:val="006C6170"/>
    <w:rsid w:val="006C62B8"/>
    <w:rsid w:val="006C6508"/>
    <w:rsid w:val="006C66C3"/>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E5"/>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54AC"/>
    <w:rsid w:val="006D54E6"/>
    <w:rsid w:val="006D5523"/>
    <w:rsid w:val="006D56B9"/>
    <w:rsid w:val="006D599B"/>
    <w:rsid w:val="006D5BF2"/>
    <w:rsid w:val="006D5CB1"/>
    <w:rsid w:val="006D616D"/>
    <w:rsid w:val="006D638D"/>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945"/>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E1C"/>
    <w:rsid w:val="006F405B"/>
    <w:rsid w:val="006F4209"/>
    <w:rsid w:val="006F4299"/>
    <w:rsid w:val="006F44B4"/>
    <w:rsid w:val="006F48F4"/>
    <w:rsid w:val="006F5212"/>
    <w:rsid w:val="006F5562"/>
    <w:rsid w:val="006F5A1F"/>
    <w:rsid w:val="006F5D8B"/>
    <w:rsid w:val="006F610C"/>
    <w:rsid w:val="006F6268"/>
    <w:rsid w:val="006F64B2"/>
    <w:rsid w:val="006F663C"/>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E81"/>
    <w:rsid w:val="00700F52"/>
    <w:rsid w:val="00701413"/>
    <w:rsid w:val="0070148B"/>
    <w:rsid w:val="007014C6"/>
    <w:rsid w:val="00701961"/>
    <w:rsid w:val="00701A7D"/>
    <w:rsid w:val="00701D14"/>
    <w:rsid w:val="00701E15"/>
    <w:rsid w:val="00701FED"/>
    <w:rsid w:val="007022ED"/>
    <w:rsid w:val="007023EE"/>
    <w:rsid w:val="00702535"/>
    <w:rsid w:val="007026EC"/>
    <w:rsid w:val="00702947"/>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317"/>
    <w:rsid w:val="0070546F"/>
    <w:rsid w:val="00705690"/>
    <w:rsid w:val="00705958"/>
    <w:rsid w:val="00705A74"/>
    <w:rsid w:val="00705BF3"/>
    <w:rsid w:val="00705CBB"/>
    <w:rsid w:val="00705F51"/>
    <w:rsid w:val="007069B8"/>
    <w:rsid w:val="00706AFC"/>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235C"/>
    <w:rsid w:val="00712597"/>
    <w:rsid w:val="0071263B"/>
    <w:rsid w:val="00712979"/>
    <w:rsid w:val="00712AD0"/>
    <w:rsid w:val="007138E7"/>
    <w:rsid w:val="00713B3A"/>
    <w:rsid w:val="00714116"/>
    <w:rsid w:val="00714457"/>
    <w:rsid w:val="00714756"/>
    <w:rsid w:val="00714795"/>
    <w:rsid w:val="0071481D"/>
    <w:rsid w:val="0071500D"/>
    <w:rsid w:val="0071542E"/>
    <w:rsid w:val="00715488"/>
    <w:rsid w:val="007154BC"/>
    <w:rsid w:val="007155D6"/>
    <w:rsid w:val="0071573B"/>
    <w:rsid w:val="00715A2D"/>
    <w:rsid w:val="00715A3F"/>
    <w:rsid w:val="00715BC2"/>
    <w:rsid w:val="00715C8E"/>
    <w:rsid w:val="00715FD2"/>
    <w:rsid w:val="007163F9"/>
    <w:rsid w:val="00716776"/>
    <w:rsid w:val="00716D02"/>
    <w:rsid w:val="00716D96"/>
    <w:rsid w:val="00717152"/>
    <w:rsid w:val="007172B4"/>
    <w:rsid w:val="00717708"/>
    <w:rsid w:val="00717AF7"/>
    <w:rsid w:val="0072050E"/>
    <w:rsid w:val="007206BF"/>
    <w:rsid w:val="00720798"/>
    <w:rsid w:val="0072134C"/>
    <w:rsid w:val="007217EB"/>
    <w:rsid w:val="00721A36"/>
    <w:rsid w:val="00721C04"/>
    <w:rsid w:val="00721C3A"/>
    <w:rsid w:val="00721D45"/>
    <w:rsid w:val="00721D96"/>
    <w:rsid w:val="00721DFD"/>
    <w:rsid w:val="00721F27"/>
    <w:rsid w:val="0072200B"/>
    <w:rsid w:val="007220FC"/>
    <w:rsid w:val="00722100"/>
    <w:rsid w:val="007221FA"/>
    <w:rsid w:val="007223D6"/>
    <w:rsid w:val="00722424"/>
    <w:rsid w:val="00722763"/>
    <w:rsid w:val="00722CD7"/>
    <w:rsid w:val="0072301D"/>
    <w:rsid w:val="0072320E"/>
    <w:rsid w:val="0072329F"/>
    <w:rsid w:val="007237E2"/>
    <w:rsid w:val="00723E33"/>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794B"/>
    <w:rsid w:val="00727A60"/>
    <w:rsid w:val="00727D69"/>
    <w:rsid w:val="00727DBF"/>
    <w:rsid w:val="00730327"/>
    <w:rsid w:val="00730512"/>
    <w:rsid w:val="00730654"/>
    <w:rsid w:val="007306BF"/>
    <w:rsid w:val="007307FB"/>
    <w:rsid w:val="007308B6"/>
    <w:rsid w:val="00731045"/>
    <w:rsid w:val="00731143"/>
    <w:rsid w:val="0073121B"/>
    <w:rsid w:val="0073151D"/>
    <w:rsid w:val="00731A68"/>
    <w:rsid w:val="00731B94"/>
    <w:rsid w:val="00731CB7"/>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4F6"/>
    <w:rsid w:val="00735714"/>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FA"/>
    <w:rsid w:val="00740ABF"/>
    <w:rsid w:val="00740F67"/>
    <w:rsid w:val="00741046"/>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F0B"/>
    <w:rsid w:val="007500B1"/>
    <w:rsid w:val="0075026E"/>
    <w:rsid w:val="007503DE"/>
    <w:rsid w:val="007503E2"/>
    <w:rsid w:val="007507B4"/>
    <w:rsid w:val="00750C46"/>
    <w:rsid w:val="00750CBC"/>
    <w:rsid w:val="007510A4"/>
    <w:rsid w:val="007510DB"/>
    <w:rsid w:val="0075118C"/>
    <w:rsid w:val="00751503"/>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2E"/>
    <w:rsid w:val="00761242"/>
    <w:rsid w:val="00761353"/>
    <w:rsid w:val="00761CE3"/>
    <w:rsid w:val="00762110"/>
    <w:rsid w:val="00762648"/>
    <w:rsid w:val="007626F2"/>
    <w:rsid w:val="00762826"/>
    <w:rsid w:val="00762865"/>
    <w:rsid w:val="00763B7A"/>
    <w:rsid w:val="00763D18"/>
    <w:rsid w:val="00763F37"/>
    <w:rsid w:val="00764044"/>
    <w:rsid w:val="00764274"/>
    <w:rsid w:val="0076457E"/>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50A"/>
    <w:rsid w:val="00771643"/>
    <w:rsid w:val="00771670"/>
    <w:rsid w:val="007719B0"/>
    <w:rsid w:val="00771BE7"/>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BDE"/>
    <w:rsid w:val="00774C6C"/>
    <w:rsid w:val="00774E13"/>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448"/>
    <w:rsid w:val="00777851"/>
    <w:rsid w:val="00777875"/>
    <w:rsid w:val="007778CA"/>
    <w:rsid w:val="00777A71"/>
    <w:rsid w:val="00777EA7"/>
    <w:rsid w:val="00777F5A"/>
    <w:rsid w:val="00777FB1"/>
    <w:rsid w:val="00777FF0"/>
    <w:rsid w:val="0078005A"/>
    <w:rsid w:val="00780226"/>
    <w:rsid w:val="00780586"/>
    <w:rsid w:val="007805F1"/>
    <w:rsid w:val="00780E76"/>
    <w:rsid w:val="00781014"/>
    <w:rsid w:val="007812E3"/>
    <w:rsid w:val="007812ED"/>
    <w:rsid w:val="00781467"/>
    <w:rsid w:val="00781867"/>
    <w:rsid w:val="00781DF0"/>
    <w:rsid w:val="0078213A"/>
    <w:rsid w:val="00782179"/>
    <w:rsid w:val="00782275"/>
    <w:rsid w:val="00782748"/>
    <w:rsid w:val="0078274F"/>
    <w:rsid w:val="007829DA"/>
    <w:rsid w:val="00782A18"/>
    <w:rsid w:val="00782E11"/>
    <w:rsid w:val="00783141"/>
    <w:rsid w:val="007832D0"/>
    <w:rsid w:val="00783650"/>
    <w:rsid w:val="00783AF7"/>
    <w:rsid w:val="00783B5E"/>
    <w:rsid w:val="00783D44"/>
    <w:rsid w:val="007840DC"/>
    <w:rsid w:val="0078415E"/>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413"/>
    <w:rsid w:val="0079150B"/>
    <w:rsid w:val="00791595"/>
    <w:rsid w:val="0079159C"/>
    <w:rsid w:val="007916CE"/>
    <w:rsid w:val="007919E7"/>
    <w:rsid w:val="00791D7B"/>
    <w:rsid w:val="00791FBF"/>
    <w:rsid w:val="00791FDD"/>
    <w:rsid w:val="007922DD"/>
    <w:rsid w:val="0079248E"/>
    <w:rsid w:val="007924BD"/>
    <w:rsid w:val="00792515"/>
    <w:rsid w:val="00792649"/>
    <w:rsid w:val="00792796"/>
    <w:rsid w:val="0079292B"/>
    <w:rsid w:val="00792CA1"/>
    <w:rsid w:val="00792D5C"/>
    <w:rsid w:val="00792F5F"/>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640"/>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A64"/>
    <w:rsid w:val="007A3CCA"/>
    <w:rsid w:val="007A3E05"/>
    <w:rsid w:val="007A412D"/>
    <w:rsid w:val="007A48F5"/>
    <w:rsid w:val="007A4CAD"/>
    <w:rsid w:val="007A4DA7"/>
    <w:rsid w:val="007A4F25"/>
    <w:rsid w:val="007A5077"/>
    <w:rsid w:val="007A5321"/>
    <w:rsid w:val="007A5A5B"/>
    <w:rsid w:val="007A5C9D"/>
    <w:rsid w:val="007A5E4B"/>
    <w:rsid w:val="007A6346"/>
    <w:rsid w:val="007A63FF"/>
    <w:rsid w:val="007A641A"/>
    <w:rsid w:val="007A64EA"/>
    <w:rsid w:val="007A650E"/>
    <w:rsid w:val="007A6940"/>
    <w:rsid w:val="007A6DA3"/>
    <w:rsid w:val="007A7177"/>
    <w:rsid w:val="007A73A1"/>
    <w:rsid w:val="007A7428"/>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74"/>
    <w:rsid w:val="007B13DA"/>
    <w:rsid w:val="007B182E"/>
    <w:rsid w:val="007B1890"/>
    <w:rsid w:val="007B19D6"/>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3C"/>
    <w:rsid w:val="007B512E"/>
    <w:rsid w:val="007B5469"/>
    <w:rsid w:val="007B553E"/>
    <w:rsid w:val="007B5561"/>
    <w:rsid w:val="007B5745"/>
    <w:rsid w:val="007B57E6"/>
    <w:rsid w:val="007B5F38"/>
    <w:rsid w:val="007B60A8"/>
    <w:rsid w:val="007B631B"/>
    <w:rsid w:val="007B694B"/>
    <w:rsid w:val="007B6CF2"/>
    <w:rsid w:val="007B6DB7"/>
    <w:rsid w:val="007B6E1F"/>
    <w:rsid w:val="007B6F54"/>
    <w:rsid w:val="007B7237"/>
    <w:rsid w:val="007B7693"/>
    <w:rsid w:val="007B7B0A"/>
    <w:rsid w:val="007B7C67"/>
    <w:rsid w:val="007B7E32"/>
    <w:rsid w:val="007B7E60"/>
    <w:rsid w:val="007B7F3E"/>
    <w:rsid w:val="007C0126"/>
    <w:rsid w:val="007C0757"/>
    <w:rsid w:val="007C08F2"/>
    <w:rsid w:val="007C098D"/>
    <w:rsid w:val="007C0CEF"/>
    <w:rsid w:val="007C0E71"/>
    <w:rsid w:val="007C0EDE"/>
    <w:rsid w:val="007C11D5"/>
    <w:rsid w:val="007C1325"/>
    <w:rsid w:val="007C13AB"/>
    <w:rsid w:val="007C13D4"/>
    <w:rsid w:val="007C1AA4"/>
    <w:rsid w:val="007C1BA8"/>
    <w:rsid w:val="007C1C7E"/>
    <w:rsid w:val="007C239E"/>
    <w:rsid w:val="007C2468"/>
    <w:rsid w:val="007C246E"/>
    <w:rsid w:val="007C2470"/>
    <w:rsid w:val="007C2724"/>
    <w:rsid w:val="007C2773"/>
    <w:rsid w:val="007C2883"/>
    <w:rsid w:val="007C2CA9"/>
    <w:rsid w:val="007C2DB0"/>
    <w:rsid w:val="007C3147"/>
    <w:rsid w:val="007C329C"/>
    <w:rsid w:val="007C349D"/>
    <w:rsid w:val="007C3C09"/>
    <w:rsid w:val="007C3EAF"/>
    <w:rsid w:val="007C3F15"/>
    <w:rsid w:val="007C3F23"/>
    <w:rsid w:val="007C457F"/>
    <w:rsid w:val="007C4C0D"/>
    <w:rsid w:val="007C51A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DD3"/>
    <w:rsid w:val="007D2019"/>
    <w:rsid w:val="007D20CF"/>
    <w:rsid w:val="007D2151"/>
    <w:rsid w:val="007D225C"/>
    <w:rsid w:val="007D2293"/>
    <w:rsid w:val="007D2600"/>
    <w:rsid w:val="007D30D3"/>
    <w:rsid w:val="007D3125"/>
    <w:rsid w:val="007D312C"/>
    <w:rsid w:val="007D328E"/>
    <w:rsid w:val="007D3418"/>
    <w:rsid w:val="007D3C1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2F0"/>
    <w:rsid w:val="007D7474"/>
    <w:rsid w:val="007D74C6"/>
    <w:rsid w:val="007D7547"/>
    <w:rsid w:val="007D7852"/>
    <w:rsid w:val="007D7BE7"/>
    <w:rsid w:val="007D7DD0"/>
    <w:rsid w:val="007D7ED3"/>
    <w:rsid w:val="007E0643"/>
    <w:rsid w:val="007E065A"/>
    <w:rsid w:val="007E087C"/>
    <w:rsid w:val="007E0C5B"/>
    <w:rsid w:val="007E1544"/>
    <w:rsid w:val="007E1547"/>
    <w:rsid w:val="007E15BF"/>
    <w:rsid w:val="007E1642"/>
    <w:rsid w:val="007E16C0"/>
    <w:rsid w:val="007E16D9"/>
    <w:rsid w:val="007E16DB"/>
    <w:rsid w:val="007E17FD"/>
    <w:rsid w:val="007E1AA7"/>
    <w:rsid w:val="007E1C08"/>
    <w:rsid w:val="007E20DD"/>
    <w:rsid w:val="007E2134"/>
    <w:rsid w:val="007E239F"/>
    <w:rsid w:val="007E2739"/>
    <w:rsid w:val="007E2916"/>
    <w:rsid w:val="007E2A5A"/>
    <w:rsid w:val="007E2AF1"/>
    <w:rsid w:val="007E2CDC"/>
    <w:rsid w:val="007E2D0F"/>
    <w:rsid w:val="007E2E73"/>
    <w:rsid w:val="007E2FFA"/>
    <w:rsid w:val="007E3040"/>
    <w:rsid w:val="007E3114"/>
    <w:rsid w:val="007E32D0"/>
    <w:rsid w:val="007E366F"/>
    <w:rsid w:val="007E37F7"/>
    <w:rsid w:val="007E38F4"/>
    <w:rsid w:val="007E3A12"/>
    <w:rsid w:val="007E3BE4"/>
    <w:rsid w:val="007E3C7C"/>
    <w:rsid w:val="007E3EED"/>
    <w:rsid w:val="007E4104"/>
    <w:rsid w:val="007E438A"/>
    <w:rsid w:val="007E46D5"/>
    <w:rsid w:val="007E46E0"/>
    <w:rsid w:val="007E4BF1"/>
    <w:rsid w:val="007E55B5"/>
    <w:rsid w:val="007E57C7"/>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9F9"/>
    <w:rsid w:val="007E7C35"/>
    <w:rsid w:val="007F032A"/>
    <w:rsid w:val="007F049B"/>
    <w:rsid w:val="007F06B4"/>
    <w:rsid w:val="007F0A76"/>
    <w:rsid w:val="007F0D8B"/>
    <w:rsid w:val="007F15DC"/>
    <w:rsid w:val="007F1730"/>
    <w:rsid w:val="007F18CF"/>
    <w:rsid w:val="007F1E41"/>
    <w:rsid w:val="007F1EBA"/>
    <w:rsid w:val="007F2287"/>
    <w:rsid w:val="007F2559"/>
    <w:rsid w:val="007F26F5"/>
    <w:rsid w:val="007F2AFD"/>
    <w:rsid w:val="007F2B3B"/>
    <w:rsid w:val="007F2B5B"/>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4CE"/>
    <w:rsid w:val="0080168E"/>
    <w:rsid w:val="008016C1"/>
    <w:rsid w:val="008016F4"/>
    <w:rsid w:val="0080183F"/>
    <w:rsid w:val="00801D07"/>
    <w:rsid w:val="00801DC4"/>
    <w:rsid w:val="00801F57"/>
    <w:rsid w:val="00801FDD"/>
    <w:rsid w:val="00802025"/>
    <w:rsid w:val="0080207E"/>
    <w:rsid w:val="00802380"/>
    <w:rsid w:val="008024BD"/>
    <w:rsid w:val="00802864"/>
    <w:rsid w:val="008028A2"/>
    <w:rsid w:val="00802CCA"/>
    <w:rsid w:val="00802D4E"/>
    <w:rsid w:val="00802D74"/>
    <w:rsid w:val="00802E65"/>
    <w:rsid w:val="008032D5"/>
    <w:rsid w:val="00803329"/>
    <w:rsid w:val="00803B97"/>
    <w:rsid w:val="00803E65"/>
    <w:rsid w:val="00803EE9"/>
    <w:rsid w:val="008043B3"/>
    <w:rsid w:val="008046C1"/>
    <w:rsid w:val="0080493F"/>
    <w:rsid w:val="008049B7"/>
    <w:rsid w:val="00805091"/>
    <w:rsid w:val="008050F5"/>
    <w:rsid w:val="008051C1"/>
    <w:rsid w:val="00805246"/>
    <w:rsid w:val="00805259"/>
    <w:rsid w:val="008053F9"/>
    <w:rsid w:val="008054D4"/>
    <w:rsid w:val="00805951"/>
    <w:rsid w:val="00805A40"/>
    <w:rsid w:val="00805B26"/>
    <w:rsid w:val="0080603A"/>
    <w:rsid w:val="0080618D"/>
    <w:rsid w:val="00806862"/>
    <w:rsid w:val="00806A9F"/>
    <w:rsid w:val="00806D1A"/>
    <w:rsid w:val="0080707F"/>
    <w:rsid w:val="00807124"/>
    <w:rsid w:val="0080746B"/>
    <w:rsid w:val="00807BB3"/>
    <w:rsid w:val="00810064"/>
    <w:rsid w:val="008100F1"/>
    <w:rsid w:val="0081024A"/>
    <w:rsid w:val="00810334"/>
    <w:rsid w:val="008108CE"/>
    <w:rsid w:val="0081099D"/>
    <w:rsid w:val="00810A72"/>
    <w:rsid w:val="00810CA1"/>
    <w:rsid w:val="008110B2"/>
    <w:rsid w:val="00811400"/>
    <w:rsid w:val="0081154A"/>
    <w:rsid w:val="00811576"/>
    <w:rsid w:val="008118B4"/>
    <w:rsid w:val="00811CA1"/>
    <w:rsid w:val="00812EE1"/>
    <w:rsid w:val="0081301F"/>
    <w:rsid w:val="008139F2"/>
    <w:rsid w:val="00813BC9"/>
    <w:rsid w:val="00813C14"/>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7015"/>
    <w:rsid w:val="008171C8"/>
    <w:rsid w:val="00817836"/>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676"/>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95F"/>
    <w:rsid w:val="00824C46"/>
    <w:rsid w:val="00824FB1"/>
    <w:rsid w:val="00825246"/>
    <w:rsid w:val="00825247"/>
    <w:rsid w:val="00825874"/>
    <w:rsid w:val="00825898"/>
    <w:rsid w:val="00825A9D"/>
    <w:rsid w:val="00825E7D"/>
    <w:rsid w:val="00825FE2"/>
    <w:rsid w:val="008261A8"/>
    <w:rsid w:val="00826457"/>
    <w:rsid w:val="0082663E"/>
    <w:rsid w:val="0082675D"/>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4A8"/>
    <w:rsid w:val="00830579"/>
    <w:rsid w:val="00830644"/>
    <w:rsid w:val="00830DB1"/>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BD"/>
    <w:rsid w:val="00835A5C"/>
    <w:rsid w:val="00835B41"/>
    <w:rsid w:val="00835CD9"/>
    <w:rsid w:val="00835E01"/>
    <w:rsid w:val="00835E89"/>
    <w:rsid w:val="00836095"/>
    <w:rsid w:val="0083689F"/>
    <w:rsid w:val="008368E9"/>
    <w:rsid w:val="00836921"/>
    <w:rsid w:val="00836F7C"/>
    <w:rsid w:val="0083739B"/>
    <w:rsid w:val="008376BF"/>
    <w:rsid w:val="0083779B"/>
    <w:rsid w:val="0083793D"/>
    <w:rsid w:val="008379BD"/>
    <w:rsid w:val="00837ADF"/>
    <w:rsid w:val="00837B50"/>
    <w:rsid w:val="00837CF4"/>
    <w:rsid w:val="008405F5"/>
    <w:rsid w:val="00840B0B"/>
    <w:rsid w:val="00840CCE"/>
    <w:rsid w:val="00840E9D"/>
    <w:rsid w:val="00841693"/>
    <w:rsid w:val="008417BF"/>
    <w:rsid w:val="0084198F"/>
    <w:rsid w:val="00841D27"/>
    <w:rsid w:val="0084215F"/>
    <w:rsid w:val="00842568"/>
    <w:rsid w:val="0084280E"/>
    <w:rsid w:val="008433F7"/>
    <w:rsid w:val="0084351E"/>
    <w:rsid w:val="008436A2"/>
    <w:rsid w:val="0084381E"/>
    <w:rsid w:val="008438B3"/>
    <w:rsid w:val="008439B1"/>
    <w:rsid w:val="00843B95"/>
    <w:rsid w:val="00843EAD"/>
    <w:rsid w:val="00843FEC"/>
    <w:rsid w:val="0084469F"/>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538"/>
    <w:rsid w:val="008477AE"/>
    <w:rsid w:val="0084784F"/>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1FBB"/>
    <w:rsid w:val="00852044"/>
    <w:rsid w:val="00852076"/>
    <w:rsid w:val="0085285D"/>
    <w:rsid w:val="00852960"/>
    <w:rsid w:val="00852987"/>
    <w:rsid w:val="00852D0D"/>
    <w:rsid w:val="0085305E"/>
    <w:rsid w:val="00853132"/>
    <w:rsid w:val="0085318F"/>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2338"/>
    <w:rsid w:val="008623D3"/>
    <w:rsid w:val="0086263E"/>
    <w:rsid w:val="008629E3"/>
    <w:rsid w:val="00862BB0"/>
    <w:rsid w:val="00862DEB"/>
    <w:rsid w:val="00862E43"/>
    <w:rsid w:val="00863045"/>
    <w:rsid w:val="00863069"/>
    <w:rsid w:val="008632CB"/>
    <w:rsid w:val="008635C8"/>
    <w:rsid w:val="00863A14"/>
    <w:rsid w:val="00863AAC"/>
    <w:rsid w:val="00863E27"/>
    <w:rsid w:val="00864106"/>
    <w:rsid w:val="00864152"/>
    <w:rsid w:val="00864218"/>
    <w:rsid w:val="00864222"/>
    <w:rsid w:val="0086435C"/>
    <w:rsid w:val="008644CE"/>
    <w:rsid w:val="0086491B"/>
    <w:rsid w:val="008651B8"/>
    <w:rsid w:val="008651D9"/>
    <w:rsid w:val="008652C9"/>
    <w:rsid w:val="0086576D"/>
    <w:rsid w:val="008659DE"/>
    <w:rsid w:val="00865CDF"/>
    <w:rsid w:val="00865D94"/>
    <w:rsid w:val="0086612F"/>
    <w:rsid w:val="00866229"/>
    <w:rsid w:val="008662DD"/>
    <w:rsid w:val="0086670E"/>
    <w:rsid w:val="0086678D"/>
    <w:rsid w:val="008668F5"/>
    <w:rsid w:val="00866924"/>
    <w:rsid w:val="00866B35"/>
    <w:rsid w:val="00866E22"/>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DA0"/>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2F1"/>
    <w:rsid w:val="00877535"/>
    <w:rsid w:val="0087786F"/>
    <w:rsid w:val="00877930"/>
    <w:rsid w:val="00877B7E"/>
    <w:rsid w:val="00877DB6"/>
    <w:rsid w:val="00877E83"/>
    <w:rsid w:val="008801C1"/>
    <w:rsid w:val="0088024B"/>
    <w:rsid w:val="00880301"/>
    <w:rsid w:val="008803A0"/>
    <w:rsid w:val="008804FE"/>
    <w:rsid w:val="008805CD"/>
    <w:rsid w:val="0088063E"/>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E"/>
    <w:rsid w:val="00884FC2"/>
    <w:rsid w:val="00885150"/>
    <w:rsid w:val="008851B8"/>
    <w:rsid w:val="00885516"/>
    <w:rsid w:val="008856A5"/>
    <w:rsid w:val="00885728"/>
    <w:rsid w:val="00885FA1"/>
    <w:rsid w:val="00886599"/>
    <w:rsid w:val="00886890"/>
    <w:rsid w:val="00886ADC"/>
    <w:rsid w:val="00886B2E"/>
    <w:rsid w:val="00886EC4"/>
    <w:rsid w:val="00886F36"/>
    <w:rsid w:val="008872F0"/>
    <w:rsid w:val="00887336"/>
    <w:rsid w:val="008877CA"/>
    <w:rsid w:val="008879D3"/>
    <w:rsid w:val="00887B10"/>
    <w:rsid w:val="00887BA9"/>
    <w:rsid w:val="00887CD8"/>
    <w:rsid w:val="00887EB1"/>
    <w:rsid w:val="00887ED0"/>
    <w:rsid w:val="0089015C"/>
    <w:rsid w:val="0089023B"/>
    <w:rsid w:val="008902AE"/>
    <w:rsid w:val="00890344"/>
    <w:rsid w:val="00890400"/>
    <w:rsid w:val="008904F0"/>
    <w:rsid w:val="008906A2"/>
    <w:rsid w:val="00890C72"/>
    <w:rsid w:val="00890D8B"/>
    <w:rsid w:val="00891070"/>
    <w:rsid w:val="008912AB"/>
    <w:rsid w:val="008914A8"/>
    <w:rsid w:val="008917B3"/>
    <w:rsid w:val="00891A6F"/>
    <w:rsid w:val="008920AE"/>
    <w:rsid w:val="008920C4"/>
    <w:rsid w:val="00892301"/>
    <w:rsid w:val="00892356"/>
    <w:rsid w:val="00892361"/>
    <w:rsid w:val="008923E3"/>
    <w:rsid w:val="00892589"/>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697"/>
    <w:rsid w:val="00896DF4"/>
    <w:rsid w:val="008971AB"/>
    <w:rsid w:val="0089749A"/>
    <w:rsid w:val="008974C6"/>
    <w:rsid w:val="00897891"/>
    <w:rsid w:val="00897990"/>
    <w:rsid w:val="00897DA6"/>
    <w:rsid w:val="00897EDF"/>
    <w:rsid w:val="008A02D6"/>
    <w:rsid w:val="008A0537"/>
    <w:rsid w:val="008A0713"/>
    <w:rsid w:val="008A0785"/>
    <w:rsid w:val="008A0973"/>
    <w:rsid w:val="008A0B43"/>
    <w:rsid w:val="008A0D75"/>
    <w:rsid w:val="008A0EA5"/>
    <w:rsid w:val="008A1117"/>
    <w:rsid w:val="008A132A"/>
    <w:rsid w:val="008A13FA"/>
    <w:rsid w:val="008A1461"/>
    <w:rsid w:val="008A15D2"/>
    <w:rsid w:val="008A2019"/>
    <w:rsid w:val="008A2045"/>
    <w:rsid w:val="008A2847"/>
    <w:rsid w:val="008A29EF"/>
    <w:rsid w:val="008A2F21"/>
    <w:rsid w:val="008A2F90"/>
    <w:rsid w:val="008A314B"/>
    <w:rsid w:val="008A32FA"/>
    <w:rsid w:val="008A3375"/>
    <w:rsid w:val="008A3509"/>
    <w:rsid w:val="008A38A5"/>
    <w:rsid w:val="008A3909"/>
    <w:rsid w:val="008A3CAB"/>
    <w:rsid w:val="008A3D55"/>
    <w:rsid w:val="008A3D7F"/>
    <w:rsid w:val="008A3FC7"/>
    <w:rsid w:val="008A42A1"/>
    <w:rsid w:val="008A45C9"/>
    <w:rsid w:val="008A46BA"/>
    <w:rsid w:val="008A4B0E"/>
    <w:rsid w:val="008A4B56"/>
    <w:rsid w:val="008A4CF3"/>
    <w:rsid w:val="008A51EE"/>
    <w:rsid w:val="008A5691"/>
    <w:rsid w:val="008A58C7"/>
    <w:rsid w:val="008A59CA"/>
    <w:rsid w:val="008A5C0A"/>
    <w:rsid w:val="008A5C38"/>
    <w:rsid w:val="008A60D5"/>
    <w:rsid w:val="008A6174"/>
    <w:rsid w:val="008A6336"/>
    <w:rsid w:val="008A676F"/>
    <w:rsid w:val="008A74ED"/>
    <w:rsid w:val="008A78CF"/>
    <w:rsid w:val="008A79FB"/>
    <w:rsid w:val="008A7A02"/>
    <w:rsid w:val="008A7AA6"/>
    <w:rsid w:val="008A7C4D"/>
    <w:rsid w:val="008B0843"/>
    <w:rsid w:val="008B0857"/>
    <w:rsid w:val="008B0B8B"/>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40BE"/>
    <w:rsid w:val="008B4132"/>
    <w:rsid w:val="008B4239"/>
    <w:rsid w:val="008B48CF"/>
    <w:rsid w:val="008B4BF5"/>
    <w:rsid w:val="008B4D4E"/>
    <w:rsid w:val="008B4EAC"/>
    <w:rsid w:val="008B50C9"/>
    <w:rsid w:val="008B527B"/>
    <w:rsid w:val="008B549A"/>
    <w:rsid w:val="008B56FB"/>
    <w:rsid w:val="008B57AC"/>
    <w:rsid w:val="008B5849"/>
    <w:rsid w:val="008B5961"/>
    <w:rsid w:val="008B5A66"/>
    <w:rsid w:val="008B5BEA"/>
    <w:rsid w:val="008B5CFD"/>
    <w:rsid w:val="008B5DE0"/>
    <w:rsid w:val="008B5E98"/>
    <w:rsid w:val="008B6145"/>
    <w:rsid w:val="008B6176"/>
    <w:rsid w:val="008B61FB"/>
    <w:rsid w:val="008B626B"/>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322"/>
    <w:rsid w:val="008C1D0D"/>
    <w:rsid w:val="008C1D91"/>
    <w:rsid w:val="008C1E0E"/>
    <w:rsid w:val="008C1E63"/>
    <w:rsid w:val="008C1F39"/>
    <w:rsid w:val="008C2245"/>
    <w:rsid w:val="008C2344"/>
    <w:rsid w:val="008C24C6"/>
    <w:rsid w:val="008C2550"/>
    <w:rsid w:val="008C2A51"/>
    <w:rsid w:val="008C332A"/>
    <w:rsid w:val="008C3353"/>
    <w:rsid w:val="008C387E"/>
    <w:rsid w:val="008C3A9B"/>
    <w:rsid w:val="008C3B06"/>
    <w:rsid w:val="008C3DB6"/>
    <w:rsid w:val="008C4113"/>
    <w:rsid w:val="008C419A"/>
    <w:rsid w:val="008C4607"/>
    <w:rsid w:val="008C479A"/>
    <w:rsid w:val="008C47C8"/>
    <w:rsid w:val="008C4E7E"/>
    <w:rsid w:val="008C5136"/>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3DF"/>
    <w:rsid w:val="008D0765"/>
    <w:rsid w:val="008D0CA8"/>
    <w:rsid w:val="008D0D29"/>
    <w:rsid w:val="008D0EB0"/>
    <w:rsid w:val="008D0FFE"/>
    <w:rsid w:val="008D10E7"/>
    <w:rsid w:val="008D13C3"/>
    <w:rsid w:val="008D1642"/>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A1"/>
    <w:rsid w:val="008E19E3"/>
    <w:rsid w:val="008E1D60"/>
    <w:rsid w:val="008E1DB4"/>
    <w:rsid w:val="008E1E53"/>
    <w:rsid w:val="008E1E80"/>
    <w:rsid w:val="008E23ED"/>
    <w:rsid w:val="008E2411"/>
    <w:rsid w:val="008E2534"/>
    <w:rsid w:val="008E27BC"/>
    <w:rsid w:val="008E2ACA"/>
    <w:rsid w:val="008E3006"/>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4F58"/>
    <w:rsid w:val="008E5132"/>
    <w:rsid w:val="008E5387"/>
    <w:rsid w:val="008E57D5"/>
    <w:rsid w:val="008E58AB"/>
    <w:rsid w:val="008E58D2"/>
    <w:rsid w:val="008E5B88"/>
    <w:rsid w:val="008E61AE"/>
    <w:rsid w:val="008E6446"/>
    <w:rsid w:val="008E653B"/>
    <w:rsid w:val="008E663D"/>
    <w:rsid w:val="008E66CD"/>
    <w:rsid w:val="008E66D3"/>
    <w:rsid w:val="008E66E0"/>
    <w:rsid w:val="008E6D63"/>
    <w:rsid w:val="008E6DA0"/>
    <w:rsid w:val="008E6DE7"/>
    <w:rsid w:val="008E731E"/>
    <w:rsid w:val="008E7608"/>
    <w:rsid w:val="008E788D"/>
    <w:rsid w:val="008E793E"/>
    <w:rsid w:val="008E7AFA"/>
    <w:rsid w:val="008E7CD9"/>
    <w:rsid w:val="008E7D8C"/>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645"/>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8CD"/>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23A"/>
    <w:rsid w:val="0090549B"/>
    <w:rsid w:val="009056F8"/>
    <w:rsid w:val="00905819"/>
    <w:rsid w:val="009059B9"/>
    <w:rsid w:val="00905C56"/>
    <w:rsid w:val="00905CC3"/>
    <w:rsid w:val="00905CD1"/>
    <w:rsid w:val="00905D2E"/>
    <w:rsid w:val="00905E41"/>
    <w:rsid w:val="0090628B"/>
    <w:rsid w:val="009065EA"/>
    <w:rsid w:val="00906739"/>
    <w:rsid w:val="00906C62"/>
    <w:rsid w:val="00906D78"/>
    <w:rsid w:val="00906E6F"/>
    <w:rsid w:val="00907432"/>
    <w:rsid w:val="00907680"/>
    <w:rsid w:val="009076F3"/>
    <w:rsid w:val="0090783C"/>
    <w:rsid w:val="009078C8"/>
    <w:rsid w:val="00907AF9"/>
    <w:rsid w:val="00910164"/>
    <w:rsid w:val="00910564"/>
    <w:rsid w:val="009107E2"/>
    <w:rsid w:val="0091086B"/>
    <w:rsid w:val="00910A68"/>
    <w:rsid w:val="00910AE7"/>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EAA"/>
    <w:rsid w:val="00921F32"/>
    <w:rsid w:val="0092205F"/>
    <w:rsid w:val="00922404"/>
    <w:rsid w:val="00922447"/>
    <w:rsid w:val="009228CF"/>
    <w:rsid w:val="00922C1E"/>
    <w:rsid w:val="00922D13"/>
    <w:rsid w:val="0092318B"/>
    <w:rsid w:val="0092339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61A1"/>
    <w:rsid w:val="009261A5"/>
    <w:rsid w:val="0092632E"/>
    <w:rsid w:val="00926890"/>
    <w:rsid w:val="009269F0"/>
    <w:rsid w:val="00926B65"/>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956"/>
    <w:rsid w:val="009329B3"/>
    <w:rsid w:val="00932EDF"/>
    <w:rsid w:val="0093301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807"/>
    <w:rsid w:val="00936D87"/>
    <w:rsid w:val="00936FB5"/>
    <w:rsid w:val="009375ED"/>
    <w:rsid w:val="009379B9"/>
    <w:rsid w:val="0094019C"/>
    <w:rsid w:val="00940263"/>
    <w:rsid w:val="009402B8"/>
    <w:rsid w:val="00940392"/>
    <w:rsid w:val="009406E6"/>
    <w:rsid w:val="0094097D"/>
    <w:rsid w:val="00940E2E"/>
    <w:rsid w:val="00941126"/>
    <w:rsid w:val="00941213"/>
    <w:rsid w:val="0094129C"/>
    <w:rsid w:val="009418D0"/>
    <w:rsid w:val="00941ECC"/>
    <w:rsid w:val="00941F24"/>
    <w:rsid w:val="00942119"/>
    <w:rsid w:val="009422A4"/>
    <w:rsid w:val="00942319"/>
    <w:rsid w:val="00942468"/>
    <w:rsid w:val="00942A89"/>
    <w:rsid w:val="00943301"/>
    <w:rsid w:val="009433E0"/>
    <w:rsid w:val="009434A9"/>
    <w:rsid w:val="0094353F"/>
    <w:rsid w:val="009435E7"/>
    <w:rsid w:val="009437C9"/>
    <w:rsid w:val="009438E5"/>
    <w:rsid w:val="00943DE0"/>
    <w:rsid w:val="009440CA"/>
    <w:rsid w:val="00944406"/>
    <w:rsid w:val="00944458"/>
    <w:rsid w:val="0094458A"/>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4A7"/>
    <w:rsid w:val="0095505E"/>
    <w:rsid w:val="009551BE"/>
    <w:rsid w:val="0095542C"/>
    <w:rsid w:val="009554BD"/>
    <w:rsid w:val="0095563F"/>
    <w:rsid w:val="0095577B"/>
    <w:rsid w:val="00955E12"/>
    <w:rsid w:val="009563B8"/>
    <w:rsid w:val="009563E0"/>
    <w:rsid w:val="009564C3"/>
    <w:rsid w:val="00956A85"/>
    <w:rsid w:val="00956C23"/>
    <w:rsid w:val="00957036"/>
    <w:rsid w:val="00957046"/>
    <w:rsid w:val="0095724C"/>
    <w:rsid w:val="009575FB"/>
    <w:rsid w:val="009606A1"/>
    <w:rsid w:val="00960B82"/>
    <w:rsid w:val="00960F40"/>
    <w:rsid w:val="00961110"/>
    <w:rsid w:val="00961607"/>
    <w:rsid w:val="009616B7"/>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661"/>
    <w:rsid w:val="0096666D"/>
    <w:rsid w:val="00966CB9"/>
    <w:rsid w:val="00967039"/>
    <w:rsid w:val="00967C83"/>
    <w:rsid w:val="00967DE2"/>
    <w:rsid w:val="00967F6C"/>
    <w:rsid w:val="0097006C"/>
    <w:rsid w:val="00970665"/>
    <w:rsid w:val="009706B0"/>
    <w:rsid w:val="00970847"/>
    <w:rsid w:val="009708F6"/>
    <w:rsid w:val="00970D64"/>
    <w:rsid w:val="0097117D"/>
    <w:rsid w:val="009712C2"/>
    <w:rsid w:val="0097130E"/>
    <w:rsid w:val="0097141D"/>
    <w:rsid w:val="0097181C"/>
    <w:rsid w:val="00971909"/>
    <w:rsid w:val="00971A81"/>
    <w:rsid w:val="00971CD9"/>
    <w:rsid w:val="00971E17"/>
    <w:rsid w:val="00971EBE"/>
    <w:rsid w:val="0097237D"/>
    <w:rsid w:val="009725B6"/>
    <w:rsid w:val="009726C3"/>
    <w:rsid w:val="009727C5"/>
    <w:rsid w:val="00972A73"/>
    <w:rsid w:val="00973129"/>
    <w:rsid w:val="00973422"/>
    <w:rsid w:val="00973568"/>
    <w:rsid w:val="00973780"/>
    <w:rsid w:val="00973855"/>
    <w:rsid w:val="009739AD"/>
    <w:rsid w:val="00973ABF"/>
    <w:rsid w:val="00973AFA"/>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3E4"/>
    <w:rsid w:val="009775C8"/>
    <w:rsid w:val="0098032B"/>
    <w:rsid w:val="0098056F"/>
    <w:rsid w:val="00980657"/>
    <w:rsid w:val="0098071B"/>
    <w:rsid w:val="0098072B"/>
    <w:rsid w:val="00980CD9"/>
    <w:rsid w:val="009810AD"/>
    <w:rsid w:val="00981213"/>
    <w:rsid w:val="0098124C"/>
    <w:rsid w:val="00981507"/>
    <w:rsid w:val="009818E6"/>
    <w:rsid w:val="00981C78"/>
    <w:rsid w:val="00981D28"/>
    <w:rsid w:val="00981D9A"/>
    <w:rsid w:val="00981E3A"/>
    <w:rsid w:val="00982094"/>
    <w:rsid w:val="009820E5"/>
    <w:rsid w:val="00982332"/>
    <w:rsid w:val="00982427"/>
    <w:rsid w:val="00982471"/>
    <w:rsid w:val="00982AAC"/>
    <w:rsid w:val="00982C7F"/>
    <w:rsid w:val="00982C94"/>
    <w:rsid w:val="00982CDD"/>
    <w:rsid w:val="00982D7B"/>
    <w:rsid w:val="00982F26"/>
    <w:rsid w:val="00982F5D"/>
    <w:rsid w:val="00983096"/>
    <w:rsid w:val="009836D7"/>
    <w:rsid w:val="00983DE6"/>
    <w:rsid w:val="00983DEC"/>
    <w:rsid w:val="009841C1"/>
    <w:rsid w:val="009841FC"/>
    <w:rsid w:val="00984227"/>
    <w:rsid w:val="009843FF"/>
    <w:rsid w:val="0098470E"/>
    <w:rsid w:val="0098473B"/>
    <w:rsid w:val="00984985"/>
    <w:rsid w:val="00984BD2"/>
    <w:rsid w:val="0098532F"/>
    <w:rsid w:val="009857EF"/>
    <w:rsid w:val="00985AD5"/>
    <w:rsid w:val="00985BE0"/>
    <w:rsid w:val="00985DE0"/>
    <w:rsid w:val="00985F1A"/>
    <w:rsid w:val="00986097"/>
    <w:rsid w:val="00986400"/>
    <w:rsid w:val="009866E3"/>
    <w:rsid w:val="0098690F"/>
    <w:rsid w:val="00986A93"/>
    <w:rsid w:val="00986BD7"/>
    <w:rsid w:val="00986D66"/>
    <w:rsid w:val="00986F28"/>
    <w:rsid w:val="009870DF"/>
    <w:rsid w:val="00987115"/>
    <w:rsid w:val="00987321"/>
    <w:rsid w:val="00987455"/>
    <w:rsid w:val="00987B7F"/>
    <w:rsid w:val="00987BB8"/>
    <w:rsid w:val="00987CFF"/>
    <w:rsid w:val="00987D96"/>
    <w:rsid w:val="00987DC3"/>
    <w:rsid w:val="00987F6C"/>
    <w:rsid w:val="00990369"/>
    <w:rsid w:val="0099051C"/>
    <w:rsid w:val="00990A48"/>
    <w:rsid w:val="00990A72"/>
    <w:rsid w:val="00990A9D"/>
    <w:rsid w:val="00990F47"/>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503"/>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41F"/>
    <w:rsid w:val="009A0495"/>
    <w:rsid w:val="009A059E"/>
    <w:rsid w:val="009A05D9"/>
    <w:rsid w:val="009A08B9"/>
    <w:rsid w:val="009A0AC8"/>
    <w:rsid w:val="009A0CDC"/>
    <w:rsid w:val="009A0D9C"/>
    <w:rsid w:val="009A0E13"/>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80D"/>
    <w:rsid w:val="009B09C4"/>
    <w:rsid w:val="009B0C88"/>
    <w:rsid w:val="009B0DBB"/>
    <w:rsid w:val="009B0EF6"/>
    <w:rsid w:val="009B0EFC"/>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99E"/>
    <w:rsid w:val="009B5BD5"/>
    <w:rsid w:val="009B6131"/>
    <w:rsid w:val="009B6407"/>
    <w:rsid w:val="009B6790"/>
    <w:rsid w:val="009B6B84"/>
    <w:rsid w:val="009B6BE2"/>
    <w:rsid w:val="009B73A7"/>
    <w:rsid w:val="009B74DD"/>
    <w:rsid w:val="009B77CF"/>
    <w:rsid w:val="009B7815"/>
    <w:rsid w:val="009B7BD2"/>
    <w:rsid w:val="009B7BDB"/>
    <w:rsid w:val="009C0048"/>
    <w:rsid w:val="009C020A"/>
    <w:rsid w:val="009C0578"/>
    <w:rsid w:val="009C0A80"/>
    <w:rsid w:val="009C0DD0"/>
    <w:rsid w:val="009C0EE2"/>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62B"/>
    <w:rsid w:val="009C771D"/>
    <w:rsid w:val="009C77A4"/>
    <w:rsid w:val="009D00A8"/>
    <w:rsid w:val="009D087B"/>
    <w:rsid w:val="009D0E25"/>
    <w:rsid w:val="009D0E2E"/>
    <w:rsid w:val="009D0FDC"/>
    <w:rsid w:val="009D1051"/>
    <w:rsid w:val="009D1138"/>
    <w:rsid w:val="009D12DD"/>
    <w:rsid w:val="009D148E"/>
    <w:rsid w:val="009D1583"/>
    <w:rsid w:val="009D16C2"/>
    <w:rsid w:val="009D1A5E"/>
    <w:rsid w:val="009D1B02"/>
    <w:rsid w:val="009D1E81"/>
    <w:rsid w:val="009D2160"/>
    <w:rsid w:val="009D2265"/>
    <w:rsid w:val="009D23DD"/>
    <w:rsid w:val="009D2C3A"/>
    <w:rsid w:val="009D2CE7"/>
    <w:rsid w:val="009D3156"/>
    <w:rsid w:val="009D366A"/>
    <w:rsid w:val="009D375D"/>
    <w:rsid w:val="009D3760"/>
    <w:rsid w:val="009D3803"/>
    <w:rsid w:val="009D38D6"/>
    <w:rsid w:val="009D3BB1"/>
    <w:rsid w:val="009D3C41"/>
    <w:rsid w:val="009D3F28"/>
    <w:rsid w:val="009D408F"/>
    <w:rsid w:val="009D4189"/>
    <w:rsid w:val="009D42FC"/>
    <w:rsid w:val="009D4637"/>
    <w:rsid w:val="009D53FF"/>
    <w:rsid w:val="009D5551"/>
    <w:rsid w:val="009D57A1"/>
    <w:rsid w:val="009D58F7"/>
    <w:rsid w:val="009D5BC3"/>
    <w:rsid w:val="009D5C3E"/>
    <w:rsid w:val="009D5CCF"/>
    <w:rsid w:val="009D5D09"/>
    <w:rsid w:val="009D5EEB"/>
    <w:rsid w:val="009D64DE"/>
    <w:rsid w:val="009D675B"/>
    <w:rsid w:val="009D6771"/>
    <w:rsid w:val="009D6EAB"/>
    <w:rsid w:val="009D6EF7"/>
    <w:rsid w:val="009D6F52"/>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A7D"/>
    <w:rsid w:val="009E3AF3"/>
    <w:rsid w:val="009E3F89"/>
    <w:rsid w:val="009E4149"/>
    <w:rsid w:val="009E41F8"/>
    <w:rsid w:val="009E435A"/>
    <w:rsid w:val="009E475C"/>
    <w:rsid w:val="009E4771"/>
    <w:rsid w:val="009E4A7F"/>
    <w:rsid w:val="009E4C78"/>
    <w:rsid w:val="009E4DC1"/>
    <w:rsid w:val="009E5063"/>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3D80"/>
    <w:rsid w:val="009F4011"/>
    <w:rsid w:val="009F4215"/>
    <w:rsid w:val="009F44C6"/>
    <w:rsid w:val="009F484D"/>
    <w:rsid w:val="009F4AE5"/>
    <w:rsid w:val="009F4C91"/>
    <w:rsid w:val="009F4DD1"/>
    <w:rsid w:val="009F522B"/>
    <w:rsid w:val="009F53A4"/>
    <w:rsid w:val="009F53E7"/>
    <w:rsid w:val="009F549B"/>
    <w:rsid w:val="009F552E"/>
    <w:rsid w:val="009F55FD"/>
    <w:rsid w:val="009F5699"/>
    <w:rsid w:val="009F56C5"/>
    <w:rsid w:val="009F5860"/>
    <w:rsid w:val="009F589C"/>
    <w:rsid w:val="009F5BFF"/>
    <w:rsid w:val="009F5DAB"/>
    <w:rsid w:val="009F600F"/>
    <w:rsid w:val="009F6942"/>
    <w:rsid w:val="009F6949"/>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9C1"/>
    <w:rsid w:val="00A01CC1"/>
    <w:rsid w:val="00A022C9"/>
    <w:rsid w:val="00A02387"/>
    <w:rsid w:val="00A024A5"/>
    <w:rsid w:val="00A0263E"/>
    <w:rsid w:val="00A027F5"/>
    <w:rsid w:val="00A02EDE"/>
    <w:rsid w:val="00A02F4B"/>
    <w:rsid w:val="00A02FF4"/>
    <w:rsid w:val="00A030FB"/>
    <w:rsid w:val="00A032CA"/>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A08"/>
    <w:rsid w:val="00A12BAF"/>
    <w:rsid w:val="00A12D35"/>
    <w:rsid w:val="00A12D5E"/>
    <w:rsid w:val="00A12D87"/>
    <w:rsid w:val="00A12F49"/>
    <w:rsid w:val="00A1308A"/>
    <w:rsid w:val="00A131FE"/>
    <w:rsid w:val="00A132E4"/>
    <w:rsid w:val="00A133D2"/>
    <w:rsid w:val="00A13964"/>
    <w:rsid w:val="00A13E32"/>
    <w:rsid w:val="00A13F21"/>
    <w:rsid w:val="00A14155"/>
    <w:rsid w:val="00A145A7"/>
    <w:rsid w:val="00A1477A"/>
    <w:rsid w:val="00A14899"/>
    <w:rsid w:val="00A14960"/>
    <w:rsid w:val="00A14C7C"/>
    <w:rsid w:val="00A14CF0"/>
    <w:rsid w:val="00A14EC9"/>
    <w:rsid w:val="00A14F6B"/>
    <w:rsid w:val="00A15372"/>
    <w:rsid w:val="00A153CA"/>
    <w:rsid w:val="00A159C5"/>
    <w:rsid w:val="00A15B3A"/>
    <w:rsid w:val="00A15EC2"/>
    <w:rsid w:val="00A163F4"/>
    <w:rsid w:val="00A16613"/>
    <w:rsid w:val="00A166D3"/>
    <w:rsid w:val="00A16CFB"/>
    <w:rsid w:val="00A17104"/>
    <w:rsid w:val="00A17287"/>
    <w:rsid w:val="00A17330"/>
    <w:rsid w:val="00A1775B"/>
    <w:rsid w:val="00A17A6C"/>
    <w:rsid w:val="00A17AB0"/>
    <w:rsid w:val="00A20738"/>
    <w:rsid w:val="00A20840"/>
    <w:rsid w:val="00A20A42"/>
    <w:rsid w:val="00A20F3A"/>
    <w:rsid w:val="00A21415"/>
    <w:rsid w:val="00A218EB"/>
    <w:rsid w:val="00A21CCA"/>
    <w:rsid w:val="00A226E5"/>
    <w:rsid w:val="00A229C1"/>
    <w:rsid w:val="00A22B2B"/>
    <w:rsid w:val="00A22BF6"/>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869"/>
    <w:rsid w:val="00A25BB7"/>
    <w:rsid w:val="00A25E63"/>
    <w:rsid w:val="00A261D4"/>
    <w:rsid w:val="00A26220"/>
    <w:rsid w:val="00A268FB"/>
    <w:rsid w:val="00A26906"/>
    <w:rsid w:val="00A26B00"/>
    <w:rsid w:val="00A276CB"/>
    <w:rsid w:val="00A2772F"/>
    <w:rsid w:val="00A279E4"/>
    <w:rsid w:val="00A27A40"/>
    <w:rsid w:val="00A27F7A"/>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682"/>
    <w:rsid w:val="00A36832"/>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0DD"/>
    <w:rsid w:val="00A44493"/>
    <w:rsid w:val="00A446E1"/>
    <w:rsid w:val="00A449D4"/>
    <w:rsid w:val="00A44A38"/>
    <w:rsid w:val="00A44C32"/>
    <w:rsid w:val="00A44C37"/>
    <w:rsid w:val="00A44DD8"/>
    <w:rsid w:val="00A4516D"/>
    <w:rsid w:val="00A455A0"/>
    <w:rsid w:val="00A455E1"/>
    <w:rsid w:val="00A45935"/>
    <w:rsid w:val="00A45980"/>
    <w:rsid w:val="00A45A08"/>
    <w:rsid w:val="00A45AE4"/>
    <w:rsid w:val="00A45B81"/>
    <w:rsid w:val="00A45C38"/>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78B"/>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605"/>
    <w:rsid w:val="00A608DB"/>
    <w:rsid w:val="00A60C56"/>
    <w:rsid w:val="00A60CA6"/>
    <w:rsid w:val="00A60DAB"/>
    <w:rsid w:val="00A610D9"/>
    <w:rsid w:val="00A61A78"/>
    <w:rsid w:val="00A62665"/>
    <w:rsid w:val="00A626EC"/>
    <w:rsid w:val="00A62A47"/>
    <w:rsid w:val="00A636D6"/>
    <w:rsid w:val="00A63AC9"/>
    <w:rsid w:val="00A63D04"/>
    <w:rsid w:val="00A63D27"/>
    <w:rsid w:val="00A63EFF"/>
    <w:rsid w:val="00A6401D"/>
    <w:rsid w:val="00A64169"/>
    <w:rsid w:val="00A643A1"/>
    <w:rsid w:val="00A64510"/>
    <w:rsid w:val="00A64E07"/>
    <w:rsid w:val="00A64E91"/>
    <w:rsid w:val="00A64F10"/>
    <w:rsid w:val="00A6516A"/>
    <w:rsid w:val="00A6569A"/>
    <w:rsid w:val="00A65BEF"/>
    <w:rsid w:val="00A65C8F"/>
    <w:rsid w:val="00A65CCF"/>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E02"/>
    <w:rsid w:val="00A76FB8"/>
    <w:rsid w:val="00A77238"/>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2B3"/>
    <w:rsid w:val="00A8677F"/>
    <w:rsid w:val="00A86795"/>
    <w:rsid w:val="00A8695A"/>
    <w:rsid w:val="00A86993"/>
    <w:rsid w:val="00A869B6"/>
    <w:rsid w:val="00A86B2F"/>
    <w:rsid w:val="00A86E06"/>
    <w:rsid w:val="00A86F40"/>
    <w:rsid w:val="00A87755"/>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AB"/>
    <w:rsid w:val="00A91CF6"/>
    <w:rsid w:val="00A923F1"/>
    <w:rsid w:val="00A92476"/>
    <w:rsid w:val="00A924C1"/>
    <w:rsid w:val="00A92782"/>
    <w:rsid w:val="00A92C1F"/>
    <w:rsid w:val="00A930A9"/>
    <w:rsid w:val="00A9335D"/>
    <w:rsid w:val="00A9339B"/>
    <w:rsid w:val="00A93BC7"/>
    <w:rsid w:val="00A93BED"/>
    <w:rsid w:val="00A93D29"/>
    <w:rsid w:val="00A93D2D"/>
    <w:rsid w:val="00A93E79"/>
    <w:rsid w:val="00A93E9F"/>
    <w:rsid w:val="00A93EF0"/>
    <w:rsid w:val="00A94103"/>
    <w:rsid w:val="00A94308"/>
    <w:rsid w:val="00A94447"/>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30C"/>
    <w:rsid w:val="00AA6782"/>
    <w:rsid w:val="00AA6790"/>
    <w:rsid w:val="00AA6AC5"/>
    <w:rsid w:val="00AA6F60"/>
    <w:rsid w:val="00AA72C7"/>
    <w:rsid w:val="00AA75DB"/>
    <w:rsid w:val="00AA76A3"/>
    <w:rsid w:val="00AA77C4"/>
    <w:rsid w:val="00AB020B"/>
    <w:rsid w:val="00AB08D5"/>
    <w:rsid w:val="00AB09EF"/>
    <w:rsid w:val="00AB0C46"/>
    <w:rsid w:val="00AB0DAB"/>
    <w:rsid w:val="00AB0E48"/>
    <w:rsid w:val="00AB0E49"/>
    <w:rsid w:val="00AB0EB8"/>
    <w:rsid w:val="00AB1372"/>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11D"/>
    <w:rsid w:val="00AB4200"/>
    <w:rsid w:val="00AB4312"/>
    <w:rsid w:val="00AB45FF"/>
    <w:rsid w:val="00AB4701"/>
    <w:rsid w:val="00AB4765"/>
    <w:rsid w:val="00AB47C2"/>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ACD"/>
    <w:rsid w:val="00AB7CA6"/>
    <w:rsid w:val="00AB7CE7"/>
    <w:rsid w:val="00AC0174"/>
    <w:rsid w:val="00AC019F"/>
    <w:rsid w:val="00AC02DD"/>
    <w:rsid w:val="00AC04B0"/>
    <w:rsid w:val="00AC05CD"/>
    <w:rsid w:val="00AC0B65"/>
    <w:rsid w:val="00AC0EA0"/>
    <w:rsid w:val="00AC1397"/>
    <w:rsid w:val="00AC1CC5"/>
    <w:rsid w:val="00AC24F8"/>
    <w:rsid w:val="00AC28DE"/>
    <w:rsid w:val="00AC2BD6"/>
    <w:rsid w:val="00AC2C2B"/>
    <w:rsid w:val="00AC2DBA"/>
    <w:rsid w:val="00AC2EA3"/>
    <w:rsid w:val="00AC2F57"/>
    <w:rsid w:val="00AC3647"/>
    <w:rsid w:val="00AC36F1"/>
    <w:rsid w:val="00AC3964"/>
    <w:rsid w:val="00AC39B3"/>
    <w:rsid w:val="00AC3B36"/>
    <w:rsid w:val="00AC3CCF"/>
    <w:rsid w:val="00AC3DCE"/>
    <w:rsid w:val="00AC3EA5"/>
    <w:rsid w:val="00AC3FF6"/>
    <w:rsid w:val="00AC427F"/>
    <w:rsid w:val="00AC4428"/>
    <w:rsid w:val="00AC4549"/>
    <w:rsid w:val="00AC45EC"/>
    <w:rsid w:val="00AC4AE0"/>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502"/>
    <w:rsid w:val="00AC77DD"/>
    <w:rsid w:val="00AC7901"/>
    <w:rsid w:val="00AC799D"/>
    <w:rsid w:val="00AC7A53"/>
    <w:rsid w:val="00AC7B3F"/>
    <w:rsid w:val="00AC7D01"/>
    <w:rsid w:val="00AC7FE6"/>
    <w:rsid w:val="00AD0315"/>
    <w:rsid w:val="00AD032F"/>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2C5"/>
    <w:rsid w:val="00AE032D"/>
    <w:rsid w:val="00AE0548"/>
    <w:rsid w:val="00AE0561"/>
    <w:rsid w:val="00AE198D"/>
    <w:rsid w:val="00AE1BC7"/>
    <w:rsid w:val="00AE1E33"/>
    <w:rsid w:val="00AE1FEE"/>
    <w:rsid w:val="00AE2194"/>
    <w:rsid w:val="00AE2224"/>
    <w:rsid w:val="00AE242E"/>
    <w:rsid w:val="00AE2725"/>
    <w:rsid w:val="00AE2942"/>
    <w:rsid w:val="00AE2953"/>
    <w:rsid w:val="00AE2983"/>
    <w:rsid w:val="00AE29E8"/>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14E"/>
    <w:rsid w:val="00AF01B5"/>
    <w:rsid w:val="00AF06BE"/>
    <w:rsid w:val="00AF06EA"/>
    <w:rsid w:val="00AF0929"/>
    <w:rsid w:val="00AF0C4C"/>
    <w:rsid w:val="00AF0F45"/>
    <w:rsid w:val="00AF194A"/>
    <w:rsid w:val="00AF1AA5"/>
    <w:rsid w:val="00AF223F"/>
    <w:rsid w:val="00AF2301"/>
    <w:rsid w:val="00AF23E5"/>
    <w:rsid w:val="00AF25C9"/>
    <w:rsid w:val="00AF2619"/>
    <w:rsid w:val="00AF2AB0"/>
    <w:rsid w:val="00AF2D61"/>
    <w:rsid w:val="00AF3368"/>
    <w:rsid w:val="00AF33B1"/>
    <w:rsid w:val="00AF3612"/>
    <w:rsid w:val="00AF385D"/>
    <w:rsid w:val="00AF3CE0"/>
    <w:rsid w:val="00AF3EA3"/>
    <w:rsid w:val="00AF3EC4"/>
    <w:rsid w:val="00AF3FB8"/>
    <w:rsid w:val="00AF440B"/>
    <w:rsid w:val="00AF4843"/>
    <w:rsid w:val="00AF4CEF"/>
    <w:rsid w:val="00AF4DB4"/>
    <w:rsid w:val="00AF4EAB"/>
    <w:rsid w:val="00AF5776"/>
    <w:rsid w:val="00AF5830"/>
    <w:rsid w:val="00AF5A59"/>
    <w:rsid w:val="00AF5A84"/>
    <w:rsid w:val="00AF5BDA"/>
    <w:rsid w:val="00AF5E63"/>
    <w:rsid w:val="00AF5FE2"/>
    <w:rsid w:val="00AF60F6"/>
    <w:rsid w:val="00AF61DB"/>
    <w:rsid w:val="00AF6487"/>
    <w:rsid w:val="00AF64A7"/>
    <w:rsid w:val="00AF6D2F"/>
    <w:rsid w:val="00AF6D9D"/>
    <w:rsid w:val="00AF6E6E"/>
    <w:rsid w:val="00AF6FEC"/>
    <w:rsid w:val="00AF746E"/>
    <w:rsid w:val="00AF7BBB"/>
    <w:rsid w:val="00AF7C23"/>
    <w:rsid w:val="00B0000A"/>
    <w:rsid w:val="00B00192"/>
    <w:rsid w:val="00B002AB"/>
    <w:rsid w:val="00B00372"/>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93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C31"/>
    <w:rsid w:val="00B05F06"/>
    <w:rsid w:val="00B05F15"/>
    <w:rsid w:val="00B05FD7"/>
    <w:rsid w:val="00B06538"/>
    <w:rsid w:val="00B06AC5"/>
    <w:rsid w:val="00B06AC6"/>
    <w:rsid w:val="00B06B2E"/>
    <w:rsid w:val="00B06C2E"/>
    <w:rsid w:val="00B07072"/>
    <w:rsid w:val="00B0716F"/>
    <w:rsid w:val="00B07216"/>
    <w:rsid w:val="00B0729D"/>
    <w:rsid w:val="00B072C6"/>
    <w:rsid w:val="00B07329"/>
    <w:rsid w:val="00B07479"/>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0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C7E"/>
    <w:rsid w:val="00B25D5D"/>
    <w:rsid w:val="00B25DCD"/>
    <w:rsid w:val="00B26136"/>
    <w:rsid w:val="00B261D8"/>
    <w:rsid w:val="00B26370"/>
    <w:rsid w:val="00B26438"/>
    <w:rsid w:val="00B2679A"/>
    <w:rsid w:val="00B26CDE"/>
    <w:rsid w:val="00B271FA"/>
    <w:rsid w:val="00B273F1"/>
    <w:rsid w:val="00B277A0"/>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7B8"/>
    <w:rsid w:val="00B418EC"/>
    <w:rsid w:val="00B41A1D"/>
    <w:rsid w:val="00B41B9E"/>
    <w:rsid w:val="00B41FDF"/>
    <w:rsid w:val="00B42172"/>
    <w:rsid w:val="00B4218E"/>
    <w:rsid w:val="00B421EA"/>
    <w:rsid w:val="00B422BD"/>
    <w:rsid w:val="00B427A8"/>
    <w:rsid w:val="00B427B0"/>
    <w:rsid w:val="00B42838"/>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2EC"/>
    <w:rsid w:val="00B46997"/>
    <w:rsid w:val="00B46A9C"/>
    <w:rsid w:val="00B471BC"/>
    <w:rsid w:val="00B4736B"/>
    <w:rsid w:val="00B476FC"/>
    <w:rsid w:val="00B4789D"/>
    <w:rsid w:val="00B47CCE"/>
    <w:rsid w:val="00B503F0"/>
    <w:rsid w:val="00B509EA"/>
    <w:rsid w:val="00B50BA1"/>
    <w:rsid w:val="00B50CC9"/>
    <w:rsid w:val="00B50D0D"/>
    <w:rsid w:val="00B50FC2"/>
    <w:rsid w:val="00B5133D"/>
    <w:rsid w:val="00B5137D"/>
    <w:rsid w:val="00B514F1"/>
    <w:rsid w:val="00B5150E"/>
    <w:rsid w:val="00B516B0"/>
    <w:rsid w:val="00B51753"/>
    <w:rsid w:val="00B5186E"/>
    <w:rsid w:val="00B51CB4"/>
    <w:rsid w:val="00B52373"/>
    <w:rsid w:val="00B52985"/>
    <w:rsid w:val="00B52BB8"/>
    <w:rsid w:val="00B52D80"/>
    <w:rsid w:val="00B52DDB"/>
    <w:rsid w:val="00B52F91"/>
    <w:rsid w:val="00B531DC"/>
    <w:rsid w:val="00B533C5"/>
    <w:rsid w:val="00B533D8"/>
    <w:rsid w:val="00B53951"/>
    <w:rsid w:val="00B53CBC"/>
    <w:rsid w:val="00B53D03"/>
    <w:rsid w:val="00B5404F"/>
    <w:rsid w:val="00B54074"/>
    <w:rsid w:val="00B540A8"/>
    <w:rsid w:val="00B5475E"/>
    <w:rsid w:val="00B548D0"/>
    <w:rsid w:val="00B5490F"/>
    <w:rsid w:val="00B5494B"/>
    <w:rsid w:val="00B549F8"/>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2C"/>
    <w:rsid w:val="00B56694"/>
    <w:rsid w:val="00B56E70"/>
    <w:rsid w:val="00B56F07"/>
    <w:rsid w:val="00B56F8B"/>
    <w:rsid w:val="00B574CD"/>
    <w:rsid w:val="00B57563"/>
    <w:rsid w:val="00B57767"/>
    <w:rsid w:val="00B57AAC"/>
    <w:rsid w:val="00B57C2F"/>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2C"/>
    <w:rsid w:val="00B67A35"/>
    <w:rsid w:val="00B67CDD"/>
    <w:rsid w:val="00B67F93"/>
    <w:rsid w:val="00B70059"/>
    <w:rsid w:val="00B70164"/>
    <w:rsid w:val="00B70325"/>
    <w:rsid w:val="00B70443"/>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C33"/>
    <w:rsid w:val="00B75779"/>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AF4"/>
    <w:rsid w:val="00B77ECF"/>
    <w:rsid w:val="00B80364"/>
    <w:rsid w:val="00B80618"/>
    <w:rsid w:val="00B80641"/>
    <w:rsid w:val="00B80824"/>
    <w:rsid w:val="00B80EA2"/>
    <w:rsid w:val="00B81206"/>
    <w:rsid w:val="00B81344"/>
    <w:rsid w:val="00B81717"/>
    <w:rsid w:val="00B81BB3"/>
    <w:rsid w:val="00B81E74"/>
    <w:rsid w:val="00B81FB0"/>
    <w:rsid w:val="00B81FB9"/>
    <w:rsid w:val="00B822B0"/>
    <w:rsid w:val="00B825D7"/>
    <w:rsid w:val="00B8266B"/>
    <w:rsid w:val="00B82769"/>
    <w:rsid w:val="00B828C8"/>
    <w:rsid w:val="00B8299C"/>
    <w:rsid w:val="00B82F21"/>
    <w:rsid w:val="00B832B1"/>
    <w:rsid w:val="00B8348F"/>
    <w:rsid w:val="00B837F0"/>
    <w:rsid w:val="00B84102"/>
    <w:rsid w:val="00B84156"/>
    <w:rsid w:val="00B84213"/>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20"/>
    <w:rsid w:val="00B877B0"/>
    <w:rsid w:val="00B87B55"/>
    <w:rsid w:val="00B87FE5"/>
    <w:rsid w:val="00B902BC"/>
    <w:rsid w:val="00B902C2"/>
    <w:rsid w:val="00B904F6"/>
    <w:rsid w:val="00B906E0"/>
    <w:rsid w:val="00B90BD3"/>
    <w:rsid w:val="00B90DC2"/>
    <w:rsid w:val="00B90F57"/>
    <w:rsid w:val="00B90FA1"/>
    <w:rsid w:val="00B911AC"/>
    <w:rsid w:val="00B9129E"/>
    <w:rsid w:val="00B91459"/>
    <w:rsid w:val="00B91474"/>
    <w:rsid w:val="00B9158C"/>
    <w:rsid w:val="00B918CA"/>
    <w:rsid w:val="00B91A53"/>
    <w:rsid w:val="00B91E56"/>
    <w:rsid w:val="00B91EB5"/>
    <w:rsid w:val="00B920F4"/>
    <w:rsid w:val="00B9212C"/>
    <w:rsid w:val="00B92179"/>
    <w:rsid w:val="00B92313"/>
    <w:rsid w:val="00B925F4"/>
    <w:rsid w:val="00B9267B"/>
    <w:rsid w:val="00B92F56"/>
    <w:rsid w:val="00B93520"/>
    <w:rsid w:val="00B9394E"/>
    <w:rsid w:val="00B93E50"/>
    <w:rsid w:val="00B94178"/>
    <w:rsid w:val="00B942AE"/>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7A9"/>
    <w:rsid w:val="00B96ABC"/>
    <w:rsid w:val="00B96D26"/>
    <w:rsid w:val="00B96EC8"/>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6E5"/>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FA2"/>
    <w:rsid w:val="00BA4331"/>
    <w:rsid w:val="00BA4483"/>
    <w:rsid w:val="00BA45BF"/>
    <w:rsid w:val="00BA4839"/>
    <w:rsid w:val="00BA48EB"/>
    <w:rsid w:val="00BA4969"/>
    <w:rsid w:val="00BA49E6"/>
    <w:rsid w:val="00BA4AB2"/>
    <w:rsid w:val="00BA4C3F"/>
    <w:rsid w:val="00BA4E9C"/>
    <w:rsid w:val="00BA4E9D"/>
    <w:rsid w:val="00BA5259"/>
    <w:rsid w:val="00BA543F"/>
    <w:rsid w:val="00BA56E3"/>
    <w:rsid w:val="00BA59A5"/>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40"/>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A42"/>
    <w:rsid w:val="00BC6B19"/>
    <w:rsid w:val="00BC6D53"/>
    <w:rsid w:val="00BC6F8A"/>
    <w:rsid w:val="00BC7399"/>
    <w:rsid w:val="00BC7930"/>
    <w:rsid w:val="00BC7ABB"/>
    <w:rsid w:val="00BC7BE2"/>
    <w:rsid w:val="00BD04DD"/>
    <w:rsid w:val="00BD0C68"/>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EC"/>
    <w:rsid w:val="00BD6DBD"/>
    <w:rsid w:val="00BD6EE8"/>
    <w:rsid w:val="00BD702A"/>
    <w:rsid w:val="00BD7319"/>
    <w:rsid w:val="00BD7418"/>
    <w:rsid w:val="00BD760C"/>
    <w:rsid w:val="00BD7CA1"/>
    <w:rsid w:val="00BD7E70"/>
    <w:rsid w:val="00BE01E7"/>
    <w:rsid w:val="00BE0251"/>
    <w:rsid w:val="00BE02F1"/>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DDC"/>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A9E"/>
    <w:rsid w:val="00BF1B13"/>
    <w:rsid w:val="00BF1B39"/>
    <w:rsid w:val="00BF1BF2"/>
    <w:rsid w:val="00BF1C2C"/>
    <w:rsid w:val="00BF1DC1"/>
    <w:rsid w:val="00BF1FA2"/>
    <w:rsid w:val="00BF24CC"/>
    <w:rsid w:val="00BF2A5E"/>
    <w:rsid w:val="00BF2C89"/>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864"/>
    <w:rsid w:val="00BF698B"/>
    <w:rsid w:val="00BF6B04"/>
    <w:rsid w:val="00BF6BBA"/>
    <w:rsid w:val="00BF7193"/>
    <w:rsid w:val="00BF727A"/>
    <w:rsid w:val="00BF7288"/>
    <w:rsid w:val="00BF73FC"/>
    <w:rsid w:val="00BF745E"/>
    <w:rsid w:val="00BF79DD"/>
    <w:rsid w:val="00BF7B98"/>
    <w:rsid w:val="00BF7CCF"/>
    <w:rsid w:val="00C0017C"/>
    <w:rsid w:val="00C0034B"/>
    <w:rsid w:val="00C004C0"/>
    <w:rsid w:val="00C0053B"/>
    <w:rsid w:val="00C00C33"/>
    <w:rsid w:val="00C00C6C"/>
    <w:rsid w:val="00C013D8"/>
    <w:rsid w:val="00C017AC"/>
    <w:rsid w:val="00C0190C"/>
    <w:rsid w:val="00C01B63"/>
    <w:rsid w:val="00C01F3D"/>
    <w:rsid w:val="00C021C0"/>
    <w:rsid w:val="00C027BA"/>
    <w:rsid w:val="00C0294F"/>
    <w:rsid w:val="00C02C0C"/>
    <w:rsid w:val="00C02DD7"/>
    <w:rsid w:val="00C02ECE"/>
    <w:rsid w:val="00C02F4B"/>
    <w:rsid w:val="00C030A0"/>
    <w:rsid w:val="00C03882"/>
    <w:rsid w:val="00C03A9F"/>
    <w:rsid w:val="00C03AFB"/>
    <w:rsid w:val="00C03B33"/>
    <w:rsid w:val="00C03FB8"/>
    <w:rsid w:val="00C04280"/>
    <w:rsid w:val="00C04342"/>
    <w:rsid w:val="00C0443A"/>
    <w:rsid w:val="00C045A6"/>
    <w:rsid w:val="00C045A7"/>
    <w:rsid w:val="00C04724"/>
    <w:rsid w:val="00C04A3C"/>
    <w:rsid w:val="00C04B60"/>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20C"/>
    <w:rsid w:val="00C12FA7"/>
    <w:rsid w:val="00C12FAE"/>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4E"/>
    <w:rsid w:val="00C251ED"/>
    <w:rsid w:val="00C25529"/>
    <w:rsid w:val="00C25782"/>
    <w:rsid w:val="00C2585A"/>
    <w:rsid w:val="00C25B51"/>
    <w:rsid w:val="00C25BE8"/>
    <w:rsid w:val="00C2646E"/>
    <w:rsid w:val="00C26ED7"/>
    <w:rsid w:val="00C26F74"/>
    <w:rsid w:val="00C27039"/>
    <w:rsid w:val="00C270A9"/>
    <w:rsid w:val="00C27240"/>
    <w:rsid w:val="00C2769A"/>
    <w:rsid w:val="00C2779D"/>
    <w:rsid w:val="00C2798A"/>
    <w:rsid w:val="00C279BE"/>
    <w:rsid w:val="00C27D28"/>
    <w:rsid w:val="00C302A9"/>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230"/>
    <w:rsid w:val="00C3330B"/>
    <w:rsid w:val="00C334DA"/>
    <w:rsid w:val="00C33534"/>
    <w:rsid w:val="00C338CA"/>
    <w:rsid w:val="00C34151"/>
    <w:rsid w:val="00C3427D"/>
    <w:rsid w:val="00C342AC"/>
    <w:rsid w:val="00C3462E"/>
    <w:rsid w:val="00C346A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5A"/>
    <w:rsid w:val="00C4067B"/>
    <w:rsid w:val="00C40969"/>
    <w:rsid w:val="00C412B9"/>
    <w:rsid w:val="00C414BD"/>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05F"/>
    <w:rsid w:val="00C461FE"/>
    <w:rsid w:val="00C46218"/>
    <w:rsid w:val="00C462AD"/>
    <w:rsid w:val="00C46ADA"/>
    <w:rsid w:val="00C46ADF"/>
    <w:rsid w:val="00C46B37"/>
    <w:rsid w:val="00C46B72"/>
    <w:rsid w:val="00C47580"/>
    <w:rsid w:val="00C47749"/>
    <w:rsid w:val="00C47893"/>
    <w:rsid w:val="00C47DBC"/>
    <w:rsid w:val="00C501BC"/>
    <w:rsid w:val="00C50634"/>
    <w:rsid w:val="00C50756"/>
    <w:rsid w:val="00C509BD"/>
    <w:rsid w:val="00C51198"/>
    <w:rsid w:val="00C51240"/>
    <w:rsid w:val="00C51565"/>
    <w:rsid w:val="00C51977"/>
    <w:rsid w:val="00C5197E"/>
    <w:rsid w:val="00C51BE1"/>
    <w:rsid w:val="00C51FCA"/>
    <w:rsid w:val="00C523ED"/>
    <w:rsid w:val="00C529B3"/>
    <w:rsid w:val="00C52D74"/>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523"/>
    <w:rsid w:val="00C56974"/>
    <w:rsid w:val="00C5697F"/>
    <w:rsid w:val="00C56A8D"/>
    <w:rsid w:val="00C56B5D"/>
    <w:rsid w:val="00C56E02"/>
    <w:rsid w:val="00C57446"/>
    <w:rsid w:val="00C57A4D"/>
    <w:rsid w:val="00C57A61"/>
    <w:rsid w:val="00C57C83"/>
    <w:rsid w:val="00C57DEE"/>
    <w:rsid w:val="00C6002E"/>
    <w:rsid w:val="00C6027D"/>
    <w:rsid w:val="00C60327"/>
    <w:rsid w:val="00C605C7"/>
    <w:rsid w:val="00C60740"/>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C6"/>
    <w:rsid w:val="00C64F10"/>
    <w:rsid w:val="00C65487"/>
    <w:rsid w:val="00C65534"/>
    <w:rsid w:val="00C65DDA"/>
    <w:rsid w:val="00C65E85"/>
    <w:rsid w:val="00C65EA5"/>
    <w:rsid w:val="00C65EC0"/>
    <w:rsid w:val="00C663A9"/>
    <w:rsid w:val="00C669A1"/>
    <w:rsid w:val="00C66CC7"/>
    <w:rsid w:val="00C67182"/>
    <w:rsid w:val="00C674B1"/>
    <w:rsid w:val="00C67809"/>
    <w:rsid w:val="00C67B03"/>
    <w:rsid w:val="00C708B2"/>
    <w:rsid w:val="00C70AED"/>
    <w:rsid w:val="00C70AF7"/>
    <w:rsid w:val="00C70F0E"/>
    <w:rsid w:val="00C70FDF"/>
    <w:rsid w:val="00C71B6D"/>
    <w:rsid w:val="00C71CB7"/>
    <w:rsid w:val="00C71E99"/>
    <w:rsid w:val="00C72010"/>
    <w:rsid w:val="00C7202C"/>
    <w:rsid w:val="00C72316"/>
    <w:rsid w:val="00C72547"/>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2A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6B4F"/>
    <w:rsid w:val="00C876EC"/>
    <w:rsid w:val="00C8771F"/>
    <w:rsid w:val="00C87869"/>
    <w:rsid w:val="00C87F30"/>
    <w:rsid w:val="00C90A2F"/>
    <w:rsid w:val="00C90B0F"/>
    <w:rsid w:val="00C90CFC"/>
    <w:rsid w:val="00C90D3A"/>
    <w:rsid w:val="00C91521"/>
    <w:rsid w:val="00C915B6"/>
    <w:rsid w:val="00C917F4"/>
    <w:rsid w:val="00C918DF"/>
    <w:rsid w:val="00C91A42"/>
    <w:rsid w:val="00C91C48"/>
    <w:rsid w:val="00C91D07"/>
    <w:rsid w:val="00C9282B"/>
    <w:rsid w:val="00C92A8D"/>
    <w:rsid w:val="00C92B91"/>
    <w:rsid w:val="00C92F33"/>
    <w:rsid w:val="00C92FA8"/>
    <w:rsid w:val="00C93126"/>
    <w:rsid w:val="00C9348E"/>
    <w:rsid w:val="00C93ED3"/>
    <w:rsid w:val="00C93F3A"/>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CE6"/>
    <w:rsid w:val="00C95D22"/>
    <w:rsid w:val="00C95DFF"/>
    <w:rsid w:val="00C95E31"/>
    <w:rsid w:val="00C95F27"/>
    <w:rsid w:val="00C961C7"/>
    <w:rsid w:val="00C964AE"/>
    <w:rsid w:val="00C964C1"/>
    <w:rsid w:val="00C9666E"/>
    <w:rsid w:val="00C96BE9"/>
    <w:rsid w:val="00C96CBE"/>
    <w:rsid w:val="00C97169"/>
    <w:rsid w:val="00C9726C"/>
    <w:rsid w:val="00C972B0"/>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D51"/>
    <w:rsid w:val="00CA1D8D"/>
    <w:rsid w:val="00CA20C1"/>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217B"/>
    <w:rsid w:val="00CB2371"/>
    <w:rsid w:val="00CB261C"/>
    <w:rsid w:val="00CB2835"/>
    <w:rsid w:val="00CB28E9"/>
    <w:rsid w:val="00CB2CB0"/>
    <w:rsid w:val="00CB31E3"/>
    <w:rsid w:val="00CB34B7"/>
    <w:rsid w:val="00CB4196"/>
    <w:rsid w:val="00CB42ED"/>
    <w:rsid w:val="00CB4607"/>
    <w:rsid w:val="00CB4665"/>
    <w:rsid w:val="00CB4733"/>
    <w:rsid w:val="00CB4A63"/>
    <w:rsid w:val="00CB4C26"/>
    <w:rsid w:val="00CB4E3A"/>
    <w:rsid w:val="00CB55BD"/>
    <w:rsid w:val="00CB5E66"/>
    <w:rsid w:val="00CB5FFE"/>
    <w:rsid w:val="00CB61A8"/>
    <w:rsid w:val="00CB623F"/>
    <w:rsid w:val="00CB643E"/>
    <w:rsid w:val="00CB654B"/>
    <w:rsid w:val="00CB6C8C"/>
    <w:rsid w:val="00CB6CB7"/>
    <w:rsid w:val="00CB70C5"/>
    <w:rsid w:val="00CB71B4"/>
    <w:rsid w:val="00CB7737"/>
    <w:rsid w:val="00CB7958"/>
    <w:rsid w:val="00CB7C6A"/>
    <w:rsid w:val="00CB7CC4"/>
    <w:rsid w:val="00CC027F"/>
    <w:rsid w:val="00CC0731"/>
    <w:rsid w:val="00CC0B23"/>
    <w:rsid w:val="00CC0E53"/>
    <w:rsid w:val="00CC0F88"/>
    <w:rsid w:val="00CC10BF"/>
    <w:rsid w:val="00CC13A5"/>
    <w:rsid w:val="00CC1AE3"/>
    <w:rsid w:val="00CC1D18"/>
    <w:rsid w:val="00CC200E"/>
    <w:rsid w:val="00CC203E"/>
    <w:rsid w:val="00CC231D"/>
    <w:rsid w:val="00CC2389"/>
    <w:rsid w:val="00CC240C"/>
    <w:rsid w:val="00CC248A"/>
    <w:rsid w:val="00CC24E4"/>
    <w:rsid w:val="00CC274C"/>
    <w:rsid w:val="00CC297D"/>
    <w:rsid w:val="00CC2AE7"/>
    <w:rsid w:val="00CC2DBA"/>
    <w:rsid w:val="00CC2E01"/>
    <w:rsid w:val="00CC2F10"/>
    <w:rsid w:val="00CC32A8"/>
    <w:rsid w:val="00CC373B"/>
    <w:rsid w:val="00CC3920"/>
    <w:rsid w:val="00CC3B69"/>
    <w:rsid w:val="00CC3C75"/>
    <w:rsid w:val="00CC3FFB"/>
    <w:rsid w:val="00CC43EA"/>
    <w:rsid w:val="00CC4D62"/>
    <w:rsid w:val="00CC4E0B"/>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4A"/>
    <w:rsid w:val="00CC7795"/>
    <w:rsid w:val="00CC7818"/>
    <w:rsid w:val="00CC7D32"/>
    <w:rsid w:val="00CC7DB1"/>
    <w:rsid w:val="00CC7E62"/>
    <w:rsid w:val="00CC7FF8"/>
    <w:rsid w:val="00CD0375"/>
    <w:rsid w:val="00CD073A"/>
    <w:rsid w:val="00CD08AC"/>
    <w:rsid w:val="00CD0B3A"/>
    <w:rsid w:val="00CD11C6"/>
    <w:rsid w:val="00CD11F6"/>
    <w:rsid w:val="00CD1A82"/>
    <w:rsid w:val="00CD1BA6"/>
    <w:rsid w:val="00CD1D03"/>
    <w:rsid w:val="00CD2151"/>
    <w:rsid w:val="00CD222C"/>
    <w:rsid w:val="00CD2462"/>
    <w:rsid w:val="00CD29A0"/>
    <w:rsid w:val="00CD2E5E"/>
    <w:rsid w:val="00CD2FB4"/>
    <w:rsid w:val="00CD3692"/>
    <w:rsid w:val="00CD3C44"/>
    <w:rsid w:val="00CD3CE0"/>
    <w:rsid w:val="00CD3E49"/>
    <w:rsid w:val="00CD3F7B"/>
    <w:rsid w:val="00CD429D"/>
    <w:rsid w:val="00CD4520"/>
    <w:rsid w:val="00CD47D4"/>
    <w:rsid w:val="00CD47EF"/>
    <w:rsid w:val="00CD4F37"/>
    <w:rsid w:val="00CD52D8"/>
    <w:rsid w:val="00CD52E8"/>
    <w:rsid w:val="00CD52F4"/>
    <w:rsid w:val="00CD5BB3"/>
    <w:rsid w:val="00CD5D4F"/>
    <w:rsid w:val="00CD5E32"/>
    <w:rsid w:val="00CD6125"/>
    <w:rsid w:val="00CD6154"/>
    <w:rsid w:val="00CD6451"/>
    <w:rsid w:val="00CD65B7"/>
    <w:rsid w:val="00CD67DB"/>
    <w:rsid w:val="00CD69AF"/>
    <w:rsid w:val="00CD6A1E"/>
    <w:rsid w:val="00CD6DB8"/>
    <w:rsid w:val="00CD6F33"/>
    <w:rsid w:val="00CD6F5C"/>
    <w:rsid w:val="00CD7336"/>
    <w:rsid w:val="00CD7556"/>
    <w:rsid w:val="00CD7925"/>
    <w:rsid w:val="00CD7D56"/>
    <w:rsid w:val="00CE0069"/>
    <w:rsid w:val="00CE02A1"/>
    <w:rsid w:val="00CE042B"/>
    <w:rsid w:val="00CE054B"/>
    <w:rsid w:val="00CE0702"/>
    <w:rsid w:val="00CE070C"/>
    <w:rsid w:val="00CE0860"/>
    <w:rsid w:val="00CE087E"/>
    <w:rsid w:val="00CE0987"/>
    <w:rsid w:val="00CE0F89"/>
    <w:rsid w:val="00CE100A"/>
    <w:rsid w:val="00CE1070"/>
    <w:rsid w:val="00CE14EF"/>
    <w:rsid w:val="00CE187E"/>
    <w:rsid w:val="00CE198D"/>
    <w:rsid w:val="00CE1CCF"/>
    <w:rsid w:val="00CE1D4A"/>
    <w:rsid w:val="00CE214D"/>
    <w:rsid w:val="00CE260A"/>
    <w:rsid w:val="00CE26A9"/>
    <w:rsid w:val="00CE28E0"/>
    <w:rsid w:val="00CE29D8"/>
    <w:rsid w:val="00CE29EE"/>
    <w:rsid w:val="00CE2DBE"/>
    <w:rsid w:val="00CE2F63"/>
    <w:rsid w:val="00CE3023"/>
    <w:rsid w:val="00CE3236"/>
    <w:rsid w:val="00CE3425"/>
    <w:rsid w:val="00CE34C9"/>
    <w:rsid w:val="00CE3801"/>
    <w:rsid w:val="00CE3A68"/>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E7B3C"/>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714"/>
    <w:rsid w:val="00CF378F"/>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8A9"/>
    <w:rsid w:val="00CF69BB"/>
    <w:rsid w:val="00CF6A2E"/>
    <w:rsid w:val="00CF712A"/>
    <w:rsid w:val="00CF74C6"/>
    <w:rsid w:val="00CF7547"/>
    <w:rsid w:val="00CF75B0"/>
    <w:rsid w:val="00CF7996"/>
    <w:rsid w:val="00CF79CE"/>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175"/>
    <w:rsid w:val="00D0419F"/>
    <w:rsid w:val="00D0471A"/>
    <w:rsid w:val="00D0491C"/>
    <w:rsid w:val="00D04A2D"/>
    <w:rsid w:val="00D04B7B"/>
    <w:rsid w:val="00D04C04"/>
    <w:rsid w:val="00D04D14"/>
    <w:rsid w:val="00D04DC0"/>
    <w:rsid w:val="00D0502A"/>
    <w:rsid w:val="00D058D8"/>
    <w:rsid w:val="00D05AEA"/>
    <w:rsid w:val="00D05B93"/>
    <w:rsid w:val="00D05D91"/>
    <w:rsid w:val="00D05DC8"/>
    <w:rsid w:val="00D063AC"/>
    <w:rsid w:val="00D06573"/>
    <w:rsid w:val="00D0663D"/>
    <w:rsid w:val="00D06782"/>
    <w:rsid w:val="00D06B10"/>
    <w:rsid w:val="00D06BBC"/>
    <w:rsid w:val="00D073BE"/>
    <w:rsid w:val="00D0752F"/>
    <w:rsid w:val="00D07580"/>
    <w:rsid w:val="00D0773B"/>
    <w:rsid w:val="00D07A1E"/>
    <w:rsid w:val="00D10451"/>
    <w:rsid w:val="00D1055D"/>
    <w:rsid w:val="00D106E8"/>
    <w:rsid w:val="00D10826"/>
    <w:rsid w:val="00D10838"/>
    <w:rsid w:val="00D1099F"/>
    <w:rsid w:val="00D10F32"/>
    <w:rsid w:val="00D11055"/>
    <w:rsid w:val="00D110DF"/>
    <w:rsid w:val="00D110F3"/>
    <w:rsid w:val="00D1147E"/>
    <w:rsid w:val="00D11975"/>
    <w:rsid w:val="00D11A6F"/>
    <w:rsid w:val="00D120FE"/>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994"/>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82"/>
    <w:rsid w:val="00D34A3E"/>
    <w:rsid w:val="00D34DD9"/>
    <w:rsid w:val="00D350A7"/>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931"/>
    <w:rsid w:val="00D40C5E"/>
    <w:rsid w:val="00D411D0"/>
    <w:rsid w:val="00D41426"/>
    <w:rsid w:val="00D41782"/>
    <w:rsid w:val="00D41813"/>
    <w:rsid w:val="00D418CC"/>
    <w:rsid w:val="00D41923"/>
    <w:rsid w:val="00D424D2"/>
    <w:rsid w:val="00D4258E"/>
    <w:rsid w:val="00D428F4"/>
    <w:rsid w:val="00D42D1B"/>
    <w:rsid w:val="00D42E16"/>
    <w:rsid w:val="00D43090"/>
    <w:rsid w:val="00D430B9"/>
    <w:rsid w:val="00D431A5"/>
    <w:rsid w:val="00D43546"/>
    <w:rsid w:val="00D435C1"/>
    <w:rsid w:val="00D43943"/>
    <w:rsid w:val="00D43BB2"/>
    <w:rsid w:val="00D43C7E"/>
    <w:rsid w:val="00D43F88"/>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D3F"/>
    <w:rsid w:val="00D600D0"/>
    <w:rsid w:val="00D60504"/>
    <w:rsid w:val="00D60E92"/>
    <w:rsid w:val="00D61152"/>
    <w:rsid w:val="00D612FE"/>
    <w:rsid w:val="00D61537"/>
    <w:rsid w:val="00D61806"/>
    <w:rsid w:val="00D62165"/>
    <w:rsid w:val="00D622D4"/>
    <w:rsid w:val="00D62350"/>
    <w:rsid w:val="00D624D3"/>
    <w:rsid w:val="00D62CA0"/>
    <w:rsid w:val="00D63046"/>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E8"/>
    <w:rsid w:val="00D67BF3"/>
    <w:rsid w:val="00D67E7F"/>
    <w:rsid w:val="00D7005B"/>
    <w:rsid w:val="00D70291"/>
    <w:rsid w:val="00D7045F"/>
    <w:rsid w:val="00D70468"/>
    <w:rsid w:val="00D7125E"/>
    <w:rsid w:val="00D71394"/>
    <w:rsid w:val="00D713A0"/>
    <w:rsid w:val="00D71700"/>
    <w:rsid w:val="00D718AA"/>
    <w:rsid w:val="00D718D9"/>
    <w:rsid w:val="00D71D03"/>
    <w:rsid w:val="00D71E62"/>
    <w:rsid w:val="00D71EFD"/>
    <w:rsid w:val="00D71F0E"/>
    <w:rsid w:val="00D720E9"/>
    <w:rsid w:val="00D72609"/>
    <w:rsid w:val="00D7266E"/>
    <w:rsid w:val="00D7299E"/>
    <w:rsid w:val="00D72BCB"/>
    <w:rsid w:val="00D72C07"/>
    <w:rsid w:val="00D72E90"/>
    <w:rsid w:val="00D72F59"/>
    <w:rsid w:val="00D72F95"/>
    <w:rsid w:val="00D73380"/>
    <w:rsid w:val="00D7341F"/>
    <w:rsid w:val="00D7359B"/>
    <w:rsid w:val="00D7362A"/>
    <w:rsid w:val="00D73702"/>
    <w:rsid w:val="00D73A5E"/>
    <w:rsid w:val="00D73CB4"/>
    <w:rsid w:val="00D74004"/>
    <w:rsid w:val="00D74108"/>
    <w:rsid w:val="00D745CE"/>
    <w:rsid w:val="00D7464D"/>
    <w:rsid w:val="00D74722"/>
    <w:rsid w:val="00D74920"/>
    <w:rsid w:val="00D74B1B"/>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EA4"/>
    <w:rsid w:val="00D9360A"/>
    <w:rsid w:val="00D936E1"/>
    <w:rsid w:val="00D93ABD"/>
    <w:rsid w:val="00D93BDB"/>
    <w:rsid w:val="00D93E21"/>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DDC"/>
    <w:rsid w:val="00D95E4F"/>
    <w:rsid w:val="00D95FEC"/>
    <w:rsid w:val="00D9603D"/>
    <w:rsid w:val="00D96055"/>
    <w:rsid w:val="00D960EA"/>
    <w:rsid w:val="00D96432"/>
    <w:rsid w:val="00D96539"/>
    <w:rsid w:val="00D96551"/>
    <w:rsid w:val="00D96621"/>
    <w:rsid w:val="00D966A7"/>
    <w:rsid w:val="00D966CF"/>
    <w:rsid w:val="00D968B7"/>
    <w:rsid w:val="00D96AED"/>
    <w:rsid w:val="00D96BD0"/>
    <w:rsid w:val="00D96BFA"/>
    <w:rsid w:val="00D96D99"/>
    <w:rsid w:val="00D96F8D"/>
    <w:rsid w:val="00D970AC"/>
    <w:rsid w:val="00D971DE"/>
    <w:rsid w:val="00D9783A"/>
    <w:rsid w:val="00D97A3D"/>
    <w:rsid w:val="00DA0109"/>
    <w:rsid w:val="00DA0635"/>
    <w:rsid w:val="00DA080D"/>
    <w:rsid w:val="00DA0AF3"/>
    <w:rsid w:val="00DA0B1C"/>
    <w:rsid w:val="00DA0C60"/>
    <w:rsid w:val="00DA0E5F"/>
    <w:rsid w:val="00DA12B1"/>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663"/>
    <w:rsid w:val="00DB07D7"/>
    <w:rsid w:val="00DB098E"/>
    <w:rsid w:val="00DB0B28"/>
    <w:rsid w:val="00DB0B38"/>
    <w:rsid w:val="00DB0EF1"/>
    <w:rsid w:val="00DB10A7"/>
    <w:rsid w:val="00DB1162"/>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9CC"/>
    <w:rsid w:val="00DC0A7A"/>
    <w:rsid w:val="00DC107E"/>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B5D"/>
    <w:rsid w:val="00DC6D69"/>
    <w:rsid w:val="00DC74D5"/>
    <w:rsid w:val="00DC778F"/>
    <w:rsid w:val="00DC77B6"/>
    <w:rsid w:val="00DC7A18"/>
    <w:rsid w:val="00DC7A56"/>
    <w:rsid w:val="00DC7B5E"/>
    <w:rsid w:val="00DD0328"/>
    <w:rsid w:val="00DD053E"/>
    <w:rsid w:val="00DD0808"/>
    <w:rsid w:val="00DD081C"/>
    <w:rsid w:val="00DD0BDA"/>
    <w:rsid w:val="00DD0E31"/>
    <w:rsid w:val="00DD101E"/>
    <w:rsid w:val="00DD1810"/>
    <w:rsid w:val="00DD1843"/>
    <w:rsid w:val="00DD1FDB"/>
    <w:rsid w:val="00DD21DE"/>
    <w:rsid w:val="00DD2220"/>
    <w:rsid w:val="00DD225B"/>
    <w:rsid w:val="00DD238F"/>
    <w:rsid w:val="00DD24D1"/>
    <w:rsid w:val="00DD2867"/>
    <w:rsid w:val="00DD2A89"/>
    <w:rsid w:val="00DD2BE5"/>
    <w:rsid w:val="00DD2D41"/>
    <w:rsid w:val="00DD2D97"/>
    <w:rsid w:val="00DD2E55"/>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495"/>
    <w:rsid w:val="00DD5B2E"/>
    <w:rsid w:val="00DD5E02"/>
    <w:rsid w:val="00DD63D6"/>
    <w:rsid w:val="00DD64A7"/>
    <w:rsid w:val="00DD6806"/>
    <w:rsid w:val="00DD68F3"/>
    <w:rsid w:val="00DD6DE1"/>
    <w:rsid w:val="00DD725B"/>
    <w:rsid w:val="00DD731B"/>
    <w:rsid w:val="00DD7361"/>
    <w:rsid w:val="00DD74E3"/>
    <w:rsid w:val="00DD7A5E"/>
    <w:rsid w:val="00DD7F46"/>
    <w:rsid w:val="00DD7FDE"/>
    <w:rsid w:val="00DE032A"/>
    <w:rsid w:val="00DE0682"/>
    <w:rsid w:val="00DE0A24"/>
    <w:rsid w:val="00DE0B3D"/>
    <w:rsid w:val="00DE0E09"/>
    <w:rsid w:val="00DE1073"/>
    <w:rsid w:val="00DE11EC"/>
    <w:rsid w:val="00DE13B7"/>
    <w:rsid w:val="00DE17E0"/>
    <w:rsid w:val="00DE1A64"/>
    <w:rsid w:val="00DE1ABB"/>
    <w:rsid w:val="00DE1BF8"/>
    <w:rsid w:val="00DE1C86"/>
    <w:rsid w:val="00DE1F9A"/>
    <w:rsid w:val="00DE24D8"/>
    <w:rsid w:val="00DE2566"/>
    <w:rsid w:val="00DE27F1"/>
    <w:rsid w:val="00DE2B0F"/>
    <w:rsid w:val="00DE2C29"/>
    <w:rsid w:val="00DE2CB5"/>
    <w:rsid w:val="00DE3651"/>
    <w:rsid w:val="00DE368A"/>
    <w:rsid w:val="00DE37E9"/>
    <w:rsid w:val="00DE3F7C"/>
    <w:rsid w:val="00DE4017"/>
    <w:rsid w:val="00DE4151"/>
    <w:rsid w:val="00DE41BA"/>
    <w:rsid w:val="00DE41F8"/>
    <w:rsid w:val="00DE4428"/>
    <w:rsid w:val="00DE461A"/>
    <w:rsid w:val="00DE46AB"/>
    <w:rsid w:val="00DE4AA0"/>
    <w:rsid w:val="00DE532C"/>
    <w:rsid w:val="00DE537E"/>
    <w:rsid w:val="00DE56F0"/>
    <w:rsid w:val="00DE5A89"/>
    <w:rsid w:val="00DE60B4"/>
    <w:rsid w:val="00DE6370"/>
    <w:rsid w:val="00DE6414"/>
    <w:rsid w:val="00DE6B84"/>
    <w:rsid w:val="00DE6E69"/>
    <w:rsid w:val="00DE7044"/>
    <w:rsid w:val="00DE720E"/>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38E"/>
    <w:rsid w:val="00DF49F9"/>
    <w:rsid w:val="00DF4AD0"/>
    <w:rsid w:val="00DF4B39"/>
    <w:rsid w:val="00DF4ECE"/>
    <w:rsid w:val="00DF4F2E"/>
    <w:rsid w:val="00DF5454"/>
    <w:rsid w:val="00DF55E2"/>
    <w:rsid w:val="00DF5CCA"/>
    <w:rsid w:val="00DF5DA1"/>
    <w:rsid w:val="00DF5F45"/>
    <w:rsid w:val="00DF602E"/>
    <w:rsid w:val="00DF61F4"/>
    <w:rsid w:val="00DF6410"/>
    <w:rsid w:val="00DF67E9"/>
    <w:rsid w:val="00DF681C"/>
    <w:rsid w:val="00DF6EBD"/>
    <w:rsid w:val="00DF6F73"/>
    <w:rsid w:val="00DF72B2"/>
    <w:rsid w:val="00DF7323"/>
    <w:rsid w:val="00DF77A2"/>
    <w:rsid w:val="00DF77AC"/>
    <w:rsid w:val="00DF7CE8"/>
    <w:rsid w:val="00DF7D44"/>
    <w:rsid w:val="00E00010"/>
    <w:rsid w:val="00E0002E"/>
    <w:rsid w:val="00E00142"/>
    <w:rsid w:val="00E00343"/>
    <w:rsid w:val="00E0047F"/>
    <w:rsid w:val="00E00538"/>
    <w:rsid w:val="00E00876"/>
    <w:rsid w:val="00E00AFE"/>
    <w:rsid w:val="00E0150C"/>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7D3"/>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451"/>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A14"/>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2F79"/>
    <w:rsid w:val="00E33243"/>
    <w:rsid w:val="00E33412"/>
    <w:rsid w:val="00E334A8"/>
    <w:rsid w:val="00E33625"/>
    <w:rsid w:val="00E33649"/>
    <w:rsid w:val="00E33A7B"/>
    <w:rsid w:val="00E33D01"/>
    <w:rsid w:val="00E33D02"/>
    <w:rsid w:val="00E33EBE"/>
    <w:rsid w:val="00E3409F"/>
    <w:rsid w:val="00E34183"/>
    <w:rsid w:val="00E342AF"/>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9B"/>
    <w:rsid w:val="00E36ED9"/>
    <w:rsid w:val="00E3762F"/>
    <w:rsid w:val="00E37686"/>
    <w:rsid w:val="00E37B2E"/>
    <w:rsid w:val="00E37BCE"/>
    <w:rsid w:val="00E37D42"/>
    <w:rsid w:val="00E37DA0"/>
    <w:rsid w:val="00E37DF1"/>
    <w:rsid w:val="00E40423"/>
    <w:rsid w:val="00E40588"/>
    <w:rsid w:val="00E4093B"/>
    <w:rsid w:val="00E40A6E"/>
    <w:rsid w:val="00E40D61"/>
    <w:rsid w:val="00E40F10"/>
    <w:rsid w:val="00E4112A"/>
    <w:rsid w:val="00E4116B"/>
    <w:rsid w:val="00E4121B"/>
    <w:rsid w:val="00E4122E"/>
    <w:rsid w:val="00E4127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55C"/>
    <w:rsid w:val="00E44BA7"/>
    <w:rsid w:val="00E45106"/>
    <w:rsid w:val="00E4557F"/>
    <w:rsid w:val="00E45A05"/>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6BE"/>
    <w:rsid w:val="00E53844"/>
    <w:rsid w:val="00E53A6E"/>
    <w:rsid w:val="00E53B1E"/>
    <w:rsid w:val="00E53C6D"/>
    <w:rsid w:val="00E53F11"/>
    <w:rsid w:val="00E5437B"/>
    <w:rsid w:val="00E54FB1"/>
    <w:rsid w:val="00E55053"/>
    <w:rsid w:val="00E55055"/>
    <w:rsid w:val="00E55145"/>
    <w:rsid w:val="00E55181"/>
    <w:rsid w:val="00E551A0"/>
    <w:rsid w:val="00E5522E"/>
    <w:rsid w:val="00E5533B"/>
    <w:rsid w:val="00E5552F"/>
    <w:rsid w:val="00E5561D"/>
    <w:rsid w:val="00E558FC"/>
    <w:rsid w:val="00E55AC6"/>
    <w:rsid w:val="00E55C16"/>
    <w:rsid w:val="00E55E97"/>
    <w:rsid w:val="00E56005"/>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8E2"/>
    <w:rsid w:val="00E61986"/>
    <w:rsid w:val="00E61AFF"/>
    <w:rsid w:val="00E61F23"/>
    <w:rsid w:val="00E61FEE"/>
    <w:rsid w:val="00E6217D"/>
    <w:rsid w:val="00E626F6"/>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E7"/>
    <w:rsid w:val="00E768F3"/>
    <w:rsid w:val="00E76D9E"/>
    <w:rsid w:val="00E770A6"/>
    <w:rsid w:val="00E779BE"/>
    <w:rsid w:val="00E77A1C"/>
    <w:rsid w:val="00E77FFE"/>
    <w:rsid w:val="00E8006F"/>
    <w:rsid w:val="00E80C65"/>
    <w:rsid w:val="00E812F8"/>
    <w:rsid w:val="00E81385"/>
    <w:rsid w:val="00E8157D"/>
    <w:rsid w:val="00E815BC"/>
    <w:rsid w:val="00E8166D"/>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BA5"/>
    <w:rsid w:val="00E84C41"/>
    <w:rsid w:val="00E84E5F"/>
    <w:rsid w:val="00E84FEE"/>
    <w:rsid w:val="00E85819"/>
    <w:rsid w:val="00E85B4C"/>
    <w:rsid w:val="00E85E82"/>
    <w:rsid w:val="00E85FF4"/>
    <w:rsid w:val="00E86688"/>
    <w:rsid w:val="00E8669B"/>
    <w:rsid w:val="00E86746"/>
    <w:rsid w:val="00E86780"/>
    <w:rsid w:val="00E867BA"/>
    <w:rsid w:val="00E86B08"/>
    <w:rsid w:val="00E86D54"/>
    <w:rsid w:val="00E86EEF"/>
    <w:rsid w:val="00E87024"/>
    <w:rsid w:val="00E8724F"/>
    <w:rsid w:val="00E8725D"/>
    <w:rsid w:val="00E87311"/>
    <w:rsid w:val="00E873B8"/>
    <w:rsid w:val="00E873CF"/>
    <w:rsid w:val="00E873FF"/>
    <w:rsid w:val="00E87741"/>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125"/>
    <w:rsid w:val="00E92322"/>
    <w:rsid w:val="00E923D4"/>
    <w:rsid w:val="00E9299F"/>
    <w:rsid w:val="00E92A26"/>
    <w:rsid w:val="00E92A83"/>
    <w:rsid w:val="00E92C24"/>
    <w:rsid w:val="00E93014"/>
    <w:rsid w:val="00E93491"/>
    <w:rsid w:val="00E936C8"/>
    <w:rsid w:val="00E93886"/>
    <w:rsid w:val="00E93A15"/>
    <w:rsid w:val="00E947A7"/>
    <w:rsid w:val="00E94B71"/>
    <w:rsid w:val="00E94F36"/>
    <w:rsid w:val="00E952C6"/>
    <w:rsid w:val="00E956A3"/>
    <w:rsid w:val="00E95759"/>
    <w:rsid w:val="00E95BBA"/>
    <w:rsid w:val="00E96094"/>
    <w:rsid w:val="00E966BA"/>
    <w:rsid w:val="00E96796"/>
    <w:rsid w:val="00E9681A"/>
    <w:rsid w:val="00E96B5B"/>
    <w:rsid w:val="00E96B79"/>
    <w:rsid w:val="00E96C8A"/>
    <w:rsid w:val="00E96CAC"/>
    <w:rsid w:val="00E96E43"/>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8FE"/>
    <w:rsid w:val="00EA1993"/>
    <w:rsid w:val="00EA22F1"/>
    <w:rsid w:val="00EA2715"/>
    <w:rsid w:val="00EA2804"/>
    <w:rsid w:val="00EA283D"/>
    <w:rsid w:val="00EA2880"/>
    <w:rsid w:val="00EA28B7"/>
    <w:rsid w:val="00EA2D99"/>
    <w:rsid w:val="00EA323E"/>
    <w:rsid w:val="00EA3356"/>
    <w:rsid w:val="00EA3C95"/>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71CC"/>
    <w:rsid w:val="00EA71E8"/>
    <w:rsid w:val="00EA7325"/>
    <w:rsid w:val="00EA7350"/>
    <w:rsid w:val="00EA73D4"/>
    <w:rsid w:val="00EA756A"/>
    <w:rsid w:val="00EA779B"/>
    <w:rsid w:val="00EA7827"/>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32BA"/>
    <w:rsid w:val="00EB390A"/>
    <w:rsid w:val="00EB3933"/>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8B9"/>
    <w:rsid w:val="00EC0AD5"/>
    <w:rsid w:val="00EC0C58"/>
    <w:rsid w:val="00EC0CB2"/>
    <w:rsid w:val="00EC0DFC"/>
    <w:rsid w:val="00EC0F1A"/>
    <w:rsid w:val="00EC0FC0"/>
    <w:rsid w:val="00EC16BB"/>
    <w:rsid w:val="00EC1817"/>
    <w:rsid w:val="00EC29F3"/>
    <w:rsid w:val="00EC2E62"/>
    <w:rsid w:val="00EC30E7"/>
    <w:rsid w:val="00EC32A6"/>
    <w:rsid w:val="00EC34BA"/>
    <w:rsid w:val="00EC36F2"/>
    <w:rsid w:val="00EC3759"/>
    <w:rsid w:val="00EC37E0"/>
    <w:rsid w:val="00EC3838"/>
    <w:rsid w:val="00EC389E"/>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EC2"/>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911"/>
    <w:rsid w:val="00ED3B64"/>
    <w:rsid w:val="00ED3BBE"/>
    <w:rsid w:val="00ED3E96"/>
    <w:rsid w:val="00ED3EAF"/>
    <w:rsid w:val="00ED4039"/>
    <w:rsid w:val="00ED4473"/>
    <w:rsid w:val="00ED4507"/>
    <w:rsid w:val="00ED4B0D"/>
    <w:rsid w:val="00ED4B7B"/>
    <w:rsid w:val="00ED5144"/>
    <w:rsid w:val="00ED526D"/>
    <w:rsid w:val="00ED55D1"/>
    <w:rsid w:val="00ED59E2"/>
    <w:rsid w:val="00ED5ADD"/>
    <w:rsid w:val="00ED5E5C"/>
    <w:rsid w:val="00ED60DA"/>
    <w:rsid w:val="00ED631B"/>
    <w:rsid w:val="00ED64EE"/>
    <w:rsid w:val="00ED667D"/>
    <w:rsid w:val="00ED6B35"/>
    <w:rsid w:val="00ED6C78"/>
    <w:rsid w:val="00ED6F66"/>
    <w:rsid w:val="00ED708F"/>
    <w:rsid w:val="00ED768E"/>
    <w:rsid w:val="00ED77A8"/>
    <w:rsid w:val="00ED78C4"/>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2E3E"/>
    <w:rsid w:val="00EE3081"/>
    <w:rsid w:val="00EE3139"/>
    <w:rsid w:val="00EE315D"/>
    <w:rsid w:val="00EE3301"/>
    <w:rsid w:val="00EE3470"/>
    <w:rsid w:val="00EE3C25"/>
    <w:rsid w:val="00EE3CBE"/>
    <w:rsid w:val="00EE3D4B"/>
    <w:rsid w:val="00EE4001"/>
    <w:rsid w:val="00EE451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3125"/>
    <w:rsid w:val="00EF33E2"/>
    <w:rsid w:val="00EF349B"/>
    <w:rsid w:val="00EF3697"/>
    <w:rsid w:val="00EF376C"/>
    <w:rsid w:val="00EF3AFE"/>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66E"/>
    <w:rsid w:val="00F04955"/>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B2A"/>
    <w:rsid w:val="00F16CBF"/>
    <w:rsid w:val="00F16E8E"/>
    <w:rsid w:val="00F16FEF"/>
    <w:rsid w:val="00F170E6"/>
    <w:rsid w:val="00F173C1"/>
    <w:rsid w:val="00F17964"/>
    <w:rsid w:val="00F17B64"/>
    <w:rsid w:val="00F2008E"/>
    <w:rsid w:val="00F210A0"/>
    <w:rsid w:val="00F2119C"/>
    <w:rsid w:val="00F21568"/>
    <w:rsid w:val="00F21811"/>
    <w:rsid w:val="00F219FC"/>
    <w:rsid w:val="00F21D5F"/>
    <w:rsid w:val="00F21F68"/>
    <w:rsid w:val="00F22948"/>
    <w:rsid w:val="00F22B24"/>
    <w:rsid w:val="00F22C6F"/>
    <w:rsid w:val="00F235A8"/>
    <w:rsid w:val="00F236D9"/>
    <w:rsid w:val="00F239CD"/>
    <w:rsid w:val="00F23A10"/>
    <w:rsid w:val="00F23AA6"/>
    <w:rsid w:val="00F23AFC"/>
    <w:rsid w:val="00F240EF"/>
    <w:rsid w:val="00F243BF"/>
    <w:rsid w:val="00F2456E"/>
    <w:rsid w:val="00F24687"/>
    <w:rsid w:val="00F2473D"/>
    <w:rsid w:val="00F24886"/>
    <w:rsid w:val="00F24A8D"/>
    <w:rsid w:val="00F24B4F"/>
    <w:rsid w:val="00F24CF7"/>
    <w:rsid w:val="00F24D95"/>
    <w:rsid w:val="00F251F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0C52"/>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18"/>
    <w:rsid w:val="00F35A2C"/>
    <w:rsid w:val="00F35B11"/>
    <w:rsid w:val="00F35BE4"/>
    <w:rsid w:val="00F35C69"/>
    <w:rsid w:val="00F35CA2"/>
    <w:rsid w:val="00F35F22"/>
    <w:rsid w:val="00F361A9"/>
    <w:rsid w:val="00F36264"/>
    <w:rsid w:val="00F3652A"/>
    <w:rsid w:val="00F3658B"/>
    <w:rsid w:val="00F365BC"/>
    <w:rsid w:val="00F367BF"/>
    <w:rsid w:val="00F368E3"/>
    <w:rsid w:val="00F36B0C"/>
    <w:rsid w:val="00F36BD6"/>
    <w:rsid w:val="00F36BDE"/>
    <w:rsid w:val="00F36F95"/>
    <w:rsid w:val="00F36FCD"/>
    <w:rsid w:val="00F3709E"/>
    <w:rsid w:val="00F371A5"/>
    <w:rsid w:val="00F373E2"/>
    <w:rsid w:val="00F374DF"/>
    <w:rsid w:val="00F37999"/>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E57"/>
    <w:rsid w:val="00F4202D"/>
    <w:rsid w:val="00F42033"/>
    <w:rsid w:val="00F42258"/>
    <w:rsid w:val="00F42388"/>
    <w:rsid w:val="00F425D4"/>
    <w:rsid w:val="00F429EA"/>
    <w:rsid w:val="00F42B1C"/>
    <w:rsid w:val="00F42B46"/>
    <w:rsid w:val="00F42BA4"/>
    <w:rsid w:val="00F42F86"/>
    <w:rsid w:val="00F432AA"/>
    <w:rsid w:val="00F4369A"/>
    <w:rsid w:val="00F43881"/>
    <w:rsid w:val="00F438E4"/>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E24"/>
    <w:rsid w:val="00F45FB4"/>
    <w:rsid w:val="00F465A0"/>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8BD"/>
    <w:rsid w:val="00F51BD7"/>
    <w:rsid w:val="00F52924"/>
    <w:rsid w:val="00F5324F"/>
    <w:rsid w:val="00F53284"/>
    <w:rsid w:val="00F53334"/>
    <w:rsid w:val="00F53366"/>
    <w:rsid w:val="00F5386C"/>
    <w:rsid w:val="00F53EF6"/>
    <w:rsid w:val="00F540FD"/>
    <w:rsid w:val="00F54339"/>
    <w:rsid w:val="00F543D7"/>
    <w:rsid w:val="00F543F9"/>
    <w:rsid w:val="00F546F6"/>
    <w:rsid w:val="00F546FA"/>
    <w:rsid w:val="00F54744"/>
    <w:rsid w:val="00F54994"/>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0EB4"/>
    <w:rsid w:val="00F614F2"/>
    <w:rsid w:val="00F6175D"/>
    <w:rsid w:val="00F61792"/>
    <w:rsid w:val="00F61A49"/>
    <w:rsid w:val="00F61B31"/>
    <w:rsid w:val="00F61BE5"/>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6C8"/>
    <w:rsid w:val="00F64752"/>
    <w:rsid w:val="00F648C3"/>
    <w:rsid w:val="00F6494E"/>
    <w:rsid w:val="00F64BD3"/>
    <w:rsid w:val="00F64C01"/>
    <w:rsid w:val="00F6531B"/>
    <w:rsid w:val="00F65821"/>
    <w:rsid w:val="00F65EE9"/>
    <w:rsid w:val="00F66309"/>
    <w:rsid w:val="00F6646D"/>
    <w:rsid w:val="00F6669A"/>
    <w:rsid w:val="00F66BD6"/>
    <w:rsid w:val="00F66C37"/>
    <w:rsid w:val="00F66DDC"/>
    <w:rsid w:val="00F66F8F"/>
    <w:rsid w:val="00F67164"/>
    <w:rsid w:val="00F67478"/>
    <w:rsid w:val="00F675D4"/>
    <w:rsid w:val="00F67627"/>
    <w:rsid w:val="00F67A5B"/>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414"/>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E77"/>
    <w:rsid w:val="00F84EE0"/>
    <w:rsid w:val="00F850ED"/>
    <w:rsid w:val="00F85414"/>
    <w:rsid w:val="00F858AD"/>
    <w:rsid w:val="00F858AF"/>
    <w:rsid w:val="00F859FD"/>
    <w:rsid w:val="00F85ACE"/>
    <w:rsid w:val="00F85EC4"/>
    <w:rsid w:val="00F861E0"/>
    <w:rsid w:val="00F86534"/>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223"/>
    <w:rsid w:val="00F913C7"/>
    <w:rsid w:val="00F919EF"/>
    <w:rsid w:val="00F91AEC"/>
    <w:rsid w:val="00F91D06"/>
    <w:rsid w:val="00F92058"/>
    <w:rsid w:val="00F9229C"/>
    <w:rsid w:val="00F9275D"/>
    <w:rsid w:val="00F92C4E"/>
    <w:rsid w:val="00F92DBB"/>
    <w:rsid w:val="00F92FC7"/>
    <w:rsid w:val="00F930DA"/>
    <w:rsid w:val="00F93171"/>
    <w:rsid w:val="00F934EE"/>
    <w:rsid w:val="00F93557"/>
    <w:rsid w:val="00F93647"/>
    <w:rsid w:val="00F93696"/>
    <w:rsid w:val="00F9385B"/>
    <w:rsid w:val="00F93886"/>
    <w:rsid w:val="00F93939"/>
    <w:rsid w:val="00F9395E"/>
    <w:rsid w:val="00F93F13"/>
    <w:rsid w:val="00F93F8B"/>
    <w:rsid w:val="00F94057"/>
    <w:rsid w:val="00F94168"/>
    <w:rsid w:val="00F942C7"/>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A015E"/>
    <w:rsid w:val="00FA01C1"/>
    <w:rsid w:val="00FA01DE"/>
    <w:rsid w:val="00FA03FC"/>
    <w:rsid w:val="00FA0A5D"/>
    <w:rsid w:val="00FA0D63"/>
    <w:rsid w:val="00FA0DCE"/>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25C"/>
    <w:rsid w:val="00FB2A09"/>
    <w:rsid w:val="00FB2A7F"/>
    <w:rsid w:val="00FB2C88"/>
    <w:rsid w:val="00FB3308"/>
    <w:rsid w:val="00FB345B"/>
    <w:rsid w:val="00FB34B7"/>
    <w:rsid w:val="00FB390B"/>
    <w:rsid w:val="00FB415E"/>
    <w:rsid w:val="00FB4537"/>
    <w:rsid w:val="00FB4651"/>
    <w:rsid w:val="00FB4AB6"/>
    <w:rsid w:val="00FB4B94"/>
    <w:rsid w:val="00FB59F0"/>
    <w:rsid w:val="00FB5D6E"/>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5BB"/>
    <w:rsid w:val="00FC16C1"/>
    <w:rsid w:val="00FC1739"/>
    <w:rsid w:val="00FC1B21"/>
    <w:rsid w:val="00FC1E4F"/>
    <w:rsid w:val="00FC26F1"/>
    <w:rsid w:val="00FC2724"/>
    <w:rsid w:val="00FC2732"/>
    <w:rsid w:val="00FC2851"/>
    <w:rsid w:val="00FC29BD"/>
    <w:rsid w:val="00FC2B22"/>
    <w:rsid w:val="00FC2B4F"/>
    <w:rsid w:val="00FC2C81"/>
    <w:rsid w:val="00FC314B"/>
    <w:rsid w:val="00FC34AE"/>
    <w:rsid w:val="00FC3688"/>
    <w:rsid w:val="00FC369D"/>
    <w:rsid w:val="00FC37CF"/>
    <w:rsid w:val="00FC385B"/>
    <w:rsid w:val="00FC39ED"/>
    <w:rsid w:val="00FC3F1C"/>
    <w:rsid w:val="00FC409F"/>
    <w:rsid w:val="00FC42B2"/>
    <w:rsid w:val="00FC48D8"/>
    <w:rsid w:val="00FC4967"/>
    <w:rsid w:val="00FC4E26"/>
    <w:rsid w:val="00FC544F"/>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746D"/>
    <w:rsid w:val="00FC7526"/>
    <w:rsid w:val="00FC75BD"/>
    <w:rsid w:val="00FC7A7E"/>
    <w:rsid w:val="00FC7DE1"/>
    <w:rsid w:val="00FC7EF9"/>
    <w:rsid w:val="00FD01D9"/>
    <w:rsid w:val="00FD02BB"/>
    <w:rsid w:val="00FD06D3"/>
    <w:rsid w:val="00FD0813"/>
    <w:rsid w:val="00FD10A7"/>
    <w:rsid w:val="00FD1282"/>
    <w:rsid w:val="00FD1310"/>
    <w:rsid w:val="00FD15CB"/>
    <w:rsid w:val="00FD1664"/>
    <w:rsid w:val="00FD19AB"/>
    <w:rsid w:val="00FD1B73"/>
    <w:rsid w:val="00FD1D06"/>
    <w:rsid w:val="00FD2719"/>
    <w:rsid w:val="00FD29DA"/>
    <w:rsid w:val="00FD2BBC"/>
    <w:rsid w:val="00FD3109"/>
    <w:rsid w:val="00FD32BA"/>
    <w:rsid w:val="00FD3C36"/>
    <w:rsid w:val="00FD3FFD"/>
    <w:rsid w:val="00FD44FE"/>
    <w:rsid w:val="00FD4B2E"/>
    <w:rsid w:val="00FD5202"/>
    <w:rsid w:val="00FD5533"/>
    <w:rsid w:val="00FD5634"/>
    <w:rsid w:val="00FD5721"/>
    <w:rsid w:val="00FD57CA"/>
    <w:rsid w:val="00FD584A"/>
    <w:rsid w:val="00FD5F8C"/>
    <w:rsid w:val="00FD6243"/>
    <w:rsid w:val="00FD6546"/>
    <w:rsid w:val="00FD66D4"/>
    <w:rsid w:val="00FD66F1"/>
    <w:rsid w:val="00FD673D"/>
    <w:rsid w:val="00FD6C26"/>
    <w:rsid w:val="00FD6D13"/>
    <w:rsid w:val="00FD6F67"/>
    <w:rsid w:val="00FD7172"/>
    <w:rsid w:val="00FD75E5"/>
    <w:rsid w:val="00FD767E"/>
    <w:rsid w:val="00FD7B05"/>
    <w:rsid w:val="00FD7B73"/>
    <w:rsid w:val="00FE0164"/>
    <w:rsid w:val="00FE0452"/>
    <w:rsid w:val="00FE048A"/>
    <w:rsid w:val="00FE04D8"/>
    <w:rsid w:val="00FE0503"/>
    <w:rsid w:val="00FE064E"/>
    <w:rsid w:val="00FE0B53"/>
    <w:rsid w:val="00FE0D23"/>
    <w:rsid w:val="00FE0D61"/>
    <w:rsid w:val="00FE101E"/>
    <w:rsid w:val="00FE126D"/>
    <w:rsid w:val="00FE17C9"/>
    <w:rsid w:val="00FE1BE9"/>
    <w:rsid w:val="00FE1D8F"/>
    <w:rsid w:val="00FE1E40"/>
    <w:rsid w:val="00FE24E9"/>
    <w:rsid w:val="00FE25A0"/>
    <w:rsid w:val="00FE26AB"/>
    <w:rsid w:val="00FE26D1"/>
    <w:rsid w:val="00FE2A27"/>
    <w:rsid w:val="00FE2AF6"/>
    <w:rsid w:val="00FE3012"/>
    <w:rsid w:val="00FE3076"/>
    <w:rsid w:val="00FE30A6"/>
    <w:rsid w:val="00FE37B4"/>
    <w:rsid w:val="00FE38A7"/>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F0284"/>
    <w:rsid w:val="00FF035A"/>
    <w:rsid w:val="00FF06B8"/>
    <w:rsid w:val="00FF0B85"/>
    <w:rsid w:val="00FF0E00"/>
    <w:rsid w:val="00FF119D"/>
    <w:rsid w:val="00FF12D7"/>
    <w:rsid w:val="00FF130E"/>
    <w:rsid w:val="00FF15EC"/>
    <w:rsid w:val="00FF1F89"/>
    <w:rsid w:val="00FF2284"/>
    <w:rsid w:val="00FF23D6"/>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3D"/>
    <w:rsid w:val="00FF6B8F"/>
    <w:rsid w:val="00FF6D42"/>
    <w:rsid w:val="00FF6DCB"/>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A4756A4"/>
    <w:rsid w:val="1BD203B1"/>
    <w:rsid w:val="1C550F23"/>
    <w:rsid w:val="1E445AAA"/>
    <w:rsid w:val="23D60CC1"/>
    <w:rsid w:val="26711FB1"/>
    <w:rsid w:val="283C6882"/>
    <w:rsid w:val="2C975DDA"/>
    <w:rsid w:val="2CF734BF"/>
    <w:rsid w:val="308D127F"/>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7DF28156"/>
  <w15:chartTrackingRefBased/>
  <w15:docId w15:val="{E5B7B7A0-5E55-4FF0-BF68-B588FF46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semiHidden="1" w:uiPriority="99"/>
    <w:lsdException w:name="index 2" w:semiHidden="1" w:uiPriority="99"/>
    <w:lsdException w:name="toc 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uiPriority="99"/>
    <w:lsdException w:name="annotation text" w:uiPriority="99"/>
    <w:lsdException w:name="footer" w:semiHidden="1" w:uiPriority="99"/>
    <w:lsdException w:name="caption" w:qFormat="1"/>
    <w:lsdException w:name="table of figures" w:uiPriority="99"/>
    <w:lsdException w:name="footnote reference" w:semiHidden="1"/>
    <w:lsdException w:name="annotation reference" w:uiPriority="99" w:qFormat="1"/>
    <w:lsdException w:name="page number" w:semiHidden="1"/>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qFormat="1"/>
    <w:lsdException w:name="Default Paragraph Font" w:semiHidden="1" w:uiPriority="1"/>
    <w:lsdException w:name="Body Text" w:uiPriority="99"/>
    <w:lsdException w:name="Subtitle" w:qFormat="1"/>
    <w:lsdException w:name="Hyperlink" w:uiPriority="99" w:qFormat="1"/>
    <w:lsdException w:name="FollowedHyperlink" w:semiHidden="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HTML Preformatted"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5E7D"/>
    <w:pPr>
      <w:spacing w:after="160" w:line="259" w:lineRule="auto"/>
    </w:pPr>
    <w:rPr>
      <w:rFonts w:asciiTheme="minorHAnsi" w:eastAsiaTheme="minorHAnsi" w:hAnsiTheme="minorHAnsi" w:cstheme="minorBidi"/>
      <w:sz w:val="22"/>
      <w:szCs w:val="22"/>
      <w:lang w:val="en-SE" w:eastAsia="en-US"/>
    </w:rPr>
  </w:style>
  <w:style w:type="paragraph" w:styleId="Heading1">
    <w:name w:val="heading 1"/>
    <w:next w:val="Normal"/>
    <w:link w:val="Heading1Char1"/>
    <w:qFormat/>
    <w:pPr>
      <w:keepNext/>
      <w:keepLines/>
      <w:numPr>
        <w:numId w:val="3"/>
      </w:numPr>
      <w:pBdr>
        <w:top w:val="single" w:sz="12" w:space="3" w:color="auto"/>
      </w:pBdr>
      <w:tabs>
        <w:tab w:val="left" w:pos="432"/>
        <w:tab w:val="left" w:pos="6386"/>
      </w:tabs>
      <w:overflowPunct w:val="0"/>
      <w:autoSpaceDE w:val="0"/>
      <w:autoSpaceDN w:val="0"/>
      <w:adjustRightInd w:val="0"/>
      <w:spacing w:before="240" w:after="180"/>
      <w:textAlignment w:val="baseline"/>
      <w:outlineLvl w:val="0"/>
    </w:pPr>
    <w:rPr>
      <w:rFonts w:ascii="Arial" w:hAnsi="Arial"/>
      <w:sz w:val="36"/>
      <w:szCs w:val="36"/>
      <w:lang w:val="en-GB" w:eastAsia="en-GB"/>
    </w:rPr>
  </w:style>
  <w:style w:type="paragraph" w:styleId="Heading2">
    <w:name w:val="heading 2"/>
    <w:basedOn w:val="Heading1"/>
    <w:next w:val="Normal"/>
    <w:link w:val="Heading2Char"/>
    <w:qFormat/>
    <w:pPr>
      <w:numPr>
        <w:ilvl w:val="1"/>
      </w:numPr>
      <w:pBdr>
        <w:top w:val="none" w:sz="0" w:space="0" w:color="auto"/>
      </w:pBdr>
      <w:tabs>
        <w:tab w:val="left" w:pos="576"/>
      </w:tabs>
      <w:spacing w:before="180"/>
      <w:outlineLvl w:val="1"/>
    </w:pPr>
    <w:rPr>
      <w:sz w:val="32"/>
      <w:szCs w:val="32"/>
    </w:rPr>
  </w:style>
  <w:style w:type="paragraph" w:styleId="Heading3">
    <w:name w:val="heading 3"/>
    <w:basedOn w:val="Heading2"/>
    <w:next w:val="Normal"/>
    <w:link w:val="Heading3Char"/>
    <w:qFormat/>
    <w:pPr>
      <w:numPr>
        <w:ilvl w:val="2"/>
      </w:numPr>
      <w:tabs>
        <w:tab w:val="left" w:pos="720"/>
      </w:tabs>
      <w:spacing w:before="120"/>
      <w:outlineLvl w:val="2"/>
    </w:pPr>
    <w:rPr>
      <w:sz w:val="28"/>
      <w:szCs w:val="28"/>
    </w:rPr>
  </w:style>
  <w:style w:type="paragraph" w:styleId="Heading4">
    <w:name w:val="heading 4"/>
    <w:basedOn w:val="Heading3"/>
    <w:next w:val="Normal"/>
    <w:link w:val="Heading4Char"/>
    <w:qFormat/>
    <w:pPr>
      <w:numPr>
        <w:ilvl w:val="3"/>
      </w:numPr>
      <w:tabs>
        <w:tab w:val="left" w:pos="864"/>
      </w:tabs>
      <w:outlineLvl w:val="3"/>
    </w:pPr>
    <w:rPr>
      <w:sz w:val="24"/>
      <w:szCs w:val="24"/>
    </w:rPr>
  </w:style>
  <w:style w:type="paragraph" w:styleId="Heading5">
    <w:name w:val="heading 5"/>
    <w:basedOn w:val="Heading4"/>
    <w:next w:val="Normal"/>
    <w:link w:val="Heading5Char"/>
    <w:qFormat/>
    <w:pPr>
      <w:numPr>
        <w:ilvl w:val="4"/>
      </w:numPr>
      <w:tabs>
        <w:tab w:val="left" w:pos="1008"/>
      </w:tabs>
      <w:outlineLvl w:val="4"/>
    </w:pPr>
    <w:rPr>
      <w:sz w:val="22"/>
      <w:szCs w:val="22"/>
    </w:rPr>
  </w:style>
  <w:style w:type="paragraph" w:styleId="Heading6">
    <w:name w:val="heading 6"/>
    <w:basedOn w:val="Normal"/>
    <w:next w:val="Normal"/>
    <w:link w:val="Heading6Char"/>
    <w:qFormat/>
    <w:pPr>
      <w:keepNext/>
      <w:keepLines/>
      <w:numPr>
        <w:ilvl w:val="5"/>
        <w:numId w:val="3"/>
      </w:numPr>
      <w:tabs>
        <w:tab w:val="left" w:pos="1152"/>
      </w:tabs>
      <w:outlineLvl w:val="5"/>
    </w:pPr>
    <w:rPr>
      <w:rFonts w:cs="Arial"/>
    </w:rPr>
  </w:style>
  <w:style w:type="paragraph" w:styleId="Heading7">
    <w:name w:val="heading 7"/>
    <w:basedOn w:val="Normal"/>
    <w:next w:val="Normal"/>
    <w:link w:val="Heading7Char"/>
    <w:qFormat/>
    <w:pPr>
      <w:keepNext/>
      <w:keepLines/>
      <w:numPr>
        <w:ilvl w:val="6"/>
        <w:numId w:val="3"/>
      </w:numPr>
      <w:tabs>
        <w:tab w:val="left" w:pos="1296"/>
      </w:tabs>
      <w:outlineLvl w:val="6"/>
    </w:pPr>
    <w:rPr>
      <w:rFonts w:cs="Arial"/>
    </w:rPr>
  </w:style>
  <w:style w:type="paragraph" w:styleId="Heading8">
    <w:name w:val="heading 8"/>
    <w:basedOn w:val="Heading7"/>
    <w:next w:val="Normal"/>
    <w:link w:val="Heading8Char"/>
    <w:uiPriority w:val="99"/>
    <w:qFormat/>
    <w:pPr>
      <w:numPr>
        <w:ilvl w:val="7"/>
      </w:numPr>
      <w:tabs>
        <w:tab w:val="left" w:pos="1440"/>
      </w:tabs>
      <w:outlineLvl w:val="7"/>
    </w:pPr>
  </w:style>
  <w:style w:type="paragraph" w:styleId="Heading9">
    <w:name w:val="heading 9"/>
    <w:basedOn w:val="Heading8"/>
    <w:next w:val="Normal"/>
    <w:link w:val="Heading9Char"/>
    <w:uiPriority w:val="99"/>
    <w:qFormat/>
    <w:pPr>
      <w:numPr>
        <w:ilvl w:val="8"/>
      </w:numPr>
      <w:tabs>
        <w:tab w:val="left" w:pos="1584"/>
      </w:tabs>
      <w:outlineLvl w:val="8"/>
    </w:pPr>
  </w:style>
  <w:style w:type="character" w:default="1" w:styleId="DefaultParagraphFont">
    <w:name w:val="Default Paragraph Font"/>
    <w:uiPriority w:val="1"/>
    <w:semiHidden/>
    <w:unhideWhenUsed/>
    <w:rsid w:val="00825E7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25E7D"/>
  </w:style>
  <w:style w:type="character" w:customStyle="1" w:styleId="BodyTextChar">
    <w:name w:val="Body Text Char"/>
    <w:link w:val="BodyText"/>
    <w:uiPriority w:val="99"/>
    <w:rPr>
      <w:rFonts w:ascii="Arial" w:hAnsi="Arial"/>
      <w:lang w:val="en-GB" w:eastAsia="zh-CN"/>
    </w:rPr>
  </w:style>
  <w:style w:type="character" w:customStyle="1" w:styleId="im-content23">
    <w:name w:val="im-content23"/>
    <w:rPr>
      <w:color w:val="333333"/>
    </w:rPr>
  </w:style>
  <w:style w:type="character" w:customStyle="1" w:styleId="Recommend-1Char">
    <w:name w:val="Recommend-1 Char"/>
    <w:link w:val="Recommend-1"/>
    <w:rPr>
      <w:rFonts w:ascii="Times New Roman" w:eastAsia="SimSun" w:hAnsi="Times New Roman"/>
    </w:rPr>
  </w:style>
  <w:style w:type="character" w:styleId="CommentReference">
    <w:name w:val="annotation reference"/>
    <w:uiPriority w:val="99"/>
    <w:qFormat/>
    <w:rPr>
      <w:sz w:val="16"/>
      <w:szCs w:val="16"/>
    </w:rPr>
  </w:style>
  <w:style w:type="character" w:customStyle="1" w:styleId="NOZchn">
    <w:name w:val="NO Zchn"/>
    <w:rPr>
      <w:rFonts w:eastAsia="Times New Roman"/>
      <w:color w:val="000000"/>
      <w:lang w:eastAsia="ja-JP"/>
    </w:rPr>
  </w:style>
  <w:style w:type="character" w:styleId="Hyperlink">
    <w:name w:val="Hyperlink"/>
    <w:uiPriority w:val="99"/>
    <w:qFormat/>
    <w:rPr>
      <w:color w:val="0000FF"/>
      <w:u w:val="single"/>
    </w:rPr>
  </w:style>
  <w:style w:type="character" w:customStyle="1" w:styleId="ZGSM">
    <w:name w:val="ZGSM"/>
  </w:style>
  <w:style w:type="character" w:styleId="Strong">
    <w:name w:val="Strong"/>
    <w:uiPriority w:val="22"/>
    <w:qFormat/>
    <w:rPr>
      <w:b/>
      <w:bCs/>
    </w:rPr>
  </w:style>
  <w:style w:type="character" w:customStyle="1" w:styleId="TFChar">
    <w:name w:val="TF Char"/>
    <w:link w:val="TF"/>
    <w:qFormat/>
    <w:rPr>
      <w:rFonts w:ascii="Arial" w:hAnsi="Arial"/>
      <w:b/>
      <w:lang w:val="en-GB"/>
    </w:rPr>
  </w:style>
  <w:style w:type="character" w:customStyle="1" w:styleId="im-content35">
    <w:name w:val="im-content35"/>
    <w:rPr>
      <w:color w:val="333333"/>
    </w:rPr>
  </w:style>
  <w:style w:type="character" w:customStyle="1" w:styleId="im-content32">
    <w:name w:val="im-content32"/>
    <w:rPr>
      <w:color w:val="333333"/>
    </w:rPr>
  </w:style>
  <w:style w:type="character" w:customStyle="1" w:styleId="call-text1">
    <w:name w:val="call-text1"/>
  </w:style>
  <w:style w:type="character" w:customStyle="1" w:styleId="BalloonTextChar">
    <w:name w:val="Balloon Text Char"/>
    <w:link w:val="BalloonText"/>
    <w:uiPriority w:val="99"/>
    <w:semiHidden/>
    <w:rPr>
      <w:rFonts w:ascii="Tahoma" w:eastAsia="SimSun" w:hAnsi="Tahoma" w:cs="Tahoma"/>
      <w:sz w:val="16"/>
      <w:szCs w:val="16"/>
    </w:rPr>
  </w:style>
  <w:style w:type="character" w:styleId="PageNumber">
    <w:name w:val="page number"/>
    <w:semiHidden/>
  </w:style>
  <w:style w:type="character" w:customStyle="1" w:styleId="B4Char">
    <w:name w:val="B4 Char"/>
    <w:link w:val="B4"/>
    <w:rPr>
      <w:rFonts w:ascii="Arial" w:eastAsia="SimSun" w:hAnsi="Arial"/>
      <w:lang w:eastAsia="en-US"/>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im-content2">
    <w:name w:val="im-content2"/>
    <w:rPr>
      <w:color w:val="333333"/>
    </w:rPr>
  </w:style>
  <w:style w:type="character" w:customStyle="1" w:styleId="B2Char">
    <w:name w:val="B2 Char"/>
    <w:link w:val="B2"/>
    <w:rPr>
      <w:rFonts w:ascii="Arial" w:hAnsi="Arial"/>
      <w:lang w:val="en-GB" w:eastAsia="en-US" w:bidi="ar-SA"/>
    </w:rPr>
  </w:style>
  <w:style w:type="character" w:styleId="FollowedHyperlink">
    <w:name w:val="FollowedHyperlink"/>
    <w:semiHidden/>
    <w:rPr>
      <w:color w:val="FF0000"/>
      <w:u w:val="single"/>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PLChar">
    <w:name w:val="PL Char"/>
    <w:link w:val="PL"/>
    <w:qFormat/>
    <w:rPr>
      <w:rFonts w:ascii="Courier New" w:hAnsi="Courier New"/>
      <w:sz w:val="16"/>
      <w:szCs w:val="16"/>
      <w:lang w:val="en-GB" w:eastAsia="ja-JP" w:bidi="ar-SA"/>
    </w:rPr>
  </w:style>
  <w:style w:type="character" w:styleId="Emphasis">
    <w:name w:val="Emphasis"/>
    <w:qFormat/>
    <w:rPr>
      <w:i/>
      <w:iCs/>
    </w:rPr>
  </w:style>
  <w:style w:type="character" w:customStyle="1" w:styleId="TALCharCharChar">
    <w:name w:val="TAL Char Char Char"/>
    <w:link w:val="TALCharChar"/>
    <w:rPr>
      <w:rFonts w:ascii="Arial" w:hAnsi="Arial"/>
      <w:sz w:val="18"/>
      <w:lang w:val="en-GB" w:eastAsia="ja-JP"/>
    </w:rPr>
  </w:style>
  <w:style w:type="character" w:customStyle="1" w:styleId="FooterChar">
    <w:name w:val="Footer Char"/>
    <w:link w:val="Footer"/>
    <w:uiPriority w:val="99"/>
    <w:semiHidden/>
    <w:qFormat/>
    <w:rPr>
      <w:rFonts w:ascii="Arial" w:hAnsi="Arial" w:cs="Arial"/>
      <w:b/>
      <w:bCs/>
      <w:i/>
      <w:iCs/>
      <w:sz w:val="18"/>
      <w:szCs w:val="18"/>
    </w:rPr>
  </w:style>
  <w:style w:type="character" w:styleId="FootnoteReference">
    <w:name w:val="footnote reference"/>
    <w:semiHidden/>
    <w:rPr>
      <w:b/>
      <w:bCs/>
      <w:position w:val="6"/>
      <w:sz w:val="16"/>
      <w:szCs w:val="16"/>
    </w:rPr>
  </w:style>
  <w:style w:type="character" w:customStyle="1" w:styleId="im-content24">
    <w:name w:val="im-content24"/>
    <w:rPr>
      <w:color w:val="333333"/>
    </w:rPr>
  </w:style>
  <w:style w:type="character" w:customStyle="1" w:styleId="im-content19">
    <w:name w:val="im-content19"/>
    <w:rPr>
      <w:color w:val="333333"/>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SimSun" w:hAnsi="Calibri Light" w:cs="Times New Roman"/>
      <w:b/>
      <w:bCs/>
      <w:sz w:val="28"/>
      <w:szCs w:val="28"/>
      <w:lang w:val="en-GB" w:eastAsia="en-GB"/>
    </w:rPr>
  </w:style>
  <w:style w:type="character" w:customStyle="1" w:styleId="Heading5Char">
    <w:name w:val="Heading 5 Char"/>
    <w:link w:val="Heading5"/>
    <w:rPr>
      <w:rFonts w:ascii="Arial" w:hAnsi="Arial"/>
      <w:sz w:val="22"/>
      <w:szCs w:val="22"/>
      <w:lang w:val="en-GB" w:eastAsia="en-GB"/>
    </w:rPr>
  </w:style>
  <w:style w:type="character" w:customStyle="1" w:styleId="Heading7Char">
    <w:name w:val="Heading 7 Char"/>
    <w:link w:val="Heading7"/>
    <w:rPr>
      <w:rFonts w:ascii="Arial" w:eastAsia="SimSun" w:hAnsi="Arial" w:cs="Arial"/>
    </w:rPr>
  </w:style>
  <w:style w:type="character" w:customStyle="1" w:styleId="EditorsNoteCharChar">
    <w:name w:val="Editor's Note Char Char"/>
    <w:link w:val="EditorsNote"/>
    <w:rPr>
      <w:rFonts w:ascii="Arial" w:hAnsi="Arial"/>
      <w:color w:val="FF0000"/>
      <w:lang w:val="en-GB" w:eastAsia="en-US"/>
    </w:rPr>
  </w:style>
  <w:style w:type="character" w:customStyle="1" w:styleId="im-content3">
    <w:name w:val="im-content3"/>
    <w:rPr>
      <w:color w:val="333333"/>
    </w:rPr>
  </w:style>
  <w:style w:type="character" w:customStyle="1" w:styleId="im-content9">
    <w:name w:val="im-content9"/>
    <w:rPr>
      <w:color w:val="333333"/>
    </w:rPr>
  </w:style>
  <w:style w:type="character" w:customStyle="1" w:styleId="TALChar">
    <w:name w:val="TAL Char"/>
    <w:qFormat/>
    <w:locked/>
    <w:rPr>
      <w:rFonts w:ascii="Arial" w:eastAsia="Times New Roman" w:hAnsi="Arial" w:cs="Arial"/>
      <w:sz w:val="18"/>
      <w:lang w:val="en-GB" w:eastAsia="en-GB"/>
    </w:rPr>
  </w:style>
  <w:style w:type="character" w:customStyle="1" w:styleId="eop">
    <w:name w:val="eop"/>
  </w:style>
  <w:style w:type="character" w:customStyle="1" w:styleId="Doc-titleChar">
    <w:name w:val="Doc-title Char"/>
    <w:link w:val="Doc-title"/>
    <w:qFormat/>
    <w:rPr>
      <w:rFonts w:ascii="Arial" w:eastAsia="MS Mincho" w:hAnsi="Arial"/>
      <w:szCs w:val="24"/>
      <w:lang w:val="en-GB" w:eastAsia="en-GB"/>
    </w:rPr>
  </w:style>
  <w:style w:type="character" w:customStyle="1" w:styleId="3Char1">
    <w:name w:val="标题 3 Char1"/>
    <w:aliases w:val="Underrubrik2 Char1,H3 Char1"/>
    <w:semiHidden/>
    <w:rPr>
      <w:rFonts w:eastAsia="Times New Roman"/>
      <w:b/>
      <w:bCs/>
      <w:sz w:val="32"/>
      <w:szCs w:val="32"/>
      <w:lang w:val="en-GB" w:eastAsia="en-GB"/>
    </w:rPr>
  </w:style>
  <w:style w:type="character" w:customStyle="1" w:styleId="Char1">
    <w:name w:val="批注文字 Char1"/>
    <w:uiPriority w:val="99"/>
    <w:rPr>
      <w:rFonts w:ascii="Arial" w:eastAsia="SimSun" w:hAnsi="Arial"/>
    </w:rPr>
  </w:style>
  <w:style w:type="character" w:customStyle="1" w:styleId="TACChar">
    <w:name w:val="TAC Char"/>
    <w:link w:val="TAC"/>
    <w:qFormat/>
    <w:rPr>
      <w:rFonts w:ascii="Arial" w:hAnsi="Arial"/>
      <w:sz w:val="18"/>
      <w:lang w:val="en-GB"/>
    </w:rPr>
  </w:style>
  <w:style w:type="character" w:customStyle="1" w:styleId="Heading2Char">
    <w:name w:val="Heading 2 Char"/>
    <w:link w:val="Heading2"/>
    <w:rPr>
      <w:rFonts w:ascii="Arial" w:hAnsi="Arial"/>
      <w:sz w:val="32"/>
      <w:szCs w:val="32"/>
      <w:lang w:val="en-GB" w:eastAsia="en-GB"/>
    </w:rPr>
  </w:style>
  <w:style w:type="character" w:customStyle="1" w:styleId="EditorsNoteChar">
    <w:name w:val="Editor's Note Char"/>
    <w:locked/>
    <w:rPr>
      <w:rFonts w:ascii="Times New Roman" w:eastAsia="Times New Roman" w:hAnsi="Times New Roman"/>
      <w:color w:val="FF0000"/>
      <w:lang w:val="en-GB" w:eastAsia="en-GB"/>
    </w:rPr>
  </w:style>
  <w:style w:type="character" w:customStyle="1" w:styleId="im-content30">
    <w:name w:val="im-content30"/>
    <w:rPr>
      <w:color w:val="333333"/>
    </w:rPr>
  </w:style>
  <w:style w:type="character" w:customStyle="1" w:styleId="Heading1Char">
    <w:name w:val="Heading 1 Char"/>
    <w:rPr>
      <w:rFonts w:ascii="Arial" w:hAnsi="Arial" w:cs="Arial"/>
      <w:sz w:val="36"/>
      <w:szCs w:val="36"/>
      <w:lang w:val="en-GB" w:eastAsia="zh-CN" w:bidi="ar-SA"/>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Pr>
      <w:rFonts w:ascii="Calibri" w:eastAsia="SimSun" w:hAnsi="Calibri" w:cs="Calibri"/>
      <w:sz w:val="22"/>
      <w:szCs w:val="22"/>
    </w:rPr>
  </w:style>
  <w:style w:type="character" w:customStyle="1" w:styleId="Heading8Char">
    <w:name w:val="Heading 8 Char"/>
    <w:link w:val="Heading8"/>
    <w:uiPriority w:val="99"/>
    <w:rPr>
      <w:rFonts w:ascii="Arial" w:eastAsia="SimSun" w:hAnsi="Arial" w:cs="Arial"/>
    </w:rPr>
  </w:style>
  <w:style w:type="character" w:customStyle="1" w:styleId="Heading4Char">
    <w:name w:val="Heading 4 Char"/>
    <w:link w:val="Heading4"/>
    <w:rPr>
      <w:rFonts w:ascii="Arial" w:hAnsi="Arial"/>
      <w:sz w:val="24"/>
      <w:szCs w:val="24"/>
      <w:lang w:val="en-GB" w:eastAsia="en-GB"/>
    </w:rPr>
  </w:style>
  <w:style w:type="character" w:customStyle="1" w:styleId="FootnoteTextChar">
    <w:name w:val="Footnote Text Char"/>
    <w:link w:val="FootnoteText"/>
    <w:uiPriority w:val="99"/>
    <w:semiHidden/>
    <w:rPr>
      <w:rFonts w:ascii="Arial" w:eastAsia="SimSun" w:hAnsi="Arial"/>
      <w:sz w:val="16"/>
      <w:szCs w:val="16"/>
    </w:rPr>
  </w:style>
  <w:style w:type="character" w:customStyle="1" w:styleId="HeaderChar">
    <w:name w:val="Header Char"/>
    <w:aliases w:val="header odd Char"/>
    <w:link w:val="Header"/>
    <w:rPr>
      <w:rFonts w:ascii="Arial" w:hAnsi="Arial" w:cs="Arial"/>
      <w:b/>
      <w:bCs/>
      <w:sz w:val="18"/>
      <w:szCs w:val="18"/>
      <w:lang w:val="en-US" w:eastAsia="zh-CN" w:bidi="ar-SA"/>
    </w:rPr>
  </w:style>
  <w:style w:type="character" w:customStyle="1" w:styleId="IvDInstructiontextChar">
    <w:name w:val="IvD Instructiontext Char"/>
    <w:link w:val="IvDInstructiontext"/>
    <w:uiPriority w:val="99"/>
    <w:locked/>
    <w:rPr>
      <w:rFonts w:ascii="Arial" w:eastAsia="Batang" w:hAnsi="Arial" w:cs="Arial"/>
      <w:i/>
      <w:color w:val="7F7F7F"/>
      <w:spacing w:val="2"/>
      <w:sz w:val="18"/>
      <w:szCs w:val="18"/>
      <w:lang w:eastAsia="en-US"/>
    </w:rPr>
  </w:style>
  <w:style w:type="character" w:customStyle="1" w:styleId="NOChar">
    <w:name w:val="NO Char"/>
    <w:link w:val="NO"/>
    <w:rPr>
      <w:lang w:val="en-GB" w:eastAsia="ja-JP" w:bidi="ar-SA"/>
    </w:rPr>
  </w:style>
  <w:style w:type="character" w:customStyle="1" w:styleId="im-content22">
    <w:name w:val="im-content22"/>
    <w:rPr>
      <w:color w:val="333333"/>
    </w:rPr>
  </w:style>
  <w:style w:type="character" w:customStyle="1" w:styleId="im-content4">
    <w:name w:val="im-content4"/>
    <w:rPr>
      <w:color w:val="333333"/>
    </w:rPr>
  </w:style>
  <w:style w:type="character" w:customStyle="1" w:styleId="im-content37">
    <w:name w:val="im-content37"/>
    <w:rPr>
      <w:color w:val="333333"/>
    </w:rPr>
  </w:style>
  <w:style w:type="character" w:customStyle="1" w:styleId="CommentSubjectChar">
    <w:name w:val="Comment Subject Char"/>
    <w:link w:val="CommentSubject"/>
    <w:uiPriority w:val="99"/>
    <w:semiHidden/>
    <w:rPr>
      <w:rFonts w:ascii="Arial" w:eastAsia="SimSun" w:hAnsi="Arial"/>
      <w:b/>
      <w:bCs/>
    </w:rPr>
  </w:style>
  <w:style w:type="character" w:customStyle="1" w:styleId="im-content26">
    <w:name w:val="im-content26"/>
    <w:rPr>
      <w:color w:val="333333"/>
    </w:rPr>
  </w:style>
  <w:style w:type="character" w:customStyle="1" w:styleId="B1Char">
    <w:name w:val="B1 Char"/>
    <w:qFormat/>
  </w:style>
  <w:style w:type="character" w:customStyle="1" w:styleId="CaptionChar">
    <w:name w:val="Caption Char"/>
    <w:link w:val="Caption"/>
    <w:rPr>
      <w:rFonts w:ascii="Arial" w:eastAsia="SimSun" w:hAnsi="Arial"/>
      <w:b/>
      <w:bCs/>
    </w:rPr>
  </w:style>
  <w:style w:type="character" w:customStyle="1" w:styleId="im-content7">
    <w:name w:val="im-content7"/>
    <w:rPr>
      <w:color w:val="333333"/>
    </w:rPr>
  </w:style>
  <w:style w:type="character" w:customStyle="1" w:styleId="load-more-text1">
    <w:name w:val="load-more-text1"/>
    <w:rPr>
      <w:vanish w:val="0"/>
      <w:color w:val="35AE00"/>
      <w:u w:val="single"/>
    </w:rPr>
  </w:style>
  <w:style w:type="character" w:customStyle="1" w:styleId="im-content15">
    <w:name w:val="im-content15"/>
    <w:rPr>
      <w:color w:val="333333"/>
    </w:rPr>
  </w:style>
  <w:style w:type="character" w:customStyle="1" w:styleId="im-content17">
    <w:name w:val="im-content17"/>
    <w:rPr>
      <w:color w:val="333333"/>
    </w:rPr>
  </w:style>
  <w:style w:type="character" w:customStyle="1" w:styleId="call-text-time1">
    <w:name w:val="call-text-time1"/>
    <w:rPr>
      <w:color w:val="717172"/>
    </w:rPr>
  </w:style>
  <w:style w:type="character" w:customStyle="1" w:styleId="1Char1">
    <w:name w:val="标题 1 Char1"/>
    <w:aliases w:val="H1 Char1"/>
    <w:rPr>
      <w:rFonts w:eastAsia="Times New Roman"/>
      <w:b/>
      <w:bCs/>
      <w:kern w:val="44"/>
      <w:sz w:val="44"/>
      <w:szCs w:val="44"/>
      <w:lang w:val="en-GB" w:eastAsia="en-GB"/>
    </w:rPr>
  </w:style>
  <w:style w:type="character" w:customStyle="1" w:styleId="EditorsNoteChar2">
    <w:name w:val="Editor's Note Char2"/>
    <w:rPr>
      <w:rFonts w:eastAsia="Times New Roman"/>
      <w:color w:val="FF0000"/>
      <w:lang w:eastAsia="ja-JP"/>
    </w:rPr>
  </w:style>
  <w:style w:type="character" w:customStyle="1" w:styleId="ProposalChar">
    <w:name w:val="Proposal Char"/>
    <w:link w:val="Proposal"/>
    <w:rPr>
      <w:rFonts w:ascii="Arial" w:hAnsi="Arial"/>
      <w:b/>
      <w:bCs/>
    </w:rPr>
  </w:style>
  <w:style w:type="character" w:customStyle="1" w:styleId="Heading6Char">
    <w:name w:val="Heading 6 Char"/>
    <w:link w:val="Heading6"/>
    <w:rPr>
      <w:rFonts w:ascii="Arial" w:eastAsia="SimSun" w:hAnsi="Arial" w:cs="Arial"/>
    </w:rPr>
  </w:style>
  <w:style w:type="character" w:customStyle="1" w:styleId="im-content28">
    <w:name w:val="im-content28"/>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im-call-time1">
    <w:name w:val="im-call-time1"/>
    <w:rPr>
      <w:vanish w:val="0"/>
      <w:color w:val="717172"/>
    </w:rPr>
  </w:style>
  <w:style w:type="character" w:customStyle="1" w:styleId="THChar">
    <w:name w:val="TH Char"/>
    <w:link w:val="TH"/>
    <w:qFormat/>
    <w:rPr>
      <w:rFonts w:ascii="Arial" w:hAnsi="Arial"/>
      <w:b/>
      <w:lang w:val="en-GB"/>
    </w:rPr>
  </w:style>
  <w:style w:type="character" w:customStyle="1" w:styleId="im-content31">
    <w:name w:val="im-content31"/>
    <w:rPr>
      <w:color w:val="333333"/>
    </w:rPr>
  </w:style>
  <w:style w:type="character" w:customStyle="1" w:styleId="im-content11">
    <w:name w:val="im-content11"/>
    <w:rPr>
      <w:color w:val="333333"/>
    </w:rPr>
  </w:style>
  <w:style w:type="character" w:customStyle="1" w:styleId="im-content25">
    <w:name w:val="im-content25"/>
    <w:rPr>
      <w:color w:val="333333"/>
    </w:rPr>
  </w:style>
  <w:style w:type="character" w:customStyle="1" w:styleId="Heading3Char">
    <w:name w:val="Heading 3 Char"/>
    <w:link w:val="Heading3"/>
    <w:rPr>
      <w:rFonts w:ascii="Arial" w:hAnsi="Arial"/>
      <w:sz w:val="28"/>
      <w:szCs w:val="28"/>
      <w:lang w:val="en-GB" w:eastAsia="en-GB"/>
    </w:rPr>
  </w:style>
  <w:style w:type="character" w:customStyle="1" w:styleId="im-content29">
    <w:name w:val="im-content29"/>
    <w:rPr>
      <w:color w:val="333333"/>
    </w:rPr>
  </w:style>
  <w:style w:type="character" w:customStyle="1" w:styleId="im-content13">
    <w:name w:val="im-content13"/>
    <w:rPr>
      <w:color w:val="333333"/>
    </w:rPr>
  </w:style>
  <w:style w:type="character" w:customStyle="1" w:styleId="EXChar">
    <w:name w:val="EX Char"/>
    <w:link w:val="EX"/>
    <w:locked/>
    <w:rPr>
      <w:rFonts w:ascii="Arial" w:eastAsia="SimSun" w:hAnsi="Arial"/>
      <w:lang w:eastAsia="en-US"/>
    </w:rPr>
  </w:style>
  <w:style w:type="character" w:customStyle="1" w:styleId="Char10">
    <w:name w:val="页眉 Char1"/>
    <w:aliases w:val="header odd Char1,header Char1,header odd1 Char1,header odd2 Char1,header odd3 Char1,header odd4 Char1,header odd5 Char1,header odd6 Char1,header1 Char1,header2 Char1,header3 Char1,header odd11 Char1,header odd21 Char1,header odd7 Char1"/>
    <w:semiHidden/>
    <w:rPr>
      <w:rFonts w:ascii="Times New Roman" w:eastAsia="Times New Roman" w:hAnsi="Times New Roman"/>
      <w:sz w:val="18"/>
      <w:szCs w:val="18"/>
      <w:lang w:val="en-GB" w:eastAsia="en-GB"/>
    </w:rPr>
  </w:style>
  <w:style w:type="character" w:customStyle="1" w:styleId="im-content14">
    <w:name w:val="im-content14"/>
    <w:rPr>
      <w:color w:val="333333"/>
    </w:rPr>
  </w:style>
  <w:style w:type="character" w:customStyle="1" w:styleId="TALCar">
    <w:name w:val="TAL Car"/>
    <w:link w:val="TAL"/>
    <w:qFormat/>
    <w:rPr>
      <w:rFonts w:ascii="Arial" w:hAnsi="Arial"/>
      <w:sz w:val="18"/>
      <w:lang w:val="en-GB"/>
    </w:rPr>
  </w:style>
  <w:style w:type="character" w:customStyle="1" w:styleId="Char">
    <w:name w:val="批注文字 Char"/>
    <w:rPr>
      <w:rFonts w:ascii="Arial" w:eastAsia="SimSun" w:hAnsi="Arial"/>
    </w:rPr>
  </w:style>
  <w:style w:type="character" w:customStyle="1" w:styleId="TFZchn">
    <w:name w:val="TF Zchn"/>
    <w:qFormat/>
    <w:rPr>
      <w:rFonts w:ascii="Arial" w:hAnsi="Arial" w:cs="Arial" w:hint="default"/>
      <w:b/>
      <w:bCs w:val="0"/>
      <w:lang w:val="en-GB" w:eastAsia="en-US"/>
    </w:rPr>
  </w:style>
  <w:style w:type="character" w:customStyle="1" w:styleId="B1Car">
    <w:name w:val="B1+ Car"/>
    <w:link w:val="B1"/>
    <w:locked/>
    <w:rPr>
      <w:rFonts w:ascii="Times New Roman" w:eastAsia="Times New Roman" w:hAnsi="Times New Roman"/>
      <w:lang w:val="en-GB" w:eastAsia="en-GB"/>
    </w:rPr>
  </w:style>
  <w:style w:type="character" w:customStyle="1" w:styleId="CommentTextChar">
    <w:name w:val="Comment Text Char"/>
    <w:link w:val="CommentText"/>
    <w:uiPriority w:val="99"/>
    <w:rPr>
      <w:rFonts w:ascii="Arial" w:eastAsia="SimSun" w:hAnsi="Arial"/>
    </w:rPr>
  </w:style>
  <w:style w:type="character" w:customStyle="1" w:styleId="im-content20">
    <w:name w:val="im-content20"/>
    <w:rPr>
      <w:color w:val="333333"/>
    </w:rPr>
  </w:style>
  <w:style w:type="character" w:customStyle="1" w:styleId="Heading1Char1">
    <w:name w:val="Heading 1 Char1"/>
    <w:link w:val="Heading1"/>
    <w:rPr>
      <w:rFonts w:ascii="Arial" w:hAnsi="Arial"/>
      <w:sz w:val="36"/>
      <w:szCs w:val="36"/>
      <w:lang w:val="en-GB" w:bidi="ar-SA"/>
    </w:rPr>
  </w:style>
  <w:style w:type="character" w:customStyle="1" w:styleId="im-content1">
    <w:name w:val="im-content1"/>
    <w:rPr>
      <w:color w:val="333333"/>
    </w:rPr>
  </w:style>
  <w:style w:type="character" w:customStyle="1" w:styleId="im-content34">
    <w:name w:val="im-content34"/>
    <w:rPr>
      <w:color w:val="333333"/>
    </w:rPr>
  </w:style>
  <w:style w:type="character" w:customStyle="1" w:styleId="im-content8">
    <w:name w:val="im-content8"/>
    <w:rPr>
      <w:color w:val="333333"/>
    </w:rPr>
  </w:style>
  <w:style w:type="character" w:customStyle="1" w:styleId="im-content12">
    <w:name w:val="im-content12"/>
    <w:rPr>
      <w:color w:val="333333"/>
    </w:rPr>
  </w:style>
  <w:style w:type="character" w:customStyle="1" w:styleId="Heading9Char">
    <w:name w:val="Heading 9 Char"/>
    <w:link w:val="Heading9"/>
    <w:uiPriority w:val="99"/>
    <w:rPr>
      <w:rFonts w:ascii="Arial" w:eastAsia="SimSun" w:hAnsi="Arial" w:cs="Arial"/>
    </w:rPr>
  </w:style>
  <w:style w:type="character" w:customStyle="1" w:styleId="NOCar">
    <w:name w:val="NO Car"/>
    <w:rPr>
      <w:rFonts w:eastAsia="MS Mincho"/>
      <w:sz w:val="24"/>
      <w:szCs w:val="24"/>
      <w:lang w:val="en-GB" w:eastAsia="ja-JP" w:bidi="ar-SA"/>
    </w:rPr>
  </w:style>
  <w:style w:type="character" w:customStyle="1" w:styleId="B3Char">
    <w:name w:val="B3 Char"/>
    <w:link w:val="B3"/>
    <w:rPr>
      <w:rFonts w:ascii="Arial" w:eastAsia="SimSun" w:hAnsi="Arial"/>
      <w:lang w:eastAsia="en-US"/>
    </w:rPr>
  </w:style>
  <w:style w:type="character" w:customStyle="1" w:styleId="TAHCar">
    <w:name w:val="TAH Car"/>
    <w:link w:val="TAH"/>
    <w:qFormat/>
    <w:rPr>
      <w:rFonts w:ascii="Arial" w:hAnsi="Arial"/>
      <w:b/>
      <w:sz w:val="18"/>
      <w:lang w:val="en-GB"/>
    </w:rPr>
  </w:style>
  <w:style w:type="character" w:customStyle="1" w:styleId="B1Char1">
    <w:name w:val="B1 Char1"/>
    <w:link w:val="B10"/>
    <w:qFormat/>
    <w:rPr>
      <w:rFonts w:ascii="Arial" w:hAnsi="Arial"/>
      <w:lang w:val="en-GB"/>
    </w:rPr>
  </w:style>
  <w:style w:type="character" w:customStyle="1" w:styleId="IvDbodytextChar">
    <w:name w:val="IvD bodytext Char"/>
    <w:link w:val="IvDbodytext"/>
    <w:locked/>
    <w:rPr>
      <w:rFonts w:ascii="Arial" w:eastAsia="Batang" w:hAnsi="Arial" w:cs="Arial"/>
      <w:spacing w:val="2"/>
      <w:lang w:eastAsia="en-US"/>
    </w:rPr>
  </w:style>
  <w:style w:type="character" w:customStyle="1" w:styleId="CRCoverPageZchn">
    <w:name w:val="CR Cover Page Zchn"/>
    <w:link w:val="CRCoverPage"/>
    <w:qFormat/>
    <w:locked/>
    <w:rPr>
      <w:rFonts w:ascii="Arial" w:eastAsia="MS Mincho" w:hAnsi="Arial"/>
      <w:lang w:val="en-GB" w:eastAsia="en-US" w:bidi="ar-SA"/>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style>
  <w:style w:type="character" w:customStyle="1" w:styleId="im-content10">
    <w:name w:val="im-content10"/>
    <w:rPr>
      <w:color w:val="333333"/>
    </w:rPr>
  </w:style>
  <w:style w:type="character" w:customStyle="1" w:styleId="im-content16">
    <w:name w:val="im-content16"/>
    <w:rPr>
      <w:color w:val="333333"/>
    </w:rPr>
  </w:style>
  <w:style w:type="paragraph" w:styleId="ListBullet5">
    <w:name w:val="List Bullet 5"/>
    <w:basedOn w:val="ListBullet4"/>
    <w:uiPriority w:val="99"/>
    <w:pPr>
      <w:numPr>
        <w:numId w:val="1"/>
      </w:numPr>
      <w:tabs>
        <w:tab w:val="left" w:pos="1361"/>
        <w:tab w:val="left" w:pos="1644"/>
      </w:tabs>
    </w:pPr>
  </w:style>
  <w:style w:type="paragraph" w:styleId="DocumentMap">
    <w:name w:val="Document Map"/>
    <w:basedOn w:val="Normal"/>
    <w:semiHidden/>
    <w:pPr>
      <w:shd w:val="clear" w:color="auto" w:fill="000080"/>
    </w:pPr>
    <w:rPr>
      <w:rFonts w:ascii="Tahoma" w:hAnsi="Tahoma" w:cs="Tahoma"/>
    </w:rPr>
  </w:style>
  <w:style w:type="paragraph" w:styleId="ListBullet">
    <w:name w:val="List Bullet"/>
    <w:basedOn w:val="BodyText"/>
    <w:uiPriority w:val="99"/>
    <w:pPr>
      <w:numPr>
        <w:numId w:val="2"/>
      </w:numPr>
      <w:tabs>
        <w:tab w:val="left" w:pos="510"/>
      </w:tabs>
    </w:p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rPr>
  </w:style>
  <w:style w:type="paragraph" w:styleId="CommentText">
    <w:name w:val="annotation text"/>
    <w:basedOn w:val="Normal"/>
    <w:link w:val="CommentTextChar"/>
    <w:uiPriority w:val="99"/>
  </w:style>
  <w:style w:type="paragraph" w:styleId="CommentSubject">
    <w:name w:val="annotation subject"/>
    <w:basedOn w:val="CommentText"/>
    <w:next w:val="CommentText"/>
    <w:link w:val="CommentSubjectChar"/>
    <w:uiPriority w:val="99"/>
    <w:semiHidden/>
    <w:rPr>
      <w:b/>
      <w:bCs/>
    </w:rPr>
  </w:style>
  <w:style w:type="paragraph" w:styleId="List4">
    <w:name w:val="List 4"/>
    <w:basedOn w:val="List3"/>
    <w:uiPriority w:val="99"/>
    <w:pPr>
      <w:ind w:left="1418"/>
    </w:pPr>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cs="Arial"/>
      <w:b/>
      <w:bCs/>
      <w:sz w:val="18"/>
      <w:szCs w:val="18"/>
    </w:rPr>
  </w:style>
  <w:style w:type="paragraph" w:styleId="ListBullet3">
    <w:name w:val="List Bullet 3"/>
    <w:basedOn w:val="ListBullet2"/>
    <w:uiPriority w:val="99"/>
    <w:pPr>
      <w:numPr>
        <w:numId w:val="4"/>
      </w:numPr>
      <w:tabs>
        <w:tab w:val="left" w:pos="794"/>
        <w:tab w:val="left" w:pos="1077"/>
      </w:tabs>
    </w:pPr>
  </w:style>
  <w:style w:type="paragraph" w:styleId="TOC4">
    <w:name w:val="toc 4"/>
    <w:basedOn w:val="TOC3"/>
    <w:uiPriority w:val="39"/>
    <w:semiHidden/>
    <w:pPr>
      <w:ind w:left="1418" w:hanging="1418"/>
    </w:pPr>
  </w:style>
  <w:style w:type="paragraph" w:styleId="Index1">
    <w:name w:val="index 1"/>
    <w:basedOn w:val="Normal"/>
    <w:uiPriority w:val="99"/>
    <w:semiHidden/>
    <w:pPr>
      <w:keepLines/>
    </w:pPr>
  </w:style>
  <w:style w:type="paragraph" w:styleId="List3">
    <w:name w:val="List 3"/>
    <w:basedOn w:val="List2"/>
    <w:uiPriority w:val="99"/>
    <w:pPr>
      <w:ind w:left="1135"/>
    </w:pPr>
  </w:style>
  <w:style w:type="paragraph" w:styleId="List5">
    <w:name w:val="List 5"/>
    <w:basedOn w:val="List4"/>
    <w:uiPriority w:val="99"/>
    <w:pPr>
      <w:ind w:left="1702"/>
    </w:pPr>
  </w:style>
  <w:style w:type="paragraph" w:styleId="List">
    <w:name w:val="List"/>
    <w:basedOn w:val="Normal"/>
    <w:uiPriority w:val="99"/>
    <w:pPr>
      <w:ind w:left="568" w:hanging="284"/>
    </w:p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lang w:val="da-DK" w:eastAsia="da-DK"/>
    </w:rPr>
  </w:style>
  <w:style w:type="paragraph" w:styleId="TOC9">
    <w:name w:val="toc 9"/>
    <w:basedOn w:val="TOC8"/>
    <w:uiPriority w:val="39"/>
    <w:semiHidden/>
    <w:pPr>
      <w:ind w:left="1418" w:hanging="1418"/>
    </w:pPr>
  </w:style>
  <w:style w:type="paragraph" w:styleId="ListNumber">
    <w:name w:val="List Number"/>
    <w:basedOn w:val="List"/>
    <w:uiPriority w:val="99"/>
    <w:pPr>
      <w:ind w:left="0" w:firstLine="0"/>
    </w:pPr>
  </w:style>
  <w:style w:type="paragraph" w:styleId="TOC5">
    <w:name w:val="toc 5"/>
    <w:basedOn w:val="TOC4"/>
    <w:uiPriority w:val="39"/>
    <w:semiHidden/>
    <w:pPr>
      <w:ind w:left="1701" w:hanging="1701"/>
    </w:pPr>
  </w:style>
  <w:style w:type="paragraph" w:styleId="ListBullet4">
    <w:name w:val="List Bullet 4"/>
    <w:basedOn w:val="ListBullet3"/>
    <w:uiPriority w:val="99"/>
    <w:pPr>
      <w:numPr>
        <w:numId w:val="5"/>
      </w:numPr>
      <w:tabs>
        <w:tab w:val="left" w:pos="1077"/>
        <w:tab w:val="left" w:pos="1361"/>
      </w:tabs>
    </w:pPr>
  </w:style>
  <w:style w:type="paragraph" w:styleId="Index2">
    <w:name w:val="index 2"/>
    <w:basedOn w:val="Index1"/>
    <w:uiPriority w:val="99"/>
    <w:semiHidden/>
    <w:pPr>
      <w:ind w:left="284"/>
    </w:pPr>
  </w:style>
  <w:style w:type="paragraph" w:styleId="Footer">
    <w:name w:val="footer"/>
    <w:basedOn w:val="Header"/>
    <w:link w:val="FooterChar"/>
    <w:uiPriority w:val="99"/>
    <w:semiHidden/>
    <w:pPr>
      <w:jc w:val="center"/>
    </w:pPr>
    <w:rPr>
      <w:i/>
      <w:iCs/>
    </w:rPr>
  </w:style>
  <w:style w:type="paragraph" w:styleId="ListBullet2">
    <w:name w:val="List Bullet 2"/>
    <w:basedOn w:val="ListBullet"/>
    <w:uiPriority w:val="99"/>
    <w:pPr>
      <w:numPr>
        <w:numId w:val="6"/>
      </w:numPr>
      <w:tabs>
        <w:tab w:val="left" w:pos="510"/>
        <w:tab w:val="left" w:pos="794"/>
      </w:tabs>
    </w:pPr>
  </w:style>
  <w:style w:type="paragraph" w:styleId="TOC2">
    <w:name w:val="toc 2"/>
    <w:basedOn w:val="TOC1"/>
    <w:uiPriority w:val="39"/>
    <w:semiHidden/>
    <w:pPr>
      <w:keepNext w:val="0"/>
      <w:spacing w:before="0"/>
      <w:ind w:left="851" w:hanging="851"/>
    </w:pPr>
    <w:rPr>
      <w:sz w:val="20"/>
      <w:szCs w:val="20"/>
    </w:rPr>
  </w:style>
  <w:style w:type="paragraph" w:styleId="FootnoteText">
    <w:name w:val="footnote text"/>
    <w:basedOn w:val="Normal"/>
    <w:link w:val="FootnoteTextChar"/>
    <w:uiPriority w:val="99"/>
    <w:semiHidden/>
    <w:pPr>
      <w:keepLines/>
      <w:ind w:left="454" w:hanging="454"/>
    </w:pPr>
    <w:rPr>
      <w:sz w:val="16"/>
      <w:szCs w:val="16"/>
    </w:rPr>
  </w:style>
  <w:style w:type="paragraph" w:styleId="BalloonText">
    <w:name w:val="Balloon Text"/>
    <w:basedOn w:val="Normal"/>
    <w:link w:val="BalloonTextChar"/>
    <w:uiPriority w:val="99"/>
    <w:semiHidden/>
    <w:rPr>
      <w:rFonts w:ascii="Tahoma" w:hAnsi="Tahoma" w:cs="Tahoma"/>
      <w:sz w:val="16"/>
      <w:szCs w:val="16"/>
    </w:rPr>
  </w:style>
  <w:style w:type="paragraph" w:styleId="TOC8">
    <w:name w:val="toc 8"/>
    <w:basedOn w:val="TOC1"/>
    <w:uiPriority w:val="39"/>
    <w:semiHidden/>
    <w:pPr>
      <w:spacing w:before="180"/>
      <w:ind w:left="2693" w:hanging="2693"/>
    </w:pPr>
    <w:rPr>
      <w:b/>
      <w:bCs/>
    </w:rPr>
  </w:style>
  <w:style w:type="paragraph" w:styleId="Caption">
    <w:name w:val="caption"/>
    <w:basedOn w:val="Normal"/>
    <w:next w:val="Normal"/>
    <w:link w:val="CaptionChar"/>
    <w:qFormat/>
    <w:pPr>
      <w:spacing w:after="240"/>
      <w:jc w:val="center"/>
    </w:pPr>
    <w:rPr>
      <w:b/>
      <w:bCs/>
    </w:rPr>
  </w:style>
  <w:style w:type="paragraph" w:styleId="BodyText">
    <w:name w:val="Body Text"/>
    <w:basedOn w:val="Normal"/>
    <w:link w:val="BodyTextChar"/>
    <w:uiPriority w:val="99"/>
    <w:rPr>
      <w:rFonts w:eastAsia="Malgun Gothic"/>
    </w:rPr>
  </w:style>
  <w:style w:type="paragraph" w:styleId="TOC7">
    <w:name w:val="toc 7"/>
    <w:basedOn w:val="TOC6"/>
    <w:next w:val="Normal"/>
    <w:uiPriority w:val="39"/>
    <w:semiHidden/>
    <w:pPr>
      <w:ind w:left="2268" w:hanging="2268"/>
    </w:pPr>
  </w:style>
  <w:style w:type="paragraph" w:styleId="List2">
    <w:name w:val="List 2"/>
    <w:basedOn w:val="List"/>
    <w:uiPriority w:val="99"/>
    <w:pPr>
      <w:ind w:left="851"/>
    </w:pPr>
  </w:style>
  <w:style w:type="paragraph" w:styleId="TableofFigures">
    <w:name w:val="table of figures"/>
    <w:basedOn w:val="Normal"/>
    <w:next w:val="Normal"/>
    <w:uiPriority w:val="99"/>
    <w:pPr>
      <w:ind w:left="1418" w:hanging="1418"/>
    </w:pPr>
    <w:rPr>
      <w:b/>
    </w:rPr>
  </w:style>
  <w:style w:type="paragraph" w:styleId="ListNumber2">
    <w:name w:val="List Number 2"/>
    <w:basedOn w:val="ListNumber"/>
    <w:uiPriority w:val="99"/>
    <w:pPr>
      <w:ind w:left="851"/>
    </w:pPr>
  </w:style>
  <w:style w:type="paragraph" w:styleId="TOC3">
    <w:name w:val="toc 3"/>
    <w:basedOn w:val="TOC2"/>
    <w:uiPriority w:val="39"/>
    <w:semiHidden/>
    <w:pPr>
      <w:ind w:left="1134" w:hanging="1134"/>
    </w:pPr>
  </w:style>
  <w:style w:type="paragraph" w:styleId="TOC6">
    <w:name w:val="toc 6"/>
    <w:basedOn w:val="TOC5"/>
    <w:next w:val="Normal"/>
    <w:uiPriority w:val="39"/>
    <w:semiHidden/>
    <w:pPr>
      <w:ind w:left="1985" w:hanging="1985"/>
    </w:pPr>
  </w:style>
  <w:style w:type="paragraph" w:customStyle="1" w:styleId="ColorfulList-Accent11">
    <w:name w:val="Colorful List - Accent 11"/>
    <w:basedOn w:val="Normal"/>
    <w:qFormat/>
    <w:pPr>
      <w:spacing w:after="180"/>
      <w:ind w:left="720"/>
      <w:contextualSpacing/>
    </w:pPr>
    <w:rPr>
      <w:rFonts w:ascii="Times New Roman" w:hAnsi="Times New Roman"/>
    </w:rPr>
  </w:style>
  <w:style w:type="paragraph" w:customStyle="1" w:styleId="TAR">
    <w:name w:val="TAR"/>
    <w:basedOn w:val="TAL"/>
    <w:uiPriority w:val="99"/>
    <w:pPr>
      <w:jc w:val="right"/>
    </w:pPr>
  </w:style>
  <w:style w:type="paragraph" w:customStyle="1" w:styleId="ZH">
    <w:name w:val="ZH"/>
    <w:uiPriority w:val="99"/>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paragraph">
    <w:name w:val="paragraph"/>
    <w:basedOn w:val="Normal"/>
    <w:pPr>
      <w:spacing w:before="100" w:beforeAutospacing="1" w:after="100" w:afterAutospacing="1"/>
    </w:pPr>
    <w:rPr>
      <w:rFonts w:ascii="Times New Roman" w:eastAsia="Times New Roman" w:hAnsi="Times New Roman"/>
      <w:sz w:val="24"/>
      <w:szCs w:val="24"/>
    </w:rPr>
  </w:style>
  <w:style w:type="paragraph" w:customStyle="1" w:styleId="LD">
    <w:name w:val="LD"/>
    <w:uiPriority w:val="99"/>
    <w:pPr>
      <w:keepNext/>
      <w:keepLines/>
      <w:overflowPunct w:val="0"/>
      <w:autoSpaceDE w:val="0"/>
      <w:autoSpaceDN w:val="0"/>
      <w:adjustRightInd w:val="0"/>
      <w:spacing w:line="180" w:lineRule="exact"/>
    </w:pPr>
    <w:rPr>
      <w:rFonts w:ascii="Courier New" w:eastAsia="Times New Roman" w:hAnsi="Courier New"/>
      <w:lang w:val="en-GB" w:eastAsia="en-GB"/>
    </w:rPr>
  </w:style>
  <w:style w:type="paragraph" w:customStyle="1" w:styleId="Recommend-1">
    <w:name w:val="Recommend-1"/>
    <w:basedOn w:val="Normal"/>
    <w:link w:val="Recommend-1Char"/>
    <w:qFormat/>
    <w:pPr>
      <w:numPr>
        <w:numId w:val="7"/>
      </w:numPr>
      <w:spacing w:after="180"/>
    </w:pPr>
    <w:rPr>
      <w:rFonts w:ascii="Times New Roman" w:hAnsi="Times New Roman"/>
    </w:rPr>
  </w:style>
  <w:style w:type="paragraph" w:customStyle="1" w:styleId="H6">
    <w:name w:val="H6"/>
    <w:basedOn w:val="Heading5"/>
    <w:next w:val="Normal"/>
    <w:uiPriority w:val="99"/>
    <w:pPr>
      <w:numPr>
        <w:ilvl w:val="0"/>
        <w:numId w:val="0"/>
      </w:numPr>
      <w:tabs>
        <w:tab w:val="clear" w:pos="432"/>
        <w:tab w:val="clear" w:pos="576"/>
        <w:tab w:val="clear" w:pos="720"/>
        <w:tab w:val="clear" w:pos="864"/>
        <w:tab w:val="clear" w:pos="1008"/>
        <w:tab w:val="left" w:pos="6386"/>
      </w:tabs>
      <w:ind w:left="1985" w:hanging="1985"/>
      <w:textAlignment w:val="auto"/>
      <w:outlineLvl w:val="9"/>
    </w:pPr>
    <w:rPr>
      <w:rFonts w:eastAsia="Times New Roman"/>
      <w:sz w:val="20"/>
      <w:szCs w:val="20"/>
    </w:rPr>
  </w:style>
  <w:style w:type="paragraph" w:customStyle="1" w:styleId="FP">
    <w:name w:val="FP"/>
    <w:basedOn w:val="Normal"/>
    <w:uiPriority w:val="99"/>
  </w:style>
  <w:style w:type="paragraph" w:customStyle="1" w:styleId="TF">
    <w:name w:val="TF"/>
    <w:basedOn w:val="TH"/>
    <w:link w:val="TFChar"/>
    <w:pPr>
      <w:keepNext w:val="0"/>
      <w:spacing w:before="0" w:after="240"/>
    </w:pPr>
  </w:style>
  <w:style w:type="paragraph" w:customStyle="1" w:styleId="TAL">
    <w:name w:val="TAL"/>
    <w:basedOn w:val="Normal"/>
    <w:link w:val="TALCar"/>
    <w:qFormat/>
    <w:pPr>
      <w:keepNext/>
      <w:keepLines/>
    </w:pPr>
    <w:rPr>
      <w:rFonts w:eastAsia="Malgun Gothic"/>
      <w:sz w:val="18"/>
    </w:rPr>
  </w:style>
  <w:style w:type="paragraph" w:customStyle="1" w:styleId="a">
    <w:name w:val="图表标题"/>
    <w:basedOn w:val="Normal"/>
    <w:next w:val="Normal"/>
    <w:pPr>
      <w:spacing w:before="60" w:after="60"/>
      <w:jc w:val="center"/>
    </w:pPr>
    <w:rPr>
      <w:rFonts w:cs="SimSun"/>
      <w:lang w:eastAsia="en-GB"/>
    </w:rPr>
  </w:style>
  <w:style w:type="paragraph" w:customStyle="1" w:styleId="1">
    <w:name w:val="正文1"/>
    <w:uiPriority w:val="99"/>
    <w:qFormat/>
    <w:pPr>
      <w:spacing w:after="160" w:line="256" w:lineRule="auto"/>
      <w:jc w:val="both"/>
    </w:pPr>
    <w:rPr>
      <w:rFonts w:ascii="Times New Roman" w:eastAsia="SimSun" w:hAnsi="Times New Roman"/>
      <w:kern w:val="2"/>
      <w:sz w:val="21"/>
      <w:szCs w:val="2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Batang" w:cs="Arial"/>
      <w:i/>
      <w:color w:val="7F7F7F"/>
      <w:spacing w:val="2"/>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pPr>
    <w:rPr>
      <w:rFonts w:eastAsia="Batang" w:cs="Arial"/>
      <w:spacing w:val="2"/>
    </w:rPr>
  </w:style>
  <w:style w:type="paragraph" w:customStyle="1" w:styleId="B1">
    <w:name w:val="B1+"/>
    <w:basedOn w:val="B10"/>
    <w:link w:val="B1Car"/>
    <w:pPr>
      <w:numPr>
        <w:numId w:val="8"/>
      </w:numPr>
      <w:tabs>
        <w:tab w:val="left" w:pos="737"/>
      </w:tabs>
      <w:overflowPunct w:val="0"/>
      <w:adjustRightInd w:val="0"/>
    </w:pPr>
    <w:rPr>
      <w:rFonts w:ascii="Times New Roman" w:eastAsia="Times New Roman" w:hAnsi="Times New Roman"/>
      <w:lang w:eastAsia="en-GB"/>
    </w:rPr>
  </w:style>
  <w:style w:type="paragraph" w:customStyle="1" w:styleId="TT">
    <w:name w:val="TT"/>
    <w:basedOn w:val="Heading1"/>
    <w:next w:val="Normal"/>
    <w:uiPriority w:val="99"/>
    <w:pPr>
      <w:numPr>
        <w:numId w:val="0"/>
      </w:numPr>
      <w:tabs>
        <w:tab w:val="left" w:pos="6386"/>
      </w:tabs>
      <w:ind w:left="1134" w:hanging="1134"/>
      <w:outlineLvl w:val="9"/>
    </w:pPr>
    <w:rPr>
      <w:szCs w:val="20"/>
      <w:lang w:eastAsia="en-US"/>
    </w:rPr>
  </w:style>
  <w:style w:type="paragraph" w:customStyle="1" w:styleId="NW">
    <w:name w:val="NW"/>
    <w:basedOn w:val="NO"/>
    <w:uiPriority w:val="99"/>
    <w:pPr>
      <w:overflowPunct w:val="0"/>
      <w:adjustRightInd w:val="0"/>
      <w:spacing w:after="0"/>
    </w:pPr>
    <w:rPr>
      <w:rFonts w:ascii="Times New Roman" w:eastAsia="Times New Roman" w:hAnsi="Times New Roman"/>
      <w:lang w:eastAsia="en-GB"/>
    </w:rPr>
  </w:style>
  <w:style w:type="paragraph" w:customStyle="1" w:styleId="TAN">
    <w:name w:val="TAN"/>
    <w:basedOn w:val="TAL"/>
    <w:uiPriority w:val="99"/>
    <w:pPr>
      <w:ind w:left="851" w:hanging="851"/>
    </w:pPr>
  </w:style>
  <w:style w:type="paragraph" w:customStyle="1" w:styleId="Doc-title">
    <w:name w:val="Doc-title"/>
    <w:basedOn w:val="Normal"/>
    <w:next w:val="Doc-text2"/>
    <w:link w:val="Doc-titleChar"/>
    <w:qFormat/>
    <w:pPr>
      <w:ind w:left="1260" w:hanging="1260"/>
    </w:pPr>
    <w:rPr>
      <w:rFonts w:eastAsia="MS Mincho"/>
      <w:szCs w:val="24"/>
      <w:lang w:eastAsia="en-GB"/>
    </w:rPr>
  </w:style>
  <w:style w:type="paragraph" w:customStyle="1" w:styleId="Figure">
    <w:name w:val="Figure"/>
    <w:basedOn w:val="Normal"/>
    <w:next w:val="Caption"/>
    <w:pPr>
      <w:keepNext/>
      <w:keepLines/>
      <w:spacing w:before="180"/>
      <w:jc w:val="center"/>
    </w:p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0">
    <w:name w:val="B1"/>
    <w:basedOn w:val="List"/>
    <w:link w:val="B1Char1"/>
    <w:qFormat/>
    <w:pPr>
      <w:spacing w:after="180"/>
    </w:pPr>
    <w:rPr>
      <w:rFonts w:eastAsia="Malgun Gothic"/>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paragraph" w:customStyle="1" w:styleId="TALLeft1cm">
    <w:name w:val="TAL + Left:  1 cm"/>
    <w:basedOn w:val="TAL"/>
    <w:uiPriority w:val="99"/>
    <w:pPr>
      <w:overflowPunct w:val="0"/>
      <w:adjustRightInd w:val="0"/>
      <w:ind w:left="567"/>
    </w:pPr>
    <w:rPr>
      <w:rFonts w:eastAsia="Times New Roman" w:cs="Arial"/>
      <w:lang w:eastAsia="en-GB"/>
    </w:rPr>
  </w:style>
  <w:style w:type="paragraph" w:customStyle="1" w:styleId="B3">
    <w:name w:val="B3"/>
    <w:basedOn w:val="List3"/>
    <w:link w:val="B3Char"/>
    <w:uiPriority w:val="99"/>
    <w:pPr>
      <w:spacing w:after="180"/>
    </w:pPr>
  </w:style>
  <w:style w:type="paragraph" w:customStyle="1" w:styleId="ZV">
    <w:name w:val="ZV"/>
    <w:basedOn w:val="ZU"/>
    <w:uiPriority w:val="99"/>
    <w:pPr>
      <w:framePr w:wrap="notBeside" w:y="16161"/>
    </w:p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LGTdoc">
    <w:name w:val="LGTdoc_본문"/>
    <w:basedOn w:val="Normal"/>
    <w:pPr>
      <w:snapToGrid w:val="0"/>
      <w:spacing w:afterLines="50" w:line="264" w:lineRule="auto"/>
    </w:pPr>
    <w:rPr>
      <w:rFonts w:ascii="Times New Roman" w:hAnsi="Times New Roman"/>
      <w:szCs w:val="24"/>
    </w:rPr>
  </w:style>
  <w:style w:type="paragraph" w:customStyle="1" w:styleId="EX">
    <w:name w:val="EX"/>
    <w:basedOn w:val="Normal"/>
    <w:link w:val="EXChar"/>
    <w:pPr>
      <w:keepLines/>
      <w:spacing w:after="180"/>
      <w:ind w:left="1702" w:hanging="1418"/>
    </w:pPr>
  </w:style>
  <w:style w:type="paragraph" w:customStyle="1" w:styleId="B2">
    <w:name w:val="B2"/>
    <w:basedOn w:val="List2"/>
    <w:link w:val="B2Char"/>
    <w:pPr>
      <w:spacing w:after="180"/>
    </w:pPr>
    <w:rPr>
      <w:rFonts w:eastAsia="Malgun Gothic"/>
    </w:rPr>
  </w:style>
  <w:style w:type="paragraph" w:customStyle="1" w:styleId="FirstChange">
    <w:name w:val="First Change"/>
    <w:basedOn w:val="Normal"/>
    <w:uiPriority w:val="99"/>
    <w:pPr>
      <w:spacing w:after="180"/>
      <w:jc w:val="center"/>
    </w:pPr>
    <w:rPr>
      <w:rFonts w:ascii="Times New Roman" w:hAnsi="Times New Roman"/>
      <w:color w:val="FF0000"/>
    </w:rPr>
  </w:style>
  <w:style w:type="paragraph" w:customStyle="1" w:styleId="TAH">
    <w:name w:val="TAH"/>
    <w:basedOn w:val="TAC"/>
    <w:link w:val="TAHCar"/>
    <w:qFormat/>
    <w:rPr>
      <w:b/>
    </w:rPr>
  </w:style>
  <w:style w:type="paragraph" w:customStyle="1" w:styleId="Reference">
    <w:name w:val="Reference"/>
    <w:aliases w:val="ref"/>
    <w:basedOn w:val="Normal"/>
    <w:link w:val="ReferenceChar"/>
    <w:qFormat/>
    <w:pPr>
      <w:numPr>
        <w:numId w:val="9"/>
      </w:numPr>
    </w:pPr>
  </w:style>
  <w:style w:type="paragraph" w:customStyle="1" w:styleId="TAC">
    <w:name w:val="TAC"/>
    <w:basedOn w:val="TAL"/>
    <w:link w:val="TACChar"/>
    <w:pPr>
      <w:jc w:val="center"/>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uiPriority w:val="99"/>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LCharChar">
    <w:name w:val="TAL Char Char"/>
    <w:basedOn w:val="Normal"/>
    <w:link w:val="TALCharCharChar"/>
    <w:pPr>
      <w:keepNext/>
      <w:keepLines/>
    </w:pPr>
    <w:rPr>
      <w:rFonts w:eastAsia="Malgun Gothic"/>
      <w:sz w:val="18"/>
      <w:lang w:eastAsia="ja-JP"/>
    </w:rPr>
  </w:style>
  <w:style w:type="paragraph" w:customStyle="1" w:styleId="Recommend-2">
    <w:name w:val="Recommend-2"/>
    <w:basedOn w:val="Normal"/>
    <w:qFormat/>
    <w:pPr>
      <w:numPr>
        <w:ilvl w:val="1"/>
        <w:numId w:val="7"/>
      </w:numPr>
      <w:spacing w:after="180"/>
    </w:pPr>
    <w:rPr>
      <w:rFonts w:ascii="Times New Roman" w:hAnsi="Times New Roman"/>
    </w:rPr>
  </w:style>
  <w:style w:type="paragraph" w:customStyle="1" w:styleId="NO">
    <w:name w:val="NO"/>
    <w:basedOn w:val="Normal"/>
    <w:link w:val="NOChar"/>
    <w:pPr>
      <w:keepLines/>
      <w:spacing w:after="180"/>
      <w:ind w:left="1135" w:hanging="851"/>
    </w:pPr>
    <w:rPr>
      <w:rFonts w:ascii="CG Times (WN)" w:eastAsia="Malgun Gothic" w:hAnsi="CG Times (WN)"/>
      <w:lang w:eastAsia="ja-JP"/>
    </w:rPr>
  </w:style>
  <w:style w:type="paragraph" w:customStyle="1" w:styleId="FL">
    <w:name w:val="FL"/>
    <w:basedOn w:val="Normal"/>
    <w:uiPriority w:val="99"/>
    <w:pPr>
      <w:keepNext/>
      <w:keepLines/>
      <w:overflowPunct w:val="0"/>
      <w:adjustRightInd w:val="0"/>
      <w:spacing w:before="60" w:after="180"/>
      <w:jc w:val="center"/>
    </w:pPr>
    <w:rPr>
      <w:rFonts w:eastAsia="Times New Roman"/>
      <w:b/>
      <w:lang w:eastAsia="en-GB"/>
    </w:rPr>
  </w:style>
  <w:style w:type="paragraph" w:customStyle="1" w:styleId="B5">
    <w:name w:val="B5"/>
    <w:basedOn w:val="List5"/>
    <w:uiPriority w:val="99"/>
    <w:pPr>
      <w:spacing w:after="180"/>
    </w:p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pPr>
      <w:ind w:left="720"/>
    </w:pPr>
    <w:rPr>
      <w:rFonts w:ascii="Calibri" w:hAnsi="Calibri"/>
    </w:rPr>
  </w:style>
  <w:style w:type="paragraph" w:customStyle="1" w:styleId="NormalArial">
    <w:name w:val="Normal + Arial"/>
    <w:basedOn w:val="Normal"/>
    <w:uiPriority w:val="99"/>
    <w:pPr>
      <w:keepNext/>
      <w:keepLines/>
      <w:overflowPunct w:val="0"/>
      <w:adjustRightInd w:val="0"/>
      <w:ind w:left="284"/>
    </w:pPr>
    <w:rPr>
      <w:rFonts w:eastAsia="Times New Roman" w:cs="Arial"/>
      <w:bCs/>
      <w:sz w:val="18"/>
      <w:szCs w:val="18"/>
      <w:lang w:eastAsia="en-GB"/>
    </w:rPr>
  </w:style>
  <w:style w:type="paragraph" w:customStyle="1" w:styleId="Agreement">
    <w:name w:val="Agreement"/>
    <w:basedOn w:val="Normal"/>
    <w:next w:val="Normal"/>
    <w:uiPriority w:val="99"/>
    <w:qFormat/>
    <w:pPr>
      <w:numPr>
        <w:numId w:val="10"/>
      </w:numPr>
      <w:tabs>
        <w:tab w:val="left" w:pos="2790"/>
      </w:tabs>
      <w:spacing w:before="60"/>
    </w:pPr>
    <w:rPr>
      <w:rFonts w:eastAsia="MS Mincho"/>
      <w:b/>
      <w:szCs w:val="24"/>
      <w:lang w:eastAsia="en-GB"/>
    </w:rPr>
  </w:style>
  <w:style w:type="paragraph" w:customStyle="1" w:styleId="references">
    <w:name w:val="references"/>
    <w:pPr>
      <w:numPr>
        <w:numId w:val="11"/>
      </w:numPr>
      <w:tabs>
        <w:tab w:val="left" w:pos="360"/>
      </w:tabs>
      <w:spacing w:after="50" w:line="180" w:lineRule="exact"/>
      <w:jc w:val="both"/>
    </w:pPr>
    <w:rPr>
      <w:rFonts w:ascii="Times New Roman" w:eastAsia="MS Mincho" w:hAnsi="Times New Roman"/>
      <w:sz w:val="16"/>
      <w:szCs w:val="16"/>
      <w:lang w:eastAsia="en-US"/>
    </w:rPr>
  </w:style>
  <w:style w:type="paragraph" w:customStyle="1" w:styleId="Comments">
    <w:name w:val="Comments"/>
    <w:basedOn w:val="Normal"/>
    <w:link w:val="CommentsChar"/>
    <w:qFormat/>
    <w:pPr>
      <w:spacing w:before="40"/>
    </w:pPr>
    <w:rPr>
      <w:rFonts w:eastAsia="MS Mincho"/>
      <w:i/>
      <w:sz w:val="18"/>
      <w:szCs w:val="24"/>
      <w:lang w:eastAsia="en-GB"/>
    </w:rPr>
  </w:style>
  <w:style w:type="paragraph" w:customStyle="1" w:styleId="3GPPHeader">
    <w:name w:val="3GPP_Header"/>
    <w:basedOn w:val="Normal"/>
    <w:pPr>
      <w:tabs>
        <w:tab w:val="left" w:pos="1701"/>
        <w:tab w:val="right" w:pos="9639"/>
      </w:tabs>
      <w:spacing w:after="240"/>
    </w:pPr>
    <w:rPr>
      <w:b/>
      <w:sz w:val="24"/>
    </w:rPr>
  </w:style>
  <w:style w:type="paragraph" w:customStyle="1" w:styleId="ZG">
    <w:name w:val="ZG"/>
    <w:uiPriority w:val="99"/>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mailDiscussion2">
    <w:name w:val="EmailDiscussion2"/>
    <w:basedOn w:val="Doc-text2"/>
    <w:uiPriority w:val="99"/>
    <w:qFormat/>
  </w:style>
  <w:style w:type="paragraph" w:customStyle="1" w:styleId="B4">
    <w:name w:val="B4"/>
    <w:basedOn w:val="List4"/>
    <w:link w:val="B4Char"/>
    <w:uiPriority w:val="99"/>
    <w:pPr>
      <w:spacing w:after="180"/>
    </w:pPr>
  </w:style>
  <w:style w:type="paragraph" w:customStyle="1" w:styleId="4">
    <w:name w:val="标题4"/>
    <w:basedOn w:val="Normal"/>
    <w:pPr>
      <w:numPr>
        <w:numId w:val="12"/>
      </w:numPr>
      <w:tabs>
        <w:tab w:val="left" w:pos="425"/>
      </w:tabs>
      <w:spacing w:after="180"/>
    </w:pPr>
    <w:rPr>
      <w:rFonts w:ascii="Times New Roman" w:eastAsia="Times New Roman" w:hAnsi="Times New Roman"/>
      <w:lang w:eastAsia="en-GB"/>
    </w:rPr>
  </w:style>
  <w:style w:type="paragraph" w:customStyle="1" w:styleId="a0">
    <w:name w:val="表格文本"/>
    <w:pPr>
      <w:tabs>
        <w:tab w:val="decimal" w:pos="0"/>
      </w:tabs>
    </w:pPr>
    <w:rPr>
      <w:rFonts w:ascii="Arial" w:eastAsia="SimSun" w:hAnsi="Arial"/>
      <w:sz w:val="21"/>
      <w:szCs w:val="21"/>
    </w:rPr>
  </w:style>
  <w:style w:type="paragraph" w:customStyle="1" w:styleId="Doc-text2">
    <w:name w:val="Doc-text2"/>
    <w:basedOn w:val="Normal"/>
    <w:link w:val="Doc-text2Char"/>
    <w:qFormat/>
    <w:pPr>
      <w:tabs>
        <w:tab w:val="left" w:pos="1622"/>
      </w:tabs>
      <w:ind w:left="1622" w:hanging="363"/>
    </w:pPr>
    <w:rPr>
      <w:rFonts w:eastAsia="MS Mincho"/>
      <w:szCs w:val="24"/>
      <w:lang w:eastAsia="en-GB"/>
    </w:rPr>
  </w:style>
  <w:style w:type="paragraph" w:customStyle="1" w:styleId="EQ">
    <w:name w:val="EQ"/>
    <w:basedOn w:val="Normal"/>
    <w:next w:val="Normal"/>
    <w:uiPriority w:val="99"/>
    <w:pPr>
      <w:keepLines/>
      <w:tabs>
        <w:tab w:val="center" w:pos="4536"/>
        <w:tab w:val="right" w:pos="9072"/>
      </w:tabs>
      <w:spacing w:after="180"/>
    </w:pPr>
  </w:style>
  <w:style w:type="paragraph" w:customStyle="1" w:styleId="Proposal">
    <w:name w:val="Proposal"/>
    <w:basedOn w:val="Normal"/>
    <w:link w:val="ProposalChar"/>
    <w:qFormat/>
    <w:pPr>
      <w:numPr>
        <w:numId w:val="13"/>
      </w:numPr>
      <w:tabs>
        <w:tab w:val="left" w:pos="1304"/>
      </w:tabs>
    </w:pPr>
    <w:rPr>
      <w:rFonts w:eastAsia="Malgun Gothic"/>
      <w:b/>
      <w:bCs/>
    </w:rPr>
  </w:style>
  <w:style w:type="paragraph" w:customStyle="1" w:styleId="TH">
    <w:name w:val="TH"/>
    <w:basedOn w:val="Normal"/>
    <w:link w:val="THChar"/>
    <w:pPr>
      <w:keepNext/>
      <w:keepLines/>
      <w:spacing w:before="60" w:after="180"/>
      <w:jc w:val="center"/>
    </w:pPr>
    <w:rPr>
      <w:rFonts w:eastAsia="Malgun Gothic"/>
      <w:b/>
    </w:rPr>
  </w:style>
  <w:style w:type="paragraph" w:customStyle="1" w:styleId="EmailDiscussion">
    <w:name w:val="EmailDiscussion"/>
    <w:basedOn w:val="Normal"/>
    <w:next w:val="Doc-text2"/>
    <w:link w:val="EmailDiscussionChar"/>
    <w:uiPriority w:val="99"/>
    <w:qFormat/>
    <w:pPr>
      <w:numPr>
        <w:numId w:val="14"/>
      </w:numPr>
      <w:tabs>
        <w:tab w:val="left" w:pos="1619"/>
      </w:tabs>
      <w:spacing w:before="40"/>
    </w:pPr>
    <w:rPr>
      <w:rFonts w:eastAsia="MS Mincho"/>
      <w:b/>
      <w:szCs w:val="24"/>
      <w:lang w:eastAsia="en-GB"/>
    </w:rPr>
  </w:style>
  <w:style w:type="paragraph" w:customStyle="1" w:styleId="NF">
    <w:name w:val="NF"/>
    <w:basedOn w:val="NO"/>
    <w:uiPriority w:val="99"/>
    <w:pPr>
      <w:keepNext/>
      <w:overflowPunct w:val="0"/>
      <w:adjustRightInd w:val="0"/>
      <w:spacing w:after="0"/>
    </w:pPr>
    <w:rPr>
      <w:rFonts w:ascii="Arial" w:eastAsia="Times New Roman" w:hAnsi="Arial"/>
      <w:sz w:val="18"/>
      <w:lang w:eastAsia="en-GB"/>
    </w:rPr>
  </w:style>
  <w:style w:type="paragraph" w:customStyle="1" w:styleId="EditorsNote">
    <w:name w:val="Editor's Note"/>
    <w:basedOn w:val="Normal"/>
    <w:link w:val="EditorsNoteCharChar"/>
    <w:pPr>
      <w:keepLines/>
      <w:spacing w:after="180"/>
      <w:ind w:left="1135" w:hanging="851"/>
    </w:pPr>
    <w:rPr>
      <w:rFonts w:eastAsia="Malgun Gothic"/>
      <w:color w:val="FF0000"/>
    </w:rPr>
  </w:style>
  <w:style w:type="paragraph" w:customStyle="1" w:styleId="Observation">
    <w:name w:val="Observation"/>
    <w:basedOn w:val="Proposal"/>
    <w:qFormat/>
    <w:pPr>
      <w:numPr>
        <w:numId w:val="15"/>
      </w:numPr>
      <w:tabs>
        <w:tab w:val="left" w:pos="1304"/>
        <w:tab w:val="left" w:pos="1701"/>
      </w:tabs>
      <w:ind w:left="1701" w:hanging="1701"/>
    </w:pPr>
    <w:rPr>
      <w:rFonts w:eastAsia="SimSun"/>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EW">
    <w:name w:val="EW"/>
    <w:basedOn w:val="EX"/>
    <w:uiPriority w:val="99"/>
    <w:pPr>
      <w:spacing w:after="0"/>
    </w:pPr>
  </w:style>
  <w:style w:type="paragraph" w:styleId="Revision">
    <w:name w:val="Revision"/>
    <w:uiPriority w:val="99"/>
    <w:semiHidden/>
    <w:rPr>
      <w:rFonts w:ascii="Arial" w:eastAsia="SimSun" w:hAnsi="Arial"/>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TD">
    <w:name w:val="ZTD"/>
    <w:basedOn w:val="ZB"/>
    <w:uiPriority w:val="99"/>
    <w:pPr>
      <w:framePr w:hRule="auto" w:wrap="notBeside" w:y="852"/>
    </w:pPr>
    <w:rPr>
      <w:i w:val="0"/>
      <w:sz w:val="40"/>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D5392F"/>
    <w:rPr>
      <w:rFonts w:asciiTheme="minorHAnsi" w:eastAsiaTheme="minorEastAsia" w:hAnsiTheme="minorHAnsi" w:cstheme="minorBidi"/>
      <w:kern w:val="2"/>
      <w:sz w:val="21"/>
      <w:szCs w:val="22"/>
    </w:rPr>
  </w:style>
  <w:style w:type="paragraph" w:customStyle="1" w:styleId="Proposal1">
    <w:name w:val="Proposal1"/>
    <w:basedOn w:val="Normal"/>
    <w:link w:val="Proposal1Char"/>
    <w:qFormat/>
    <w:rsid w:val="00D91895"/>
    <w:pPr>
      <w:numPr>
        <w:numId w:val="27"/>
      </w:numPr>
      <w:tabs>
        <w:tab w:val="left" w:pos="1620"/>
      </w:tabs>
      <w:ind w:left="1620" w:hanging="1620"/>
    </w:pPr>
    <w:rPr>
      <w:rFonts w:ascii="Calibri" w:eastAsia="MS Mincho" w:hAnsi="Calibri"/>
      <w:b/>
      <w:szCs w:val="20"/>
    </w:rPr>
  </w:style>
  <w:style w:type="character" w:customStyle="1" w:styleId="Proposal1Char">
    <w:name w:val="Proposal1 Char"/>
    <w:link w:val="Proposal1"/>
    <w:rsid w:val="00D91895"/>
    <w:rPr>
      <w:rFonts w:ascii="Calibri" w:eastAsia="MS Mincho" w:hAnsi="Calibri"/>
      <w:b/>
      <w:lang w:eastAsia="en-US"/>
    </w:rPr>
  </w:style>
  <w:style w:type="character" w:styleId="UnresolvedMention">
    <w:name w:val="Unresolved Mention"/>
    <w:basedOn w:val="DefaultParagraphFont"/>
    <w:uiPriority w:val="99"/>
    <w:semiHidden/>
    <w:unhideWhenUsed/>
    <w:rsid w:val="00CF3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662">
      <w:bodyDiv w:val="1"/>
      <w:marLeft w:val="0"/>
      <w:marRight w:val="0"/>
      <w:marTop w:val="0"/>
      <w:marBottom w:val="0"/>
      <w:divBdr>
        <w:top w:val="none" w:sz="0" w:space="0" w:color="auto"/>
        <w:left w:val="none" w:sz="0" w:space="0" w:color="auto"/>
        <w:bottom w:val="none" w:sz="0" w:space="0" w:color="auto"/>
        <w:right w:val="none" w:sz="0" w:space="0" w:color="auto"/>
      </w:divBdr>
    </w:div>
    <w:div w:id="468863880">
      <w:bodyDiv w:val="1"/>
      <w:marLeft w:val="0"/>
      <w:marRight w:val="0"/>
      <w:marTop w:val="0"/>
      <w:marBottom w:val="0"/>
      <w:divBdr>
        <w:top w:val="none" w:sz="0" w:space="0" w:color="auto"/>
        <w:left w:val="none" w:sz="0" w:space="0" w:color="auto"/>
        <w:bottom w:val="none" w:sz="0" w:space="0" w:color="auto"/>
        <w:right w:val="none" w:sz="0" w:space="0" w:color="auto"/>
      </w:divBdr>
    </w:div>
    <w:div w:id="568149171">
      <w:bodyDiv w:val="1"/>
      <w:marLeft w:val="0"/>
      <w:marRight w:val="0"/>
      <w:marTop w:val="0"/>
      <w:marBottom w:val="0"/>
      <w:divBdr>
        <w:top w:val="none" w:sz="0" w:space="0" w:color="auto"/>
        <w:left w:val="none" w:sz="0" w:space="0" w:color="auto"/>
        <w:bottom w:val="none" w:sz="0" w:space="0" w:color="auto"/>
        <w:right w:val="none" w:sz="0" w:space="0" w:color="auto"/>
      </w:divBdr>
    </w:div>
    <w:div w:id="582877593">
      <w:bodyDiv w:val="1"/>
      <w:marLeft w:val="0"/>
      <w:marRight w:val="0"/>
      <w:marTop w:val="0"/>
      <w:marBottom w:val="0"/>
      <w:divBdr>
        <w:top w:val="none" w:sz="0" w:space="0" w:color="auto"/>
        <w:left w:val="none" w:sz="0" w:space="0" w:color="auto"/>
        <w:bottom w:val="none" w:sz="0" w:space="0" w:color="auto"/>
        <w:right w:val="none" w:sz="0" w:space="0" w:color="auto"/>
      </w:divBdr>
    </w:div>
    <w:div w:id="1247769762">
      <w:bodyDiv w:val="1"/>
      <w:marLeft w:val="0"/>
      <w:marRight w:val="0"/>
      <w:marTop w:val="0"/>
      <w:marBottom w:val="0"/>
      <w:divBdr>
        <w:top w:val="none" w:sz="0" w:space="0" w:color="auto"/>
        <w:left w:val="none" w:sz="0" w:space="0" w:color="auto"/>
        <w:bottom w:val="none" w:sz="0" w:space="0" w:color="auto"/>
        <w:right w:val="none" w:sz="0" w:space="0" w:color="auto"/>
      </w:divBdr>
    </w:div>
    <w:div w:id="17899278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Tdoc%20review\RAN2%23121bis\word\R2-2302529-%20Correction%20on%20offset%20for%20cell%20specific%20RSRP%20thresholds%20for%201Rx%20Redcap%20UE.doc" TargetMode="External"/><Relationship Id="rId13" Type="http://schemas.openxmlformats.org/officeDocument/2006/relationships/image" Target="media/image4.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D:\Tdoc%20review\RAN2%23121bis\word\R2-2302529-%20Correction%20on%20offset%20for%20cell%20specific%20RSRP%20thresholds%20for%201Rx%20Redcap%20UE.doc" TargetMode="External"/><Relationship Id="rId14" Type="http://schemas.openxmlformats.org/officeDocument/2006/relationships/hyperlink" Target="https://www.3gpp.org/ftp/tsg_ran/WG2_RL2/TSGR2_121bis-e/Docs/R2-2303616.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FA85B-E325-4D70-970D-C58CC7FF9D7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43</TotalTime>
  <Pages>23</Pages>
  <Words>6726</Words>
  <Characters>36503</Characters>
  <Application>Microsoft Office Word</Application>
  <DocSecurity>0</DocSecurity>
  <Lines>811</Lines>
  <Paragraphs>480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Huawei</vt:lpstr>
      <vt:lpstr>Huawei</vt:lpstr>
    </vt:vector>
  </TitlesOfParts>
  <Company/>
  <LinksUpToDate>false</LinksUpToDate>
  <CharactersWithSpaces>42749</CharactersWithSpaces>
  <SharedDoc>false</SharedDoc>
  <HLinks>
    <vt:vector size="6" baseType="variant">
      <vt:variant>
        <vt:i4>1704021</vt:i4>
      </vt:variant>
      <vt:variant>
        <vt:i4>3</vt:i4>
      </vt:variant>
      <vt:variant>
        <vt:i4>0</vt:i4>
      </vt:variant>
      <vt:variant>
        <vt:i4>5</vt:i4>
      </vt:variant>
      <vt:variant>
        <vt:lpwstr>https://nokia.sharepoint.com/sites/c5g/e2earch/RAN2 Documents/Documents/3GPP/tsg_ran/WG2/TSGR2_115-e/Docs/R2-2107251.zip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subject/>
  <dc:creator>Huawei</dc:creator>
  <cp:keywords>Huawei, CTPClassification=CTP_NT</cp:keywords>
  <cp:lastModifiedBy>Ericsson Martin</cp:lastModifiedBy>
  <cp:revision>7</cp:revision>
  <cp:lastPrinted>2021-09-29T05:28:00Z</cp:lastPrinted>
  <dcterms:created xsi:type="dcterms:W3CDTF">2023-04-19T09:43:00Z</dcterms:created>
  <dcterms:modified xsi:type="dcterms:W3CDTF">2023-04-19T11:18:00Z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(3)4JM/ashhMXagjbp7GTIXpYBZNaKVN2sRMEW12OySz+92rCtDeZ9NseV7/L8vtZsYQM/FYjx9 jvQxMdIbd3m5kidc1FzB/y6hjY8grzsFcpCCmuWYCY74nOJI9TmmfLKp+I3QcfR0tV+9lbgt W8rkUxjAE3+5TfF2k2ruVbqOb24mnXt5o8AMZL3HX0AiV29Lrduy0J3MCB4T+ArpLb66iD5V OhUc8764Xu7MLWyzW8</vt:lpwstr>
  </property>
  <property fmtid="{D5CDD505-2E9C-101B-9397-08002B2CF9AE}" pid="25" name="_2015_ms_pID_725343_00">
    <vt:lpwstr>_2015_ms_pID_725343</vt:lpwstr>
  </property>
  <property fmtid="{D5CDD505-2E9C-101B-9397-08002B2CF9AE}" pid="26" name="_2015_ms_pID_7253431">
    <vt:lpwstr>jy8oPsvsMMv/Hi4sxTNTpkmnFLbpPqL77ktMu7JsTEZilftwXmPZO+ iPGDtVQTvgYKm+UsGvBRNXeU3mh7dxaCi1o8wwXTtxMJlAuvUmj0tHQHa2+B19dsajjuI8LL B8GPM/akzHGhU8L/7Jioj745kAi3iDj317TRJVzsSXT4hvkt16KFy8txQz+/nyUAC9q8kUvG HvgF/c7tA4Yh8Dio6XTtjKbgfj5UnruzLl2R</vt:lpwstr>
  </property>
  <property fmtid="{D5CDD505-2E9C-101B-9397-08002B2CF9AE}" pid="27" name="_2015_ms_pID_7253431_00">
    <vt:lpwstr>_2015_ms_pID_7253431</vt:lpwstr>
  </property>
  <property fmtid="{D5CDD505-2E9C-101B-9397-08002B2CF9AE}" pid="28" name="_2015_ms_pID_7253432">
    <vt:lpwstr>oQ==</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2052-11.8.2.9022</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0x010100F3E9551B3FDDA24EBF0A209BAAD637CA</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y fmtid="{D5CDD505-2E9C-101B-9397-08002B2CF9AE}" pid="50" name="MSIP_Label_83bcef13-7cac-433f-ba1d-47a323951816_Enabled">
    <vt:lpwstr>true</vt:lpwstr>
  </property>
  <property fmtid="{D5CDD505-2E9C-101B-9397-08002B2CF9AE}" pid="51" name="MSIP_Label_83bcef13-7cac-433f-ba1d-47a323951816_SetDate">
    <vt:lpwstr>2023-04-18T13:08:04Z</vt:lpwstr>
  </property>
  <property fmtid="{D5CDD505-2E9C-101B-9397-08002B2CF9AE}" pid="52" name="MSIP_Label_83bcef13-7cac-433f-ba1d-47a323951816_Method">
    <vt:lpwstr>Privileged</vt:lpwstr>
  </property>
  <property fmtid="{D5CDD505-2E9C-101B-9397-08002B2CF9AE}" pid="53" name="MSIP_Label_83bcef13-7cac-433f-ba1d-47a323951816_Name">
    <vt:lpwstr>MTK_Unclassified</vt:lpwstr>
  </property>
  <property fmtid="{D5CDD505-2E9C-101B-9397-08002B2CF9AE}" pid="54" name="MSIP_Label_83bcef13-7cac-433f-ba1d-47a323951816_SiteId">
    <vt:lpwstr>a7687ede-7a6b-4ef6-bace-642f677fbe31</vt:lpwstr>
  </property>
  <property fmtid="{D5CDD505-2E9C-101B-9397-08002B2CF9AE}" pid="55" name="MSIP_Label_83bcef13-7cac-433f-ba1d-47a323951816_ActionId">
    <vt:lpwstr>fa7da33e-554e-4fc6-a692-05cfa3a9c551</vt:lpwstr>
  </property>
  <property fmtid="{D5CDD505-2E9C-101B-9397-08002B2CF9AE}" pid="56" name="MSIP_Label_83bcef13-7cac-433f-ba1d-47a323951816_ContentBits">
    <vt:lpwstr>0</vt:lpwstr>
  </property>
  <property fmtid="{D5CDD505-2E9C-101B-9397-08002B2CF9AE}" pid="57" name="fileWhereFroms">
    <vt:lpwstr>PpjeLB1gRN0lwrPqMaCTkkR/yG7mD1vhOSCi5iUouUEUplNhC0MthBsPmpO70DsqoAAK14MTnPAnY6IiSMTk2sydSkdQoyeWU/t6Y+PaPCo8zLUqeAphaZ42FoUICpVVeWsluWv/KFRH+M8oeV2dtRplmR38stjIu4E2GWlRTTh4GLpXKL3z+jczZR+Ly57D3FYTvOHZQ1Tb5ILWKKOcMPsy8+EmywcJiEXmNZS/lDA1e1HnTYfl4L/zF+j903n</vt:lpwstr>
  </property>
</Properties>
</file>