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4E846BF3"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w:t>
      </w:r>
      <w:r w:rsidR="00DF62C8">
        <w:rPr>
          <w:rFonts w:eastAsia="Times New Roman"/>
          <w:b/>
          <w:color w:val="000000"/>
          <w:sz w:val="24"/>
          <w:szCs w:val="24"/>
        </w:rPr>
        <w:t>21</w:t>
      </w:r>
      <w:r w:rsidR="00D04514">
        <w:rPr>
          <w:rFonts w:eastAsia="Times New Roman"/>
          <w:b/>
          <w:color w:val="000000"/>
          <w:sz w:val="24"/>
          <w:szCs w:val="24"/>
        </w:rPr>
        <w:t>-</w:t>
      </w:r>
      <w:r w:rsidR="008B72E1">
        <w:rPr>
          <w:rFonts w:eastAsia="Times New Roman"/>
          <w:b/>
          <w:color w:val="000000"/>
          <w:sz w:val="24"/>
          <w:szCs w:val="24"/>
        </w:rPr>
        <w:t>bis</w:t>
      </w:r>
      <w:r w:rsidR="00D04514">
        <w:rPr>
          <w:rFonts w:eastAsia="Times New Roman"/>
          <w:b/>
          <w:color w:val="000000"/>
          <w:sz w:val="24"/>
          <w:szCs w:val="24"/>
        </w:rPr>
        <w:t xml:space="preserve">-e </w:t>
      </w:r>
      <w:r>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952334">
        <w:rPr>
          <w:rFonts w:eastAsia="Times New Roman"/>
          <w:b/>
          <w:color w:val="000000"/>
          <w:sz w:val="24"/>
          <w:szCs w:val="24"/>
        </w:rPr>
        <w:t xml:space="preserve">     </w:t>
      </w:r>
      <w:r w:rsidR="004A18BD" w:rsidRPr="004A18BD">
        <w:rPr>
          <w:rFonts w:eastAsia="Times New Roman"/>
          <w:b/>
          <w:color w:val="000000"/>
          <w:sz w:val="24"/>
          <w:szCs w:val="24"/>
        </w:rPr>
        <w:t>R2-2304089</w:t>
      </w:r>
    </w:p>
    <w:p w14:paraId="77059D97" w14:textId="28A292A6" w:rsidR="009A5D90" w:rsidRDefault="008B72E1">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Online,</w:t>
      </w:r>
      <w:r w:rsidR="00A65B43">
        <w:rPr>
          <w:rFonts w:eastAsia="Times New Roman"/>
          <w:b/>
          <w:color w:val="000000"/>
          <w:sz w:val="24"/>
          <w:szCs w:val="24"/>
        </w:rPr>
        <w:t xml:space="preserve"> </w:t>
      </w:r>
      <w:r>
        <w:rPr>
          <w:rFonts w:eastAsia="Times New Roman"/>
          <w:b/>
          <w:color w:val="000000"/>
          <w:sz w:val="24"/>
          <w:szCs w:val="24"/>
        </w:rPr>
        <w:t>April</w:t>
      </w:r>
      <w:r w:rsidR="00187D78">
        <w:rPr>
          <w:rFonts w:eastAsia="Times New Roman"/>
          <w:b/>
          <w:color w:val="000000"/>
          <w:sz w:val="24"/>
          <w:szCs w:val="24"/>
        </w:rPr>
        <w:t xml:space="preserve"> </w:t>
      </w:r>
      <w:r>
        <w:rPr>
          <w:rFonts w:eastAsia="Times New Roman"/>
          <w:b/>
          <w:color w:val="000000"/>
          <w:sz w:val="24"/>
          <w:szCs w:val="24"/>
        </w:rPr>
        <w:t>17</w:t>
      </w:r>
      <w:r w:rsidR="00674C3F">
        <w:rPr>
          <w:rFonts w:eastAsia="Times New Roman"/>
          <w:b/>
          <w:color w:val="000000"/>
          <w:sz w:val="24"/>
          <w:szCs w:val="24"/>
        </w:rPr>
        <w:t xml:space="preserve"> </w:t>
      </w:r>
      <w:r w:rsidR="009A2387">
        <w:rPr>
          <w:rFonts w:eastAsia="Times New Roman"/>
          <w:b/>
          <w:color w:val="000000"/>
          <w:sz w:val="24"/>
          <w:szCs w:val="24"/>
        </w:rPr>
        <w:t>–</w:t>
      </w:r>
      <w:r w:rsidR="00674C3F">
        <w:rPr>
          <w:rFonts w:eastAsia="Times New Roman"/>
          <w:b/>
          <w:color w:val="000000"/>
          <w:sz w:val="24"/>
          <w:szCs w:val="24"/>
        </w:rPr>
        <w:t xml:space="preserve"> </w:t>
      </w:r>
      <w:r>
        <w:rPr>
          <w:rFonts w:eastAsia="Times New Roman"/>
          <w:b/>
          <w:color w:val="000000"/>
          <w:sz w:val="24"/>
          <w:szCs w:val="24"/>
        </w:rPr>
        <w:t>April</w:t>
      </w:r>
      <w:r w:rsidR="00DF62C8">
        <w:rPr>
          <w:rFonts w:eastAsia="Times New Roman"/>
          <w:b/>
          <w:color w:val="000000"/>
          <w:sz w:val="24"/>
          <w:szCs w:val="24"/>
        </w:rPr>
        <w:t xml:space="preserve"> </w:t>
      </w:r>
      <w:r>
        <w:rPr>
          <w:rFonts w:eastAsia="Times New Roman"/>
          <w:b/>
          <w:color w:val="000000"/>
          <w:sz w:val="24"/>
          <w:szCs w:val="24"/>
        </w:rPr>
        <w:t>26</w:t>
      </w:r>
      <w:r w:rsidR="00187D78">
        <w:rPr>
          <w:rFonts w:eastAsia="Times New Roman"/>
          <w:b/>
          <w:color w:val="000000"/>
          <w:sz w:val="24"/>
          <w:szCs w:val="24"/>
        </w:rPr>
        <w:t>,</w:t>
      </w:r>
      <w:r w:rsidR="009A2387">
        <w:rPr>
          <w:rFonts w:eastAsia="Times New Roman"/>
          <w:b/>
          <w:color w:val="000000"/>
          <w:sz w:val="24"/>
          <w:szCs w:val="24"/>
        </w:rPr>
        <w:t xml:space="preserve"> </w:t>
      </w:r>
      <w:r w:rsidR="00674C3F">
        <w:rPr>
          <w:rFonts w:eastAsia="Times New Roman"/>
          <w:b/>
          <w:color w:val="000000"/>
          <w:sz w:val="24"/>
          <w:szCs w:val="24"/>
        </w:rPr>
        <w:t>202</w:t>
      </w:r>
      <w:r w:rsidR="00DF62C8">
        <w:rPr>
          <w:rFonts w:eastAsia="Times New Roman"/>
          <w:b/>
          <w:color w:val="000000"/>
          <w:sz w:val="24"/>
          <w:szCs w:val="24"/>
        </w:rPr>
        <w:t>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39B7706E"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680447">
        <w:rPr>
          <w:b/>
          <w:sz w:val="24"/>
          <w:szCs w:val="24"/>
        </w:rPr>
        <w:t>7</w:t>
      </w:r>
      <w:r w:rsidR="00DF62C8">
        <w:rPr>
          <w:b/>
          <w:sz w:val="24"/>
          <w:szCs w:val="24"/>
        </w:rPr>
        <w:t>.</w:t>
      </w:r>
      <w:r w:rsidR="00A65B43">
        <w:rPr>
          <w:b/>
          <w:sz w:val="24"/>
          <w:szCs w:val="24"/>
        </w:rPr>
        <w:t>5.4</w:t>
      </w:r>
      <w:r w:rsidR="008B72E1">
        <w:rPr>
          <w:rFonts w:hint="eastAsia"/>
          <w:b/>
          <w:sz w:val="24"/>
          <w:szCs w:val="24"/>
        </w:rPr>
        <w:t>.</w:t>
      </w:r>
      <w:r w:rsidR="008B72E1">
        <w:rPr>
          <w:b/>
          <w:sz w:val="24"/>
          <w:szCs w:val="24"/>
        </w:rPr>
        <w:t>1</w:t>
      </w:r>
    </w:p>
    <w:p w14:paraId="4601AEBF" w14:textId="63265255"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EB2576">
        <w:rPr>
          <w:b/>
          <w:sz w:val="24"/>
          <w:szCs w:val="24"/>
        </w:rPr>
        <w:t>Discussion on</w:t>
      </w:r>
      <w:r w:rsidR="00EA2E2D">
        <w:rPr>
          <w:b/>
          <w:sz w:val="24"/>
          <w:szCs w:val="24"/>
        </w:rPr>
        <w:t xml:space="preserve"> </w:t>
      </w:r>
      <w:r w:rsidR="00192706">
        <w:rPr>
          <w:b/>
          <w:sz w:val="24"/>
          <w:szCs w:val="24"/>
        </w:rPr>
        <w:t xml:space="preserve">residual </w:t>
      </w:r>
      <w:r w:rsidR="006922D2">
        <w:rPr>
          <w:b/>
          <w:sz w:val="24"/>
          <w:szCs w:val="24"/>
        </w:rPr>
        <w:t xml:space="preserve">resource allocation for XR </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55D79FE1"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A65B43" w:rsidRPr="00A65B43">
        <w:rPr>
          <w:b/>
          <w:sz w:val="24"/>
          <w:szCs w:val="24"/>
        </w:rPr>
        <w:t>NR_XR_enh</w:t>
      </w:r>
    </w:p>
    <w:p w14:paraId="0A07A8F9" w14:textId="61754161"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124C49E" w14:textId="6075EB06" w:rsidR="00FA3942" w:rsidRDefault="0022555E" w:rsidP="00FA3942">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sidR="00FA3942">
        <w:rPr>
          <w:rFonts w:ascii="Times New Roman" w:eastAsia="Times New Roman" w:hAnsi="Times New Roman" w:cs="Times New Roman"/>
        </w:rPr>
        <w:tab/>
      </w:r>
      <w:r w:rsidR="00FA3942">
        <w:rPr>
          <w:rFonts w:ascii="Times New Roman" w:eastAsia="Times New Roman" w:hAnsi="Times New Roman" w:cs="Times New Roman"/>
        </w:rPr>
        <w:tab/>
      </w:r>
      <w:r w:rsidR="007E4927">
        <w:rPr>
          <w:rFonts w:ascii="Times New Roman" w:eastAsia="Times New Roman" w:hAnsi="Times New Roman" w:cs="Times New Roman"/>
        </w:rPr>
        <w:t>Introduction</w:t>
      </w:r>
    </w:p>
    <w:p w14:paraId="647C1915" w14:textId="6087A291" w:rsidR="007E4927" w:rsidRDefault="00EB3D25" w:rsidP="00C36FCE">
      <w:pPr>
        <w:rPr>
          <w:color w:val="000000"/>
        </w:rPr>
      </w:pPr>
      <w:r>
        <w:rPr>
          <w:color w:val="000000"/>
        </w:rPr>
        <w:t xml:space="preserve">In </w:t>
      </w:r>
      <w:r w:rsidR="00707ACC">
        <w:rPr>
          <w:color w:val="000000"/>
        </w:rPr>
        <w:t>MAC</w:t>
      </w:r>
      <w:r>
        <w:rPr>
          <w:color w:val="000000"/>
        </w:rPr>
        <w:t xml:space="preserve">, resource allocation consists of two </w:t>
      </w:r>
      <w:r w:rsidR="003E350C">
        <w:rPr>
          <w:color w:val="000000"/>
        </w:rPr>
        <w:t>rounds</w:t>
      </w:r>
      <w:r>
        <w:rPr>
          <w:color w:val="000000"/>
        </w:rPr>
        <w:t xml:space="preserve">. In the second </w:t>
      </w:r>
      <w:r w:rsidR="003E350C">
        <w:rPr>
          <w:color w:val="000000"/>
        </w:rPr>
        <w:t>round</w:t>
      </w:r>
      <w:r>
        <w:rPr>
          <w:color w:val="000000"/>
        </w:rPr>
        <w:t>, UE allocates residual resources to logical channel</w:t>
      </w:r>
      <w:r w:rsidR="00D15E02">
        <w:rPr>
          <w:color w:val="000000"/>
        </w:rPr>
        <w:t>s</w:t>
      </w:r>
      <w:r>
        <w:rPr>
          <w:color w:val="000000"/>
        </w:rPr>
        <w:t xml:space="preserve"> in decreasing priority order. In this paper</w:t>
      </w:r>
      <w:r w:rsidR="002B18FC">
        <w:rPr>
          <w:color w:val="000000"/>
        </w:rPr>
        <w:t>, we discuss residual resource allo</w:t>
      </w:r>
      <w:r w:rsidR="004B0D8C">
        <w:rPr>
          <w:color w:val="000000"/>
        </w:rPr>
        <w:t>cation</w:t>
      </w:r>
      <w:r w:rsidR="00210874">
        <w:rPr>
          <w:color w:val="000000"/>
        </w:rPr>
        <w:t xml:space="preserve"> for XR.</w:t>
      </w:r>
      <w:r w:rsidR="00B36BA0">
        <w:rPr>
          <w:color w:val="000000"/>
        </w:rPr>
        <w:t xml:space="preserve"> </w:t>
      </w:r>
      <w:r w:rsidR="006236E4">
        <w:rPr>
          <w:color w:val="000000"/>
        </w:rPr>
        <w:t>Specifically, w</w:t>
      </w:r>
      <w:r w:rsidR="008B465C">
        <w:rPr>
          <w:color w:val="000000"/>
        </w:rPr>
        <w:t>hen</w:t>
      </w:r>
      <w:r w:rsidR="00B36BA0">
        <w:rPr>
          <w:color w:val="000000"/>
        </w:rPr>
        <w:t xml:space="preserve"> gNB receives delay information </w:t>
      </w:r>
      <w:r w:rsidR="008B465C">
        <w:rPr>
          <w:color w:val="000000"/>
        </w:rPr>
        <w:t>and</w:t>
      </w:r>
      <w:r w:rsidR="00B36BA0">
        <w:rPr>
          <w:color w:val="000000"/>
        </w:rPr>
        <w:t xml:space="preserve"> data </w:t>
      </w:r>
      <w:r w:rsidR="000C355D">
        <w:rPr>
          <w:color w:val="000000"/>
        </w:rPr>
        <w:t xml:space="preserve">volume information from UE, </w:t>
      </w:r>
      <w:r w:rsidR="00B1526E">
        <w:rPr>
          <w:color w:val="000000"/>
        </w:rPr>
        <w:t xml:space="preserve">gNB </w:t>
      </w:r>
      <w:r w:rsidR="00B36BA0">
        <w:rPr>
          <w:color w:val="000000"/>
        </w:rPr>
        <w:t>a</w:t>
      </w:r>
      <w:r w:rsidR="000C355D">
        <w:rPr>
          <w:color w:val="000000"/>
        </w:rPr>
        <w:t>llocate</w:t>
      </w:r>
      <w:r w:rsidR="00B1526E">
        <w:rPr>
          <w:color w:val="000000"/>
        </w:rPr>
        <w:t>s</w:t>
      </w:r>
      <w:r w:rsidR="000C355D">
        <w:rPr>
          <w:color w:val="000000"/>
        </w:rPr>
        <w:t xml:space="preserve"> residual resources</w:t>
      </w:r>
      <w:r w:rsidR="00B36BA0">
        <w:rPr>
          <w:color w:val="000000"/>
        </w:rPr>
        <w:t xml:space="preserve"> to transmit urgent data </w:t>
      </w:r>
      <w:r w:rsidR="006236E4">
        <w:rPr>
          <w:color w:val="000000"/>
        </w:rPr>
        <w:t>in buffers</w:t>
      </w:r>
      <w:r w:rsidR="00B36BA0">
        <w:rPr>
          <w:color w:val="000000"/>
        </w:rPr>
        <w:t>.</w:t>
      </w:r>
      <w:r>
        <w:rPr>
          <w:color w:val="000000"/>
        </w:rPr>
        <w:t xml:space="preserve"> We also discuss transmission of a whole PDU set and its benefit</w:t>
      </w:r>
      <w:r w:rsidR="00DE1141">
        <w:rPr>
          <w:color w:val="000000"/>
        </w:rPr>
        <w:t>s</w:t>
      </w:r>
      <w:r>
        <w:rPr>
          <w:color w:val="000000"/>
        </w:rPr>
        <w:t>.</w:t>
      </w:r>
      <w:r w:rsidR="00572075">
        <w:rPr>
          <w:color w:val="000000"/>
        </w:rPr>
        <w:t xml:space="preserve"> </w:t>
      </w:r>
    </w:p>
    <w:p w14:paraId="0005268B" w14:textId="240DDB67" w:rsidR="003C7357" w:rsidRDefault="002D291D" w:rsidP="003C735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3C7357">
        <w:rPr>
          <w:rFonts w:ascii="Times New Roman" w:eastAsia="Times New Roman" w:hAnsi="Times New Roman" w:cs="Times New Roman"/>
        </w:rPr>
        <w:tab/>
      </w:r>
      <w:r w:rsidR="003C7357">
        <w:rPr>
          <w:rFonts w:ascii="Times New Roman" w:eastAsia="Times New Roman" w:hAnsi="Times New Roman" w:cs="Times New Roman"/>
        </w:rPr>
        <w:tab/>
      </w:r>
      <w:r w:rsidR="00833401">
        <w:rPr>
          <w:rFonts w:ascii="Times New Roman" w:eastAsia="Times New Roman" w:hAnsi="Times New Roman" w:cs="Times New Roman"/>
        </w:rPr>
        <w:t xml:space="preserve">Residual </w:t>
      </w:r>
      <w:r w:rsidR="00A375A3">
        <w:rPr>
          <w:rFonts w:ascii="Times New Roman" w:eastAsia="Times New Roman" w:hAnsi="Times New Roman" w:cs="Times New Roman"/>
        </w:rPr>
        <w:t>R</w:t>
      </w:r>
      <w:r w:rsidR="00833401">
        <w:rPr>
          <w:rFonts w:ascii="Times New Roman" w:eastAsia="Times New Roman" w:hAnsi="Times New Roman" w:cs="Times New Roman"/>
        </w:rPr>
        <w:t xml:space="preserve">esource </w:t>
      </w:r>
      <w:r w:rsidR="00A375A3">
        <w:rPr>
          <w:rFonts w:ascii="Times New Roman" w:eastAsia="Times New Roman" w:hAnsi="Times New Roman" w:cs="Times New Roman"/>
        </w:rPr>
        <w:t>Allocation</w:t>
      </w:r>
    </w:p>
    <w:p w14:paraId="64C8C9D0" w14:textId="6D233870" w:rsidR="00826EB6" w:rsidRDefault="00137307" w:rsidP="00826EB6">
      <w:r>
        <w:t>In MAC spec, UE</w:t>
      </w:r>
      <w:r w:rsidR="00A40769">
        <w:t xml:space="preserve"> </w:t>
      </w:r>
      <w:r w:rsidR="00826EB6">
        <w:t>allocates resources to logical channels in decreasing priority order. T</w:t>
      </w:r>
      <w:r w:rsidR="002564C4">
        <w:t>he resource allocation</w:t>
      </w:r>
      <w:r w:rsidR="00826EB6">
        <w:t xml:space="preserve"> consists of two rounds.</w:t>
      </w:r>
      <w:r w:rsidR="002564C4">
        <w:t xml:space="preserve"> </w:t>
      </w:r>
      <w:r w:rsidR="00826EB6">
        <w:t xml:space="preserve">In the first round, UE allocates resources to logical channels </w:t>
      </w:r>
      <w:r w:rsidR="00A40769">
        <w:t>according to</w:t>
      </w:r>
      <w:r w:rsidR="003E350C">
        <w:t xml:space="preserve"> </w:t>
      </w:r>
      <w:r w:rsidR="00826EB6">
        <w:t xml:space="preserve">the </w:t>
      </w:r>
      <w:r w:rsidR="003E350C">
        <w:t xml:space="preserve">bucket </w:t>
      </w:r>
      <w:r w:rsidR="00826EB6">
        <w:t>size associated with the logical channel</w:t>
      </w:r>
      <w:r w:rsidR="00A40769">
        <w:t>s</w:t>
      </w:r>
      <w:r w:rsidR="00826EB6">
        <w:t>. The purpose of the first round is to pro</w:t>
      </w:r>
      <w:r w:rsidR="00A40769">
        <w:t>vide a prioritized guaranteed bit rate for the</w:t>
      </w:r>
      <w:r w:rsidR="00826EB6">
        <w:t xml:space="preserve"> logical channel</w:t>
      </w:r>
      <w:r w:rsidR="00A40769">
        <w:t>s</w:t>
      </w:r>
      <w:r w:rsidR="00826EB6">
        <w:t xml:space="preserve">.   </w:t>
      </w:r>
    </w:p>
    <w:p w14:paraId="05F3212F" w14:textId="13390EE2" w:rsidR="00826EB6" w:rsidRDefault="00826EB6" w:rsidP="00826EB6">
      <w:r>
        <w:t xml:space="preserve">In the second round, if there are residual resources left from the first round, UE allocates the residual resources to logical channels in decreasing priority order. Different from the first round, UE allocates the residual resources to a logical channel until either the data from the logical channel is exhausted or all the residual resources are exhausted, whichever comes first. </w:t>
      </w:r>
    </w:p>
    <w:p w14:paraId="706AD0E2" w14:textId="5781B34F" w:rsidR="004B5B82" w:rsidRDefault="00826EB6" w:rsidP="00826EB6">
      <w:r>
        <w:t xml:space="preserve">From the observation above, in the second round, if a high-priority logical channel does not have urgent data to transmit but a low-priority logical channel has urgent data to transmit, UE still allocates residual resources to high-priority channels to transmit non-urgent data first. That may increase the chance to </w:t>
      </w:r>
      <w:r w:rsidR="00BA23FE">
        <w:t xml:space="preserve">drop </w:t>
      </w:r>
      <w:r>
        <w:t>urgent data</w:t>
      </w:r>
      <w:r w:rsidR="004B5B82">
        <w:t>. For example in the Fig. 1</w:t>
      </w:r>
      <w:r>
        <w:t>, UE allocates residual resources to the high-priority logical channel to transmit non-urgent data 8 and 9 instead of urgent data</w:t>
      </w:r>
      <w:r w:rsidR="004B5B82">
        <w:t xml:space="preserve"> 8, 12, 13</w:t>
      </w:r>
      <w:r>
        <w:t>.</w:t>
      </w:r>
    </w:p>
    <w:p w14:paraId="6344D8A1" w14:textId="3487F1E7" w:rsidR="00610500" w:rsidRDefault="00050AA7" w:rsidP="00C53953">
      <w:pPr>
        <w:spacing w:after="0"/>
        <w:jc w:val="center"/>
      </w:pPr>
      <w:r>
        <w:object w:dxaOrig="9031" w:dyaOrig="5228" w14:anchorId="09DE8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87.5pt" o:ole="">
            <v:imagedata r:id="rId8" o:title=""/>
          </v:shape>
          <o:OLEObject Type="Embed" ProgID="Visio.Drawing.15" ShapeID="_x0000_i1025" DrawAspect="Content" ObjectID="_1742387721" r:id="rId9"/>
        </w:object>
      </w:r>
      <w:r w:rsidR="00744DAE">
        <w:t xml:space="preserve">  </w:t>
      </w:r>
    </w:p>
    <w:p w14:paraId="56B31CB0" w14:textId="2BB66C56" w:rsidR="004B5B82" w:rsidRDefault="004B5B82" w:rsidP="004B5B82">
      <w:pPr>
        <w:jc w:val="center"/>
        <w:rPr>
          <w:color w:val="000000"/>
        </w:rPr>
      </w:pPr>
      <w:r>
        <w:t xml:space="preserve">Fig. 1: </w:t>
      </w:r>
      <w:r w:rsidR="006922D2">
        <w:t>Legacy r</w:t>
      </w:r>
      <w:r>
        <w:t>esidual resource allocation.</w:t>
      </w:r>
    </w:p>
    <w:p w14:paraId="68A43770" w14:textId="025EB548" w:rsidR="005C223F" w:rsidRDefault="00D458B9" w:rsidP="00F3329F">
      <w:r>
        <w:lastRenderedPageBreak/>
        <w:t xml:space="preserve">To reduce the chance of discarding PDUs, it is beneficial to introduce an </w:t>
      </w:r>
      <w:r w:rsidR="00131E1F" w:rsidRPr="00131E1F">
        <w:t xml:space="preserve">intermediate </w:t>
      </w:r>
      <w:r>
        <w:t xml:space="preserve">round between the first </w:t>
      </w:r>
      <w:r w:rsidR="00B83335">
        <w:t xml:space="preserve">round </w:t>
      </w:r>
      <w:r>
        <w:t xml:space="preserve">and </w:t>
      </w:r>
      <w:r w:rsidR="003E350C">
        <w:t xml:space="preserve">the </w:t>
      </w:r>
      <w:r>
        <w:t xml:space="preserve">second round. </w:t>
      </w:r>
      <w:r w:rsidR="00F3329F">
        <w:t xml:space="preserve">In the </w:t>
      </w:r>
      <w:r w:rsidR="00131E1F" w:rsidRPr="00131E1F">
        <w:t xml:space="preserve">intermediate </w:t>
      </w:r>
      <w:r w:rsidR="00F3329F">
        <w:t>round,</w:t>
      </w:r>
      <w:r w:rsidR="005C223F">
        <w:t xml:space="preserve"> UE allocates the residual resources to logical c</w:t>
      </w:r>
      <w:r>
        <w:t>hannels</w:t>
      </w:r>
      <w:r w:rsidR="006922D2">
        <w:t>, in decreasing priority order,</w:t>
      </w:r>
      <w:r w:rsidR="003E350C">
        <w:t xml:space="preserve"> to transmit</w:t>
      </w:r>
      <w:r w:rsidR="00F3329F">
        <w:t xml:space="preserve"> </w:t>
      </w:r>
      <w:r w:rsidR="001D4E7A">
        <w:t xml:space="preserve">only </w:t>
      </w:r>
      <w:r>
        <w:t>urgent data</w:t>
      </w:r>
      <w:bookmarkStart w:id="1" w:name="_GoBack"/>
      <w:bookmarkEnd w:id="1"/>
      <w:r w:rsidR="005C223F">
        <w:t xml:space="preserve">. </w:t>
      </w:r>
      <w:r w:rsidR="00192706">
        <w:t xml:space="preserve">If a logical channel does not have urgent data, the logical channel will not be allocated resources in the </w:t>
      </w:r>
      <w:r w:rsidR="00131E1F" w:rsidRPr="00131E1F">
        <w:t xml:space="preserve">intermediate </w:t>
      </w:r>
      <w:r w:rsidR="00131E1F">
        <w:t xml:space="preserve">round. </w:t>
      </w:r>
      <w:r w:rsidR="005C223F">
        <w:t xml:space="preserve">For example in Fig. </w:t>
      </w:r>
      <w:r w:rsidR="00F3329F">
        <w:t>2</w:t>
      </w:r>
      <w:r w:rsidR="005C223F">
        <w:t xml:space="preserve">, </w:t>
      </w:r>
      <w:r w:rsidR="00DB0929">
        <w:t xml:space="preserve">UE allocates residual resources in decreasing priority order. Since high-priority logical channel does not have urgent data, </w:t>
      </w:r>
      <w:r w:rsidR="005C223F">
        <w:t>UE allocat</w:t>
      </w:r>
      <w:r w:rsidR="003D2DDD">
        <w:t>es residual resources to middle-</w:t>
      </w:r>
      <w:r w:rsidR="005C223F">
        <w:t xml:space="preserve">priority and </w:t>
      </w:r>
      <w:r w:rsidR="00FE7F60">
        <w:t>low</w:t>
      </w:r>
      <w:r w:rsidR="003D2DDD">
        <w:t>-</w:t>
      </w:r>
      <w:r w:rsidR="005C223F">
        <w:t>priority channels to transmit their urgent data.</w:t>
      </w:r>
      <w:r w:rsidR="00F3329F">
        <w:t xml:space="preserve"> </w:t>
      </w:r>
      <w:r w:rsidR="003D2DDD">
        <w:t xml:space="preserve">After the intermediate round, if there are residual resources, UE performs the second round of resource </w:t>
      </w:r>
      <w:r w:rsidR="00B83335">
        <w:t>allocation</w:t>
      </w:r>
      <w:r w:rsidR="003D2DDD">
        <w:t xml:space="preserve">. </w:t>
      </w:r>
    </w:p>
    <w:p w14:paraId="60310891" w14:textId="4606296B" w:rsidR="00D242C5" w:rsidRDefault="00050AA7" w:rsidP="00C53953">
      <w:pPr>
        <w:spacing w:after="0"/>
        <w:jc w:val="center"/>
      </w:pPr>
      <w:r>
        <w:object w:dxaOrig="9031" w:dyaOrig="5198" w14:anchorId="7C1E2699">
          <v:shape id="_x0000_i1026" type="#_x0000_t75" style="width:342.75pt;height:197.25pt" o:ole="">
            <v:imagedata r:id="rId10" o:title=""/>
          </v:shape>
          <o:OLEObject Type="Embed" ProgID="Visio.Drawing.15" ShapeID="_x0000_i1026" DrawAspect="Content" ObjectID="_1742387722" r:id="rId11"/>
        </w:object>
      </w:r>
    </w:p>
    <w:p w14:paraId="7DE65D06" w14:textId="034048FD" w:rsidR="00F3329F" w:rsidRDefault="00F3329F" w:rsidP="00F3329F">
      <w:pPr>
        <w:spacing w:after="0"/>
        <w:jc w:val="center"/>
      </w:pPr>
      <w:r>
        <w:rPr>
          <w:rFonts w:hint="eastAsia"/>
        </w:rPr>
        <w:t>F</w:t>
      </w:r>
      <w:r>
        <w:t xml:space="preserve">ig. 2: </w:t>
      </w:r>
      <w:r w:rsidR="006922D2">
        <w:t>Enhanced residual resource allocation.</w:t>
      </w:r>
    </w:p>
    <w:p w14:paraId="2EBEECCA" w14:textId="77777777" w:rsidR="00F24CE7" w:rsidRDefault="00F24CE7" w:rsidP="005C223F"/>
    <w:p w14:paraId="484E3EFB" w14:textId="128A94EC" w:rsidR="00610500" w:rsidRDefault="006E7478" w:rsidP="006E7478">
      <w:pPr>
        <w:rPr>
          <w:b/>
          <w:color w:val="FF0000"/>
        </w:rPr>
      </w:pPr>
      <w:r>
        <w:t xml:space="preserve"> </w:t>
      </w:r>
      <w:r w:rsidR="00610500" w:rsidRPr="00304456">
        <w:rPr>
          <w:b/>
          <w:color w:val="000000" w:themeColor="text1"/>
        </w:rPr>
        <w:t>Proposal</w:t>
      </w:r>
      <w:r w:rsidR="00F3329F">
        <w:rPr>
          <w:b/>
          <w:color w:val="000000" w:themeColor="text1"/>
        </w:rPr>
        <w:t xml:space="preserve"> 1</w:t>
      </w:r>
      <w:r w:rsidR="00610500" w:rsidRPr="00304456">
        <w:rPr>
          <w:b/>
          <w:color w:val="000000" w:themeColor="text1"/>
        </w:rPr>
        <w:t>:</w:t>
      </w:r>
      <w:r w:rsidR="006922D2">
        <w:rPr>
          <w:b/>
          <w:color w:val="000000" w:themeColor="text1"/>
        </w:rPr>
        <w:t xml:space="preserve"> </w:t>
      </w:r>
      <w:r w:rsidR="00833401">
        <w:rPr>
          <w:b/>
          <w:color w:val="000000" w:themeColor="text1"/>
        </w:rPr>
        <w:t xml:space="preserve">Allocate residual resources to transmit urgent data </w:t>
      </w:r>
      <w:r w:rsidR="008E5412">
        <w:rPr>
          <w:b/>
          <w:color w:val="000000" w:themeColor="text1"/>
        </w:rPr>
        <w:t xml:space="preserve">first </w:t>
      </w:r>
      <w:r w:rsidR="00833401">
        <w:rPr>
          <w:b/>
          <w:color w:val="000000" w:themeColor="text1"/>
        </w:rPr>
        <w:t>before transmitting non-urgent data</w:t>
      </w:r>
      <w:r w:rsidR="00610500" w:rsidRPr="00304456">
        <w:rPr>
          <w:b/>
          <w:color w:val="000000" w:themeColor="text1"/>
        </w:rPr>
        <w:t>.</w:t>
      </w:r>
      <w:r w:rsidR="00610500" w:rsidRPr="00B86A15">
        <w:rPr>
          <w:b/>
          <w:color w:val="FF0000"/>
        </w:rPr>
        <w:t xml:space="preserve">  </w:t>
      </w:r>
    </w:p>
    <w:p w14:paraId="43E4A329" w14:textId="328E70B8" w:rsidR="002D291D" w:rsidRDefault="002D291D" w:rsidP="002D291D">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r>
      <w:r w:rsidR="00F4172A">
        <w:rPr>
          <w:rFonts w:ascii="Times New Roman" w:eastAsia="Times New Roman" w:hAnsi="Times New Roman" w:cs="Times New Roman"/>
        </w:rPr>
        <w:t xml:space="preserve">PDU Set Transmission </w:t>
      </w:r>
    </w:p>
    <w:p w14:paraId="35543D87" w14:textId="77777777" w:rsidR="002D291D" w:rsidRDefault="002D291D" w:rsidP="002D291D">
      <w:r>
        <w:t xml:space="preserve">In the current MAC spec, when UE receives an uplink grant, it determines the size of the MAC PDU from the grant and allocates resources (i.e. number of bytes to transmit) to logical channels. The number of bytes to include in the MAC PDU from a logical channel is determined by a token bucket associated with the logical channel. Moreover, to avoid segmenting a MAC SDU, MAC also allows UE to include the whole MAC SDU in the MAC PDU, regardless of the token bucket. </w:t>
      </w:r>
    </w:p>
    <w:p w14:paraId="707D8E1C" w14:textId="4188EBB7" w:rsidR="002D291D" w:rsidRDefault="002D291D" w:rsidP="002D291D">
      <w:r>
        <w:t xml:space="preserve">Rel-18 XR supports transmission of application packets via </w:t>
      </w:r>
      <w:r w:rsidR="00F76411">
        <w:t>a</w:t>
      </w:r>
      <w:r>
        <w:t xml:space="preserve"> PDU set. </w:t>
      </w:r>
      <w:r w:rsidR="00F76411">
        <w:rPr>
          <w:rFonts w:hint="eastAsia"/>
        </w:rPr>
        <w:t>I</w:t>
      </w:r>
      <w:r>
        <w:t xml:space="preserve">t may happen that there is not enough tokens in the token bucket to transmit a whole PDU set. Since the XR application needs the whole PDU set to process the application packet (e.g. replaying a video frame), XR application needs to wait to receive the rest of the PDU set before it can process the packet, which increases the </w:t>
      </w:r>
      <w:r w:rsidR="001F055D">
        <w:t>d</w:t>
      </w:r>
      <w:r>
        <w:t xml:space="preserve">elay and the chance to misses delivery deadline of the PDU set. </w:t>
      </w:r>
      <w:r w:rsidR="001F055D">
        <w:t>I</w:t>
      </w:r>
      <w:r w:rsidR="00626153">
        <w:t xml:space="preserve">t </w:t>
      </w:r>
      <w:r w:rsidR="001F055D">
        <w:t>may be</w:t>
      </w:r>
      <w:r w:rsidR="00626153">
        <w:t xml:space="preserve"> beneficial to allow UE to include a whole PDU set in a MAC PDU even </w:t>
      </w:r>
      <w:r>
        <w:t xml:space="preserve">if </w:t>
      </w:r>
      <w:r w:rsidR="00626153">
        <w:t>t</w:t>
      </w:r>
      <w:r>
        <w:t xml:space="preserve">here are not enough tokens in the token bucket.  </w:t>
      </w:r>
    </w:p>
    <w:p w14:paraId="1BC1BD70" w14:textId="3C6150A6" w:rsidR="002D291D" w:rsidRDefault="002D291D" w:rsidP="002D291D">
      <w:pPr>
        <w:ind w:left="1080" w:hanging="1080"/>
        <w:rPr>
          <w:b/>
          <w:color w:val="000000"/>
        </w:rPr>
      </w:pPr>
      <w:r>
        <w:rPr>
          <w:b/>
          <w:color w:val="000000"/>
        </w:rPr>
        <w:t xml:space="preserve">Proposal </w:t>
      </w:r>
      <w:r w:rsidR="00F3329F">
        <w:rPr>
          <w:b/>
          <w:color w:val="000000"/>
        </w:rPr>
        <w:t>2</w:t>
      </w:r>
      <w:r>
        <w:rPr>
          <w:b/>
          <w:color w:val="000000"/>
        </w:rPr>
        <w:t>:</w:t>
      </w:r>
      <w:r w:rsidR="00833401">
        <w:rPr>
          <w:b/>
          <w:color w:val="000000"/>
        </w:rPr>
        <w:t xml:space="preserve"> </w:t>
      </w:r>
      <w:r w:rsidR="00626153">
        <w:rPr>
          <w:b/>
          <w:color w:val="000000"/>
        </w:rPr>
        <w:t xml:space="preserve">Allow </w:t>
      </w:r>
      <w:r w:rsidR="008E5412">
        <w:rPr>
          <w:b/>
          <w:color w:val="000000"/>
        </w:rPr>
        <w:t xml:space="preserve">UE </w:t>
      </w:r>
      <w:r w:rsidR="00626153">
        <w:rPr>
          <w:b/>
          <w:color w:val="000000"/>
        </w:rPr>
        <w:t>to</w:t>
      </w:r>
      <w:r w:rsidR="00F4172A">
        <w:rPr>
          <w:b/>
          <w:color w:val="000000"/>
        </w:rPr>
        <w:t xml:space="preserve"> </w:t>
      </w:r>
      <w:r w:rsidR="008E5412">
        <w:rPr>
          <w:b/>
          <w:color w:val="000000"/>
        </w:rPr>
        <w:t>include</w:t>
      </w:r>
      <w:r w:rsidR="00F4172A">
        <w:rPr>
          <w:b/>
          <w:color w:val="000000"/>
        </w:rPr>
        <w:t xml:space="preserve"> </w:t>
      </w:r>
      <w:r w:rsidR="00F7073C">
        <w:rPr>
          <w:b/>
          <w:color w:val="000000"/>
        </w:rPr>
        <w:t>a</w:t>
      </w:r>
      <w:r w:rsidR="008E5412">
        <w:rPr>
          <w:b/>
          <w:color w:val="000000"/>
        </w:rPr>
        <w:t xml:space="preserve"> PDU set in MAC PDU even if there are </w:t>
      </w:r>
      <w:r w:rsidR="00626153">
        <w:rPr>
          <w:b/>
          <w:color w:val="000000"/>
        </w:rPr>
        <w:t xml:space="preserve">not enough </w:t>
      </w:r>
      <w:r w:rsidR="008E5412">
        <w:rPr>
          <w:b/>
          <w:color w:val="000000"/>
        </w:rPr>
        <w:t>token</w:t>
      </w:r>
      <w:r w:rsidR="00C53953">
        <w:rPr>
          <w:b/>
          <w:color w:val="000000"/>
        </w:rPr>
        <w:t>s</w:t>
      </w:r>
      <w:r w:rsidR="008E5412">
        <w:rPr>
          <w:b/>
          <w:color w:val="000000"/>
        </w:rPr>
        <w:t xml:space="preserve"> in </w:t>
      </w:r>
      <w:r w:rsidR="006E19BD">
        <w:rPr>
          <w:b/>
          <w:color w:val="000000"/>
        </w:rPr>
        <w:t xml:space="preserve">the </w:t>
      </w:r>
      <w:r w:rsidR="008E5412">
        <w:rPr>
          <w:b/>
          <w:color w:val="000000"/>
        </w:rPr>
        <w:t>bucket.</w:t>
      </w:r>
      <w:r>
        <w:rPr>
          <w:b/>
          <w:color w:val="000000"/>
        </w:rPr>
        <w:t xml:space="preserve">    </w:t>
      </w:r>
    </w:p>
    <w:p w14:paraId="17B2E6E3" w14:textId="6D5AA18B" w:rsidR="009A5D90" w:rsidRDefault="005A26B3">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68C7193C" w14:textId="7718245B" w:rsidR="00E62C4B" w:rsidRDefault="00E62C4B" w:rsidP="00E62C4B">
      <w:pPr>
        <w:ind w:left="1080" w:hanging="1080"/>
        <w:rPr>
          <w:b/>
          <w:color w:val="000000"/>
        </w:rPr>
      </w:pPr>
      <w:r>
        <w:rPr>
          <w:b/>
          <w:color w:val="000000"/>
        </w:rPr>
        <w:t xml:space="preserve">Proposal 1: </w:t>
      </w:r>
      <w:r w:rsidR="00EA2E2D" w:rsidRPr="00EA2E2D">
        <w:rPr>
          <w:b/>
          <w:color w:val="000000"/>
        </w:rPr>
        <w:t>Allocate residual resources to transmit urgent data first before transmitting non-urgent data</w:t>
      </w:r>
      <w:r>
        <w:rPr>
          <w:b/>
          <w:color w:val="000000"/>
        </w:rPr>
        <w:t xml:space="preserve">.   </w:t>
      </w:r>
    </w:p>
    <w:p w14:paraId="304A1958" w14:textId="766BC7FC" w:rsidR="00E62C4B" w:rsidRDefault="00E62C4B" w:rsidP="00E62C4B">
      <w:pPr>
        <w:ind w:left="1080" w:hanging="1080"/>
        <w:rPr>
          <w:b/>
          <w:color w:val="000000"/>
        </w:rPr>
      </w:pPr>
      <w:r>
        <w:rPr>
          <w:b/>
          <w:color w:val="000000"/>
        </w:rPr>
        <w:t xml:space="preserve">Proposal 2: </w:t>
      </w:r>
      <w:r w:rsidR="0004088A">
        <w:rPr>
          <w:b/>
          <w:color w:val="000000"/>
        </w:rPr>
        <w:t xml:space="preserve">Allow </w:t>
      </w:r>
      <w:r w:rsidR="00EA2E2D">
        <w:rPr>
          <w:b/>
          <w:color w:val="000000"/>
        </w:rPr>
        <w:t xml:space="preserve">UE </w:t>
      </w:r>
      <w:r w:rsidR="0004088A">
        <w:rPr>
          <w:b/>
          <w:color w:val="000000"/>
        </w:rPr>
        <w:t>to</w:t>
      </w:r>
      <w:r w:rsidR="00EA2E2D">
        <w:rPr>
          <w:b/>
          <w:color w:val="000000"/>
        </w:rPr>
        <w:t xml:space="preserve"> include </w:t>
      </w:r>
      <w:r w:rsidR="00F7073C">
        <w:rPr>
          <w:b/>
          <w:color w:val="000000"/>
        </w:rPr>
        <w:t xml:space="preserve">a </w:t>
      </w:r>
      <w:r w:rsidR="000E4301">
        <w:rPr>
          <w:b/>
          <w:color w:val="000000"/>
        </w:rPr>
        <w:t xml:space="preserve">whole </w:t>
      </w:r>
      <w:r w:rsidR="00EA2E2D">
        <w:rPr>
          <w:b/>
          <w:color w:val="000000"/>
        </w:rPr>
        <w:t xml:space="preserve">PDU set in MAC PDU even if there are not enough tokens in </w:t>
      </w:r>
      <w:r w:rsidR="006E19BD">
        <w:rPr>
          <w:b/>
          <w:color w:val="000000"/>
        </w:rPr>
        <w:t xml:space="preserve">the </w:t>
      </w:r>
      <w:r w:rsidR="00EA2E2D">
        <w:rPr>
          <w:b/>
          <w:color w:val="000000"/>
        </w:rPr>
        <w:t>bucket</w:t>
      </w:r>
      <w:r>
        <w:rPr>
          <w:b/>
          <w:color w:val="000000"/>
        </w:rPr>
        <w:t xml:space="preserve">.   </w:t>
      </w:r>
    </w:p>
    <w:p w14:paraId="28A0341C" w14:textId="77777777" w:rsidR="0019321F" w:rsidRDefault="0019321F" w:rsidP="00F75047">
      <w:pPr>
        <w:ind w:left="1080" w:hanging="1080"/>
        <w:rPr>
          <w:b/>
          <w:color w:val="000000"/>
        </w:rPr>
      </w:pPr>
    </w:p>
    <w:sectPr w:rsidR="0019321F">
      <w:headerReference w:type="even" r:id="rId12"/>
      <w:headerReference w:type="default" r:id="rId13"/>
      <w:footerReference w:type="default" r:id="rId14"/>
      <w:headerReference w:type="first" r:id="rId15"/>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ED7E4" w14:textId="77777777" w:rsidR="001C0E58" w:rsidRDefault="001C0E58">
      <w:pPr>
        <w:spacing w:after="0"/>
      </w:pPr>
      <w:r>
        <w:separator/>
      </w:r>
    </w:p>
  </w:endnote>
  <w:endnote w:type="continuationSeparator" w:id="0">
    <w:p w14:paraId="62FD3972" w14:textId="77777777" w:rsidR="001C0E58" w:rsidRDefault="001C0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1A44C5C3" w:rsidR="00C53953" w:rsidRDefault="00C53953">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1D4E7A">
      <w:rPr>
        <w:rFonts w:ascii="Arial" w:eastAsia="Arial" w:hAnsi="Arial" w:cs="Arial"/>
        <w:b/>
        <w:noProof/>
        <w:color w:val="000000"/>
        <w:sz w:val="18"/>
        <w:szCs w:val="18"/>
      </w:rPr>
      <w:t>1</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DBC1B" w14:textId="77777777" w:rsidR="001C0E58" w:rsidRDefault="001C0E58">
      <w:pPr>
        <w:spacing w:after="0"/>
      </w:pPr>
      <w:r>
        <w:separator/>
      </w:r>
    </w:p>
  </w:footnote>
  <w:footnote w:type="continuationSeparator" w:id="0">
    <w:p w14:paraId="4093E6DA" w14:textId="77777777" w:rsidR="001C0E58" w:rsidRDefault="001C0E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C53953" w:rsidRDefault="00C53953">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C53953" w:rsidRDefault="00C53953">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C53953" w:rsidRDefault="00C53953">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53953" w:rsidRDefault="00C53953">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C53953" w:rsidRDefault="00C53953">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4765"/>
    <w:rsid w:val="0000481C"/>
    <w:rsid w:val="00010B70"/>
    <w:rsid w:val="00011068"/>
    <w:rsid w:val="0001111F"/>
    <w:rsid w:val="00013277"/>
    <w:rsid w:val="000151D8"/>
    <w:rsid w:val="0001526B"/>
    <w:rsid w:val="00015448"/>
    <w:rsid w:val="0001707B"/>
    <w:rsid w:val="0001755A"/>
    <w:rsid w:val="000209EC"/>
    <w:rsid w:val="00021B37"/>
    <w:rsid w:val="000241D7"/>
    <w:rsid w:val="00024BB8"/>
    <w:rsid w:val="00034161"/>
    <w:rsid w:val="00036381"/>
    <w:rsid w:val="00037B31"/>
    <w:rsid w:val="00040091"/>
    <w:rsid w:val="0004088A"/>
    <w:rsid w:val="00042C2B"/>
    <w:rsid w:val="00047CF0"/>
    <w:rsid w:val="00050AA7"/>
    <w:rsid w:val="00050D6C"/>
    <w:rsid w:val="0005273A"/>
    <w:rsid w:val="000554B8"/>
    <w:rsid w:val="0006154A"/>
    <w:rsid w:val="00063560"/>
    <w:rsid w:val="00064AFE"/>
    <w:rsid w:val="00064C14"/>
    <w:rsid w:val="000728CD"/>
    <w:rsid w:val="00074744"/>
    <w:rsid w:val="00074C20"/>
    <w:rsid w:val="0008272D"/>
    <w:rsid w:val="00085ABC"/>
    <w:rsid w:val="00090199"/>
    <w:rsid w:val="000955E7"/>
    <w:rsid w:val="000975EC"/>
    <w:rsid w:val="000A02FF"/>
    <w:rsid w:val="000A5E7D"/>
    <w:rsid w:val="000A6E4B"/>
    <w:rsid w:val="000A76A2"/>
    <w:rsid w:val="000A7B26"/>
    <w:rsid w:val="000B0517"/>
    <w:rsid w:val="000B3272"/>
    <w:rsid w:val="000B3F14"/>
    <w:rsid w:val="000B4682"/>
    <w:rsid w:val="000B7E9E"/>
    <w:rsid w:val="000C05DF"/>
    <w:rsid w:val="000C2318"/>
    <w:rsid w:val="000C2507"/>
    <w:rsid w:val="000C355D"/>
    <w:rsid w:val="000D0C59"/>
    <w:rsid w:val="000D436A"/>
    <w:rsid w:val="000D651E"/>
    <w:rsid w:val="000D6965"/>
    <w:rsid w:val="000D6ADD"/>
    <w:rsid w:val="000D7687"/>
    <w:rsid w:val="000E1623"/>
    <w:rsid w:val="000E3792"/>
    <w:rsid w:val="000E3E76"/>
    <w:rsid w:val="000E4301"/>
    <w:rsid w:val="000E6888"/>
    <w:rsid w:val="000F0297"/>
    <w:rsid w:val="000F26B4"/>
    <w:rsid w:val="000F2AAB"/>
    <w:rsid w:val="000F2BA4"/>
    <w:rsid w:val="000F7628"/>
    <w:rsid w:val="000F7D58"/>
    <w:rsid w:val="001027E0"/>
    <w:rsid w:val="001033C7"/>
    <w:rsid w:val="001049E6"/>
    <w:rsid w:val="00106B3C"/>
    <w:rsid w:val="0010704E"/>
    <w:rsid w:val="001076B0"/>
    <w:rsid w:val="001112CC"/>
    <w:rsid w:val="001118EA"/>
    <w:rsid w:val="00111B19"/>
    <w:rsid w:val="0011323B"/>
    <w:rsid w:val="00114A5A"/>
    <w:rsid w:val="00116EF5"/>
    <w:rsid w:val="00121492"/>
    <w:rsid w:val="00124619"/>
    <w:rsid w:val="00125209"/>
    <w:rsid w:val="0012627C"/>
    <w:rsid w:val="00127F3D"/>
    <w:rsid w:val="001308AA"/>
    <w:rsid w:val="001315B5"/>
    <w:rsid w:val="00131E1F"/>
    <w:rsid w:val="0013352B"/>
    <w:rsid w:val="00133CBD"/>
    <w:rsid w:val="001347B2"/>
    <w:rsid w:val="00137307"/>
    <w:rsid w:val="001374DC"/>
    <w:rsid w:val="00142027"/>
    <w:rsid w:val="00150E87"/>
    <w:rsid w:val="00154CDE"/>
    <w:rsid w:val="001565D3"/>
    <w:rsid w:val="00160816"/>
    <w:rsid w:val="00164CCC"/>
    <w:rsid w:val="00172AEA"/>
    <w:rsid w:val="00173596"/>
    <w:rsid w:val="00173DB0"/>
    <w:rsid w:val="00174AEC"/>
    <w:rsid w:val="001763E2"/>
    <w:rsid w:val="00181A09"/>
    <w:rsid w:val="00182054"/>
    <w:rsid w:val="00182264"/>
    <w:rsid w:val="0018589E"/>
    <w:rsid w:val="00187D78"/>
    <w:rsid w:val="0019017C"/>
    <w:rsid w:val="00191014"/>
    <w:rsid w:val="00192706"/>
    <w:rsid w:val="00192D5B"/>
    <w:rsid w:val="0019321F"/>
    <w:rsid w:val="00194C4B"/>
    <w:rsid w:val="00195D87"/>
    <w:rsid w:val="00196B6E"/>
    <w:rsid w:val="001A466A"/>
    <w:rsid w:val="001A534D"/>
    <w:rsid w:val="001B00F8"/>
    <w:rsid w:val="001B1169"/>
    <w:rsid w:val="001B48F3"/>
    <w:rsid w:val="001B669E"/>
    <w:rsid w:val="001C0102"/>
    <w:rsid w:val="001C0E58"/>
    <w:rsid w:val="001C246C"/>
    <w:rsid w:val="001C2B6F"/>
    <w:rsid w:val="001C53D9"/>
    <w:rsid w:val="001D2BD5"/>
    <w:rsid w:val="001D4E7A"/>
    <w:rsid w:val="001E1665"/>
    <w:rsid w:val="001F055D"/>
    <w:rsid w:val="001F09BB"/>
    <w:rsid w:val="001F0A49"/>
    <w:rsid w:val="001F23F3"/>
    <w:rsid w:val="001F2D75"/>
    <w:rsid w:val="001F3960"/>
    <w:rsid w:val="001F4ACF"/>
    <w:rsid w:val="001F527F"/>
    <w:rsid w:val="001F5A1F"/>
    <w:rsid w:val="001F655F"/>
    <w:rsid w:val="00202985"/>
    <w:rsid w:val="002029E4"/>
    <w:rsid w:val="00210874"/>
    <w:rsid w:val="0021096E"/>
    <w:rsid w:val="00214FB1"/>
    <w:rsid w:val="00216178"/>
    <w:rsid w:val="00221365"/>
    <w:rsid w:val="002243E3"/>
    <w:rsid w:val="00224F5C"/>
    <w:rsid w:val="0022555E"/>
    <w:rsid w:val="0023194C"/>
    <w:rsid w:val="00234157"/>
    <w:rsid w:val="00235082"/>
    <w:rsid w:val="00235682"/>
    <w:rsid w:val="00235FEE"/>
    <w:rsid w:val="00236BD9"/>
    <w:rsid w:val="00236FFE"/>
    <w:rsid w:val="002427B7"/>
    <w:rsid w:val="00243486"/>
    <w:rsid w:val="002434A4"/>
    <w:rsid w:val="00246A41"/>
    <w:rsid w:val="0025399B"/>
    <w:rsid w:val="002564C4"/>
    <w:rsid w:val="00263FAB"/>
    <w:rsid w:val="00265062"/>
    <w:rsid w:val="002676C6"/>
    <w:rsid w:val="00271BBA"/>
    <w:rsid w:val="00275EB1"/>
    <w:rsid w:val="00276317"/>
    <w:rsid w:val="002765BB"/>
    <w:rsid w:val="0027665A"/>
    <w:rsid w:val="00280AFB"/>
    <w:rsid w:val="0028295B"/>
    <w:rsid w:val="00284E12"/>
    <w:rsid w:val="00290D96"/>
    <w:rsid w:val="002923AD"/>
    <w:rsid w:val="0029360E"/>
    <w:rsid w:val="002938BB"/>
    <w:rsid w:val="00295B07"/>
    <w:rsid w:val="00297844"/>
    <w:rsid w:val="002A0F34"/>
    <w:rsid w:val="002A2145"/>
    <w:rsid w:val="002A2E36"/>
    <w:rsid w:val="002A7CBD"/>
    <w:rsid w:val="002B18FC"/>
    <w:rsid w:val="002B2AE5"/>
    <w:rsid w:val="002B4412"/>
    <w:rsid w:val="002B61CA"/>
    <w:rsid w:val="002B6903"/>
    <w:rsid w:val="002B7F27"/>
    <w:rsid w:val="002C079D"/>
    <w:rsid w:val="002C0D94"/>
    <w:rsid w:val="002C3CA4"/>
    <w:rsid w:val="002C76EB"/>
    <w:rsid w:val="002D0CC5"/>
    <w:rsid w:val="002D108B"/>
    <w:rsid w:val="002D114A"/>
    <w:rsid w:val="002D291D"/>
    <w:rsid w:val="002D2A45"/>
    <w:rsid w:val="002D2B9C"/>
    <w:rsid w:val="002D4039"/>
    <w:rsid w:val="002D499F"/>
    <w:rsid w:val="002D4D8A"/>
    <w:rsid w:val="002E0BDB"/>
    <w:rsid w:val="002E13B6"/>
    <w:rsid w:val="002E1896"/>
    <w:rsid w:val="002E666A"/>
    <w:rsid w:val="002E71C2"/>
    <w:rsid w:val="002F006B"/>
    <w:rsid w:val="002F0FFF"/>
    <w:rsid w:val="002F395F"/>
    <w:rsid w:val="002F453A"/>
    <w:rsid w:val="002F77D9"/>
    <w:rsid w:val="00304456"/>
    <w:rsid w:val="00312E83"/>
    <w:rsid w:val="003130B1"/>
    <w:rsid w:val="00317721"/>
    <w:rsid w:val="003255CB"/>
    <w:rsid w:val="00332736"/>
    <w:rsid w:val="00332B51"/>
    <w:rsid w:val="00335407"/>
    <w:rsid w:val="00341299"/>
    <w:rsid w:val="00342FB4"/>
    <w:rsid w:val="00344D08"/>
    <w:rsid w:val="0034554A"/>
    <w:rsid w:val="00350357"/>
    <w:rsid w:val="0035056F"/>
    <w:rsid w:val="00355CA2"/>
    <w:rsid w:val="003604BD"/>
    <w:rsid w:val="00360AB7"/>
    <w:rsid w:val="00366332"/>
    <w:rsid w:val="00367B26"/>
    <w:rsid w:val="00372E4D"/>
    <w:rsid w:val="00374D8C"/>
    <w:rsid w:val="00381A60"/>
    <w:rsid w:val="00384017"/>
    <w:rsid w:val="00385802"/>
    <w:rsid w:val="003910C7"/>
    <w:rsid w:val="003939DA"/>
    <w:rsid w:val="00394614"/>
    <w:rsid w:val="00394D5B"/>
    <w:rsid w:val="00394FE0"/>
    <w:rsid w:val="00395986"/>
    <w:rsid w:val="003A5589"/>
    <w:rsid w:val="003A5B81"/>
    <w:rsid w:val="003A62B6"/>
    <w:rsid w:val="003A7CB3"/>
    <w:rsid w:val="003B0E6B"/>
    <w:rsid w:val="003B2314"/>
    <w:rsid w:val="003B2D97"/>
    <w:rsid w:val="003C3144"/>
    <w:rsid w:val="003C6A74"/>
    <w:rsid w:val="003C7357"/>
    <w:rsid w:val="003C74E3"/>
    <w:rsid w:val="003D2DDD"/>
    <w:rsid w:val="003D3627"/>
    <w:rsid w:val="003D3E55"/>
    <w:rsid w:val="003D5AB0"/>
    <w:rsid w:val="003D615E"/>
    <w:rsid w:val="003D7A99"/>
    <w:rsid w:val="003E212A"/>
    <w:rsid w:val="003E30DF"/>
    <w:rsid w:val="003E350C"/>
    <w:rsid w:val="003F1B17"/>
    <w:rsid w:val="003F1D29"/>
    <w:rsid w:val="003F4113"/>
    <w:rsid w:val="003F41FC"/>
    <w:rsid w:val="003F42DA"/>
    <w:rsid w:val="003F4849"/>
    <w:rsid w:val="003F4C7A"/>
    <w:rsid w:val="003F6961"/>
    <w:rsid w:val="003F73CE"/>
    <w:rsid w:val="00403173"/>
    <w:rsid w:val="00404822"/>
    <w:rsid w:val="00410211"/>
    <w:rsid w:val="00411B9F"/>
    <w:rsid w:val="00412390"/>
    <w:rsid w:val="00414F38"/>
    <w:rsid w:val="00415385"/>
    <w:rsid w:val="00422873"/>
    <w:rsid w:val="00424F02"/>
    <w:rsid w:val="00430B04"/>
    <w:rsid w:val="004349A9"/>
    <w:rsid w:val="004352A2"/>
    <w:rsid w:val="00441880"/>
    <w:rsid w:val="004420DA"/>
    <w:rsid w:val="00443B12"/>
    <w:rsid w:val="0044533F"/>
    <w:rsid w:val="0044757A"/>
    <w:rsid w:val="0045046A"/>
    <w:rsid w:val="0045321B"/>
    <w:rsid w:val="004545AD"/>
    <w:rsid w:val="004554E6"/>
    <w:rsid w:val="00455776"/>
    <w:rsid w:val="00456E35"/>
    <w:rsid w:val="00457AE9"/>
    <w:rsid w:val="0046158B"/>
    <w:rsid w:val="00461672"/>
    <w:rsid w:val="00465436"/>
    <w:rsid w:val="00465A3C"/>
    <w:rsid w:val="00465E9F"/>
    <w:rsid w:val="00475837"/>
    <w:rsid w:val="00476A6F"/>
    <w:rsid w:val="0048454D"/>
    <w:rsid w:val="00485540"/>
    <w:rsid w:val="0048630C"/>
    <w:rsid w:val="00487CCD"/>
    <w:rsid w:val="004900E6"/>
    <w:rsid w:val="0049152A"/>
    <w:rsid w:val="00492800"/>
    <w:rsid w:val="0049339C"/>
    <w:rsid w:val="00495667"/>
    <w:rsid w:val="00496B8B"/>
    <w:rsid w:val="004A11D9"/>
    <w:rsid w:val="004A18BD"/>
    <w:rsid w:val="004A1DF1"/>
    <w:rsid w:val="004A227D"/>
    <w:rsid w:val="004A44C9"/>
    <w:rsid w:val="004A75A2"/>
    <w:rsid w:val="004B0A05"/>
    <w:rsid w:val="004B0D8C"/>
    <w:rsid w:val="004B2884"/>
    <w:rsid w:val="004B5B82"/>
    <w:rsid w:val="004B6687"/>
    <w:rsid w:val="004C078E"/>
    <w:rsid w:val="004C2FF3"/>
    <w:rsid w:val="004C5D0D"/>
    <w:rsid w:val="004C75F0"/>
    <w:rsid w:val="004D06F0"/>
    <w:rsid w:val="004D3D0A"/>
    <w:rsid w:val="004D4190"/>
    <w:rsid w:val="004D5504"/>
    <w:rsid w:val="004D5F34"/>
    <w:rsid w:val="004D6257"/>
    <w:rsid w:val="004D6668"/>
    <w:rsid w:val="004D7038"/>
    <w:rsid w:val="004E0E36"/>
    <w:rsid w:val="004E11CC"/>
    <w:rsid w:val="004E11FD"/>
    <w:rsid w:val="004E1356"/>
    <w:rsid w:val="004E19D1"/>
    <w:rsid w:val="004E1C1A"/>
    <w:rsid w:val="004F3463"/>
    <w:rsid w:val="004F3CDB"/>
    <w:rsid w:val="00503505"/>
    <w:rsid w:val="00503940"/>
    <w:rsid w:val="00503D59"/>
    <w:rsid w:val="0050744D"/>
    <w:rsid w:val="00507907"/>
    <w:rsid w:val="00510DA5"/>
    <w:rsid w:val="005110A1"/>
    <w:rsid w:val="00515D08"/>
    <w:rsid w:val="005205E5"/>
    <w:rsid w:val="00520821"/>
    <w:rsid w:val="00523B98"/>
    <w:rsid w:val="0052434C"/>
    <w:rsid w:val="0052675E"/>
    <w:rsid w:val="00530E60"/>
    <w:rsid w:val="00536997"/>
    <w:rsid w:val="00540138"/>
    <w:rsid w:val="00540A1E"/>
    <w:rsid w:val="0054354E"/>
    <w:rsid w:val="0054390B"/>
    <w:rsid w:val="00546E23"/>
    <w:rsid w:val="00550719"/>
    <w:rsid w:val="005511A1"/>
    <w:rsid w:val="00553016"/>
    <w:rsid w:val="00556608"/>
    <w:rsid w:val="005579E6"/>
    <w:rsid w:val="005608BC"/>
    <w:rsid w:val="00562F99"/>
    <w:rsid w:val="00567E0C"/>
    <w:rsid w:val="00572075"/>
    <w:rsid w:val="00572E3E"/>
    <w:rsid w:val="005778B4"/>
    <w:rsid w:val="00583C11"/>
    <w:rsid w:val="005863AE"/>
    <w:rsid w:val="0059021B"/>
    <w:rsid w:val="00592761"/>
    <w:rsid w:val="0059497A"/>
    <w:rsid w:val="005961A6"/>
    <w:rsid w:val="00597EEA"/>
    <w:rsid w:val="005A1F28"/>
    <w:rsid w:val="005A26B3"/>
    <w:rsid w:val="005A500C"/>
    <w:rsid w:val="005A50D2"/>
    <w:rsid w:val="005B034F"/>
    <w:rsid w:val="005B2E69"/>
    <w:rsid w:val="005B5CDA"/>
    <w:rsid w:val="005C223F"/>
    <w:rsid w:val="005C31BB"/>
    <w:rsid w:val="005C3DAB"/>
    <w:rsid w:val="005C4B87"/>
    <w:rsid w:val="005C7A54"/>
    <w:rsid w:val="005D0E70"/>
    <w:rsid w:val="005D113A"/>
    <w:rsid w:val="005D2BE0"/>
    <w:rsid w:val="005D6990"/>
    <w:rsid w:val="005E006B"/>
    <w:rsid w:val="005E1D69"/>
    <w:rsid w:val="005E6DB2"/>
    <w:rsid w:val="005E7389"/>
    <w:rsid w:val="005E784E"/>
    <w:rsid w:val="005F1C88"/>
    <w:rsid w:val="005F2FD3"/>
    <w:rsid w:val="005F427F"/>
    <w:rsid w:val="00601CF9"/>
    <w:rsid w:val="00603267"/>
    <w:rsid w:val="00604589"/>
    <w:rsid w:val="00604FB2"/>
    <w:rsid w:val="0060759C"/>
    <w:rsid w:val="00610211"/>
    <w:rsid w:val="00610500"/>
    <w:rsid w:val="00613E6A"/>
    <w:rsid w:val="00616038"/>
    <w:rsid w:val="0061619C"/>
    <w:rsid w:val="0062180A"/>
    <w:rsid w:val="006236E4"/>
    <w:rsid w:val="00624458"/>
    <w:rsid w:val="006249DA"/>
    <w:rsid w:val="00624D37"/>
    <w:rsid w:val="00626153"/>
    <w:rsid w:val="0062782C"/>
    <w:rsid w:val="00627B4F"/>
    <w:rsid w:val="006305F2"/>
    <w:rsid w:val="0063105A"/>
    <w:rsid w:val="00632F61"/>
    <w:rsid w:val="00633E7A"/>
    <w:rsid w:val="00635748"/>
    <w:rsid w:val="00636B8B"/>
    <w:rsid w:val="0064314A"/>
    <w:rsid w:val="00644CFE"/>
    <w:rsid w:val="0064587F"/>
    <w:rsid w:val="0064635D"/>
    <w:rsid w:val="00646CDB"/>
    <w:rsid w:val="00646D9F"/>
    <w:rsid w:val="006513F6"/>
    <w:rsid w:val="00653ECD"/>
    <w:rsid w:val="00653F7A"/>
    <w:rsid w:val="006545B9"/>
    <w:rsid w:val="00654B4E"/>
    <w:rsid w:val="00665F4C"/>
    <w:rsid w:val="006724AD"/>
    <w:rsid w:val="006728C4"/>
    <w:rsid w:val="00672BB7"/>
    <w:rsid w:val="00674752"/>
    <w:rsid w:val="00674972"/>
    <w:rsid w:val="00674C3F"/>
    <w:rsid w:val="00680447"/>
    <w:rsid w:val="00690F67"/>
    <w:rsid w:val="00691D97"/>
    <w:rsid w:val="006922D2"/>
    <w:rsid w:val="0069557B"/>
    <w:rsid w:val="006970F8"/>
    <w:rsid w:val="0069734B"/>
    <w:rsid w:val="006A355C"/>
    <w:rsid w:val="006A4537"/>
    <w:rsid w:val="006A7A88"/>
    <w:rsid w:val="006B0820"/>
    <w:rsid w:val="006B1E44"/>
    <w:rsid w:val="006B2321"/>
    <w:rsid w:val="006B4831"/>
    <w:rsid w:val="006B76B3"/>
    <w:rsid w:val="006B7B5C"/>
    <w:rsid w:val="006C1002"/>
    <w:rsid w:val="006C259D"/>
    <w:rsid w:val="006C2B7D"/>
    <w:rsid w:val="006C47B0"/>
    <w:rsid w:val="006C4D5B"/>
    <w:rsid w:val="006C57B2"/>
    <w:rsid w:val="006C6E6E"/>
    <w:rsid w:val="006C78C4"/>
    <w:rsid w:val="006D19E4"/>
    <w:rsid w:val="006D5FB4"/>
    <w:rsid w:val="006E138E"/>
    <w:rsid w:val="006E19BD"/>
    <w:rsid w:val="006E614B"/>
    <w:rsid w:val="006E7478"/>
    <w:rsid w:val="006F0001"/>
    <w:rsid w:val="006F0225"/>
    <w:rsid w:val="006F126F"/>
    <w:rsid w:val="006F145A"/>
    <w:rsid w:val="006F1579"/>
    <w:rsid w:val="006F3625"/>
    <w:rsid w:val="006F5033"/>
    <w:rsid w:val="006F75A2"/>
    <w:rsid w:val="006F7F65"/>
    <w:rsid w:val="00700C5E"/>
    <w:rsid w:val="007019AD"/>
    <w:rsid w:val="00701FDC"/>
    <w:rsid w:val="00707ACC"/>
    <w:rsid w:val="00713444"/>
    <w:rsid w:val="007163E7"/>
    <w:rsid w:val="00721AD2"/>
    <w:rsid w:val="0072223A"/>
    <w:rsid w:val="0072257C"/>
    <w:rsid w:val="007248A2"/>
    <w:rsid w:val="00736715"/>
    <w:rsid w:val="00741238"/>
    <w:rsid w:val="00742E3D"/>
    <w:rsid w:val="00743414"/>
    <w:rsid w:val="00743B95"/>
    <w:rsid w:val="00744133"/>
    <w:rsid w:val="007441BE"/>
    <w:rsid w:val="00744BD3"/>
    <w:rsid w:val="00744DAE"/>
    <w:rsid w:val="0074529E"/>
    <w:rsid w:val="0074633C"/>
    <w:rsid w:val="0074697C"/>
    <w:rsid w:val="00747D0F"/>
    <w:rsid w:val="0075000A"/>
    <w:rsid w:val="00750BA9"/>
    <w:rsid w:val="0075166B"/>
    <w:rsid w:val="0075388F"/>
    <w:rsid w:val="00756B9A"/>
    <w:rsid w:val="0076345E"/>
    <w:rsid w:val="0076608F"/>
    <w:rsid w:val="00767078"/>
    <w:rsid w:val="0077046A"/>
    <w:rsid w:val="007708E9"/>
    <w:rsid w:val="007735B8"/>
    <w:rsid w:val="00773603"/>
    <w:rsid w:val="007738AE"/>
    <w:rsid w:val="0077401B"/>
    <w:rsid w:val="00774CA1"/>
    <w:rsid w:val="0077595E"/>
    <w:rsid w:val="00777211"/>
    <w:rsid w:val="0077765C"/>
    <w:rsid w:val="0078029C"/>
    <w:rsid w:val="00790DFE"/>
    <w:rsid w:val="007913A9"/>
    <w:rsid w:val="00793F51"/>
    <w:rsid w:val="0079530E"/>
    <w:rsid w:val="007A077A"/>
    <w:rsid w:val="007A098F"/>
    <w:rsid w:val="007A1C49"/>
    <w:rsid w:val="007A2BDA"/>
    <w:rsid w:val="007A4D3F"/>
    <w:rsid w:val="007A5540"/>
    <w:rsid w:val="007A5D9B"/>
    <w:rsid w:val="007A6107"/>
    <w:rsid w:val="007A77D9"/>
    <w:rsid w:val="007B01B1"/>
    <w:rsid w:val="007B1697"/>
    <w:rsid w:val="007B2B82"/>
    <w:rsid w:val="007B43A6"/>
    <w:rsid w:val="007B76B9"/>
    <w:rsid w:val="007B7834"/>
    <w:rsid w:val="007D0AE6"/>
    <w:rsid w:val="007D1CFA"/>
    <w:rsid w:val="007E0FF6"/>
    <w:rsid w:val="007E2684"/>
    <w:rsid w:val="007E4927"/>
    <w:rsid w:val="007E73DB"/>
    <w:rsid w:val="007F0ACE"/>
    <w:rsid w:val="007F2E38"/>
    <w:rsid w:val="007F641D"/>
    <w:rsid w:val="007F733E"/>
    <w:rsid w:val="00800098"/>
    <w:rsid w:val="00801B8D"/>
    <w:rsid w:val="00801F63"/>
    <w:rsid w:val="00802301"/>
    <w:rsid w:val="00805FD6"/>
    <w:rsid w:val="0080626A"/>
    <w:rsid w:val="0080703D"/>
    <w:rsid w:val="00810FB5"/>
    <w:rsid w:val="008150E0"/>
    <w:rsid w:val="00817CD6"/>
    <w:rsid w:val="0082186D"/>
    <w:rsid w:val="00826EB6"/>
    <w:rsid w:val="0083287D"/>
    <w:rsid w:val="00832991"/>
    <w:rsid w:val="00833233"/>
    <w:rsid w:val="00833320"/>
    <w:rsid w:val="00833401"/>
    <w:rsid w:val="008339BA"/>
    <w:rsid w:val="00833A61"/>
    <w:rsid w:val="008358C6"/>
    <w:rsid w:val="00836FA0"/>
    <w:rsid w:val="00841ED1"/>
    <w:rsid w:val="00842CF4"/>
    <w:rsid w:val="00843717"/>
    <w:rsid w:val="008438BE"/>
    <w:rsid w:val="00853BCF"/>
    <w:rsid w:val="00853D67"/>
    <w:rsid w:val="00857CA6"/>
    <w:rsid w:val="00860740"/>
    <w:rsid w:val="00861FC3"/>
    <w:rsid w:val="008633F6"/>
    <w:rsid w:val="0086681A"/>
    <w:rsid w:val="00871087"/>
    <w:rsid w:val="00872E28"/>
    <w:rsid w:val="00874EB5"/>
    <w:rsid w:val="0087544D"/>
    <w:rsid w:val="00875EE7"/>
    <w:rsid w:val="00877276"/>
    <w:rsid w:val="0087770E"/>
    <w:rsid w:val="008803BF"/>
    <w:rsid w:val="00880588"/>
    <w:rsid w:val="008809A6"/>
    <w:rsid w:val="00884E0C"/>
    <w:rsid w:val="008976FB"/>
    <w:rsid w:val="00897AEE"/>
    <w:rsid w:val="008A08FB"/>
    <w:rsid w:val="008A3EAA"/>
    <w:rsid w:val="008B1E8C"/>
    <w:rsid w:val="008B43FB"/>
    <w:rsid w:val="008B465C"/>
    <w:rsid w:val="008B671A"/>
    <w:rsid w:val="008B72E1"/>
    <w:rsid w:val="008B7400"/>
    <w:rsid w:val="008B79FF"/>
    <w:rsid w:val="008C33DC"/>
    <w:rsid w:val="008C5BDC"/>
    <w:rsid w:val="008D207D"/>
    <w:rsid w:val="008D5353"/>
    <w:rsid w:val="008D5AD1"/>
    <w:rsid w:val="008E20E0"/>
    <w:rsid w:val="008E21A3"/>
    <w:rsid w:val="008E362B"/>
    <w:rsid w:val="008E3EEF"/>
    <w:rsid w:val="008E5412"/>
    <w:rsid w:val="008E5C5D"/>
    <w:rsid w:val="008E733A"/>
    <w:rsid w:val="008E7D68"/>
    <w:rsid w:val="008F3E15"/>
    <w:rsid w:val="008F4B08"/>
    <w:rsid w:val="008F7057"/>
    <w:rsid w:val="008F76E4"/>
    <w:rsid w:val="00901B14"/>
    <w:rsid w:val="00901E9B"/>
    <w:rsid w:val="00904F17"/>
    <w:rsid w:val="00906836"/>
    <w:rsid w:val="00907135"/>
    <w:rsid w:val="00910A79"/>
    <w:rsid w:val="0091180C"/>
    <w:rsid w:val="00914E3F"/>
    <w:rsid w:val="0091576C"/>
    <w:rsid w:val="00917F6C"/>
    <w:rsid w:val="009216A9"/>
    <w:rsid w:val="00922B6F"/>
    <w:rsid w:val="0092324B"/>
    <w:rsid w:val="00926499"/>
    <w:rsid w:val="00926701"/>
    <w:rsid w:val="00926704"/>
    <w:rsid w:val="00932005"/>
    <w:rsid w:val="00932E1A"/>
    <w:rsid w:val="00933E06"/>
    <w:rsid w:val="00937B5A"/>
    <w:rsid w:val="00940067"/>
    <w:rsid w:val="00940CCE"/>
    <w:rsid w:val="00950BD4"/>
    <w:rsid w:val="00951C6B"/>
    <w:rsid w:val="00952334"/>
    <w:rsid w:val="00952986"/>
    <w:rsid w:val="009548E7"/>
    <w:rsid w:val="00954D64"/>
    <w:rsid w:val="00964ABE"/>
    <w:rsid w:val="00965BA8"/>
    <w:rsid w:val="00967829"/>
    <w:rsid w:val="00970B77"/>
    <w:rsid w:val="00983C38"/>
    <w:rsid w:val="00983E55"/>
    <w:rsid w:val="00984085"/>
    <w:rsid w:val="0098540C"/>
    <w:rsid w:val="00992AC8"/>
    <w:rsid w:val="009949EE"/>
    <w:rsid w:val="0099637E"/>
    <w:rsid w:val="00996C9A"/>
    <w:rsid w:val="009974D9"/>
    <w:rsid w:val="00997925"/>
    <w:rsid w:val="009A0872"/>
    <w:rsid w:val="009A2055"/>
    <w:rsid w:val="009A2387"/>
    <w:rsid w:val="009A23D9"/>
    <w:rsid w:val="009A3717"/>
    <w:rsid w:val="009A5D90"/>
    <w:rsid w:val="009A68E2"/>
    <w:rsid w:val="009B0EA0"/>
    <w:rsid w:val="009B0F7C"/>
    <w:rsid w:val="009B53D7"/>
    <w:rsid w:val="009C0A52"/>
    <w:rsid w:val="009C0BE0"/>
    <w:rsid w:val="009C0E28"/>
    <w:rsid w:val="009C1B53"/>
    <w:rsid w:val="009C601D"/>
    <w:rsid w:val="009D0D29"/>
    <w:rsid w:val="009D27AF"/>
    <w:rsid w:val="009D3247"/>
    <w:rsid w:val="009D518D"/>
    <w:rsid w:val="009D5CD4"/>
    <w:rsid w:val="009E2B90"/>
    <w:rsid w:val="009E2E2C"/>
    <w:rsid w:val="009E6DBC"/>
    <w:rsid w:val="009F130B"/>
    <w:rsid w:val="009F262E"/>
    <w:rsid w:val="009F3DCF"/>
    <w:rsid w:val="009F49F3"/>
    <w:rsid w:val="009F5132"/>
    <w:rsid w:val="009F5EDD"/>
    <w:rsid w:val="009F6FD3"/>
    <w:rsid w:val="009F78AD"/>
    <w:rsid w:val="00A04696"/>
    <w:rsid w:val="00A06961"/>
    <w:rsid w:val="00A14485"/>
    <w:rsid w:val="00A14C12"/>
    <w:rsid w:val="00A16B27"/>
    <w:rsid w:val="00A170F8"/>
    <w:rsid w:val="00A17986"/>
    <w:rsid w:val="00A2318E"/>
    <w:rsid w:val="00A23CC0"/>
    <w:rsid w:val="00A25BFD"/>
    <w:rsid w:val="00A27EC8"/>
    <w:rsid w:val="00A308FA"/>
    <w:rsid w:val="00A33DA6"/>
    <w:rsid w:val="00A349A1"/>
    <w:rsid w:val="00A35DCC"/>
    <w:rsid w:val="00A375A3"/>
    <w:rsid w:val="00A37C67"/>
    <w:rsid w:val="00A40769"/>
    <w:rsid w:val="00A42492"/>
    <w:rsid w:val="00A43D3F"/>
    <w:rsid w:val="00A45ABF"/>
    <w:rsid w:val="00A46B16"/>
    <w:rsid w:val="00A53E47"/>
    <w:rsid w:val="00A56E1B"/>
    <w:rsid w:val="00A64092"/>
    <w:rsid w:val="00A64129"/>
    <w:rsid w:val="00A64351"/>
    <w:rsid w:val="00A65B43"/>
    <w:rsid w:val="00A66658"/>
    <w:rsid w:val="00A6763B"/>
    <w:rsid w:val="00A7180E"/>
    <w:rsid w:val="00A74369"/>
    <w:rsid w:val="00A7530C"/>
    <w:rsid w:val="00A75C0A"/>
    <w:rsid w:val="00A81906"/>
    <w:rsid w:val="00A8409C"/>
    <w:rsid w:val="00A85A62"/>
    <w:rsid w:val="00A90DCA"/>
    <w:rsid w:val="00A95093"/>
    <w:rsid w:val="00A95691"/>
    <w:rsid w:val="00AA3560"/>
    <w:rsid w:val="00AA7FCE"/>
    <w:rsid w:val="00AB060F"/>
    <w:rsid w:val="00AB4C42"/>
    <w:rsid w:val="00AB5401"/>
    <w:rsid w:val="00AB64B8"/>
    <w:rsid w:val="00AB6BD8"/>
    <w:rsid w:val="00AC04A7"/>
    <w:rsid w:val="00AC1F29"/>
    <w:rsid w:val="00AC2079"/>
    <w:rsid w:val="00AD20BF"/>
    <w:rsid w:val="00AD37D9"/>
    <w:rsid w:val="00AD39F1"/>
    <w:rsid w:val="00AD4D0E"/>
    <w:rsid w:val="00AD78C3"/>
    <w:rsid w:val="00AE2922"/>
    <w:rsid w:val="00AE3033"/>
    <w:rsid w:val="00AE394A"/>
    <w:rsid w:val="00AF06E7"/>
    <w:rsid w:val="00AF0DE1"/>
    <w:rsid w:val="00AF2E14"/>
    <w:rsid w:val="00AF4CA6"/>
    <w:rsid w:val="00AF4F4F"/>
    <w:rsid w:val="00AF59B9"/>
    <w:rsid w:val="00AF7727"/>
    <w:rsid w:val="00B03932"/>
    <w:rsid w:val="00B03C20"/>
    <w:rsid w:val="00B03CE3"/>
    <w:rsid w:val="00B063A4"/>
    <w:rsid w:val="00B117CE"/>
    <w:rsid w:val="00B1526E"/>
    <w:rsid w:val="00B159C3"/>
    <w:rsid w:val="00B1613B"/>
    <w:rsid w:val="00B23A15"/>
    <w:rsid w:val="00B26FF2"/>
    <w:rsid w:val="00B30804"/>
    <w:rsid w:val="00B3299A"/>
    <w:rsid w:val="00B34C7F"/>
    <w:rsid w:val="00B36BA0"/>
    <w:rsid w:val="00B401A3"/>
    <w:rsid w:val="00B46C65"/>
    <w:rsid w:val="00B46DF1"/>
    <w:rsid w:val="00B47496"/>
    <w:rsid w:val="00B506F6"/>
    <w:rsid w:val="00B512E9"/>
    <w:rsid w:val="00B54081"/>
    <w:rsid w:val="00B5542C"/>
    <w:rsid w:val="00B574B2"/>
    <w:rsid w:val="00B626D8"/>
    <w:rsid w:val="00B628BF"/>
    <w:rsid w:val="00B64DAA"/>
    <w:rsid w:val="00B651B0"/>
    <w:rsid w:val="00B700DB"/>
    <w:rsid w:val="00B71617"/>
    <w:rsid w:val="00B762D9"/>
    <w:rsid w:val="00B817D4"/>
    <w:rsid w:val="00B81C46"/>
    <w:rsid w:val="00B83335"/>
    <w:rsid w:val="00B84B8F"/>
    <w:rsid w:val="00B86277"/>
    <w:rsid w:val="00B866B9"/>
    <w:rsid w:val="00B86A15"/>
    <w:rsid w:val="00B87019"/>
    <w:rsid w:val="00B917EB"/>
    <w:rsid w:val="00B933B0"/>
    <w:rsid w:val="00BA1A6D"/>
    <w:rsid w:val="00BA1D6E"/>
    <w:rsid w:val="00BA23FE"/>
    <w:rsid w:val="00BA6232"/>
    <w:rsid w:val="00BA776B"/>
    <w:rsid w:val="00BA7B2B"/>
    <w:rsid w:val="00BB0955"/>
    <w:rsid w:val="00BC045A"/>
    <w:rsid w:val="00BC08F3"/>
    <w:rsid w:val="00BC0FCB"/>
    <w:rsid w:val="00BC483B"/>
    <w:rsid w:val="00BC506B"/>
    <w:rsid w:val="00BC6C3A"/>
    <w:rsid w:val="00BC6F41"/>
    <w:rsid w:val="00BD00D5"/>
    <w:rsid w:val="00BD0D39"/>
    <w:rsid w:val="00BD160E"/>
    <w:rsid w:val="00BD46EF"/>
    <w:rsid w:val="00BE1AF6"/>
    <w:rsid w:val="00BF4038"/>
    <w:rsid w:val="00BF4C89"/>
    <w:rsid w:val="00BF6903"/>
    <w:rsid w:val="00C0057B"/>
    <w:rsid w:val="00C011DD"/>
    <w:rsid w:val="00C037E3"/>
    <w:rsid w:val="00C03ABD"/>
    <w:rsid w:val="00C0535C"/>
    <w:rsid w:val="00C11E48"/>
    <w:rsid w:val="00C139AD"/>
    <w:rsid w:val="00C142A4"/>
    <w:rsid w:val="00C1560C"/>
    <w:rsid w:val="00C22EC3"/>
    <w:rsid w:val="00C23080"/>
    <w:rsid w:val="00C237FA"/>
    <w:rsid w:val="00C2404C"/>
    <w:rsid w:val="00C2610C"/>
    <w:rsid w:val="00C26D15"/>
    <w:rsid w:val="00C32F92"/>
    <w:rsid w:val="00C3445E"/>
    <w:rsid w:val="00C34943"/>
    <w:rsid w:val="00C34D66"/>
    <w:rsid w:val="00C35E3B"/>
    <w:rsid w:val="00C367EA"/>
    <w:rsid w:val="00C36FCE"/>
    <w:rsid w:val="00C4152F"/>
    <w:rsid w:val="00C43E8B"/>
    <w:rsid w:val="00C456A2"/>
    <w:rsid w:val="00C5081C"/>
    <w:rsid w:val="00C51907"/>
    <w:rsid w:val="00C5262E"/>
    <w:rsid w:val="00C53953"/>
    <w:rsid w:val="00C54153"/>
    <w:rsid w:val="00C548A3"/>
    <w:rsid w:val="00C559CD"/>
    <w:rsid w:val="00C55B7E"/>
    <w:rsid w:val="00C57350"/>
    <w:rsid w:val="00C57AF6"/>
    <w:rsid w:val="00C72719"/>
    <w:rsid w:val="00C73F3B"/>
    <w:rsid w:val="00C7641B"/>
    <w:rsid w:val="00C8068B"/>
    <w:rsid w:val="00C839F6"/>
    <w:rsid w:val="00C83F77"/>
    <w:rsid w:val="00C841A8"/>
    <w:rsid w:val="00C8686C"/>
    <w:rsid w:val="00C86D9F"/>
    <w:rsid w:val="00C86FAF"/>
    <w:rsid w:val="00C9032F"/>
    <w:rsid w:val="00C92079"/>
    <w:rsid w:val="00C93268"/>
    <w:rsid w:val="00C96901"/>
    <w:rsid w:val="00CA039E"/>
    <w:rsid w:val="00CA3AED"/>
    <w:rsid w:val="00CA5FA8"/>
    <w:rsid w:val="00CA63F3"/>
    <w:rsid w:val="00CA79CB"/>
    <w:rsid w:val="00CB25E5"/>
    <w:rsid w:val="00CB493F"/>
    <w:rsid w:val="00CC16CD"/>
    <w:rsid w:val="00CC397C"/>
    <w:rsid w:val="00CC4981"/>
    <w:rsid w:val="00CC7CDB"/>
    <w:rsid w:val="00CD02A8"/>
    <w:rsid w:val="00CD5493"/>
    <w:rsid w:val="00CE15A3"/>
    <w:rsid w:val="00CE1AB0"/>
    <w:rsid w:val="00CE6337"/>
    <w:rsid w:val="00CE6CE9"/>
    <w:rsid w:val="00CE7329"/>
    <w:rsid w:val="00CE7C40"/>
    <w:rsid w:val="00CF112E"/>
    <w:rsid w:val="00CF46A9"/>
    <w:rsid w:val="00CF4A66"/>
    <w:rsid w:val="00CF55A5"/>
    <w:rsid w:val="00CF568D"/>
    <w:rsid w:val="00CF777A"/>
    <w:rsid w:val="00D000AB"/>
    <w:rsid w:val="00D0104C"/>
    <w:rsid w:val="00D01229"/>
    <w:rsid w:val="00D01422"/>
    <w:rsid w:val="00D01719"/>
    <w:rsid w:val="00D04514"/>
    <w:rsid w:val="00D06EF3"/>
    <w:rsid w:val="00D0711F"/>
    <w:rsid w:val="00D0712B"/>
    <w:rsid w:val="00D104EB"/>
    <w:rsid w:val="00D128FE"/>
    <w:rsid w:val="00D15E02"/>
    <w:rsid w:val="00D216EB"/>
    <w:rsid w:val="00D242C5"/>
    <w:rsid w:val="00D31325"/>
    <w:rsid w:val="00D324E2"/>
    <w:rsid w:val="00D40E94"/>
    <w:rsid w:val="00D458B9"/>
    <w:rsid w:val="00D46BBF"/>
    <w:rsid w:val="00D5284E"/>
    <w:rsid w:val="00D538DA"/>
    <w:rsid w:val="00D5520B"/>
    <w:rsid w:val="00D56B99"/>
    <w:rsid w:val="00D61DE6"/>
    <w:rsid w:val="00D662EE"/>
    <w:rsid w:val="00D70F49"/>
    <w:rsid w:val="00D71EC1"/>
    <w:rsid w:val="00D72C19"/>
    <w:rsid w:val="00D72F22"/>
    <w:rsid w:val="00D7302F"/>
    <w:rsid w:val="00D73735"/>
    <w:rsid w:val="00D8184F"/>
    <w:rsid w:val="00D823CE"/>
    <w:rsid w:val="00D82813"/>
    <w:rsid w:val="00D82CAC"/>
    <w:rsid w:val="00D854B2"/>
    <w:rsid w:val="00D85673"/>
    <w:rsid w:val="00D857B0"/>
    <w:rsid w:val="00D85F44"/>
    <w:rsid w:val="00D9053A"/>
    <w:rsid w:val="00D91D0F"/>
    <w:rsid w:val="00D929C1"/>
    <w:rsid w:val="00D94B58"/>
    <w:rsid w:val="00D95A75"/>
    <w:rsid w:val="00D973BC"/>
    <w:rsid w:val="00DA33B9"/>
    <w:rsid w:val="00DA40C0"/>
    <w:rsid w:val="00DA4F15"/>
    <w:rsid w:val="00DB0929"/>
    <w:rsid w:val="00DB290A"/>
    <w:rsid w:val="00DB4DA7"/>
    <w:rsid w:val="00DB578A"/>
    <w:rsid w:val="00DB6EA8"/>
    <w:rsid w:val="00DC14CF"/>
    <w:rsid w:val="00DC266C"/>
    <w:rsid w:val="00DC39CB"/>
    <w:rsid w:val="00DC47AB"/>
    <w:rsid w:val="00DD0CF5"/>
    <w:rsid w:val="00DD4624"/>
    <w:rsid w:val="00DD6720"/>
    <w:rsid w:val="00DE0218"/>
    <w:rsid w:val="00DE1103"/>
    <w:rsid w:val="00DE1141"/>
    <w:rsid w:val="00DE1B92"/>
    <w:rsid w:val="00DE2152"/>
    <w:rsid w:val="00DE7545"/>
    <w:rsid w:val="00DF08D4"/>
    <w:rsid w:val="00DF0A66"/>
    <w:rsid w:val="00DF0CF6"/>
    <w:rsid w:val="00DF2572"/>
    <w:rsid w:val="00DF62C8"/>
    <w:rsid w:val="00DF65B3"/>
    <w:rsid w:val="00DF6FC8"/>
    <w:rsid w:val="00E00AAE"/>
    <w:rsid w:val="00E03C6E"/>
    <w:rsid w:val="00E07D25"/>
    <w:rsid w:val="00E10AC0"/>
    <w:rsid w:val="00E11DF6"/>
    <w:rsid w:val="00E12C27"/>
    <w:rsid w:val="00E13937"/>
    <w:rsid w:val="00E14A3D"/>
    <w:rsid w:val="00E14A81"/>
    <w:rsid w:val="00E21BEA"/>
    <w:rsid w:val="00E22FDA"/>
    <w:rsid w:val="00E2390A"/>
    <w:rsid w:val="00E25CB5"/>
    <w:rsid w:val="00E26347"/>
    <w:rsid w:val="00E306B4"/>
    <w:rsid w:val="00E32024"/>
    <w:rsid w:val="00E32AB6"/>
    <w:rsid w:val="00E368B5"/>
    <w:rsid w:val="00E36E00"/>
    <w:rsid w:val="00E37DD5"/>
    <w:rsid w:val="00E40579"/>
    <w:rsid w:val="00E42477"/>
    <w:rsid w:val="00E46A55"/>
    <w:rsid w:val="00E478AC"/>
    <w:rsid w:val="00E511ED"/>
    <w:rsid w:val="00E51579"/>
    <w:rsid w:val="00E518D4"/>
    <w:rsid w:val="00E51DBE"/>
    <w:rsid w:val="00E52BF8"/>
    <w:rsid w:val="00E60B73"/>
    <w:rsid w:val="00E622F4"/>
    <w:rsid w:val="00E62C4B"/>
    <w:rsid w:val="00E62CDF"/>
    <w:rsid w:val="00E65A3B"/>
    <w:rsid w:val="00E66C90"/>
    <w:rsid w:val="00E66DB7"/>
    <w:rsid w:val="00E670DB"/>
    <w:rsid w:val="00E72BF7"/>
    <w:rsid w:val="00E74FEF"/>
    <w:rsid w:val="00E75B2A"/>
    <w:rsid w:val="00E774DF"/>
    <w:rsid w:val="00E85C75"/>
    <w:rsid w:val="00E90B00"/>
    <w:rsid w:val="00E96AA1"/>
    <w:rsid w:val="00EA0553"/>
    <w:rsid w:val="00EA2E2D"/>
    <w:rsid w:val="00EA3242"/>
    <w:rsid w:val="00EB2576"/>
    <w:rsid w:val="00EB3639"/>
    <w:rsid w:val="00EB3D25"/>
    <w:rsid w:val="00EB4B67"/>
    <w:rsid w:val="00EB62E3"/>
    <w:rsid w:val="00EB7129"/>
    <w:rsid w:val="00EB7A5F"/>
    <w:rsid w:val="00EC2453"/>
    <w:rsid w:val="00EC33D8"/>
    <w:rsid w:val="00EC37F1"/>
    <w:rsid w:val="00EC7A55"/>
    <w:rsid w:val="00EC7A8E"/>
    <w:rsid w:val="00ED2229"/>
    <w:rsid w:val="00EE1B65"/>
    <w:rsid w:val="00EE3467"/>
    <w:rsid w:val="00EE486B"/>
    <w:rsid w:val="00EF0B43"/>
    <w:rsid w:val="00EF3A9A"/>
    <w:rsid w:val="00EF4E0C"/>
    <w:rsid w:val="00F01B7E"/>
    <w:rsid w:val="00F03C7B"/>
    <w:rsid w:val="00F042B1"/>
    <w:rsid w:val="00F05F44"/>
    <w:rsid w:val="00F06247"/>
    <w:rsid w:val="00F1057A"/>
    <w:rsid w:val="00F11091"/>
    <w:rsid w:val="00F16A94"/>
    <w:rsid w:val="00F24CE7"/>
    <w:rsid w:val="00F264CD"/>
    <w:rsid w:val="00F26A63"/>
    <w:rsid w:val="00F328EE"/>
    <w:rsid w:val="00F32C89"/>
    <w:rsid w:val="00F3329F"/>
    <w:rsid w:val="00F33F74"/>
    <w:rsid w:val="00F40D8E"/>
    <w:rsid w:val="00F410D0"/>
    <w:rsid w:val="00F4172A"/>
    <w:rsid w:val="00F42964"/>
    <w:rsid w:val="00F51A16"/>
    <w:rsid w:val="00F567B2"/>
    <w:rsid w:val="00F57AB5"/>
    <w:rsid w:val="00F57FC7"/>
    <w:rsid w:val="00F60125"/>
    <w:rsid w:val="00F607F6"/>
    <w:rsid w:val="00F6179A"/>
    <w:rsid w:val="00F6398E"/>
    <w:rsid w:val="00F6436C"/>
    <w:rsid w:val="00F70073"/>
    <w:rsid w:val="00F7073C"/>
    <w:rsid w:val="00F749DE"/>
    <w:rsid w:val="00F75047"/>
    <w:rsid w:val="00F750CB"/>
    <w:rsid w:val="00F754D8"/>
    <w:rsid w:val="00F76411"/>
    <w:rsid w:val="00F80030"/>
    <w:rsid w:val="00F80761"/>
    <w:rsid w:val="00F82FF4"/>
    <w:rsid w:val="00F82FFF"/>
    <w:rsid w:val="00F8323A"/>
    <w:rsid w:val="00F83FD1"/>
    <w:rsid w:val="00F8469E"/>
    <w:rsid w:val="00F86B49"/>
    <w:rsid w:val="00F872B8"/>
    <w:rsid w:val="00F90177"/>
    <w:rsid w:val="00F90BC9"/>
    <w:rsid w:val="00F9229F"/>
    <w:rsid w:val="00F970AE"/>
    <w:rsid w:val="00FA3942"/>
    <w:rsid w:val="00FA5809"/>
    <w:rsid w:val="00FA6F1B"/>
    <w:rsid w:val="00FB065D"/>
    <w:rsid w:val="00FB23D2"/>
    <w:rsid w:val="00FB2613"/>
    <w:rsid w:val="00FB5A21"/>
    <w:rsid w:val="00FB741B"/>
    <w:rsid w:val="00FC06E3"/>
    <w:rsid w:val="00FC5EDA"/>
    <w:rsid w:val="00FC7497"/>
    <w:rsid w:val="00FC7727"/>
    <w:rsid w:val="00FD2159"/>
    <w:rsid w:val="00FD2EB5"/>
    <w:rsid w:val="00FD2F72"/>
    <w:rsid w:val="00FD41EB"/>
    <w:rsid w:val="00FD6642"/>
    <w:rsid w:val="00FD6B6B"/>
    <w:rsid w:val="00FE07D8"/>
    <w:rsid w:val="00FE215A"/>
    <w:rsid w:val="00FE55FF"/>
    <w:rsid w:val="00FE59C3"/>
    <w:rsid w:val="00FE6668"/>
    <w:rsid w:val="00FE6AFD"/>
    <w:rsid w:val="00FE7D67"/>
    <w:rsid w:val="00FE7F60"/>
    <w:rsid w:val="00FF220F"/>
    <w:rsid w:val="00FF2277"/>
    <w:rsid w:val="00FF2686"/>
    <w:rsid w:val="00FF58EC"/>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716C8-2733-4917-B2C6-9501D8CB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164</cp:revision>
  <dcterms:created xsi:type="dcterms:W3CDTF">2023-02-16T07:04:00Z</dcterms:created>
  <dcterms:modified xsi:type="dcterms:W3CDTF">2023-04-07T07:44:00Z</dcterms:modified>
</cp:coreProperties>
</file>