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rPr>
          <w:rFonts w:hint="default" w:ascii="Times New Roman" w:hAnsi="Times New Roman" w:cs="Times New Roman"/>
          <w:b/>
          <w:i w:val="0"/>
          <w:iCs/>
          <w:sz w:val="24"/>
          <w:szCs w:val="24"/>
          <w:lang w:val="en-US" w:eastAsia="zh-CN"/>
        </w:rPr>
      </w:pPr>
      <w:r>
        <w:rPr>
          <w:rFonts w:ascii="Times New Roman" w:hAnsi="Times New Roman" w:cs="Times New Roman"/>
          <w:b/>
          <w:i w:val="0"/>
          <w:iCs/>
          <w:sz w:val="24"/>
          <w:szCs w:val="24"/>
        </w:rPr>
        <w:t>3GPP TSG-RAN WG</w:t>
      </w:r>
      <w:r>
        <w:rPr>
          <w:rFonts w:hint="eastAsia" w:ascii="Times New Roman" w:hAnsi="Times New Roman" w:cs="Times New Roman"/>
          <w:b/>
          <w:i w:val="0"/>
          <w:iCs/>
          <w:sz w:val="24"/>
          <w:szCs w:val="24"/>
          <w:lang w:val="en-US" w:eastAsia="zh-CN"/>
        </w:rPr>
        <w:t>2</w:t>
      </w:r>
      <w:r>
        <w:rPr>
          <w:rFonts w:ascii="Times New Roman" w:hAnsi="Times New Roman" w:cs="Times New Roman"/>
          <w:b/>
          <w:i w:val="0"/>
          <w:iCs/>
          <w:sz w:val="24"/>
          <w:szCs w:val="24"/>
        </w:rPr>
        <w:t xml:space="preserve"> Meeting #121-bis electronic</w:t>
      </w:r>
      <w:r>
        <w:rPr>
          <w:rFonts w:ascii="Times New Roman" w:hAnsi="Times New Roman" w:cs="Times New Roman"/>
          <w:b/>
          <w:i/>
          <w:sz w:val="24"/>
          <w:szCs w:val="24"/>
        </w:rPr>
        <w:tab/>
      </w:r>
      <w:r>
        <w:rPr>
          <w:rFonts w:ascii="Times New Roman" w:hAnsi="Times New Roman" w:cs="Times New Roman"/>
          <w:b/>
          <w:i w:val="0"/>
          <w:iCs/>
          <w:sz w:val="24"/>
          <w:szCs w:val="24"/>
        </w:rPr>
        <w:t>R2-2304040</w:t>
      </w:r>
    </w:p>
    <w:p>
      <w:pPr>
        <w:tabs>
          <w:tab w:val="right" w:pos="9639"/>
        </w:tabs>
        <w:rPr>
          <w:rFonts w:hint="eastAsia" w:ascii="Times New Roman" w:hAnsi="Times New Roman" w:cs="Times New Roman"/>
          <w:b/>
          <w:i w:val="0"/>
          <w:iCs/>
          <w:sz w:val="24"/>
          <w:szCs w:val="24"/>
          <w:lang w:val="en-US" w:eastAsia="zh-CN"/>
        </w:rPr>
      </w:pPr>
      <w:r>
        <w:rPr>
          <w:rFonts w:hint="eastAsia" w:cs="Times New Roman"/>
          <w:b/>
          <w:i w:val="0"/>
          <w:iCs/>
          <w:sz w:val="24"/>
          <w:szCs w:val="24"/>
          <w:lang w:val="en-US" w:eastAsia="zh-CN"/>
        </w:rPr>
        <w:t>April 17-26</w:t>
      </w:r>
      <w:r>
        <w:rPr>
          <w:rFonts w:ascii="Times New Roman" w:hAnsi="Times New Roman" w:cs="Times New Roman"/>
          <w:b/>
          <w:i w:val="0"/>
          <w:iCs/>
          <w:sz w:val="24"/>
          <w:szCs w:val="24"/>
        </w:rPr>
        <w:t>, 202</w:t>
      </w:r>
      <w:r>
        <w:rPr>
          <w:rFonts w:hint="eastAsia" w:ascii="Times New Roman" w:hAnsi="Times New Roman" w:cs="Times New Roman"/>
          <w:b/>
          <w:i w:val="0"/>
          <w:iCs/>
          <w:sz w:val="24"/>
          <w:szCs w:val="24"/>
          <w:lang w:val="en-US" w:eastAsia="zh-CN"/>
        </w:rPr>
        <w:t>3</w:t>
      </w:r>
    </w:p>
    <w:p>
      <w:pPr>
        <w:rPr>
          <w:rFonts w:ascii="Times New Roman" w:hAnsi="Times New Roman" w:cs="Times New Roman"/>
          <w:b/>
          <w:bCs/>
          <w:sz w:val="22"/>
        </w:rPr>
      </w:pPr>
    </w:p>
    <w:p>
      <w:pPr>
        <w:spacing w:after="120"/>
        <w:ind w:left="1985" w:hanging="1985"/>
        <w:rPr>
          <w:rFonts w:ascii="Times New Roman" w:hAnsi="Times New Roman" w:cs="Times New Roman"/>
          <w:b/>
          <w:sz w:val="24"/>
          <w:szCs w:val="24"/>
        </w:rPr>
      </w:pPr>
      <w:r>
        <w:rPr>
          <w:rFonts w:ascii="Times New Roman" w:hAnsi="Times New Roman" w:cs="Times New Roman"/>
          <w:b/>
          <w:sz w:val="24"/>
          <w:szCs w:val="24"/>
        </w:rPr>
        <w:t>Source:</w:t>
      </w:r>
      <w:r>
        <w:rPr>
          <w:rFonts w:ascii="Times New Roman" w:hAnsi="Times New Roman" w:cs="Times New Roman"/>
          <w:b/>
          <w:sz w:val="24"/>
          <w:szCs w:val="24"/>
        </w:rPr>
        <w:tab/>
      </w:r>
      <w:r>
        <w:rPr>
          <w:rFonts w:ascii="Times New Roman" w:hAnsi="Times New Roman" w:cs="Times New Roman"/>
          <w:b/>
          <w:sz w:val="24"/>
          <w:szCs w:val="24"/>
        </w:rPr>
        <w:t xml:space="preserve">TCL Communication </w:t>
      </w:r>
    </w:p>
    <w:p>
      <w:pPr>
        <w:spacing w:after="120"/>
        <w:ind w:left="1985" w:hanging="1985"/>
        <w:rPr>
          <w:rFonts w:hint="default" w:ascii="Times New Roman" w:hAnsi="Times New Roman" w:cs="Times New Roman"/>
          <w:b/>
          <w:bCs/>
          <w:sz w:val="24"/>
          <w:szCs w:val="22"/>
          <w:lang w:val="en-US" w:eastAsia="zh-CN"/>
        </w:rPr>
      </w:pPr>
      <w:r>
        <w:rPr>
          <w:rFonts w:ascii="Times New Roman" w:hAnsi="Times New Roman" w:cs="Times New Roman"/>
          <w:b/>
          <w:sz w:val="24"/>
          <w:szCs w:val="24"/>
        </w:rPr>
        <w:t>Title:</w:t>
      </w:r>
      <w:r>
        <w:rPr>
          <w:rFonts w:ascii="Times New Roman" w:hAnsi="Times New Roman" w:cs="Times New Roman"/>
          <w:b/>
          <w:sz w:val="24"/>
          <w:szCs w:val="24"/>
        </w:rPr>
        <w:tab/>
      </w:r>
      <w:r>
        <w:rPr>
          <w:rFonts w:ascii="Times New Roman" w:hAnsi="Times New Roman" w:cs="Times New Roman"/>
          <w:b/>
          <w:bCs/>
          <w:sz w:val="24"/>
          <w:szCs w:val="22"/>
        </w:rPr>
        <w:t xml:space="preserve">Discussion on </w:t>
      </w:r>
      <w:r>
        <w:rPr>
          <w:rFonts w:hint="eastAsia" w:cs="Times New Roman"/>
          <w:b/>
          <w:bCs/>
          <w:sz w:val="24"/>
          <w:szCs w:val="22"/>
          <w:lang w:val="en-US" w:eastAsia="zh-CN"/>
        </w:rPr>
        <w:t>Model transfer/delivery for AIML methods</w:t>
      </w:r>
    </w:p>
    <w:p>
      <w:pPr>
        <w:spacing w:after="120"/>
        <w:ind w:left="1985" w:hanging="1985"/>
        <w:rPr>
          <w:rFonts w:hint="default" w:ascii="Times New Roman" w:hAnsi="Times New Roman" w:cs="Times New Roman" w:eastAsiaTheme="minorEastAsia"/>
          <w:b/>
          <w:sz w:val="24"/>
          <w:szCs w:val="24"/>
          <w:lang w:val="en-US" w:eastAsia="zh-CN"/>
        </w:rPr>
      </w:pPr>
      <w:r>
        <w:rPr>
          <w:rFonts w:ascii="Times New Roman" w:hAnsi="Times New Roman" w:cs="Times New Roman"/>
          <w:b/>
          <w:sz w:val="24"/>
          <w:szCs w:val="24"/>
        </w:rPr>
        <w:t>Agenda item:</w:t>
      </w:r>
      <w:r>
        <w:rPr>
          <w:rFonts w:ascii="Times New Roman" w:hAnsi="Times New Roman" w:cs="Times New Roman"/>
          <w:b/>
          <w:sz w:val="24"/>
          <w:szCs w:val="24"/>
        </w:rPr>
        <w:tab/>
      </w:r>
      <w:r>
        <w:rPr>
          <w:rFonts w:hint="eastAsia" w:cs="Times New Roman"/>
          <w:b/>
          <w:sz w:val="24"/>
          <w:szCs w:val="24"/>
          <w:lang w:val="en-US" w:eastAsia="zh-CN"/>
        </w:rPr>
        <w:t>7</w:t>
      </w:r>
      <w:r>
        <w:rPr>
          <w:rFonts w:hint="eastAsia" w:ascii="Times New Roman" w:hAnsi="Times New Roman" w:cs="Times New Roman"/>
          <w:b/>
          <w:sz w:val="24"/>
          <w:szCs w:val="24"/>
          <w:lang w:val="en-US" w:eastAsia="zh-CN"/>
        </w:rPr>
        <w:t>.16.2</w:t>
      </w:r>
      <w:r>
        <w:rPr>
          <w:rFonts w:hint="eastAsia" w:cs="Times New Roman"/>
          <w:b/>
          <w:sz w:val="24"/>
          <w:szCs w:val="24"/>
          <w:lang w:val="en-US" w:eastAsia="zh-CN"/>
        </w:rPr>
        <w:t>.3</w:t>
      </w:r>
    </w:p>
    <w:p>
      <w:pPr>
        <w:spacing w:after="120"/>
        <w:ind w:left="1985" w:hanging="1985"/>
        <w:rPr>
          <w:rFonts w:hint="eastAsia" w:ascii="Times New Roman" w:hAnsi="Times New Roman" w:cs="Times New Roman"/>
          <w:b/>
          <w:sz w:val="24"/>
          <w:szCs w:val="24"/>
        </w:rPr>
      </w:pPr>
      <w:r>
        <w:rPr>
          <w:rFonts w:ascii="Times New Roman" w:hAnsi="Times New Roman" w:cs="Times New Roman"/>
          <w:b/>
          <w:sz w:val="24"/>
          <w:szCs w:val="24"/>
        </w:rPr>
        <w:t>Document for:</w:t>
      </w:r>
      <w:r>
        <w:rPr>
          <w:rFonts w:ascii="Times New Roman" w:hAnsi="Times New Roman" w:cs="Times New Roman"/>
          <w:b/>
          <w:sz w:val="24"/>
          <w:szCs w:val="24"/>
        </w:rPr>
        <w:tab/>
      </w:r>
      <w:r>
        <w:rPr>
          <w:rFonts w:hint="eastAsia" w:ascii="Times New Roman" w:hAnsi="Times New Roman" w:cs="Times New Roman"/>
          <w:b/>
          <w:sz w:val="24"/>
          <w:szCs w:val="24"/>
        </w:rPr>
        <w:t xml:space="preserve">Discussion and </w:t>
      </w:r>
      <w:r>
        <w:rPr>
          <w:rFonts w:hint="eastAsia" w:ascii="Times New Roman" w:hAnsi="Times New Roman" w:cs="Times New Roman"/>
          <w:b/>
          <w:sz w:val="24"/>
          <w:szCs w:val="24"/>
          <w:lang w:val="en-US" w:eastAsia="zh-CN"/>
        </w:rPr>
        <w:t>D</w:t>
      </w:r>
      <w:r>
        <w:rPr>
          <w:rFonts w:hint="eastAsia" w:ascii="Times New Roman" w:hAnsi="Times New Roman" w:cs="Times New Roman"/>
          <w:b/>
          <w:sz w:val="24"/>
          <w:szCs w:val="24"/>
        </w:rPr>
        <w:t>ecision</w:t>
      </w:r>
    </w:p>
    <w:p>
      <w:pPr>
        <w:pStyle w:val="2"/>
        <w:keepLines/>
        <w:numPr>
          <w:ilvl w:val="0"/>
          <w:numId w:val="3"/>
        </w:numPr>
        <w:pBdr>
          <w:top w:val="single" w:color="auto" w:sz="12" w:space="3"/>
        </w:pBdr>
        <w:overflowPunct w:val="0"/>
        <w:snapToGrid/>
        <w:spacing w:before="240" w:after="180"/>
        <w:ind w:left="432" w:hanging="432"/>
        <w:jc w:val="left"/>
        <w:textAlignment w:val="baseline"/>
      </w:pPr>
      <w:r>
        <w:rPr>
          <w:rFonts w:ascii="Times New Roman" w:hAnsi="Times New Roman"/>
          <w:szCs w:val="28"/>
        </w:rPr>
        <w:t>Introduction</w:t>
      </w:r>
    </w:p>
    <w:p>
      <w:pPr>
        <w:bidi w:val="0"/>
        <w:rPr>
          <w:rFonts w:hint="eastAsia"/>
          <w:sz w:val="24"/>
          <w:szCs w:val="28"/>
          <w:lang w:val="en-US" w:eastAsia="zh-CN"/>
        </w:rPr>
      </w:pPr>
      <w:r>
        <w:rPr>
          <w:sz w:val="24"/>
          <w:szCs w:val="28"/>
          <w:lang w:eastAsia="zh-CN"/>
        </w:rPr>
        <w:t>I</w:t>
      </w:r>
      <w:r>
        <w:rPr>
          <w:rFonts w:hint="eastAsia"/>
          <w:sz w:val="24"/>
          <w:szCs w:val="28"/>
          <w:lang w:eastAsia="zh-CN"/>
        </w:rPr>
        <w:t>n</w:t>
      </w:r>
      <w:r>
        <w:rPr>
          <w:sz w:val="24"/>
          <w:szCs w:val="28"/>
          <w:lang w:eastAsia="zh-CN"/>
        </w:rPr>
        <w:t xml:space="preserve"> RAN2#1</w:t>
      </w:r>
      <w:r>
        <w:rPr>
          <w:rFonts w:hint="eastAsia"/>
          <w:sz w:val="24"/>
          <w:szCs w:val="28"/>
          <w:lang w:val="en-US" w:eastAsia="zh-CN"/>
        </w:rPr>
        <w:t>21</w:t>
      </w:r>
      <w:r>
        <w:rPr>
          <w:sz w:val="24"/>
          <w:szCs w:val="28"/>
          <w:lang w:eastAsia="zh-CN"/>
        </w:rPr>
        <w:t xml:space="preserve"> meeting,</w:t>
      </w:r>
      <w:r>
        <w:rPr>
          <w:rFonts w:hint="eastAsia"/>
          <w:sz w:val="24"/>
          <w:szCs w:val="28"/>
          <w:lang w:val="en-US" w:eastAsia="zh-CN"/>
        </w:rPr>
        <w:t xml:space="preserve"> some </w:t>
      </w:r>
      <w:r>
        <w:rPr>
          <w:sz w:val="24"/>
          <w:szCs w:val="28"/>
          <w:lang w:eastAsia="zh-CN"/>
        </w:rPr>
        <w:t xml:space="preserve">agreements </w:t>
      </w:r>
      <w:r>
        <w:rPr>
          <w:rFonts w:hint="eastAsia"/>
          <w:sz w:val="24"/>
          <w:szCs w:val="28"/>
          <w:lang w:val="en-US" w:eastAsia="zh-CN"/>
        </w:rPr>
        <w:t>have been achieved of model transfer/delivery, details are shown as below[1]: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pStyle w:val="52"/>
              <w:keepNext w:val="0"/>
              <w:keepLines w:val="0"/>
              <w:suppressLineNumbers w:val="0"/>
              <w:tabs>
                <w:tab w:val="left" w:pos="779"/>
                <w:tab w:val="clear" w:pos="1619"/>
              </w:tabs>
              <w:spacing w:beforeAutospacing="0" w:after="0" w:afterAutospacing="0"/>
              <w:ind w:left="0" w:right="0"/>
              <w:rPr>
                <w:rFonts w:hint="eastAsia"/>
                <w:lang w:eastAsia="zh-CN"/>
              </w:rPr>
            </w:pPr>
            <w:r>
              <w:rPr>
                <w:rFonts w:hint="eastAsia"/>
                <w:lang w:eastAsia="zh-CN"/>
              </w:rPr>
              <w:t>We Use the wording “model transfer/delivery”</w:t>
            </w:r>
          </w:p>
          <w:p>
            <w:pPr>
              <w:pStyle w:val="52"/>
              <w:keepNext w:val="0"/>
              <w:keepLines w:val="0"/>
              <w:suppressLineNumbers w:val="0"/>
              <w:tabs>
                <w:tab w:val="left" w:pos="779"/>
                <w:tab w:val="clear" w:pos="1619"/>
              </w:tabs>
              <w:spacing w:beforeAutospacing="0" w:after="0" w:afterAutospacing="0"/>
              <w:ind w:left="0" w:right="0"/>
              <w:rPr>
                <w:rFonts w:hint="eastAsia"/>
                <w:lang w:eastAsia="zh-CN"/>
              </w:rPr>
            </w:pPr>
            <w:r>
              <w:rPr>
                <w:rFonts w:hint="eastAsia"/>
                <w:lang w:eastAsia="zh-CN"/>
              </w:rPr>
              <w:t>model delivery that serves the use cases in the SI is within RAN2 scope, regardless other aspects.</w:t>
            </w:r>
          </w:p>
          <w:p>
            <w:pPr>
              <w:pStyle w:val="52"/>
              <w:keepNext w:val="0"/>
              <w:keepLines w:val="0"/>
              <w:suppressLineNumbers w:val="0"/>
              <w:tabs>
                <w:tab w:val="left" w:pos="779"/>
                <w:tab w:val="clear" w:pos="1619"/>
              </w:tabs>
              <w:spacing w:beforeAutospacing="0" w:after="0" w:afterAutospacing="0"/>
              <w:ind w:left="0" w:right="0"/>
              <w:rPr>
                <w:rFonts w:hint="eastAsia"/>
                <w:lang w:eastAsia="zh-CN"/>
              </w:rPr>
            </w:pPr>
            <w:r>
              <w:rPr>
                <w:rFonts w:hint="eastAsia"/>
                <w:lang w:eastAsia="zh-CN"/>
              </w:rPr>
              <w:t xml:space="preserve">Agreed: </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Aim to at least analyze the feasibility and benefits of model/transfer solutions based on the following:</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Solution 1a:</w:t>
            </w:r>
            <w:bookmarkStart w:id="0" w:name="OLE_LINK4"/>
            <w:r>
              <w:rPr>
                <w:rFonts w:hint="eastAsia"/>
                <w:lang w:eastAsia="zh-CN"/>
              </w:rPr>
              <w:t xml:space="preserve"> gNB can transfer/deliver AI/ML model(s) to UE via RRC signalling</w:t>
            </w:r>
            <w:bookmarkEnd w:id="0"/>
            <w:r>
              <w:rPr>
                <w:rFonts w:hint="eastAsia"/>
                <w:lang w:eastAsia="zh-CN"/>
              </w:rPr>
              <w:t>.</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Solution 2a: CN (except LMF) can transfer/deliver AI/ML model(s) to UE via NAS signalling.</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Solution 3a: LMF can transfer/deliver AI/ML model(s) to UE via LPP signalling.</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Solution 1b: gNB can transfer/deliver AI/ML model(s) to UE via UP data.</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Solution 2b: CN (except LMF) can transfer/deliver AI/ML model(s) to UE via UP data.</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Solution 3b: LMF can transfer/deliver AI/ML model(s) to UE via UP data.</w:t>
            </w:r>
          </w:p>
          <w:p>
            <w:pPr>
              <w:pStyle w:val="52"/>
              <w:keepNext w:val="0"/>
              <w:keepLines w:val="0"/>
              <w:numPr>
                <w:ilvl w:val="6"/>
                <w:numId w:val="0"/>
              </w:numPr>
              <w:suppressLineNumbers w:val="0"/>
              <w:tabs>
                <w:tab w:val="left" w:pos="779"/>
                <w:tab w:val="clear" w:pos="1619"/>
              </w:tabs>
              <w:spacing w:beforeAutospacing="0" w:after="0" w:afterAutospacing="0"/>
              <w:ind w:left="720" w:leftChars="300" w:right="0"/>
              <w:rPr>
                <w:rFonts w:hint="eastAsia"/>
                <w:lang w:eastAsia="zh-CN"/>
              </w:rPr>
            </w:pPr>
            <w:r>
              <w:rPr>
                <w:rFonts w:hint="eastAsia"/>
                <w:lang w:eastAsia="zh-CN"/>
              </w:rPr>
              <w:t>Solution 4: Server (e.g. OAM, OTT) can transfer/delivery AI/ML model(s) to UE (e.g. transparent to 3GPP).</w:t>
            </w:r>
          </w:p>
          <w:p>
            <w:pPr>
              <w:pStyle w:val="52"/>
              <w:keepNext w:val="0"/>
              <w:keepLines w:val="0"/>
              <w:suppressLineNumbers w:val="0"/>
              <w:tabs>
                <w:tab w:val="left" w:pos="779"/>
                <w:tab w:val="clear" w:pos="1619"/>
              </w:tabs>
              <w:spacing w:beforeAutospacing="0" w:after="0" w:afterAutospacing="0"/>
              <w:ind w:left="0" w:right="0"/>
              <w:rPr>
                <w:rFonts w:hint="default"/>
                <w:lang w:val="en-US" w:eastAsia="zh-CN"/>
              </w:rPr>
            </w:pPr>
            <w:r>
              <w:rPr>
                <w:rFonts w:hint="eastAsia"/>
              </w:rPr>
              <w:t xml:space="preserve">RAN2 assumes that Model ID is unique “globally”, e.g. in order to manage test certification each retrained version need to be identified. </w:t>
            </w:r>
          </w:p>
        </w:tc>
      </w:tr>
    </w:tbl>
    <w:p>
      <w:pPr>
        <w:pStyle w:val="53"/>
        <w:ind w:left="0" w:leftChars="0" w:firstLine="0" w:firstLineChars="0"/>
        <w:rPr>
          <w:lang w:eastAsia="zh-CN"/>
        </w:rPr>
      </w:pPr>
    </w:p>
    <w:p>
      <w:pPr>
        <w:pStyle w:val="53"/>
        <w:ind w:left="0" w:leftChars="0" w:firstLine="0" w:firstLineChars="0"/>
        <w:rPr>
          <w:rFonts w:hint="default"/>
          <w:lang w:val="en-US" w:eastAsia="zh-CN"/>
        </w:rPr>
      </w:pPr>
      <w:r>
        <w:rPr>
          <w:rFonts w:hint="eastAsia"/>
          <w:lang w:val="en-US" w:eastAsia="zh-CN"/>
        </w:rPr>
        <w:t>Moreover, RAN2 assumed that the Table in R2-2302268[2] is regarded as a starting pointing for further discussion, which is shown as followings: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7"/>
        <w:gridCol w:w="3568"/>
        <w:gridCol w:w="4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p>
        </w:tc>
        <w:tc>
          <w:tcPr>
            <w:tcW w:w="3827"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r>
              <w:rPr>
                <w:rFonts w:hint="eastAsia" w:eastAsiaTheme="minorEastAsia"/>
                <w:b/>
                <w:sz w:val="22"/>
                <w:szCs w:val="22"/>
                <w:lang w:eastAsia="zh-CN"/>
              </w:rPr>
              <w:t>Pros</w:t>
            </w:r>
          </w:p>
        </w:tc>
        <w:tc>
          <w:tcPr>
            <w:tcW w:w="4077"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r>
              <w:rPr>
                <w:rFonts w:hint="eastAsia" w:eastAsiaTheme="minorEastAsia"/>
                <w:b/>
                <w:sz w:val="22"/>
                <w:szCs w:val="22"/>
                <w:lang w:eastAsia="zh-CN"/>
              </w:rPr>
              <w:t>Cons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r>
              <w:rPr>
                <w:rFonts w:hint="eastAsia" w:eastAsiaTheme="minorEastAsia"/>
                <w:b/>
                <w:sz w:val="22"/>
                <w:szCs w:val="22"/>
                <w:lang w:eastAsia="zh-CN"/>
              </w:rPr>
              <w:t>Solution 1a</w:t>
            </w:r>
          </w:p>
        </w:tc>
        <w:tc>
          <w:tcPr>
            <w:tcW w:w="382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6. The existing RRC signaling solutions can be reused as baseline, at least including delta signaling and segementation</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9. Additional security and verification may not be necessary as the UE already established security before the transfer is initiated</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11. gNB can take the control of the AIML model transfer itself, which can not be achieved by traditional UP based solution</w:t>
            </w:r>
          </w:p>
          <w:p>
            <w:pPr>
              <w:keepNext w:val="0"/>
              <w:keepLines w:val="0"/>
              <w:suppressLineNumbers w:val="0"/>
              <w:spacing w:before="0" w:beforeAutospacing="0" w:after="0" w:afterAutospacing="0"/>
              <w:ind w:left="0" w:right="0"/>
              <w:rPr>
                <w:rFonts w:hint="eastAsia" w:eastAsiaTheme="minorEastAsia"/>
                <w:sz w:val="22"/>
                <w:szCs w:val="22"/>
                <w:lang w:eastAsia="zh-CN"/>
              </w:rPr>
            </w:pPr>
          </w:p>
          <w:p>
            <w:pPr>
              <w:keepNext w:val="0"/>
              <w:keepLines w:val="0"/>
              <w:suppressLineNumbers w:val="0"/>
              <w:spacing w:before="0" w:beforeAutospacing="0" w:after="0" w:afterAutospacing="0"/>
              <w:ind w:left="0" w:right="0"/>
              <w:rPr>
                <w:rFonts w:hint="eastAsia" w:eastAsiaTheme="minorEastAsia"/>
                <w:sz w:val="22"/>
                <w:szCs w:val="22"/>
                <w:lang w:eastAsia="zh-CN"/>
              </w:rPr>
            </w:pPr>
          </w:p>
        </w:tc>
        <w:tc>
          <w:tcPr>
            <w:tcW w:w="407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1. Face challenges to convey large size or “no upper limit size” AI model by RRC message (e.g. &gt;45kBytes)</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2. Maybe high control plane overhead, as a large model size may need segmentation/transmission/acknowledgment. This consumes critical configuration time for model transfer/delivery</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3. 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r>
              <w:rPr>
                <w:rFonts w:hint="eastAsia" w:eastAsiaTheme="minorEastAsia"/>
                <w:b/>
                <w:sz w:val="22"/>
                <w:szCs w:val="22"/>
                <w:lang w:eastAsia="zh-CN"/>
              </w:rPr>
              <w:t>Solution 2a and 3a</w:t>
            </w:r>
          </w:p>
        </w:tc>
        <w:tc>
          <w:tcPr>
            <w:tcW w:w="382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5. Service continuity on model transfer/delivery is easy to achieve compared with Solution 1a</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6. Impacts on RAN2 may be limited (some companies think that LPP signalling is in RAN2 scope)</w:t>
            </w:r>
          </w:p>
        </w:tc>
        <w:tc>
          <w:tcPr>
            <w:tcW w:w="407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1. Face challenges to convey large size or “no upper limit size” AI model by RRC message (e.g. &gt;45kBytes)</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3. If NAS does the segmentation, it may introduce some overhead</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r>
              <w:rPr>
                <w:rFonts w:hint="eastAsia" w:eastAsiaTheme="minorEastAsia"/>
                <w:b/>
                <w:sz w:val="22"/>
                <w:szCs w:val="22"/>
                <w:lang w:eastAsia="zh-CN"/>
              </w:rPr>
              <w:t>Solution 1b</w:t>
            </w:r>
          </w:p>
        </w:tc>
        <w:tc>
          <w:tcPr>
            <w:tcW w:w="3827" w:type="dxa"/>
          </w:tcPr>
          <w:p>
            <w:pPr>
              <w:keepNext w:val="0"/>
              <w:keepLines w:val="0"/>
              <w:suppressLineNumbers w:val="0"/>
              <w:spacing w:before="0" w:beforeAutospacing="0" w:after="0" w:afterAutospacing="0"/>
              <w:ind w:left="0" w:right="0"/>
              <w:rPr>
                <w:rFonts w:hint="eastAsia" w:eastAsiaTheme="minorEastAsia"/>
                <w:sz w:val="22"/>
                <w:szCs w:val="22"/>
                <w:highlight w:val="none"/>
                <w:lang w:eastAsia="zh-CN"/>
              </w:rPr>
            </w:pPr>
            <w:r>
              <w:rPr>
                <w:rFonts w:hint="eastAsia" w:eastAsiaTheme="minorEastAsia"/>
                <w:sz w:val="22"/>
                <w:szCs w:val="22"/>
                <w:highlight w:val="none"/>
                <w:lang w:eastAsia="zh-CN"/>
              </w:rPr>
              <w:t>1. The network can provide different 5QIs for model transfer/delivery with different QoS requirements (e.g. can support large model size)</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highlight w:val="none"/>
                <w:lang w:eastAsia="zh-CN"/>
              </w:rPr>
              <w:t>2. Compared with CP</w:t>
            </w:r>
            <w:r>
              <w:rPr>
                <w:rFonts w:hint="eastAsia" w:eastAsiaTheme="minorEastAsia"/>
                <w:sz w:val="22"/>
                <w:szCs w:val="22"/>
                <w:lang w:eastAsia="zh-CN"/>
              </w:rPr>
              <w:t>-based solutions, this Solution 1b can reduces control plane overhead, reduces overhead at gNB for model delivery/transfer</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5. Compared with CP-based solutions, it may not need to consider CP message segmentation, CP message blocking issue</w:t>
            </w:r>
          </w:p>
        </w:tc>
        <w:tc>
          <w:tcPr>
            <w:tcW w:w="407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5. Not compatible with current mobility procedure. Supporting model transfer during mobility is not so straightforward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r>
              <w:rPr>
                <w:rFonts w:hint="eastAsia" w:eastAsiaTheme="minorEastAsia"/>
                <w:b/>
                <w:sz w:val="22"/>
                <w:szCs w:val="22"/>
                <w:lang w:eastAsia="zh-CN"/>
              </w:rPr>
              <w:t>Solution 2b and 3b</w:t>
            </w:r>
          </w:p>
        </w:tc>
        <w:tc>
          <w:tcPr>
            <w:tcW w:w="382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1. The network can provide different 5QIs for model transfer/delivery with different QoS requirements (e.g. can support large model size)</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5. Compared with CP-based solutions, it may not need to consider CP message segmentation, CP message blocking issue</w:t>
            </w:r>
          </w:p>
        </w:tc>
        <w:tc>
          <w:tcPr>
            <w:tcW w:w="407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2. CP signalling is needed to configure and initiate the model transfer from the CN</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4. May be unable to support delta-model transfer/delivery based on current user plane framework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keepNext w:val="0"/>
              <w:keepLines w:val="0"/>
              <w:suppressLineNumbers w:val="0"/>
              <w:spacing w:before="0" w:beforeAutospacing="0" w:after="0" w:afterAutospacing="0"/>
              <w:ind w:left="0" w:right="0"/>
              <w:rPr>
                <w:rFonts w:hint="eastAsia" w:eastAsiaTheme="minorEastAsia"/>
                <w:b/>
                <w:sz w:val="22"/>
                <w:szCs w:val="22"/>
                <w:lang w:eastAsia="zh-CN"/>
              </w:rPr>
            </w:pPr>
            <w:bookmarkStart w:id="1" w:name="OLE_LINK28"/>
            <w:r>
              <w:rPr>
                <w:rFonts w:hint="eastAsia" w:eastAsiaTheme="minorEastAsia"/>
                <w:b/>
                <w:sz w:val="22"/>
                <w:szCs w:val="22"/>
                <w:lang w:eastAsia="zh-CN"/>
              </w:rPr>
              <w:t>Solution 4</w:t>
            </w:r>
            <w:bookmarkEnd w:id="1"/>
          </w:p>
        </w:tc>
        <w:tc>
          <w:tcPr>
            <w:tcW w:w="382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2. 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077" w:type="dxa"/>
          </w:tcPr>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2. There may be inter-operability issues, such as:</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a)</w:t>
            </w:r>
            <w:r>
              <w:rPr>
                <w:rFonts w:hint="eastAsia" w:eastAsiaTheme="minorEastAsia"/>
                <w:sz w:val="22"/>
                <w:szCs w:val="22"/>
                <w:lang w:eastAsia="zh-CN"/>
              </w:rPr>
              <w:tab/>
            </w:r>
            <w:r>
              <w:rPr>
                <w:rFonts w:hint="eastAsia" w:eastAsiaTheme="minorEastAsia"/>
                <w:sz w:val="22"/>
                <w:szCs w:val="22"/>
                <w:lang w:eastAsia="zh-CN"/>
              </w:rPr>
              <w:t>Different implementations may lead to different model performances and a huge burden of model management (e.g., frequent model activation/deactivation)</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b)</w:t>
            </w:r>
            <w:r>
              <w:rPr>
                <w:rFonts w:hint="eastAsia" w:eastAsiaTheme="minorEastAsia"/>
                <w:sz w:val="22"/>
                <w:szCs w:val="22"/>
                <w:lang w:eastAsia="zh-CN"/>
              </w:rPr>
              <w:tab/>
            </w:r>
            <w:r>
              <w:rPr>
                <w:rFonts w:hint="eastAsia" w:eastAsiaTheme="minorEastAsia"/>
                <w:sz w:val="22"/>
                <w:szCs w:val="22"/>
                <w:lang w:eastAsia="zh-CN"/>
              </w:rPr>
              <w:t>Massive offline coordination is needed or requires lots of coordinations among vendors, especially for the CSI compression use case</w:t>
            </w:r>
          </w:p>
          <w:p>
            <w:pPr>
              <w:keepNext w:val="0"/>
              <w:keepLines w:val="0"/>
              <w:suppressLineNumbers w:val="0"/>
              <w:spacing w:before="0" w:beforeAutospacing="0" w:after="0" w:afterAutospacing="0"/>
              <w:ind w:left="0" w:right="0"/>
              <w:rPr>
                <w:rFonts w:hint="eastAsia" w:eastAsiaTheme="minorEastAsia"/>
                <w:sz w:val="22"/>
                <w:szCs w:val="22"/>
                <w:lang w:eastAsia="zh-CN"/>
              </w:rPr>
            </w:pPr>
            <w:r>
              <w:rPr>
                <w:rFonts w:hint="eastAsia" w:eastAsiaTheme="minorEastAsia"/>
                <w:sz w:val="22"/>
                <w:szCs w:val="22"/>
                <w:lang w:eastAsia="zh-CN"/>
              </w:rPr>
              <w:t>4. When network cannot control the model transfer/delivery, the transfer of large model may impact important and delay sensitive user data traffic</w:t>
            </w:r>
          </w:p>
        </w:tc>
      </w:tr>
    </w:tbl>
    <w:p>
      <w:pPr>
        <w:pStyle w:val="53"/>
        <w:ind w:left="0" w:leftChars="0" w:firstLine="0" w:firstLineChars="0"/>
        <w:rPr>
          <w:rFonts w:hint="default" w:ascii="Times New Roman" w:hAnsi="Times New Roman" w:cs="Times New Roman" w:eastAsiaTheme="minorEastAsia"/>
          <w:lang w:val="en-US" w:eastAsia="zh-CN"/>
        </w:rPr>
      </w:pPr>
      <w:r>
        <w:rPr>
          <w:rFonts w:ascii="Times New Roman" w:hAnsi="Times New Roman"/>
          <w:szCs w:val="21"/>
        </w:rPr>
        <w:t xml:space="preserve">In this contribution, we </w:t>
      </w:r>
      <w:r>
        <w:rPr>
          <w:rFonts w:hint="eastAsia"/>
          <w:szCs w:val="21"/>
          <w:lang w:val="en-US" w:eastAsia="zh-CN"/>
        </w:rPr>
        <w:t xml:space="preserve">will </w:t>
      </w:r>
      <w:r>
        <w:rPr>
          <w:rFonts w:hint="eastAsia" w:ascii="Times New Roman" w:hAnsi="Times New Roman"/>
          <w:szCs w:val="21"/>
          <w:lang w:val="en-US" w:eastAsia="zh-CN"/>
        </w:rPr>
        <w:t>continue to</w:t>
      </w:r>
      <w:r>
        <w:rPr>
          <w:rFonts w:ascii="Times New Roman" w:hAnsi="Times New Roman"/>
          <w:szCs w:val="21"/>
        </w:rPr>
        <w:t xml:space="preserve"> </w:t>
      </w:r>
      <w:r>
        <w:rPr>
          <w:rFonts w:hint="eastAsia"/>
          <w:szCs w:val="21"/>
          <w:lang w:val="en-US" w:eastAsia="zh-CN"/>
        </w:rPr>
        <w:t>analyse RAN2 impacts of model transfer/delivery.</w:t>
      </w:r>
    </w:p>
    <w:p>
      <w:pPr>
        <w:pStyle w:val="2"/>
        <w:keepLines/>
        <w:numPr>
          <w:ilvl w:val="0"/>
          <w:numId w:val="3"/>
        </w:numPr>
        <w:pBdr>
          <w:top w:val="single" w:color="auto" w:sz="12" w:space="3"/>
        </w:pBdr>
        <w:overflowPunct w:val="0"/>
        <w:snapToGrid/>
        <w:spacing w:before="240" w:after="180"/>
        <w:ind w:left="432" w:hanging="432"/>
        <w:jc w:val="left"/>
        <w:textAlignment w:val="baseline"/>
        <w:rPr>
          <w:rFonts w:hint="default"/>
          <w:lang w:val="en-US" w:eastAsia="zh-CN"/>
        </w:rPr>
      </w:pPr>
      <w:r>
        <w:rPr>
          <w:rFonts w:hint="eastAsia" w:ascii="Times New Roman" w:hAnsi="Times New Roman"/>
          <w:lang w:val="en-US" w:eastAsia="zh-CN"/>
        </w:rPr>
        <w:t>Discussion</w:t>
      </w:r>
    </w:p>
    <w:p>
      <w:pPr>
        <w:rPr>
          <w:rFonts w:hint="eastAsia" w:eastAsia="宋体" w:cs="Times New Roman"/>
          <w:sz w:val="24"/>
          <w:szCs w:val="24"/>
          <w:lang w:val="en-US" w:eastAsia="zh-CN"/>
        </w:rPr>
      </w:pPr>
      <w:r>
        <w:rPr>
          <w:rFonts w:hint="eastAsia" w:eastAsia="宋体" w:cs="Times New Roman"/>
          <w:sz w:val="24"/>
          <w:szCs w:val="24"/>
          <w:lang w:val="en-US" w:eastAsia="zh-CN"/>
        </w:rPr>
        <w:t xml:space="preserve">An agreement for </w:t>
      </w:r>
      <w:bookmarkStart w:id="2" w:name="OLE_LINK25"/>
      <w:r>
        <w:rPr>
          <w:rFonts w:hint="eastAsia" w:eastAsia="宋体" w:cs="Times New Roman"/>
          <w:sz w:val="24"/>
          <w:szCs w:val="24"/>
          <w:lang w:val="en-US" w:eastAsia="zh-CN"/>
        </w:rPr>
        <w:t>model transfer/delivery</w:t>
      </w:r>
      <w:bookmarkEnd w:id="2"/>
      <w:r>
        <w:rPr>
          <w:rFonts w:hint="eastAsia" w:eastAsia="宋体" w:cs="Times New Roman"/>
          <w:sz w:val="24"/>
          <w:szCs w:val="24"/>
          <w:lang w:val="en-US" w:eastAsia="zh-CN"/>
        </w:rPr>
        <w:t xml:space="preserve"> in RAN1#112 meeting can be found as following, which lists some relationships among case(collaboration levels), model </w:t>
      </w:r>
      <w:bookmarkStart w:id="3" w:name="OLE_LINK32"/>
      <w:r>
        <w:rPr>
          <w:rFonts w:hint="eastAsia" w:eastAsia="宋体" w:cs="Times New Roman"/>
          <w:sz w:val="24"/>
          <w:szCs w:val="24"/>
          <w:lang w:val="en-US" w:eastAsia="zh-CN"/>
        </w:rPr>
        <w:t>t</w:t>
      </w:r>
      <w:bookmarkStart w:id="4" w:name="OLE_LINK35"/>
      <w:r>
        <w:rPr>
          <w:rFonts w:hint="eastAsia" w:eastAsia="宋体" w:cs="Times New Roman"/>
          <w:sz w:val="24"/>
          <w:szCs w:val="24"/>
          <w:lang w:val="en-US" w:eastAsia="zh-CN"/>
        </w:rPr>
        <w:t>ransfer/delivery</w:t>
      </w:r>
      <w:bookmarkEnd w:id="3"/>
      <w:bookmarkEnd w:id="4"/>
      <w:r>
        <w:rPr>
          <w:rFonts w:hint="eastAsia" w:eastAsia="宋体" w:cs="Times New Roman"/>
          <w:sz w:val="24"/>
          <w:szCs w:val="24"/>
          <w:lang w:val="en-US" w:eastAsia="zh-CN"/>
        </w:rPr>
        <w:t xml:space="preserve">, model storage location and training location.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suppressLineNumbers w:val="0"/>
              <w:spacing w:before="0" w:beforeAutospacing="0" w:after="0" w:afterAutospacing="0"/>
              <w:ind w:left="0" w:right="0"/>
              <w:rPr>
                <w:rFonts w:hint="eastAsia" w:eastAsia="等线"/>
                <w:bCs/>
                <w:highlight w:val="green"/>
                <w:lang w:eastAsia="zh-CN"/>
              </w:rPr>
            </w:pPr>
            <w:r>
              <w:rPr>
                <w:rFonts w:hint="eastAsia" w:eastAsia="等线"/>
                <w:bCs/>
                <w:highlight w:val="green"/>
                <w:lang w:eastAsia="zh-CN"/>
              </w:rPr>
              <w:t>Agreement</w:t>
            </w:r>
          </w:p>
          <w:p>
            <w:pPr>
              <w:keepNext w:val="0"/>
              <w:keepLines w:val="0"/>
              <w:suppressLineNumbers w:val="0"/>
              <w:spacing w:before="0" w:beforeAutospacing="0" w:after="0" w:afterAutospacing="0"/>
              <w:ind w:left="0" w:right="0"/>
              <w:rPr>
                <w:rFonts w:hint="eastAsia"/>
                <w:bCs/>
              </w:rPr>
            </w:pPr>
            <w:r>
              <w:rPr>
                <w:rFonts w:hint="eastAsia"/>
                <w:bCs/>
              </w:rPr>
              <w:t xml:space="preserve">To facilitate the discussion, consider at least the following Cases for model delivery/transfer to UE, training location, and model delivery/transfer format combinations for UE-side models and UE-part of two-sided models. </w:t>
            </w:r>
          </w:p>
          <w:p>
            <w:pPr>
              <w:keepNext w:val="0"/>
              <w:keepLines w:val="0"/>
              <w:suppressLineNumbers w:val="0"/>
              <w:spacing w:before="0" w:beforeAutospacing="0" w:after="0" w:afterAutospacing="0"/>
              <w:ind w:left="0" w:right="0"/>
              <w:rPr>
                <w:rFonts w:hint="eastAsia"/>
                <w:bCs/>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3899"/>
              <w:gridCol w:w="2236"/>
              <w:gridCol w:w="3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68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Case</w:t>
                  </w:r>
                </w:p>
              </w:tc>
              <w:tc>
                <w:tcPr>
                  <w:tcW w:w="392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Model delivery/transfer</w:t>
                  </w:r>
                </w:p>
              </w:tc>
              <w:tc>
                <w:tcPr>
                  <w:tcW w:w="2250"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Model storage location</w:t>
                  </w:r>
                </w:p>
              </w:tc>
              <w:tc>
                <w:tcPr>
                  <w:tcW w:w="3060"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y</w:t>
                  </w:r>
                </w:p>
              </w:tc>
              <w:tc>
                <w:tcPr>
                  <w:tcW w:w="3924"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model delivery (if needed) over-the-top</w:t>
                  </w:r>
                </w:p>
              </w:tc>
              <w:tc>
                <w:tcPr>
                  <w:tcW w:w="225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Outside 3gpp Network</w:t>
                  </w:r>
                </w:p>
              </w:tc>
              <w:tc>
                <w:tcPr>
                  <w:tcW w:w="306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z1</w:t>
                  </w:r>
                </w:p>
              </w:tc>
              <w:tc>
                <w:tcPr>
                  <w:tcW w:w="3924"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model transfer in proprietary format</w:t>
                  </w:r>
                </w:p>
              </w:tc>
              <w:tc>
                <w:tcPr>
                  <w:tcW w:w="225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3GPP Network</w:t>
                  </w:r>
                </w:p>
              </w:tc>
              <w:tc>
                <w:tcPr>
                  <w:tcW w:w="306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z2</w:t>
                  </w:r>
                </w:p>
              </w:tc>
              <w:tc>
                <w:tcPr>
                  <w:tcW w:w="3924"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model transfer in proprietary format</w:t>
                  </w:r>
                </w:p>
              </w:tc>
              <w:tc>
                <w:tcPr>
                  <w:tcW w:w="225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3GPP Network</w:t>
                  </w:r>
                </w:p>
              </w:tc>
              <w:tc>
                <w:tcPr>
                  <w:tcW w:w="306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z3</w:t>
                  </w:r>
                </w:p>
              </w:tc>
              <w:tc>
                <w:tcPr>
                  <w:tcW w:w="3924"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model transfer in open format</w:t>
                  </w:r>
                </w:p>
              </w:tc>
              <w:tc>
                <w:tcPr>
                  <w:tcW w:w="225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3GPP Network</w:t>
                  </w:r>
                </w:p>
              </w:tc>
              <w:tc>
                <w:tcPr>
                  <w:tcW w:w="306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z4</w:t>
                  </w:r>
                </w:p>
              </w:tc>
              <w:tc>
                <w:tcPr>
                  <w:tcW w:w="3924"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model transfer in open format of a known model structure at UE</w:t>
                  </w:r>
                </w:p>
              </w:tc>
              <w:tc>
                <w:tcPr>
                  <w:tcW w:w="225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3GPP Network</w:t>
                  </w:r>
                </w:p>
              </w:tc>
              <w:tc>
                <w:tcPr>
                  <w:tcW w:w="306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4" w:type="dxa"/>
                  <w:shd w:val="clear" w:color="auto" w:fill="auto"/>
                </w:tcPr>
                <w:p>
                  <w:pPr>
                    <w:keepNext w:val="0"/>
                    <w:keepLines w:val="0"/>
                    <w:suppressLineNumbers w:val="0"/>
                    <w:spacing w:before="0" w:beforeAutospacing="0" w:after="0" w:afterAutospacing="0"/>
                    <w:ind w:left="0" w:right="0"/>
                    <w:rPr>
                      <w:rFonts w:hint="eastAsia" w:ascii="Arial" w:hAnsi="Arial" w:cs="Arial"/>
                      <w:b/>
                      <w:sz w:val="16"/>
                      <w:szCs w:val="16"/>
                    </w:rPr>
                  </w:pPr>
                  <w:r>
                    <w:rPr>
                      <w:rFonts w:hint="eastAsia" w:ascii="Arial" w:hAnsi="Arial" w:cs="Arial"/>
                      <w:b/>
                      <w:sz w:val="16"/>
                      <w:szCs w:val="16"/>
                    </w:rPr>
                    <w:t>z5</w:t>
                  </w:r>
                </w:p>
              </w:tc>
              <w:tc>
                <w:tcPr>
                  <w:tcW w:w="3924"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model transfer in open format of an unknown model structure at UE</w:t>
                  </w:r>
                </w:p>
              </w:tc>
              <w:tc>
                <w:tcPr>
                  <w:tcW w:w="225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3GPP Network</w:t>
                  </w:r>
                </w:p>
              </w:tc>
              <w:tc>
                <w:tcPr>
                  <w:tcW w:w="3060" w:type="dxa"/>
                  <w:shd w:val="clear" w:color="auto" w:fill="auto"/>
                </w:tcPr>
                <w:p>
                  <w:pPr>
                    <w:keepNext w:val="0"/>
                    <w:keepLines w:val="0"/>
                    <w:suppressLineNumbers w:val="0"/>
                    <w:spacing w:before="0" w:beforeAutospacing="0" w:after="0" w:afterAutospacing="0"/>
                    <w:ind w:left="0" w:right="0"/>
                    <w:rPr>
                      <w:rFonts w:hint="eastAsia" w:ascii="Arial" w:hAnsi="Arial" w:cs="Arial"/>
                      <w:sz w:val="16"/>
                      <w:szCs w:val="16"/>
                    </w:rPr>
                  </w:pPr>
                  <w:r>
                    <w:rPr>
                      <w:rFonts w:hint="eastAsia" w:ascii="Arial" w:hAnsi="Arial" w:cs="Arial"/>
                      <w:sz w:val="16"/>
                      <w:szCs w:val="16"/>
                    </w:rPr>
                    <w:t>NW-side</w:t>
                  </w:r>
                </w:p>
              </w:tc>
            </w:tr>
          </w:tbl>
          <w:p>
            <w:pPr>
              <w:keepNext w:val="0"/>
              <w:keepLines w:val="0"/>
              <w:suppressLineNumbers w:val="0"/>
              <w:spacing w:before="0" w:beforeAutospacing="0" w:after="0" w:afterAutospacing="0"/>
              <w:ind w:left="0" w:right="0"/>
              <w:rPr>
                <w:rFonts w:hint="eastAsia"/>
                <w:bCs/>
              </w:rPr>
            </w:pPr>
          </w:p>
          <w:p>
            <w:pPr>
              <w:keepNext w:val="0"/>
              <w:keepLines w:val="0"/>
              <w:suppressLineNumbers w:val="0"/>
              <w:spacing w:before="0" w:beforeAutospacing="0" w:after="0" w:afterAutospacing="0"/>
              <w:ind w:left="0" w:right="0"/>
              <w:rPr>
                <w:rFonts w:hint="eastAsia"/>
                <w:bCs/>
              </w:rPr>
            </w:pPr>
            <w:r>
              <w:rPr>
                <w:rFonts w:hint="eastAsia"/>
                <w:bCs/>
              </w:rPr>
              <w:t>Note: The Case definition is only for the purpose of facilitating discussion and does not imply applicability, feasibility, entity mapping, architecture, signalling nor any prioritization.</w:t>
            </w:r>
          </w:p>
          <w:p>
            <w:pPr>
              <w:keepNext w:val="0"/>
              <w:keepLines w:val="0"/>
              <w:suppressLineNumbers w:val="0"/>
              <w:spacing w:before="0" w:beforeAutospacing="0" w:after="0" w:afterAutospacing="0"/>
              <w:ind w:left="0" w:right="0"/>
              <w:rPr>
                <w:rFonts w:hint="eastAsia"/>
                <w:bCs/>
              </w:rPr>
            </w:pPr>
            <w:r>
              <w:rPr>
                <w:rFonts w:hint="eastAsia"/>
                <w:bCs/>
              </w:rPr>
              <w:t>Note: The Case definition is NOT intended to introduce sub-levels of Level z.</w:t>
            </w:r>
          </w:p>
          <w:p>
            <w:pPr>
              <w:keepNext w:val="0"/>
              <w:keepLines w:val="0"/>
              <w:suppressLineNumbers w:val="0"/>
              <w:spacing w:before="0" w:beforeAutospacing="0" w:after="0" w:afterAutospacing="0"/>
              <w:ind w:left="0" w:right="0"/>
              <w:rPr>
                <w:rFonts w:hint="eastAsia"/>
                <w:bCs/>
              </w:rPr>
            </w:pPr>
            <w:r>
              <w:rPr>
                <w:rFonts w:hint="eastAsia"/>
                <w:bCs/>
              </w:rPr>
              <w:t>Note: Other cases may be included further upon interest from companies.</w:t>
            </w:r>
          </w:p>
          <w:p>
            <w:pPr>
              <w:keepNext w:val="0"/>
              <w:keepLines w:val="0"/>
              <w:suppressLineNumbers w:val="0"/>
              <w:spacing w:before="0" w:beforeAutospacing="0" w:after="0" w:afterAutospacing="0"/>
              <w:ind w:left="0" w:right="0"/>
              <w:rPr>
                <w:rFonts w:hint="eastAsia" w:eastAsia="宋体" w:cs="Times New Roman"/>
                <w:sz w:val="24"/>
                <w:szCs w:val="24"/>
                <w:vertAlign w:val="baseline"/>
                <w:lang w:val="en-US" w:eastAsia="zh-CN"/>
              </w:rPr>
            </w:pPr>
            <w:r>
              <w:rPr>
                <w:rFonts w:hint="eastAsia" w:eastAsia="等线"/>
                <w:bCs/>
                <w:lang w:eastAsia="zh-CN"/>
              </w:rPr>
              <w:t xml:space="preserve">FFS: Z4 and Z5 boundary </w:t>
            </w:r>
          </w:p>
        </w:tc>
      </w:tr>
    </w:tbl>
    <w:p>
      <w:pPr>
        <w:rPr>
          <w:rFonts w:hint="eastAsia" w:eastAsia="宋体" w:cs="Times New Roman"/>
          <w:sz w:val="24"/>
          <w:szCs w:val="24"/>
          <w:lang w:val="en-US" w:eastAsia="zh-CN"/>
        </w:rPr>
      </w:pPr>
      <w:bookmarkStart w:id="5" w:name="OLE_LINK21"/>
    </w:p>
    <w:p>
      <w:pPr>
        <w:rPr>
          <w:rFonts w:hint="default"/>
          <w:b/>
          <w:bCs/>
          <w:i/>
          <w:iCs/>
          <w:highlight w:val="none"/>
          <w:lang w:val="en-US" w:eastAsia="zh-CN"/>
        </w:rPr>
      </w:pPr>
      <w:bookmarkStart w:id="6" w:name="OLE_LINK1"/>
      <w:r>
        <w:rPr>
          <w:rFonts w:hint="eastAsia"/>
          <w:highlight w:val="none"/>
          <w:lang w:val="en-US" w:eastAsia="zh-CN"/>
        </w:rPr>
        <w:t>Based on RAN2</w:t>
      </w:r>
      <w:r>
        <w:rPr>
          <w:rFonts w:hint="default"/>
          <w:highlight w:val="none"/>
          <w:lang w:val="en-US" w:eastAsia="zh-CN"/>
        </w:rPr>
        <w:t>’</w:t>
      </w:r>
      <w:r>
        <w:rPr>
          <w:rFonts w:hint="eastAsia"/>
          <w:highlight w:val="none"/>
          <w:lang w:val="en-US" w:eastAsia="zh-CN"/>
        </w:rPr>
        <w:t xml:space="preserve">s discussion, </w:t>
      </w:r>
      <w:r>
        <w:rPr>
          <w:rFonts w:hint="default"/>
          <w:highlight w:val="none"/>
          <w:lang w:val="en-US" w:eastAsia="zh-CN"/>
        </w:rPr>
        <w:t>7 solutions for model transfer/delivery have been agreed upon</w:t>
      </w:r>
      <w:r>
        <w:rPr>
          <w:rFonts w:hint="eastAsia"/>
          <w:highlight w:val="none"/>
          <w:lang w:val="en-US" w:eastAsia="zh-CN"/>
        </w:rPr>
        <w:t>. Considering collaboration level aspects of model transfer/delivery, since RAN1 already has been agreed that defining the N</w:t>
      </w:r>
      <w:r>
        <w:rPr>
          <w:highlight w:val="none"/>
        </w:rPr>
        <w:t>etwork-UE collaboration</w:t>
      </w:r>
      <w:r>
        <w:rPr>
          <w:rFonts w:hint="eastAsia"/>
          <w:highlight w:val="none"/>
          <w:lang w:val="en-US" w:eastAsia="zh-CN"/>
        </w:rPr>
        <w:t xml:space="preserve"> level can be based on model transfer aspect, and </w:t>
      </w:r>
      <w:r>
        <w:rPr>
          <w:highlight w:val="none"/>
          <w:lang w:eastAsia="zh-CN"/>
        </w:rPr>
        <w:t xml:space="preserve">the boundary for </w:t>
      </w:r>
      <w:r>
        <w:rPr>
          <w:highlight w:val="none"/>
        </w:rPr>
        <w:t xml:space="preserve">level </w:t>
      </w:r>
      <w:r>
        <w:rPr>
          <w:highlight w:val="none"/>
          <w:lang w:eastAsia="zh-Hans"/>
        </w:rPr>
        <w:t xml:space="preserve">y and level z is </w:t>
      </w:r>
      <w:r>
        <w:rPr>
          <w:highlight w:val="none"/>
          <w:lang w:eastAsia="zh-CN"/>
        </w:rPr>
        <w:t>whether model delivery is transparent to 3gpp signaling or not</w:t>
      </w:r>
      <w:r>
        <w:rPr>
          <w:highlight w:val="none"/>
          <w:lang w:eastAsia="zh-Hans"/>
        </w:rPr>
        <w:t>.</w:t>
      </w:r>
      <w:r>
        <w:rPr>
          <w:rFonts w:hint="eastAsia"/>
          <w:highlight w:val="none"/>
          <w:lang w:val="en-US" w:eastAsia="zh-CN"/>
        </w:rPr>
        <w:t xml:space="preserve"> Therefore, it can be easily seen that </w:t>
      </w:r>
      <w:bookmarkStart w:id="7" w:name="OLE_LINK37"/>
      <w:r>
        <w:rPr>
          <w:rFonts w:hint="eastAsia"/>
          <w:b/>
          <w:bCs/>
          <w:highlight w:val="none"/>
          <w:lang w:eastAsia="zh-CN"/>
        </w:rPr>
        <w:t>S</w:t>
      </w:r>
      <w:r>
        <w:rPr>
          <w:b/>
          <w:bCs/>
          <w:highlight w:val="none"/>
          <w:lang w:eastAsia="zh-CN"/>
        </w:rPr>
        <w:t>olution 4</w:t>
      </w:r>
      <w:r>
        <w:rPr>
          <w:rFonts w:hint="eastAsia"/>
          <w:b/>
          <w:bCs/>
          <w:highlight w:val="none"/>
          <w:lang w:val="en-US" w:eastAsia="zh-CN"/>
        </w:rPr>
        <w:t xml:space="preserve"> </w:t>
      </w:r>
      <w:r>
        <w:rPr>
          <w:rFonts w:hint="eastAsia"/>
          <w:highlight w:val="none"/>
          <w:lang w:val="en-US" w:eastAsia="zh-CN"/>
        </w:rPr>
        <w:t>belongs to level y</w:t>
      </w:r>
      <w:bookmarkEnd w:id="7"/>
      <w:r>
        <w:rPr>
          <w:rFonts w:hint="eastAsia"/>
          <w:highlight w:val="none"/>
          <w:lang w:val="en-US" w:eastAsia="zh-CN"/>
        </w:rPr>
        <w:t xml:space="preserve">, and other solutions such </w:t>
      </w:r>
      <w:bookmarkStart w:id="8" w:name="OLE_LINK31"/>
      <w:r>
        <w:rPr>
          <w:rFonts w:hint="eastAsia"/>
          <w:highlight w:val="none"/>
          <w:lang w:val="en-US" w:eastAsia="zh-CN"/>
        </w:rPr>
        <w:t xml:space="preserve">as </w:t>
      </w:r>
      <w:r>
        <w:rPr>
          <w:rFonts w:hint="eastAsia"/>
          <w:b/>
          <w:bCs/>
          <w:highlight w:val="none"/>
          <w:lang w:eastAsia="zh-CN"/>
        </w:rPr>
        <w:t>S</w:t>
      </w:r>
      <w:r>
        <w:rPr>
          <w:b/>
          <w:bCs/>
          <w:highlight w:val="none"/>
          <w:lang w:eastAsia="zh-CN"/>
        </w:rPr>
        <w:t xml:space="preserve">olution </w:t>
      </w:r>
      <w:r>
        <w:rPr>
          <w:rFonts w:hint="eastAsia"/>
          <w:b/>
          <w:bCs/>
          <w:highlight w:val="none"/>
          <w:lang w:val="en-US" w:eastAsia="zh-CN"/>
        </w:rPr>
        <w:t>1a/1b</w:t>
      </w:r>
      <w:bookmarkEnd w:id="8"/>
      <w:r>
        <w:rPr>
          <w:rFonts w:hint="eastAsia"/>
          <w:b/>
          <w:bCs/>
          <w:highlight w:val="none"/>
          <w:lang w:val="en-US" w:eastAsia="zh-CN"/>
        </w:rPr>
        <w:t>/2a/2b/3a/3b</w:t>
      </w:r>
      <w:r>
        <w:rPr>
          <w:rFonts w:hint="eastAsia"/>
          <w:highlight w:val="none"/>
          <w:lang w:val="en-US" w:eastAsia="zh-CN"/>
        </w:rPr>
        <w:t xml:space="preserve"> belong to level z. Meanwhile, it can be also found that model storage location and training location can be same or different. </w:t>
      </w:r>
    </w:p>
    <w:bookmarkEnd w:id="6"/>
    <w:p>
      <w:pPr>
        <w:rPr>
          <w:rFonts w:hint="eastAsia"/>
          <w:b/>
          <w:bCs/>
          <w:i/>
          <w:iCs/>
          <w:highlight w:val="none"/>
          <w:lang w:val="en-US" w:eastAsia="zh-CN"/>
        </w:rPr>
      </w:pPr>
      <w:r>
        <w:rPr>
          <w:rFonts w:ascii="Times New Roman" w:hAnsi="Times New Roman" w:eastAsia="Calibri" w:cs="Times New Roman"/>
          <w:b/>
          <w:bCs/>
          <w:i/>
          <w:iCs/>
          <w:highlight w:val="none"/>
          <w:lang w:eastAsia="zh-CN"/>
        </w:rPr>
        <w:t>Observation</w:t>
      </w:r>
      <w:r>
        <w:rPr>
          <w:rFonts w:hint="eastAsia" w:eastAsia="Calibri" w:cs="Times New Roman"/>
          <w:b/>
          <w:bCs/>
          <w:i/>
          <w:iCs/>
          <w:highlight w:val="none"/>
          <w:lang w:val="en-US" w:eastAsia="zh-CN"/>
        </w:rPr>
        <w:t xml:space="preserve"> 1</w:t>
      </w:r>
      <w:r>
        <w:rPr>
          <w:rFonts w:ascii="Times New Roman" w:hAnsi="Times New Roman" w:eastAsia="Calibri" w:cs="Times New Roman"/>
          <w:b/>
          <w:bCs/>
          <w:i/>
          <w:iCs/>
          <w:highlight w:val="none"/>
          <w:lang w:eastAsia="zh-CN"/>
        </w:rPr>
        <w:t xml:space="preserve">: </w:t>
      </w:r>
      <w:bookmarkStart w:id="9" w:name="OLE_LINK17"/>
      <w:r>
        <w:rPr>
          <w:rFonts w:hint="eastAsia" w:eastAsia="Calibri" w:cs="Times New Roman"/>
          <w:b/>
          <w:bCs/>
          <w:i/>
          <w:iCs/>
          <w:highlight w:val="none"/>
          <w:lang w:val="en-US" w:eastAsia="zh-CN"/>
        </w:rPr>
        <w:t>M</w:t>
      </w:r>
      <w:r>
        <w:rPr>
          <w:rFonts w:hint="eastAsia"/>
          <w:b/>
          <w:bCs/>
          <w:i/>
          <w:iCs/>
          <w:highlight w:val="none"/>
          <w:lang w:val="en-US" w:eastAsia="zh-CN"/>
        </w:rPr>
        <w:t>odel storage location and training location can be same or different.</w:t>
      </w:r>
    </w:p>
    <w:bookmarkEnd w:id="9"/>
    <w:p>
      <w:pPr>
        <w:rPr>
          <w:rFonts w:hint="eastAsia"/>
          <w:b/>
          <w:bCs/>
          <w:i/>
          <w:iCs/>
          <w:highlight w:val="none"/>
          <w:lang w:val="en-US" w:eastAsia="zh-CN"/>
        </w:rPr>
      </w:pPr>
      <w:r>
        <w:rPr>
          <w:rFonts w:hint="eastAsia"/>
          <w:b/>
          <w:bCs/>
          <w:i/>
          <w:iCs/>
          <w:highlight w:val="none"/>
          <w:lang w:val="en-US" w:eastAsia="zh-CN"/>
        </w:rPr>
        <w:t xml:space="preserve">Proposal1: RAN2 should align with RAN1 agreement, which is </w:t>
      </w:r>
      <w:r>
        <w:rPr>
          <w:rFonts w:hint="eastAsia" w:eastAsia="Calibri" w:cs="Times New Roman"/>
          <w:b/>
          <w:bCs/>
          <w:i/>
          <w:iCs/>
          <w:highlight w:val="none"/>
          <w:lang w:val="en-US" w:eastAsia="zh-CN"/>
        </w:rPr>
        <w:t>m</w:t>
      </w:r>
      <w:r>
        <w:rPr>
          <w:rFonts w:hint="eastAsia"/>
          <w:b/>
          <w:bCs/>
          <w:i/>
          <w:iCs/>
          <w:highlight w:val="none"/>
          <w:lang w:val="en-US" w:eastAsia="zh-CN"/>
        </w:rPr>
        <w:t>odel storage location and training location can be same or different.</w:t>
      </w:r>
    </w:p>
    <w:p>
      <w:pPr>
        <w:rPr>
          <w:rFonts w:hint="eastAsia"/>
          <w:b/>
          <w:bCs/>
          <w:i/>
          <w:iCs/>
          <w:highlight w:val="none"/>
          <w:lang w:val="en-US" w:eastAsia="zh-CN"/>
        </w:rPr>
      </w:pPr>
    </w:p>
    <w:p>
      <w:pPr>
        <w:ind w:firstLine="0" w:firstLineChars="0"/>
        <w:rPr>
          <w:rFonts w:hint="default"/>
          <w:highlight w:val="none"/>
          <w:lang w:val="en-US" w:eastAsia="zh-CN"/>
        </w:rPr>
      </w:pPr>
      <w:r>
        <w:rPr>
          <w:rFonts w:hint="eastAsia"/>
          <w:highlight w:val="none"/>
          <w:lang w:val="en-US" w:eastAsia="zh-CN"/>
        </w:rPr>
        <w:t>I</w:t>
      </w:r>
      <w:r>
        <w:rPr>
          <w:highlight w:val="none"/>
        </w:rPr>
        <w:t>t is important for RAN2 to determine the entities</w:t>
      </w:r>
      <w:r>
        <w:rPr>
          <w:rFonts w:hint="eastAsia"/>
          <w:highlight w:val="none"/>
          <w:lang w:val="en-US" w:eastAsia="zh-CN"/>
        </w:rPr>
        <w:t>/</w:t>
      </w:r>
      <w:r>
        <w:rPr>
          <w:highlight w:val="none"/>
        </w:rPr>
        <w:t>locations responsible for managing AIML models when discussing the detailed implementation of proposed solutions. For instance, in</w:t>
      </w:r>
      <w:r>
        <w:rPr>
          <w:b/>
          <w:bCs/>
          <w:highlight w:val="none"/>
        </w:rPr>
        <w:t xml:space="preserve"> Solution 1a,</w:t>
      </w:r>
      <w:r>
        <w:rPr>
          <w:highlight w:val="none"/>
        </w:rPr>
        <w:t xml:space="preserve"> </w:t>
      </w:r>
      <w:r>
        <w:rPr>
          <w:i/>
          <w:iCs/>
          <w:highlight w:val="none"/>
        </w:rPr>
        <w:t>gNB can deliver AI/ML models to UE via RRC signalling</w:t>
      </w:r>
      <w:r>
        <w:rPr>
          <w:rFonts w:hint="eastAsia"/>
          <w:i/>
          <w:iCs/>
          <w:highlight w:val="none"/>
          <w:lang w:val="en-US" w:eastAsia="zh-CN"/>
        </w:rPr>
        <w:t>,</w:t>
      </w:r>
      <w:r>
        <w:rPr>
          <w:rFonts w:hint="eastAsia"/>
          <w:i w:val="0"/>
          <w:iCs w:val="0"/>
          <w:highlight w:val="none"/>
          <w:lang w:val="en-US" w:eastAsia="zh-CN"/>
        </w:rPr>
        <w:t xml:space="preserve">in our view, </w:t>
      </w:r>
      <w:r>
        <w:rPr>
          <w:highlight w:val="none"/>
        </w:rPr>
        <w:t xml:space="preserve">which implies that gNB manages AIML model transfer/delivery by configuring a dedicated RRC message. However, the entity/location of AIML models for training and storage are not limited to gNB itself but also include UE, CN, third server and </w:t>
      </w:r>
      <w:r>
        <w:rPr>
          <w:rFonts w:hint="eastAsia"/>
          <w:highlight w:val="none"/>
          <w:lang w:val="en-US" w:eastAsia="zh-CN"/>
        </w:rPr>
        <w:t>etc</w:t>
      </w:r>
      <w:r>
        <w:rPr>
          <w:highlight w:val="none"/>
        </w:rPr>
        <w:t>. In other words, gNB can obtain AIML models from other entities and transfer them to UE. Similarly, CN (including LMF function) can manage</w:t>
      </w:r>
      <w:r>
        <w:rPr>
          <w:rFonts w:hint="eastAsia"/>
          <w:highlight w:val="none"/>
          <w:lang w:val="en-US" w:eastAsia="zh-CN"/>
        </w:rPr>
        <w:t xml:space="preserve"> the</w:t>
      </w:r>
      <w:r>
        <w:rPr>
          <w:highlight w:val="none"/>
        </w:rPr>
        <w:t xml:space="preserve"> AIML models </w:t>
      </w:r>
      <w:r>
        <w:rPr>
          <w:rFonts w:hint="eastAsia"/>
          <w:highlight w:val="none"/>
          <w:lang w:val="en-US" w:eastAsia="zh-CN"/>
        </w:rPr>
        <w:t xml:space="preserve">which may be trained and stored in other entities. Hence, the </w:t>
      </w:r>
      <w:r>
        <w:rPr>
          <w:highlight w:val="none"/>
        </w:rPr>
        <w:t xml:space="preserve">proposed </w:t>
      </w:r>
      <w:r>
        <w:rPr>
          <w:rFonts w:hint="eastAsia"/>
          <w:highlight w:val="none"/>
          <w:lang w:val="en-US" w:eastAsia="zh-CN"/>
        </w:rPr>
        <w:t>7</w:t>
      </w:r>
      <w:r>
        <w:rPr>
          <w:highlight w:val="none"/>
        </w:rPr>
        <w:t xml:space="preserve"> detailed solutions</w:t>
      </w:r>
      <w:r>
        <w:rPr>
          <w:rFonts w:hint="eastAsia"/>
          <w:highlight w:val="none"/>
          <w:lang w:val="en-US" w:eastAsia="zh-CN"/>
        </w:rPr>
        <w:t xml:space="preserve"> can be summarized: </w:t>
      </w:r>
      <w:r>
        <w:rPr>
          <w:highlight w:val="none"/>
        </w:rPr>
        <w:t xml:space="preserve">gNB manages AIML model transfer/delivery in </w:t>
      </w:r>
      <w:r>
        <w:rPr>
          <w:b/>
          <w:bCs/>
          <w:highlight w:val="none"/>
        </w:rPr>
        <w:t>Solution 1a/1b</w:t>
      </w:r>
      <w:r>
        <w:rPr>
          <w:highlight w:val="none"/>
        </w:rPr>
        <w:t xml:space="preserve">; CN (including LMF) manages AIML model transfer/delivery in </w:t>
      </w:r>
      <w:r>
        <w:rPr>
          <w:b/>
          <w:bCs/>
          <w:highlight w:val="none"/>
        </w:rPr>
        <w:t>Solution 2a/2b/3a/3b</w:t>
      </w:r>
      <w:r>
        <w:rPr>
          <w:rFonts w:hint="eastAsia"/>
          <w:b w:val="0"/>
          <w:bCs w:val="0"/>
          <w:highlight w:val="none"/>
          <w:lang w:val="en-US" w:eastAsia="zh-CN"/>
        </w:rPr>
        <w:t xml:space="preserve">; </w:t>
      </w:r>
      <w:r>
        <w:rPr>
          <w:highlight w:val="none"/>
        </w:rPr>
        <w:t xml:space="preserve">third server(OAM,OTT) manages AIML model transfer/delivery in </w:t>
      </w:r>
      <w:r>
        <w:rPr>
          <w:b/>
          <w:bCs/>
          <w:highlight w:val="none"/>
        </w:rPr>
        <w:t>Solution 4</w:t>
      </w:r>
      <w:r>
        <w:rPr>
          <w:highlight w:val="none"/>
        </w:rPr>
        <w:t xml:space="preserve">. </w:t>
      </w:r>
      <w:bookmarkEnd w:id="5"/>
    </w:p>
    <w:p>
      <w:pPr>
        <w:rPr>
          <w:rFonts w:hint="eastAsia"/>
          <w:b/>
          <w:bCs/>
          <w:i/>
          <w:iCs/>
          <w:highlight w:val="none"/>
          <w:lang w:val="en-US" w:eastAsia="zh-CN"/>
        </w:rPr>
      </w:pPr>
      <w:bookmarkStart w:id="10" w:name="OLE_LINK33"/>
      <w:r>
        <w:rPr>
          <w:rFonts w:hint="eastAsia" w:ascii="Times New Roman" w:hAnsi="Times New Roman" w:eastAsia="Calibri" w:cs="Times New Roman"/>
          <w:b/>
          <w:bCs/>
          <w:i/>
          <w:iCs/>
          <w:highlight w:val="none"/>
          <w:lang w:val="en-US" w:eastAsia="zh-CN"/>
        </w:rPr>
        <w:t xml:space="preserve">Proposal </w:t>
      </w:r>
      <w:r>
        <w:rPr>
          <w:rFonts w:hint="eastAsia" w:eastAsia="Calibri" w:cs="Times New Roman"/>
          <w:b/>
          <w:bCs/>
          <w:i/>
          <w:iCs/>
          <w:highlight w:val="none"/>
          <w:lang w:val="en-US" w:eastAsia="zh-CN"/>
        </w:rPr>
        <w:t>2</w:t>
      </w:r>
      <w:r>
        <w:rPr>
          <w:rFonts w:hint="eastAsia" w:ascii="Times New Roman" w:hAnsi="Times New Roman" w:eastAsia="Calibri" w:cs="Times New Roman"/>
          <w:b/>
          <w:bCs/>
          <w:i/>
          <w:iCs/>
          <w:highlight w:val="none"/>
          <w:lang w:val="en-US" w:eastAsia="zh-CN"/>
        </w:rPr>
        <w:t>:</w:t>
      </w:r>
      <w:r>
        <w:rPr>
          <w:rFonts w:hint="eastAsia" w:eastAsia="Calibri" w:cs="Times New Roman"/>
          <w:b/>
          <w:bCs/>
          <w:i/>
          <w:iCs/>
          <w:highlight w:val="none"/>
          <w:lang w:val="en-US" w:eastAsia="zh-CN"/>
        </w:rPr>
        <w:t xml:space="preserve"> Consider the e</w:t>
      </w:r>
      <w:r>
        <w:rPr>
          <w:rFonts w:hint="eastAsia" w:ascii="Times New Roman" w:hAnsi="Times New Roman"/>
          <w:b/>
          <w:bCs/>
          <w:i/>
          <w:iCs/>
          <w:highlight w:val="none"/>
          <w:lang w:val="en-US" w:eastAsia="zh-CN"/>
        </w:rPr>
        <w:t>ntity which do the model transfer/delivery</w:t>
      </w:r>
      <w:r>
        <w:rPr>
          <w:rFonts w:hint="eastAsia"/>
          <w:b/>
          <w:bCs/>
          <w:i/>
          <w:iCs/>
          <w:highlight w:val="none"/>
          <w:lang w:val="en-US" w:eastAsia="zh-CN"/>
        </w:rPr>
        <w:t xml:space="preserve"> means that the entity manages AIML model.</w:t>
      </w:r>
    </w:p>
    <w:bookmarkEnd w:id="10"/>
    <w:p>
      <w:pPr>
        <w:rPr>
          <w:rFonts w:hint="eastAsia"/>
          <w:b/>
          <w:bCs/>
          <w:i/>
          <w:iCs/>
          <w:highlight w:val="none"/>
          <w:lang w:val="en-US" w:eastAsia="zh-CN"/>
        </w:rPr>
      </w:pPr>
      <w:r>
        <w:rPr>
          <w:rFonts w:hint="eastAsia" w:ascii="Times New Roman" w:hAnsi="Times New Roman" w:eastAsia="Calibri" w:cs="Times New Roman"/>
          <w:b/>
          <w:bCs/>
          <w:i/>
          <w:iCs/>
          <w:highlight w:val="none"/>
          <w:lang w:val="en-US" w:eastAsia="zh-CN"/>
        </w:rPr>
        <w:t xml:space="preserve">Proposal </w:t>
      </w:r>
      <w:r>
        <w:rPr>
          <w:rFonts w:hint="eastAsia" w:eastAsia="Calibri" w:cs="Times New Roman"/>
          <w:b/>
          <w:bCs/>
          <w:i/>
          <w:iCs/>
          <w:highlight w:val="none"/>
          <w:lang w:val="en-US" w:eastAsia="zh-CN"/>
        </w:rPr>
        <w:t>3</w:t>
      </w:r>
      <w:r>
        <w:rPr>
          <w:rFonts w:hint="eastAsia" w:ascii="Times New Roman" w:hAnsi="Times New Roman" w:eastAsia="Calibri" w:cs="Times New Roman"/>
          <w:b/>
          <w:bCs/>
          <w:i/>
          <w:iCs/>
          <w:highlight w:val="none"/>
          <w:lang w:val="en-US" w:eastAsia="zh-CN"/>
        </w:rPr>
        <w:t>:</w:t>
      </w:r>
      <w:bookmarkStart w:id="11" w:name="OLE_LINK16"/>
      <w:r>
        <w:rPr>
          <w:rFonts w:hint="eastAsia" w:eastAsia="Calibri" w:cs="Times New Roman"/>
          <w:b/>
          <w:bCs/>
          <w:i/>
          <w:iCs/>
          <w:highlight w:val="none"/>
          <w:lang w:val="en-US" w:eastAsia="zh-CN"/>
        </w:rPr>
        <w:t>Consider the e</w:t>
      </w:r>
      <w:r>
        <w:rPr>
          <w:rFonts w:hint="eastAsia" w:ascii="Times New Roman" w:hAnsi="Times New Roman"/>
          <w:b/>
          <w:bCs/>
          <w:i/>
          <w:iCs/>
          <w:highlight w:val="none"/>
          <w:lang w:val="en-US" w:eastAsia="zh-CN"/>
        </w:rPr>
        <w:t>ntity</w:t>
      </w:r>
      <w:bookmarkEnd w:id="11"/>
      <w:r>
        <w:rPr>
          <w:rFonts w:hint="eastAsia"/>
          <w:b/>
          <w:bCs/>
          <w:i/>
          <w:iCs/>
          <w:highlight w:val="none"/>
          <w:lang w:val="en-US" w:eastAsia="zh-CN"/>
        </w:rPr>
        <w:t xml:space="preserve"> </w:t>
      </w:r>
      <w:r>
        <w:rPr>
          <w:rFonts w:hint="eastAsia" w:ascii="Times New Roman" w:hAnsi="Times New Roman"/>
          <w:b/>
          <w:bCs/>
          <w:i/>
          <w:iCs/>
          <w:highlight w:val="none"/>
          <w:lang w:val="en-US" w:eastAsia="zh-CN"/>
        </w:rPr>
        <w:t>which do the model transfer/delivery</w:t>
      </w:r>
      <w:r>
        <w:rPr>
          <w:rFonts w:hint="eastAsia"/>
          <w:b/>
          <w:bCs/>
          <w:i/>
          <w:iCs/>
          <w:highlight w:val="none"/>
          <w:lang w:val="en-US" w:eastAsia="zh-CN"/>
        </w:rPr>
        <w:t xml:space="preserve"> dose not means that AIML model is trained and stored in the </w:t>
      </w:r>
      <w:r>
        <w:rPr>
          <w:rFonts w:hint="eastAsia" w:eastAsia="Calibri" w:cs="Times New Roman"/>
          <w:b/>
          <w:bCs/>
          <w:i/>
          <w:iCs/>
          <w:highlight w:val="none"/>
          <w:lang w:val="en-US" w:eastAsia="zh-CN"/>
        </w:rPr>
        <w:t>E</w:t>
      </w:r>
      <w:r>
        <w:rPr>
          <w:rFonts w:hint="eastAsia" w:ascii="Times New Roman" w:hAnsi="Times New Roman"/>
          <w:b/>
          <w:bCs/>
          <w:i/>
          <w:iCs/>
          <w:highlight w:val="none"/>
          <w:lang w:val="en-US" w:eastAsia="zh-CN"/>
        </w:rPr>
        <w:t>ntity</w:t>
      </w:r>
      <w:r>
        <w:rPr>
          <w:rFonts w:hint="eastAsia"/>
          <w:b/>
          <w:bCs/>
          <w:i/>
          <w:iCs/>
          <w:highlight w:val="none"/>
          <w:lang w:val="en-US" w:eastAsia="zh-CN"/>
        </w:rPr>
        <w:t xml:space="preserve"> .</w:t>
      </w:r>
    </w:p>
    <w:p>
      <w:pPr>
        <w:rPr>
          <w:rFonts w:hint="eastAsia"/>
          <w:b/>
          <w:bCs/>
          <w:i/>
          <w:iCs/>
          <w:lang w:val="en-US" w:eastAsia="zh-CN"/>
        </w:rPr>
      </w:pPr>
    </w:p>
    <w:p>
      <w:pPr>
        <w:rPr>
          <w:rFonts w:hint="default"/>
          <w:b w:val="0"/>
          <w:bCs w:val="0"/>
          <w:i w:val="0"/>
          <w:iCs w:val="0"/>
          <w:highlight w:val="none"/>
          <w:lang w:val="en-US" w:eastAsia="zh-CN"/>
        </w:rPr>
      </w:pPr>
      <w:r>
        <w:rPr>
          <w:rFonts w:hint="eastAsia"/>
          <w:b w:val="0"/>
          <w:bCs w:val="0"/>
          <w:i w:val="0"/>
          <w:iCs w:val="0"/>
          <w:lang w:val="en-US" w:eastAsia="zh-CN"/>
        </w:rPr>
        <w:t xml:space="preserve">As above discussion, the entity/location of </w:t>
      </w:r>
      <w:bookmarkStart w:id="12" w:name="OLE_LINK3"/>
      <w:r>
        <w:rPr>
          <w:rFonts w:hint="eastAsia"/>
          <w:b w:val="0"/>
          <w:bCs w:val="0"/>
          <w:i w:val="0"/>
          <w:iCs w:val="0"/>
          <w:lang w:val="en-US" w:eastAsia="zh-CN"/>
        </w:rPr>
        <w:t>model training, model storage and model manage</w:t>
      </w:r>
      <w:bookmarkEnd w:id="12"/>
      <w:r>
        <w:rPr>
          <w:rFonts w:hint="eastAsia"/>
          <w:b w:val="0"/>
          <w:bCs w:val="0"/>
          <w:i w:val="0"/>
          <w:iCs w:val="0"/>
          <w:lang w:val="en-US" w:eastAsia="zh-CN"/>
        </w:rPr>
        <w:t xml:space="preserve"> may influence AIML model transfer/delivery scheme in some extent. </w:t>
      </w:r>
      <w:r>
        <w:rPr>
          <w:rFonts w:hint="eastAsia"/>
          <w:lang w:val="en-US" w:eastAsia="zh-CN"/>
        </w:rPr>
        <w:t xml:space="preserve">As described above, </w:t>
      </w:r>
      <w:r>
        <w:rPr>
          <w:rFonts w:hint="eastAsia"/>
          <w:b w:val="0"/>
          <w:bCs w:val="0"/>
          <w:i w:val="0"/>
          <w:iCs w:val="0"/>
          <w:lang w:val="en-US" w:eastAsia="zh-CN"/>
        </w:rPr>
        <w:t>entity/location</w:t>
      </w:r>
      <w:r>
        <w:rPr>
          <w:rFonts w:hint="eastAsia"/>
          <w:lang w:val="en-US" w:eastAsia="zh-CN"/>
        </w:rPr>
        <w:t xml:space="preserve"> of model training and model storage can be same or different, while the </w:t>
      </w:r>
      <w:r>
        <w:rPr>
          <w:rFonts w:hint="eastAsia"/>
          <w:b w:val="0"/>
          <w:bCs w:val="0"/>
          <w:i w:val="0"/>
          <w:iCs w:val="0"/>
          <w:lang w:val="en-US" w:eastAsia="zh-CN"/>
        </w:rPr>
        <w:t>entity/location of</w:t>
      </w:r>
      <w:bookmarkStart w:id="13" w:name="OLE_LINK41"/>
      <w:r>
        <w:rPr>
          <w:rFonts w:hint="eastAsia"/>
          <w:b w:val="0"/>
          <w:bCs w:val="0"/>
          <w:i w:val="0"/>
          <w:iCs w:val="0"/>
          <w:lang w:val="en-US" w:eastAsia="zh-CN"/>
        </w:rPr>
        <w:t xml:space="preserve"> </w:t>
      </w:r>
      <w:r>
        <w:rPr>
          <w:rFonts w:hint="eastAsia"/>
          <w:lang w:val="en-US" w:eastAsia="zh-CN"/>
        </w:rPr>
        <w:t xml:space="preserve">model storage </w:t>
      </w:r>
      <w:bookmarkEnd w:id="13"/>
      <w:r>
        <w:rPr>
          <w:rFonts w:hint="eastAsia"/>
          <w:lang w:val="en-US" w:eastAsia="zh-CN"/>
        </w:rPr>
        <w:t xml:space="preserve">may directly </w:t>
      </w:r>
      <w:r>
        <w:rPr>
          <w:rFonts w:hint="eastAsia"/>
          <w:b w:val="0"/>
          <w:bCs w:val="0"/>
          <w:i w:val="0"/>
          <w:iCs w:val="0"/>
          <w:lang w:val="en-US" w:eastAsia="zh-CN"/>
        </w:rPr>
        <w:t xml:space="preserve">influence model manage for AIML model transfer/delivery if the model manage entity is different with </w:t>
      </w:r>
      <w:r>
        <w:rPr>
          <w:rFonts w:hint="eastAsia"/>
          <w:lang w:val="en-US" w:eastAsia="zh-CN"/>
        </w:rPr>
        <w:t xml:space="preserve">model storage entity. </w:t>
      </w:r>
      <w:r>
        <w:rPr>
          <w:rFonts w:hint="eastAsia"/>
          <w:b w:val="0"/>
          <w:bCs w:val="0"/>
          <w:i w:val="0"/>
          <w:iCs w:val="0"/>
          <w:lang w:val="en-US" w:eastAsia="zh-CN"/>
        </w:rPr>
        <w:t xml:space="preserve">Since the </w:t>
      </w:r>
      <w:bookmarkStart w:id="14" w:name="OLE_LINK40"/>
      <w:r>
        <w:rPr>
          <w:rFonts w:hint="eastAsia"/>
          <w:b w:val="0"/>
          <w:bCs w:val="0"/>
          <w:i w:val="0"/>
          <w:iCs w:val="0"/>
          <w:lang w:val="en-US" w:eastAsia="zh-CN"/>
        </w:rPr>
        <w:t xml:space="preserve">model manage entity should understand the AIML model </w:t>
      </w:r>
      <w:bookmarkEnd w:id="14"/>
      <w:r>
        <w:rPr>
          <w:rFonts w:hint="eastAsia"/>
          <w:b w:val="0"/>
          <w:bCs w:val="0"/>
          <w:i w:val="0"/>
          <w:iCs w:val="0"/>
          <w:lang w:val="en-US" w:eastAsia="zh-CN"/>
        </w:rPr>
        <w:t xml:space="preserve">to transfer/delivery, it may require some related information of AIML model from </w:t>
      </w:r>
      <w:bookmarkStart w:id="15" w:name="OLE_LINK30"/>
      <w:r>
        <w:rPr>
          <w:rFonts w:hint="eastAsia"/>
          <w:b w:val="0"/>
          <w:bCs w:val="0"/>
          <w:i w:val="0"/>
          <w:iCs w:val="0"/>
          <w:lang w:val="en-US" w:eastAsia="zh-CN"/>
        </w:rPr>
        <w:t>model storage entity</w:t>
      </w:r>
      <w:bookmarkEnd w:id="15"/>
      <w:r>
        <w:rPr>
          <w:rFonts w:hint="eastAsia"/>
          <w:b w:val="0"/>
          <w:bCs w:val="0"/>
          <w:i w:val="0"/>
          <w:iCs w:val="0"/>
          <w:lang w:val="en-US" w:eastAsia="zh-CN"/>
        </w:rPr>
        <w:t xml:space="preserve">, the information can be model ID, model functionality, model structure and parameters. If the location of model training, model storage and model manage are same entity, the entity is fully understand the AIML model. Hence, in the current stage, </w:t>
      </w:r>
      <w:r>
        <w:rPr>
          <w:rFonts w:hint="eastAsia"/>
          <w:b w:val="0"/>
          <w:bCs w:val="0"/>
          <w:i w:val="0"/>
          <w:iCs w:val="0"/>
          <w:highlight w:val="none"/>
          <w:lang w:val="en-US" w:eastAsia="zh-CN"/>
        </w:rPr>
        <w:t xml:space="preserve">we suggest RAN2 first study model transfer/delivery assumes that the entity of model training, model storage and model manage is same. </w:t>
      </w:r>
    </w:p>
    <w:p>
      <w:pPr>
        <w:rPr>
          <w:rFonts w:hint="eastAsia"/>
          <w:b w:val="0"/>
          <w:bCs w:val="0"/>
          <w:i w:val="0"/>
          <w:iCs w:val="0"/>
          <w:lang w:val="en-US" w:eastAsia="zh-CN"/>
        </w:rPr>
      </w:pPr>
    </w:p>
    <w:p>
      <w:pPr>
        <w:rPr>
          <w:rFonts w:hint="default" w:eastAsia="Calibri" w:cs="Times New Roman"/>
          <w:b/>
          <w:bCs/>
          <w:i/>
          <w:iCs/>
          <w:lang w:val="en-US" w:eastAsia="zh-CN"/>
        </w:rPr>
      </w:pPr>
      <w:bookmarkStart w:id="16" w:name="OLE_LINK9"/>
      <w:r>
        <w:rPr>
          <w:rFonts w:hint="eastAsia"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4</w:t>
      </w:r>
      <w:r>
        <w:rPr>
          <w:rFonts w:hint="eastAsia" w:ascii="Times New Roman" w:hAnsi="Times New Roman" w:eastAsia="Calibri" w:cs="Times New Roman"/>
          <w:b/>
          <w:bCs/>
          <w:i/>
          <w:iCs/>
          <w:lang w:val="en-US" w:eastAsia="zh-CN"/>
        </w:rPr>
        <w:t>:</w:t>
      </w:r>
      <w:r>
        <w:rPr>
          <w:rFonts w:hint="eastAsia" w:eastAsia="Calibri" w:cs="Times New Roman"/>
          <w:b/>
          <w:bCs/>
          <w:i/>
          <w:iCs/>
          <w:lang w:val="en-US" w:eastAsia="zh-CN"/>
        </w:rPr>
        <w:t>Suggest RAN2 first study model transfer/delivery when assumes entity of model training, model storage and model manage is same</w:t>
      </w:r>
      <w:bookmarkEnd w:id="16"/>
      <w:r>
        <w:rPr>
          <w:rFonts w:hint="eastAsia" w:eastAsia="Calibri" w:cs="Times New Roman"/>
          <w:b/>
          <w:bCs/>
          <w:i/>
          <w:iCs/>
          <w:lang w:val="en-US" w:eastAsia="zh-CN"/>
        </w:rPr>
        <w:t>.</w:t>
      </w:r>
    </w:p>
    <w:p>
      <w:pPr>
        <w:rPr>
          <w:rFonts w:hint="eastAsia" w:eastAsia="宋体"/>
          <w:szCs w:val="22"/>
          <w:lang w:val="en-US" w:eastAsia="zh-CN"/>
        </w:rPr>
      </w:pPr>
    </w:p>
    <w:p>
      <w:pPr>
        <w:rPr>
          <w:rFonts w:hint="default" w:eastAsia="Calibri" w:cs="Times New Roman"/>
          <w:b w:val="0"/>
          <w:bCs w:val="0"/>
          <w:i w:val="0"/>
          <w:iCs w:val="0"/>
          <w:lang w:val="en-US" w:eastAsia="zh-CN"/>
        </w:rPr>
      </w:pPr>
      <w:r>
        <w:rPr>
          <w:rFonts w:hint="eastAsia" w:eastAsia="宋体"/>
          <w:szCs w:val="22"/>
          <w:lang w:val="en-US" w:eastAsia="zh-CN"/>
        </w:rPr>
        <w:t>In the latest meeting, p</w:t>
      </w:r>
      <w:r>
        <w:rPr>
          <w:rFonts w:eastAsia="Malgun Gothic"/>
          <w:szCs w:val="22"/>
          <w:lang w:val="en-US" w:eastAsia="ko-KR"/>
        </w:rPr>
        <w:t xml:space="preserve">ros and cons </w:t>
      </w:r>
      <w:r>
        <w:rPr>
          <w:rFonts w:hint="eastAsia" w:eastAsia="宋体"/>
          <w:szCs w:val="22"/>
          <w:lang w:val="en-US" w:eastAsia="zh-CN"/>
        </w:rPr>
        <w:t xml:space="preserve">of possible solutions including CP-based and UP-based for model </w:t>
      </w:r>
      <w:r>
        <w:rPr>
          <w:rFonts w:eastAsia="Malgun Gothic"/>
          <w:szCs w:val="22"/>
          <w:lang w:val="en-US" w:eastAsia="ko-KR"/>
        </w:rPr>
        <w:t>transfer/deliver</w:t>
      </w:r>
      <w:r>
        <w:rPr>
          <w:rFonts w:hint="eastAsia" w:eastAsia="宋体"/>
          <w:szCs w:val="22"/>
          <w:lang w:val="en-US" w:eastAsia="zh-CN"/>
        </w:rPr>
        <w:t xml:space="preserve"> are fully evaluated and analyzed. However, </w:t>
      </w:r>
      <w:r>
        <w:rPr>
          <w:rFonts w:hint="eastAsia" w:eastAsia="Calibri" w:cs="Times New Roman"/>
          <w:b w:val="0"/>
          <w:bCs w:val="0"/>
          <w:i w:val="0"/>
          <w:iCs w:val="0"/>
          <w:lang w:val="en-US" w:eastAsia="zh-CN"/>
        </w:rPr>
        <w:t xml:space="preserve">due to time limitation, it hard to discuss the all related schemes of the possible solutions for AIML model transfer/delivery simultaneously. Hence, we suggest </w:t>
      </w:r>
      <w:bookmarkStart w:id="17" w:name="OLE_LINK5"/>
      <w:r>
        <w:rPr>
          <w:rFonts w:hint="eastAsia" w:eastAsia="Calibri" w:cs="Times New Roman"/>
          <w:b w:val="0"/>
          <w:bCs w:val="0"/>
          <w:i w:val="0"/>
          <w:iCs w:val="0"/>
          <w:lang w:val="en-US" w:eastAsia="zh-CN"/>
        </w:rPr>
        <w:t>solution1a/1b</w:t>
      </w:r>
      <w:bookmarkEnd w:id="17"/>
      <w:r>
        <w:rPr>
          <w:rFonts w:hint="eastAsia" w:eastAsia="Calibri" w:cs="Times New Roman"/>
          <w:b w:val="0"/>
          <w:bCs w:val="0"/>
          <w:i w:val="0"/>
          <w:iCs w:val="0"/>
          <w:lang w:val="en-US" w:eastAsia="zh-CN"/>
        </w:rPr>
        <w:t xml:space="preserve"> to be prioritized since it is </w:t>
      </w:r>
      <w:r>
        <w:rPr>
          <w:rFonts w:hint="eastAsia" w:eastAsia="宋体"/>
          <w:iCs/>
          <w:lang w:val="en-US" w:eastAsia="zh-CN"/>
        </w:rPr>
        <w:t>over air interface and more depends on RAN2. And if time allows, study</w:t>
      </w:r>
      <w:r>
        <w:rPr>
          <w:rFonts w:hint="eastAsia" w:eastAsia="Calibri" w:cs="Times New Roman"/>
          <w:b w:val="0"/>
          <w:bCs w:val="0"/>
          <w:i w:val="0"/>
          <w:iCs w:val="0"/>
          <w:lang w:val="en-US" w:eastAsia="zh-CN"/>
        </w:rPr>
        <w:t xml:space="preserve"> solution3a/3b since it is clear to used for positioning use case. For solution2a/2b, Although the discussion agree that it is used for CSI feedback enhancement and beam management, while it is highly depends on other WGs, we suggest deprioritized these two solutions.  </w:t>
      </w:r>
    </w:p>
    <w:p>
      <w:pPr>
        <w:rPr>
          <w:rFonts w:hint="eastAsia" w:eastAsia="Calibri" w:cs="Times New Roman"/>
          <w:b w:val="0"/>
          <w:bCs w:val="0"/>
          <w:i w:val="0"/>
          <w:iCs w:val="0"/>
          <w:lang w:val="en-US" w:eastAsia="zh-CN"/>
        </w:rPr>
      </w:pPr>
    </w:p>
    <w:p>
      <w:pPr>
        <w:rPr>
          <w:rFonts w:hint="default" w:eastAsia="Calibri" w:cs="Times New Roman"/>
          <w:b w:val="0"/>
          <w:bCs w:val="0"/>
          <w:i w:val="0"/>
          <w:iCs w:val="0"/>
          <w:lang w:val="en-US" w:eastAsia="zh-CN"/>
        </w:rPr>
      </w:pPr>
      <w:r>
        <w:rPr>
          <w:rFonts w:hint="eastAsia"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5</w:t>
      </w:r>
      <w:r>
        <w:rPr>
          <w:rFonts w:hint="eastAsia" w:ascii="Times New Roman" w:hAnsi="Times New Roman" w:eastAsia="Calibri" w:cs="Times New Roman"/>
          <w:b/>
          <w:bCs/>
          <w:i/>
          <w:iCs/>
          <w:lang w:val="en-US" w:eastAsia="zh-CN"/>
        </w:rPr>
        <w:t>:</w:t>
      </w:r>
      <w:r>
        <w:rPr>
          <w:rFonts w:hint="eastAsia" w:eastAsia="Calibri" w:cs="Times New Roman"/>
          <w:b/>
          <w:bCs/>
          <w:i/>
          <w:iCs/>
          <w:lang w:val="en-US" w:eastAsia="zh-CN"/>
        </w:rPr>
        <w:t xml:space="preserve"> It it kind to suggest RAN2 further discuss the schemes of solution 1a/1b at first.</w:t>
      </w:r>
    </w:p>
    <w:p>
      <w:pPr>
        <w:rPr>
          <w:rFonts w:hint="default" w:eastAsia="宋体"/>
          <w:szCs w:val="22"/>
          <w:lang w:val="en-US" w:eastAsia="zh-CN"/>
        </w:rPr>
      </w:pPr>
    </w:p>
    <w:p>
      <w:pPr>
        <w:rPr>
          <w:rFonts w:hint="eastAsia" w:eastAsia="Calibri" w:cs="Times New Roman"/>
          <w:b w:val="0"/>
          <w:bCs w:val="0"/>
          <w:i w:val="0"/>
          <w:iCs w:val="0"/>
          <w:lang w:val="en-US" w:eastAsia="zh-CN"/>
        </w:rPr>
      </w:pPr>
      <w:r>
        <w:rPr>
          <w:rFonts w:hint="eastAsia" w:eastAsia="宋体"/>
          <w:szCs w:val="22"/>
          <w:lang w:val="en-US" w:eastAsia="zh-CN"/>
        </w:rPr>
        <w:t>Figure1 is the potential procedure of model transfer/delivery, f</w:t>
      </w:r>
      <w:r>
        <w:rPr>
          <w:rFonts w:hint="eastAsia" w:eastAsia="Calibri" w:cs="Times New Roman"/>
          <w:b w:val="0"/>
          <w:bCs w:val="0"/>
          <w:i w:val="0"/>
          <w:iCs w:val="0"/>
          <w:lang w:val="en-US" w:eastAsia="zh-CN"/>
        </w:rPr>
        <w:t xml:space="preserve">rom our perspective, both UE request-based depicted in </w:t>
      </w:r>
      <w:r>
        <w:rPr>
          <w:rFonts w:hint="eastAsia" w:eastAsia="宋体"/>
          <w:szCs w:val="22"/>
          <w:lang w:val="en-US" w:eastAsia="zh-CN"/>
        </w:rPr>
        <w:t>Figure1</w:t>
      </w:r>
      <w:r>
        <w:rPr>
          <w:rFonts w:hint="eastAsia" w:eastAsia="Calibri" w:cs="Times New Roman"/>
          <w:b w:val="0"/>
          <w:bCs w:val="0"/>
          <w:i w:val="0"/>
          <w:iCs w:val="0"/>
          <w:lang w:val="en-US" w:eastAsia="zh-CN"/>
        </w:rPr>
        <w:t xml:space="preserve">(a) and </w:t>
      </w:r>
      <w:bookmarkStart w:id="18" w:name="OLE_LINK22"/>
      <w:r>
        <w:rPr>
          <w:rFonts w:hint="eastAsia" w:eastAsia="Calibri" w:cs="Times New Roman"/>
          <w:b w:val="0"/>
          <w:bCs w:val="0"/>
          <w:i w:val="0"/>
          <w:iCs w:val="0"/>
          <w:lang w:val="en-US" w:eastAsia="zh-CN"/>
        </w:rPr>
        <w:t>gNB(NW) trigger-based</w:t>
      </w:r>
      <w:bookmarkEnd w:id="18"/>
      <w:r>
        <w:rPr>
          <w:rFonts w:hint="eastAsia" w:eastAsia="Calibri" w:cs="Times New Roman"/>
          <w:b w:val="0"/>
          <w:bCs w:val="0"/>
          <w:i w:val="0"/>
          <w:iCs w:val="0"/>
          <w:lang w:val="en-US" w:eastAsia="zh-CN"/>
        </w:rPr>
        <w:t xml:space="preserve"> depicted in </w:t>
      </w:r>
      <w:r>
        <w:rPr>
          <w:rFonts w:hint="eastAsia" w:eastAsia="宋体"/>
          <w:szCs w:val="22"/>
          <w:lang w:val="en-US" w:eastAsia="zh-CN"/>
        </w:rPr>
        <w:t>Figure1</w:t>
      </w:r>
      <w:r>
        <w:rPr>
          <w:rFonts w:hint="eastAsia" w:eastAsia="Calibri" w:cs="Times New Roman"/>
          <w:b w:val="0"/>
          <w:bCs w:val="0"/>
          <w:i w:val="0"/>
          <w:iCs w:val="0"/>
          <w:lang w:val="en-US" w:eastAsia="zh-CN"/>
        </w:rPr>
        <w:t xml:space="preserve">(b) methods are possible for model </w:t>
      </w:r>
      <w:bookmarkStart w:id="19" w:name="OLE_LINK24"/>
      <w:r>
        <w:rPr>
          <w:rFonts w:hint="eastAsia" w:eastAsia="Calibri" w:cs="Times New Roman"/>
          <w:b w:val="0"/>
          <w:bCs w:val="0"/>
          <w:i w:val="0"/>
          <w:iCs w:val="0"/>
          <w:lang w:val="en-US" w:eastAsia="zh-CN"/>
        </w:rPr>
        <w:t>transfer/delivery</w:t>
      </w:r>
      <w:bookmarkEnd w:id="19"/>
      <w:r>
        <w:rPr>
          <w:rFonts w:hint="eastAsia" w:eastAsia="Calibri" w:cs="Times New Roman"/>
          <w:b w:val="0"/>
          <w:bCs w:val="0"/>
          <w:i w:val="0"/>
          <w:iCs w:val="0"/>
          <w:lang w:val="en-US" w:eastAsia="zh-CN"/>
        </w:rPr>
        <w:t xml:space="preserve">. </w:t>
      </w:r>
    </w:p>
    <w:p>
      <w:pPr>
        <w:jc w:val="center"/>
        <w:rPr>
          <w:rFonts w:hint="eastAsia" w:eastAsia="Calibri" w:cs="Times New Roman"/>
          <w:b w:val="0"/>
          <w:bCs w:val="0"/>
          <w:i w:val="0"/>
          <w:iCs w:val="0"/>
          <w:lang w:val="en-US" w:eastAsia="zh-CN"/>
        </w:rPr>
      </w:pPr>
      <w:r>
        <w:rPr>
          <w:rFonts w:hint="eastAsia" w:eastAsia="Calibri" w:cs="Times New Roman"/>
          <w:b w:val="0"/>
          <w:bCs w:val="0"/>
          <w:i w:val="0"/>
          <w:iCs w:val="0"/>
          <w:lang w:val="en-US" w:eastAsia="zh-CN"/>
        </w:rPr>
        <w:object>
          <v:shape id="_x0000_i1025" o:spt="75" type="#_x0000_t75" style="height:150.5pt;width:418pt;" o:ole="t" filled="f" o:preferrelative="t" stroked="f" coordsize="21600,21600">
            <v:path/>
            <v:fill on="f" focussize="0,0"/>
            <v:stroke on="f"/>
            <v:imagedata r:id="rId5" o:title=""/>
            <o:lock v:ext="edit" aspectratio="f"/>
            <w10:wrap type="none"/>
            <w10:anchorlock/>
          </v:shape>
          <o:OLEObject Type="Embed" ProgID="Visio.Drawing.15" ShapeID="_x0000_i1025" DrawAspect="Content" ObjectID="_1468075725" r:id="rId4">
            <o:LockedField>false</o:LockedField>
          </o:OLEObject>
        </w:object>
      </w:r>
    </w:p>
    <w:p>
      <w:pPr>
        <w:numPr>
          <w:ilvl w:val="0"/>
          <w:numId w:val="0"/>
        </w:numPr>
        <w:ind w:firstLine="1440" w:firstLineChars="600"/>
        <w:jc w:val="both"/>
        <w:rPr>
          <w:rFonts w:hint="default" w:eastAsia="宋体"/>
          <w:szCs w:val="22"/>
          <w:lang w:val="en-US" w:eastAsia="zh-CN"/>
        </w:rPr>
      </w:pPr>
      <w:r>
        <w:rPr>
          <w:rFonts w:hint="eastAsia" w:eastAsia="宋体"/>
          <w:szCs w:val="22"/>
          <w:lang w:val="en-US" w:eastAsia="zh-CN"/>
        </w:rPr>
        <w:t>(a) UE request-based                        (b) gNB trigger-based</w:t>
      </w:r>
    </w:p>
    <w:p>
      <w:pPr>
        <w:jc w:val="center"/>
        <w:rPr>
          <w:rFonts w:hint="eastAsia" w:eastAsia="宋体"/>
          <w:szCs w:val="22"/>
          <w:lang w:val="en-US" w:eastAsia="zh-CN"/>
        </w:rPr>
      </w:pPr>
    </w:p>
    <w:p>
      <w:pPr>
        <w:jc w:val="center"/>
        <w:rPr>
          <w:rFonts w:hint="default" w:eastAsia="Calibri" w:cs="Times New Roman"/>
          <w:b w:val="0"/>
          <w:bCs w:val="0"/>
          <w:i w:val="0"/>
          <w:iCs w:val="0"/>
          <w:lang w:val="en-US" w:eastAsia="zh-CN"/>
        </w:rPr>
      </w:pPr>
      <w:r>
        <w:rPr>
          <w:rFonts w:hint="eastAsia" w:eastAsia="宋体"/>
          <w:szCs w:val="22"/>
          <w:lang w:val="en-US" w:eastAsia="zh-CN"/>
        </w:rPr>
        <w:t>Figure 1. Potential procedure of model transfer/delivery between UE and gNB</w:t>
      </w:r>
    </w:p>
    <w:p>
      <w:pPr>
        <w:rPr>
          <w:rFonts w:hint="eastAsia" w:ascii="Times New Roman" w:hAnsi="Times New Roman" w:eastAsia="Calibri" w:cs="Times New Roman"/>
          <w:b w:val="0"/>
          <w:bCs w:val="0"/>
          <w:i w:val="0"/>
          <w:iCs w:val="0"/>
          <w:lang w:val="en-US" w:eastAsia="zh-CN"/>
        </w:rPr>
      </w:pPr>
      <w:r>
        <w:rPr>
          <w:rFonts w:hint="eastAsia" w:eastAsia="Calibri" w:cs="Times New Roman"/>
          <w:b w:val="0"/>
          <w:bCs w:val="0"/>
          <w:i w:val="0"/>
          <w:iCs w:val="0"/>
          <w:lang w:val="en-US" w:eastAsia="zh-CN"/>
        </w:rPr>
        <w:t>For</w:t>
      </w:r>
      <w:r>
        <w:rPr>
          <w:rFonts w:hint="eastAsia" w:ascii="Times New Roman" w:hAnsi="Times New Roman" w:eastAsia="Calibri" w:cs="Times New Roman"/>
          <w:b w:val="0"/>
          <w:bCs w:val="0"/>
          <w:i w:val="0"/>
          <w:iCs w:val="0"/>
          <w:lang w:val="en-US" w:eastAsia="zh-CN"/>
        </w:rPr>
        <w:t xml:space="preserve"> </w:t>
      </w:r>
      <w:r>
        <w:rPr>
          <w:rFonts w:hint="eastAsia" w:eastAsia="Calibri" w:cs="Times New Roman"/>
          <w:b w:val="0"/>
          <w:bCs w:val="0"/>
          <w:i w:val="0"/>
          <w:iCs w:val="0"/>
          <w:lang w:val="en-US" w:eastAsia="zh-CN"/>
        </w:rPr>
        <w:t>UE request-based</w:t>
      </w:r>
      <w:r>
        <w:rPr>
          <w:rFonts w:hint="eastAsia" w:ascii="Times New Roman" w:hAnsi="Times New Roman" w:eastAsia="Calibri" w:cs="Times New Roman"/>
          <w:b w:val="0"/>
          <w:bCs w:val="0"/>
          <w:i w:val="0"/>
          <w:iCs w:val="0"/>
          <w:lang w:val="en-US" w:eastAsia="zh-CN"/>
        </w:rPr>
        <w:t xml:space="preserve"> </w:t>
      </w:r>
      <w:r>
        <w:rPr>
          <w:rFonts w:hint="eastAsia" w:eastAsia="Calibri" w:cs="Times New Roman"/>
          <w:b w:val="0"/>
          <w:bCs w:val="0"/>
          <w:i w:val="0"/>
          <w:iCs w:val="0"/>
          <w:lang w:val="en-US" w:eastAsia="zh-CN"/>
        </w:rPr>
        <w:t>method, s</w:t>
      </w:r>
      <w:r>
        <w:rPr>
          <w:rFonts w:hint="eastAsia" w:ascii="Times New Roman" w:hAnsi="Times New Roman" w:eastAsia="Calibri" w:cs="Times New Roman"/>
          <w:b w:val="0"/>
          <w:bCs w:val="0"/>
          <w:i w:val="0"/>
          <w:iCs w:val="0"/>
          <w:lang w:val="en-US" w:eastAsia="zh-CN"/>
        </w:rPr>
        <w:t>ince the transferred model is used to AIML functions which are deployed at UE, UE knows when it needs AI/ML model</w:t>
      </w:r>
      <w:r>
        <w:rPr>
          <w:rFonts w:hint="eastAsia" w:eastAsia="Calibri" w:cs="Times New Roman"/>
          <w:b w:val="0"/>
          <w:bCs w:val="0"/>
          <w:i w:val="0"/>
          <w:iCs w:val="0"/>
          <w:lang w:val="en-US" w:eastAsia="zh-CN"/>
        </w:rPr>
        <w:t xml:space="preserve"> </w:t>
      </w:r>
      <w:r>
        <w:rPr>
          <w:rFonts w:hint="eastAsia" w:ascii="Times New Roman" w:hAnsi="Times New Roman" w:eastAsia="Calibri" w:cs="Times New Roman"/>
          <w:b w:val="0"/>
          <w:bCs w:val="0"/>
          <w:i w:val="0"/>
          <w:iCs w:val="0"/>
          <w:lang w:val="en-US" w:eastAsia="zh-CN"/>
        </w:rPr>
        <w:t>and which kinds of AIML model it supports.</w:t>
      </w:r>
      <w:r>
        <w:rPr>
          <w:rFonts w:hint="eastAsia" w:eastAsia="Calibri" w:cs="Times New Roman"/>
          <w:b w:val="0"/>
          <w:bCs w:val="0"/>
          <w:i w:val="0"/>
          <w:iCs w:val="0"/>
          <w:lang w:val="en-US" w:eastAsia="zh-CN"/>
        </w:rPr>
        <w:t xml:space="preserve"> </w:t>
      </w:r>
      <w:r>
        <w:rPr>
          <w:rFonts w:hint="eastAsia" w:ascii="Times New Roman" w:hAnsi="Times New Roman" w:eastAsia="Calibri" w:cs="Times New Roman"/>
          <w:b w:val="0"/>
          <w:bCs w:val="0"/>
          <w:i w:val="0"/>
          <w:iCs w:val="0"/>
          <w:lang w:val="en-US" w:eastAsia="zh-CN"/>
        </w:rPr>
        <w:t>Thereby, UE</w:t>
      </w:r>
      <w:r>
        <w:rPr>
          <w:rFonts w:hint="eastAsia" w:eastAsia="Calibri" w:cs="Times New Roman"/>
          <w:b w:val="0"/>
          <w:bCs w:val="0"/>
          <w:i w:val="0"/>
          <w:iCs w:val="0"/>
          <w:lang w:val="en-US" w:eastAsia="zh-CN"/>
        </w:rPr>
        <w:t xml:space="preserve"> sends a RRC message to request </w:t>
      </w:r>
      <w:r>
        <w:rPr>
          <w:rFonts w:hint="eastAsia" w:ascii="Times New Roman" w:hAnsi="Times New Roman" w:eastAsia="Calibri" w:cs="Times New Roman"/>
          <w:b w:val="0"/>
          <w:bCs w:val="0"/>
          <w:i w:val="0"/>
          <w:iCs w:val="0"/>
          <w:lang w:val="en-US" w:eastAsia="zh-CN"/>
        </w:rPr>
        <w:t>AI/ML</w:t>
      </w:r>
      <w:r>
        <w:rPr>
          <w:rFonts w:hint="eastAsia" w:eastAsia="Calibri" w:cs="Times New Roman"/>
          <w:b w:val="0"/>
          <w:bCs w:val="0"/>
          <w:i w:val="0"/>
          <w:iCs w:val="0"/>
          <w:lang w:val="en-US" w:eastAsia="zh-CN"/>
        </w:rPr>
        <w:t xml:space="preserve"> </w:t>
      </w:r>
      <w:r>
        <w:rPr>
          <w:rFonts w:hint="eastAsia" w:ascii="Times New Roman" w:hAnsi="Times New Roman" w:eastAsia="Calibri" w:cs="Times New Roman"/>
          <w:b w:val="0"/>
          <w:bCs w:val="0"/>
          <w:i w:val="0"/>
          <w:iCs w:val="0"/>
          <w:lang w:val="en-US" w:eastAsia="zh-CN"/>
        </w:rPr>
        <w:t>model transfer</w:t>
      </w:r>
      <w:r>
        <w:rPr>
          <w:rFonts w:hint="eastAsia" w:eastAsia="Calibri" w:cs="Times New Roman"/>
          <w:b w:val="0"/>
          <w:bCs w:val="0"/>
          <w:i w:val="0"/>
          <w:iCs w:val="0"/>
          <w:lang w:val="en-US" w:eastAsia="zh-CN"/>
        </w:rPr>
        <w:t xml:space="preserve">/delivery from gNB, meanwhile, it also can </w:t>
      </w:r>
      <w:r>
        <w:rPr>
          <w:rFonts w:hint="eastAsia" w:ascii="Times New Roman" w:hAnsi="Times New Roman" w:eastAsia="Calibri" w:cs="Times New Roman"/>
          <w:b w:val="0"/>
          <w:bCs w:val="0"/>
          <w:i w:val="0"/>
          <w:iCs w:val="0"/>
          <w:lang w:val="en-US" w:eastAsia="zh-CN"/>
        </w:rPr>
        <w:t>provide gNB with assistant information to</w:t>
      </w:r>
      <w:r>
        <w:rPr>
          <w:rFonts w:hint="eastAsia" w:eastAsia="Calibri" w:cs="Times New Roman"/>
          <w:b w:val="0"/>
          <w:bCs w:val="0"/>
          <w:i w:val="0"/>
          <w:iCs w:val="0"/>
          <w:lang w:val="en-US" w:eastAsia="zh-CN"/>
        </w:rPr>
        <w:t xml:space="preserve"> assist</w:t>
      </w:r>
      <w:r>
        <w:rPr>
          <w:rFonts w:hint="eastAsia" w:ascii="Times New Roman" w:hAnsi="Times New Roman" w:eastAsia="Calibri" w:cs="Times New Roman"/>
          <w:b w:val="0"/>
          <w:bCs w:val="0"/>
          <w:i w:val="0"/>
          <w:iCs w:val="0"/>
          <w:lang w:val="en-US" w:eastAsia="zh-CN"/>
        </w:rPr>
        <w:t xml:space="preserve"> gNB transfer/delivery the AI/ML model which is more suitable, such like UE capacities(e.g., UE storage), </w:t>
      </w:r>
      <w:bookmarkStart w:id="20" w:name="OLE_LINK7"/>
      <w:r>
        <w:rPr>
          <w:rFonts w:hint="eastAsia" w:eastAsia="Calibri" w:cs="Times New Roman"/>
          <w:b w:val="0"/>
          <w:bCs w:val="0"/>
          <w:i w:val="0"/>
          <w:iCs w:val="0"/>
          <w:lang w:val="en-US" w:eastAsia="zh-CN"/>
        </w:rPr>
        <w:t>model</w:t>
      </w:r>
      <w:bookmarkEnd w:id="20"/>
      <w:r>
        <w:rPr>
          <w:rFonts w:hint="eastAsia" w:eastAsia="Calibri" w:cs="Times New Roman"/>
          <w:b w:val="0"/>
          <w:bCs w:val="0"/>
          <w:i w:val="0"/>
          <w:iCs w:val="0"/>
          <w:lang w:val="en-US" w:eastAsia="zh-CN"/>
        </w:rPr>
        <w:t xml:space="preserve"> ID, model functionality.</w:t>
      </w:r>
      <w:bookmarkStart w:id="21" w:name="OLE_LINK8"/>
      <w:bookmarkStart w:id="22" w:name="OLE_LINK10"/>
      <w:r>
        <w:rPr>
          <w:rFonts w:hint="eastAsia" w:eastAsia="Calibri" w:cs="Times New Roman"/>
          <w:b w:val="0"/>
          <w:bCs w:val="0"/>
          <w:i w:val="0"/>
          <w:iCs w:val="0"/>
          <w:lang w:val="en-US" w:eastAsia="zh-CN"/>
        </w:rPr>
        <w:t xml:space="preserve"> For gNB trigger-based method, gNB manages the AI/ML model which is able to transfer/delivery the AI/ML model autonomously.</w:t>
      </w:r>
      <w:bookmarkEnd w:id="21"/>
      <w:r>
        <w:rPr>
          <w:rFonts w:hint="eastAsia" w:eastAsia="Calibri" w:cs="Times New Roman"/>
          <w:b w:val="0"/>
          <w:bCs w:val="0"/>
          <w:i w:val="0"/>
          <w:iCs w:val="0"/>
          <w:lang w:val="en-US" w:eastAsia="zh-CN"/>
        </w:rPr>
        <w:t xml:space="preserve"> </w:t>
      </w:r>
      <w:bookmarkEnd w:id="22"/>
      <w:bookmarkStart w:id="23" w:name="OLE_LINK6"/>
      <w:r>
        <w:rPr>
          <w:rFonts w:hint="eastAsia" w:ascii="Times New Roman" w:hAnsi="Times New Roman" w:eastAsia="Calibri" w:cs="Times New Roman"/>
          <w:b w:val="0"/>
          <w:bCs w:val="0"/>
          <w:i w:val="0"/>
          <w:iCs w:val="0"/>
          <w:lang w:val="en-US" w:eastAsia="zh-CN"/>
        </w:rPr>
        <w:t xml:space="preserve"> </w:t>
      </w:r>
      <w:bookmarkStart w:id="24" w:name="OLE_LINK14"/>
      <w:bookmarkStart w:id="25" w:name="OLE_LINK2"/>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w:t>
      </w:r>
      <w:r>
        <w:rPr>
          <w:rFonts w:hint="eastAsia" w:eastAsia="Calibri" w:cs="Times New Roman"/>
          <w:b/>
          <w:bCs/>
          <w:i/>
          <w:iCs/>
          <w:lang w:val="en-US" w:eastAsia="zh-CN"/>
        </w:rPr>
        <w:t>l 6</w:t>
      </w:r>
      <w:r>
        <w:rPr>
          <w:rFonts w:hint="eastAsia" w:ascii="Times New Roman" w:hAnsi="Times New Roman" w:eastAsia="Calibri" w:cs="Times New Roman"/>
          <w:b/>
          <w:bCs/>
          <w:i/>
          <w:iCs/>
          <w:lang w:val="en-US" w:eastAsia="zh-CN"/>
        </w:rPr>
        <w:t>: For model transfer/delivery, study procedure and signaling of following mechanisms</w:t>
      </w:r>
      <w:r>
        <w:rPr>
          <w:rFonts w:hint="eastAsia" w:eastAsia="Calibri" w:cs="Times New Roman"/>
          <w:b/>
          <w:bCs/>
          <w:i/>
          <w:iCs/>
          <w:lang w:val="en-US" w:eastAsia="zh-CN"/>
        </w:rPr>
        <w:t>:</w:t>
      </w:r>
    </w:p>
    <w:p>
      <w:pPr>
        <w:ind w:leftChars="400"/>
        <w:rPr>
          <w:rFonts w:hint="eastAsia" w:eastAsia="Calibri" w:cs="Times New Roman"/>
          <w:b/>
          <w:bCs/>
          <w:i/>
          <w:iCs/>
          <w:lang w:val="en-US" w:eastAsia="zh-CN"/>
        </w:rPr>
      </w:pPr>
      <w:r>
        <w:rPr>
          <w:rFonts w:hint="eastAsia" w:ascii="Times New Roman" w:hAnsi="Times New Roman" w:eastAsia="Calibri" w:cs="Times New Roman"/>
          <w:b/>
          <w:bCs/>
          <w:i/>
          <w:iCs/>
          <w:lang w:val="en-US" w:eastAsia="zh-CN"/>
        </w:rPr>
        <w:t>- NW trigger</w:t>
      </w:r>
      <w:r>
        <w:rPr>
          <w:rFonts w:hint="eastAsia" w:eastAsia="Calibri" w:cs="Times New Roman"/>
          <w:b/>
          <w:bCs/>
          <w:i/>
          <w:iCs/>
          <w:lang w:val="en-US" w:eastAsia="zh-CN"/>
        </w:rPr>
        <w:t>-based AI/ML model transfer/delivery</w:t>
      </w:r>
    </w:p>
    <w:p>
      <w:pPr>
        <w:ind w:leftChars="400"/>
        <w:rPr>
          <w:rFonts w:hint="eastAsia" w:ascii="Times New Roman" w:hAnsi="Times New Roman" w:eastAsia="Calibri" w:cs="Times New Roman"/>
          <w:b w:val="0"/>
          <w:bCs w:val="0"/>
          <w:i w:val="0"/>
          <w:iCs w:val="0"/>
          <w:lang w:val="en-US" w:eastAsia="zh-CN"/>
        </w:rPr>
      </w:pPr>
      <w:r>
        <w:rPr>
          <w:rFonts w:hint="eastAsia" w:eastAsia="Calibri" w:cs="Times New Roman"/>
          <w:b/>
          <w:bCs/>
          <w:i/>
          <w:iCs/>
          <w:lang w:val="en-US" w:eastAsia="zh-CN"/>
        </w:rPr>
        <w:t>-</w:t>
      </w:r>
      <w:r>
        <w:rPr>
          <w:rFonts w:hint="eastAsia" w:ascii="Times New Roman" w:hAnsi="Times New Roman" w:eastAsia="Calibri" w:cs="Times New Roman"/>
          <w:b/>
          <w:bCs/>
          <w:i/>
          <w:iCs/>
          <w:lang w:val="en-US" w:eastAsia="zh-CN"/>
        </w:rPr>
        <w:t xml:space="preserve"> UE request</w:t>
      </w:r>
      <w:r>
        <w:rPr>
          <w:rFonts w:hint="eastAsia" w:eastAsia="Calibri" w:cs="Times New Roman"/>
          <w:b/>
          <w:bCs/>
          <w:i/>
          <w:iCs/>
          <w:lang w:val="en-US" w:eastAsia="zh-CN"/>
        </w:rPr>
        <w:t>-based AI/ML model transfer/delivery</w:t>
      </w:r>
    </w:p>
    <w:p>
      <w:pPr>
        <w:rPr>
          <w:rFonts w:hint="eastAsia" w:ascii="Times New Roman" w:hAnsi="Times New Roman" w:eastAsia="Calibri" w:cs="Times New Roman"/>
          <w:b w:val="0"/>
          <w:bCs w:val="0"/>
          <w:i w:val="0"/>
          <w:iCs w:val="0"/>
          <w:lang w:val="en-US" w:eastAsia="zh-CN"/>
        </w:rPr>
      </w:pPr>
    </w:p>
    <w:p>
      <w:pPr>
        <w:rPr>
          <w:rFonts w:hint="eastAsia" w:eastAsia="Calibri" w:cs="Times New Roman"/>
          <w:b w:val="0"/>
          <w:bCs w:val="0"/>
          <w:i w:val="0"/>
          <w:iCs w:val="0"/>
          <w:lang w:val="en-US" w:eastAsia="zh-CN"/>
        </w:rPr>
      </w:pPr>
      <w:r>
        <w:rPr>
          <w:rFonts w:hint="eastAsia" w:eastAsia="Calibri" w:cs="Times New Roman"/>
          <w:b w:val="0"/>
          <w:bCs w:val="0"/>
          <w:i w:val="0"/>
          <w:iCs w:val="0"/>
          <w:lang w:val="en-US" w:eastAsia="zh-CN"/>
        </w:rPr>
        <w:t xml:space="preserve">For model transfer via CP </w:t>
      </w:r>
      <w:bookmarkStart w:id="26" w:name="OLE_LINK13"/>
      <w:r>
        <w:rPr>
          <w:rFonts w:hint="eastAsia" w:eastAsia="Calibri" w:cs="Times New Roman"/>
          <w:b w:val="0"/>
          <w:bCs w:val="0"/>
          <w:i w:val="0"/>
          <w:iCs w:val="0"/>
          <w:lang w:val="en-US" w:eastAsia="zh-CN"/>
        </w:rPr>
        <w:t>between UE and gNB</w:t>
      </w:r>
      <w:bookmarkEnd w:id="26"/>
      <w:r>
        <w:rPr>
          <w:rFonts w:hint="eastAsia" w:eastAsia="Calibri" w:cs="Times New Roman"/>
          <w:b w:val="0"/>
          <w:bCs w:val="0"/>
          <w:i w:val="0"/>
          <w:iCs w:val="0"/>
          <w:lang w:val="en-US" w:eastAsia="zh-CN"/>
        </w:rPr>
        <w:t>, considering the maximum size of downlink RRC message is only 45KB, also, if use the legacy</w:t>
      </w:r>
      <w:r>
        <w:rPr>
          <w:rFonts w:hint="eastAsia" w:eastAsia="Calibri" w:cs="Times New Roman"/>
          <w:b w:val="0"/>
          <w:bCs w:val="0"/>
          <w:i/>
          <w:iCs/>
          <w:lang w:val="en-US" w:eastAsia="zh-CN"/>
        </w:rPr>
        <w:t xml:space="preserve"> RRCreconguration</w:t>
      </w:r>
      <w:r>
        <w:rPr>
          <w:rFonts w:hint="eastAsia" w:eastAsia="Calibri" w:cs="Times New Roman"/>
          <w:b w:val="0"/>
          <w:bCs w:val="0"/>
          <w:i w:val="0"/>
          <w:iCs w:val="0"/>
          <w:lang w:val="en-US" w:eastAsia="zh-CN"/>
        </w:rPr>
        <w:t xml:space="preserve"> </w:t>
      </w:r>
      <w:bookmarkStart w:id="27" w:name="OLE_LINK11"/>
      <w:r>
        <w:rPr>
          <w:rFonts w:hint="eastAsia" w:eastAsia="Calibri" w:cs="Times New Roman"/>
          <w:b w:val="0"/>
          <w:bCs w:val="0"/>
          <w:i w:val="0"/>
          <w:iCs w:val="0"/>
          <w:lang w:val="en-US" w:eastAsia="zh-CN"/>
        </w:rPr>
        <w:t>message</w:t>
      </w:r>
      <w:bookmarkEnd w:id="27"/>
      <w:r>
        <w:rPr>
          <w:rFonts w:hint="eastAsia" w:eastAsia="Calibri" w:cs="Times New Roman"/>
          <w:b w:val="0"/>
          <w:bCs w:val="0"/>
          <w:i w:val="0"/>
          <w:iCs w:val="0"/>
          <w:lang w:val="en-US" w:eastAsia="zh-CN"/>
        </w:rPr>
        <w:t xml:space="preserve"> to carry the AIML model, in order to not block other original RRC information, the </w:t>
      </w:r>
      <w:bookmarkStart w:id="28" w:name="OLE_LINK12"/>
      <w:r>
        <w:rPr>
          <w:rFonts w:hint="eastAsia" w:eastAsia="Calibri" w:cs="Times New Roman"/>
          <w:b w:val="0"/>
          <w:bCs w:val="0"/>
          <w:i w:val="0"/>
          <w:iCs w:val="0"/>
          <w:lang w:val="en-US" w:eastAsia="zh-CN"/>
        </w:rPr>
        <w:t>limitation</w:t>
      </w:r>
      <w:bookmarkEnd w:id="28"/>
      <w:r>
        <w:rPr>
          <w:rFonts w:hint="eastAsia" w:eastAsia="Calibri" w:cs="Times New Roman"/>
          <w:b w:val="0"/>
          <w:bCs w:val="0"/>
          <w:i w:val="0"/>
          <w:iCs w:val="0"/>
          <w:lang w:val="en-US" w:eastAsia="zh-CN"/>
        </w:rPr>
        <w:t xml:space="preserve"> of model size should be considered which is smaller than 45KB. However, it is flexible for the RRC information in </w:t>
      </w:r>
      <w:r>
        <w:rPr>
          <w:rFonts w:hint="eastAsia" w:eastAsia="Calibri" w:cs="Times New Roman"/>
          <w:b w:val="0"/>
          <w:bCs w:val="0"/>
          <w:i/>
          <w:iCs/>
          <w:lang w:val="en-US" w:eastAsia="zh-CN"/>
        </w:rPr>
        <w:t xml:space="preserve">RRCreconguration </w:t>
      </w:r>
      <w:r>
        <w:rPr>
          <w:rFonts w:hint="eastAsia" w:eastAsia="Calibri" w:cs="Times New Roman"/>
          <w:b w:val="0"/>
          <w:bCs w:val="0"/>
          <w:i w:val="0"/>
          <w:iCs w:val="0"/>
          <w:lang w:val="en-US" w:eastAsia="zh-CN"/>
        </w:rPr>
        <w:t>message, so it is difficult to give a model size limitation. Hence, in our suggestion, it is better to use a new dedicated RRC message to transfer the AIML model. Moreover, which size is also can be newly defined/extended.</w:t>
      </w:r>
    </w:p>
    <w:p>
      <w:pPr>
        <w:rPr>
          <w:rFonts w:hint="default" w:eastAsia="Calibri" w:cs="Times New Roman"/>
          <w:b w:val="0"/>
          <w:bCs w:val="0"/>
          <w:i w:val="0"/>
          <w:iCs w:val="0"/>
          <w:lang w:val="en-US" w:eastAsia="zh-CN"/>
        </w:rPr>
      </w:pPr>
      <w:r>
        <w:rPr>
          <w:rFonts w:hint="default"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7</w:t>
      </w:r>
      <w:r>
        <w:rPr>
          <w:rFonts w:hint="default" w:ascii="Times New Roman" w:hAnsi="Times New Roman" w:eastAsia="Calibri" w:cs="Times New Roman"/>
          <w:b/>
          <w:bCs/>
          <w:i/>
          <w:iCs/>
          <w:lang w:val="en-US" w:eastAsia="zh-CN"/>
        </w:rPr>
        <w:t xml:space="preserve">: </w:t>
      </w:r>
      <w:r>
        <w:rPr>
          <w:rFonts w:hint="eastAsia" w:ascii="Times New Roman" w:hAnsi="Times New Roman" w:eastAsia="Calibri" w:cs="Times New Roman"/>
          <w:b/>
          <w:bCs/>
          <w:i/>
          <w:iCs/>
          <w:lang w:val="en-US" w:eastAsia="zh-CN"/>
        </w:rPr>
        <w:t>RAN2</w:t>
      </w:r>
      <w:r>
        <w:rPr>
          <w:rFonts w:hint="default" w:ascii="Times New Roman" w:hAnsi="Times New Roman" w:eastAsia="Calibri" w:cs="Times New Roman"/>
          <w:b/>
          <w:bCs/>
          <w:i/>
          <w:iCs/>
          <w:lang w:val="en-US" w:eastAsia="zh-CN"/>
        </w:rPr>
        <w:t xml:space="preserve"> define a </w:t>
      </w:r>
      <w:r>
        <w:rPr>
          <w:rFonts w:hint="eastAsia" w:ascii="Times New Roman" w:hAnsi="Times New Roman" w:eastAsia="Calibri" w:cs="Times New Roman"/>
          <w:b/>
          <w:bCs/>
          <w:i/>
          <w:iCs/>
          <w:lang w:val="en-US" w:eastAsia="zh-CN"/>
        </w:rPr>
        <w:t xml:space="preserve">new </w:t>
      </w:r>
      <w:r>
        <w:rPr>
          <w:rFonts w:hint="default" w:ascii="Times New Roman" w:hAnsi="Times New Roman" w:eastAsia="Calibri" w:cs="Times New Roman"/>
          <w:b/>
          <w:bCs/>
          <w:i/>
          <w:iCs/>
          <w:lang w:val="en-US" w:eastAsia="zh-CN"/>
        </w:rPr>
        <w:t xml:space="preserve">dedicated </w:t>
      </w:r>
      <w:r>
        <w:rPr>
          <w:rFonts w:hint="default" w:ascii="Times New Roman" w:hAnsi="Times New Roman" w:cs="Times New Roman"/>
          <w:b/>
          <w:bCs/>
          <w:i/>
          <w:iCs/>
          <w:sz w:val="22"/>
          <w:szCs w:val="22"/>
          <w:lang w:eastAsia="zh-TW"/>
        </w:rPr>
        <w:t>RRC message</w:t>
      </w:r>
      <w:r>
        <w:rPr>
          <w:rFonts w:hint="default" w:ascii="Times New Roman" w:hAnsi="Times New Roman" w:cs="Times New Roman"/>
          <w:b/>
          <w:bCs/>
          <w:i/>
          <w:iCs/>
          <w:sz w:val="22"/>
          <w:szCs w:val="22"/>
          <w:lang w:val="en-US" w:eastAsia="zh-CN"/>
        </w:rPr>
        <w:t xml:space="preserve"> to carry AIML model</w:t>
      </w:r>
      <w:r>
        <w:rPr>
          <w:rFonts w:hint="eastAsia" w:ascii="Times New Roman" w:hAnsi="Times New Roman" w:cs="Times New Roman"/>
          <w:b/>
          <w:bCs/>
          <w:i/>
          <w:iCs/>
          <w:sz w:val="22"/>
          <w:szCs w:val="22"/>
          <w:lang w:val="en-US" w:eastAsia="zh-CN"/>
        </w:rPr>
        <w:t>.</w:t>
      </w:r>
    </w:p>
    <w:p>
      <w:pPr>
        <w:jc w:val="both"/>
        <w:rPr>
          <w:rFonts w:hint="default"/>
          <w:highlight w:val="none"/>
          <w:lang w:val="en-US" w:eastAsia="zh-CN"/>
        </w:rPr>
      </w:pPr>
      <w:r>
        <w:rPr>
          <w:rFonts w:hint="eastAsia" w:eastAsia="Calibri" w:cs="Times New Roman"/>
          <w:b w:val="0"/>
          <w:bCs w:val="0"/>
          <w:i w:val="0"/>
          <w:iCs w:val="0"/>
          <w:lang w:val="en-US" w:eastAsia="zh-CN"/>
        </w:rPr>
        <w:t>For model transfer via UP between UE and gNB, it is kindly to carry large AIML model. However, the legacy User plane is not suitable for this case since the</w:t>
      </w:r>
      <w:r>
        <w:rPr>
          <w:rFonts w:hint="eastAsia" w:eastAsiaTheme="minorEastAsia"/>
          <w:highlight w:val="none"/>
          <w:lang w:val="en-US" w:eastAsia="zh-CN"/>
        </w:rPr>
        <w:t xml:space="preserve"> terminated notes are UE and UPF, and gNB only forwards the data </w:t>
      </w:r>
      <w:r>
        <w:rPr>
          <w:rFonts w:hint="eastAsia" w:ascii="Times New Roman" w:hAnsi="Times New Roman" w:eastAsiaTheme="minorEastAsia"/>
          <w:highlight w:val="none"/>
          <w:lang w:val="en-US" w:eastAsia="zh-CN"/>
        </w:rPr>
        <w:t>transparently</w:t>
      </w:r>
      <w:r>
        <w:rPr>
          <w:rFonts w:hint="eastAsia"/>
          <w:highlight w:val="none"/>
          <w:lang w:val="en-US" w:eastAsia="zh-CN"/>
        </w:rPr>
        <w:t xml:space="preserve">. Hence, </w:t>
      </w:r>
      <w:bookmarkStart w:id="29" w:name="OLE_LINK15"/>
      <w:r>
        <w:rPr>
          <w:rFonts w:hint="eastAsia"/>
          <w:highlight w:val="none"/>
          <w:lang w:val="en-US" w:eastAsia="zh-CN"/>
        </w:rPr>
        <w:t>an adaptation layer</w:t>
      </w:r>
      <w:bookmarkEnd w:id="29"/>
      <w:r>
        <w:rPr>
          <w:rFonts w:hint="eastAsia"/>
          <w:highlight w:val="none"/>
          <w:lang w:val="en-US" w:eastAsia="zh-CN"/>
        </w:rPr>
        <w:t xml:space="preserve"> can be introduced to deal with the AIML model transfer, possible user plane protocol structure between UE and gNB for AIML is shown in Figure2.</w:t>
      </w:r>
    </w:p>
    <w:p>
      <w:pPr>
        <w:jc w:val="center"/>
        <w:rPr>
          <w:rFonts w:hint="eastAsia"/>
          <w:highlight w:val="none"/>
          <w:lang w:val="en-US" w:eastAsia="zh-CN"/>
        </w:rPr>
      </w:pPr>
      <w:r>
        <w:rPr>
          <w:rFonts w:hint="eastAsia"/>
          <w:highlight w:val="none"/>
          <w:lang w:val="en-US" w:eastAsia="zh-CN"/>
        </w:rPr>
        <w:pict>
          <v:shape id="_x0000_s1027" o:spid="_x0000_s1027" o:spt="75" type="#_x0000_t75" style="position:absolute;left:0pt;margin-left:34.6pt;margin-top:5.9pt;height:131.45pt;width:159.6pt;mso-wrap-distance-bottom:0pt;mso-wrap-distance-left:9pt;mso-wrap-distance-right:9pt;mso-wrap-distance-top:0pt;z-index:251660288;mso-width-relative:page;mso-height-relative:page;" o:ole="t" filled="f" o:preferrelative="t" stroked="f" coordsize="21600,21600">
            <v:path/>
            <v:fill on="f" focussize="0,0"/>
            <v:stroke on="f"/>
            <v:imagedata r:id="rId7" o:title=""/>
            <o:lock v:ext="edit" aspectratio="f"/>
            <w10:wrap type="square"/>
          </v:shape>
          <o:OLEObject Type="Embed" ProgID="Visio.Drawing.15" ShapeID="_x0000_s1027" DrawAspect="Content" ObjectID="_1468075726" r:id="rId6">
            <o:LockedField>false</o:LockedField>
          </o:OLEObject>
        </w:pict>
      </w:r>
    </w:p>
    <w:p>
      <w:pPr>
        <w:rPr>
          <w:rFonts w:hint="eastAsia"/>
          <w:highlight w:val="none"/>
          <w:lang w:val="en-US" w:eastAsia="zh-CN"/>
        </w:rPr>
      </w:pPr>
    </w:p>
    <w:p>
      <w:pPr>
        <w:rPr>
          <w:rFonts w:hint="default"/>
          <w:highlight w:val="none"/>
          <w:lang w:val="en-US" w:eastAsia="zh-CN"/>
        </w:rPr>
      </w:pPr>
      <w:r>
        <w:rPr>
          <w:rFonts w:hint="eastAsia"/>
          <w:highlight w:val="none"/>
          <w:lang w:val="en-US" w:eastAsia="zh-CN"/>
        </w:rPr>
        <w:pict>
          <v:shape id="_x0000_s1026" o:spid="_x0000_s1026" o:spt="75" type="#_x0000_t75" style="position:absolute;left:0pt;margin-left:257.35pt;margin-top:1.65pt;height:106.4pt;width:168.45pt;mso-wrap-distance-bottom:0pt;mso-wrap-distance-left:9pt;mso-wrap-distance-right:9pt;mso-wrap-distance-top:0pt;z-index:251659264;mso-width-relative:page;mso-height-relative:page;" o:ole="t" filled="f" o:preferrelative="t" stroked="f" coordsize="21600,21600">
            <v:path/>
            <v:fill on="f" focussize="0,0"/>
            <v:stroke on="f"/>
            <v:imagedata r:id="rId9" o:title=""/>
            <o:lock v:ext="edit" aspectratio="f"/>
            <w10:wrap type="square"/>
          </v:shape>
          <o:OLEObject Type="Embed" ProgID="Visio.Drawing.15" ShapeID="_x0000_s1026" DrawAspect="Content" ObjectID="_1468075727" r:id="rId8">
            <o:LockedField>false</o:LockedField>
          </o:OLEObject>
        </w:pict>
      </w:r>
    </w:p>
    <w:bookmarkEnd w:id="23"/>
    <w:bookmarkEnd w:id="24"/>
    <w:bookmarkEnd w:id="25"/>
    <w:p>
      <w:pPr>
        <w:rPr>
          <w:rFonts w:hint="default" w:ascii="Times New Roman" w:hAnsi="Times New Roman" w:eastAsia="Calibri" w:cs="Times New Roman"/>
          <w:b/>
          <w:bCs/>
          <w:i/>
          <w:iCs/>
          <w:lang w:val="en-US" w:eastAsia="zh-CN"/>
        </w:rPr>
      </w:pPr>
    </w:p>
    <w:p>
      <w:pPr>
        <w:rPr>
          <w:rFonts w:hint="default" w:ascii="Times New Roman" w:hAnsi="Times New Roman" w:eastAsia="Calibri" w:cs="Times New Roman"/>
          <w:b/>
          <w:bCs/>
          <w:i/>
          <w:iCs/>
          <w:lang w:val="en-US" w:eastAsia="zh-CN"/>
        </w:rPr>
      </w:pPr>
    </w:p>
    <w:p>
      <w:pPr>
        <w:rPr>
          <w:rFonts w:hint="default" w:ascii="Times New Roman" w:hAnsi="Times New Roman" w:eastAsia="Calibri" w:cs="Times New Roman"/>
          <w:b/>
          <w:bCs/>
          <w:i/>
          <w:iCs/>
          <w:lang w:val="en-US" w:eastAsia="zh-CN"/>
        </w:rPr>
      </w:pPr>
    </w:p>
    <w:p>
      <w:pPr>
        <w:rPr>
          <w:rFonts w:hint="default" w:ascii="Times New Roman" w:hAnsi="Times New Roman" w:eastAsia="Calibri" w:cs="Times New Roman"/>
          <w:b/>
          <w:bCs/>
          <w:i/>
          <w:iCs/>
          <w:lang w:val="en-US" w:eastAsia="zh-CN"/>
        </w:rPr>
      </w:pPr>
    </w:p>
    <w:p>
      <w:pPr>
        <w:rPr>
          <w:rFonts w:hint="default" w:ascii="Times New Roman" w:hAnsi="Times New Roman" w:eastAsia="Calibri" w:cs="Times New Roman"/>
          <w:b/>
          <w:bCs/>
          <w:i/>
          <w:iCs/>
          <w:lang w:val="en-US" w:eastAsia="zh-CN"/>
        </w:rPr>
      </w:pPr>
    </w:p>
    <w:p>
      <w:pPr>
        <w:rPr>
          <w:rFonts w:hint="default" w:ascii="Times New Roman" w:hAnsi="Times New Roman" w:eastAsia="Calibri" w:cs="Times New Roman"/>
          <w:b/>
          <w:bCs/>
          <w:i/>
          <w:iCs/>
          <w:lang w:val="en-US" w:eastAsia="zh-CN"/>
        </w:rPr>
      </w:pPr>
    </w:p>
    <w:p>
      <w:pPr>
        <w:rPr>
          <w:rFonts w:hint="default" w:ascii="Times New Roman" w:hAnsi="Times New Roman" w:eastAsia="Calibri" w:cs="Times New Roman"/>
          <w:b/>
          <w:bCs/>
          <w:i/>
          <w:iCs/>
          <w:lang w:val="en-US" w:eastAsia="zh-CN"/>
        </w:rPr>
      </w:pPr>
    </w:p>
    <w:p>
      <w:pPr>
        <w:numPr>
          <w:ilvl w:val="0"/>
          <w:numId w:val="4"/>
        </w:numPr>
        <w:ind w:left="1800" w:leftChars="0" w:firstLine="0" w:firstLineChars="0"/>
        <w:rPr>
          <w:rFonts w:hint="default" w:eastAsia="Calibri" w:cs="Times New Roman"/>
          <w:b w:val="0"/>
          <w:bCs w:val="0"/>
          <w:i w:val="0"/>
          <w:iCs w:val="0"/>
          <w:lang w:val="en-US" w:eastAsia="zh-CN"/>
        </w:rPr>
      </w:pPr>
      <w:r>
        <w:rPr>
          <w:rFonts w:hint="eastAsia" w:eastAsia="Calibri" w:cs="Times New Roman"/>
          <w:b w:val="0"/>
          <w:bCs w:val="0"/>
          <w:i w:val="0"/>
          <w:iCs w:val="0"/>
          <w:lang w:val="en-US" w:eastAsia="zh-CN"/>
        </w:rPr>
        <w:t xml:space="preserve">                                  （b）</w:t>
      </w:r>
    </w:p>
    <w:p>
      <w:pPr>
        <w:jc w:val="center"/>
        <w:rPr>
          <w:rFonts w:hint="default" w:ascii="Times New Roman" w:hAnsi="Times New Roman" w:eastAsia="Calibri" w:cs="Times New Roman"/>
          <w:b/>
          <w:bCs/>
          <w:i/>
          <w:iCs/>
          <w:lang w:val="en-US" w:eastAsia="zh-CN"/>
        </w:rPr>
      </w:pPr>
      <w:r>
        <w:rPr>
          <w:rFonts w:hint="eastAsia"/>
          <w:highlight w:val="none"/>
          <w:lang w:val="en-US" w:eastAsia="zh-CN"/>
        </w:rPr>
        <w:t>Figure2. Possible user plane protocol structure between UE and gNB</w:t>
      </w:r>
    </w:p>
    <w:p>
      <w:pPr>
        <w:rPr>
          <w:rFonts w:hint="default" w:ascii="Times New Roman" w:hAnsi="Times New Roman" w:eastAsia="Segoe UI" w:cs="Times New Roman"/>
          <w:i w:val="0"/>
          <w:iCs w:val="0"/>
          <w:caps w:val="0"/>
          <w:color w:val="101214"/>
          <w:spacing w:val="0"/>
          <w:sz w:val="14"/>
          <w:szCs w:val="14"/>
          <w:shd w:val="clear" w:fill="FFFFFF"/>
          <w:lang w:val="en-US" w:eastAsia="zh-CN"/>
        </w:rPr>
      </w:pPr>
      <w:r>
        <w:rPr>
          <w:rFonts w:hint="default"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8</w:t>
      </w:r>
      <w:r>
        <w:rPr>
          <w:rFonts w:hint="default" w:ascii="Times New Roman" w:hAnsi="Times New Roman" w:eastAsia="Calibri" w:cs="Times New Roman"/>
          <w:b/>
          <w:bCs/>
          <w:i/>
          <w:iCs/>
          <w:lang w:val="en-US" w:eastAsia="zh-CN"/>
        </w:rPr>
        <w:t>: Study a possible UP solution which newly introduces an adaptation layer for AIML</w:t>
      </w:r>
      <w:r>
        <w:rPr>
          <w:rFonts w:hint="eastAsia" w:ascii="Times New Roman" w:hAnsi="Times New Roman" w:eastAsia="Calibri" w:cs="Times New Roman"/>
          <w:b/>
          <w:bCs/>
          <w:i/>
          <w:iCs/>
          <w:lang w:val="en-US" w:eastAsia="zh-CN"/>
        </w:rPr>
        <w:t>.</w:t>
      </w:r>
    </w:p>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Conclusion</w:t>
      </w:r>
    </w:p>
    <w:p>
      <w:pPr>
        <w:spacing w:after="120" w:afterLines="50"/>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In this contribution, the following observations and proposals have been proposed</w:t>
      </w:r>
    </w:p>
    <w:p>
      <w:pPr>
        <w:rPr>
          <w:rFonts w:hint="eastAsia"/>
          <w:b/>
          <w:bCs/>
          <w:i/>
          <w:iCs/>
          <w:highlight w:val="none"/>
          <w:lang w:val="en-US" w:eastAsia="zh-CN"/>
        </w:rPr>
      </w:pPr>
      <w:bookmarkStart w:id="30" w:name="OLE_LINK18"/>
      <w:bookmarkStart w:id="31" w:name="_Toc54284462"/>
      <w:r>
        <w:rPr>
          <w:rFonts w:ascii="Times New Roman" w:hAnsi="Times New Roman" w:eastAsia="Calibri" w:cs="Times New Roman"/>
          <w:b/>
          <w:bCs/>
          <w:i/>
          <w:iCs/>
          <w:highlight w:val="none"/>
          <w:lang w:eastAsia="zh-CN"/>
        </w:rPr>
        <w:t>Observation</w:t>
      </w:r>
      <w:r>
        <w:rPr>
          <w:rFonts w:hint="eastAsia" w:eastAsia="Calibri" w:cs="Times New Roman"/>
          <w:b/>
          <w:bCs/>
          <w:i/>
          <w:iCs/>
          <w:highlight w:val="none"/>
          <w:lang w:val="en-US" w:eastAsia="zh-CN"/>
        </w:rPr>
        <w:t xml:space="preserve"> 1</w:t>
      </w:r>
      <w:r>
        <w:rPr>
          <w:rFonts w:ascii="Times New Roman" w:hAnsi="Times New Roman" w:eastAsia="Calibri" w:cs="Times New Roman"/>
          <w:b/>
          <w:bCs/>
          <w:i/>
          <w:iCs/>
          <w:highlight w:val="none"/>
          <w:lang w:eastAsia="zh-CN"/>
        </w:rPr>
        <w:t xml:space="preserve">: </w:t>
      </w:r>
      <w:r>
        <w:rPr>
          <w:rFonts w:hint="eastAsia" w:eastAsia="Calibri" w:cs="Times New Roman"/>
          <w:b/>
          <w:bCs/>
          <w:i/>
          <w:iCs/>
          <w:highlight w:val="none"/>
          <w:lang w:val="en-US" w:eastAsia="zh-CN"/>
        </w:rPr>
        <w:t>M</w:t>
      </w:r>
      <w:r>
        <w:rPr>
          <w:rFonts w:hint="eastAsia"/>
          <w:b/>
          <w:bCs/>
          <w:i/>
          <w:iCs/>
          <w:highlight w:val="none"/>
          <w:lang w:val="en-US" w:eastAsia="zh-CN"/>
        </w:rPr>
        <w:t>odel storage location and training location can be same or different.</w:t>
      </w:r>
    </w:p>
    <w:p>
      <w:pPr>
        <w:rPr>
          <w:rFonts w:hint="eastAsia"/>
          <w:b/>
          <w:bCs/>
          <w:i/>
          <w:iCs/>
          <w:highlight w:val="none"/>
          <w:lang w:val="en-US" w:eastAsia="zh-CN"/>
        </w:rPr>
      </w:pPr>
      <w:r>
        <w:rPr>
          <w:rFonts w:hint="eastAsia" w:ascii="Times New Roman" w:hAnsi="Times New Roman" w:eastAsia="Calibri" w:cs="Times New Roman"/>
          <w:b/>
          <w:bCs/>
          <w:i/>
          <w:iCs/>
          <w:highlight w:val="none"/>
          <w:lang w:val="en-US" w:eastAsia="zh-CN"/>
        </w:rPr>
        <w:t xml:space="preserve">Proposal </w:t>
      </w:r>
      <w:r>
        <w:rPr>
          <w:rFonts w:hint="eastAsia" w:eastAsia="Calibri" w:cs="Times New Roman"/>
          <w:b/>
          <w:bCs/>
          <w:i/>
          <w:iCs/>
          <w:highlight w:val="none"/>
          <w:lang w:val="en-US" w:eastAsia="zh-CN"/>
        </w:rPr>
        <w:t>1</w:t>
      </w:r>
      <w:r>
        <w:rPr>
          <w:rFonts w:hint="eastAsia" w:ascii="Times New Roman" w:hAnsi="Times New Roman" w:eastAsia="Calibri" w:cs="Times New Roman"/>
          <w:b/>
          <w:bCs/>
          <w:i/>
          <w:iCs/>
          <w:highlight w:val="none"/>
          <w:lang w:val="en-US" w:eastAsia="zh-CN"/>
        </w:rPr>
        <w:t>:</w:t>
      </w:r>
      <w:r>
        <w:rPr>
          <w:rFonts w:hint="eastAsia"/>
          <w:b/>
          <w:bCs/>
          <w:i/>
          <w:iCs/>
          <w:highlight w:val="none"/>
          <w:lang w:val="en-US" w:eastAsia="zh-CN"/>
        </w:rPr>
        <w:t>RAN2 should align with RAN1 agreement, which is</w:t>
      </w:r>
      <w:bookmarkStart w:id="32" w:name="_GoBack"/>
      <w:bookmarkEnd w:id="32"/>
      <w:r>
        <w:rPr>
          <w:rFonts w:hint="eastAsia"/>
          <w:b/>
          <w:bCs/>
          <w:i/>
          <w:iCs/>
          <w:highlight w:val="none"/>
          <w:lang w:val="en-US" w:eastAsia="zh-CN"/>
        </w:rPr>
        <w:t xml:space="preserve"> </w:t>
      </w:r>
      <w:r>
        <w:rPr>
          <w:rFonts w:hint="eastAsia" w:eastAsia="Calibri" w:cs="Times New Roman"/>
          <w:b/>
          <w:bCs/>
          <w:i/>
          <w:iCs/>
          <w:highlight w:val="none"/>
          <w:lang w:val="en-US" w:eastAsia="zh-CN"/>
        </w:rPr>
        <w:t>m</w:t>
      </w:r>
      <w:r>
        <w:rPr>
          <w:rFonts w:hint="eastAsia"/>
          <w:b/>
          <w:bCs/>
          <w:i/>
          <w:iCs/>
          <w:highlight w:val="none"/>
          <w:lang w:val="en-US" w:eastAsia="zh-CN"/>
        </w:rPr>
        <w:t>odel storage location and training location can be same or different.</w:t>
      </w:r>
    </w:p>
    <w:p>
      <w:pPr>
        <w:rPr>
          <w:rFonts w:hint="eastAsia"/>
          <w:b/>
          <w:bCs/>
          <w:i/>
          <w:iCs/>
          <w:highlight w:val="none"/>
          <w:lang w:val="en-US" w:eastAsia="zh-CN"/>
        </w:rPr>
      </w:pPr>
      <w:r>
        <w:rPr>
          <w:rFonts w:hint="eastAsia" w:ascii="Times New Roman" w:hAnsi="Times New Roman" w:eastAsia="Calibri" w:cs="Times New Roman"/>
          <w:b/>
          <w:bCs/>
          <w:i/>
          <w:iCs/>
          <w:highlight w:val="none"/>
          <w:lang w:val="en-US" w:eastAsia="zh-CN"/>
        </w:rPr>
        <w:t xml:space="preserve">Proposal </w:t>
      </w:r>
      <w:r>
        <w:rPr>
          <w:rFonts w:hint="eastAsia" w:eastAsia="Calibri" w:cs="Times New Roman"/>
          <w:b/>
          <w:bCs/>
          <w:i/>
          <w:iCs/>
          <w:highlight w:val="none"/>
          <w:lang w:val="en-US" w:eastAsia="zh-CN"/>
        </w:rPr>
        <w:t>2</w:t>
      </w:r>
      <w:r>
        <w:rPr>
          <w:rFonts w:hint="eastAsia" w:ascii="Times New Roman" w:hAnsi="Times New Roman" w:eastAsia="Calibri" w:cs="Times New Roman"/>
          <w:b/>
          <w:bCs/>
          <w:i/>
          <w:iCs/>
          <w:highlight w:val="none"/>
          <w:lang w:val="en-US" w:eastAsia="zh-CN"/>
        </w:rPr>
        <w:t>:</w:t>
      </w:r>
      <w:r>
        <w:rPr>
          <w:rFonts w:hint="eastAsia" w:eastAsia="Calibri" w:cs="Times New Roman"/>
          <w:b/>
          <w:bCs/>
          <w:i/>
          <w:iCs/>
          <w:highlight w:val="none"/>
          <w:lang w:val="en-US" w:eastAsia="zh-CN"/>
        </w:rPr>
        <w:t xml:space="preserve"> Consider the e</w:t>
      </w:r>
      <w:r>
        <w:rPr>
          <w:rFonts w:hint="eastAsia" w:ascii="Times New Roman" w:hAnsi="Times New Roman"/>
          <w:b/>
          <w:bCs/>
          <w:i/>
          <w:iCs/>
          <w:highlight w:val="none"/>
          <w:lang w:val="en-US" w:eastAsia="zh-CN"/>
        </w:rPr>
        <w:t>ntity which do the model transfer/delivery</w:t>
      </w:r>
      <w:r>
        <w:rPr>
          <w:rFonts w:hint="eastAsia"/>
          <w:b/>
          <w:bCs/>
          <w:i/>
          <w:iCs/>
          <w:highlight w:val="none"/>
          <w:lang w:val="en-US" w:eastAsia="zh-CN"/>
        </w:rPr>
        <w:t xml:space="preserve"> means that the entity manages AIML model.</w:t>
      </w:r>
    </w:p>
    <w:p>
      <w:pPr>
        <w:rPr>
          <w:rFonts w:hint="eastAsia"/>
          <w:b/>
          <w:bCs/>
          <w:i/>
          <w:iCs/>
          <w:highlight w:val="none"/>
          <w:lang w:val="en-US" w:eastAsia="zh-CN"/>
        </w:rPr>
      </w:pPr>
      <w:r>
        <w:rPr>
          <w:rFonts w:hint="eastAsia" w:ascii="Times New Roman" w:hAnsi="Times New Roman" w:eastAsia="Calibri" w:cs="Times New Roman"/>
          <w:b/>
          <w:bCs/>
          <w:i/>
          <w:iCs/>
          <w:highlight w:val="none"/>
          <w:lang w:val="en-US" w:eastAsia="zh-CN"/>
        </w:rPr>
        <w:t xml:space="preserve">Proposal </w:t>
      </w:r>
      <w:r>
        <w:rPr>
          <w:rFonts w:hint="eastAsia" w:eastAsia="Calibri" w:cs="Times New Roman"/>
          <w:b/>
          <w:bCs/>
          <w:i/>
          <w:iCs/>
          <w:highlight w:val="none"/>
          <w:lang w:val="en-US" w:eastAsia="zh-CN"/>
        </w:rPr>
        <w:t>3</w:t>
      </w:r>
      <w:r>
        <w:rPr>
          <w:rFonts w:hint="eastAsia" w:ascii="Times New Roman" w:hAnsi="Times New Roman" w:eastAsia="Calibri" w:cs="Times New Roman"/>
          <w:b/>
          <w:bCs/>
          <w:i/>
          <w:iCs/>
          <w:highlight w:val="none"/>
          <w:lang w:val="en-US" w:eastAsia="zh-CN"/>
        </w:rPr>
        <w:t>:</w:t>
      </w:r>
      <w:r>
        <w:rPr>
          <w:rFonts w:hint="eastAsia" w:eastAsia="Calibri" w:cs="Times New Roman"/>
          <w:b/>
          <w:bCs/>
          <w:i/>
          <w:iCs/>
          <w:highlight w:val="none"/>
          <w:lang w:val="en-US" w:eastAsia="zh-CN"/>
        </w:rPr>
        <w:t>Consider the e</w:t>
      </w:r>
      <w:r>
        <w:rPr>
          <w:rFonts w:hint="eastAsia" w:ascii="Times New Roman" w:hAnsi="Times New Roman"/>
          <w:b/>
          <w:bCs/>
          <w:i/>
          <w:iCs/>
          <w:highlight w:val="none"/>
          <w:lang w:val="en-US" w:eastAsia="zh-CN"/>
        </w:rPr>
        <w:t>ntity</w:t>
      </w:r>
      <w:r>
        <w:rPr>
          <w:rFonts w:hint="eastAsia"/>
          <w:b/>
          <w:bCs/>
          <w:i/>
          <w:iCs/>
          <w:highlight w:val="none"/>
          <w:lang w:val="en-US" w:eastAsia="zh-CN"/>
        </w:rPr>
        <w:t xml:space="preserve"> </w:t>
      </w:r>
      <w:r>
        <w:rPr>
          <w:rFonts w:hint="eastAsia" w:ascii="Times New Roman" w:hAnsi="Times New Roman"/>
          <w:b/>
          <w:bCs/>
          <w:i/>
          <w:iCs/>
          <w:highlight w:val="none"/>
          <w:lang w:val="en-US" w:eastAsia="zh-CN"/>
        </w:rPr>
        <w:t>which do the model transfer/delivery</w:t>
      </w:r>
      <w:r>
        <w:rPr>
          <w:rFonts w:hint="eastAsia"/>
          <w:b/>
          <w:bCs/>
          <w:i/>
          <w:iCs/>
          <w:highlight w:val="none"/>
          <w:lang w:val="en-US" w:eastAsia="zh-CN"/>
        </w:rPr>
        <w:t xml:space="preserve"> dose not means that AIML model is trained and stored in the </w:t>
      </w:r>
      <w:r>
        <w:rPr>
          <w:rFonts w:hint="eastAsia" w:eastAsia="Calibri" w:cs="Times New Roman"/>
          <w:b/>
          <w:bCs/>
          <w:i/>
          <w:iCs/>
          <w:highlight w:val="none"/>
          <w:lang w:val="en-US" w:eastAsia="zh-CN"/>
        </w:rPr>
        <w:t>e</w:t>
      </w:r>
      <w:r>
        <w:rPr>
          <w:rFonts w:hint="eastAsia" w:ascii="Times New Roman" w:hAnsi="Times New Roman"/>
          <w:b/>
          <w:bCs/>
          <w:i/>
          <w:iCs/>
          <w:highlight w:val="none"/>
          <w:lang w:val="en-US" w:eastAsia="zh-CN"/>
        </w:rPr>
        <w:t>ntity</w:t>
      </w:r>
      <w:r>
        <w:rPr>
          <w:rFonts w:hint="eastAsia"/>
          <w:b/>
          <w:bCs/>
          <w:i/>
          <w:iCs/>
          <w:highlight w:val="none"/>
          <w:lang w:val="en-US" w:eastAsia="zh-CN"/>
        </w:rPr>
        <w:t>.</w:t>
      </w:r>
    </w:p>
    <w:p>
      <w:pPr>
        <w:rPr>
          <w:rFonts w:hint="default" w:eastAsia="Calibri" w:cs="Times New Roman"/>
          <w:b/>
          <w:bCs/>
          <w:i/>
          <w:iCs/>
          <w:lang w:val="en-US" w:eastAsia="zh-CN"/>
        </w:rPr>
      </w:pPr>
      <w:r>
        <w:rPr>
          <w:rFonts w:hint="eastAsia"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4</w:t>
      </w:r>
      <w:r>
        <w:rPr>
          <w:rFonts w:hint="eastAsia" w:ascii="Times New Roman" w:hAnsi="Times New Roman" w:eastAsia="Calibri" w:cs="Times New Roman"/>
          <w:b/>
          <w:bCs/>
          <w:i/>
          <w:iCs/>
          <w:lang w:val="en-US" w:eastAsia="zh-CN"/>
        </w:rPr>
        <w:t>:</w:t>
      </w:r>
      <w:r>
        <w:rPr>
          <w:rFonts w:hint="eastAsia" w:eastAsia="Calibri" w:cs="Times New Roman"/>
          <w:b/>
          <w:bCs/>
          <w:i/>
          <w:iCs/>
          <w:lang w:val="en-US" w:eastAsia="zh-CN"/>
        </w:rPr>
        <w:t>Suggest RAN2 first study model transfer/delivery when assumes entity of model training, model storage and model manage is same.</w:t>
      </w:r>
    </w:p>
    <w:p>
      <w:pPr>
        <w:rPr>
          <w:rFonts w:hint="default" w:eastAsia="Calibri" w:cs="Times New Roman"/>
          <w:b w:val="0"/>
          <w:bCs w:val="0"/>
          <w:i w:val="0"/>
          <w:iCs w:val="0"/>
          <w:lang w:val="en-US" w:eastAsia="zh-CN"/>
        </w:rPr>
      </w:pPr>
      <w:r>
        <w:rPr>
          <w:rFonts w:hint="eastAsia"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5</w:t>
      </w:r>
      <w:r>
        <w:rPr>
          <w:rFonts w:hint="eastAsia" w:ascii="Times New Roman" w:hAnsi="Times New Roman" w:eastAsia="Calibri" w:cs="Times New Roman"/>
          <w:b/>
          <w:bCs/>
          <w:i/>
          <w:iCs/>
          <w:lang w:val="en-US" w:eastAsia="zh-CN"/>
        </w:rPr>
        <w:t>:</w:t>
      </w:r>
      <w:r>
        <w:rPr>
          <w:rFonts w:hint="eastAsia" w:eastAsia="Calibri" w:cs="Times New Roman"/>
          <w:b/>
          <w:bCs/>
          <w:i/>
          <w:iCs/>
          <w:lang w:val="en-US" w:eastAsia="zh-CN"/>
        </w:rPr>
        <w:t xml:space="preserve"> It it kind to suggest RAN2 further discuss the schemes of solution 1a/1b at first.</w:t>
      </w:r>
    </w:p>
    <w:p>
      <w:pPr>
        <w:rPr>
          <w:rFonts w:hint="default" w:ascii="Times New Roman" w:hAnsi="Times New Roman" w:eastAsia="Calibri" w:cs="Times New Roman"/>
          <w:b/>
          <w:bCs/>
          <w:i/>
          <w:iCs/>
          <w:lang w:val="en-US" w:eastAsia="zh-CN"/>
        </w:rPr>
      </w:pPr>
      <w:r>
        <w:rPr>
          <w:rFonts w:hint="eastAsia" w:ascii="Times New Roman" w:hAnsi="Times New Roman" w:eastAsia="Calibri" w:cs="Times New Roman"/>
          <w:b/>
          <w:bCs/>
          <w:i/>
          <w:iCs/>
          <w:lang w:val="en-US" w:eastAsia="zh-CN"/>
        </w:rPr>
        <w:t>Proposa</w:t>
      </w:r>
      <w:r>
        <w:rPr>
          <w:rFonts w:hint="eastAsia" w:eastAsia="Calibri" w:cs="Times New Roman"/>
          <w:b/>
          <w:bCs/>
          <w:i/>
          <w:iCs/>
          <w:lang w:val="en-US" w:eastAsia="zh-CN"/>
        </w:rPr>
        <w:t>l 6</w:t>
      </w:r>
      <w:r>
        <w:rPr>
          <w:rFonts w:hint="eastAsia" w:ascii="Times New Roman" w:hAnsi="Times New Roman" w:eastAsia="Calibri" w:cs="Times New Roman"/>
          <w:b/>
          <w:bCs/>
          <w:i/>
          <w:iCs/>
          <w:lang w:val="en-US" w:eastAsia="zh-CN"/>
        </w:rPr>
        <w:t>: For model transfer/delivery, study procedure and signaling of following mechanisms</w:t>
      </w:r>
      <w:r>
        <w:rPr>
          <w:rFonts w:hint="eastAsia" w:eastAsia="Calibri" w:cs="Times New Roman"/>
          <w:b/>
          <w:bCs/>
          <w:i/>
          <w:iCs/>
          <w:lang w:val="en-US" w:eastAsia="zh-CN"/>
        </w:rPr>
        <w:t>:</w:t>
      </w:r>
    </w:p>
    <w:p>
      <w:pPr>
        <w:ind w:leftChars="400"/>
        <w:rPr>
          <w:rFonts w:hint="eastAsia" w:eastAsia="Calibri" w:cs="Times New Roman"/>
          <w:b/>
          <w:bCs/>
          <w:i/>
          <w:iCs/>
          <w:lang w:val="en-US" w:eastAsia="zh-CN"/>
        </w:rPr>
      </w:pPr>
      <w:r>
        <w:rPr>
          <w:rFonts w:hint="eastAsia" w:ascii="Times New Roman" w:hAnsi="Times New Roman" w:eastAsia="Calibri" w:cs="Times New Roman"/>
          <w:b/>
          <w:bCs/>
          <w:i/>
          <w:iCs/>
          <w:lang w:val="en-US" w:eastAsia="zh-CN"/>
        </w:rPr>
        <w:t>- NW trigger</w:t>
      </w:r>
      <w:r>
        <w:rPr>
          <w:rFonts w:hint="eastAsia" w:eastAsia="Calibri" w:cs="Times New Roman"/>
          <w:b/>
          <w:bCs/>
          <w:i/>
          <w:iCs/>
          <w:lang w:val="en-US" w:eastAsia="zh-CN"/>
        </w:rPr>
        <w:t>-based AI/ML model transfer/delivery</w:t>
      </w:r>
    </w:p>
    <w:p>
      <w:pPr>
        <w:ind w:leftChars="400"/>
        <w:rPr>
          <w:rFonts w:hint="eastAsia" w:ascii="Times New Roman" w:hAnsi="Times New Roman" w:eastAsia="Calibri" w:cs="Times New Roman"/>
          <w:b w:val="0"/>
          <w:bCs w:val="0"/>
          <w:i w:val="0"/>
          <w:iCs w:val="0"/>
          <w:lang w:val="en-US" w:eastAsia="zh-CN"/>
        </w:rPr>
      </w:pPr>
      <w:r>
        <w:rPr>
          <w:rFonts w:hint="eastAsia" w:eastAsia="Calibri" w:cs="Times New Roman"/>
          <w:b/>
          <w:bCs/>
          <w:i/>
          <w:iCs/>
          <w:lang w:val="en-US" w:eastAsia="zh-CN"/>
        </w:rPr>
        <w:t>-</w:t>
      </w:r>
      <w:r>
        <w:rPr>
          <w:rFonts w:hint="eastAsia" w:ascii="Times New Roman" w:hAnsi="Times New Roman" w:eastAsia="Calibri" w:cs="Times New Roman"/>
          <w:b/>
          <w:bCs/>
          <w:i/>
          <w:iCs/>
          <w:lang w:val="en-US" w:eastAsia="zh-CN"/>
        </w:rPr>
        <w:t xml:space="preserve"> UE request</w:t>
      </w:r>
      <w:r>
        <w:rPr>
          <w:rFonts w:hint="eastAsia" w:eastAsia="Calibri" w:cs="Times New Roman"/>
          <w:b/>
          <w:bCs/>
          <w:i/>
          <w:iCs/>
          <w:lang w:val="en-US" w:eastAsia="zh-CN"/>
        </w:rPr>
        <w:t>-based AI/ML model transfer/delivery</w:t>
      </w:r>
    </w:p>
    <w:p>
      <w:pPr>
        <w:rPr>
          <w:rFonts w:hint="default" w:eastAsia="Calibri" w:cs="Times New Roman"/>
          <w:b w:val="0"/>
          <w:bCs w:val="0"/>
          <w:i w:val="0"/>
          <w:iCs w:val="0"/>
          <w:lang w:val="en-US" w:eastAsia="zh-CN"/>
        </w:rPr>
      </w:pPr>
      <w:r>
        <w:rPr>
          <w:rFonts w:hint="default"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7</w:t>
      </w:r>
      <w:r>
        <w:rPr>
          <w:rFonts w:hint="default" w:ascii="Times New Roman" w:hAnsi="Times New Roman" w:eastAsia="Calibri" w:cs="Times New Roman"/>
          <w:b/>
          <w:bCs/>
          <w:i/>
          <w:iCs/>
          <w:lang w:val="en-US" w:eastAsia="zh-CN"/>
        </w:rPr>
        <w:t xml:space="preserve">: </w:t>
      </w:r>
      <w:r>
        <w:rPr>
          <w:rFonts w:hint="eastAsia" w:ascii="Times New Roman" w:hAnsi="Times New Roman" w:eastAsia="Calibri" w:cs="Times New Roman"/>
          <w:b/>
          <w:bCs/>
          <w:i/>
          <w:iCs/>
          <w:lang w:val="en-US" w:eastAsia="zh-CN"/>
        </w:rPr>
        <w:t>RAN2</w:t>
      </w:r>
      <w:r>
        <w:rPr>
          <w:rFonts w:hint="default" w:ascii="Times New Roman" w:hAnsi="Times New Roman" w:eastAsia="Calibri" w:cs="Times New Roman"/>
          <w:b/>
          <w:bCs/>
          <w:i/>
          <w:iCs/>
          <w:lang w:val="en-US" w:eastAsia="zh-CN"/>
        </w:rPr>
        <w:t xml:space="preserve"> define a </w:t>
      </w:r>
      <w:r>
        <w:rPr>
          <w:rFonts w:hint="eastAsia" w:ascii="Times New Roman" w:hAnsi="Times New Roman" w:eastAsia="Calibri" w:cs="Times New Roman"/>
          <w:b/>
          <w:bCs/>
          <w:i/>
          <w:iCs/>
          <w:lang w:val="en-US" w:eastAsia="zh-CN"/>
        </w:rPr>
        <w:t xml:space="preserve">new </w:t>
      </w:r>
      <w:r>
        <w:rPr>
          <w:rFonts w:hint="default" w:ascii="Times New Roman" w:hAnsi="Times New Roman" w:eastAsia="Calibri" w:cs="Times New Roman"/>
          <w:b/>
          <w:bCs/>
          <w:i/>
          <w:iCs/>
          <w:lang w:val="en-US" w:eastAsia="zh-CN"/>
        </w:rPr>
        <w:t xml:space="preserve">dedicated </w:t>
      </w:r>
      <w:r>
        <w:rPr>
          <w:rFonts w:hint="default" w:ascii="Times New Roman" w:hAnsi="Times New Roman" w:cs="Times New Roman"/>
          <w:b/>
          <w:bCs/>
          <w:i/>
          <w:iCs/>
          <w:sz w:val="22"/>
          <w:szCs w:val="22"/>
          <w:lang w:eastAsia="zh-TW"/>
        </w:rPr>
        <w:t>RRC message</w:t>
      </w:r>
      <w:r>
        <w:rPr>
          <w:rFonts w:hint="default" w:ascii="Times New Roman" w:hAnsi="Times New Roman" w:cs="Times New Roman"/>
          <w:b/>
          <w:bCs/>
          <w:i/>
          <w:iCs/>
          <w:sz w:val="22"/>
          <w:szCs w:val="22"/>
          <w:lang w:val="en-US" w:eastAsia="zh-CN"/>
        </w:rPr>
        <w:t xml:space="preserve"> to carry AIML model</w:t>
      </w:r>
      <w:r>
        <w:rPr>
          <w:rFonts w:hint="eastAsia" w:ascii="Times New Roman" w:hAnsi="Times New Roman" w:cs="Times New Roman"/>
          <w:b/>
          <w:bCs/>
          <w:i/>
          <w:iCs/>
          <w:sz w:val="22"/>
          <w:szCs w:val="22"/>
          <w:lang w:val="en-US" w:eastAsia="zh-CN"/>
        </w:rPr>
        <w:t>.</w:t>
      </w:r>
    </w:p>
    <w:p>
      <w:pPr>
        <w:rPr>
          <w:rFonts w:hint="eastAsia"/>
          <w:b/>
          <w:bCs/>
          <w:i/>
          <w:iCs/>
          <w:highlight w:val="none"/>
          <w:lang w:val="en-US" w:eastAsia="zh-CN"/>
        </w:rPr>
      </w:pPr>
      <w:r>
        <w:rPr>
          <w:rFonts w:hint="default" w:ascii="Times New Roman" w:hAnsi="Times New Roman" w:eastAsia="Calibri" w:cs="Times New Roman"/>
          <w:b/>
          <w:bCs/>
          <w:i/>
          <w:iCs/>
          <w:lang w:val="en-US" w:eastAsia="zh-CN"/>
        </w:rPr>
        <w:t xml:space="preserve">Proposal </w:t>
      </w:r>
      <w:r>
        <w:rPr>
          <w:rFonts w:hint="eastAsia" w:eastAsia="Calibri" w:cs="Times New Roman"/>
          <w:b/>
          <w:bCs/>
          <w:i/>
          <w:iCs/>
          <w:lang w:val="en-US" w:eastAsia="zh-CN"/>
        </w:rPr>
        <w:t>8</w:t>
      </w:r>
      <w:r>
        <w:rPr>
          <w:rFonts w:hint="default" w:ascii="Times New Roman" w:hAnsi="Times New Roman" w:eastAsia="Calibri" w:cs="Times New Roman"/>
          <w:b/>
          <w:bCs/>
          <w:i/>
          <w:iCs/>
          <w:lang w:val="en-US" w:eastAsia="zh-CN"/>
        </w:rPr>
        <w:t>: Study a possible UP solution which newly introduces an adaptation layer for AIML</w:t>
      </w:r>
      <w:r>
        <w:rPr>
          <w:rFonts w:hint="eastAsia" w:ascii="Times New Roman" w:hAnsi="Times New Roman" w:eastAsia="Calibri" w:cs="Times New Roman"/>
          <w:b/>
          <w:bCs/>
          <w:i/>
          <w:iCs/>
          <w:lang w:val="en-US" w:eastAsia="zh-CN"/>
        </w:rPr>
        <w:t>.</w:t>
      </w:r>
    </w:p>
    <w:bookmarkEnd w:id="30"/>
    <w:p>
      <w:pPr>
        <w:pStyle w:val="2"/>
        <w:keepLines/>
        <w:numPr>
          <w:ilvl w:val="0"/>
          <w:numId w:val="3"/>
        </w:numPr>
        <w:pBdr>
          <w:top w:val="single" w:color="auto" w:sz="12" w:space="3"/>
        </w:pBdr>
        <w:tabs>
          <w:tab w:val="left" w:pos="432"/>
        </w:tabs>
        <w:overflowPunct w:val="0"/>
        <w:snapToGrid/>
        <w:spacing w:before="240" w:after="180"/>
        <w:ind w:left="432" w:hanging="432"/>
        <w:jc w:val="left"/>
        <w:textAlignment w:val="baseline"/>
        <w:rPr>
          <w:rFonts w:ascii="Times New Roman" w:hAnsi="Times New Roman"/>
        </w:rPr>
      </w:pPr>
      <w:r>
        <w:rPr>
          <w:rFonts w:ascii="Times New Roman" w:hAnsi="Times New Roman"/>
        </w:rPr>
        <w:t>References</w:t>
      </w:r>
      <w:bookmarkEnd w:id="31"/>
    </w:p>
    <w:p>
      <w:pPr>
        <w:numPr>
          <w:ilvl w:val="0"/>
          <w:numId w:val="0"/>
        </w:numPr>
        <w:bidi w:val="0"/>
        <w:ind w:leftChars="0"/>
        <w:rPr>
          <w:lang w:eastAsia="ja-JP"/>
        </w:rPr>
      </w:pPr>
      <w:r>
        <w:rPr>
          <w:rFonts w:hint="eastAsia"/>
          <w:lang w:val="en-US" w:eastAsia="zh-CN"/>
        </w:rPr>
        <w:t xml:space="preserve">[1] </w:t>
      </w:r>
      <w:r>
        <w:rPr>
          <w:lang w:eastAsia="zh-CN"/>
        </w:rPr>
        <w:t xml:space="preserve">R2 </w:t>
      </w:r>
      <w:r>
        <w:rPr>
          <w:rFonts w:hint="eastAsia"/>
          <w:lang w:val="en-US" w:eastAsia="zh-CN"/>
        </w:rPr>
        <w:t>#</w:t>
      </w:r>
      <w:r>
        <w:rPr>
          <w:lang w:eastAsia="zh-CN"/>
        </w:rPr>
        <w:t>1</w:t>
      </w:r>
      <w:r>
        <w:rPr>
          <w:rFonts w:hint="eastAsia"/>
          <w:lang w:val="en-US" w:eastAsia="zh-CN"/>
        </w:rPr>
        <w:t xml:space="preserve">21 </w:t>
      </w:r>
      <w:r>
        <w:rPr>
          <w:lang w:eastAsia="zh-CN"/>
        </w:rPr>
        <w:t>Chair Notes EOM</w:t>
      </w:r>
    </w:p>
    <w:p>
      <w:pPr>
        <w:numPr>
          <w:ilvl w:val="0"/>
          <w:numId w:val="0"/>
        </w:numPr>
        <w:bidi w:val="0"/>
        <w:ind w:leftChars="0"/>
        <w:rPr>
          <w:lang w:eastAsia="zh-CN"/>
        </w:rPr>
      </w:pPr>
      <w:r>
        <w:rPr>
          <w:rFonts w:hint="eastAsia"/>
          <w:lang w:val="en-US" w:eastAsia="zh-CN"/>
        </w:rPr>
        <w:t>[2] R2-2302268</w:t>
      </w:r>
      <w:r>
        <w:rPr>
          <w:rFonts w:hint="default"/>
          <w:lang w:val="en-US" w:eastAsia="zh-CN"/>
        </w:rPr>
        <w:t xml:space="preserve">  </w:t>
      </w:r>
      <w:r>
        <w:rPr>
          <w:lang w:eastAsia="zh-CN"/>
        </w:rPr>
        <w:t>Report of Offline 027 model transfer delivery (Huawei)</w:t>
      </w:r>
    </w:p>
    <w:p>
      <w:pPr>
        <w:keepNext w:val="0"/>
        <w:keepLines w:val="0"/>
        <w:widowControl/>
        <w:suppressLineNumbers w:val="0"/>
        <w:spacing w:before="0" w:beforeAutospacing="0" w:after="0" w:afterAutospacing="0"/>
        <w:ind w:left="0" w:right="0"/>
        <w:jc w:val="left"/>
        <w:rPr>
          <w:rFonts w:hint="default"/>
          <w:lang w:val="en-US" w:eastAsia="zh-CN"/>
        </w:rPr>
      </w:pPr>
    </w:p>
    <w:p>
      <w:pPr>
        <w:numPr>
          <w:ilvl w:val="0"/>
          <w:numId w:val="0"/>
        </w:numPr>
        <w:overflowPunct/>
        <w:autoSpaceDE/>
        <w:autoSpaceDN/>
        <w:adjustRightInd/>
        <w:ind w:leftChars="0"/>
        <w:textAlignment w:val="auto"/>
        <w:rPr>
          <w:rFonts w:eastAsiaTheme="minorEastAsia"/>
          <w:lang w:eastAsia="zh-CN"/>
        </w:rPr>
      </w:pPr>
    </w:p>
    <w:sectPr>
      <w:pgSz w:w="11907" w:h="16840"/>
      <w:pgMar w:top="1134" w:right="1021" w:bottom="1287"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9F0505C"/>
    <w:multiLevelType w:val="singleLevel"/>
    <w:tmpl w:val="39F0505C"/>
    <w:lvl w:ilvl="0" w:tentative="0">
      <w:start w:val="1"/>
      <w:numFmt w:val="lowerLetter"/>
      <w:suff w:val="space"/>
      <w:lvlText w:val="（%1）"/>
      <w:lvlJc w:val="left"/>
      <w:pPr>
        <w:ind w:left="1800" w:leftChars="0" w:firstLine="0" w:firstLineChars="0"/>
      </w:pPr>
    </w:lvl>
  </w:abstractNum>
  <w:abstractNum w:abstractNumId="1">
    <w:nsid w:val="41EB0460"/>
    <w:multiLevelType w:val="multilevel"/>
    <w:tmpl w:val="41EB0460"/>
    <w:lvl w:ilvl="0" w:tentative="0">
      <w:start w:val="1"/>
      <w:numFmt w:val="decimal"/>
      <w:lvlText w:val="%1."/>
      <w:lvlJc w:val="left"/>
      <w:pPr>
        <w:ind w:left="360" w:hanging="360"/>
      </w:pPr>
      <w:rPr>
        <w:rFonts w:hint="default" w:ascii="Times New Roman" w:hAnsi="Times New Roman" w:cs="Times New Roman"/>
        <w:sz w:val="28"/>
        <w:szCs w:val="28"/>
      </w:rPr>
    </w:lvl>
    <w:lvl w:ilvl="1" w:tentative="0">
      <w:start w:val="1"/>
      <w:numFmt w:val="decimal"/>
      <w:isLgl/>
      <w:lvlText w:val="%1.%2"/>
      <w:lvlJc w:val="left"/>
      <w:pPr>
        <w:ind w:left="830" w:hanging="40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720" w:hanging="72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2">
    <w:nsid w:val="5857D24C"/>
    <w:multiLevelType w:val="multilevel"/>
    <w:tmpl w:val="5857D24C"/>
    <w:lvl w:ilvl="0" w:tentative="0">
      <w:start w:val="2"/>
      <w:numFmt w:val="decimal"/>
      <w:pStyle w:val="2"/>
      <w:lvlText w:val="%1"/>
      <w:lvlJc w:val="left"/>
      <w:pPr>
        <w:tabs>
          <w:tab w:val="left" w:pos="612"/>
        </w:tabs>
        <w:ind w:left="0" w:firstLine="0"/>
      </w:pPr>
      <w:rPr>
        <w:rFonts w:hint="default" w:ascii="宋体" w:hAnsi="宋体" w:eastAsia="宋体" w:cs="宋体"/>
        <w:u w:val="none"/>
      </w:rPr>
    </w:lvl>
    <w:lvl w:ilvl="1" w:tentative="0">
      <w:start w:val="1"/>
      <w:numFmt w:val="decimal"/>
      <w:lvlText w:val="2.%2"/>
      <w:lvlJc w:val="left"/>
      <w:pPr>
        <w:tabs>
          <w:tab w:val="left" w:pos="756"/>
        </w:tabs>
        <w:ind w:left="624" w:hanging="624"/>
      </w:pPr>
      <w:rPr>
        <w:rFonts w:hint="default" w:ascii="宋体" w:hAnsi="宋体" w:eastAsia="宋体" w:cs="宋体"/>
        <w:b/>
        <w:i w:val="0"/>
        <w:sz w:val="21"/>
        <w:szCs w:val="21"/>
        <w:u w:val="none"/>
      </w:rPr>
    </w:lvl>
    <w:lvl w:ilvl="2" w:tentative="0">
      <w:start w:val="1"/>
      <w:numFmt w:val="decimal"/>
      <w:pStyle w:val="4"/>
      <w:lvlText w:val="%1.%2.%3"/>
      <w:lvlJc w:val="left"/>
      <w:pPr>
        <w:tabs>
          <w:tab w:val="left" w:pos="900"/>
        </w:tabs>
        <w:ind w:left="900" w:hanging="900"/>
      </w:pPr>
      <w:rPr>
        <w:rFonts w:hint="default" w:ascii="Times New Roman" w:hAnsi="Times New Roman" w:eastAsia="宋体" w:cs="Times New Roman"/>
        <w:b/>
        <w:i w:val="0"/>
        <w:sz w:val="20"/>
        <w:szCs w:val="20"/>
        <w:u w:val="none"/>
      </w:rPr>
    </w:lvl>
    <w:lvl w:ilvl="3" w:tentative="0">
      <w:start w:val="1"/>
      <w:numFmt w:val="decimal"/>
      <w:pStyle w:val="5"/>
      <w:lvlText w:val="%1.%2.%3.%4"/>
      <w:lvlJc w:val="left"/>
      <w:pPr>
        <w:tabs>
          <w:tab w:val="left" w:pos="3924"/>
        </w:tabs>
        <w:ind w:left="851" w:hanging="851"/>
      </w:pPr>
      <w:rPr>
        <w:rFonts w:hint="default" w:ascii="Arial" w:hAnsi="Arial" w:eastAsia="宋体" w:cs="Times New Roman"/>
        <w:b w:val="0"/>
        <w:bCs w:val="0"/>
        <w:i w:val="0"/>
        <w:iCs w:val="0"/>
        <w:caps w:val="0"/>
        <w:smallCaps w:val="0"/>
        <w:strike w:val="0"/>
        <w:dstrike w:val="0"/>
        <w:color w:val="auto"/>
        <w:spacing w:val="0"/>
        <w:w w:val="100"/>
        <w:kern w:val="0"/>
        <w:position w:val="0"/>
        <w:sz w:val="21"/>
        <w:szCs w:val="20"/>
        <w:u w:val="none"/>
        <w14:shadow w14:blurRad="0" w14:dist="0" w14:dir="0" w14:sx="0" w14:sy="0" w14:kx="0" w14:ky="0" w14:algn="none">
          <w14:srgbClr w14:val="000000"/>
        </w14:shadow>
      </w:rPr>
    </w:lvl>
    <w:lvl w:ilvl="4" w:tentative="0">
      <w:start w:val="1"/>
      <w:numFmt w:val="decimal"/>
      <w:pStyle w:val="6"/>
      <w:lvlText w:val="%1.%2.%3.%4.%5"/>
      <w:lvlJc w:val="left"/>
      <w:pPr>
        <w:tabs>
          <w:tab w:val="left" w:pos="1188"/>
        </w:tabs>
        <w:ind w:left="851" w:hanging="851"/>
      </w:pPr>
      <w:rPr>
        <w:rFonts w:hint="default" w:ascii="Arial" w:hAnsi="Arial"/>
      </w:rPr>
    </w:lvl>
    <w:lvl w:ilvl="5" w:tentative="0">
      <w:start w:val="1"/>
      <w:numFmt w:val="decimal"/>
      <w:pStyle w:val="7"/>
      <w:lvlText w:val="%1.%2.%3.%4.%5.%6"/>
      <w:lvlJc w:val="left"/>
      <w:pPr>
        <w:tabs>
          <w:tab w:val="left" w:pos="1152"/>
        </w:tabs>
        <w:ind w:left="851" w:hanging="851"/>
      </w:pPr>
      <w:rPr>
        <w:rFonts w:hint="eastAsia"/>
      </w:rPr>
    </w:lvl>
    <w:lvl w:ilvl="6" w:tentative="0">
      <w:start w:val="1"/>
      <w:numFmt w:val="decimal"/>
      <w:pStyle w:val="9"/>
      <w:lvlText w:val="%1.%2.%3.%4.%5.%6.%7"/>
      <w:lvlJc w:val="left"/>
      <w:pPr>
        <w:tabs>
          <w:tab w:val="left" w:pos="1476"/>
        </w:tabs>
        <w:ind w:left="1476" w:hanging="1476"/>
      </w:pPr>
      <w:rPr>
        <w:rFonts w:hint="eastAsia"/>
      </w:rPr>
    </w:lvl>
    <w:lvl w:ilvl="7" w:tentative="0">
      <w:start w:val="1"/>
      <w:numFmt w:val="decimal"/>
      <w:pStyle w:val="10"/>
      <w:lvlText w:val="%1.%2.%3.%4.%5.%6.%7.%8"/>
      <w:lvlJc w:val="left"/>
      <w:pPr>
        <w:tabs>
          <w:tab w:val="left" w:pos="1620"/>
        </w:tabs>
        <w:ind w:left="1620" w:hanging="1620"/>
      </w:pPr>
      <w:rPr>
        <w:rFonts w:hint="eastAsia"/>
      </w:rPr>
    </w:lvl>
    <w:lvl w:ilvl="8" w:tentative="0">
      <w:start w:val="1"/>
      <w:numFmt w:val="decimal"/>
      <w:pStyle w:val="11"/>
      <w:lvlText w:val="%1.%2.%3.%4.%5.%6.%7.%8.%9"/>
      <w:lvlJc w:val="left"/>
      <w:pPr>
        <w:tabs>
          <w:tab w:val="left" w:pos="1764"/>
        </w:tabs>
        <w:ind w:left="1764" w:hanging="1764"/>
      </w:pPr>
      <w:rPr>
        <w:rFonts w:hint="eastAsia"/>
      </w:rPr>
    </w:lvl>
  </w:abstractNum>
  <w:abstractNum w:abstractNumId="3">
    <w:nsid w:val="70146DC0"/>
    <w:multiLevelType w:val="multilevel"/>
    <w:tmpl w:val="70146DC0"/>
    <w:lvl w:ilvl="0" w:tentative="0">
      <w:start w:val="1"/>
      <w:numFmt w:val="bullet"/>
      <w:pStyle w:val="52"/>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VjOGIzNTNkMTIzZWZjNTVjNTc4NDg2Nzc3MDI2MDcifQ=="/>
  </w:docVars>
  <w:rsids>
    <w:rsidRoot w:val="00172A27"/>
    <w:rsid w:val="00070686"/>
    <w:rsid w:val="00074C5E"/>
    <w:rsid w:val="00172A27"/>
    <w:rsid w:val="001D2C3E"/>
    <w:rsid w:val="002F2773"/>
    <w:rsid w:val="00327893"/>
    <w:rsid w:val="00455276"/>
    <w:rsid w:val="00526E9D"/>
    <w:rsid w:val="005C34E1"/>
    <w:rsid w:val="00680B0A"/>
    <w:rsid w:val="007109E6"/>
    <w:rsid w:val="00747CF4"/>
    <w:rsid w:val="007E2DA4"/>
    <w:rsid w:val="00801DCF"/>
    <w:rsid w:val="00872B5B"/>
    <w:rsid w:val="008B1CC1"/>
    <w:rsid w:val="00AD5960"/>
    <w:rsid w:val="00B36A82"/>
    <w:rsid w:val="00BE19BF"/>
    <w:rsid w:val="00D02949"/>
    <w:rsid w:val="00DF649C"/>
    <w:rsid w:val="00F929A3"/>
    <w:rsid w:val="00FC66A5"/>
    <w:rsid w:val="01330893"/>
    <w:rsid w:val="01C371DA"/>
    <w:rsid w:val="03405E1E"/>
    <w:rsid w:val="036E39CA"/>
    <w:rsid w:val="05357A3D"/>
    <w:rsid w:val="05465FAD"/>
    <w:rsid w:val="0568310D"/>
    <w:rsid w:val="05756793"/>
    <w:rsid w:val="05A47ACE"/>
    <w:rsid w:val="05BB24F7"/>
    <w:rsid w:val="072D40F1"/>
    <w:rsid w:val="074D2750"/>
    <w:rsid w:val="07522471"/>
    <w:rsid w:val="07FE2B1F"/>
    <w:rsid w:val="081838E1"/>
    <w:rsid w:val="08990204"/>
    <w:rsid w:val="09116C13"/>
    <w:rsid w:val="0A481A1C"/>
    <w:rsid w:val="0B8B2B90"/>
    <w:rsid w:val="0BB62E8D"/>
    <w:rsid w:val="0C110567"/>
    <w:rsid w:val="0C470E4F"/>
    <w:rsid w:val="0D733868"/>
    <w:rsid w:val="0D9546F5"/>
    <w:rsid w:val="0DD51C7C"/>
    <w:rsid w:val="0DF57134"/>
    <w:rsid w:val="0E3154B1"/>
    <w:rsid w:val="0E4A6F14"/>
    <w:rsid w:val="0E762255"/>
    <w:rsid w:val="0EC21750"/>
    <w:rsid w:val="0EF50B08"/>
    <w:rsid w:val="0F240563"/>
    <w:rsid w:val="0F672DA8"/>
    <w:rsid w:val="0F723A91"/>
    <w:rsid w:val="10265892"/>
    <w:rsid w:val="10E32902"/>
    <w:rsid w:val="1109680C"/>
    <w:rsid w:val="114120C9"/>
    <w:rsid w:val="11CB0559"/>
    <w:rsid w:val="130D0D24"/>
    <w:rsid w:val="13A42136"/>
    <w:rsid w:val="14C710A8"/>
    <w:rsid w:val="14CD7B51"/>
    <w:rsid w:val="15280262"/>
    <w:rsid w:val="160067D9"/>
    <w:rsid w:val="160846A5"/>
    <w:rsid w:val="163254BE"/>
    <w:rsid w:val="16D13B64"/>
    <w:rsid w:val="17A3798D"/>
    <w:rsid w:val="17B31280"/>
    <w:rsid w:val="188B110E"/>
    <w:rsid w:val="18910936"/>
    <w:rsid w:val="18C221F9"/>
    <w:rsid w:val="192E63BC"/>
    <w:rsid w:val="197462BA"/>
    <w:rsid w:val="199F6F5F"/>
    <w:rsid w:val="19AE61A3"/>
    <w:rsid w:val="1A031A89"/>
    <w:rsid w:val="1A2024D1"/>
    <w:rsid w:val="1A28231A"/>
    <w:rsid w:val="1A4E237A"/>
    <w:rsid w:val="1B0D62D5"/>
    <w:rsid w:val="1BE4346A"/>
    <w:rsid w:val="1C9A2F02"/>
    <w:rsid w:val="1CDB4C0A"/>
    <w:rsid w:val="1CF00C1C"/>
    <w:rsid w:val="1E1A2095"/>
    <w:rsid w:val="1E48054C"/>
    <w:rsid w:val="1E4C42FA"/>
    <w:rsid w:val="1EA638ED"/>
    <w:rsid w:val="1F4F5F36"/>
    <w:rsid w:val="1F606D74"/>
    <w:rsid w:val="1F7532BF"/>
    <w:rsid w:val="1F833B28"/>
    <w:rsid w:val="20085EE1"/>
    <w:rsid w:val="205F59D0"/>
    <w:rsid w:val="20B31ED1"/>
    <w:rsid w:val="20D15C49"/>
    <w:rsid w:val="21A909F2"/>
    <w:rsid w:val="21AE2EDA"/>
    <w:rsid w:val="224551CB"/>
    <w:rsid w:val="229C5AE9"/>
    <w:rsid w:val="260F1B38"/>
    <w:rsid w:val="26777D2F"/>
    <w:rsid w:val="26FF2956"/>
    <w:rsid w:val="271E1505"/>
    <w:rsid w:val="273F3B6A"/>
    <w:rsid w:val="274E0EEF"/>
    <w:rsid w:val="27FC2BB9"/>
    <w:rsid w:val="2BA65D59"/>
    <w:rsid w:val="2BD42BB5"/>
    <w:rsid w:val="2BE37795"/>
    <w:rsid w:val="2D804734"/>
    <w:rsid w:val="31696757"/>
    <w:rsid w:val="321F68F6"/>
    <w:rsid w:val="335229B5"/>
    <w:rsid w:val="33B8055B"/>
    <w:rsid w:val="34573C8D"/>
    <w:rsid w:val="34F9242A"/>
    <w:rsid w:val="353D648E"/>
    <w:rsid w:val="35400C79"/>
    <w:rsid w:val="35584DBD"/>
    <w:rsid w:val="35834C4F"/>
    <w:rsid w:val="35F033B2"/>
    <w:rsid w:val="367B459C"/>
    <w:rsid w:val="36B02E3E"/>
    <w:rsid w:val="37871C5F"/>
    <w:rsid w:val="38C14F85"/>
    <w:rsid w:val="39DA134F"/>
    <w:rsid w:val="3A0E3D7F"/>
    <w:rsid w:val="3B0B0E31"/>
    <w:rsid w:val="3C5D590E"/>
    <w:rsid w:val="3C5E1386"/>
    <w:rsid w:val="3C6A376B"/>
    <w:rsid w:val="3CAD3871"/>
    <w:rsid w:val="3D794C69"/>
    <w:rsid w:val="3E4459B8"/>
    <w:rsid w:val="3EE939CC"/>
    <w:rsid w:val="3F6658E6"/>
    <w:rsid w:val="3F6F6A24"/>
    <w:rsid w:val="3F9C1A2A"/>
    <w:rsid w:val="3FF952CB"/>
    <w:rsid w:val="40701EFA"/>
    <w:rsid w:val="40FA67E4"/>
    <w:rsid w:val="410C5707"/>
    <w:rsid w:val="42A539CE"/>
    <w:rsid w:val="435C04A2"/>
    <w:rsid w:val="43FC748C"/>
    <w:rsid w:val="44093E52"/>
    <w:rsid w:val="445B52E4"/>
    <w:rsid w:val="446F1C68"/>
    <w:rsid w:val="448E2A61"/>
    <w:rsid w:val="44B738AE"/>
    <w:rsid w:val="4589116C"/>
    <w:rsid w:val="45961716"/>
    <w:rsid w:val="46F30B01"/>
    <w:rsid w:val="471748B1"/>
    <w:rsid w:val="477E6B3A"/>
    <w:rsid w:val="478236BD"/>
    <w:rsid w:val="487E765D"/>
    <w:rsid w:val="48B21B81"/>
    <w:rsid w:val="48FA24E4"/>
    <w:rsid w:val="492522E2"/>
    <w:rsid w:val="4AF131EF"/>
    <w:rsid w:val="4B407715"/>
    <w:rsid w:val="4BBB7216"/>
    <w:rsid w:val="4C554BDF"/>
    <w:rsid w:val="4C813C70"/>
    <w:rsid w:val="4DA154D9"/>
    <w:rsid w:val="4E33426F"/>
    <w:rsid w:val="4E4D3E56"/>
    <w:rsid w:val="4E5808AE"/>
    <w:rsid w:val="4F452E71"/>
    <w:rsid w:val="4F5947DB"/>
    <w:rsid w:val="4FBF5D0D"/>
    <w:rsid w:val="4FE92D8A"/>
    <w:rsid w:val="50341765"/>
    <w:rsid w:val="506A4672"/>
    <w:rsid w:val="508F5AF2"/>
    <w:rsid w:val="50A65EDA"/>
    <w:rsid w:val="50D41659"/>
    <w:rsid w:val="50D843FC"/>
    <w:rsid w:val="50DE5C30"/>
    <w:rsid w:val="50F259DA"/>
    <w:rsid w:val="520C50B4"/>
    <w:rsid w:val="53185506"/>
    <w:rsid w:val="5365503C"/>
    <w:rsid w:val="53B54E50"/>
    <w:rsid w:val="54E6219C"/>
    <w:rsid w:val="55EE0F69"/>
    <w:rsid w:val="561B7217"/>
    <w:rsid w:val="561B7A15"/>
    <w:rsid w:val="56C36F01"/>
    <w:rsid w:val="572629E8"/>
    <w:rsid w:val="575C092A"/>
    <w:rsid w:val="57A471E0"/>
    <w:rsid w:val="5877685D"/>
    <w:rsid w:val="589A1FD6"/>
    <w:rsid w:val="59AA78C5"/>
    <w:rsid w:val="59FD045D"/>
    <w:rsid w:val="5B73375B"/>
    <w:rsid w:val="5BCA6DC8"/>
    <w:rsid w:val="5BEC19D8"/>
    <w:rsid w:val="5C1E4010"/>
    <w:rsid w:val="5CA03A02"/>
    <w:rsid w:val="5D1821A1"/>
    <w:rsid w:val="5D4930BA"/>
    <w:rsid w:val="5DF57F28"/>
    <w:rsid w:val="5E24773B"/>
    <w:rsid w:val="5E3B3C08"/>
    <w:rsid w:val="5FA041B9"/>
    <w:rsid w:val="5FBE4D46"/>
    <w:rsid w:val="611963CD"/>
    <w:rsid w:val="62E34874"/>
    <w:rsid w:val="639062F6"/>
    <w:rsid w:val="63C06196"/>
    <w:rsid w:val="63D25C6F"/>
    <w:rsid w:val="63DD0CDE"/>
    <w:rsid w:val="63E77AB9"/>
    <w:rsid w:val="64147AC3"/>
    <w:rsid w:val="649C3D0A"/>
    <w:rsid w:val="654C28BC"/>
    <w:rsid w:val="65A840EC"/>
    <w:rsid w:val="65F358C4"/>
    <w:rsid w:val="65F73438"/>
    <w:rsid w:val="685376AF"/>
    <w:rsid w:val="68F57755"/>
    <w:rsid w:val="695F47F3"/>
    <w:rsid w:val="6A465B2F"/>
    <w:rsid w:val="6A47689C"/>
    <w:rsid w:val="6A497336"/>
    <w:rsid w:val="6B1E1911"/>
    <w:rsid w:val="6B3C6A30"/>
    <w:rsid w:val="6CB06CB1"/>
    <w:rsid w:val="6CEB5ACA"/>
    <w:rsid w:val="6F2B2544"/>
    <w:rsid w:val="6F456BE2"/>
    <w:rsid w:val="70A04FBC"/>
    <w:rsid w:val="71DE7E1D"/>
    <w:rsid w:val="72041505"/>
    <w:rsid w:val="729D3834"/>
    <w:rsid w:val="740B2A1F"/>
    <w:rsid w:val="74547FC1"/>
    <w:rsid w:val="74566E86"/>
    <w:rsid w:val="759D33FF"/>
    <w:rsid w:val="75E11EE8"/>
    <w:rsid w:val="76457152"/>
    <w:rsid w:val="772665FC"/>
    <w:rsid w:val="772B48E7"/>
    <w:rsid w:val="776C150F"/>
    <w:rsid w:val="77CD5297"/>
    <w:rsid w:val="77F7E429"/>
    <w:rsid w:val="78610694"/>
    <w:rsid w:val="788A13BF"/>
    <w:rsid w:val="78A377B2"/>
    <w:rsid w:val="79D06DB7"/>
    <w:rsid w:val="79E42D9A"/>
    <w:rsid w:val="7ABC00E2"/>
    <w:rsid w:val="7AE55868"/>
    <w:rsid w:val="7B503B8C"/>
    <w:rsid w:val="7BCF0B51"/>
    <w:rsid w:val="7BEC1388"/>
    <w:rsid w:val="7C2571BC"/>
    <w:rsid w:val="7C61517B"/>
    <w:rsid w:val="7C8220C1"/>
    <w:rsid w:val="7CA15039"/>
    <w:rsid w:val="7CD54AA1"/>
    <w:rsid w:val="7D2A7DE4"/>
    <w:rsid w:val="7D8D41BC"/>
    <w:rsid w:val="7E2B7701"/>
    <w:rsid w:val="7E891548"/>
    <w:rsid w:val="7E894D3F"/>
    <w:rsid w:val="7EA143ED"/>
    <w:rsid w:val="7EA146AC"/>
    <w:rsid w:val="7F912972"/>
    <w:rsid w:val="7F9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4"/>
      <w:szCs w:val="22"/>
      <w:lang w:val="en-US" w:eastAsia="zh-CN" w:bidi="ar-SA"/>
    </w:rPr>
  </w:style>
  <w:style w:type="paragraph" w:styleId="2">
    <w:name w:val="heading 1"/>
    <w:basedOn w:val="1"/>
    <w:next w:val="1"/>
    <w:link w:val="29"/>
    <w:qFormat/>
    <w:uiPriority w:val="0"/>
    <w:pPr>
      <w:keepNext/>
      <w:widowControl/>
      <w:numPr>
        <w:ilvl w:val="0"/>
        <w:numId w:val="1"/>
      </w:numPr>
      <w:autoSpaceDE w:val="0"/>
      <w:autoSpaceDN w:val="0"/>
      <w:adjustRightInd w:val="0"/>
      <w:snapToGrid w:val="0"/>
      <w:spacing w:before="120" w:after="120"/>
      <w:outlineLvl w:val="0"/>
    </w:pPr>
    <w:rPr>
      <w:rFonts w:ascii="Arial" w:hAnsi="Arial" w:eastAsia="宋体" w:cs="Times New Roman"/>
      <w:b/>
      <w:kern w:val="0"/>
      <w:sz w:val="28"/>
      <w:szCs w:val="20"/>
      <w:lang w:val="en-GB" w:eastAsia="en-US"/>
    </w:rPr>
  </w:style>
  <w:style w:type="paragraph" w:styleId="3">
    <w:name w:val="heading 2"/>
    <w:basedOn w:val="2"/>
    <w:next w:val="1"/>
    <w:link w:val="30"/>
    <w:unhideWhenUsed/>
    <w:qFormat/>
    <w:uiPriority w:val="9"/>
    <w:pPr>
      <w:keepNext/>
      <w:keepLines/>
      <w:spacing w:before="260" w:after="260" w:line="416" w:lineRule="auto"/>
      <w:outlineLvl w:val="1"/>
    </w:pPr>
    <w:rPr>
      <w:rFonts w:eastAsia="Times New Roman" w:asciiTheme="majorHAnsi" w:hAnsiTheme="majorHAnsi" w:cstheme="majorBidi"/>
      <w:bCs/>
      <w:sz w:val="18"/>
      <w:szCs w:val="32"/>
    </w:rPr>
  </w:style>
  <w:style w:type="paragraph" w:styleId="4">
    <w:name w:val="heading 3"/>
    <w:basedOn w:val="3"/>
    <w:next w:val="1"/>
    <w:link w:val="33"/>
    <w:unhideWhenUsed/>
    <w:qFormat/>
    <w:uiPriority w:val="9"/>
    <w:pPr>
      <w:keepNext/>
      <w:keepLines/>
      <w:numPr>
        <w:ilvl w:val="2"/>
        <w:numId w:val="1"/>
      </w:numPr>
      <w:spacing w:before="260" w:after="260" w:line="416" w:lineRule="auto"/>
      <w:outlineLvl w:val="2"/>
    </w:pPr>
    <w:rPr>
      <w:sz w:val="32"/>
      <w:szCs w:val="32"/>
    </w:rPr>
  </w:style>
  <w:style w:type="paragraph" w:styleId="5">
    <w:name w:val="heading 4"/>
    <w:basedOn w:val="4"/>
    <w:next w:val="1"/>
    <w:link w:val="38"/>
    <w:qFormat/>
    <w:uiPriority w:val="0"/>
    <w:pPr>
      <w:keepNext/>
      <w:widowControl/>
      <w:numPr>
        <w:ilvl w:val="3"/>
        <w:numId w:val="1"/>
      </w:numPr>
      <w:tabs>
        <w:tab w:val="clear" w:pos="900"/>
      </w:tabs>
      <w:spacing w:before="240" w:after="60"/>
      <w:jc w:val="left"/>
      <w:outlineLvl w:val="3"/>
    </w:pPr>
    <w:rPr>
      <w:rFonts w:ascii="Times New Roman" w:hAnsi="Times New Roman" w:eastAsia="MS Mincho" w:cs="Times New Roman"/>
      <w:kern w:val="0"/>
      <w:sz w:val="28"/>
      <w:szCs w:val="28"/>
      <w:lang w:eastAsia="en-US"/>
    </w:rPr>
  </w:style>
  <w:style w:type="paragraph" w:styleId="6">
    <w:name w:val="heading 5"/>
    <w:basedOn w:val="5"/>
    <w:next w:val="1"/>
    <w:link w:val="28"/>
    <w:qFormat/>
    <w:uiPriority w:val="0"/>
    <w:pPr>
      <w:keepNext/>
      <w:keepLines/>
      <w:widowControl/>
      <w:numPr>
        <w:ilvl w:val="4"/>
        <w:numId w:val="1"/>
      </w:numPr>
      <w:tabs>
        <w:tab w:val="clear" w:pos="3924"/>
      </w:tabs>
      <w:spacing w:before="280" w:after="290" w:line="376" w:lineRule="auto"/>
      <w:jc w:val="left"/>
      <w:outlineLvl w:val="4"/>
    </w:pPr>
    <w:rPr>
      <w:rFonts w:ascii="Times New Roman" w:hAnsi="Times New Roman" w:eastAsia="Times New Roman" w:cs="Times New Roman"/>
      <w:kern w:val="0"/>
      <w:sz w:val="28"/>
      <w:szCs w:val="28"/>
      <w:lang w:eastAsia="en-US"/>
    </w:rPr>
  </w:style>
  <w:style w:type="paragraph" w:styleId="7">
    <w:name w:val="heading 6"/>
    <w:basedOn w:val="8"/>
    <w:next w:val="1"/>
    <w:link w:val="31"/>
    <w:qFormat/>
    <w:uiPriority w:val="0"/>
    <w:pPr>
      <w:keepNext/>
      <w:keepLines/>
      <w:widowControl/>
      <w:numPr>
        <w:ilvl w:val="5"/>
        <w:numId w:val="1"/>
      </w:numPr>
      <w:tabs>
        <w:tab w:val="left" w:pos="612"/>
        <w:tab w:val="left" w:pos="900"/>
        <w:tab w:val="left" w:pos="1188"/>
        <w:tab w:val="left" w:pos="3924"/>
      </w:tabs>
      <w:spacing w:before="240" w:after="64" w:line="320" w:lineRule="auto"/>
      <w:jc w:val="left"/>
      <w:outlineLvl w:val="5"/>
    </w:pPr>
    <w:rPr>
      <w:rFonts w:ascii="Arial" w:hAnsi="Arial" w:eastAsia="黑体" w:cs="Times New Roman"/>
      <w:kern w:val="0"/>
      <w:sz w:val="24"/>
      <w:szCs w:val="24"/>
      <w:lang w:eastAsia="en-US"/>
    </w:rPr>
  </w:style>
  <w:style w:type="paragraph" w:styleId="9">
    <w:name w:val="heading 7"/>
    <w:basedOn w:val="1"/>
    <w:next w:val="1"/>
    <w:link w:val="39"/>
    <w:qFormat/>
    <w:uiPriority w:val="0"/>
    <w:pPr>
      <w:keepNext/>
      <w:keepLines/>
      <w:widowControl/>
      <w:numPr>
        <w:ilvl w:val="6"/>
        <w:numId w:val="1"/>
      </w:numPr>
      <w:spacing w:before="240" w:after="64" w:line="320" w:lineRule="auto"/>
      <w:jc w:val="left"/>
      <w:outlineLvl w:val="6"/>
    </w:pPr>
    <w:rPr>
      <w:rFonts w:ascii="Times New Roman" w:hAnsi="Times New Roman" w:eastAsia="Times New Roman" w:cs="Times New Roman"/>
      <w:b/>
      <w:bCs/>
      <w:kern w:val="0"/>
      <w:sz w:val="24"/>
      <w:szCs w:val="24"/>
      <w:lang w:eastAsia="en-US"/>
    </w:rPr>
  </w:style>
  <w:style w:type="paragraph" w:styleId="10">
    <w:name w:val="heading 8"/>
    <w:basedOn w:val="1"/>
    <w:next w:val="1"/>
    <w:link w:val="40"/>
    <w:qFormat/>
    <w:uiPriority w:val="0"/>
    <w:pPr>
      <w:keepNext/>
      <w:keepLines/>
      <w:widowControl/>
      <w:numPr>
        <w:ilvl w:val="7"/>
        <w:numId w:val="1"/>
      </w:numPr>
      <w:spacing w:before="240" w:after="64" w:line="320" w:lineRule="auto"/>
      <w:jc w:val="left"/>
      <w:outlineLvl w:val="7"/>
    </w:pPr>
    <w:rPr>
      <w:rFonts w:ascii="Arial" w:hAnsi="Arial" w:eastAsia="黑体" w:cs="Times New Roman"/>
      <w:kern w:val="0"/>
      <w:sz w:val="24"/>
      <w:szCs w:val="24"/>
      <w:lang w:eastAsia="en-US"/>
    </w:rPr>
  </w:style>
  <w:style w:type="paragraph" w:styleId="11">
    <w:name w:val="heading 9"/>
    <w:basedOn w:val="1"/>
    <w:next w:val="1"/>
    <w:link w:val="41"/>
    <w:qFormat/>
    <w:uiPriority w:val="0"/>
    <w:pPr>
      <w:keepNext/>
      <w:keepLines/>
      <w:widowControl/>
      <w:numPr>
        <w:ilvl w:val="8"/>
        <w:numId w:val="1"/>
      </w:numPr>
      <w:spacing w:before="240" w:after="64" w:line="320" w:lineRule="auto"/>
      <w:jc w:val="left"/>
      <w:outlineLvl w:val="8"/>
    </w:pPr>
    <w:rPr>
      <w:rFonts w:ascii="Arial" w:hAnsi="Arial" w:eastAsia="黑体" w:cs="Times New Roman"/>
      <w:kern w:val="0"/>
      <w:szCs w:val="21"/>
      <w:lang w:eastAsia="en-US"/>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left" w:pos="900"/>
        <w:tab w:val="left" w:pos="3924"/>
      </w:tabs>
      <w:ind w:left="1985" w:hanging="1985"/>
      <w:outlineLvl w:val="9"/>
    </w:pPr>
    <w:rPr>
      <w:sz w:val="20"/>
    </w:rPr>
  </w:style>
  <w:style w:type="paragraph" w:styleId="12">
    <w:name w:val="caption"/>
    <w:basedOn w:val="1"/>
    <w:next w:val="1"/>
    <w:link w:val="35"/>
    <w:qFormat/>
    <w:uiPriority w:val="35"/>
    <w:pPr>
      <w:widowControl/>
      <w:spacing w:after="240"/>
      <w:jc w:val="center"/>
    </w:pPr>
    <w:rPr>
      <w:rFonts w:ascii="Times New Roman" w:hAnsi="Times New Roman" w:eastAsia="Times New Roman" w:cs="Times New Roman"/>
      <w:b/>
      <w:bCs/>
      <w:kern w:val="0"/>
      <w:sz w:val="24"/>
      <w:szCs w:val="24"/>
      <w:lang w:eastAsia="en-US"/>
    </w:rPr>
  </w:style>
  <w:style w:type="paragraph" w:styleId="13">
    <w:name w:val="annotation text"/>
    <w:basedOn w:val="1"/>
    <w:link w:val="47"/>
    <w:semiHidden/>
    <w:unhideWhenUsed/>
    <w:qFormat/>
    <w:uiPriority w:val="99"/>
    <w:pPr>
      <w:jc w:val="left"/>
    </w:pPr>
  </w:style>
  <w:style w:type="paragraph" w:styleId="14">
    <w:name w:val="Body Text"/>
    <w:basedOn w:val="1"/>
    <w:qFormat/>
    <w:uiPriority w:val="0"/>
    <w:pPr>
      <w:spacing w:after="120"/>
      <w:jc w:val="both"/>
    </w:pPr>
    <w:rPr>
      <w:rFonts w:eastAsia="MS Mincho"/>
    </w:rPr>
  </w:style>
  <w:style w:type="paragraph" w:styleId="15">
    <w:name w:val="Balloon Text"/>
    <w:basedOn w:val="1"/>
    <w:link w:val="49"/>
    <w:semiHidden/>
    <w:unhideWhenUsed/>
    <w:qFormat/>
    <w:uiPriority w:val="99"/>
    <w:rPr>
      <w:sz w:val="18"/>
      <w:szCs w:val="18"/>
    </w:rPr>
  </w:style>
  <w:style w:type="paragraph" w:styleId="16">
    <w:name w:val="footer"/>
    <w:basedOn w:val="1"/>
    <w:link w:val="46"/>
    <w:unhideWhenUsed/>
    <w:qFormat/>
    <w:uiPriority w:val="99"/>
    <w:pPr>
      <w:tabs>
        <w:tab w:val="center" w:pos="4153"/>
        <w:tab w:val="right" w:pos="8306"/>
      </w:tabs>
      <w:snapToGrid w:val="0"/>
      <w:jc w:val="left"/>
    </w:pPr>
    <w:rPr>
      <w:sz w:val="18"/>
      <w:szCs w:val="18"/>
    </w:rPr>
  </w:style>
  <w:style w:type="paragraph" w:styleId="17">
    <w:name w:val="header"/>
    <w:basedOn w:val="1"/>
    <w:link w:val="45"/>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List"/>
    <w:basedOn w:val="1"/>
    <w:qFormat/>
    <w:uiPriority w:val="0"/>
    <w:pPr>
      <w:ind w:left="568" w:hanging="284"/>
    </w:pPr>
  </w:style>
  <w:style w:type="paragraph" w:styleId="19">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20">
    <w:name w:val="annotation subject"/>
    <w:basedOn w:val="13"/>
    <w:next w:val="13"/>
    <w:link w:val="48"/>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FollowedHyperlink"/>
    <w:basedOn w:val="23"/>
    <w:semiHidden/>
    <w:unhideWhenUsed/>
    <w:qFormat/>
    <w:uiPriority w:val="99"/>
    <w:rPr>
      <w:color w:val="954F72"/>
      <w:u w:val="single"/>
    </w:rPr>
  </w:style>
  <w:style w:type="character" w:styleId="25">
    <w:name w:val="Emphasis"/>
    <w:basedOn w:val="23"/>
    <w:qFormat/>
    <w:uiPriority w:val="20"/>
    <w:rPr>
      <w:i/>
      <w:iCs/>
    </w:rPr>
  </w:style>
  <w:style w:type="character" w:styleId="26">
    <w:name w:val="Hyperlink"/>
    <w:qFormat/>
    <w:uiPriority w:val="99"/>
    <w:rPr>
      <w:color w:val="0000FF"/>
      <w:u w:val="single"/>
    </w:rPr>
  </w:style>
  <w:style w:type="character" w:styleId="27">
    <w:name w:val="annotation reference"/>
    <w:basedOn w:val="23"/>
    <w:unhideWhenUsed/>
    <w:qFormat/>
    <w:uiPriority w:val="99"/>
    <w:rPr>
      <w:sz w:val="16"/>
      <w:szCs w:val="16"/>
    </w:rPr>
  </w:style>
  <w:style w:type="character" w:customStyle="1" w:styleId="28">
    <w:name w:val="标题 5 字符"/>
    <w:basedOn w:val="23"/>
    <w:link w:val="6"/>
    <w:qFormat/>
    <w:uiPriority w:val="0"/>
    <w:rPr>
      <w:rFonts w:ascii="Times New Roman" w:hAnsi="Times New Roman" w:eastAsia="Times New Roman" w:cs="Times New Roman"/>
      <w:b/>
      <w:bCs/>
      <w:kern w:val="0"/>
      <w:sz w:val="28"/>
      <w:szCs w:val="28"/>
      <w:lang w:eastAsia="en-US"/>
    </w:rPr>
  </w:style>
  <w:style w:type="character" w:customStyle="1" w:styleId="29">
    <w:name w:val="标题 1 字符"/>
    <w:basedOn w:val="23"/>
    <w:link w:val="2"/>
    <w:qFormat/>
    <w:uiPriority w:val="0"/>
    <w:rPr>
      <w:rFonts w:ascii="Arial" w:hAnsi="Arial" w:eastAsia="宋体" w:cs="Times New Roman"/>
      <w:b/>
      <w:kern w:val="0"/>
      <w:sz w:val="28"/>
      <w:szCs w:val="20"/>
      <w:lang w:val="en-GB" w:eastAsia="en-US"/>
    </w:rPr>
  </w:style>
  <w:style w:type="character" w:customStyle="1" w:styleId="30">
    <w:name w:val="标题 2 字符"/>
    <w:basedOn w:val="23"/>
    <w:link w:val="3"/>
    <w:qFormat/>
    <w:uiPriority w:val="9"/>
    <w:rPr>
      <w:rFonts w:eastAsia="Times New Roman" w:asciiTheme="majorHAnsi" w:hAnsiTheme="majorHAnsi" w:cstheme="majorBidi"/>
      <w:b/>
      <w:bCs/>
      <w:sz w:val="18"/>
      <w:szCs w:val="32"/>
    </w:rPr>
  </w:style>
  <w:style w:type="character" w:customStyle="1" w:styleId="31">
    <w:name w:val="标题 6 字符"/>
    <w:basedOn w:val="23"/>
    <w:link w:val="7"/>
    <w:qFormat/>
    <w:uiPriority w:val="0"/>
    <w:rPr>
      <w:rFonts w:ascii="Arial" w:hAnsi="Arial" w:eastAsia="黑体" w:cs="Times New Roman"/>
      <w:b/>
      <w:bCs/>
      <w:kern w:val="0"/>
      <w:sz w:val="24"/>
      <w:szCs w:val="24"/>
      <w:lang w:eastAsia="en-US"/>
    </w:rPr>
  </w:style>
  <w:style w:type="paragraph" w:customStyle="1" w:styleId="32">
    <w:name w:val="References"/>
    <w:basedOn w:val="1"/>
    <w:qFormat/>
    <w:uiPriority w:val="0"/>
    <w:pPr>
      <w:widowControl/>
      <w:autoSpaceDE w:val="0"/>
      <w:autoSpaceDN w:val="0"/>
      <w:snapToGrid w:val="0"/>
      <w:spacing w:after="60"/>
    </w:pPr>
    <w:rPr>
      <w:rFonts w:ascii="Times New Roman" w:hAnsi="Times New Roman" w:eastAsia="宋体" w:cs="Times New Roman"/>
      <w:kern w:val="0"/>
      <w:sz w:val="20"/>
      <w:szCs w:val="16"/>
      <w:lang w:eastAsia="en-US"/>
    </w:rPr>
  </w:style>
  <w:style w:type="character" w:customStyle="1" w:styleId="33">
    <w:name w:val="标题 3 字符"/>
    <w:basedOn w:val="23"/>
    <w:link w:val="4"/>
    <w:semiHidden/>
    <w:qFormat/>
    <w:uiPriority w:val="9"/>
    <w:rPr>
      <w:rFonts w:asciiTheme="minorHAnsi" w:hAnsiTheme="minorHAnsi" w:eastAsiaTheme="minorEastAsia"/>
      <w:b/>
      <w:bCs/>
      <w:sz w:val="32"/>
      <w:szCs w:val="32"/>
    </w:rPr>
  </w:style>
  <w:style w:type="paragraph" w:customStyle="1" w:styleId="34">
    <w:name w:val="3GPP_Header"/>
    <w:basedOn w:val="1"/>
    <w:qFormat/>
    <w:uiPriority w:val="0"/>
    <w:pPr>
      <w:widowControl/>
      <w:tabs>
        <w:tab w:val="left" w:pos="1701"/>
        <w:tab w:val="right" w:pos="9639"/>
      </w:tabs>
      <w:spacing w:after="240"/>
      <w:jc w:val="left"/>
    </w:pPr>
    <w:rPr>
      <w:rFonts w:ascii="Times New Roman" w:hAnsi="Times New Roman" w:eastAsia="Times New Roman" w:cs="Times New Roman"/>
      <w:b/>
      <w:kern w:val="0"/>
      <w:sz w:val="24"/>
      <w:szCs w:val="24"/>
      <w:lang w:eastAsia="en-US"/>
    </w:rPr>
  </w:style>
  <w:style w:type="character" w:customStyle="1" w:styleId="35">
    <w:name w:val="题注 字符"/>
    <w:link w:val="12"/>
    <w:qFormat/>
    <w:locked/>
    <w:uiPriority w:val="35"/>
    <w:rPr>
      <w:rFonts w:ascii="Times New Roman" w:hAnsi="Times New Roman" w:eastAsia="Times New Roman" w:cs="Times New Roman"/>
      <w:b/>
      <w:bCs/>
      <w:kern w:val="0"/>
      <w:sz w:val="24"/>
      <w:szCs w:val="24"/>
      <w:lang w:eastAsia="en-US"/>
    </w:rPr>
  </w:style>
  <w:style w:type="paragraph" w:styleId="36">
    <w:name w:val="List Paragraph"/>
    <w:basedOn w:val="1"/>
    <w:link w:val="37"/>
    <w:qFormat/>
    <w:uiPriority w:val="34"/>
    <w:pPr>
      <w:widowControl/>
      <w:ind w:left="720"/>
      <w:jc w:val="left"/>
    </w:pPr>
    <w:rPr>
      <w:rFonts w:ascii="Calibri" w:hAnsi="Calibri" w:eastAsia="Calibri" w:cs="Times New Roman"/>
      <w:kern w:val="0"/>
      <w:sz w:val="22"/>
      <w:lang w:eastAsia="en-US"/>
    </w:rPr>
  </w:style>
  <w:style w:type="character" w:customStyle="1" w:styleId="37">
    <w:name w:val="列出段落 字符"/>
    <w:link w:val="36"/>
    <w:qFormat/>
    <w:locked/>
    <w:uiPriority w:val="34"/>
    <w:rPr>
      <w:rFonts w:ascii="Calibri" w:hAnsi="Calibri" w:eastAsia="Calibri" w:cs="Times New Roman"/>
      <w:kern w:val="0"/>
      <w:sz w:val="22"/>
      <w:lang w:eastAsia="en-US"/>
    </w:rPr>
  </w:style>
  <w:style w:type="character" w:customStyle="1" w:styleId="38">
    <w:name w:val="标题 4 字符"/>
    <w:basedOn w:val="23"/>
    <w:link w:val="5"/>
    <w:qFormat/>
    <w:uiPriority w:val="0"/>
    <w:rPr>
      <w:rFonts w:ascii="Times New Roman" w:hAnsi="Times New Roman" w:eastAsia="MS Mincho" w:cs="Times New Roman"/>
      <w:b/>
      <w:bCs/>
      <w:kern w:val="0"/>
      <w:sz w:val="28"/>
      <w:szCs w:val="28"/>
      <w:lang w:eastAsia="en-US"/>
    </w:rPr>
  </w:style>
  <w:style w:type="character" w:customStyle="1" w:styleId="39">
    <w:name w:val="标题 7 字符"/>
    <w:basedOn w:val="23"/>
    <w:link w:val="9"/>
    <w:qFormat/>
    <w:uiPriority w:val="0"/>
    <w:rPr>
      <w:rFonts w:ascii="Times New Roman" w:hAnsi="Times New Roman" w:eastAsia="Times New Roman" w:cs="Times New Roman"/>
      <w:b/>
      <w:bCs/>
      <w:kern w:val="0"/>
      <w:sz w:val="24"/>
      <w:szCs w:val="24"/>
      <w:lang w:eastAsia="en-US"/>
    </w:rPr>
  </w:style>
  <w:style w:type="character" w:customStyle="1" w:styleId="40">
    <w:name w:val="标题 8 字符"/>
    <w:basedOn w:val="23"/>
    <w:link w:val="10"/>
    <w:qFormat/>
    <w:uiPriority w:val="0"/>
    <w:rPr>
      <w:rFonts w:ascii="Arial" w:hAnsi="Arial" w:eastAsia="黑体" w:cs="Times New Roman"/>
      <w:kern w:val="0"/>
      <w:sz w:val="24"/>
      <w:szCs w:val="24"/>
      <w:lang w:eastAsia="en-US"/>
    </w:rPr>
  </w:style>
  <w:style w:type="character" w:customStyle="1" w:styleId="41">
    <w:name w:val="标题 9 字符"/>
    <w:basedOn w:val="23"/>
    <w:link w:val="11"/>
    <w:qFormat/>
    <w:uiPriority w:val="0"/>
    <w:rPr>
      <w:rFonts w:ascii="Arial" w:hAnsi="Arial" w:eastAsia="黑体" w:cs="Times New Roman"/>
      <w:kern w:val="0"/>
      <w:szCs w:val="21"/>
      <w:lang w:eastAsia="en-US"/>
    </w:rPr>
  </w:style>
  <w:style w:type="paragraph" w:customStyle="1" w:styleId="42">
    <w:name w:val="tah"/>
    <w:basedOn w:val="1"/>
    <w:qFormat/>
    <w:uiPriority w:val="0"/>
    <w:pPr>
      <w:widowControl/>
      <w:spacing w:before="100" w:beforeAutospacing="1" w:after="100" w:afterAutospacing="1"/>
      <w:jc w:val="left"/>
    </w:pPr>
    <w:rPr>
      <w:rFonts w:ascii="Times New Roman" w:hAnsi="Times New Roman" w:eastAsia="Calibri" w:cs="Times New Roman"/>
      <w:kern w:val="0"/>
      <w:sz w:val="24"/>
      <w:szCs w:val="24"/>
      <w:lang w:eastAsia="en-GB"/>
    </w:rPr>
  </w:style>
  <w:style w:type="paragraph" w:customStyle="1" w:styleId="43">
    <w:name w:val="B1"/>
    <w:basedOn w:val="18"/>
    <w:qFormat/>
    <w:uiPriority w:val="0"/>
    <w:pPr>
      <w:ind w:left="568" w:hanging="284"/>
    </w:pPr>
  </w:style>
  <w:style w:type="paragraph" w:customStyle="1" w:styleId="44">
    <w:name w:val="NO"/>
    <w:basedOn w:val="1"/>
    <w:qFormat/>
    <w:uiPriority w:val="0"/>
    <w:pPr>
      <w:keepLines/>
      <w:ind w:left="1135" w:hanging="851"/>
    </w:pPr>
  </w:style>
  <w:style w:type="character" w:customStyle="1" w:styleId="45">
    <w:name w:val="页眉 字符"/>
    <w:basedOn w:val="23"/>
    <w:link w:val="17"/>
    <w:qFormat/>
    <w:uiPriority w:val="99"/>
    <w:rPr>
      <w:rFonts w:asciiTheme="minorHAnsi" w:hAnsiTheme="minorHAnsi" w:eastAsiaTheme="minorEastAsia" w:cstheme="minorBidi"/>
      <w:kern w:val="2"/>
      <w:sz w:val="18"/>
      <w:szCs w:val="18"/>
    </w:rPr>
  </w:style>
  <w:style w:type="character" w:customStyle="1" w:styleId="46">
    <w:name w:val="页脚 字符"/>
    <w:basedOn w:val="23"/>
    <w:link w:val="16"/>
    <w:qFormat/>
    <w:uiPriority w:val="99"/>
    <w:rPr>
      <w:rFonts w:asciiTheme="minorHAnsi" w:hAnsiTheme="minorHAnsi" w:eastAsiaTheme="minorEastAsia" w:cstheme="minorBidi"/>
      <w:kern w:val="2"/>
      <w:sz w:val="18"/>
      <w:szCs w:val="18"/>
    </w:rPr>
  </w:style>
  <w:style w:type="character" w:customStyle="1" w:styleId="47">
    <w:name w:val="批注文字 字符"/>
    <w:basedOn w:val="23"/>
    <w:link w:val="13"/>
    <w:semiHidden/>
    <w:qFormat/>
    <w:uiPriority w:val="99"/>
    <w:rPr>
      <w:rFonts w:asciiTheme="minorHAnsi" w:hAnsiTheme="minorHAnsi" w:eastAsiaTheme="minorEastAsia" w:cstheme="minorBidi"/>
      <w:kern w:val="2"/>
      <w:sz w:val="21"/>
      <w:szCs w:val="22"/>
    </w:rPr>
  </w:style>
  <w:style w:type="character" w:customStyle="1" w:styleId="48">
    <w:name w:val="批注主题 字符"/>
    <w:basedOn w:val="47"/>
    <w:link w:val="20"/>
    <w:semiHidden/>
    <w:qFormat/>
    <w:uiPriority w:val="99"/>
    <w:rPr>
      <w:rFonts w:asciiTheme="minorHAnsi" w:hAnsiTheme="minorHAnsi" w:eastAsiaTheme="minorEastAsia" w:cstheme="minorBidi"/>
      <w:b/>
      <w:bCs/>
      <w:kern w:val="2"/>
      <w:sz w:val="21"/>
      <w:szCs w:val="22"/>
    </w:rPr>
  </w:style>
  <w:style w:type="character" w:customStyle="1" w:styleId="49">
    <w:name w:val="批注框文本 字符"/>
    <w:basedOn w:val="23"/>
    <w:link w:val="15"/>
    <w:semiHidden/>
    <w:qFormat/>
    <w:uiPriority w:val="99"/>
    <w:rPr>
      <w:rFonts w:asciiTheme="minorHAnsi" w:hAnsiTheme="minorHAnsi" w:eastAsiaTheme="minorEastAsia" w:cstheme="minorBidi"/>
      <w:kern w:val="2"/>
      <w:sz w:val="18"/>
      <w:szCs w:val="18"/>
    </w:rPr>
  </w:style>
  <w:style w:type="paragraph" w:customStyle="1" w:styleId="5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51">
    <w:name w:val="TAL"/>
    <w:basedOn w:val="1"/>
    <w:qFormat/>
    <w:uiPriority w:val="0"/>
    <w:pPr>
      <w:keepNext/>
      <w:keepLines/>
      <w:overflowPunct w:val="0"/>
      <w:autoSpaceDE w:val="0"/>
      <w:autoSpaceDN w:val="0"/>
      <w:adjustRightInd w:val="0"/>
      <w:spacing w:before="0"/>
      <w:textAlignment w:val="baseline"/>
    </w:pPr>
    <w:rPr>
      <w:rFonts w:ascii="Arial" w:hAnsi="Arial" w:eastAsia="Times New Roman"/>
      <w:lang w:eastAsia="ja-JP"/>
    </w:rPr>
  </w:style>
  <w:style w:type="paragraph" w:customStyle="1" w:styleId="52">
    <w:name w:val="Agreement"/>
    <w:basedOn w:val="1"/>
    <w:next w:val="53"/>
    <w:qFormat/>
    <w:uiPriority w:val="0"/>
    <w:pPr>
      <w:numPr>
        <w:ilvl w:val="0"/>
        <w:numId w:val="2"/>
      </w:numPr>
      <w:tabs>
        <w:tab w:val="left" w:pos="1619"/>
        <w:tab w:val="clear" w:pos="779"/>
      </w:tabs>
      <w:spacing w:before="60"/>
    </w:pPr>
    <w:rPr>
      <w:b/>
    </w:rPr>
  </w:style>
  <w:style w:type="paragraph" w:customStyle="1" w:styleId="53">
    <w:name w:val="Doc-text2"/>
    <w:basedOn w:val="1"/>
    <w:qFormat/>
    <w:uiPriority w:val="0"/>
    <w:pPr>
      <w:tabs>
        <w:tab w:val="left" w:pos="1622"/>
      </w:tabs>
      <w:spacing w:before="0"/>
      <w:ind w:left="1622" w:hanging="363"/>
    </w:pPr>
  </w:style>
  <w:style w:type="table" w:customStyle="1" w:styleId="54">
    <w:name w:val="网格型1"/>
    <w:basedOn w:val="21"/>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5">
    <w:name w:val="mc-span"/>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2183</Words>
  <Characters>11928</Characters>
  <Lines>84</Lines>
  <Paragraphs>23</Paragraphs>
  <TotalTime>12</TotalTime>
  <ScaleCrop>false</ScaleCrop>
  <LinksUpToDate>false</LinksUpToDate>
  <CharactersWithSpaces>14073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2022-03-08T10:40:00Z</dcterms:created>
  <dc:creator>tcl</dc:creator>
  <cp:lastModifiedBy>Qu Miao</cp:lastModifiedBy>
  <dcterms:modified xsi:type="dcterms:W3CDTF">2023-04-07T07:52:45Z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5B114CD193374C61B817AC31D77B7797_13</vt:lpwstr>
  </property>
</Properties>
</file>