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E119" w14:textId="377B76E7" w:rsidR="0013292E" w:rsidRPr="00692DEB" w:rsidRDefault="0013292E" w:rsidP="0013292E">
      <w:pPr>
        <w:pStyle w:val="CRCoverPage"/>
        <w:outlineLvl w:val="0"/>
        <w:rPr>
          <w:b/>
          <w:sz w:val="24"/>
          <w:lang w:val="en-US"/>
        </w:rPr>
      </w:pPr>
      <w:r w:rsidRPr="00692DEB">
        <w:rPr>
          <w:rFonts w:cs="Arial"/>
          <w:b/>
          <w:sz w:val="24"/>
          <w:lang w:val="en-US"/>
        </w:rPr>
        <w:t xml:space="preserve">3GPP TSG RAN WG2 Meeting </w:t>
      </w:r>
      <w:r w:rsidRPr="00722F29">
        <w:rPr>
          <w:rFonts w:cs="Arial"/>
          <w:b/>
          <w:sz w:val="24"/>
          <w:lang w:val="en-US"/>
        </w:rPr>
        <w:t>#121</w:t>
      </w:r>
      <w:r>
        <w:rPr>
          <w:rFonts w:cs="Arial"/>
          <w:b/>
          <w:sz w:val="24"/>
          <w:lang w:val="en-US"/>
        </w:rPr>
        <w:t xml:space="preserve"> </w:t>
      </w:r>
      <w:r w:rsidRPr="00722F29">
        <w:rPr>
          <w:rFonts w:cs="Arial"/>
          <w:b/>
          <w:sz w:val="24"/>
          <w:lang w:val="en-US"/>
        </w:rPr>
        <w:t>bis</w:t>
      </w:r>
      <w:r>
        <w:rPr>
          <w:rFonts w:cs="Arial"/>
          <w:b/>
          <w:sz w:val="24"/>
          <w:lang w:val="en-US"/>
        </w:rPr>
        <w:t>-e</w:t>
      </w:r>
      <w:r w:rsidRPr="00DC168D">
        <w:rPr>
          <w:rFonts w:cs="Arial"/>
          <w:b/>
          <w:sz w:val="24"/>
          <w:lang w:val="en-US"/>
        </w:rPr>
        <w:t xml:space="preserve">                          </w:t>
      </w:r>
      <w:r>
        <w:rPr>
          <w:rFonts w:cs="Arial"/>
          <w:b/>
          <w:sz w:val="24"/>
          <w:lang w:val="en-US"/>
        </w:rPr>
        <w:tab/>
        <w:t xml:space="preserve">    </w:t>
      </w:r>
      <w:r w:rsidRPr="00722F29">
        <w:rPr>
          <w:rFonts w:cs="Arial"/>
          <w:b/>
          <w:sz w:val="24"/>
          <w:lang w:val="en-US"/>
        </w:rPr>
        <w:t>R2-230358</w:t>
      </w:r>
      <w:r>
        <w:rPr>
          <w:rFonts w:cs="Arial"/>
          <w:b/>
          <w:sz w:val="24"/>
          <w:lang w:val="en-US"/>
        </w:rPr>
        <w:t>9</w:t>
      </w:r>
      <w:r w:rsidR="00F063D8" w:rsidRPr="00DC168D">
        <w:rPr>
          <w:rFonts w:cs="Arial"/>
          <w:b/>
          <w:sz w:val="24"/>
          <w:lang w:val="en-US"/>
        </w:rPr>
        <w:br/>
      </w:r>
      <w:r>
        <w:rPr>
          <w:b/>
          <w:sz w:val="24"/>
        </w:rPr>
        <w:t>Online</w:t>
      </w:r>
      <w:r w:rsidRPr="00032B71">
        <w:rPr>
          <w:b/>
          <w:sz w:val="24"/>
        </w:rPr>
        <w:t xml:space="preserve">, </w:t>
      </w:r>
      <w:r>
        <w:rPr>
          <w:b/>
          <w:sz w:val="24"/>
        </w:rPr>
        <w:t xml:space="preserve">April 17~26, </w:t>
      </w:r>
      <w:proofErr w:type="gramStart"/>
      <w:r w:rsidRPr="00032B71">
        <w:rPr>
          <w:b/>
          <w:sz w:val="24"/>
        </w:rPr>
        <w:t>202</w:t>
      </w:r>
      <w:r>
        <w:rPr>
          <w:b/>
          <w:sz w:val="24"/>
        </w:rPr>
        <w:t>3</w:t>
      </w:r>
      <w:proofErr w:type="gramEnd"/>
      <w:r>
        <w:rPr>
          <w:rStyle w:val="eop"/>
          <w:rFonts w:cs="Arial"/>
          <w:b/>
          <w:bCs/>
          <w:color w:val="000000"/>
          <w:sz w:val="22"/>
          <w:szCs w:val="22"/>
          <w:shd w:val="clear" w:color="auto" w:fill="FFFFFF"/>
        </w:rPr>
        <w:t> </w:t>
      </w:r>
      <w:r w:rsidRPr="007928D3">
        <w:rPr>
          <w:b/>
          <w:color w:val="D9D9D9" w:themeColor="background1" w:themeShade="D9"/>
          <w:sz w:val="24"/>
          <w:szCs w:val="24"/>
          <w:lang w:val="en-US"/>
        </w:rPr>
        <w:t xml:space="preserve">                             </w:t>
      </w:r>
    </w:p>
    <w:p w14:paraId="3CCE3D0C" w14:textId="77777777" w:rsidR="0013292E" w:rsidRPr="00692DEB" w:rsidRDefault="0013292E" w:rsidP="0013292E">
      <w:pPr>
        <w:pStyle w:val="CRCoverPage"/>
        <w:outlineLvl w:val="0"/>
        <w:rPr>
          <w:b/>
          <w:sz w:val="24"/>
          <w:lang w:val="en-US"/>
        </w:rPr>
      </w:pPr>
    </w:p>
    <w:p w14:paraId="4F08BB58" w14:textId="77777777" w:rsidR="0013292E" w:rsidRPr="00692DEB" w:rsidRDefault="0013292E" w:rsidP="0013292E">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722F29">
        <w:rPr>
          <w:rFonts w:ascii="Arial" w:eastAsia="MS Mincho" w:hAnsi="Arial" w:cs="Arial"/>
          <w:b/>
          <w:bCs/>
          <w:color w:val="auto"/>
          <w:sz w:val="24"/>
          <w:lang w:eastAsia="en-US"/>
        </w:rPr>
        <w:t>7.15.</w:t>
      </w:r>
      <w:r>
        <w:rPr>
          <w:rFonts w:ascii="Arial" w:eastAsia="MS Mincho" w:hAnsi="Arial" w:cs="Arial"/>
          <w:b/>
          <w:bCs/>
          <w:color w:val="auto"/>
          <w:sz w:val="24"/>
          <w:lang w:eastAsia="en-US"/>
        </w:rPr>
        <w:t>5</w:t>
      </w:r>
      <w:r w:rsidRPr="009F6FF5">
        <w:rPr>
          <w:rFonts w:ascii="Arial" w:eastAsia="MS Mincho" w:hAnsi="Arial" w:cs="Arial"/>
          <w:b/>
          <w:bCs/>
          <w:color w:val="auto"/>
          <w:sz w:val="24"/>
          <w:lang w:eastAsia="en-US"/>
        </w:rPr>
        <w:t xml:space="preserve">      </w:t>
      </w:r>
    </w:p>
    <w:p w14:paraId="1D07EB79" w14:textId="77777777" w:rsidR="0013292E" w:rsidRPr="00284C4D" w:rsidRDefault="0013292E" w:rsidP="0013292E">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t>Qualcomm Incorporated</w:t>
      </w:r>
    </w:p>
    <w:p w14:paraId="53E145E4" w14:textId="77777777" w:rsidR="0013292E" w:rsidRPr="00860BBA" w:rsidRDefault="0013292E" w:rsidP="0013292E">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t xml:space="preserve">Discussion on </w:t>
      </w:r>
      <w:r w:rsidRPr="00E522A9">
        <w:rPr>
          <w:rFonts w:ascii="Arial" w:hAnsi="Arial" w:cs="Arial"/>
          <w:b/>
          <w:bCs/>
          <w:sz w:val="24"/>
          <w:szCs w:val="24"/>
          <w:lang w:eastAsia="en-US"/>
        </w:rPr>
        <w:t>SL</w:t>
      </w:r>
      <w:r>
        <w:rPr>
          <w:rFonts w:ascii="Arial" w:hAnsi="Arial" w:cs="Arial"/>
          <w:b/>
          <w:bCs/>
          <w:sz w:val="24"/>
          <w:szCs w:val="24"/>
          <w:lang w:eastAsia="en-US"/>
        </w:rPr>
        <w:t xml:space="preserve"> FR2</w:t>
      </w:r>
      <w:r w:rsidRPr="00E522A9">
        <w:rPr>
          <w:rFonts w:ascii="Arial" w:hAnsi="Arial" w:cs="Arial"/>
          <w:b/>
          <w:bCs/>
          <w:sz w:val="24"/>
          <w:szCs w:val="24"/>
          <w:lang w:eastAsia="en-US"/>
        </w:rPr>
        <w:t xml:space="preserve"> </w:t>
      </w:r>
    </w:p>
    <w:p w14:paraId="044319DE" w14:textId="77777777" w:rsidR="0013292E" w:rsidRPr="00860BBA" w:rsidRDefault="0013292E" w:rsidP="0013292E">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t xml:space="preserve">NR_SL_enh2 </w:t>
      </w:r>
      <w:r w:rsidRPr="00692DEB">
        <w:rPr>
          <w:rFonts w:ascii="Arial" w:hAnsi="Arial" w:cs="Arial"/>
          <w:b/>
          <w:bCs/>
          <w:sz w:val="24"/>
          <w:szCs w:val="24"/>
          <w:lang w:eastAsia="en-US"/>
        </w:rPr>
        <w:t>– Release 1</w:t>
      </w:r>
      <w:r>
        <w:rPr>
          <w:rFonts w:ascii="Arial" w:hAnsi="Arial" w:cs="Arial"/>
          <w:b/>
          <w:bCs/>
          <w:sz w:val="24"/>
          <w:szCs w:val="24"/>
          <w:lang w:eastAsia="en-US"/>
        </w:rPr>
        <w:t>8</w:t>
      </w:r>
    </w:p>
    <w:p w14:paraId="348DA11C" w14:textId="752EC396" w:rsidR="006D3016" w:rsidRPr="00692DEB" w:rsidRDefault="0013292E" w:rsidP="0013292E">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16DCA02A" w:rsidR="005E5A80" w:rsidRPr="003B29C6" w:rsidRDefault="003B29C6" w:rsidP="0049467D">
      <w:pPr>
        <w:rPr>
          <w:color w:val="auto"/>
          <w:sz w:val="22"/>
          <w:szCs w:val="22"/>
        </w:rPr>
      </w:pPr>
      <w:r w:rsidRPr="003B29C6">
        <w:rPr>
          <w:color w:val="auto"/>
          <w:sz w:val="22"/>
          <w:szCs w:val="22"/>
        </w:rPr>
        <w:t>The Objective of SI for sidelink operation on FR2 licensed spectrum was updated as the follows</w:t>
      </w:r>
      <w:r w:rsidR="002C4EB4">
        <w:rPr>
          <w:color w:val="auto"/>
          <w:sz w:val="22"/>
          <w:szCs w:val="22"/>
        </w:rPr>
        <w:t xml:space="preserve"> [1]</w:t>
      </w:r>
      <w:r w:rsidRPr="003B29C6">
        <w:rPr>
          <w:color w:val="auto"/>
          <w:sz w:val="22"/>
          <w:szCs w:val="22"/>
        </w:rPr>
        <w:t xml:space="preserve">. </w:t>
      </w:r>
    </w:p>
    <w:tbl>
      <w:tblPr>
        <w:tblW w:w="891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3B29C6" w14:paraId="29E61B2B" w14:textId="77777777" w:rsidTr="0018209E">
        <w:trPr>
          <w:trHeight w:val="2340"/>
        </w:trPr>
        <w:tc>
          <w:tcPr>
            <w:tcW w:w="8910" w:type="dxa"/>
          </w:tcPr>
          <w:p w14:paraId="72B7844B" w14:textId="77777777" w:rsidR="003B29C6" w:rsidRPr="0018209E" w:rsidRDefault="003B29C6" w:rsidP="003B29C6">
            <w:pPr>
              <w:numPr>
                <w:ilvl w:val="0"/>
                <w:numId w:val="9"/>
              </w:numPr>
              <w:spacing w:before="120" w:after="0"/>
              <w:ind w:left="390" w:hanging="284"/>
              <w:textAlignment w:val="baseline"/>
              <w:rPr>
                <w:rFonts w:ascii="Times" w:hAnsi="Times" w:cs="Times"/>
                <w:b/>
                <w:bCs/>
                <w:i/>
                <w:sz w:val="22"/>
                <w:szCs w:val="22"/>
              </w:rPr>
            </w:pPr>
            <w:bookmarkStart w:id="0" w:name="_Hlk89917254"/>
            <w:r w:rsidRPr="0018209E">
              <w:rPr>
                <w:rFonts w:ascii="Times" w:hAnsi="Times" w:cs="Times"/>
                <w:b/>
                <w:bCs/>
                <w:i/>
                <w:sz w:val="22"/>
                <w:szCs w:val="22"/>
              </w:rPr>
              <w:t>Study enhanced sidelink operation on FR2 licensed spectrum [RAN1, RAN2]</w:t>
            </w:r>
          </w:p>
          <w:p w14:paraId="055B2AC9" w14:textId="77777777" w:rsidR="003B29C6" w:rsidRPr="0018209E" w:rsidRDefault="003B29C6" w:rsidP="003B29C6">
            <w:pPr>
              <w:numPr>
                <w:ilvl w:val="0"/>
                <w:numId w:val="8"/>
              </w:numPr>
              <w:spacing w:before="60" w:after="60"/>
              <w:ind w:left="957" w:hanging="284"/>
              <w:textAlignment w:val="baseline"/>
              <w:rPr>
                <w:rFonts w:ascii="Times" w:hAnsi="Times" w:cs="Times"/>
                <w:i/>
                <w:sz w:val="22"/>
                <w:szCs w:val="22"/>
                <w:lang w:eastAsia="ko-KR"/>
              </w:rPr>
            </w:pPr>
            <w:bookmarkStart w:id="1" w:name="_Hlk89917271"/>
            <w:r w:rsidRPr="0018209E">
              <w:rPr>
                <w:rFonts w:ascii="Times" w:hAnsi="Times" w:cs="Times"/>
                <w:i/>
                <w:sz w:val="22"/>
                <w:szCs w:val="22"/>
                <w:lang w:eastAsia="ko-KR"/>
              </w:rPr>
              <w:t>Focus only on updating the evaluation methodology for commercial deployment scenario</w:t>
            </w:r>
            <w:bookmarkEnd w:id="1"/>
            <w:r w:rsidRPr="0018209E">
              <w:rPr>
                <w:rFonts w:ascii="Times" w:hAnsi="Times" w:cs="Times"/>
                <w:i/>
                <w:sz w:val="22"/>
                <w:szCs w:val="22"/>
                <w:lang w:eastAsia="ko-KR"/>
              </w:rPr>
              <w:t xml:space="preserve"> in 4Q 2022. [RAN1]</w:t>
            </w:r>
          </w:p>
          <w:p w14:paraId="1585061D" w14:textId="4CF06DDC" w:rsidR="003B29C6" w:rsidRPr="0018209E" w:rsidRDefault="003B29C6" w:rsidP="003B29C6">
            <w:pPr>
              <w:numPr>
                <w:ilvl w:val="0"/>
                <w:numId w:val="8"/>
              </w:numPr>
              <w:spacing w:before="60" w:after="60"/>
              <w:ind w:left="957" w:hanging="284"/>
              <w:textAlignment w:val="baseline"/>
              <w:rPr>
                <w:rFonts w:ascii="Times" w:hAnsi="Times" w:cs="Times"/>
                <w:i/>
                <w:sz w:val="22"/>
                <w:szCs w:val="22"/>
                <w:lang w:eastAsia="ko-KR"/>
              </w:rPr>
            </w:pPr>
            <w:bookmarkStart w:id="2" w:name="_Hlk89917283"/>
            <w:r w:rsidRPr="0018209E">
              <w:rPr>
                <w:rFonts w:ascii="Times" w:hAnsi="Times" w:cs="Times"/>
                <w:i/>
                <w:sz w:val="22"/>
                <w:szCs w:val="22"/>
                <w:lang w:eastAsia="ko-KR"/>
              </w:rPr>
              <w:t xml:space="preserve">Study is limited to the support of </w:t>
            </w:r>
            <w:r w:rsidRPr="0018209E">
              <w:rPr>
                <w:rFonts w:ascii="Times" w:hAnsi="Times" w:cs="Times"/>
                <w:b/>
                <w:bCs/>
                <w:i/>
                <w:sz w:val="22"/>
                <w:szCs w:val="22"/>
                <w:lang w:eastAsia="ko-KR"/>
              </w:rPr>
              <w:t xml:space="preserve">sidelink beam management </w:t>
            </w:r>
            <w:r w:rsidRPr="0018209E">
              <w:rPr>
                <w:rFonts w:ascii="Times" w:hAnsi="Times" w:cs="Times"/>
                <w:i/>
                <w:sz w:val="22"/>
                <w:szCs w:val="22"/>
                <w:lang w:eastAsia="ko-KR"/>
              </w:rPr>
              <w:t>(</w:t>
            </w:r>
            <w:r w:rsidRPr="0018209E">
              <w:rPr>
                <w:rFonts w:ascii="Times" w:hAnsi="Times" w:cs="Times"/>
                <w:b/>
                <w:bCs/>
                <w:i/>
                <w:sz w:val="22"/>
                <w:szCs w:val="22"/>
                <w:lang w:eastAsia="ko-KR"/>
              </w:rPr>
              <w:t>including initial beam-pairing, beam maintenance, and beam failure recovery</w:t>
            </w:r>
            <w:r w:rsidRPr="0018209E">
              <w:rPr>
                <w:rFonts w:ascii="Times" w:hAnsi="Times" w:cs="Times"/>
                <w:i/>
                <w:sz w:val="22"/>
                <w:szCs w:val="22"/>
                <w:lang w:eastAsia="ko-KR"/>
              </w:rPr>
              <w:t>, etc</w:t>
            </w:r>
            <w:r w:rsidR="0018209E">
              <w:rPr>
                <w:rFonts w:ascii="Times" w:hAnsi="Times" w:cs="Times"/>
                <w:i/>
                <w:sz w:val="22"/>
                <w:szCs w:val="22"/>
                <w:lang w:eastAsia="ko-KR"/>
              </w:rPr>
              <w:t>.</w:t>
            </w:r>
            <w:r w:rsidRPr="0018209E">
              <w:rPr>
                <w:rFonts w:ascii="Times" w:hAnsi="Times" w:cs="Times"/>
                <w:i/>
                <w:sz w:val="22"/>
                <w:szCs w:val="22"/>
                <w:lang w:eastAsia="ko-KR"/>
              </w:rPr>
              <w:t>) by reusing existing sidelink CSI framework and reusing Uu beam management concepts wherever possible.</w:t>
            </w:r>
            <w:bookmarkEnd w:id="2"/>
            <w:r w:rsidRPr="0018209E">
              <w:rPr>
                <w:rFonts w:ascii="Times" w:hAnsi="Times" w:cs="Times"/>
                <w:i/>
                <w:sz w:val="22"/>
                <w:szCs w:val="22"/>
                <w:lang w:eastAsia="ko-KR"/>
              </w:rPr>
              <w:t xml:space="preserve"> [RAN1, RAN2]</w:t>
            </w:r>
          </w:p>
          <w:p w14:paraId="73E817CD" w14:textId="7BF79C88" w:rsidR="003B29C6" w:rsidRDefault="003B29C6" w:rsidP="003B29C6">
            <w:pPr>
              <w:numPr>
                <w:ilvl w:val="1"/>
                <w:numId w:val="9"/>
              </w:numPr>
              <w:spacing w:before="120" w:after="0"/>
              <w:textAlignment w:val="baseline"/>
              <w:rPr>
                <w:rFonts w:ascii="Times" w:hAnsi="Times" w:cs="Times"/>
                <w:b/>
                <w:bCs/>
                <w:iCs/>
              </w:rPr>
            </w:pPr>
            <w:bookmarkStart w:id="3" w:name="_Hlk89917309"/>
            <w:r w:rsidRPr="0018209E">
              <w:rPr>
                <w:rFonts w:ascii="Times" w:hAnsi="Times" w:cs="Times"/>
                <w:i/>
                <w:sz w:val="22"/>
                <w:szCs w:val="22"/>
                <w:lang w:eastAsia="ko-KR"/>
              </w:rPr>
              <w:t>Beam management in FR2 licensed spectrum considers sidelink unicast communication only.</w:t>
            </w:r>
            <w:bookmarkEnd w:id="3"/>
          </w:p>
        </w:tc>
      </w:tr>
      <w:bookmarkEnd w:id="0"/>
    </w:tbl>
    <w:p w14:paraId="0C426DCF" w14:textId="77777777" w:rsidR="003B29C6" w:rsidRDefault="003B29C6" w:rsidP="00E0257C">
      <w:pPr>
        <w:rPr>
          <w:color w:val="auto"/>
          <w:sz w:val="22"/>
          <w:szCs w:val="22"/>
        </w:rPr>
      </w:pPr>
    </w:p>
    <w:p w14:paraId="47A7E420" w14:textId="0D78239A" w:rsidR="0013292E" w:rsidRDefault="001C312F" w:rsidP="00E0257C">
      <w:pPr>
        <w:rPr>
          <w:color w:val="auto"/>
          <w:sz w:val="22"/>
          <w:szCs w:val="22"/>
        </w:rPr>
      </w:pPr>
      <w:r w:rsidRPr="00613452">
        <w:rPr>
          <w:color w:val="auto"/>
          <w:sz w:val="22"/>
          <w:szCs w:val="22"/>
        </w:rPr>
        <w:t>In this contribution, we discuss</w:t>
      </w:r>
      <w:r w:rsidR="00955848" w:rsidRPr="00613452">
        <w:rPr>
          <w:color w:val="auto"/>
          <w:sz w:val="22"/>
          <w:szCs w:val="22"/>
        </w:rPr>
        <w:t xml:space="preserve"> </w:t>
      </w:r>
      <w:r w:rsidR="0018209E">
        <w:rPr>
          <w:color w:val="auto"/>
          <w:sz w:val="22"/>
          <w:szCs w:val="22"/>
        </w:rPr>
        <w:t xml:space="preserve">RAN2 scope on </w:t>
      </w:r>
      <w:r w:rsidR="00584367">
        <w:rPr>
          <w:color w:val="auto"/>
          <w:sz w:val="22"/>
          <w:szCs w:val="22"/>
        </w:rPr>
        <w:t xml:space="preserve">sidelink beam management for </w:t>
      </w:r>
      <w:proofErr w:type="spellStart"/>
      <w:r w:rsidR="0018209E">
        <w:rPr>
          <w:color w:val="auto"/>
          <w:sz w:val="22"/>
          <w:szCs w:val="22"/>
        </w:rPr>
        <w:t>sid</w:t>
      </w:r>
      <w:r w:rsidR="004E5376">
        <w:rPr>
          <w:color w:val="auto"/>
          <w:sz w:val="22"/>
          <w:szCs w:val="22"/>
        </w:rPr>
        <w:t>e</w:t>
      </w:r>
      <w:r w:rsidR="0018209E">
        <w:rPr>
          <w:color w:val="auto"/>
          <w:sz w:val="22"/>
          <w:szCs w:val="22"/>
        </w:rPr>
        <w:t>link</w:t>
      </w:r>
      <w:proofErr w:type="spellEnd"/>
      <w:r w:rsidR="0018209E">
        <w:rPr>
          <w:color w:val="auto"/>
          <w:sz w:val="22"/>
          <w:szCs w:val="22"/>
        </w:rPr>
        <w:t xml:space="preserve"> FR2</w:t>
      </w:r>
      <w:r w:rsidR="003E3A3F" w:rsidRPr="00613452">
        <w:rPr>
          <w:color w:val="auto"/>
          <w:sz w:val="22"/>
          <w:szCs w:val="22"/>
        </w:rPr>
        <w:t>.</w:t>
      </w:r>
    </w:p>
    <w:p w14:paraId="3F93C733" w14:textId="3806E6BD" w:rsidR="004E420D" w:rsidRDefault="00AE3E14" w:rsidP="00423B3C">
      <w:pPr>
        <w:pStyle w:val="Heading1"/>
        <w:rPr>
          <w:b/>
          <w:lang w:val="en-US"/>
        </w:rPr>
      </w:pPr>
      <w:r w:rsidRPr="000E215F">
        <w:rPr>
          <w:lang w:val="en-US"/>
        </w:rPr>
        <w:t>Discussion</w:t>
      </w:r>
      <w:r w:rsidR="004E420D" w:rsidRPr="000E215F">
        <w:rPr>
          <w:lang w:val="en-US"/>
        </w:rPr>
        <w:t xml:space="preserve"> </w:t>
      </w:r>
      <w:r w:rsidR="004E420D" w:rsidRPr="000E215F">
        <w:rPr>
          <w:b/>
          <w:lang w:val="en-US"/>
        </w:rPr>
        <w:t xml:space="preserve"> </w:t>
      </w:r>
    </w:p>
    <w:p w14:paraId="7BCEA178" w14:textId="6D247254" w:rsidR="0018209E" w:rsidRPr="0018209E" w:rsidRDefault="0018209E" w:rsidP="00035760">
      <w:pPr>
        <w:spacing w:after="120"/>
        <w:rPr>
          <w:sz w:val="22"/>
          <w:szCs w:val="22"/>
        </w:rPr>
      </w:pPr>
      <w:r w:rsidRPr="0018209E">
        <w:rPr>
          <w:sz w:val="22"/>
          <w:szCs w:val="22"/>
        </w:rPr>
        <w:t xml:space="preserve">It’s scoped that sidelink FR2 SI will be on sidelink beam management </w:t>
      </w:r>
      <w:r>
        <w:rPr>
          <w:sz w:val="22"/>
          <w:szCs w:val="22"/>
        </w:rPr>
        <w:t xml:space="preserve">for unicast </w:t>
      </w:r>
      <w:r w:rsidRPr="0018209E">
        <w:rPr>
          <w:sz w:val="22"/>
          <w:szCs w:val="22"/>
        </w:rPr>
        <w:t xml:space="preserve">by using existing sidelink CSI-RS framework and Uu beam management concepts if applicable. </w:t>
      </w:r>
    </w:p>
    <w:p w14:paraId="50E61552" w14:textId="7D9258F8" w:rsidR="0018209E" w:rsidRPr="0018209E" w:rsidRDefault="0018209E" w:rsidP="00035760">
      <w:pPr>
        <w:spacing w:after="120"/>
        <w:rPr>
          <w:sz w:val="22"/>
          <w:szCs w:val="22"/>
        </w:rPr>
      </w:pPr>
      <w:r w:rsidRPr="0018209E">
        <w:rPr>
          <w:sz w:val="22"/>
          <w:szCs w:val="22"/>
        </w:rPr>
        <w:t>For sidelink beam management, the following subjects have been outlined in the SI objective.</w:t>
      </w:r>
    </w:p>
    <w:p w14:paraId="753D4213" w14:textId="6E644209" w:rsidR="0018209E" w:rsidRPr="0018209E" w:rsidRDefault="0018209E" w:rsidP="00035760">
      <w:pPr>
        <w:pStyle w:val="ListParagraph"/>
        <w:numPr>
          <w:ilvl w:val="0"/>
          <w:numId w:val="9"/>
        </w:numPr>
        <w:spacing w:after="120"/>
        <w:ind w:firstLineChars="0"/>
        <w:rPr>
          <w:sz w:val="22"/>
          <w:szCs w:val="22"/>
        </w:rPr>
      </w:pPr>
      <w:bookmarkStart w:id="4" w:name="_Hlk127436370"/>
      <w:r w:rsidRPr="0018209E">
        <w:rPr>
          <w:sz w:val="22"/>
          <w:szCs w:val="22"/>
        </w:rPr>
        <w:t>Initial beam-pairing</w:t>
      </w:r>
    </w:p>
    <w:p w14:paraId="5D6AC8E5" w14:textId="55056F0C" w:rsidR="0018209E" w:rsidRPr="0018209E" w:rsidRDefault="0018209E" w:rsidP="00035760">
      <w:pPr>
        <w:pStyle w:val="ListParagraph"/>
        <w:numPr>
          <w:ilvl w:val="0"/>
          <w:numId w:val="9"/>
        </w:numPr>
        <w:spacing w:after="120"/>
        <w:ind w:firstLineChars="0"/>
        <w:rPr>
          <w:sz w:val="22"/>
          <w:szCs w:val="22"/>
        </w:rPr>
      </w:pPr>
      <w:bookmarkStart w:id="5" w:name="_Hlk127436403"/>
      <w:bookmarkEnd w:id="4"/>
      <w:r w:rsidRPr="0018209E">
        <w:rPr>
          <w:sz w:val="22"/>
          <w:szCs w:val="22"/>
        </w:rPr>
        <w:t>Beam maintenance</w:t>
      </w:r>
    </w:p>
    <w:p w14:paraId="4C820E1A" w14:textId="174650A1" w:rsidR="0018209E" w:rsidRPr="0018209E" w:rsidRDefault="0018209E" w:rsidP="00035760">
      <w:pPr>
        <w:pStyle w:val="ListParagraph"/>
        <w:numPr>
          <w:ilvl w:val="0"/>
          <w:numId w:val="9"/>
        </w:numPr>
        <w:spacing w:after="120"/>
        <w:ind w:firstLineChars="0"/>
        <w:rPr>
          <w:sz w:val="22"/>
          <w:szCs w:val="22"/>
        </w:rPr>
      </w:pPr>
      <w:bookmarkStart w:id="6" w:name="_Hlk127437222"/>
      <w:bookmarkEnd w:id="5"/>
      <w:r w:rsidRPr="0018209E">
        <w:rPr>
          <w:sz w:val="22"/>
          <w:szCs w:val="22"/>
        </w:rPr>
        <w:t>Beam failure recovery</w:t>
      </w:r>
    </w:p>
    <w:bookmarkEnd w:id="6"/>
    <w:p w14:paraId="7D9BFCDD" w14:textId="70B4411E" w:rsidR="00941AAC" w:rsidRDefault="0018209E" w:rsidP="0018209E">
      <w:pPr>
        <w:pStyle w:val="Heading2"/>
      </w:pPr>
      <w:r>
        <w:t>Sidelink</w:t>
      </w:r>
      <w:r w:rsidRPr="0018209E">
        <w:t xml:space="preserve"> </w:t>
      </w:r>
      <w:r>
        <w:t>i</w:t>
      </w:r>
      <w:r w:rsidRPr="0018209E">
        <w:t>nitial beam-pairing</w:t>
      </w:r>
    </w:p>
    <w:p w14:paraId="0CAD1A35" w14:textId="6F74A84D" w:rsidR="0092399A" w:rsidRDefault="006A08D4" w:rsidP="00195C12">
      <w:pPr>
        <w:spacing w:after="120"/>
        <w:rPr>
          <w:sz w:val="22"/>
          <w:szCs w:val="22"/>
          <w:lang w:eastAsia="zh-CN"/>
        </w:rPr>
      </w:pPr>
      <w:r>
        <w:rPr>
          <w:sz w:val="22"/>
          <w:szCs w:val="22"/>
          <w:lang w:eastAsia="zh-CN"/>
        </w:rPr>
        <w:t xml:space="preserve">For </w:t>
      </w:r>
      <w:r w:rsidR="00035760">
        <w:rPr>
          <w:sz w:val="22"/>
          <w:szCs w:val="22"/>
          <w:lang w:eastAsia="zh-CN"/>
        </w:rPr>
        <w:t>initial beamforming at Uu int</w:t>
      </w:r>
      <w:r w:rsidR="00B94EC9">
        <w:rPr>
          <w:sz w:val="22"/>
          <w:szCs w:val="22"/>
          <w:lang w:eastAsia="zh-CN"/>
        </w:rPr>
        <w:t>e</w:t>
      </w:r>
      <w:r w:rsidR="00035760">
        <w:rPr>
          <w:sz w:val="22"/>
          <w:szCs w:val="22"/>
          <w:lang w:eastAsia="zh-CN"/>
        </w:rPr>
        <w:t>rface</w:t>
      </w:r>
      <w:r>
        <w:rPr>
          <w:sz w:val="22"/>
          <w:szCs w:val="22"/>
          <w:lang w:eastAsia="zh-CN"/>
        </w:rPr>
        <w:t xml:space="preserve">, </w:t>
      </w:r>
      <w:r w:rsidR="00035760">
        <w:rPr>
          <w:sz w:val="22"/>
          <w:szCs w:val="22"/>
          <w:lang w:eastAsia="zh-CN"/>
        </w:rPr>
        <w:t xml:space="preserve">a UE scans SSB from gNB with one or multiple Rx beams and selects one or multiple DL Tx beams based on the beam measurements, e.g., selecting a best DL Tx beam to pair with and keeping the other selected DL Tx beams as candidate beams to monitor. Then UE may further fine-tune the paired beams </w:t>
      </w:r>
      <w:r w:rsidR="002C4EB4">
        <w:rPr>
          <w:sz w:val="22"/>
          <w:szCs w:val="22"/>
          <w:lang w:eastAsia="zh-CN"/>
        </w:rPr>
        <w:t>using</w:t>
      </w:r>
      <w:r w:rsidR="00035760">
        <w:rPr>
          <w:sz w:val="22"/>
          <w:szCs w:val="22"/>
          <w:lang w:eastAsia="zh-CN"/>
        </w:rPr>
        <w:t xml:space="preserve"> </w:t>
      </w:r>
      <w:r w:rsidR="002C4EB4">
        <w:rPr>
          <w:sz w:val="22"/>
          <w:szCs w:val="22"/>
          <w:lang w:eastAsia="zh-CN"/>
        </w:rPr>
        <w:t xml:space="preserve">periodic or aperiodic </w:t>
      </w:r>
      <w:r w:rsidR="00035760">
        <w:rPr>
          <w:sz w:val="22"/>
          <w:szCs w:val="22"/>
          <w:lang w:eastAsia="zh-CN"/>
        </w:rPr>
        <w:t>CSI-RS.</w:t>
      </w:r>
      <w:r w:rsidR="00195C12">
        <w:rPr>
          <w:sz w:val="22"/>
          <w:szCs w:val="22"/>
          <w:lang w:eastAsia="zh-CN"/>
        </w:rPr>
        <w:t xml:space="preserve"> </w:t>
      </w:r>
    </w:p>
    <w:p w14:paraId="04844D2A" w14:textId="18DF2A7F" w:rsidR="00B94EC9" w:rsidRDefault="00E23AE8" w:rsidP="00195C12">
      <w:pPr>
        <w:spacing w:after="120"/>
        <w:rPr>
          <w:sz w:val="22"/>
          <w:szCs w:val="22"/>
          <w:lang w:eastAsia="zh-CN"/>
        </w:rPr>
      </w:pPr>
      <w:r>
        <w:rPr>
          <w:sz w:val="22"/>
          <w:szCs w:val="22"/>
          <w:lang w:eastAsia="zh-CN"/>
        </w:rPr>
        <w:t>At</w:t>
      </w:r>
      <w:r w:rsidR="00035760">
        <w:rPr>
          <w:sz w:val="22"/>
          <w:szCs w:val="22"/>
          <w:lang w:eastAsia="zh-CN"/>
        </w:rPr>
        <w:t xml:space="preserve"> PC5 interface, a SyncRef UE may transmit sidelink SSB</w:t>
      </w:r>
      <w:r w:rsidR="00B94EC9">
        <w:rPr>
          <w:sz w:val="22"/>
          <w:szCs w:val="22"/>
          <w:lang w:eastAsia="zh-CN"/>
        </w:rPr>
        <w:t xml:space="preserve"> periodically for synchronization purpose in a proximity. If any UE</w:t>
      </w:r>
      <w:r w:rsidR="002C4EB4">
        <w:rPr>
          <w:sz w:val="22"/>
          <w:szCs w:val="22"/>
          <w:lang w:eastAsia="zh-CN"/>
        </w:rPr>
        <w:t>,</w:t>
      </w:r>
      <w:r w:rsidR="00B94EC9">
        <w:rPr>
          <w:sz w:val="22"/>
          <w:szCs w:val="22"/>
          <w:lang w:eastAsia="zh-CN"/>
        </w:rPr>
        <w:t xml:space="preserve"> wanting to initiate beam-pairing procedure</w:t>
      </w:r>
      <w:r w:rsidR="002C4EB4">
        <w:rPr>
          <w:sz w:val="22"/>
          <w:szCs w:val="22"/>
          <w:lang w:eastAsia="zh-CN"/>
        </w:rPr>
        <w:t>,</w:t>
      </w:r>
      <w:r w:rsidR="00B94EC9">
        <w:rPr>
          <w:sz w:val="22"/>
          <w:szCs w:val="22"/>
          <w:lang w:eastAsia="zh-CN"/>
        </w:rPr>
        <w:t xml:space="preserve"> transmit</w:t>
      </w:r>
      <w:r>
        <w:rPr>
          <w:sz w:val="22"/>
          <w:szCs w:val="22"/>
          <w:lang w:eastAsia="zh-CN"/>
        </w:rPr>
        <w:t>s</w:t>
      </w:r>
      <w:r w:rsidR="00B94EC9">
        <w:rPr>
          <w:sz w:val="22"/>
          <w:szCs w:val="22"/>
          <w:lang w:eastAsia="zh-CN"/>
        </w:rPr>
        <w:t xml:space="preserve"> sidelink SSB, the </w:t>
      </w:r>
      <w:r>
        <w:rPr>
          <w:sz w:val="22"/>
          <w:szCs w:val="22"/>
          <w:lang w:eastAsia="zh-CN"/>
        </w:rPr>
        <w:t xml:space="preserve">other </w:t>
      </w:r>
      <w:r w:rsidR="00B94EC9">
        <w:rPr>
          <w:sz w:val="22"/>
          <w:szCs w:val="22"/>
          <w:lang w:eastAsia="zh-CN"/>
        </w:rPr>
        <w:t xml:space="preserve">UEs nearby may be triggered to </w:t>
      </w:r>
      <w:r>
        <w:rPr>
          <w:sz w:val="22"/>
          <w:szCs w:val="22"/>
          <w:lang w:eastAsia="zh-CN"/>
        </w:rPr>
        <w:t>switch</w:t>
      </w:r>
      <w:r w:rsidR="00B94EC9">
        <w:rPr>
          <w:sz w:val="22"/>
          <w:szCs w:val="22"/>
          <w:lang w:eastAsia="zh-CN"/>
        </w:rPr>
        <w:t xml:space="preserve"> </w:t>
      </w:r>
      <w:r w:rsidR="002C4EB4">
        <w:rPr>
          <w:sz w:val="22"/>
          <w:szCs w:val="22"/>
          <w:lang w:eastAsia="zh-CN"/>
        </w:rPr>
        <w:t>their</w:t>
      </w:r>
      <w:r>
        <w:rPr>
          <w:sz w:val="22"/>
          <w:szCs w:val="22"/>
          <w:lang w:eastAsia="zh-CN"/>
        </w:rPr>
        <w:t xml:space="preserve"> </w:t>
      </w:r>
      <w:r w:rsidR="00B94EC9">
        <w:rPr>
          <w:sz w:val="22"/>
          <w:szCs w:val="22"/>
          <w:lang w:eastAsia="zh-CN"/>
        </w:rPr>
        <w:t xml:space="preserve">synchronization source which is not </w:t>
      </w:r>
      <w:r>
        <w:rPr>
          <w:sz w:val="22"/>
          <w:szCs w:val="22"/>
          <w:lang w:eastAsia="zh-CN"/>
        </w:rPr>
        <w:t>desirable</w:t>
      </w:r>
      <w:r w:rsidR="00B94EC9">
        <w:rPr>
          <w:sz w:val="22"/>
          <w:szCs w:val="22"/>
          <w:lang w:eastAsia="zh-CN"/>
        </w:rPr>
        <w:t xml:space="preserve"> for the stability of synchronization in </w:t>
      </w:r>
      <w:r w:rsidR="002C4EB4">
        <w:rPr>
          <w:sz w:val="22"/>
          <w:szCs w:val="22"/>
          <w:lang w:eastAsia="zh-CN"/>
        </w:rPr>
        <w:t>the</w:t>
      </w:r>
      <w:r w:rsidR="00B94EC9">
        <w:rPr>
          <w:sz w:val="22"/>
          <w:szCs w:val="22"/>
          <w:lang w:eastAsia="zh-CN"/>
        </w:rPr>
        <w:t xml:space="preserve"> proximity. Therefore, using current sidelink SSB for initiating sidelink beam-pairing is not a suitable option. </w:t>
      </w:r>
    </w:p>
    <w:p w14:paraId="09A50B1F" w14:textId="3EBE395A" w:rsidR="00195C12" w:rsidRDefault="00E23AE8" w:rsidP="00195C12">
      <w:pPr>
        <w:spacing w:after="120"/>
        <w:rPr>
          <w:sz w:val="22"/>
          <w:szCs w:val="22"/>
          <w:lang w:eastAsia="zh-CN"/>
        </w:rPr>
      </w:pPr>
      <w:r>
        <w:rPr>
          <w:sz w:val="22"/>
          <w:szCs w:val="22"/>
          <w:lang w:eastAsia="zh-CN"/>
        </w:rPr>
        <w:lastRenderedPageBreak/>
        <w:t>How to conduct sidelink initial beam-pairing procedure is tie</w:t>
      </w:r>
      <w:r w:rsidR="002C4EB4">
        <w:rPr>
          <w:sz w:val="22"/>
          <w:szCs w:val="22"/>
          <w:lang w:eastAsia="zh-CN"/>
        </w:rPr>
        <w:t>d</w:t>
      </w:r>
      <w:r>
        <w:rPr>
          <w:sz w:val="22"/>
          <w:szCs w:val="22"/>
          <w:lang w:eastAsia="zh-CN"/>
        </w:rPr>
        <w:t xml:space="preserve"> with what signal or channel to be used for beam-pairing</w:t>
      </w:r>
      <w:r w:rsidR="002C4EB4">
        <w:rPr>
          <w:sz w:val="22"/>
          <w:szCs w:val="22"/>
          <w:lang w:eastAsia="zh-CN"/>
        </w:rPr>
        <w:t>,</w:t>
      </w:r>
      <w:r>
        <w:rPr>
          <w:sz w:val="22"/>
          <w:szCs w:val="22"/>
          <w:lang w:eastAsia="zh-CN"/>
        </w:rPr>
        <w:t xml:space="preserve"> </w:t>
      </w:r>
      <w:r w:rsidR="002C4EB4">
        <w:rPr>
          <w:sz w:val="22"/>
          <w:szCs w:val="22"/>
          <w:lang w:eastAsia="zh-CN"/>
        </w:rPr>
        <w:t>and</w:t>
      </w:r>
      <w:r>
        <w:rPr>
          <w:sz w:val="22"/>
          <w:szCs w:val="22"/>
          <w:lang w:eastAsia="zh-CN"/>
        </w:rPr>
        <w:t xml:space="preserve"> the</w:t>
      </w:r>
      <w:r w:rsidR="00B94EC9">
        <w:rPr>
          <w:sz w:val="22"/>
          <w:szCs w:val="22"/>
          <w:lang w:eastAsia="zh-CN"/>
        </w:rPr>
        <w:t xml:space="preserve"> signal or channel </w:t>
      </w:r>
      <w:r>
        <w:rPr>
          <w:sz w:val="22"/>
          <w:szCs w:val="22"/>
          <w:lang w:eastAsia="zh-CN"/>
        </w:rPr>
        <w:t>to</w:t>
      </w:r>
      <w:r w:rsidR="00B94EC9">
        <w:rPr>
          <w:sz w:val="22"/>
          <w:szCs w:val="22"/>
          <w:lang w:eastAsia="zh-CN"/>
        </w:rPr>
        <w:t xml:space="preserve"> be used for sidelink beam-pairing is under RAN1’s scope. </w:t>
      </w:r>
      <w:r>
        <w:rPr>
          <w:sz w:val="22"/>
          <w:szCs w:val="22"/>
          <w:lang w:eastAsia="zh-CN"/>
        </w:rPr>
        <w:t xml:space="preserve">Therefore, </w:t>
      </w:r>
      <w:r w:rsidR="00B94EC9">
        <w:rPr>
          <w:sz w:val="22"/>
          <w:szCs w:val="22"/>
          <w:lang w:eastAsia="zh-CN"/>
        </w:rPr>
        <w:t xml:space="preserve">RAN2 may wait for the progress in RAN1 and then discuss the possible </w:t>
      </w:r>
      <w:r>
        <w:rPr>
          <w:sz w:val="22"/>
          <w:szCs w:val="22"/>
          <w:lang w:eastAsia="zh-CN"/>
        </w:rPr>
        <w:t>work</w:t>
      </w:r>
      <w:r w:rsidR="00B94EC9">
        <w:rPr>
          <w:sz w:val="22"/>
          <w:szCs w:val="22"/>
          <w:lang w:eastAsia="zh-CN"/>
        </w:rPr>
        <w:t xml:space="preserve"> that RAN2 will provide.</w:t>
      </w:r>
    </w:p>
    <w:p w14:paraId="1A4F5AE4" w14:textId="0F081EA8" w:rsidR="00C530AF" w:rsidRPr="004D7DF7" w:rsidRDefault="00195C12" w:rsidP="00DD3EC0">
      <w:pPr>
        <w:spacing w:before="120" w:after="120"/>
        <w:rPr>
          <w:rFonts w:eastAsia="Times New Roman" w:cs="Calibri"/>
          <w:b/>
          <w:bCs/>
          <w:i/>
          <w:iCs/>
          <w:sz w:val="22"/>
          <w:szCs w:val="22"/>
        </w:rPr>
      </w:pPr>
      <w:bookmarkStart w:id="7" w:name="_Hlk127441974"/>
      <w:r w:rsidRPr="004D7DF7">
        <w:rPr>
          <w:rFonts w:eastAsia="Times New Roman" w:cs="Calibri"/>
          <w:b/>
          <w:bCs/>
          <w:i/>
          <w:iCs/>
          <w:sz w:val="22"/>
          <w:szCs w:val="22"/>
        </w:rPr>
        <w:t xml:space="preserve">Proposal </w:t>
      </w:r>
      <w:r>
        <w:rPr>
          <w:rFonts w:eastAsia="Times New Roman" w:cs="Calibri"/>
          <w:b/>
          <w:bCs/>
          <w:i/>
          <w:iCs/>
          <w:sz w:val="22"/>
          <w:szCs w:val="22"/>
        </w:rPr>
        <w:t>1</w:t>
      </w:r>
      <w:r w:rsidRPr="004D7DF7">
        <w:rPr>
          <w:rFonts w:eastAsia="Times New Roman" w:cs="Calibri"/>
          <w:b/>
          <w:bCs/>
          <w:i/>
          <w:iCs/>
          <w:sz w:val="22"/>
          <w:szCs w:val="22"/>
        </w:rPr>
        <w:t xml:space="preserve">. </w:t>
      </w:r>
      <w:r w:rsidR="00E23AE8">
        <w:rPr>
          <w:rFonts w:eastAsia="Times New Roman" w:cs="Calibri"/>
          <w:b/>
          <w:bCs/>
          <w:i/>
          <w:iCs/>
          <w:sz w:val="22"/>
          <w:szCs w:val="22"/>
        </w:rPr>
        <w:t>For sidelink initial beam-pairing, RAN2 waits for RAN1’s progress</w:t>
      </w:r>
      <w:r w:rsidRPr="004D7DF7">
        <w:rPr>
          <w:rFonts w:eastAsia="Times New Roman" w:cs="Calibri"/>
          <w:b/>
          <w:bCs/>
          <w:i/>
          <w:iCs/>
          <w:sz w:val="22"/>
          <w:szCs w:val="22"/>
        </w:rPr>
        <w:t>.</w:t>
      </w:r>
    </w:p>
    <w:bookmarkEnd w:id="7"/>
    <w:p w14:paraId="7EA1D760" w14:textId="793906F4" w:rsidR="006A08D4" w:rsidRDefault="006A08D4" w:rsidP="0018209E">
      <w:pPr>
        <w:pStyle w:val="Heading2"/>
      </w:pPr>
      <w:r>
        <w:t>S</w:t>
      </w:r>
      <w:r w:rsidR="0018209E">
        <w:t>idelink b</w:t>
      </w:r>
      <w:r w:rsidR="0018209E" w:rsidRPr="0018209E">
        <w:t>eam maintenance</w:t>
      </w:r>
      <w:r>
        <w:t xml:space="preserve"> </w:t>
      </w:r>
    </w:p>
    <w:p w14:paraId="78C300A4" w14:textId="55125176" w:rsidR="00E23AE8" w:rsidRDefault="00E23AE8" w:rsidP="00F91A14">
      <w:pPr>
        <w:tabs>
          <w:tab w:val="num" w:pos="720"/>
        </w:tabs>
        <w:spacing w:after="120"/>
        <w:rPr>
          <w:sz w:val="22"/>
          <w:szCs w:val="22"/>
          <w:lang w:eastAsia="zh-CN"/>
        </w:rPr>
      </w:pPr>
      <w:r>
        <w:rPr>
          <w:sz w:val="22"/>
          <w:szCs w:val="22"/>
          <w:lang w:eastAsia="zh-CN"/>
        </w:rPr>
        <w:t xml:space="preserve">At Uu interface, </w:t>
      </w:r>
      <w:r w:rsidR="002C4EB4">
        <w:rPr>
          <w:sz w:val="22"/>
          <w:szCs w:val="22"/>
          <w:lang w:eastAsia="zh-CN"/>
        </w:rPr>
        <w:t xml:space="preserve">a </w:t>
      </w:r>
      <w:r>
        <w:rPr>
          <w:sz w:val="22"/>
          <w:szCs w:val="22"/>
          <w:lang w:eastAsia="zh-CN"/>
        </w:rPr>
        <w:t xml:space="preserve">UE conducts beam measurements (e.g., measurements with SSB or CSI-RS) and reports to gNB based on </w:t>
      </w:r>
      <w:r w:rsidR="002C4EB4">
        <w:rPr>
          <w:sz w:val="22"/>
          <w:szCs w:val="22"/>
          <w:lang w:eastAsia="zh-CN"/>
        </w:rPr>
        <w:t xml:space="preserve">the configuration of </w:t>
      </w:r>
      <w:r>
        <w:rPr>
          <w:sz w:val="22"/>
          <w:szCs w:val="22"/>
          <w:lang w:eastAsia="zh-CN"/>
        </w:rPr>
        <w:t>beam measurement and report.</w:t>
      </w:r>
    </w:p>
    <w:p w14:paraId="7660E0A6" w14:textId="62A5F9DD" w:rsidR="002A7A87" w:rsidRDefault="00E23AE8" w:rsidP="00F91A14">
      <w:pPr>
        <w:tabs>
          <w:tab w:val="num" w:pos="720"/>
        </w:tabs>
        <w:spacing w:after="120"/>
        <w:rPr>
          <w:sz w:val="22"/>
          <w:szCs w:val="22"/>
          <w:lang w:eastAsia="zh-CN"/>
        </w:rPr>
      </w:pPr>
      <w:r>
        <w:rPr>
          <w:sz w:val="22"/>
          <w:szCs w:val="22"/>
          <w:lang w:eastAsia="zh-CN"/>
        </w:rPr>
        <w:t xml:space="preserve">At PC5 interface, sidelink CSI-RS is only transmitted with PSSCH, i.e., stand-alone periodic or aperiodic sidelink CSI-RS is not currently supported. </w:t>
      </w:r>
      <w:r w:rsidR="002A7A87">
        <w:rPr>
          <w:sz w:val="22"/>
          <w:szCs w:val="22"/>
          <w:lang w:eastAsia="zh-CN"/>
        </w:rPr>
        <w:t>An Rx UE can only collect beam measurement when receives PSSCH with sidelink CSI-RS. Therefore, there is no Uu-like signaling and reporting to support beam monitoring and maintenance</w:t>
      </w:r>
      <w:r w:rsidR="006549F4">
        <w:rPr>
          <w:sz w:val="22"/>
          <w:szCs w:val="22"/>
          <w:lang w:eastAsia="zh-CN"/>
        </w:rPr>
        <w:t xml:space="preserve"> with the current sidelink CSI-RS</w:t>
      </w:r>
      <w:r w:rsidR="00F91A14">
        <w:rPr>
          <w:sz w:val="22"/>
          <w:szCs w:val="22"/>
          <w:lang w:eastAsia="zh-CN"/>
        </w:rPr>
        <w:t>.</w:t>
      </w:r>
    </w:p>
    <w:p w14:paraId="4CAFEB5E" w14:textId="1D3B7D2C" w:rsidR="000A214F" w:rsidRDefault="002A7A87" w:rsidP="00F91A14">
      <w:pPr>
        <w:tabs>
          <w:tab w:val="num" w:pos="720"/>
        </w:tabs>
        <w:spacing w:after="120"/>
        <w:rPr>
          <w:sz w:val="22"/>
          <w:szCs w:val="22"/>
          <w:lang w:eastAsia="zh-CN"/>
        </w:rPr>
      </w:pPr>
      <w:r>
        <w:rPr>
          <w:sz w:val="22"/>
          <w:szCs w:val="22"/>
          <w:lang w:eastAsia="zh-CN"/>
        </w:rPr>
        <w:t xml:space="preserve">However, the sidelink signaling for beam monitoring and maintenance is under RAN1’s scope and RAN2 </w:t>
      </w:r>
      <w:proofErr w:type="gramStart"/>
      <w:r>
        <w:rPr>
          <w:sz w:val="22"/>
          <w:szCs w:val="22"/>
          <w:lang w:eastAsia="zh-CN"/>
        </w:rPr>
        <w:t>has to</w:t>
      </w:r>
      <w:proofErr w:type="gramEnd"/>
      <w:r>
        <w:rPr>
          <w:sz w:val="22"/>
          <w:szCs w:val="22"/>
          <w:lang w:eastAsia="zh-CN"/>
        </w:rPr>
        <w:t xml:space="preserve"> wait for RAN1’s progress on this subject.</w:t>
      </w:r>
      <w:r w:rsidR="009179FC" w:rsidRPr="009179FC">
        <w:rPr>
          <w:sz w:val="22"/>
          <w:szCs w:val="22"/>
          <w:lang w:eastAsia="zh-CN"/>
        </w:rPr>
        <w:t xml:space="preserve"> </w:t>
      </w:r>
    </w:p>
    <w:p w14:paraId="37FFDE6E" w14:textId="1BC22941" w:rsidR="006263CF" w:rsidRDefault="006263CF" w:rsidP="00DD3EC0">
      <w:pPr>
        <w:spacing w:before="120" w:after="120"/>
        <w:rPr>
          <w:rFonts w:eastAsia="Times New Roman" w:cs="Calibri"/>
          <w:b/>
          <w:bCs/>
          <w:i/>
          <w:iCs/>
          <w:sz w:val="22"/>
          <w:szCs w:val="22"/>
        </w:rPr>
      </w:pPr>
      <w:r w:rsidRPr="004D7DF7">
        <w:rPr>
          <w:rFonts w:eastAsia="Times New Roman" w:cs="Calibri"/>
          <w:b/>
          <w:bCs/>
          <w:i/>
          <w:iCs/>
          <w:sz w:val="22"/>
          <w:szCs w:val="22"/>
        </w:rPr>
        <w:t xml:space="preserve">Proposal </w:t>
      </w:r>
      <w:r w:rsidR="002A7A87">
        <w:rPr>
          <w:rFonts w:eastAsia="Times New Roman" w:cs="Calibri"/>
          <w:b/>
          <w:bCs/>
          <w:i/>
          <w:iCs/>
          <w:sz w:val="22"/>
          <w:szCs w:val="22"/>
        </w:rPr>
        <w:t>2</w:t>
      </w:r>
      <w:r w:rsidRPr="004D7DF7">
        <w:rPr>
          <w:rFonts w:eastAsia="Times New Roman" w:cs="Calibri"/>
          <w:b/>
          <w:bCs/>
          <w:i/>
          <w:iCs/>
          <w:sz w:val="22"/>
          <w:szCs w:val="22"/>
        </w:rPr>
        <w:t xml:space="preserve">. </w:t>
      </w:r>
      <w:r w:rsidR="002A7A87">
        <w:rPr>
          <w:rFonts w:eastAsia="Times New Roman" w:cs="Calibri"/>
          <w:b/>
          <w:bCs/>
          <w:i/>
          <w:iCs/>
          <w:sz w:val="22"/>
          <w:szCs w:val="22"/>
        </w:rPr>
        <w:t>For sidelink beam maintenance, RAN2 waits for RAN1’s progress</w:t>
      </w:r>
      <w:r>
        <w:rPr>
          <w:rFonts w:eastAsia="Times New Roman" w:cs="Calibri"/>
          <w:b/>
          <w:bCs/>
          <w:i/>
          <w:iCs/>
          <w:sz w:val="22"/>
          <w:szCs w:val="22"/>
        </w:rPr>
        <w:t>.</w:t>
      </w:r>
    </w:p>
    <w:p w14:paraId="2B1B3658" w14:textId="1C6305A1" w:rsidR="00730582" w:rsidRPr="004E5376" w:rsidRDefault="00730582" w:rsidP="006263CF">
      <w:pPr>
        <w:spacing w:after="120"/>
        <w:rPr>
          <w:rFonts w:eastAsia="Times New Roman" w:cs="Calibri"/>
          <w:sz w:val="22"/>
          <w:szCs w:val="22"/>
        </w:rPr>
      </w:pPr>
    </w:p>
    <w:p w14:paraId="123CBC66" w14:textId="4D61FDB4" w:rsidR="00326006" w:rsidRDefault="00326006" w:rsidP="00035760">
      <w:pPr>
        <w:pStyle w:val="Heading2"/>
      </w:pPr>
      <w:r>
        <w:t>S</w:t>
      </w:r>
      <w:r w:rsidR="002C4EB4">
        <w:t>idelink</w:t>
      </w:r>
      <w:r>
        <w:t xml:space="preserve"> </w:t>
      </w:r>
      <w:r w:rsidR="002C4EB4">
        <w:t>b</w:t>
      </w:r>
      <w:r w:rsidR="00035760" w:rsidRPr="00035760">
        <w:t>eam failure recovery</w:t>
      </w:r>
    </w:p>
    <w:p w14:paraId="2B64F444" w14:textId="1A4A0CCF" w:rsidR="00DD3EC0" w:rsidRDefault="002A7A87" w:rsidP="00326006">
      <w:pPr>
        <w:tabs>
          <w:tab w:val="num" w:pos="720"/>
        </w:tabs>
        <w:spacing w:after="120"/>
        <w:rPr>
          <w:sz w:val="22"/>
          <w:szCs w:val="22"/>
          <w:lang w:val="en-GB" w:eastAsia="zh-CN"/>
        </w:rPr>
      </w:pPr>
      <w:r>
        <w:rPr>
          <w:sz w:val="22"/>
          <w:szCs w:val="22"/>
          <w:lang w:val="en-GB" w:eastAsia="zh-CN"/>
        </w:rPr>
        <w:t xml:space="preserve">At Uu, beam failure detection and recovery </w:t>
      </w:r>
      <w:r w:rsidR="00DD3EC0">
        <w:rPr>
          <w:sz w:val="22"/>
          <w:szCs w:val="22"/>
          <w:lang w:val="en-GB" w:eastAsia="zh-CN"/>
        </w:rPr>
        <w:t>are</w:t>
      </w:r>
      <w:r>
        <w:rPr>
          <w:sz w:val="22"/>
          <w:szCs w:val="22"/>
          <w:lang w:val="en-GB" w:eastAsia="zh-CN"/>
        </w:rPr>
        <w:t xml:space="preserve"> handled </w:t>
      </w:r>
      <w:r w:rsidR="00DD3EC0">
        <w:rPr>
          <w:sz w:val="22"/>
          <w:szCs w:val="22"/>
          <w:lang w:val="en-GB" w:eastAsia="zh-CN"/>
        </w:rPr>
        <w:t>at</w:t>
      </w:r>
      <w:r>
        <w:rPr>
          <w:sz w:val="22"/>
          <w:szCs w:val="22"/>
          <w:lang w:val="en-GB" w:eastAsia="zh-CN"/>
        </w:rPr>
        <w:t xml:space="preserve"> MAC layer which may be adopted for sidelink beam failure detection and recovery. </w:t>
      </w:r>
      <w:r w:rsidR="00DD3EC0">
        <w:rPr>
          <w:sz w:val="22"/>
          <w:szCs w:val="22"/>
          <w:lang w:val="en-GB" w:eastAsia="zh-CN"/>
        </w:rPr>
        <w:t xml:space="preserve">However, sidelink beam failure detection and recovery operations are </w:t>
      </w:r>
      <w:r w:rsidR="006549F4">
        <w:rPr>
          <w:sz w:val="22"/>
          <w:szCs w:val="22"/>
          <w:lang w:val="en-GB" w:eastAsia="zh-CN"/>
        </w:rPr>
        <w:t>associated</w:t>
      </w:r>
      <w:r w:rsidR="00DD3EC0">
        <w:rPr>
          <w:sz w:val="22"/>
          <w:szCs w:val="22"/>
          <w:lang w:val="en-GB" w:eastAsia="zh-CN"/>
        </w:rPr>
        <w:t xml:space="preserve"> with beam monitoring and reporting schemes, e.g., the signalling for beam measurement and </w:t>
      </w:r>
      <w:r w:rsidR="006549F4">
        <w:rPr>
          <w:sz w:val="22"/>
          <w:szCs w:val="22"/>
          <w:lang w:val="en-GB" w:eastAsia="zh-CN"/>
        </w:rPr>
        <w:t xml:space="preserve">message for </w:t>
      </w:r>
      <w:r w:rsidR="00DD3EC0">
        <w:rPr>
          <w:sz w:val="22"/>
          <w:szCs w:val="22"/>
          <w:lang w:val="en-GB" w:eastAsia="zh-CN"/>
        </w:rPr>
        <w:t xml:space="preserve">beam reporting which </w:t>
      </w:r>
      <w:r w:rsidR="00115892">
        <w:rPr>
          <w:sz w:val="22"/>
          <w:szCs w:val="22"/>
          <w:lang w:val="en-GB" w:eastAsia="zh-CN"/>
        </w:rPr>
        <w:t xml:space="preserve">mostly </w:t>
      </w:r>
      <w:r w:rsidR="00DD3EC0">
        <w:rPr>
          <w:sz w:val="22"/>
          <w:szCs w:val="22"/>
          <w:lang w:val="en-GB" w:eastAsia="zh-CN"/>
        </w:rPr>
        <w:t xml:space="preserve">is under RAN1’s scope. </w:t>
      </w:r>
    </w:p>
    <w:p w14:paraId="1ED3F997" w14:textId="33950C22" w:rsidR="00DD3EC0" w:rsidRDefault="00FC3984" w:rsidP="00326006">
      <w:pPr>
        <w:tabs>
          <w:tab w:val="num" w:pos="720"/>
        </w:tabs>
        <w:spacing w:after="120"/>
        <w:rPr>
          <w:sz w:val="22"/>
          <w:szCs w:val="22"/>
          <w:lang w:val="en-GB" w:eastAsia="zh-CN"/>
        </w:rPr>
      </w:pPr>
      <w:r>
        <w:rPr>
          <w:sz w:val="22"/>
          <w:szCs w:val="22"/>
          <w:lang w:val="en-GB" w:eastAsia="zh-CN"/>
        </w:rPr>
        <w:t>At</w:t>
      </w:r>
      <w:r w:rsidR="00DD3EC0">
        <w:rPr>
          <w:sz w:val="22"/>
          <w:szCs w:val="22"/>
          <w:lang w:val="en-GB" w:eastAsia="zh-CN"/>
        </w:rPr>
        <w:t xml:space="preserve"> RAN2’s perspective, we may start </w:t>
      </w:r>
      <w:r>
        <w:rPr>
          <w:sz w:val="22"/>
          <w:szCs w:val="22"/>
          <w:lang w:val="en-GB" w:eastAsia="zh-CN"/>
        </w:rPr>
        <w:t>the discussion on sidelink beam failure detection and recovery from procedure aspect at high level, for example, discussing and deciding if Uu beam failure detection and recovery procedure can be adopted for sidelink beam failure detection and recovery.</w:t>
      </w:r>
      <w:r w:rsidR="00DD3EC0">
        <w:rPr>
          <w:sz w:val="22"/>
          <w:szCs w:val="22"/>
          <w:lang w:val="en-GB" w:eastAsia="zh-CN"/>
        </w:rPr>
        <w:t xml:space="preserve">   </w:t>
      </w:r>
    </w:p>
    <w:p w14:paraId="414BA7A3" w14:textId="6773F090" w:rsidR="00FC3984" w:rsidRDefault="00FC3984" w:rsidP="00FC3984">
      <w:pPr>
        <w:spacing w:before="120" w:after="120"/>
        <w:rPr>
          <w:rFonts w:eastAsia="Times New Roman" w:cs="Calibri"/>
          <w:b/>
          <w:bCs/>
          <w:i/>
          <w:iCs/>
          <w:sz w:val="22"/>
          <w:szCs w:val="22"/>
        </w:rPr>
      </w:pPr>
      <w:bookmarkStart w:id="8" w:name="_Hlk127442101"/>
      <w:r w:rsidRPr="004D7DF7">
        <w:rPr>
          <w:rFonts w:eastAsia="Times New Roman" w:cs="Calibri"/>
          <w:b/>
          <w:bCs/>
          <w:i/>
          <w:iCs/>
          <w:sz w:val="22"/>
          <w:szCs w:val="22"/>
        </w:rPr>
        <w:t xml:space="preserve">Proposal </w:t>
      </w:r>
      <w:r>
        <w:rPr>
          <w:rFonts w:eastAsia="Times New Roman" w:cs="Calibri"/>
          <w:b/>
          <w:bCs/>
          <w:i/>
          <w:iCs/>
          <w:sz w:val="22"/>
          <w:szCs w:val="22"/>
        </w:rPr>
        <w:t>3</w:t>
      </w:r>
      <w:r w:rsidRPr="004D7DF7">
        <w:rPr>
          <w:rFonts w:eastAsia="Times New Roman" w:cs="Calibri"/>
          <w:b/>
          <w:bCs/>
          <w:i/>
          <w:iCs/>
          <w:sz w:val="22"/>
          <w:szCs w:val="22"/>
        </w:rPr>
        <w:t xml:space="preserve">. </w:t>
      </w:r>
      <w:r>
        <w:rPr>
          <w:rFonts w:eastAsia="Times New Roman" w:cs="Calibri"/>
          <w:b/>
          <w:bCs/>
          <w:i/>
          <w:iCs/>
          <w:sz w:val="22"/>
          <w:szCs w:val="22"/>
        </w:rPr>
        <w:t xml:space="preserve">RAN2 may </w:t>
      </w:r>
      <w:r w:rsidR="00E26462">
        <w:rPr>
          <w:rFonts w:eastAsia="Times New Roman" w:cs="Calibri"/>
          <w:b/>
          <w:bCs/>
          <w:i/>
          <w:iCs/>
          <w:sz w:val="22"/>
          <w:szCs w:val="22"/>
        </w:rPr>
        <w:t>discuss</w:t>
      </w:r>
      <w:r>
        <w:rPr>
          <w:rFonts w:eastAsia="Times New Roman" w:cs="Calibri"/>
          <w:b/>
          <w:bCs/>
          <w:i/>
          <w:iCs/>
          <w:sz w:val="22"/>
          <w:szCs w:val="22"/>
        </w:rPr>
        <w:t xml:space="preserve"> whether Uu’s beam failure detection and recovery procedure can be adopted as</w:t>
      </w:r>
      <w:r w:rsidR="00115892">
        <w:rPr>
          <w:rFonts w:eastAsia="Times New Roman" w:cs="Calibri"/>
          <w:b/>
          <w:bCs/>
          <w:i/>
          <w:iCs/>
          <w:sz w:val="22"/>
          <w:szCs w:val="22"/>
        </w:rPr>
        <w:t xml:space="preserve"> the</w:t>
      </w:r>
      <w:r>
        <w:rPr>
          <w:rFonts w:eastAsia="Times New Roman" w:cs="Calibri"/>
          <w:b/>
          <w:bCs/>
          <w:i/>
          <w:iCs/>
          <w:sz w:val="22"/>
          <w:szCs w:val="22"/>
        </w:rPr>
        <w:t xml:space="preserve"> baseline for sidelink beam failure detection and recovery procedure.</w:t>
      </w:r>
    </w:p>
    <w:p w14:paraId="65E0B5E7" w14:textId="77777777" w:rsidR="00115892" w:rsidRPr="004E5376" w:rsidRDefault="00115892" w:rsidP="00FC3984">
      <w:pPr>
        <w:spacing w:before="120" w:after="120"/>
        <w:rPr>
          <w:rFonts w:eastAsia="Times New Roman" w:cs="Calibri"/>
          <w:sz w:val="22"/>
          <w:szCs w:val="22"/>
        </w:rPr>
      </w:pPr>
    </w:p>
    <w:bookmarkEnd w:id="8"/>
    <w:p w14:paraId="3075BE45" w14:textId="61E78D53" w:rsidR="00E26462" w:rsidRPr="00E26462" w:rsidRDefault="00E26462" w:rsidP="00E26462">
      <w:pPr>
        <w:pStyle w:val="NormalWeb"/>
        <w:shd w:val="clear" w:color="auto" w:fill="FFFFFF"/>
        <w:spacing w:before="0" w:beforeAutospacing="0" w:after="120" w:afterAutospacing="0"/>
        <w:rPr>
          <w:color w:val="000000"/>
          <w:sz w:val="22"/>
          <w:szCs w:val="22"/>
          <w:lang w:val="en-GB" w:eastAsia="zh-CN"/>
        </w:rPr>
      </w:pPr>
      <w:r w:rsidRPr="00E26462">
        <w:rPr>
          <w:color w:val="000000"/>
          <w:sz w:val="22"/>
          <w:szCs w:val="22"/>
          <w:lang w:val="en-GB" w:eastAsia="zh-CN"/>
        </w:rPr>
        <w:t xml:space="preserve">At Uu, beam failure recovery procedure includes </w:t>
      </w:r>
      <w:r>
        <w:rPr>
          <w:color w:val="000000"/>
          <w:sz w:val="22"/>
          <w:szCs w:val="22"/>
          <w:lang w:val="en-GB" w:eastAsia="zh-CN"/>
        </w:rPr>
        <w:t xml:space="preserve">the </w:t>
      </w:r>
      <w:r w:rsidRPr="00E26462">
        <w:rPr>
          <w:color w:val="000000"/>
          <w:sz w:val="22"/>
          <w:szCs w:val="22"/>
          <w:lang w:val="en-GB" w:eastAsia="zh-CN"/>
        </w:rPr>
        <w:t>following steps:</w:t>
      </w:r>
    </w:p>
    <w:p w14:paraId="30113269" w14:textId="0EB25501" w:rsidR="00E26462" w:rsidRDefault="00E26462" w:rsidP="00E26462">
      <w:pPr>
        <w:numPr>
          <w:ilvl w:val="0"/>
          <w:numId w:val="10"/>
        </w:numPr>
        <w:shd w:val="clear" w:color="auto" w:fill="FFFFFF"/>
        <w:overflowPunct/>
        <w:autoSpaceDE/>
        <w:autoSpaceDN/>
        <w:adjustRightInd/>
        <w:spacing w:after="120"/>
        <w:rPr>
          <w:sz w:val="22"/>
          <w:szCs w:val="22"/>
          <w:lang w:val="en-GB" w:eastAsia="zh-CN"/>
        </w:rPr>
      </w:pPr>
      <w:r w:rsidRPr="00E26462">
        <w:rPr>
          <w:sz w:val="22"/>
          <w:szCs w:val="22"/>
          <w:lang w:val="en-GB" w:eastAsia="zh-CN"/>
        </w:rPr>
        <w:t>Beam Failure detection</w:t>
      </w:r>
    </w:p>
    <w:p w14:paraId="1EC7BBB7" w14:textId="77777777" w:rsidR="00E26462" w:rsidRPr="00E26462" w:rsidRDefault="00E26462" w:rsidP="00E26462">
      <w:pPr>
        <w:numPr>
          <w:ilvl w:val="0"/>
          <w:numId w:val="10"/>
        </w:numPr>
        <w:shd w:val="clear" w:color="auto" w:fill="FFFFFF"/>
        <w:overflowPunct/>
        <w:autoSpaceDE/>
        <w:autoSpaceDN/>
        <w:adjustRightInd/>
        <w:spacing w:after="120"/>
        <w:rPr>
          <w:sz w:val="22"/>
          <w:szCs w:val="22"/>
          <w:lang w:val="en-GB" w:eastAsia="zh-CN"/>
        </w:rPr>
      </w:pPr>
      <w:r w:rsidRPr="00E26462">
        <w:rPr>
          <w:sz w:val="22"/>
          <w:szCs w:val="22"/>
          <w:lang w:val="en-GB" w:eastAsia="zh-CN"/>
        </w:rPr>
        <w:t>Best Beam selection (SSB or CSI-RS)</w:t>
      </w:r>
    </w:p>
    <w:p w14:paraId="6F791F96" w14:textId="77777777" w:rsidR="00E26462" w:rsidRPr="00E26462" w:rsidRDefault="00E26462" w:rsidP="00E26462">
      <w:pPr>
        <w:numPr>
          <w:ilvl w:val="0"/>
          <w:numId w:val="10"/>
        </w:numPr>
        <w:shd w:val="clear" w:color="auto" w:fill="FFFFFF"/>
        <w:overflowPunct/>
        <w:autoSpaceDE/>
        <w:autoSpaceDN/>
        <w:adjustRightInd/>
        <w:spacing w:after="120"/>
        <w:rPr>
          <w:sz w:val="22"/>
          <w:szCs w:val="22"/>
          <w:lang w:val="en-GB" w:eastAsia="zh-CN"/>
        </w:rPr>
      </w:pPr>
      <w:r w:rsidRPr="00E26462">
        <w:rPr>
          <w:sz w:val="22"/>
          <w:szCs w:val="22"/>
          <w:lang w:val="en-GB" w:eastAsia="zh-CN"/>
        </w:rPr>
        <w:t>Beam Failure Recovery Request</w:t>
      </w:r>
    </w:p>
    <w:p w14:paraId="14BDC1F8" w14:textId="7274D4AA" w:rsidR="00E26462" w:rsidRDefault="00E26462" w:rsidP="00E26462">
      <w:pPr>
        <w:numPr>
          <w:ilvl w:val="0"/>
          <w:numId w:val="10"/>
        </w:numPr>
        <w:shd w:val="clear" w:color="auto" w:fill="FFFFFF"/>
        <w:overflowPunct/>
        <w:autoSpaceDE/>
        <w:autoSpaceDN/>
        <w:adjustRightInd/>
        <w:spacing w:after="120"/>
        <w:rPr>
          <w:sz w:val="22"/>
          <w:szCs w:val="22"/>
          <w:lang w:val="en-GB" w:eastAsia="zh-CN"/>
        </w:rPr>
      </w:pPr>
      <w:r w:rsidRPr="00E26462">
        <w:rPr>
          <w:sz w:val="22"/>
          <w:szCs w:val="22"/>
          <w:lang w:val="en-GB" w:eastAsia="zh-CN"/>
        </w:rPr>
        <w:t>Beam Failure Recovery Response</w:t>
      </w:r>
    </w:p>
    <w:p w14:paraId="77FF5335" w14:textId="25B6055E" w:rsidR="00FC3984" w:rsidRPr="00584367" w:rsidRDefault="00E26462" w:rsidP="00584367">
      <w:pPr>
        <w:shd w:val="clear" w:color="auto" w:fill="FFFFFF"/>
        <w:overflowPunct/>
        <w:autoSpaceDE/>
        <w:autoSpaceDN/>
        <w:adjustRightInd/>
        <w:spacing w:after="120"/>
        <w:rPr>
          <w:sz w:val="22"/>
          <w:szCs w:val="22"/>
          <w:lang w:val="en-GB" w:eastAsia="zh-CN"/>
        </w:rPr>
      </w:pPr>
      <w:r>
        <w:rPr>
          <w:sz w:val="22"/>
          <w:szCs w:val="22"/>
          <w:lang w:val="en-GB" w:eastAsia="zh-CN"/>
        </w:rPr>
        <w:t xml:space="preserve">For sidelink beam failure recovery, RAN2 may </w:t>
      </w:r>
      <w:r w:rsidR="00115892">
        <w:rPr>
          <w:sz w:val="22"/>
          <w:szCs w:val="22"/>
          <w:lang w:val="en-GB" w:eastAsia="zh-CN"/>
        </w:rPr>
        <w:t>further discuss</w:t>
      </w:r>
      <w:r>
        <w:rPr>
          <w:sz w:val="22"/>
          <w:szCs w:val="22"/>
          <w:lang w:val="en-GB" w:eastAsia="zh-CN"/>
        </w:rPr>
        <w:t xml:space="preserve"> </w:t>
      </w:r>
      <w:r w:rsidR="00115892">
        <w:rPr>
          <w:sz w:val="22"/>
          <w:szCs w:val="22"/>
          <w:lang w:val="en-GB" w:eastAsia="zh-CN"/>
        </w:rPr>
        <w:t>if</w:t>
      </w:r>
      <w:r>
        <w:rPr>
          <w:sz w:val="22"/>
          <w:szCs w:val="22"/>
          <w:lang w:val="en-GB" w:eastAsia="zh-CN"/>
        </w:rPr>
        <w:t xml:space="preserve"> the above steps</w:t>
      </w:r>
      <w:r w:rsidR="00115892">
        <w:rPr>
          <w:sz w:val="22"/>
          <w:szCs w:val="22"/>
          <w:lang w:val="en-GB" w:eastAsia="zh-CN"/>
        </w:rPr>
        <w:t xml:space="preserve"> can be adopted</w:t>
      </w:r>
      <w:r>
        <w:rPr>
          <w:sz w:val="22"/>
          <w:szCs w:val="22"/>
          <w:lang w:val="en-GB" w:eastAsia="zh-CN"/>
        </w:rPr>
        <w:t>.</w:t>
      </w:r>
    </w:p>
    <w:p w14:paraId="0BAA72FE" w14:textId="2116E97C" w:rsidR="00326006" w:rsidRDefault="00326006" w:rsidP="00DD3EC0">
      <w:pPr>
        <w:spacing w:before="120" w:after="120"/>
        <w:rPr>
          <w:rFonts w:eastAsia="Times New Roman" w:cs="Calibri"/>
          <w:b/>
          <w:bCs/>
          <w:i/>
          <w:iCs/>
          <w:sz w:val="22"/>
          <w:szCs w:val="22"/>
        </w:rPr>
      </w:pPr>
      <w:bookmarkStart w:id="9" w:name="_Hlk127442144"/>
      <w:r w:rsidRPr="004D7DF7">
        <w:rPr>
          <w:rFonts w:eastAsia="Times New Roman" w:cs="Calibri"/>
          <w:b/>
          <w:bCs/>
          <w:i/>
          <w:iCs/>
          <w:sz w:val="22"/>
          <w:szCs w:val="22"/>
        </w:rPr>
        <w:t xml:space="preserve">Proposal </w:t>
      </w:r>
      <w:r w:rsidR="003A2ABD">
        <w:rPr>
          <w:rFonts w:eastAsia="Times New Roman" w:cs="Calibri"/>
          <w:b/>
          <w:bCs/>
          <w:i/>
          <w:iCs/>
          <w:sz w:val="22"/>
          <w:szCs w:val="22"/>
        </w:rPr>
        <w:t>4</w:t>
      </w:r>
      <w:r w:rsidRPr="004D7DF7">
        <w:rPr>
          <w:rFonts w:eastAsia="Times New Roman" w:cs="Calibri"/>
          <w:b/>
          <w:bCs/>
          <w:i/>
          <w:iCs/>
          <w:sz w:val="22"/>
          <w:szCs w:val="22"/>
        </w:rPr>
        <w:t xml:space="preserve">. </w:t>
      </w:r>
      <w:r w:rsidR="00584367">
        <w:rPr>
          <w:rFonts w:eastAsia="Times New Roman" w:cs="Calibri"/>
          <w:b/>
          <w:bCs/>
          <w:i/>
          <w:iCs/>
          <w:sz w:val="22"/>
          <w:szCs w:val="22"/>
        </w:rPr>
        <w:t>Furthermore</w:t>
      </w:r>
      <w:r w:rsidR="00E26462">
        <w:rPr>
          <w:rFonts w:eastAsia="Times New Roman" w:cs="Calibri"/>
          <w:b/>
          <w:bCs/>
          <w:i/>
          <w:iCs/>
          <w:sz w:val="22"/>
          <w:szCs w:val="22"/>
        </w:rPr>
        <w:t>, RAN2 may discuss</w:t>
      </w:r>
      <w:r w:rsidR="00584367">
        <w:rPr>
          <w:rFonts w:eastAsia="Times New Roman" w:cs="Calibri"/>
          <w:b/>
          <w:bCs/>
          <w:i/>
          <w:iCs/>
          <w:sz w:val="22"/>
          <w:szCs w:val="22"/>
        </w:rPr>
        <w:t xml:space="preserve"> whether the following steps can be applied to sidelink beam failure recovery</w:t>
      </w:r>
      <w:r>
        <w:rPr>
          <w:rFonts w:eastAsia="Times New Roman" w:cs="Calibri"/>
          <w:b/>
          <w:bCs/>
          <w:i/>
          <w:iCs/>
          <w:sz w:val="22"/>
          <w:szCs w:val="22"/>
        </w:rPr>
        <w:t>.</w:t>
      </w:r>
    </w:p>
    <w:p w14:paraId="55EB0274" w14:textId="4243D57F" w:rsidR="00584367" w:rsidRPr="002C4EB4" w:rsidRDefault="00584367" w:rsidP="00584367">
      <w:pPr>
        <w:numPr>
          <w:ilvl w:val="0"/>
          <w:numId w:val="10"/>
        </w:numPr>
        <w:shd w:val="clear" w:color="auto" w:fill="FFFFFF"/>
        <w:overflowPunct/>
        <w:autoSpaceDE/>
        <w:autoSpaceDN/>
        <w:adjustRightInd/>
        <w:spacing w:after="120"/>
        <w:rPr>
          <w:rFonts w:eastAsia="Times New Roman" w:cs="Calibri"/>
          <w:b/>
          <w:bCs/>
          <w:i/>
          <w:iCs/>
          <w:sz w:val="22"/>
          <w:szCs w:val="22"/>
        </w:rPr>
      </w:pPr>
      <w:r w:rsidRPr="002C4EB4">
        <w:rPr>
          <w:rFonts w:eastAsia="Times New Roman" w:cs="Calibri"/>
          <w:b/>
          <w:bCs/>
          <w:i/>
          <w:iCs/>
          <w:sz w:val="22"/>
          <w:szCs w:val="22"/>
        </w:rPr>
        <w:t>Sidelink b</w:t>
      </w:r>
      <w:r w:rsidRPr="00E26462">
        <w:rPr>
          <w:rFonts w:eastAsia="Times New Roman" w:cs="Calibri"/>
          <w:b/>
          <w:bCs/>
          <w:i/>
          <w:iCs/>
          <w:sz w:val="22"/>
          <w:szCs w:val="22"/>
        </w:rPr>
        <w:t xml:space="preserve">eam </w:t>
      </w:r>
      <w:r w:rsidRPr="002C4EB4">
        <w:rPr>
          <w:rFonts w:eastAsia="Times New Roman" w:cs="Calibri"/>
          <w:b/>
          <w:bCs/>
          <w:i/>
          <w:iCs/>
          <w:sz w:val="22"/>
          <w:szCs w:val="22"/>
        </w:rPr>
        <w:t>f</w:t>
      </w:r>
      <w:r w:rsidRPr="00E26462">
        <w:rPr>
          <w:rFonts w:eastAsia="Times New Roman" w:cs="Calibri"/>
          <w:b/>
          <w:bCs/>
          <w:i/>
          <w:iCs/>
          <w:sz w:val="22"/>
          <w:szCs w:val="22"/>
        </w:rPr>
        <w:t>ailure detection</w:t>
      </w:r>
      <w:r w:rsidRPr="002C4EB4">
        <w:rPr>
          <w:rFonts w:eastAsia="Times New Roman" w:cs="Calibri"/>
          <w:b/>
          <w:bCs/>
          <w:i/>
          <w:iCs/>
          <w:sz w:val="22"/>
          <w:szCs w:val="22"/>
        </w:rPr>
        <w:t xml:space="preserve">: baselined on Uu beam failure detection </w:t>
      </w:r>
    </w:p>
    <w:p w14:paraId="33CA0BB6" w14:textId="41CE2375" w:rsidR="00584367" w:rsidRPr="00E26462" w:rsidRDefault="00584367" w:rsidP="00584367">
      <w:pPr>
        <w:numPr>
          <w:ilvl w:val="0"/>
          <w:numId w:val="10"/>
        </w:numPr>
        <w:shd w:val="clear" w:color="auto" w:fill="FFFFFF"/>
        <w:overflowPunct/>
        <w:autoSpaceDE/>
        <w:autoSpaceDN/>
        <w:adjustRightInd/>
        <w:spacing w:after="120"/>
        <w:rPr>
          <w:rFonts w:eastAsia="Times New Roman" w:cs="Calibri"/>
          <w:b/>
          <w:bCs/>
          <w:i/>
          <w:iCs/>
          <w:sz w:val="22"/>
          <w:szCs w:val="22"/>
        </w:rPr>
      </w:pPr>
      <w:r w:rsidRPr="002C4EB4">
        <w:rPr>
          <w:rFonts w:eastAsia="Times New Roman" w:cs="Calibri"/>
          <w:b/>
          <w:bCs/>
          <w:i/>
          <w:iCs/>
          <w:sz w:val="22"/>
          <w:szCs w:val="22"/>
        </w:rPr>
        <w:t>Sidelink b</w:t>
      </w:r>
      <w:r w:rsidRPr="00E26462">
        <w:rPr>
          <w:rFonts w:eastAsia="Times New Roman" w:cs="Calibri"/>
          <w:b/>
          <w:bCs/>
          <w:i/>
          <w:iCs/>
          <w:sz w:val="22"/>
          <w:szCs w:val="22"/>
        </w:rPr>
        <w:t xml:space="preserve">est </w:t>
      </w:r>
      <w:r w:rsidRPr="002C4EB4">
        <w:rPr>
          <w:rFonts w:eastAsia="Times New Roman" w:cs="Calibri"/>
          <w:b/>
          <w:bCs/>
          <w:i/>
          <w:iCs/>
          <w:sz w:val="22"/>
          <w:szCs w:val="22"/>
        </w:rPr>
        <w:t>b</w:t>
      </w:r>
      <w:r w:rsidRPr="00E26462">
        <w:rPr>
          <w:rFonts w:eastAsia="Times New Roman" w:cs="Calibri"/>
          <w:b/>
          <w:bCs/>
          <w:i/>
          <w:iCs/>
          <w:sz w:val="22"/>
          <w:szCs w:val="22"/>
        </w:rPr>
        <w:t>eam selection</w:t>
      </w:r>
      <w:r w:rsidRPr="002C4EB4">
        <w:rPr>
          <w:rFonts w:eastAsia="Times New Roman" w:cs="Calibri"/>
          <w:b/>
          <w:bCs/>
          <w:i/>
          <w:iCs/>
          <w:sz w:val="22"/>
          <w:szCs w:val="22"/>
        </w:rPr>
        <w:t>:</w:t>
      </w:r>
      <w:r w:rsidRPr="00E26462">
        <w:rPr>
          <w:rFonts w:eastAsia="Times New Roman" w:cs="Calibri"/>
          <w:b/>
          <w:bCs/>
          <w:i/>
          <w:iCs/>
          <w:sz w:val="22"/>
          <w:szCs w:val="22"/>
        </w:rPr>
        <w:t xml:space="preserve"> </w:t>
      </w:r>
      <w:r w:rsidRPr="002C4EB4">
        <w:rPr>
          <w:rFonts w:eastAsia="Times New Roman" w:cs="Calibri"/>
          <w:b/>
          <w:bCs/>
          <w:i/>
          <w:iCs/>
          <w:sz w:val="22"/>
          <w:szCs w:val="22"/>
        </w:rPr>
        <w:t>FFS signaling for beam measurement</w:t>
      </w:r>
      <w:r w:rsidR="00306DD1">
        <w:rPr>
          <w:rFonts w:eastAsia="Times New Roman" w:cs="Calibri"/>
          <w:b/>
          <w:bCs/>
          <w:i/>
          <w:iCs/>
          <w:sz w:val="22"/>
          <w:szCs w:val="22"/>
        </w:rPr>
        <w:t xml:space="preserve"> </w:t>
      </w:r>
      <w:r w:rsidR="00306DD1" w:rsidRPr="00306DD1">
        <w:rPr>
          <w:rFonts w:eastAsia="Times New Roman" w:cs="Calibri"/>
          <w:b/>
          <w:bCs/>
          <w:i/>
          <w:iCs/>
          <w:sz w:val="22"/>
          <w:szCs w:val="22"/>
        </w:rPr>
        <w:t>based on RAN1’s decision</w:t>
      </w:r>
    </w:p>
    <w:p w14:paraId="69300A59" w14:textId="0ECE79AC" w:rsidR="00584367" w:rsidRPr="00E26462" w:rsidRDefault="00584367" w:rsidP="00584367">
      <w:pPr>
        <w:numPr>
          <w:ilvl w:val="0"/>
          <w:numId w:val="10"/>
        </w:numPr>
        <w:shd w:val="clear" w:color="auto" w:fill="FFFFFF"/>
        <w:overflowPunct/>
        <w:autoSpaceDE/>
        <w:autoSpaceDN/>
        <w:adjustRightInd/>
        <w:spacing w:after="120"/>
        <w:rPr>
          <w:rFonts w:eastAsia="Times New Roman" w:cs="Calibri"/>
          <w:b/>
          <w:bCs/>
          <w:i/>
          <w:iCs/>
          <w:sz w:val="22"/>
          <w:szCs w:val="22"/>
        </w:rPr>
      </w:pPr>
      <w:r w:rsidRPr="002C4EB4">
        <w:rPr>
          <w:rFonts w:eastAsia="Times New Roman" w:cs="Calibri"/>
          <w:b/>
          <w:bCs/>
          <w:i/>
          <w:iCs/>
          <w:sz w:val="22"/>
          <w:szCs w:val="22"/>
        </w:rPr>
        <w:t>Sidelink b</w:t>
      </w:r>
      <w:r w:rsidRPr="00E26462">
        <w:rPr>
          <w:rFonts w:eastAsia="Times New Roman" w:cs="Calibri"/>
          <w:b/>
          <w:bCs/>
          <w:i/>
          <w:iCs/>
          <w:sz w:val="22"/>
          <w:szCs w:val="22"/>
        </w:rPr>
        <w:t xml:space="preserve">eam </w:t>
      </w:r>
      <w:r w:rsidRPr="002C4EB4">
        <w:rPr>
          <w:rFonts w:eastAsia="Times New Roman" w:cs="Calibri"/>
          <w:b/>
          <w:bCs/>
          <w:i/>
          <w:iCs/>
          <w:sz w:val="22"/>
          <w:szCs w:val="22"/>
        </w:rPr>
        <w:t>f</w:t>
      </w:r>
      <w:r w:rsidRPr="00E26462">
        <w:rPr>
          <w:rFonts w:eastAsia="Times New Roman" w:cs="Calibri"/>
          <w:b/>
          <w:bCs/>
          <w:i/>
          <w:iCs/>
          <w:sz w:val="22"/>
          <w:szCs w:val="22"/>
        </w:rPr>
        <w:t xml:space="preserve">ailure </w:t>
      </w:r>
      <w:r w:rsidRPr="002C4EB4">
        <w:rPr>
          <w:rFonts w:eastAsia="Times New Roman" w:cs="Calibri"/>
          <w:b/>
          <w:bCs/>
          <w:i/>
          <w:iCs/>
          <w:sz w:val="22"/>
          <w:szCs w:val="22"/>
        </w:rPr>
        <w:t>r</w:t>
      </w:r>
      <w:r w:rsidRPr="00E26462">
        <w:rPr>
          <w:rFonts w:eastAsia="Times New Roman" w:cs="Calibri"/>
          <w:b/>
          <w:bCs/>
          <w:i/>
          <w:iCs/>
          <w:sz w:val="22"/>
          <w:szCs w:val="22"/>
        </w:rPr>
        <w:t xml:space="preserve">ecovery </w:t>
      </w:r>
      <w:r w:rsidRPr="002C4EB4">
        <w:rPr>
          <w:rFonts w:eastAsia="Times New Roman" w:cs="Calibri"/>
          <w:b/>
          <w:bCs/>
          <w:i/>
          <w:iCs/>
          <w:sz w:val="22"/>
          <w:szCs w:val="22"/>
        </w:rPr>
        <w:t>r</w:t>
      </w:r>
      <w:r w:rsidRPr="00E26462">
        <w:rPr>
          <w:rFonts w:eastAsia="Times New Roman" w:cs="Calibri"/>
          <w:b/>
          <w:bCs/>
          <w:i/>
          <w:iCs/>
          <w:sz w:val="22"/>
          <w:szCs w:val="22"/>
        </w:rPr>
        <w:t>equest</w:t>
      </w:r>
      <w:r w:rsidRPr="002C4EB4">
        <w:rPr>
          <w:rFonts w:eastAsia="Times New Roman" w:cs="Calibri"/>
          <w:b/>
          <w:bCs/>
          <w:i/>
          <w:iCs/>
          <w:sz w:val="22"/>
          <w:szCs w:val="22"/>
        </w:rPr>
        <w:t xml:space="preserve">: FFS signal or message for requesting </w:t>
      </w:r>
      <w:r w:rsidR="00306DD1" w:rsidRPr="00306DD1">
        <w:rPr>
          <w:rFonts w:eastAsia="Times New Roman" w:cs="Calibri"/>
          <w:b/>
          <w:bCs/>
          <w:i/>
          <w:iCs/>
          <w:sz w:val="22"/>
          <w:szCs w:val="22"/>
        </w:rPr>
        <w:t>based on RAN1’s decision</w:t>
      </w:r>
    </w:p>
    <w:p w14:paraId="0707EBBA" w14:textId="1D6F3D54" w:rsidR="00584367" w:rsidRPr="002C4EB4" w:rsidRDefault="00584367" w:rsidP="00584367">
      <w:pPr>
        <w:numPr>
          <w:ilvl w:val="0"/>
          <w:numId w:val="10"/>
        </w:numPr>
        <w:shd w:val="clear" w:color="auto" w:fill="FFFFFF"/>
        <w:overflowPunct/>
        <w:autoSpaceDE/>
        <w:autoSpaceDN/>
        <w:adjustRightInd/>
        <w:spacing w:after="120"/>
        <w:rPr>
          <w:rFonts w:eastAsia="Times New Roman" w:cs="Calibri"/>
          <w:b/>
          <w:bCs/>
          <w:i/>
          <w:iCs/>
          <w:sz w:val="22"/>
          <w:szCs w:val="22"/>
        </w:rPr>
      </w:pPr>
      <w:r w:rsidRPr="002C4EB4">
        <w:rPr>
          <w:rFonts w:eastAsia="Times New Roman" w:cs="Calibri"/>
          <w:b/>
          <w:bCs/>
          <w:i/>
          <w:iCs/>
          <w:sz w:val="22"/>
          <w:szCs w:val="22"/>
        </w:rPr>
        <w:t>Sidelink b</w:t>
      </w:r>
      <w:r w:rsidRPr="00E26462">
        <w:rPr>
          <w:rFonts w:eastAsia="Times New Roman" w:cs="Calibri"/>
          <w:b/>
          <w:bCs/>
          <w:i/>
          <w:iCs/>
          <w:sz w:val="22"/>
          <w:szCs w:val="22"/>
        </w:rPr>
        <w:t xml:space="preserve">eam </w:t>
      </w:r>
      <w:r w:rsidRPr="002C4EB4">
        <w:rPr>
          <w:rFonts w:eastAsia="Times New Roman" w:cs="Calibri"/>
          <w:b/>
          <w:bCs/>
          <w:i/>
          <w:iCs/>
          <w:sz w:val="22"/>
          <w:szCs w:val="22"/>
        </w:rPr>
        <w:t>f</w:t>
      </w:r>
      <w:r w:rsidRPr="00E26462">
        <w:rPr>
          <w:rFonts w:eastAsia="Times New Roman" w:cs="Calibri"/>
          <w:b/>
          <w:bCs/>
          <w:i/>
          <w:iCs/>
          <w:sz w:val="22"/>
          <w:szCs w:val="22"/>
        </w:rPr>
        <w:t xml:space="preserve">ailure </w:t>
      </w:r>
      <w:r w:rsidRPr="002C4EB4">
        <w:rPr>
          <w:rFonts w:eastAsia="Times New Roman" w:cs="Calibri"/>
          <w:b/>
          <w:bCs/>
          <w:i/>
          <w:iCs/>
          <w:sz w:val="22"/>
          <w:szCs w:val="22"/>
        </w:rPr>
        <w:t>r</w:t>
      </w:r>
      <w:r w:rsidRPr="00E26462">
        <w:rPr>
          <w:rFonts w:eastAsia="Times New Roman" w:cs="Calibri"/>
          <w:b/>
          <w:bCs/>
          <w:i/>
          <w:iCs/>
          <w:sz w:val="22"/>
          <w:szCs w:val="22"/>
        </w:rPr>
        <w:t xml:space="preserve">ecovery </w:t>
      </w:r>
      <w:r w:rsidRPr="002C4EB4">
        <w:rPr>
          <w:rFonts w:eastAsia="Times New Roman" w:cs="Calibri"/>
          <w:b/>
          <w:bCs/>
          <w:i/>
          <w:iCs/>
          <w:sz w:val="22"/>
          <w:szCs w:val="22"/>
        </w:rPr>
        <w:t>r</w:t>
      </w:r>
      <w:r w:rsidRPr="00E26462">
        <w:rPr>
          <w:rFonts w:eastAsia="Times New Roman" w:cs="Calibri"/>
          <w:b/>
          <w:bCs/>
          <w:i/>
          <w:iCs/>
          <w:sz w:val="22"/>
          <w:szCs w:val="22"/>
        </w:rPr>
        <w:t>esponse</w:t>
      </w:r>
      <w:r w:rsidRPr="002C4EB4">
        <w:rPr>
          <w:rFonts w:eastAsia="Times New Roman" w:cs="Calibri"/>
          <w:b/>
          <w:bCs/>
          <w:i/>
          <w:iCs/>
          <w:sz w:val="22"/>
          <w:szCs w:val="22"/>
        </w:rPr>
        <w:t>: baseline</w:t>
      </w:r>
      <w:r w:rsidR="002C4EB4">
        <w:rPr>
          <w:rFonts w:eastAsia="Times New Roman" w:cs="Calibri"/>
          <w:b/>
          <w:bCs/>
          <w:i/>
          <w:iCs/>
          <w:sz w:val="22"/>
          <w:szCs w:val="22"/>
        </w:rPr>
        <w:t>d</w:t>
      </w:r>
      <w:r w:rsidRPr="002C4EB4">
        <w:rPr>
          <w:rFonts w:eastAsia="Times New Roman" w:cs="Calibri"/>
          <w:b/>
          <w:bCs/>
          <w:i/>
          <w:iCs/>
          <w:sz w:val="22"/>
          <w:szCs w:val="22"/>
        </w:rPr>
        <w:t xml:space="preserve"> on Uu beam failure recovery </w:t>
      </w:r>
    </w:p>
    <w:bookmarkEnd w:id="9"/>
    <w:p w14:paraId="1DDBBF0B" w14:textId="77777777" w:rsidR="00326006" w:rsidRPr="004D7DF7" w:rsidRDefault="00326006" w:rsidP="006263CF">
      <w:pPr>
        <w:spacing w:after="120"/>
        <w:rPr>
          <w:rFonts w:eastAsia="Times New Roman" w:cs="Calibri"/>
          <w:b/>
          <w:bCs/>
          <w:i/>
          <w:iCs/>
          <w:sz w:val="22"/>
          <w:szCs w:val="22"/>
        </w:rPr>
      </w:pPr>
    </w:p>
    <w:p w14:paraId="034395A0" w14:textId="77777777" w:rsidR="00440C2B" w:rsidRPr="00692DEB" w:rsidRDefault="00440C2B" w:rsidP="00440C2B">
      <w:pPr>
        <w:pStyle w:val="Heading1"/>
        <w:rPr>
          <w:b/>
          <w:lang w:val="en-US"/>
        </w:rPr>
      </w:pPr>
      <w:r>
        <w:rPr>
          <w:lang w:val="en-US"/>
        </w:rPr>
        <w:lastRenderedPageBreak/>
        <w:t>Conclusion</w:t>
      </w:r>
    </w:p>
    <w:p w14:paraId="52CFD56B" w14:textId="4BC8F59E" w:rsidR="004C4F7D" w:rsidRPr="00584367" w:rsidRDefault="008E65BF" w:rsidP="00584367">
      <w:pPr>
        <w:rPr>
          <w:color w:val="auto"/>
          <w:sz w:val="22"/>
          <w:szCs w:val="22"/>
        </w:rPr>
      </w:pPr>
      <w:r w:rsidRPr="00DB0F72">
        <w:rPr>
          <w:color w:val="000000" w:themeColor="text1"/>
          <w:sz w:val="22"/>
          <w:szCs w:val="22"/>
        </w:rPr>
        <w:t xml:space="preserve">In this contribution, </w:t>
      </w:r>
      <w:bookmarkStart w:id="10" w:name="_Hlk92772570"/>
      <w:r w:rsidR="00584367" w:rsidRPr="00613452">
        <w:rPr>
          <w:color w:val="auto"/>
          <w:sz w:val="22"/>
          <w:szCs w:val="22"/>
        </w:rPr>
        <w:t>we discuss</w:t>
      </w:r>
      <w:r w:rsidR="00584367">
        <w:rPr>
          <w:color w:val="auto"/>
          <w:sz w:val="22"/>
          <w:szCs w:val="22"/>
        </w:rPr>
        <w:t>ed</w:t>
      </w:r>
      <w:r w:rsidR="00584367" w:rsidRPr="00613452">
        <w:rPr>
          <w:color w:val="auto"/>
          <w:sz w:val="22"/>
          <w:szCs w:val="22"/>
        </w:rPr>
        <w:t xml:space="preserve"> </w:t>
      </w:r>
      <w:r w:rsidR="00584367">
        <w:rPr>
          <w:color w:val="auto"/>
          <w:sz w:val="22"/>
          <w:szCs w:val="22"/>
        </w:rPr>
        <w:t>RAN2 scope on sidelink beam management for sid</w:t>
      </w:r>
      <w:r w:rsidR="004E5376">
        <w:rPr>
          <w:color w:val="auto"/>
          <w:sz w:val="22"/>
          <w:szCs w:val="22"/>
        </w:rPr>
        <w:t>e</w:t>
      </w:r>
      <w:r w:rsidR="00584367">
        <w:rPr>
          <w:color w:val="auto"/>
          <w:sz w:val="22"/>
          <w:szCs w:val="22"/>
        </w:rPr>
        <w:t xml:space="preserve">link FR2 </w:t>
      </w:r>
      <w:r w:rsidR="004F0F3B">
        <w:rPr>
          <w:color w:val="auto"/>
          <w:sz w:val="22"/>
          <w:szCs w:val="22"/>
        </w:rPr>
        <w:t>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10"/>
      <w:r w:rsidR="004C4F7D" w:rsidRPr="00DB0F72">
        <w:rPr>
          <w:color w:val="000000" w:themeColor="text1"/>
          <w:sz w:val="22"/>
          <w:szCs w:val="22"/>
        </w:rPr>
        <w:t>.</w:t>
      </w:r>
    </w:p>
    <w:p w14:paraId="7B31D849" w14:textId="36580165" w:rsidR="004C4DDA" w:rsidRPr="002C4EB4" w:rsidRDefault="00584367" w:rsidP="004E5376">
      <w:pPr>
        <w:spacing w:before="120" w:after="120"/>
        <w:rPr>
          <w:b/>
          <w:bCs/>
          <w:color w:val="000000" w:themeColor="text1"/>
          <w:sz w:val="24"/>
          <w:szCs w:val="24"/>
          <w:u w:val="single"/>
        </w:rPr>
      </w:pPr>
      <w:r w:rsidRPr="002C4EB4">
        <w:rPr>
          <w:b/>
          <w:bCs/>
          <w:sz w:val="22"/>
          <w:szCs w:val="22"/>
          <w:u w:val="single"/>
        </w:rPr>
        <w:t>Sidelink initial beam-pairing</w:t>
      </w:r>
    </w:p>
    <w:p w14:paraId="0E545192" w14:textId="53CA063C" w:rsidR="004E5376" w:rsidRPr="002C4EB4" w:rsidRDefault="00F26D1D" w:rsidP="00F26D1D">
      <w:pPr>
        <w:spacing w:after="120"/>
        <w:rPr>
          <w:rFonts w:eastAsia="Times New Roman" w:cs="Calibri"/>
          <w:sz w:val="22"/>
          <w:szCs w:val="22"/>
        </w:rPr>
      </w:pPr>
      <w:r w:rsidRPr="004E5376">
        <w:rPr>
          <w:rFonts w:eastAsia="Times New Roman" w:cs="Calibri"/>
          <w:b/>
          <w:bCs/>
          <w:sz w:val="22"/>
          <w:szCs w:val="22"/>
        </w:rPr>
        <w:t>Proposal 1</w:t>
      </w:r>
      <w:r w:rsidRPr="002C4EB4">
        <w:rPr>
          <w:rFonts w:eastAsia="Times New Roman" w:cs="Calibri"/>
          <w:sz w:val="22"/>
          <w:szCs w:val="22"/>
        </w:rPr>
        <w:t xml:space="preserve">. </w:t>
      </w:r>
      <w:r w:rsidR="00584367" w:rsidRPr="002C4EB4">
        <w:rPr>
          <w:rFonts w:eastAsia="Times New Roman" w:cs="Calibri"/>
          <w:sz w:val="22"/>
          <w:szCs w:val="22"/>
        </w:rPr>
        <w:t>For sidelink initial beam-pairing, RAN2 waits for RAN1’s progress.</w:t>
      </w:r>
    </w:p>
    <w:p w14:paraId="4FFA74A6" w14:textId="2BC2C871" w:rsidR="004C4DDA" w:rsidRPr="002C4EB4" w:rsidRDefault="00584367" w:rsidP="004E5376">
      <w:pPr>
        <w:spacing w:before="120" w:after="120"/>
        <w:rPr>
          <w:rFonts w:eastAsia="Times New Roman" w:cs="Calibri"/>
          <w:b/>
          <w:bCs/>
          <w:sz w:val="24"/>
          <w:szCs w:val="24"/>
        </w:rPr>
      </w:pPr>
      <w:r w:rsidRPr="002C4EB4">
        <w:rPr>
          <w:b/>
          <w:bCs/>
          <w:sz w:val="22"/>
          <w:szCs w:val="22"/>
          <w:u w:val="single"/>
        </w:rPr>
        <w:t>Sidelink beam maintenance</w:t>
      </w:r>
      <w:r w:rsidR="004C4DDA" w:rsidRPr="002C4EB4">
        <w:rPr>
          <w:rFonts w:eastAsia="Times New Roman" w:cs="Calibri"/>
          <w:b/>
          <w:bCs/>
          <w:sz w:val="24"/>
          <w:szCs w:val="24"/>
        </w:rPr>
        <w:t xml:space="preserve"> </w:t>
      </w:r>
    </w:p>
    <w:p w14:paraId="2B226490" w14:textId="2CE67609" w:rsidR="00F26D1D" w:rsidRPr="002C4EB4" w:rsidRDefault="00F26D1D" w:rsidP="00F26D1D">
      <w:pPr>
        <w:spacing w:after="120"/>
        <w:rPr>
          <w:rFonts w:eastAsia="Times New Roman" w:cs="Calibri"/>
          <w:sz w:val="22"/>
          <w:szCs w:val="22"/>
        </w:rPr>
      </w:pPr>
      <w:r w:rsidRPr="004E5376">
        <w:rPr>
          <w:rFonts w:eastAsia="Times New Roman" w:cs="Calibri"/>
          <w:b/>
          <w:bCs/>
          <w:sz w:val="22"/>
          <w:szCs w:val="22"/>
        </w:rPr>
        <w:t xml:space="preserve">Proposal </w:t>
      </w:r>
      <w:r w:rsidR="00584367" w:rsidRPr="004E5376">
        <w:rPr>
          <w:rFonts w:eastAsia="Times New Roman" w:cs="Calibri"/>
          <w:b/>
          <w:bCs/>
          <w:sz w:val="22"/>
          <w:szCs w:val="22"/>
        </w:rPr>
        <w:t>2</w:t>
      </w:r>
      <w:r w:rsidRPr="002C4EB4">
        <w:rPr>
          <w:rFonts w:eastAsia="Times New Roman" w:cs="Calibri"/>
          <w:sz w:val="22"/>
          <w:szCs w:val="22"/>
        </w:rPr>
        <w:t xml:space="preserve">. </w:t>
      </w:r>
      <w:r w:rsidR="00584367" w:rsidRPr="002C4EB4">
        <w:rPr>
          <w:rFonts w:eastAsia="Times New Roman" w:cs="Calibri"/>
          <w:sz w:val="22"/>
          <w:szCs w:val="22"/>
        </w:rPr>
        <w:t>For sidelink beam maintenance, RAN2 waits for RAN1’s progress</w:t>
      </w:r>
      <w:r w:rsidRPr="002C4EB4">
        <w:rPr>
          <w:rFonts w:eastAsia="Times New Roman" w:cs="Calibri"/>
          <w:sz w:val="22"/>
          <w:szCs w:val="22"/>
        </w:rPr>
        <w:t>.</w:t>
      </w:r>
    </w:p>
    <w:p w14:paraId="50987562" w14:textId="790F272B" w:rsidR="00F26D1D" w:rsidRPr="002C4EB4" w:rsidRDefault="002C4EB4" w:rsidP="004E5376">
      <w:pPr>
        <w:pStyle w:val="Heading2"/>
        <w:keepNext w:val="0"/>
        <w:keepLines w:val="0"/>
        <w:numPr>
          <w:ilvl w:val="0"/>
          <w:numId w:val="0"/>
        </w:numPr>
        <w:spacing w:before="120" w:after="120"/>
        <w:textAlignment w:val="auto"/>
        <w:rPr>
          <w:rFonts w:ascii="Times New Roman" w:hAnsi="Times New Roman"/>
          <w:b/>
          <w:bCs/>
          <w:color w:val="000000"/>
          <w:sz w:val="22"/>
          <w:szCs w:val="22"/>
          <w:u w:val="single"/>
          <w:lang w:val="en-US"/>
        </w:rPr>
      </w:pPr>
      <w:r w:rsidRPr="002C4EB4">
        <w:rPr>
          <w:rFonts w:ascii="Times New Roman" w:hAnsi="Times New Roman"/>
          <w:b/>
          <w:bCs/>
          <w:color w:val="000000"/>
          <w:sz w:val="22"/>
          <w:szCs w:val="22"/>
          <w:u w:val="single"/>
          <w:lang w:val="en-US"/>
        </w:rPr>
        <w:t>Sidelink Beam failure recovery</w:t>
      </w:r>
      <w:r w:rsidR="00F26D1D" w:rsidRPr="002C4EB4">
        <w:rPr>
          <w:rFonts w:eastAsia="Times New Roman" w:cs="Calibri"/>
          <w:b/>
          <w:bCs/>
          <w:sz w:val="24"/>
          <w:szCs w:val="24"/>
        </w:rPr>
        <w:t xml:space="preserve"> </w:t>
      </w:r>
    </w:p>
    <w:p w14:paraId="6B6D9C4E" w14:textId="00D6CE40" w:rsidR="002C4EB4" w:rsidRDefault="002C4EB4" w:rsidP="00F26D1D">
      <w:pPr>
        <w:spacing w:after="120"/>
        <w:rPr>
          <w:rFonts w:eastAsia="Times New Roman" w:cs="Calibri"/>
          <w:sz w:val="22"/>
          <w:szCs w:val="22"/>
        </w:rPr>
      </w:pPr>
      <w:r w:rsidRPr="004E5376">
        <w:rPr>
          <w:rFonts w:eastAsia="Times New Roman" w:cs="Calibri"/>
          <w:b/>
          <w:bCs/>
          <w:sz w:val="22"/>
          <w:szCs w:val="22"/>
        </w:rPr>
        <w:t>Proposal 3</w:t>
      </w:r>
      <w:r w:rsidRPr="002C4EB4">
        <w:rPr>
          <w:rFonts w:eastAsia="Times New Roman" w:cs="Calibri"/>
          <w:sz w:val="22"/>
          <w:szCs w:val="22"/>
        </w:rPr>
        <w:t xml:space="preserve">. RAN2 may discuss whether Uu’s beam failure detection and recovery procedure can be adopted as </w:t>
      </w:r>
      <w:r w:rsidR="00115892">
        <w:rPr>
          <w:rFonts w:eastAsia="Times New Roman" w:cs="Calibri"/>
          <w:sz w:val="22"/>
          <w:szCs w:val="22"/>
        </w:rPr>
        <w:t xml:space="preserve">the </w:t>
      </w:r>
      <w:r w:rsidRPr="002C4EB4">
        <w:rPr>
          <w:rFonts w:eastAsia="Times New Roman" w:cs="Calibri"/>
          <w:sz w:val="22"/>
          <w:szCs w:val="22"/>
        </w:rPr>
        <w:t>baseline for sidelink beam failure detection and recovery procedure.</w:t>
      </w:r>
    </w:p>
    <w:p w14:paraId="0EB7D430" w14:textId="10DA36D4" w:rsidR="002C4EB4" w:rsidRPr="002C4EB4" w:rsidRDefault="002C4EB4" w:rsidP="002C4EB4">
      <w:pPr>
        <w:spacing w:after="120"/>
        <w:rPr>
          <w:rFonts w:eastAsia="Times New Roman" w:cs="Calibri"/>
          <w:sz w:val="22"/>
          <w:szCs w:val="22"/>
        </w:rPr>
      </w:pPr>
      <w:r w:rsidRPr="004E5376">
        <w:rPr>
          <w:rFonts w:eastAsia="Times New Roman" w:cs="Calibri"/>
          <w:b/>
          <w:bCs/>
          <w:sz w:val="22"/>
          <w:szCs w:val="22"/>
        </w:rPr>
        <w:t>Proposal 4</w:t>
      </w:r>
      <w:r w:rsidRPr="002C4EB4">
        <w:rPr>
          <w:rFonts w:eastAsia="Times New Roman" w:cs="Calibri"/>
          <w:sz w:val="22"/>
          <w:szCs w:val="22"/>
        </w:rPr>
        <w:t>. Furthermore, RAN2 may discuss whether the following steps can be applied to sidelink beam failure recovery.</w:t>
      </w:r>
    </w:p>
    <w:p w14:paraId="3D53F6DA" w14:textId="63E90DE4" w:rsidR="002C4EB4" w:rsidRPr="002C4EB4" w:rsidRDefault="002C4EB4" w:rsidP="002C4EB4">
      <w:pPr>
        <w:pStyle w:val="ListParagraph"/>
        <w:numPr>
          <w:ilvl w:val="0"/>
          <w:numId w:val="10"/>
        </w:numPr>
        <w:spacing w:after="120"/>
        <w:ind w:firstLineChars="0"/>
        <w:rPr>
          <w:rFonts w:cs="Calibri"/>
          <w:sz w:val="22"/>
          <w:szCs w:val="22"/>
        </w:rPr>
      </w:pPr>
      <w:r w:rsidRPr="002C4EB4">
        <w:rPr>
          <w:rFonts w:cs="Calibri"/>
          <w:sz w:val="22"/>
          <w:szCs w:val="22"/>
        </w:rPr>
        <w:t xml:space="preserve">Sidelink beam failure detection: baselined on Uu beam failure detection </w:t>
      </w:r>
    </w:p>
    <w:p w14:paraId="5931D2A0" w14:textId="499AC124" w:rsidR="002C4EB4" w:rsidRPr="002C4EB4" w:rsidRDefault="002C4EB4" w:rsidP="002C4EB4">
      <w:pPr>
        <w:pStyle w:val="ListParagraph"/>
        <w:numPr>
          <w:ilvl w:val="0"/>
          <w:numId w:val="10"/>
        </w:numPr>
        <w:spacing w:after="120"/>
        <w:ind w:firstLineChars="0"/>
        <w:rPr>
          <w:rFonts w:cs="Calibri"/>
          <w:sz w:val="22"/>
          <w:szCs w:val="22"/>
        </w:rPr>
      </w:pPr>
      <w:r w:rsidRPr="002C4EB4">
        <w:rPr>
          <w:rFonts w:cs="Calibri"/>
          <w:sz w:val="22"/>
          <w:szCs w:val="22"/>
        </w:rPr>
        <w:t xml:space="preserve">Sidelink best beam selection: FFS </w:t>
      </w:r>
      <w:r w:rsidR="00115892" w:rsidRPr="002C4EB4">
        <w:rPr>
          <w:rFonts w:cs="Calibri"/>
          <w:sz w:val="22"/>
          <w:szCs w:val="22"/>
        </w:rPr>
        <w:t>signaling</w:t>
      </w:r>
      <w:r w:rsidRPr="002C4EB4">
        <w:rPr>
          <w:rFonts w:cs="Calibri"/>
          <w:sz w:val="22"/>
          <w:szCs w:val="22"/>
        </w:rPr>
        <w:t xml:space="preserve"> for beam measurement</w:t>
      </w:r>
      <w:r w:rsidR="00306DD1">
        <w:rPr>
          <w:rFonts w:cs="Calibri"/>
          <w:sz w:val="22"/>
          <w:szCs w:val="22"/>
        </w:rPr>
        <w:t xml:space="preserve"> </w:t>
      </w:r>
      <w:r w:rsidR="00306DD1" w:rsidRPr="00306DD1">
        <w:rPr>
          <w:rFonts w:cs="Calibri"/>
          <w:sz w:val="22"/>
          <w:szCs w:val="22"/>
        </w:rPr>
        <w:t>based on RAN1’s decision</w:t>
      </w:r>
    </w:p>
    <w:p w14:paraId="676A1E43" w14:textId="72B01DEF" w:rsidR="002C4EB4" w:rsidRPr="002C4EB4" w:rsidRDefault="002C4EB4" w:rsidP="002C4EB4">
      <w:pPr>
        <w:pStyle w:val="ListParagraph"/>
        <w:numPr>
          <w:ilvl w:val="0"/>
          <w:numId w:val="10"/>
        </w:numPr>
        <w:spacing w:after="120"/>
        <w:ind w:firstLineChars="0"/>
        <w:rPr>
          <w:rFonts w:cs="Calibri"/>
          <w:sz w:val="22"/>
          <w:szCs w:val="22"/>
        </w:rPr>
      </w:pPr>
      <w:r w:rsidRPr="002C4EB4">
        <w:rPr>
          <w:rFonts w:cs="Calibri"/>
          <w:sz w:val="22"/>
          <w:szCs w:val="22"/>
        </w:rPr>
        <w:t xml:space="preserve">Sidelink beam failure recovery request: FFS signal or message for requesting </w:t>
      </w:r>
      <w:r w:rsidR="00306DD1" w:rsidRPr="00306DD1">
        <w:rPr>
          <w:rFonts w:cs="Calibri"/>
          <w:sz w:val="22"/>
          <w:szCs w:val="22"/>
        </w:rPr>
        <w:t>based on RAN1’s decision</w:t>
      </w:r>
    </w:p>
    <w:p w14:paraId="71B083AA" w14:textId="774A0165" w:rsidR="004C4DDA" w:rsidRPr="002C4EB4" w:rsidRDefault="002C4EB4" w:rsidP="002C4EB4">
      <w:pPr>
        <w:pStyle w:val="ListParagraph"/>
        <w:numPr>
          <w:ilvl w:val="0"/>
          <w:numId w:val="10"/>
        </w:numPr>
        <w:spacing w:after="120"/>
        <w:ind w:firstLineChars="0"/>
        <w:rPr>
          <w:rFonts w:cs="Calibri"/>
          <w:sz w:val="22"/>
          <w:szCs w:val="22"/>
        </w:rPr>
      </w:pPr>
      <w:r w:rsidRPr="002C4EB4">
        <w:rPr>
          <w:rFonts w:cs="Calibri"/>
          <w:sz w:val="22"/>
          <w:szCs w:val="22"/>
        </w:rPr>
        <w:t>Sidelink beam failure recovery response: baseline</w:t>
      </w:r>
      <w:r>
        <w:rPr>
          <w:rFonts w:cs="Calibri"/>
          <w:sz w:val="22"/>
          <w:szCs w:val="22"/>
        </w:rPr>
        <w:t>d</w:t>
      </w:r>
      <w:r w:rsidRPr="002C4EB4">
        <w:rPr>
          <w:rFonts w:cs="Calibri"/>
          <w:sz w:val="22"/>
          <w:szCs w:val="22"/>
        </w:rPr>
        <w:t xml:space="preserve"> on Uu beam failure recovery</w:t>
      </w:r>
      <w:r w:rsidR="00F26D1D" w:rsidRPr="002C4EB4">
        <w:rPr>
          <w:rFonts w:cs="Calibri"/>
          <w:sz w:val="22"/>
          <w:szCs w:val="22"/>
        </w:rPr>
        <w:t>.</w:t>
      </w:r>
    </w:p>
    <w:p w14:paraId="084538FD" w14:textId="77777777" w:rsidR="00C20C06" w:rsidRPr="00692DEB" w:rsidRDefault="004B3D91" w:rsidP="005B4F84">
      <w:pPr>
        <w:pStyle w:val="Heading1"/>
        <w:rPr>
          <w:lang w:val="en-US"/>
        </w:rPr>
      </w:pPr>
      <w:r w:rsidRPr="00692DEB">
        <w:rPr>
          <w:lang w:val="en-US"/>
        </w:rPr>
        <w:t>References</w:t>
      </w:r>
    </w:p>
    <w:p w14:paraId="22B4EABB" w14:textId="64E58220" w:rsidR="00B727B9" w:rsidRDefault="00B65CF0" w:rsidP="0085478A">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[1]</w:t>
      </w:r>
      <w:r w:rsidR="008B2C20">
        <w:rPr>
          <w:rFonts w:ascii="Times New Roman" w:hAnsi="Times New Roman"/>
          <w:b w:val="0"/>
          <w:bCs/>
          <w:color w:val="000000"/>
          <w:sz w:val="22"/>
          <w:szCs w:val="22"/>
          <w:lang w:val="en-US"/>
        </w:rPr>
        <w:t xml:space="preserve"> </w:t>
      </w:r>
      <w:r w:rsidR="003B29C6" w:rsidRPr="003B29C6">
        <w:rPr>
          <w:rFonts w:ascii="Times New Roman" w:hAnsi="Times New Roman"/>
          <w:b w:val="0"/>
          <w:bCs/>
          <w:color w:val="000000"/>
          <w:sz w:val="22"/>
          <w:szCs w:val="22"/>
          <w:lang w:val="en-US"/>
        </w:rPr>
        <w:t>RP-222806</w:t>
      </w:r>
      <w:r w:rsidR="00220D7D" w:rsidRPr="00B65CF0">
        <w:rPr>
          <w:rFonts w:ascii="Times New Roman" w:hAnsi="Times New Roman"/>
          <w:b w:val="0"/>
          <w:bCs/>
          <w:color w:val="000000"/>
          <w:sz w:val="22"/>
          <w:szCs w:val="22"/>
          <w:lang w:val="en-US"/>
        </w:rPr>
        <w:t>,</w:t>
      </w:r>
      <w:r w:rsidR="00220D7D" w:rsidRPr="00220D7D">
        <w:rPr>
          <w:rFonts w:ascii="Times New Roman" w:hAnsi="Times New Roman"/>
          <w:b w:val="0"/>
          <w:bCs/>
          <w:color w:val="000000"/>
          <w:sz w:val="22"/>
          <w:szCs w:val="22"/>
          <w:lang w:val="en-US"/>
        </w:rPr>
        <w:t xml:space="preserve"> </w:t>
      </w:r>
      <w:r w:rsidR="00220D7D">
        <w:rPr>
          <w:rFonts w:ascii="Times New Roman" w:hAnsi="Times New Roman"/>
          <w:b w:val="0"/>
          <w:bCs/>
          <w:color w:val="000000"/>
          <w:sz w:val="22"/>
          <w:szCs w:val="22"/>
          <w:lang w:val="en-US"/>
        </w:rPr>
        <w:t>“</w:t>
      </w:r>
      <w:r w:rsidR="003B29C6" w:rsidRPr="003B29C6">
        <w:rPr>
          <w:rFonts w:ascii="Times New Roman" w:hAnsi="Times New Roman"/>
          <w:b w:val="0"/>
          <w:bCs/>
          <w:color w:val="000000"/>
          <w:sz w:val="22"/>
          <w:szCs w:val="22"/>
          <w:lang w:val="en-US"/>
        </w:rPr>
        <w:t>WID revision: NR sidelink evolution</w:t>
      </w:r>
      <w:r w:rsidR="00220D7D">
        <w:rPr>
          <w:rFonts w:ascii="Times New Roman" w:hAnsi="Times New Roman"/>
          <w:b w:val="0"/>
          <w:bCs/>
          <w:color w:val="000000"/>
          <w:sz w:val="22"/>
          <w:szCs w:val="22"/>
          <w:lang w:val="en-US"/>
        </w:rPr>
        <w:t>”</w:t>
      </w:r>
      <w:r w:rsidR="00220D7D" w:rsidRPr="00B65CF0">
        <w:rPr>
          <w:rFonts w:ascii="Times New Roman" w:hAnsi="Times New Roman"/>
          <w:b w:val="0"/>
          <w:bCs/>
          <w:color w:val="000000"/>
          <w:sz w:val="22"/>
          <w:szCs w:val="22"/>
          <w:lang w:val="en-US"/>
        </w:rPr>
        <w:t xml:space="preserve">, </w:t>
      </w:r>
      <w:r w:rsidR="003B29C6" w:rsidRPr="003B29C6">
        <w:rPr>
          <w:rFonts w:ascii="Times New Roman" w:hAnsi="Times New Roman"/>
          <w:b w:val="0"/>
          <w:bCs/>
          <w:color w:val="000000"/>
          <w:sz w:val="22"/>
          <w:szCs w:val="22"/>
          <w:lang w:val="en-US"/>
        </w:rPr>
        <w:t>3GPP TSG RAN Meeting #98-e</w:t>
      </w:r>
      <w:r w:rsidR="003B29C6">
        <w:rPr>
          <w:rFonts w:ascii="Times New Roman" w:hAnsi="Times New Roman"/>
          <w:b w:val="0"/>
          <w:bCs/>
          <w:color w:val="000000"/>
          <w:sz w:val="22"/>
          <w:szCs w:val="22"/>
          <w:lang w:val="en-US"/>
        </w:rPr>
        <w:t xml:space="preserve"> </w:t>
      </w:r>
      <w:r w:rsidR="003B29C6" w:rsidRPr="003B29C6">
        <w:rPr>
          <w:rFonts w:ascii="Times New Roman" w:hAnsi="Times New Roman"/>
          <w:b w:val="0"/>
          <w:bCs/>
          <w:color w:val="000000"/>
          <w:sz w:val="22"/>
          <w:szCs w:val="22"/>
          <w:lang w:val="en-US"/>
        </w:rPr>
        <w:t>December 12 – 16, 2022</w:t>
      </w:r>
      <w:r w:rsidR="00220D7D" w:rsidRPr="00B65CF0">
        <w:rPr>
          <w:rFonts w:ascii="Times New Roman" w:hAnsi="Times New Roman"/>
          <w:b w:val="0"/>
          <w:bCs/>
          <w:color w:val="000000"/>
          <w:sz w:val="22"/>
          <w:szCs w:val="22"/>
          <w:lang w:val="en-US"/>
        </w:rPr>
        <w:t>.</w:t>
      </w:r>
      <w:r w:rsidR="00220D7D">
        <w:rPr>
          <w:rFonts w:ascii="Times New Roman" w:hAnsi="Times New Roman"/>
          <w:b w:val="0"/>
          <w:bCs/>
          <w:color w:val="000000"/>
          <w:sz w:val="22"/>
          <w:szCs w:val="22"/>
          <w:lang w:val="en-US"/>
        </w:rPr>
        <w:t xml:space="preserve"> </w:t>
      </w:r>
    </w:p>
    <w:sectPr w:rsidR="00B727B9">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DAC79" w14:textId="77777777" w:rsidR="008F6B07" w:rsidRDefault="008F6B07">
      <w:r>
        <w:separator/>
      </w:r>
    </w:p>
    <w:p w14:paraId="5A0E96F7" w14:textId="77777777" w:rsidR="008F6B07" w:rsidRDefault="008F6B07"/>
  </w:endnote>
  <w:endnote w:type="continuationSeparator" w:id="0">
    <w:p w14:paraId="49452A6F" w14:textId="77777777" w:rsidR="008F6B07" w:rsidRDefault="008F6B07">
      <w:r>
        <w:continuationSeparator/>
      </w:r>
    </w:p>
    <w:p w14:paraId="7D79B0F9" w14:textId="77777777" w:rsidR="008F6B07" w:rsidRDefault="008F6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8C40F" w14:textId="77777777" w:rsidR="008F6B07" w:rsidRDefault="008F6B07">
      <w:r>
        <w:separator/>
      </w:r>
    </w:p>
    <w:p w14:paraId="54763EE7" w14:textId="77777777" w:rsidR="008F6B07" w:rsidRDefault="008F6B07"/>
  </w:footnote>
  <w:footnote w:type="continuationSeparator" w:id="0">
    <w:p w14:paraId="652D72F7" w14:textId="77777777" w:rsidR="008F6B07" w:rsidRDefault="008F6B07">
      <w:r>
        <w:continuationSeparator/>
      </w:r>
    </w:p>
    <w:p w14:paraId="1BA0671E" w14:textId="77777777" w:rsidR="008F6B07" w:rsidRDefault="008F6B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43B70F03"/>
    <w:multiLevelType w:val="multilevel"/>
    <w:tmpl w:val="40963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8B524D"/>
    <w:multiLevelType w:val="multilevel"/>
    <w:tmpl w:val="8CAAB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3105" w:hanging="1305"/>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0"/>
  </w:num>
  <w:num w:numId="2" w16cid:durableId="1542982269">
    <w:abstractNumId w:val="9"/>
  </w:num>
  <w:num w:numId="3" w16cid:durableId="89743588">
    <w:abstractNumId w:val="5"/>
  </w:num>
  <w:num w:numId="4" w16cid:durableId="545223178">
    <w:abstractNumId w:val="7"/>
  </w:num>
  <w:num w:numId="5" w16cid:durableId="423693691">
    <w:abstractNumId w:val="0"/>
  </w:num>
  <w:num w:numId="6" w16cid:durableId="1419671084">
    <w:abstractNumId w:val="2"/>
  </w:num>
  <w:num w:numId="7" w16cid:durableId="244341172">
    <w:abstractNumId w:val="6"/>
  </w:num>
  <w:num w:numId="8" w16cid:durableId="1253587878">
    <w:abstractNumId w:val="1"/>
  </w:num>
  <w:num w:numId="9" w16cid:durableId="404181291">
    <w:abstractNumId w:val="4"/>
  </w:num>
  <w:num w:numId="10" w16cid:durableId="315382564">
    <w:abstractNumId w:val="8"/>
  </w:num>
  <w:num w:numId="11" w16cid:durableId="175751008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546D"/>
    <w:rsid w:val="00035760"/>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892"/>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92E"/>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09E"/>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6B65"/>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A87"/>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4EB4"/>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777"/>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6DD1"/>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9C6"/>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671"/>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376"/>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0F3B"/>
    <w:rsid w:val="004F15D7"/>
    <w:rsid w:val="004F1E21"/>
    <w:rsid w:val="004F1F2D"/>
    <w:rsid w:val="004F24F9"/>
    <w:rsid w:val="004F2635"/>
    <w:rsid w:val="004F2B37"/>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67"/>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60F"/>
    <w:rsid w:val="005A4AF5"/>
    <w:rsid w:val="005A5083"/>
    <w:rsid w:val="005A5552"/>
    <w:rsid w:val="005A5677"/>
    <w:rsid w:val="005A5938"/>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3CF"/>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9F4"/>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1B9"/>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A6B"/>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36B"/>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C2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6B07"/>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C5B"/>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4EC9"/>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766"/>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3EC0"/>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3AE8"/>
    <w:rsid w:val="00E24628"/>
    <w:rsid w:val="00E246E6"/>
    <w:rsid w:val="00E24750"/>
    <w:rsid w:val="00E24E72"/>
    <w:rsid w:val="00E25AF0"/>
    <w:rsid w:val="00E260D9"/>
    <w:rsid w:val="00E261BF"/>
    <w:rsid w:val="00E2627F"/>
    <w:rsid w:val="00E26462"/>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3984"/>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styleId="Strong">
    <w:name w:val="Strong"/>
    <w:basedOn w:val="DefaultParagraphFont"/>
    <w:uiPriority w:val="22"/>
    <w:qFormat/>
    <w:rsid w:val="00E264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68274">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22345595">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920</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2</cp:revision>
  <cp:lastPrinted>2017-03-22T20:13:00Z</cp:lastPrinted>
  <dcterms:created xsi:type="dcterms:W3CDTF">2023-04-06T22:56:00Z</dcterms:created>
  <dcterms:modified xsi:type="dcterms:W3CDTF">2023-04-06T22:56:00Z</dcterms:modified>
</cp:coreProperties>
</file>