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21be                             R2-2303474</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Apr.</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w:t>
      </w:r>
      <w:r>
        <w:rPr>
          <w:rFonts w:hint="eastAsia" w:ascii="Arial" w:hAnsi="Arial" w:eastAsia="宋体" w:cs="Times New Roman"/>
          <w:b/>
          <w:sz w:val="24"/>
          <w:szCs w:val="24"/>
          <w:lang w:val="en-US" w:eastAsia="zh-CN" w:bidi="ar-SA"/>
        </w:rPr>
        <w:t>7</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宋体" w:cs="Times New Roman"/>
          <w:b/>
          <w:bCs/>
          <w:sz w:val="24"/>
          <w:szCs w:val="24"/>
          <w:lang w:val="en-US" w:eastAsia="zh-CN" w:bidi="ar-SA"/>
        </w:rPr>
        <w:t>Apr.</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2</w:t>
      </w:r>
      <w:r>
        <w:rPr>
          <w:rFonts w:hint="eastAsia" w:ascii="Arial" w:hAnsi="Arial" w:eastAsia="宋体" w:cs="Times New Roman"/>
          <w:b/>
          <w:sz w:val="24"/>
          <w:szCs w:val="24"/>
          <w:lang w:val="en-US" w:eastAsia="zh-CN" w:bidi="ar-SA"/>
        </w:rPr>
        <w:t>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en-GB" w:eastAsia="zh-CN" w:bidi="ar-SA"/>
        </w:rPr>
        <w:t>, 202</w:t>
      </w:r>
      <w:r>
        <w:rPr>
          <w:rFonts w:hint="eastAsia" w:ascii="Arial" w:hAnsi="Arial" w:eastAsia="宋体" w:cs="Times New Roman"/>
          <w:b/>
          <w:sz w:val="24"/>
          <w:szCs w:val="24"/>
          <w:lang w:val="en-US" w:eastAsia="zh-CN" w:bidi="ar-SA"/>
        </w:rPr>
        <w:t>3</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79"/>
          <w:tab w:val="left" w:pos="2100"/>
          <w:tab w:val="left" w:pos="2520"/>
          <w:tab w:val="left" w:pos="4180"/>
        </w:tabs>
        <w:spacing w:after="180"/>
        <w:rPr>
          <w:rFonts w:hint="default" w:eastAsia="宋体" w:cs="Arial"/>
          <w:b/>
          <w:bCs/>
          <w:sz w:val="24"/>
          <w:lang w:val="en-US" w:eastAsia="zh-CN"/>
        </w:rPr>
      </w:pPr>
      <w:r>
        <w:rPr>
          <w:rFonts w:hint="eastAsia" w:eastAsia="宋体" w:cs="Arial"/>
          <w:b/>
          <w:bCs/>
          <w:sz w:val="24"/>
          <w:lang w:val="en-US" w:eastAsia="en-US"/>
        </w:rPr>
        <w:t>Agenda Item:</w:t>
      </w:r>
      <w:r>
        <w:rPr>
          <w:rFonts w:hint="eastAsia" w:eastAsia="宋体" w:cs="Arial"/>
          <w:b/>
          <w:bCs/>
          <w:sz w:val="24"/>
          <w:lang w:val="en-US" w:eastAsia="en-US"/>
        </w:rPr>
        <w:tab/>
      </w:r>
      <w:r>
        <w:rPr>
          <w:rFonts w:hint="eastAsia" w:eastAsia="宋体" w:cs="Arial"/>
          <w:b/>
          <w:bCs/>
          <w:sz w:val="24"/>
          <w:lang w:val="en-US" w:eastAsia="zh-CN"/>
        </w:rPr>
        <w:t>7.4.2.3</w:t>
      </w:r>
    </w:p>
    <w:p>
      <w:pPr>
        <w:tabs>
          <w:tab w:val="left" w:pos="1979"/>
          <w:tab w:val="left" w:pos="2100"/>
          <w:tab w:val="left" w:pos="2520"/>
          <w:tab w:val="left" w:pos="4180"/>
        </w:tabs>
        <w:spacing w:after="180"/>
        <w:rPr>
          <w:rFonts w:hint="default" w:eastAsia="宋体" w:cs="Arial"/>
          <w:b/>
          <w:bCs/>
          <w:sz w:val="24"/>
          <w:lang w:val="en-US" w:eastAsia="zh-CN"/>
        </w:rPr>
      </w:pPr>
      <w:r>
        <w:rPr>
          <w:rFonts w:hint="eastAsia" w:eastAsia="宋体" w:cs="Arial"/>
          <w:b/>
          <w:bCs/>
          <w:sz w:val="24"/>
          <w:lang w:val="en-US" w:eastAsia="en-US"/>
        </w:rPr>
        <w:t xml:space="preserve">Source: </w:t>
      </w:r>
      <w:r>
        <w:rPr>
          <w:rFonts w:hint="eastAsia" w:eastAsia="宋体" w:cs="Arial"/>
          <w:b/>
          <w:bCs/>
          <w:sz w:val="24"/>
          <w:lang w:val="en-US" w:eastAsia="en-US"/>
        </w:rPr>
        <w:tab/>
      </w:r>
      <w:r>
        <w:rPr>
          <w:rFonts w:hint="eastAsia" w:eastAsia="宋体" w:cs="Arial"/>
          <w:b/>
          <w:bCs/>
          <w:sz w:val="24"/>
          <w:lang w:val="en-US" w:eastAsia="zh-CN"/>
        </w:rPr>
        <w:t>Transsion Holdings</w:t>
      </w:r>
    </w:p>
    <w:p>
      <w:pPr>
        <w:tabs>
          <w:tab w:val="left" w:pos="1979"/>
          <w:tab w:val="left" w:pos="2100"/>
          <w:tab w:val="left" w:pos="2520"/>
          <w:tab w:val="left" w:pos="4180"/>
        </w:tabs>
        <w:spacing w:after="180"/>
        <w:rPr>
          <w:rFonts w:hint="default" w:eastAsia="宋体" w:cs="Arial"/>
          <w:b/>
          <w:bCs/>
          <w:sz w:val="24"/>
          <w:lang w:val="en-US" w:eastAsia="zh-CN"/>
        </w:rPr>
      </w:pPr>
      <w:r>
        <w:rPr>
          <w:rFonts w:hint="eastAsia" w:eastAsia="宋体" w:cs="Arial"/>
          <w:b/>
          <w:bCs/>
          <w:sz w:val="24"/>
          <w:lang w:val="en-US" w:eastAsia="en-US"/>
        </w:rPr>
        <w:t xml:space="preserve">Title:  </w:t>
      </w:r>
      <w:r>
        <w:rPr>
          <w:rFonts w:hint="eastAsia" w:eastAsia="宋体" w:cs="Arial"/>
          <w:b/>
          <w:bCs/>
          <w:sz w:val="24"/>
          <w:lang w:val="en-US" w:eastAsia="en-US"/>
        </w:rPr>
        <w:tab/>
      </w:r>
      <w:bookmarkStart w:id="0" w:name="OLE_LINK4"/>
      <w:r>
        <w:rPr>
          <w:rFonts w:hint="eastAsia" w:eastAsia="宋体" w:cs="Arial"/>
          <w:b/>
          <w:bCs/>
          <w:sz w:val="24"/>
          <w:lang w:val="en-US" w:eastAsia="zh-CN"/>
        </w:rPr>
        <w:t>Discussion on measurement enhancement of L1L2 triggered mobility</w:t>
      </w:r>
      <w:bookmarkEnd w:id="0"/>
      <w:r>
        <w:rPr>
          <w:rFonts w:hint="eastAsia" w:eastAsia="宋体" w:cs="Arial"/>
          <w:b/>
          <w:bCs/>
          <w:sz w:val="24"/>
          <w:lang w:val="en-US" w:eastAsia="zh-CN"/>
        </w:rPr>
        <w:t xml:space="preserve"> </w:t>
      </w:r>
    </w:p>
    <w:p>
      <w:pPr>
        <w:tabs>
          <w:tab w:val="left" w:pos="1979"/>
          <w:tab w:val="left" w:pos="2100"/>
          <w:tab w:val="left" w:pos="2520"/>
          <w:tab w:val="left" w:pos="4180"/>
        </w:tabs>
        <w:spacing w:after="180"/>
        <w:rPr>
          <w:rFonts w:hint="eastAsia" w:eastAsia="宋体" w:cs="Arial"/>
          <w:b/>
          <w:bCs/>
          <w:sz w:val="24"/>
          <w:lang w:val="en-US" w:eastAsia="zh-CN"/>
        </w:rPr>
      </w:pPr>
      <w:r>
        <w:rPr>
          <w:rFonts w:hint="eastAsia" w:eastAsia="宋体" w:cs="Arial"/>
          <w:b/>
          <w:bCs/>
          <w:sz w:val="24"/>
          <w:lang w:val="en-US" w:eastAsia="en-US"/>
        </w:rPr>
        <w:t>Document for:</w:t>
      </w:r>
      <w:r>
        <w:rPr>
          <w:rFonts w:hint="eastAsia" w:eastAsia="宋体" w:cs="Arial"/>
          <w:b/>
          <w:bCs/>
          <w:sz w:val="24"/>
          <w:lang w:val="en-US" w:eastAsia="en-US"/>
        </w:rPr>
        <w:tab/>
      </w:r>
      <w:r>
        <w:rPr>
          <w:rFonts w:hint="eastAsia" w:eastAsia="宋体" w:cs="Arial"/>
          <w:b/>
          <w:bCs/>
          <w:sz w:val="24"/>
          <w:lang w:val="en-US" w:eastAsia="en-US"/>
        </w:rPr>
        <w:t>Discussion and Decision</w:t>
      </w:r>
      <w:r>
        <w:rPr>
          <w:rFonts w:hint="eastAsia"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several r</w:t>
      </w:r>
      <w:bookmarkStart w:id="9" w:name="_GoBack"/>
      <w:bookmarkEnd w:id="9"/>
      <w:r>
        <w:rPr>
          <w:rFonts w:hint="eastAsia" w:ascii="Arial" w:hAnsi="Arial" w:cs="Arial" w:eastAsiaTheme="minorEastAsia"/>
          <w:szCs w:val="20"/>
          <w:lang w:val="en-US" w:eastAsia="zh-CN"/>
        </w:rPr>
        <w:t>ecent RAN2</w:t>
      </w:r>
      <w:r>
        <w:rPr>
          <w:rFonts w:hint="eastAsia" w:ascii="Arial" w:hAnsi="Arial" w:cs="Arial" w:eastAsiaTheme="minorEastAsia"/>
          <w:szCs w:val="20"/>
          <w:lang w:val="en-GB" w:eastAsia="zh-CN"/>
        </w:rPr>
        <w:t xml:space="preserve"> meeting</w:t>
      </w:r>
      <w:r>
        <w:rPr>
          <w:rFonts w:hint="eastAsia" w:ascii="Arial" w:hAnsi="Arial" w:cs="Arial" w:eastAsiaTheme="minorEastAsia"/>
          <w:szCs w:val="20"/>
          <w:lang w:val="en-US" w:eastAsia="zh-CN"/>
        </w:rPr>
        <w:t>s</w:t>
      </w:r>
      <w:r>
        <w:rPr>
          <w:rFonts w:hint="eastAsia" w:ascii="Arial" w:hAnsi="Arial" w:cs="Arial" w:eastAsiaTheme="minorEastAsia"/>
          <w:szCs w:val="20"/>
          <w:lang w:val="en-GB" w:eastAsia="zh-CN"/>
        </w:rPr>
        <w:t xml:space="preserve">, </w:t>
      </w:r>
      <w:r>
        <w:rPr>
          <w:rFonts w:hint="eastAsia" w:ascii="Arial" w:hAnsi="Arial" w:cs="Arial" w:eastAsiaTheme="minorEastAsia"/>
          <w:szCs w:val="20"/>
          <w:lang w:val="en-US" w:eastAsia="zh-CN"/>
        </w:rPr>
        <w:t>cell switch</w:t>
      </w:r>
      <w:r>
        <w:rPr>
          <w:rFonts w:hint="eastAsia" w:ascii="Arial" w:hAnsi="Arial" w:cs="Arial" w:eastAsiaTheme="minorEastAsia"/>
          <w:szCs w:val="20"/>
          <w:lang w:val="en-GB" w:eastAsia="zh-CN"/>
        </w:rPr>
        <w:t xml:space="preserve"> related issues were discussed and the following agreements were achieved [1]</w:t>
      </w:r>
      <w:r>
        <w:rPr>
          <w:rFonts w:hint="eastAsia" w:ascii="Arial" w:hAnsi="Arial" w:cs="Arial" w:eastAsiaTheme="minorEastAsia"/>
          <w:szCs w:val="20"/>
          <w:lang w:val="en-US" w:eastAsia="zh-CN"/>
        </w:rPr>
        <w:t xml:space="preserve"> [2]</w:t>
      </w:r>
      <w:r>
        <w:rPr>
          <w:rFonts w:hint="eastAsia" w:ascii="Arial" w:hAnsi="Arial" w:cs="Arial" w:eastAsiaTheme="minorEastAsia"/>
          <w:szCs w:val="20"/>
          <w:lang w:val="en-GB" w:eastAsia="zh-CN"/>
        </w:rPr>
        <w:t>.</w:t>
      </w: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41"/>
              <w:keepNext w:val="0"/>
              <w:keepLines w:val="0"/>
              <w:widowControl/>
              <w:suppressLineNumbers w:val="0"/>
              <w:spacing w:before="0" w:beforeAutospacing="0" w:after="0" w:afterAutospacing="0"/>
              <w:ind w:left="0" w:leftChars="0" w:right="0" w:firstLine="0" w:firstLineChars="0"/>
              <w:rPr>
                <w:rFonts w:hint="default" w:eastAsia="宋体"/>
                <w:sz w:val="20"/>
                <w:lang w:val="en-US" w:eastAsia="zh-CN"/>
              </w:rPr>
            </w:pPr>
            <w:r>
              <w:rPr>
                <w:rFonts w:hint="eastAsia" w:eastAsia="宋体"/>
                <w:sz w:val="20"/>
                <w:lang w:val="en-US" w:eastAsia="zh-CN"/>
              </w:rPr>
              <w:t>RAN2#120:</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The MAC CE agreed to carry LTM related information for cell switch is used for LTM triggering of the cell switch.</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LTM cell switch is supervised by a timer</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UE arrival in the target cell need to be indicated (somehow)</w:t>
            </w:r>
          </w:p>
          <w:p>
            <w:pPr>
              <w:pStyle w:val="41"/>
              <w:keepNext w:val="0"/>
              <w:keepLines w:val="0"/>
              <w:widowControl/>
              <w:suppressLineNumbers w:val="0"/>
              <w:spacing w:before="0" w:beforeAutospacing="0" w:after="0" w:afterAutospacing="0"/>
              <w:ind w:left="0" w:right="0" w:firstLine="0"/>
              <w:rPr>
                <w:rFonts w:hint="eastAsia"/>
                <w:sz w:val="20"/>
              </w:rPr>
            </w:pPr>
          </w:p>
          <w:p>
            <w:pPr>
              <w:pStyle w:val="41"/>
              <w:keepNext w:val="0"/>
              <w:keepLines w:val="0"/>
              <w:widowControl/>
              <w:suppressLineNumbers w:val="0"/>
              <w:spacing w:before="0" w:beforeAutospacing="0" w:after="0" w:afterAutospacing="0"/>
              <w:ind w:right="0"/>
              <w:rPr>
                <w:rFonts w:hint="eastAsia"/>
                <w:sz w:val="20"/>
              </w:rPr>
            </w:pPr>
            <w:r>
              <w:rPr>
                <w:rFonts w:hint="eastAsia"/>
                <w:sz w:val="20"/>
              </w:rPr>
              <w:t xml:space="preserve">ON the determination of whether to reset L2: two options on the table: </w:t>
            </w:r>
          </w:p>
          <w:p>
            <w:pPr>
              <w:pStyle w:val="41"/>
              <w:keepNext w:val="0"/>
              <w:keepLines w:val="0"/>
              <w:widowControl/>
              <w:numPr>
                <w:ilvl w:val="0"/>
                <w:numId w:val="5"/>
              </w:numPr>
              <w:suppressLineNumbers w:val="0"/>
              <w:overflowPunct/>
              <w:autoSpaceDE/>
              <w:autoSpaceDN/>
              <w:adjustRightInd/>
              <w:spacing w:before="0" w:beforeAutospacing="0" w:after="0" w:afterAutospacing="0"/>
              <w:ind w:right="0"/>
              <w:textAlignment w:val="auto"/>
              <w:rPr>
                <w:rFonts w:hint="eastAsia"/>
                <w:sz w:val="20"/>
              </w:rPr>
            </w:pPr>
            <w:r>
              <w:rPr>
                <w:rFonts w:hint="eastAsia"/>
                <w:sz w:val="20"/>
              </w:rPr>
              <w:t>The UE determines whether the switch is intra DU or inter DU and the follows different rule or configuration for these two cases which controls whether to reset or not reset. Determination could be based on configuration (e.g. of a DU ID, cell group id etc)</w:t>
            </w:r>
          </w:p>
          <w:p>
            <w:pPr>
              <w:pStyle w:val="41"/>
              <w:keepNext w:val="0"/>
              <w:keepLines w:val="0"/>
              <w:widowControl/>
              <w:numPr>
                <w:ilvl w:val="0"/>
                <w:numId w:val="5"/>
              </w:numPr>
              <w:suppressLineNumbers w:val="0"/>
              <w:overflowPunct/>
              <w:autoSpaceDE/>
              <w:autoSpaceDN/>
              <w:adjustRightInd/>
              <w:spacing w:before="0" w:beforeAutospacing="0" w:after="0" w:afterAutospacing="0"/>
              <w:ind w:right="0"/>
              <w:textAlignment w:val="auto"/>
              <w:rPr>
                <w:rFonts w:hint="eastAsia"/>
                <w:sz w:val="20"/>
              </w:rPr>
            </w:pPr>
            <w:r>
              <w:rPr>
                <w:rFonts w:hint="eastAsia"/>
                <w:sz w:val="20"/>
              </w:rPr>
              <w:t xml:space="preserve">The UE receives command to reset or not reset by Mac CE. </w:t>
            </w:r>
          </w:p>
          <w:p>
            <w:pPr>
              <w:pStyle w:val="41"/>
              <w:keepNext w:val="0"/>
              <w:keepLines w:val="0"/>
              <w:widowControl/>
              <w:suppressLineNumbers w:val="0"/>
              <w:spacing w:before="0" w:beforeAutospacing="0" w:after="0" w:afterAutospacing="0"/>
              <w:ind w:left="0" w:leftChars="0" w:right="0" w:firstLine="0" w:firstLineChars="0"/>
              <w:rPr>
                <w:rFonts w:hint="eastAsia" w:eastAsia="宋体"/>
                <w:sz w:val="20"/>
                <w:lang w:val="en-US" w:eastAsia="zh-CN"/>
              </w:rPr>
            </w:pPr>
            <w:r>
              <w:rPr>
                <w:rFonts w:hint="eastAsia" w:eastAsia="宋体"/>
                <w:sz w:val="20"/>
                <w:lang w:val="en-US" w:eastAsia="zh-CN"/>
              </w:rPr>
              <w:t>RAN2#121:</w:t>
            </w:r>
          </w:p>
          <w:p>
            <w:pPr>
              <w:pStyle w:val="79"/>
              <w:keepNext w:val="0"/>
              <w:keepLines w:val="0"/>
              <w:widowControl/>
              <w:suppressLineNumbers w:val="0"/>
              <w:spacing w:beforeAutospacing="0" w:after="0" w:afterAutospacing="0"/>
              <w:ind w:left="0" w:right="0"/>
              <w:rPr>
                <w:rFonts w:hint="eastAsia"/>
                <w:sz w:val="20"/>
              </w:rPr>
            </w:pPr>
            <w:r>
              <w:rPr>
                <w:rFonts w:hint="eastAsia"/>
                <w:sz w:val="20"/>
              </w:rPr>
              <w:t>No consensus to support HARQ continuation (and in order to resume discussion some new input may be needed, e.g. quantitative evidence of a serious problem).</w:t>
            </w:r>
          </w:p>
          <w:p>
            <w:pPr>
              <w:pStyle w:val="79"/>
              <w:keepNext w:val="0"/>
              <w:keepLines w:val="0"/>
              <w:widowControl/>
              <w:suppressLineNumbers w:val="0"/>
              <w:spacing w:beforeAutospacing="0" w:after="0" w:afterAutospacing="0"/>
              <w:ind w:left="0" w:right="0"/>
              <w:rPr>
                <w:rFonts w:hint="default" w:eastAsia="宋体"/>
                <w:sz w:val="20"/>
                <w:lang w:val="en-US" w:eastAsia="zh-CN"/>
              </w:rPr>
            </w:pPr>
            <w:r>
              <w:rPr>
                <w:rFonts w:hint="eastAsia"/>
                <w:sz w:val="20"/>
              </w:rPr>
              <w:t xml:space="preserve">To determine if to reset L2 or not is based on RRC configuration (e.g. set of cells. FFS if separate for RLC, MAC, PDCP). </w:t>
            </w:r>
          </w:p>
        </w:tc>
      </w:tr>
    </w:tbl>
    <w:p>
      <w:pPr>
        <w:pStyle w:val="11"/>
        <w:spacing w:before="120"/>
        <w:rPr>
          <w:rFonts w:ascii="Arial" w:hAnsi="Arial" w:cs="Arial" w:eastAsiaTheme="minorEastAsia"/>
          <w:szCs w:val="20"/>
          <w:lang w:eastAsia="zh-CN"/>
        </w:rPr>
      </w:pPr>
      <w:r>
        <w:rPr>
          <w:rFonts w:ascii="Arial" w:hAnsi="Arial" w:cs="Arial" w:eastAsiaTheme="minorEastAsia"/>
          <w:szCs w:val="20"/>
          <w:lang w:val="en-GB" w:eastAsia="zh-CN"/>
        </w:rPr>
        <w:t>In this contribution</w:t>
      </w:r>
      <w:r>
        <w:rPr>
          <w:rFonts w:hint="eastAsia" w:ascii="Arial" w:hAnsi="Arial" w:cs="Arial" w:eastAsiaTheme="minorEastAsia"/>
          <w:szCs w:val="20"/>
          <w:lang w:val="en-US" w:eastAsia="zh-CN"/>
        </w:rPr>
        <w:t xml:space="preserve"> </w:t>
      </w:r>
      <w:r>
        <w:rPr>
          <w:rFonts w:ascii="Arial" w:hAnsi="Arial" w:cs="Arial" w:eastAsiaTheme="minorEastAsia"/>
          <w:szCs w:val="20"/>
          <w:lang w:eastAsia="zh-CN"/>
        </w:rPr>
        <w:t xml:space="preserve">we </w:t>
      </w:r>
      <w:r>
        <w:rPr>
          <w:rFonts w:hint="eastAsia" w:ascii="Arial" w:hAnsi="Arial" w:cs="Arial" w:eastAsiaTheme="minorEastAsia"/>
          <w:szCs w:val="20"/>
          <w:lang w:eastAsia="zh-CN"/>
        </w:rPr>
        <w:t xml:space="preserve">continue to discuss </w:t>
      </w:r>
      <w:r>
        <w:rPr>
          <w:rFonts w:hint="eastAsia" w:ascii="Arial" w:hAnsi="Arial" w:cs="Arial" w:eastAsiaTheme="minorEastAsia"/>
          <w:szCs w:val="20"/>
          <w:lang w:val="en-US" w:eastAsia="zh-CN"/>
        </w:rPr>
        <w:t>cell switch</w:t>
      </w:r>
      <w:r>
        <w:rPr>
          <w:rFonts w:hint="eastAsia" w:ascii="Arial" w:hAnsi="Arial" w:cs="Arial" w:eastAsiaTheme="minorEastAsia"/>
          <w:szCs w:val="20"/>
          <w:lang w:eastAsia="zh-CN"/>
        </w:rPr>
        <w:t xml:space="preserve"> related to the </w:t>
      </w:r>
      <w:r>
        <w:rPr>
          <w:rFonts w:hint="eastAsia" w:ascii="Arial" w:hAnsi="Arial" w:cs="Arial" w:eastAsiaTheme="minorEastAsia"/>
          <w:szCs w:val="20"/>
          <w:lang w:val="en-US" w:eastAsia="zh-CN"/>
        </w:rPr>
        <w:t>L1L2 triggered mobility</w:t>
      </w:r>
      <w:r>
        <w:rPr>
          <w:rFonts w:ascii="Arial" w:hAnsi="Arial" w:cs="Arial"/>
          <w:szCs w:val="20"/>
        </w:rPr>
        <w:t>.</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pPr>
      <w:r>
        <w:rPr>
          <w:rFonts w:hint="eastAsia"/>
        </w:rPr>
        <w:t>Measurement for L1/L2 mobility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lang w:val="en-US" w:eastAsia="zh-CN"/>
        </w:rPr>
        <w:t>In L1/L2 triggered mobility, it has been agreed that the</w:t>
      </w:r>
      <w:r>
        <w:t xml:space="preserve"> L1 measurements </w:t>
      </w:r>
      <w:r>
        <w:rPr>
          <w:rFonts w:hint="eastAsia" w:eastAsia="宋体"/>
          <w:lang w:val="en-US" w:eastAsia="zh-CN"/>
        </w:rPr>
        <w:t xml:space="preserve">result will be used </w:t>
      </w:r>
      <w:r>
        <w:t>to trigger L1</w:t>
      </w:r>
      <w:r>
        <w:rPr>
          <w:rFonts w:hint="eastAsia" w:eastAsia="宋体"/>
          <w:lang w:val="en-US" w:eastAsia="zh-CN"/>
        </w:rPr>
        <w:t>/</w:t>
      </w:r>
      <w:r>
        <w:t>L2 mobility</w:t>
      </w:r>
      <w:r>
        <w:rPr>
          <w:rFonts w:hint="eastAsia" w:eastAsia="宋体"/>
          <w:lang w:val="en-US" w:eastAsia="zh-CN"/>
        </w:rPr>
        <w:t xml:space="preserve"> to reduce latency. However the L1 measurements may be not stable as the </w:t>
      </w:r>
      <w:r>
        <w:rPr>
          <w:lang w:val="en-GB"/>
        </w:rPr>
        <w:t>wireless environment’s variation</w:t>
      </w:r>
      <w:r>
        <w:rPr>
          <w:rFonts w:hint="eastAsia" w:eastAsia="宋体"/>
          <w:lang w:val="en-US" w:eastAsia="zh-CN"/>
        </w:rPr>
        <w:t xml:space="preserve"> which may result with high ping-pong rate. The frequent Ping-Pong handover may lead to high signaling overhead and data interruption which have a big impact on service.</w:t>
      </w:r>
    </w:p>
    <w:p>
      <w:pPr>
        <w:bidi w:val="0"/>
        <w:rPr>
          <w:rFonts w:hint="eastAsia" w:eastAsia="宋体"/>
          <w:lang w:val="en-US" w:eastAsia="zh-CN"/>
        </w:rPr>
      </w:pP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b/>
          <w:bCs/>
          <w:color w:val="auto"/>
          <w:sz w:val="20"/>
          <w:szCs w:val="20"/>
          <w:lang w:val="en-GB"/>
        </w:rPr>
        <w:t xml:space="preserve">Proposal 1: RAN2 </w:t>
      </w:r>
      <w:r>
        <w:rPr>
          <w:rFonts w:hint="eastAsia" w:ascii="Arial" w:hAnsi="Arial" w:eastAsia="宋体" w:cs="Arial"/>
          <w:b/>
          <w:bCs/>
          <w:color w:val="auto"/>
          <w:sz w:val="20"/>
          <w:szCs w:val="20"/>
          <w:lang w:val="en-US" w:eastAsia="zh-CN"/>
        </w:rPr>
        <w:t xml:space="preserve">need to </w:t>
      </w:r>
      <w:r>
        <w:rPr>
          <w:rFonts w:hint="eastAsia" w:ascii="Arial" w:hAnsi="Arial" w:cs="Arial"/>
          <w:b/>
          <w:bCs/>
          <w:color w:val="auto"/>
          <w:sz w:val="20"/>
          <w:szCs w:val="20"/>
          <w:lang w:val="en-GB"/>
        </w:rPr>
        <w:t>discuss how to handle the ping-pong effects</w:t>
      </w:r>
      <w:r>
        <w:rPr>
          <w:rFonts w:hint="eastAsia" w:ascii="Arial" w:hAnsi="Arial" w:eastAsia="宋体" w:cs="Arial"/>
          <w:b/>
          <w:bCs/>
          <w:color w:val="auto"/>
          <w:sz w:val="20"/>
          <w:szCs w:val="20"/>
          <w:lang w:val="en-US" w:eastAsia="zh-CN"/>
        </w:rPr>
        <w:t xml:space="preserve"> when using L1 measurement to trigger L1/L2 mobility.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eastAsia="宋体"/>
          <w:lang w:val="en-US" w:eastAsia="zh-CN"/>
        </w:rPr>
        <w:t>I</w:t>
      </w:r>
      <w:r>
        <w:rPr>
          <w:rFonts w:hint="eastAsia"/>
          <w:lang w:val="en-US" w:eastAsia="zh-CN"/>
        </w:rPr>
        <w:t>n legacy L3 triggered mobility, the L3 filter、Hysteresis、TimeToTrigger have been introduced in L3 measurement</w:t>
      </w:r>
      <w:r>
        <w:rPr>
          <w:rFonts w:hint="eastAsia"/>
          <w:sz w:val="21"/>
          <w:lang w:val="en-US" w:eastAsia="zh-CN"/>
        </w:rPr>
        <w:t xml:space="preserve"> </w:t>
      </w:r>
      <w:r>
        <w:rPr>
          <w:rFonts w:hint="eastAsia"/>
          <w:lang w:val="en-US" w:eastAsia="zh-CN"/>
        </w:rPr>
        <w:t>before the UE reports the measurement result to the network for HO decision to avoid ping</w:t>
      </w:r>
      <w:r>
        <w:rPr>
          <w:rFonts w:hint="eastAsia"/>
          <w:sz w:val="21"/>
          <w:lang w:val="en-US" w:eastAsia="zh-CN"/>
        </w:rPr>
        <w:t xml:space="preserve">-pong. The same mechanism can be used for L1 measurement triggered mobility. </w:t>
      </w:r>
      <w:r>
        <w:rPr>
          <w:rFonts w:hint="eastAsia"/>
          <w:sz w:val="21"/>
          <w:lang w:val="en-GB" w:eastAsia="zh-CN"/>
        </w:rPr>
        <w:t>However, some enhancement</w:t>
      </w:r>
      <w:r>
        <w:rPr>
          <w:rFonts w:hint="eastAsia"/>
          <w:sz w:val="21"/>
          <w:lang w:val="en-US" w:eastAsia="zh-CN"/>
        </w:rPr>
        <w:t>s</w:t>
      </w:r>
      <w:r>
        <w:rPr>
          <w:rFonts w:hint="eastAsia"/>
          <w:sz w:val="21"/>
          <w:lang w:val="en-GB" w:eastAsia="zh-CN"/>
        </w:rPr>
        <w:t xml:space="preserve"> may</w:t>
      </w:r>
      <w:r>
        <w:rPr>
          <w:rFonts w:hint="eastAsia"/>
          <w:sz w:val="21"/>
          <w:lang w:val="en-US" w:eastAsia="zh-CN"/>
        </w:rPr>
        <w:t xml:space="preserve"> </w:t>
      </w:r>
      <w:r>
        <w:rPr>
          <w:rFonts w:hint="eastAsia"/>
          <w:sz w:val="21"/>
          <w:lang w:val="en-GB" w:eastAsia="zh-CN"/>
        </w:rPr>
        <w:t>be needed</w:t>
      </w:r>
      <w:r>
        <w:rPr>
          <w:rFonts w:hint="eastAsia"/>
          <w:sz w:val="21"/>
          <w:lang w:val="en-US" w:eastAsia="zh-CN"/>
        </w:rPr>
        <w:t xml:space="preserve"> as</w:t>
      </w:r>
      <w:r>
        <w:rPr>
          <w:rFonts w:hint="eastAsia"/>
          <w:sz w:val="21"/>
          <w:lang w:val="en-GB" w:eastAsia="zh-CN"/>
        </w:rPr>
        <w:t xml:space="preserve"> such mechanism </w:t>
      </w:r>
      <w:r>
        <w:rPr>
          <w:rFonts w:hint="eastAsia"/>
          <w:sz w:val="21"/>
          <w:lang w:val="en-US" w:eastAsia="zh-CN"/>
        </w:rPr>
        <w:t>may</w:t>
      </w:r>
      <w:r>
        <w:rPr>
          <w:rFonts w:hint="eastAsia"/>
          <w:sz w:val="21"/>
          <w:lang w:val="en-GB" w:eastAsia="zh-CN"/>
        </w:rPr>
        <w:t xml:space="preserve"> lead to </w:t>
      </w:r>
      <w:r>
        <w:rPr>
          <w:rFonts w:hint="eastAsia"/>
          <w:sz w:val="21"/>
          <w:lang w:val="en-US" w:eastAsia="zh-CN"/>
        </w:rPr>
        <w:t xml:space="preserve">a </w:t>
      </w:r>
      <w:r>
        <w:rPr>
          <w:rFonts w:hint="eastAsia"/>
          <w:sz w:val="21"/>
          <w:lang w:val="en-GB" w:eastAsia="zh-CN"/>
        </w:rPr>
        <w:t>delay before the HO can be triggered</w:t>
      </w:r>
      <w:r>
        <w:rPr>
          <w:rFonts w:hint="eastAsia"/>
          <w:sz w:val="21"/>
          <w:lang w:val="en-US" w:eastAsia="zh-CN"/>
        </w:rPr>
        <w:t xml:space="preserve">, </w:t>
      </w:r>
      <w:r>
        <w:rPr>
          <w:rFonts w:hint="eastAsia"/>
          <w:sz w:val="21"/>
          <w:lang w:val="en-GB" w:eastAsia="zh-CN"/>
        </w:rPr>
        <w:t>which</w:t>
      </w:r>
      <w:r>
        <w:rPr>
          <w:rFonts w:hint="eastAsia"/>
          <w:sz w:val="21"/>
          <w:lang w:val="en-US" w:eastAsia="zh-CN"/>
        </w:rPr>
        <w:t xml:space="preserve"> is</w:t>
      </w:r>
      <w:r>
        <w:rPr>
          <w:rFonts w:hint="eastAsia"/>
          <w:sz w:val="21"/>
          <w:lang w:val="en-GB" w:eastAsia="zh-CN"/>
        </w:rPr>
        <w:t xml:space="preserve"> </w:t>
      </w:r>
      <w:r>
        <w:rPr>
          <w:rFonts w:hint="eastAsia"/>
          <w:sz w:val="21"/>
          <w:lang w:val="en-US" w:eastAsia="zh-CN"/>
        </w:rPr>
        <w:t xml:space="preserve">against to the purpose of the introduce of the L1/L2 triggered mobility.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r>
        <w:rPr>
          <w:rFonts w:hint="eastAsia" w:ascii="Arial" w:hAnsi="Arial" w:cs="Arial"/>
          <w:b/>
          <w:bCs/>
          <w:color w:val="auto"/>
          <w:sz w:val="20"/>
          <w:szCs w:val="20"/>
          <w:lang w:val="en-GB"/>
        </w:rPr>
        <w:t xml:space="preserve">Proposal </w:t>
      </w:r>
      <w:r>
        <w:rPr>
          <w:rFonts w:hint="eastAsia" w:ascii="Arial" w:hAnsi="Arial" w:cs="Arial"/>
          <w:b/>
          <w:bCs/>
          <w:color w:val="auto"/>
          <w:sz w:val="20"/>
          <w:szCs w:val="20"/>
          <w:lang w:val="en-US" w:eastAsia="zh-CN"/>
        </w:rPr>
        <w:t>2</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 xml:space="preserve">The legacy L3-similar measurement mechanism(e.g. L1 measurement with filter, Hysteresis, TimeToTrigger, etc) </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can be reused to avoid ping-pong, some enhancement may be needed to reduce the effect on latency.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sz w:val="21"/>
          <w:lang w:val="en-US" w:eastAsia="zh-CN"/>
        </w:rPr>
        <w:t xml:space="preserve">As indicated by the WID, the procedure of L1/L2 based inter-cell mobility is applicable to both intra-DU case and intra-CU inter-DU case. For intra-DU case, </w:t>
      </w:r>
      <w:bookmarkStart w:id="1" w:name="OLE_LINK1"/>
      <w:r>
        <w:rPr>
          <w:rFonts w:hint="eastAsia"/>
          <w:sz w:val="21"/>
          <w:lang w:val="en-US" w:eastAsia="zh-CN"/>
        </w:rPr>
        <w:t>SDAP/PDCP/RLC/MAC configurations are shared between the serving cell and candidate cell</w:t>
      </w:r>
      <w:bookmarkEnd w:id="1"/>
      <w:r>
        <w:rPr>
          <w:rFonts w:hint="eastAsia"/>
          <w:sz w:val="21"/>
          <w:lang w:val="en-US" w:eastAsia="zh-CN"/>
        </w:rPr>
        <w:t>s, UE doesn</w:t>
      </w:r>
      <w:r>
        <w:rPr>
          <w:rFonts w:hint="default"/>
          <w:sz w:val="21"/>
          <w:lang w:val="en-US" w:eastAsia="zh-CN"/>
        </w:rPr>
        <w:t>’</w:t>
      </w:r>
      <w:r>
        <w:rPr>
          <w:rFonts w:hint="eastAsia"/>
          <w:sz w:val="21"/>
          <w:lang w:val="en-US" w:eastAsia="zh-CN"/>
        </w:rPr>
        <w:t>t need to perform MAC reset and RLC reestablishment. For intra-CU inter-DU case, SDAP/PDCP configurations are shared between the serving cell and candidate cells, RLC/MAC/PHY configurations are provided for each candidate cells, UE shall perform MAC reset, RLC reestablishment and PDCP data recovery procedure.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sz w:val="21"/>
          <w:lang w:val="en-US" w:eastAsia="zh-CN"/>
        </w:rPr>
        <w:t xml:space="preserve">As analyzed above, the ping-pong HO may has different effects in different scenarios:  </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intra-DU case, as the UE doesn’t need to perform MAC reset and RLC reestablishment when performing handover</w:t>
      </w:r>
      <w:bookmarkStart w:id="2" w:name="OLE_LINK2"/>
      <w:r>
        <w:rPr>
          <w:rFonts w:hint="eastAsia"/>
          <w:sz w:val="21"/>
          <w:lang w:val="en-US" w:eastAsia="zh-CN"/>
        </w:rPr>
        <w:t>, the ping-pong effect is smaller</w:t>
      </w:r>
      <w:bookmarkEnd w:id="2"/>
      <w:r>
        <w:rPr>
          <w:rFonts w:hint="eastAsia"/>
          <w:sz w:val="21"/>
          <w:lang w:val="en-US" w:eastAsia="zh-CN"/>
        </w:rPr>
        <w:t>, the parameters(filter, Hysteresis, TimeToTrigger, etc) for avoid ping-pong may be not needed or can be set smaller to make a balance between ping-pong rates and latency.</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intra-CU inter-DU case, as the UE shall perform MAC reset, RLC reestablishment and PDCP data recovery procedure, the ping-pong effect is larger, the parameters(filter, Hysteresis, TimeToTrigger, etc) for avoid ping-pong is needed or set larger than intra-DU case.</w:t>
      </w:r>
    </w:p>
    <w:p>
      <w:pPr>
        <w:pStyle w:val="11"/>
        <w:rPr>
          <w:rFonts w:hint="eastAsia" w:ascii="Arial" w:hAnsi="Arial" w:cs="Arial" w:eastAsiaTheme="minorEastAsia"/>
          <w:b/>
          <w:szCs w:val="20"/>
          <w:lang w:val="en-GB" w:eastAsia="zh-CN"/>
        </w:rPr>
      </w:pP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ascii="Arial" w:hAnsi="Arial" w:cs="Arial" w:eastAsiaTheme="minorEastAsia"/>
          <w:b/>
          <w:szCs w:val="20"/>
          <w:lang w:val="en-US" w:eastAsia="zh-CN"/>
        </w:rPr>
        <w:t xml:space="preserve"> scenarios t</w:t>
      </w:r>
      <w:bookmarkStart w:id="3" w:name="OLE_LINK3"/>
      <w:r>
        <w:rPr>
          <w:rFonts w:hint="eastAsia" w:ascii="Arial" w:hAnsi="Arial" w:cs="Arial" w:eastAsiaTheme="minorEastAsia"/>
          <w:b/>
          <w:szCs w:val="20"/>
          <w:lang w:val="en-US" w:eastAsia="zh-CN"/>
        </w:rPr>
        <w:t xml:space="preserve">o make a trade-off </w:t>
      </w:r>
      <w:r>
        <w:rPr>
          <w:rFonts w:hint="eastAsia" w:ascii="Arial" w:hAnsi="Arial" w:cs="Arial" w:eastAsiaTheme="minorEastAsia"/>
          <w:b/>
          <w:szCs w:val="20"/>
          <w:lang w:val="en-GB" w:eastAsia="zh-CN"/>
        </w:rPr>
        <w:t>between ping-pong rates and latency</w:t>
      </w:r>
      <w:bookmarkEnd w:id="3"/>
      <w:r>
        <w:rPr>
          <w:rFonts w:hint="eastAsia" w:ascii="Arial" w:hAnsi="Arial" w:cs="Arial" w:eastAsiaTheme="minorEastAsia"/>
          <w:b/>
          <w:szCs w:val="20"/>
          <w:lang w:val="en-GB" w:eastAsia="zh-CN"/>
        </w:rPr>
        <w:t>.</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imes New Roman" w:hAnsi="Times New Roman" w:eastAsia="Times New Roman" w:cs="Times New Roman"/>
          <w:sz w:val="21"/>
          <w:szCs w:val="24"/>
          <w:lang w:val="en-US" w:eastAsia="zh-CN" w:bidi="ar-SA"/>
        </w:rPr>
      </w:pP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eastAsia="Times New Roman" w:cs="Times New Roman"/>
          <w:sz w:val="21"/>
          <w:szCs w:val="24"/>
          <w:lang w:val="en-US" w:eastAsia="zh-CN" w:bidi="ar-SA"/>
        </w:rPr>
      </w:pPr>
      <w:r>
        <w:rPr>
          <w:rFonts w:hint="eastAsia" w:ascii="Times New Roman" w:hAnsi="Times New Roman" w:eastAsia="Times New Roman" w:cs="Times New Roman"/>
          <w:sz w:val="21"/>
          <w:szCs w:val="24"/>
          <w:lang w:val="en-US" w:eastAsia="zh-CN" w:bidi="ar-SA"/>
        </w:rPr>
        <w:t>As the the UE does not know whether the candidate cells and the serving cell share DU, the network can group the candidate cells</w:t>
      </w:r>
      <w:r>
        <w:rPr>
          <w:rFonts w:hint="eastAsia" w:eastAsia="Times New Roman" w:cs="Times New Roman"/>
          <w:sz w:val="21"/>
          <w:szCs w:val="24"/>
          <w:lang w:val="en-US" w:eastAsia="zh-CN" w:bidi="ar-SA"/>
        </w:rPr>
        <w:t xml:space="preserve"> and serving cell </w:t>
      </w:r>
      <w:r>
        <w:rPr>
          <w:rFonts w:hint="eastAsia" w:ascii="Times New Roman" w:hAnsi="Times New Roman" w:eastAsia="Times New Roman" w:cs="Times New Roman"/>
          <w:sz w:val="21"/>
          <w:szCs w:val="24"/>
          <w:lang w:val="en-US" w:eastAsia="zh-CN" w:bidi="ar-SA"/>
        </w:rPr>
        <w:t xml:space="preserve">by DU when </w:t>
      </w:r>
      <w:r>
        <w:rPr>
          <w:rFonts w:hint="eastAsia" w:eastAsia="Times New Roman" w:cs="Times New Roman"/>
          <w:sz w:val="21"/>
          <w:szCs w:val="24"/>
          <w:lang w:val="en-US" w:eastAsia="zh-CN" w:bidi="ar-SA"/>
        </w:rPr>
        <w:t>configuring candidate cells, and each candidate cell has a group ID, in this way the UE can apply differential parameter for different scenarios.</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Propo</w:t>
      </w:r>
      <w:r>
        <w:rPr>
          <w:rFonts w:hint="eastAsia" w:ascii="Arial" w:hAnsi="Arial" w:cs="Arial" w:eastAsiaTheme="minorEastAsia"/>
          <w:b/>
          <w:sz w:val="21"/>
          <w:szCs w:val="20"/>
          <w:lang w:val="en-GB" w:eastAsia="zh-CN"/>
        </w:rPr>
        <w:t xml:space="preserve">sal </w:t>
      </w:r>
      <w:r>
        <w:rPr>
          <w:rFonts w:hint="eastAsia" w:ascii="Arial" w:hAnsi="Arial" w:cs="Arial" w:eastAsiaTheme="minorEastAsia"/>
          <w:b/>
          <w:sz w:val="21"/>
          <w:szCs w:val="20"/>
          <w:lang w:val="en-US" w:eastAsia="zh-CN"/>
        </w:rPr>
        <w:t>4</w:t>
      </w:r>
      <w:r>
        <w:rPr>
          <w:rFonts w:hint="eastAsia" w:ascii="Arial" w:hAnsi="Arial" w:cs="Arial" w:eastAsiaTheme="minorEastAsia"/>
          <w:b/>
          <w:sz w:val="21"/>
          <w:szCs w:val="20"/>
          <w:lang w:val="en-GB" w:eastAsia="zh-CN"/>
        </w:rPr>
        <w:t>:</w:t>
      </w:r>
      <w:r>
        <w:rPr>
          <w:rFonts w:hint="eastAsia" w:ascii="Arial" w:hAnsi="Arial" w:cs="Arial" w:eastAsiaTheme="minorEastAsia"/>
          <w:b/>
          <w:sz w:val="21"/>
          <w:szCs w:val="20"/>
          <w:lang w:val="en-US" w:eastAsia="zh-CN"/>
        </w:rPr>
        <w:t xml:space="preserve"> The candidate cells and serving cell can be grouped by DU to allow UE to apply differential parameter to make a trade-off </w:t>
      </w:r>
      <w:r>
        <w:rPr>
          <w:rFonts w:hint="eastAsia" w:ascii="Arial" w:hAnsi="Arial" w:cs="Arial" w:eastAsiaTheme="minorEastAsia"/>
          <w:b/>
          <w:sz w:val="21"/>
          <w:szCs w:val="20"/>
          <w:lang w:val="en-GB" w:eastAsia="zh-CN"/>
        </w:rPr>
        <w:t>between ping-pong rates and latency</w:t>
      </w:r>
      <w:r>
        <w:rPr>
          <w:rFonts w:hint="eastAsia" w:ascii="Arial" w:hAnsi="Arial" w:cs="Arial" w:eastAsiaTheme="minorEastAsia"/>
          <w:b/>
          <w:sz w:val="21"/>
          <w:szCs w:val="20"/>
          <w:lang w:val="en-US" w:eastAsia="zh-CN"/>
        </w:rPr>
        <w:t>.</w:t>
      </w:r>
    </w:p>
    <w:p>
      <w:pPr>
        <w:pStyle w:val="2"/>
        <w:keepLines/>
        <w:pBdr>
          <w:top w:val="single" w:color="auto" w:sz="12" w:space="3"/>
        </w:pBdr>
        <w:spacing w:before="240" w:after="180"/>
        <w:ind w:left="425" w:hanging="425"/>
        <w:jc w:val="both"/>
      </w:pPr>
      <w:r>
        <w:t>Conclusion</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b/>
          <w:bCs/>
          <w:color w:val="auto"/>
          <w:sz w:val="20"/>
          <w:szCs w:val="20"/>
          <w:lang w:val="en-GB"/>
        </w:rPr>
        <w:t xml:space="preserve">Proposal 1: RAN2 </w:t>
      </w:r>
      <w:r>
        <w:rPr>
          <w:rFonts w:hint="eastAsia" w:ascii="Arial" w:hAnsi="Arial" w:eastAsia="宋体" w:cs="Arial"/>
          <w:b/>
          <w:bCs/>
          <w:color w:val="auto"/>
          <w:sz w:val="20"/>
          <w:szCs w:val="20"/>
          <w:lang w:val="en-US" w:eastAsia="zh-CN"/>
        </w:rPr>
        <w:t xml:space="preserve">need to </w:t>
      </w:r>
      <w:r>
        <w:rPr>
          <w:rFonts w:hint="eastAsia" w:ascii="Arial" w:hAnsi="Arial" w:cs="Arial"/>
          <w:b/>
          <w:bCs/>
          <w:color w:val="auto"/>
          <w:sz w:val="20"/>
          <w:szCs w:val="20"/>
          <w:lang w:val="en-GB"/>
        </w:rPr>
        <w:t>discuss how to handle the ping-pong effects</w:t>
      </w:r>
      <w:r>
        <w:rPr>
          <w:rFonts w:hint="eastAsia" w:ascii="Arial" w:hAnsi="Arial" w:eastAsia="宋体" w:cs="Arial"/>
          <w:b/>
          <w:bCs/>
          <w:color w:val="auto"/>
          <w:sz w:val="20"/>
          <w:szCs w:val="20"/>
          <w:lang w:val="en-US" w:eastAsia="zh-CN"/>
        </w:rPr>
        <w:t xml:space="preserve"> when using L1 measurement to trigger L1/L2 mobility.</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r>
        <w:rPr>
          <w:rFonts w:hint="eastAsia" w:ascii="Arial" w:hAnsi="Arial" w:cs="Arial"/>
          <w:b/>
          <w:bCs/>
          <w:color w:val="auto"/>
          <w:sz w:val="20"/>
          <w:szCs w:val="20"/>
          <w:lang w:val="en-GB"/>
        </w:rPr>
        <w:t xml:space="preserve">Proposal </w:t>
      </w:r>
      <w:r>
        <w:rPr>
          <w:rFonts w:hint="eastAsia" w:ascii="Arial" w:hAnsi="Arial" w:cs="Arial"/>
          <w:b/>
          <w:bCs/>
          <w:color w:val="auto"/>
          <w:sz w:val="20"/>
          <w:szCs w:val="20"/>
          <w:lang w:val="en-US" w:eastAsia="zh-CN"/>
        </w:rPr>
        <w:t>2</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 xml:space="preserve">The legacy L3-similar measurement mechanism(e.g. L1 measurement with filter, Hysteresis, TimeToTrigger, etc) </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can be reused to avoid ping-pong, some enhancement may be needed to reduce the effect on latency.</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ascii="Arial" w:hAnsi="Arial" w:cs="Arial" w:eastAsiaTheme="minorEastAsia"/>
          <w:b/>
          <w:szCs w:val="20"/>
          <w:lang w:val="en-US" w:eastAsia="zh-CN"/>
        </w:rPr>
        <w:t xml:space="preserve"> scenarios to make a trade-off </w:t>
      </w:r>
      <w:r>
        <w:rPr>
          <w:rFonts w:hint="eastAsia" w:ascii="Arial" w:hAnsi="Arial" w:cs="Arial" w:eastAsiaTheme="minorEastAsia"/>
          <w:b/>
          <w:szCs w:val="20"/>
          <w:lang w:val="en-GB" w:eastAsia="zh-CN"/>
        </w:rPr>
        <w:t>between ping-pong rates and latency.</w:t>
      </w:r>
    </w:p>
    <w:p>
      <w:pPr>
        <w:pStyle w:val="11"/>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ascii="Arial" w:hAnsi="Arial" w:cs="Arial" w:eastAsiaTheme="minorEastAsia"/>
          <w:b/>
          <w:szCs w:val="20"/>
          <w:lang w:val="en-GB" w:eastAsia="zh-CN"/>
        </w:rPr>
        <w:t>Propo</w:t>
      </w:r>
      <w:r>
        <w:rPr>
          <w:rFonts w:hint="eastAsia" w:ascii="Arial" w:hAnsi="Arial" w:cs="Arial" w:eastAsiaTheme="minorEastAsia"/>
          <w:b/>
          <w:sz w:val="21"/>
          <w:szCs w:val="20"/>
          <w:lang w:val="en-GB" w:eastAsia="zh-CN"/>
        </w:rPr>
        <w:t xml:space="preserve">sal </w:t>
      </w:r>
      <w:r>
        <w:rPr>
          <w:rFonts w:hint="eastAsia" w:ascii="Arial" w:hAnsi="Arial" w:cs="Arial" w:eastAsiaTheme="minorEastAsia"/>
          <w:b/>
          <w:sz w:val="21"/>
          <w:szCs w:val="20"/>
          <w:lang w:val="en-US" w:eastAsia="zh-CN"/>
        </w:rPr>
        <w:t>4</w:t>
      </w:r>
      <w:r>
        <w:rPr>
          <w:rFonts w:hint="eastAsia" w:ascii="Arial" w:hAnsi="Arial" w:cs="Arial" w:eastAsiaTheme="minorEastAsia"/>
          <w:b/>
          <w:sz w:val="21"/>
          <w:szCs w:val="20"/>
          <w:lang w:val="en-GB" w:eastAsia="zh-CN"/>
        </w:rPr>
        <w:t>:</w:t>
      </w:r>
      <w:r>
        <w:rPr>
          <w:rFonts w:hint="eastAsia" w:ascii="Arial" w:hAnsi="Arial" w:cs="Arial" w:eastAsiaTheme="minorEastAsia"/>
          <w:b/>
          <w:sz w:val="21"/>
          <w:szCs w:val="20"/>
          <w:lang w:val="en-US" w:eastAsia="zh-CN"/>
        </w:rPr>
        <w:t xml:space="preserve"> The candidate cells and serving cell can be grouped by DU for UE to apply differential parameter to make a trade-off </w:t>
      </w:r>
      <w:r>
        <w:rPr>
          <w:rFonts w:hint="eastAsia" w:ascii="Arial" w:hAnsi="Arial" w:cs="Arial" w:eastAsiaTheme="minorEastAsia"/>
          <w:b/>
          <w:sz w:val="21"/>
          <w:szCs w:val="20"/>
          <w:lang w:val="en-GB" w:eastAsia="zh-CN"/>
        </w:rPr>
        <w:t>between ping-pong rates and latency</w:t>
      </w:r>
      <w:r>
        <w:rPr>
          <w:rFonts w:hint="eastAsia" w:ascii="Arial" w:hAnsi="Arial" w:cs="Arial" w:eastAsiaTheme="minorEastAsia"/>
          <w:b/>
          <w:sz w:val="21"/>
          <w:szCs w:val="20"/>
          <w:lang w:val="en-US" w:eastAsia="zh-CN"/>
        </w:rPr>
        <w:t>.</w:t>
      </w:r>
    </w:p>
    <w:p>
      <w:pPr>
        <w:pStyle w:val="2"/>
        <w:keepLines/>
        <w:pBdr>
          <w:top w:val="single" w:color="auto" w:sz="12" w:space="3"/>
        </w:pBdr>
        <w:spacing w:before="240" w:after="180"/>
        <w:ind w:left="425" w:hanging="425"/>
        <w:jc w:val="both"/>
        <w:rPr>
          <w:rFonts w:eastAsia="宋体"/>
          <w:lang w:eastAsia="zh-CN"/>
        </w:rPr>
      </w:pPr>
      <w:bookmarkStart w:id="4" w:name="OLE_LINK58"/>
      <w:bookmarkStart w:id="5" w:name="OLE_LINK60"/>
      <w:bookmarkStart w:id="6" w:name="OLE_LINK47"/>
      <w:bookmarkStart w:id="7" w:name="OLE_LINK59"/>
      <w:bookmarkStart w:id="8" w:name="OLE_LINK48"/>
      <w:r>
        <w:t>Reference</w:t>
      </w:r>
      <w:bookmarkEnd w:id="4"/>
      <w:bookmarkEnd w:id="5"/>
      <w:bookmarkEnd w:id="6"/>
      <w:bookmarkEnd w:id="7"/>
      <w:bookmarkEnd w:id="8"/>
    </w:p>
    <w:p>
      <w:pPr>
        <w:pStyle w:val="11"/>
        <w:numPr>
          <w:ilvl w:val="0"/>
          <w:numId w:val="7"/>
        </w:numPr>
        <w:spacing w:before="120" w:beforeLines="50"/>
        <w:rPr>
          <w:rFonts w:eastAsia="宋体"/>
          <w:lang w:eastAsia="zh-CN"/>
        </w:rPr>
      </w:pPr>
      <w:r>
        <w:rPr>
          <w:rFonts w:hint="eastAsia" w:eastAsia="宋体"/>
          <w:lang w:val="en-US" w:eastAsia="zh-CN"/>
        </w:rPr>
        <w:t>Draft_R2_120_meeting_report_v1.docx</w:t>
      </w:r>
    </w:p>
    <w:p>
      <w:pPr>
        <w:pStyle w:val="11"/>
        <w:numPr>
          <w:ilvl w:val="0"/>
          <w:numId w:val="7"/>
        </w:numPr>
        <w:spacing w:before="120" w:beforeLines="50"/>
        <w:rPr>
          <w:rFonts w:eastAsia="宋体"/>
          <w:lang w:eastAsia="zh-CN"/>
        </w:rPr>
      </w:pPr>
      <w:r>
        <w:rPr>
          <w:rFonts w:hint="eastAsia" w:eastAsia="宋体"/>
          <w:lang w:eastAsia="zh-CN"/>
        </w:rPr>
        <w:t>R2_121 Chair Notes EOM.docx</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Segoe UI">
    <w:panose1 w:val="020B0502040204020203"/>
    <w:charset w:val="00"/>
    <w:family w:val="auto"/>
    <w:pitch w:val="variable"/>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C176C"/>
    <w:multiLevelType w:val="multilevel"/>
    <w:tmpl w:val="481C176C"/>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1">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3ED7888"/>
    <w:multiLevelType w:val="singleLevel"/>
    <w:tmpl w:val="53ED7888"/>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AAC3D1B"/>
    <w:multiLevelType w:val="singleLevel"/>
    <w:tmpl w:val="7AAC3D1B"/>
    <w:lvl w:ilvl="0" w:tentative="0">
      <w:start w:val="1"/>
      <w:numFmt w:val="bullet"/>
      <w:lvlText w:val=""/>
      <w:lvlJc w:val="left"/>
      <w:pPr>
        <w:ind w:left="420" w:hanging="42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4"/>
  </w:num>
  <w:num w:numId="3">
    <w:abstractNumId w:val="3"/>
  </w:num>
  <w:num w:numId="4">
    <w:abstractNumId w:val="1"/>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43C2A31"/>
    <w:rsid w:val="06797CD3"/>
    <w:rsid w:val="07844393"/>
    <w:rsid w:val="108123D4"/>
    <w:rsid w:val="14BC24EC"/>
    <w:rsid w:val="16AA6D34"/>
    <w:rsid w:val="1E4A41AB"/>
    <w:rsid w:val="1E523033"/>
    <w:rsid w:val="1EEB7CC6"/>
    <w:rsid w:val="21CD368A"/>
    <w:rsid w:val="228D678C"/>
    <w:rsid w:val="23967BC1"/>
    <w:rsid w:val="24966A58"/>
    <w:rsid w:val="28514B4F"/>
    <w:rsid w:val="29356463"/>
    <w:rsid w:val="2F630BCE"/>
    <w:rsid w:val="35A53430"/>
    <w:rsid w:val="38FD1FEA"/>
    <w:rsid w:val="3F5C59AA"/>
    <w:rsid w:val="413E28BA"/>
    <w:rsid w:val="435F628D"/>
    <w:rsid w:val="4F711DD2"/>
    <w:rsid w:val="53AF62AB"/>
    <w:rsid w:val="54AB083C"/>
    <w:rsid w:val="59AE1FA3"/>
    <w:rsid w:val="61483DCA"/>
    <w:rsid w:val="61786A80"/>
    <w:rsid w:val="63E1421B"/>
    <w:rsid w:val="66465D2D"/>
    <w:rsid w:val="6A9D7635"/>
    <w:rsid w:val="6B7735A2"/>
    <w:rsid w:val="704D1BB0"/>
    <w:rsid w:val="7055318F"/>
    <w:rsid w:val="73F71A50"/>
    <w:rsid w:val="74BD3E0E"/>
    <w:rsid w:val="75773888"/>
    <w:rsid w:val="77A14631"/>
    <w:rsid w:val="77AE36CA"/>
    <w:rsid w:val="78114C51"/>
    <w:rsid w:val="7A4B5FBA"/>
    <w:rsid w:val="7B195771"/>
    <w:rsid w:val="7CB92E75"/>
    <w:rsid w:val="7F996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81"/>
    <w:qFormat/>
    <w:uiPriority w:val="0"/>
    <w:pPr>
      <w:keepNext/>
      <w:numPr>
        <w:ilvl w:val="2"/>
        <w:numId w:val="1"/>
      </w:numPr>
      <w:spacing w:before="240" w:after="60"/>
      <w:outlineLvl w:val="2"/>
    </w:pPr>
    <w:rPr>
      <w:rFonts w:ascii="Arial" w:hAnsi="Arial" w:eastAsia="MS Mincho" w:cs="Arial"/>
      <w:b/>
      <w:bCs/>
      <w:sz w:val="26"/>
      <w:szCs w:val="26"/>
    </w:rPr>
  </w:style>
  <w:style w:type="paragraph" w:styleId="5">
    <w:name w:val="heading 4"/>
    <w:basedOn w:val="1"/>
    <w:next w:val="1"/>
    <w:qFormat/>
    <w:uiPriority w:val="0"/>
    <w:pPr>
      <w:keepNext/>
      <w:spacing w:before="240" w:after="60"/>
      <w:outlineLvl w:val="3"/>
    </w:pPr>
    <w:rPr>
      <w:rFonts w:eastAsia="MS Mincho"/>
      <w:b/>
      <w:bCs/>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20</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2023-04-06T12:21:33Z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