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0DE" w14:textId="743C747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#121bis</w:t>
      </w:r>
      <w:r w:rsidR="00992562">
        <w:rPr>
          <w:rFonts w:cs="Arial"/>
          <w:noProof w:val="0"/>
          <w:sz w:val="22"/>
          <w:szCs w:val="22"/>
        </w:rPr>
        <w:t xml:space="preserve"> elec</w:t>
      </w:r>
      <w:r w:rsidR="002C034D">
        <w:rPr>
          <w:rFonts w:cs="Arial"/>
          <w:noProof w:val="0"/>
          <w:sz w:val="22"/>
          <w:szCs w:val="22"/>
        </w:rPr>
        <w:t>tronic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8C657C">
        <w:rPr>
          <w:rFonts w:cs="Arial"/>
          <w:noProof w:val="0"/>
          <w:sz w:val="22"/>
          <w:szCs w:val="22"/>
        </w:rPr>
        <w:t>R2-23</w:t>
      </w:r>
      <w:r w:rsidR="00D75BD0">
        <w:rPr>
          <w:rFonts w:cs="Arial"/>
          <w:noProof w:val="0"/>
          <w:sz w:val="22"/>
          <w:szCs w:val="22"/>
        </w:rPr>
        <w:t>0</w:t>
      </w:r>
      <w:r w:rsidR="0052156A" w:rsidRPr="0052156A">
        <w:rPr>
          <w:rFonts w:cs="Arial"/>
          <w:noProof w:val="0"/>
          <w:sz w:val="22"/>
          <w:szCs w:val="22"/>
        </w:rPr>
        <w:t>2945</w:t>
      </w:r>
    </w:p>
    <w:p w14:paraId="64A2BDCE" w14:textId="4D9AF488" w:rsidR="004E3939" w:rsidRPr="00DA53A0" w:rsidRDefault="0068798E" w:rsidP="004E3939">
      <w:pPr>
        <w:pStyle w:val="a3"/>
        <w:rPr>
          <w:sz w:val="22"/>
          <w:szCs w:val="22"/>
        </w:rPr>
      </w:pPr>
      <w:r w:rsidRPr="0068798E">
        <w:rPr>
          <w:sz w:val="22"/>
          <w:szCs w:val="22"/>
        </w:rPr>
        <w:t>17th - 26th April, 2023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4B4E65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0E90">
        <w:rPr>
          <w:rFonts w:ascii="Arial" w:hAnsi="Arial" w:cs="Arial"/>
          <w:b/>
          <w:sz w:val="22"/>
          <w:szCs w:val="22"/>
        </w:rPr>
        <w:t xml:space="preserve">[Draft] </w:t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B58AB" w:rsidRPr="00AB58AB">
        <w:t xml:space="preserve"> </w:t>
      </w:r>
      <w:bookmarkStart w:id="3" w:name="_Hlk131605677"/>
      <w:r w:rsidR="00AB58AB" w:rsidRPr="00AB58AB">
        <w:rPr>
          <w:rFonts w:ascii="Arial" w:hAnsi="Arial" w:cs="Arial"/>
          <w:b/>
          <w:sz w:val="22"/>
          <w:szCs w:val="22"/>
        </w:rPr>
        <w:t>L1 measurement RS configuration and PDCCH ordered RACH for LTM</w:t>
      </w:r>
      <w:bookmarkEnd w:id="3"/>
    </w:p>
    <w:p w14:paraId="38CDF0CC" w14:textId="6475D9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0912">
        <w:rPr>
          <w:rFonts w:ascii="Arial" w:hAnsi="Arial" w:cs="Arial"/>
          <w:b/>
          <w:bCs/>
          <w:sz w:val="22"/>
          <w:szCs w:val="22"/>
        </w:rPr>
        <w:t>R2-2302053</w:t>
      </w:r>
      <w:r w:rsidR="00FD388E">
        <w:rPr>
          <w:rFonts w:ascii="Arial" w:hAnsi="Arial" w:cs="Arial"/>
          <w:b/>
          <w:bCs/>
          <w:sz w:val="22"/>
          <w:szCs w:val="22"/>
        </w:rPr>
        <w:t>/R1-2302194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B58AB" w:rsidRPr="00AB58AB">
        <w:rPr>
          <w:rFonts w:ascii="Arial" w:hAnsi="Arial" w:cs="Arial"/>
          <w:b/>
          <w:bCs/>
          <w:sz w:val="22"/>
          <w:szCs w:val="22"/>
        </w:rPr>
        <w:t>L1 measurement RS configuration and PDCCH ordered RACH for LTM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60CE3">
        <w:rPr>
          <w:rFonts w:ascii="Arial" w:hAnsi="Arial" w:cs="Arial"/>
          <w:b/>
          <w:bCs/>
          <w:sz w:val="22"/>
          <w:szCs w:val="22"/>
        </w:rPr>
        <w:t>RAN1</w:t>
      </w:r>
    </w:p>
    <w:p w14:paraId="4F9BA5FD" w14:textId="5E6AE8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BE5B22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213BB99F" w14:textId="50EE6B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6A7" w:rsidRPr="004C4F1C">
        <w:rPr>
          <w:rFonts w:ascii="Arial" w:eastAsia="Times New Roman" w:hAnsi="Arial" w:cs="Arial"/>
          <w:b/>
        </w:rPr>
        <w:t>NR_mob_enh2-Core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5437FA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E06A7">
        <w:rPr>
          <w:rFonts w:ascii="Arial" w:hAnsi="Arial" w:cs="Arial"/>
          <w:b/>
          <w:sz w:val="22"/>
          <w:szCs w:val="22"/>
        </w:rPr>
        <w:t>Fujitsu, CATT (to be RAN2)</w:t>
      </w:r>
    </w:p>
    <w:p w14:paraId="722E2087" w14:textId="7E3398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RAN1, RAN3</w:t>
      </w:r>
    </w:p>
    <w:p w14:paraId="6EA2CE6E" w14:textId="1C6CB4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25D12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14D">
        <w:rPr>
          <w:rFonts w:ascii="Arial" w:hAnsi="Arial" w:cs="Arial"/>
          <w:b/>
          <w:bCs/>
          <w:sz w:val="22"/>
          <w:szCs w:val="22"/>
        </w:rPr>
        <w:t>Takako Sanda</w:t>
      </w:r>
    </w:p>
    <w:p w14:paraId="2F9B091B" w14:textId="7BC3FC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6B24A4">
        <w:rPr>
          <w:rFonts w:ascii="Arial" w:hAnsi="Arial" w:cs="Arial"/>
          <w:b/>
          <w:bCs/>
          <w:sz w:val="22"/>
          <w:szCs w:val="22"/>
        </w:rPr>
        <w:t>sanda.takako</w:t>
      </w:r>
      <w:proofErr w:type="spellEnd"/>
      <w:proofErr w:type="gramEnd"/>
      <w:r w:rsidR="006B24A4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B24A4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B24A4">
        <w:rPr>
          <w:rFonts w:ascii="Arial" w:hAnsi="Arial" w:cs="Arial"/>
          <w:b/>
          <w:bCs/>
          <w:sz w:val="22"/>
          <w:szCs w:val="22"/>
        </w:rPr>
        <w:t>&gt;fujitsu.com</w:t>
      </w:r>
    </w:p>
    <w:p w14:paraId="69B913CB" w14:textId="1718EC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C18058" w14:textId="27A1861D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203" w:rsidRPr="001F4203">
        <w:rPr>
          <w:rFonts w:ascii="Arial" w:hAnsi="Arial" w:cs="Arial"/>
          <w:b/>
          <w:bCs/>
          <w:sz w:val="22"/>
          <w:szCs w:val="22"/>
        </w:rPr>
        <w:t>Rui Zhou</w:t>
      </w:r>
    </w:p>
    <w:p w14:paraId="51657341" w14:textId="590ABD98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9791B" w:rsidRPr="0069791B">
        <w:rPr>
          <w:rFonts w:ascii="Arial" w:hAnsi="Arial" w:cs="Arial"/>
          <w:b/>
          <w:bCs/>
          <w:sz w:val="22"/>
          <w:szCs w:val="22"/>
        </w:rPr>
        <w:t>Zhourui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9791B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&gt;</w:t>
      </w:r>
      <w:r w:rsidR="0069791B" w:rsidRPr="0069791B">
        <w:rPr>
          <w:rFonts w:ascii="Arial" w:hAnsi="Arial" w:cs="Arial"/>
          <w:b/>
          <w:bCs/>
          <w:sz w:val="22"/>
          <w:szCs w:val="22"/>
        </w:rPr>
        <w:t>catt.cn</w:t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33300" w14:textId="3886AD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C852AD" w14:textId="77777777" w:rsidR="00B97703" w:rsidRDefault="00B97703">
      <w:pPr>
        <w:rPr>
          <w:rFonts w:ascii="Arial" w:hAnsi="Arial" w:cs="Arial"/>
        </w:rPr>
      </w:pPr>
    </w:p>
    <w:p w14:paraId="1A18A23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4645ED" w14:textId="77777777" w:rsidR="007C63A1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thanks RAN1 for their LS on L1 measurement RS configuration and PDCCH ordered RACH for LTM, based on the discussion in RAN2</w:t>
      </w:r>
      <w:r>
        <w:rPr>
          <w:rFonts w:ascii="Arial" w:hAnsi="Arial" w:cs="Arial"/>
        </w:rPr>
        <w:t>.</w:t>
      </w:r>
    </w:p>
    <w:p w14:paraId="0E82DE7D" w14:textId="15F5AEF9" w:rsidR="00B97703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would like to provide the following feedback for RAN1’s question:</w:t>
      </w:r>
    </w:p>
    <w:p w14:paraId="36DC277B" w14:textId="60CBC36E" w:rsidR="00CC5729" w:rsidRPr="00301BC9" w:rsidRDefault="00301BC9" w:rsidP="00301BC9">
      <w:pPr>
        <w:ind w:leftChars="100" w:left="200"/>
        <w:rPr>
          <w:rFonts w:ascii="Arial" w:hAnsi="Arial" w:cs="Arial"/>
          <w:i/>
          <w:iCs/>
        </w:rPr>
      </w:pPr>
      <w:r w:rsidRPr="00301BC9">
        <w:rPr>
          <w:rFonts w:ascii="Arial" w:eastAsia="SimSun" w:hAnsi="Arial" w:cs="Arial" w:hint="eastAsia"/>
          <w:i/>
          <w:iCs/>
          <w:lang w:eastAsia="zh-CN"/>
        </w:rPr>
        <w:t xml:space="preserve">RAN 1 respectfully asks RAN2 and RAN3 to check the feasibility and potential impact on specs of RAN2 and RAN 3 of </w:t>
      </w:r>
      <w:r w:rsidRPr="00301BC9">
        <w:rPr>
          <w:rFonts w:ascii="Arial" w:eastAsia="SimSun" w:hAnsi="Arial" w:cs="Arial"/>
          <w:i/>
          <w:iCs/>
          <w:lang w:eastAsia="zh-CN"/>
        </w:rPr>
        <w:t>all</w:t>
      </w:r>
      <w:r w:rsidRPr="00301BC9">
        <w:rPr>
          <w:rFonts w:ascii="Arial" w:eastAsia="SimSun" w:hAnsi="Arial" w:cs="Arial" w:hint="eastAsia"/>
          <w:i/>
          <w:iCs/>
          <w:lang w:eastAsia="zh-CN"/>
        </w:rPr>
        <w:t xml:space="preserve"> options</w:t>
      </w:r>
      <w:r w:rsidRPr="00301BC9">
        <w:rPr>
          <w:rFonts w:ascii="Arial" w:eastAsia="SimSun" w:hAnsi="Arial" w:cs="Arial"/>
          <w:i/>
          <w:iCs/>
          <w:lang w:eastAsia="zh-CN"/>
        </w:rPr>
        <w:t xml:space="preserve">, </w:t>
      </w:r>
      <w:proofErr w:type="gramStart"/>
      <w:r w:rsidRPr="00301BC9">
        <w:rPr>
          <w:rFonts w:ascii="Arial" w:eastAsia="SimSun" w:hAnsi="Arial" w:cs="Arial" w:hint="eastAsia"/>
          <w:i/>
          <w:iCs/>
          <w:lang w:eastAsia="zh-CN"/>
        </w:rPr>
        <w:t>i.e.</w:t>
      </w:r>
      <w:proofErr w:type="gramEnd"/>
      <w:r w:rsidRPr="00301BC9">
        <w:rPr>
          <w:rFonts w:ascii="Arial" w:eastAsia="SimSun" w:hAnsi="Arial" w:cs="Arial" w:hint="eastAsia"/>
          <w:i/>
          <w:iCs/>
          <w:lang w:eastAsia="zh-CN"/>
        </w:rPr>
        <w:t xml:space="preserve"> with RAR </w:t>
      </w:r>
      <w:r w:rsidRPr="00301BC9">
        <w:rPr>
          <w:rFonts w:ascii="Arial" w:eastAsia="SimSun" w:hAnsi="Arial" w:cs="Arial"/>
          <w:i/>
          <w:iCs/>
          <w:lang w:eastAsia="zh-CN"/>
        </w:rPr>
        <w:t xml:space="preserve">(from serving or candidate cell) </w:t>
      </w:r>
      <w:r w:rsidRPr="00301BC9">
        <w:rPr>
          <w:rFonts w:ascii="Arial" w:eastAsia="SimSun" w:hAnsi="Arial" w:cs="Arial" w:hint="eastAsia"/>
          <w:i/>
          <w:iCs/>
          <w:lang w:eastAsia="zh-CN"/>
        </w:rPr>
        <w:t>and without RAR</w:t>
      </w:r>
      <w:r w:rsidRPr="00301BC9">
        <w:rPr>
          <w:rFonts w:ascii="Arial" w:eastAsia="SimSun" w:hAnsi="Arial" w:cs="Arial"/>
          <w:i/>
          <w:iCs/>
          <w:lang w:eastAsia="zh-CN"/>
        </w:rPr>
        <w:t>,</w:t>
      </w:r>
      <w:r w:rsidRPr="00301BC9">
        <w:rPr>
          <w:rFonts w:ascii="Arial" w:hAnsi="Arial" w:cs="Arial"/>
          <w:i/>
          <w:iCs/>
          <w:color w:val="000000"/>
          <w:shd w:val="clear" w:color="auto" w:fill="FFFFFF"/>
        </w:rPr>
        <w:t xml:space="preserve"> in the agreement described in section B.</w:t>
      </w:r>
    </w:p>
    <w:p w14:paraId="2EA8A58D" w14:textId="0A4E2348" w:rsidR="00301BC9" w:rsidRDefault="004C4BD4" w:rsidP="00C842B5">
      <w:pPr>
        <w:numPr>
          <w:ilvl w:val="0"/>
          <w:numId w:val="5"/>
        </w:num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</w:t>
      </w:r>
      <w:r w:rsidR="008D23B2">
        <w:rPr>
          <w:rFonts w:ascii="Arial" w:hAnsi="Arial" w:cs="Arial"/>
          <w:lang w:eastAsia="ja-JP"/>
        </w:rPr>
        <w:t>rom RAN2 perspective</w:t>
      </w:r>
      <w:r w:rsidR="00C4155A">
        <w:rPr>
          <w:rFonts w:ascii="Arial" w:hAnsi="Arial" w:cs="Arial"/>
          <w:lang w:eastAsia="ja-JP"/>
        </w:rPr>
        <w:t xml:space="preserve">, all options are </w:t>
      </w:r>
      <w:r w:rsidR="007E782C">
        <w:rPr>
          <w:rFonts w:ascii="Arial" w:hAnsi="Arial" w:cs="Arial"/>
          <w:lang w:eastAsia="ja-JP"/>
        </w:rPr>
        <w:t>feasible</w:t>
      </w:r>
      <w:r w:rsidR="006B268C">
        <w:rPr>
          <w:rFonts w:ascii="Arial" w:hAnsi="Arial" w:cs="Arial"/>
          <w:lang w:eastAsia="ja-JP"/>
        </w:rPr>
        <w:t>.</w:t>
      </w:r>
    </w:p>
    <w:p w14:paraId="262FF26C" w14:textId="6A423501" w:rsidR="00D01378" w:rsidRDefault="00C842B5" w:rsidP="00C842B5">
      <w:pPr>
        <w:numPr>
          <w:ilvl w:val="0"/>
          <w:numId w:val="5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</w:t>
      </w:r>
      <w:r w:rsidR="008A7906">
        <w:rPr>
          <w:rFonts w:ascii="Arial" w:hAnsi="Arial" w:cs="Arial"/>
          <w:lang w:eastAsia="ja-JP"/>
        </w:rPr>
        <w:t xml:space="preserve">he following aspects will be </w:t>
      </w:r>
      <w:r w:rsidR="00DD2787" w:rsidRPr="00DD2787">
        <w:rPr>
          <w:rFonts w:ascii="Arial" w:hAnsi="Arial" w:cs="Arial"/>
          <w:lang w:eastAsia="ja-JP"/>
        </w:rPr>
        <w:t>potential RAN2 specs impact</w:t>
      </w:r>
      <w:r w:rsidR="00DD2787">
        <w:rPr>
          <w:rFonts w:ascii="Arial" w:hAnsi="Arial" w:cs="Arial"/>
          <w:lang w:eastAsia="ja-JP"/>
        </w:rPr>
        <w:t>.</w:t>
      </w:r>
    </w:p>
    <w:p w14:paraId="15945B01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Cs/>
          <w:kern w:val="2"/>
          <w:lang w:eastAsia="ja-JP"/>
        </w:rPr>
      </w:pPr>
      <w:r w:rsidRPr="0045238C">
        <w:rPr>
          <w:rFonts w:ascii="Arial" w:hAnsi="Arial" w:cs="Arial" w:hint="eastAsia"/>
          <w:bCs/>
          <w:kern w:val="2"/>
          <w:lang w:eastAsia="ja-JP"/>
        </w:rPr>
        <w:t>&lt;</w:t>
      </w:r>
      <w:r w:rsidRPr="0045238C">
        <w:rPr>
          <w:rFonts w:ascii="Arial" w:hAnsi="Arial" w:cs="Arial"/>
          <w:bCs/>
          <w:kern w:val="2"/>
          <w:lang w:eastAsia="ja-JP"/>
        </w:rPr>
        <w:t>Without RAR&gt;</w:t>
      </w:r>
    </w:p>
    <w:p w14:paraId="7773E0D2" w14:textId="77777777" w:rsidR="0045238C" w:rsidRPr="0045238C" w:rsidRDefault="0045238C" w:rsidP="0045238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/>
          <w:bCs/>
          <w:kern w:val="2"/>
          <w:lang w:eastAsia="ja-JP"/>
        </w:rPr>
        <w:t>It needs to be specified whe</w:t>
      </w:r>
      <w:r w:rsidRPr="0045238C">
        <w:rPr>
          <w:rFonts w:ascii="Arial" w:hAnsi="Arial" w:hint="eastAsia"/>
          <w:bCs/>
          <w:kern w:val="2"/>
          <w:lang w:eastAsia="zh-CN"/>
        </w:rPr>
        <w:t>ther</w:t>
      </w:r>
      <w:r w:rsidRPr="0045238C">
        <w:rPr>
          <w:rFonts w:ascii="Arial" w:hAnsi="Arial"/>
          <w:bCs/>
          <w:kern w:val="2"/>
          <w:lang w:eastAsia="ja-JP"/>
        </w:rPr>
        <w:t>/how the UE knows the Msg.1 is successfully received by the gNB or failed.</w:t>
      </w:r>
    </w:p>
    <w:p w14:paraId="3384BF9E" w14:textId="77777777" w:rsidR="0045238C" w:rsidRPr="0045238C" w:rsidRDefault="0045238C" w:rsidP="0045238C">
      <w:pPr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/>
          <w:bCs/>
          <w:kern w:val="2"/>
          <w:lang w:eastAsia="ja-JP"/>
        </w:rPr>
        <w:t>RAN2 understands RAN1 will decide it, and RAN2 will specify the decision in RAN2 specs.</w:t>
      </w:r>
    </w:p>
    <w:p w14:paraId="06B7D676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 w:hint="eastAsia"/>
          <w:bCs/>
          <w:kern w:val="2"/>
          <w:lang w:eastAsia="ja-JP"/>
        </w:rPr>
        <w:t>&lt;</w:t>
      </w:r>
      <w:r w:rsidRPr="0045238C">
        <w:rPr>
          <w:rFonts w:ascii="Arial" w:hAnsi="Arial"/>
          <w:bCs/>
          <w:kern w:val="2"/>
          <w:lang w:eastAsia="ja-JP"/>
        </w:rPr>
        <w:t>With RAR&gt;</w:t>
      </w:r>
    </w:p>
    <w:p w14:paraId="55AB19F9" w14:textId="77777777" w:rsidR="0045238C" w:rsidRPr="0045238C" w:rsidRDefault="0045238C" w:rsidP="0045238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eastAsia="ＭＳ Ｐゴシック" w:hAnsi="Arial"/>
          <w:bCs/>
          <w:kern w:val="2"/>
          <w:lang w:eastAsia="ja-JP"/>
        </w:rPr>
        <w:t>RAN2 needs to discuss how to maintain the TA of candidate cell at UE side, i.e.,</w:t>
      </w:r>
    </w:p>
    <w:p w14:paraId="20104CA3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eastAsia="ＭＳ Ｐゴシック" w:hAnsi="Arial"/>
          <w:bCs/>
          <w:kern w:val="2"/>
          <w:lang w:eastAsia="ja-JP"/>
        </w:rPr>
        <w:t>-</w:t>
      </w:r>
      <w:r w:rsidRPr="0045238C">
        <w:rPr>
          <w:rFonts w:ascii="Arial" w:eastAsia="ＭＳ Ｐゴシック" w:hAnsi="Arial"/>
          <w:bCs/>
          <w:kern w:val="2"/>
          <w:lang w:eastAsia="ja-JP"/>
        </w:rPr>
        <w:tab/>
        <w:t>The needs of TA timer.</w:t>
      </w:r>
    </w:p>
    <w:p w14:paraId="2C58C143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eastAsia="ＭＳ Ｐゴシック" w:hAnsi="Arial"/>
          <w:bCs/>
          <w:kern w:val="2"/>
          <w:lang w:eastAsia="ja-JP"/>
        </w:rPr>
        <w:t>-</w:t>
      </w:r>
      <w:r w:rsidRPr="0045238C">
        <w:rPr>
          <w:rFonts w:ascii="Arial" w:eastAsia="ＭＳ Ｐゴシック" w:hAnsi="Arial"/>
          <w:bCs/>
          <w:kern w:val="2"/>
          <w:lang w:eastAsia="ja-JP"/>
        </w:rPr>
        <w:tab/>
        <w:t>Whether the TA of candidate is maintained after LTM</w:t>
      </w:r>
    </w:p>
    <w:p w14:paraId="63FAFC15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eastAsia="ＭＳ Ｐゴシック" w:hAnsi="Arial" w:hint="eastAsia"/>
          <w:bCs/>
          <w:kern w:val="2"/>
          <w:lang w:eastAsia="ja-JP"/>
        </w:rPr>
        <w:t>&lt;</w:t>
      </w:r>
      <w:r w:rsidRPr="0045238C">
        <w:rPr>
          <w:rFonts w:ascii="Arial" w:eastAsia="ＭＳ Ｐゴシック" w:hAnsi="Arial"/>
          <w:bCs/>
          <w:kern w:val="2"/>
          <w:lang w:eastAsia="ja-JP"/>
        </w:rPr>
        <w:t>With RAR and the RAR is received from the serving cell &gt;</w:t>
      </w:r>
    </w:p>
    <w:p w14:paraId="2EA59C2E" w14:textId="77777777" w:rsidR="0045238C" w:rsidRPr="0045238C" w:rsidRDefault="0045238C" w:rsidP="0045238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 w:hint="eastAsia"/>
          <w:bCs/>
          <w:kern w:val="2"/>
          <w:lang w:eastAsia="ja-JP"/>
        </w:rPr>
        <w:t>R</w:t>
      </w:r>
      <w:r w:rsidRPr="0045238C">
        <w:rPr>
          <w:rFonts w:ascii="Arial" w:hAnsi="Arial"/>
          <w:bCs/>
          <w:kern w:val="2"/>
          <w:lang w:eastAsia="ja-JP"/>
        </w:rPr>
        <w:t xml:space="preserve">AN2 needs to discuss how to decide the start of the RAR window at UE side, and the UE behaviour if no RAR is received within the RAR </w:t>
      </w:r>
      <w:proofErr w:type="gramStart"/>
      <w:r w:rsidRPr="0045238C">
        <w:rPr>
          <w:rFonts w:ascii="Arial" w:hAnsi="Arial"/>
          <w:bCs/>
          <w:kern w:val="2"/>
          <w:lang w:eastAsia="ja-JP"/>
        </w:rPr>
        <w:t>window, and</w:t>
      </w:r>
      <w:proofErr w:type="gramEnd"/>
      <w:r w:rsidRPr="0045238C">
        <w:rPr>
          <w:rFonts w:ascii="Arial" w:hAnsi="Arial"/>
          <w:bCs/>
          <w:kern w:val="2"/>
          <w:lang w:eastAsia="ja-JP"/>
        </w:rPr>
        <w:t xml:space="preserve"> specify the result of the discussion.</w:t>
      </w:r>
    </w:p>
    <w:p w14:paraId="22654F6E" w14:textId="77777777" w:rsidR="0045238C" w:rsidRPr="0045238C" w:rsidRDefault="0045238C" w:rsidP="0045238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hAnsi="Arial"/>
          <w:bCs/>
          <w:kern w:val="2"/>
          <w:lang w:eastAsia="ja-JP"/>
        </w:rPr>
        <w:t>For inter-DU case, the preambles used for LTM in the candidate DU may be different from the serving DU. Therefore:</w:t>
      </w:r>
    </w:p>
    <w:p w14:paraId="23A4E3B6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 w:hint="eastAsia"/>
          <w:bCs/>
          <w:kern w:val="2"/>
          <w:lang w:eastAsia="ja-JP"/>
        </w:rPr>
        <w:t>-</w:t>
      </w:r>
      <w:r w:rsidRPr="0045238C">
        <w:rPr>
          <w:rFonts w:ascii="Arial" w:eastAsia="ＭＳ Ｐゴシック" w:hAnsi="Arial" w:hint="eastAsia"/>
          <w:bCs/>
          <w:kern w:val="2"/>
          <w:lang w:eastAsia="ja-JP"/>
        </w:rPr>
        <w:tab/>
      </w:r>
      <w:r w:rsidRPr="0045238C">
        <w:rPr>
          <w:rFonts w:ascii="Arial" w:hAnsi="Arial"/>
          <w:bCs/>
          <w:kern w:val="2"/>
          <w:lang w:eastAsia="ja-JP"/>
        </w:rPr>
        <w:t xml:space="preserve">RAN2 needs to wait RAN1 decision whether additional information for LTM RAR is </w:t>
      </w:r>
      <w:r w:rsidRPr="0045238C">
        <w:rPr>
          <w:rFonts w:ascii="Arial" w:hAnsi="Arial"/>
          <w:bCs/>
          <w:kern w:val="2"/>
          <w:lang w:eastAsia="ja-JP"/>
        </w:rPr>
        <w:lastRenderedPageBreak/>
        <w:t>introduced or not, e.g., whether a specific information to distinguish LTM RAR from normal RAR is introduced</w:t>
      </w:r>
      <w:r w:rsidRPr="0045238C">
        <w:rPr>
          <w:rFonts w:ascii="Arial" w:hAnsi="Arial"/>
          <w:bCs/>
          <w:kern w:val="2"/>
          <w:lang w:eastAsia="ja-JP"/>
        </w:rPr>
        <w:t>.</w:t>
      </w:r>
    </w:p>
    <w:p w14:paraId="07C0922A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ind w:leftChars="271" w:left="542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/>
          <w:bCs/>
          <w:kern w:val="2"/>
          <w:lang w:eastAsia="ja-JP"/>
        </w:rPr>
        <w:t>-</w:t>
      </w:r>
      <w:r w:rsidRPr="0045238C">
        <w:rPr>
          <w:rFonts w:ascii="Arial" w:hAnsi="Arial"/>
          <w:bCs/>
          <w:kern w:val="2"/>
          <w:lang w:eastAsia="ja-JP"/>
        </w:rPr>
        <w:tab/>
      </w:r>
      <w:r w:rsidRPr="0045238C">
        <w:rPr>
          <w:rFonts w:ascii="Arial" w:hAnsi="Arial" w:hint="eastAsia"/>
          <w:bCs/>
          <w:kern w:val="2"/>
          <w:lang w:eastAsia="ja-JP"/>
        </w:rPr>
        <w:t>I</w:t>
      </w:r>
      <w:r w:rsidRPr="0045238C">
        <w:rPr>
          <w:rFonts w:ascii="Arial" w:hAnsi="Arial"/>
          <w:bCs/>
          <w:kern w:val="2"/>
          <w:lang w:eastAsia="ja-JP"/>
        </w:rPr>
        <w:t xml:space="preserve">f the additional information is introduced, legacy RAR cannot be used, </w:t>
      </w:r>
      <w:r w:rsidRPr="0045238C">
        <w:rPr>
          <w:rFonts w:ascii="Arial" w:eastAsia="ＭＳ Ｐゴシック" w:hAnsi="Arial"/>
          <w:bCs/>
          <w:kern w:val="2"/>
          <w:lang w:eastAsia="ja-JP"/>
        </w:rPr>
        <w:t xml:space="preserve">RAN2 needs to discuss the format of the RAR and the UE behaviour to receive the RAR, and specify </w:t>
      </w:r>
      <w:r w:rsidRPr="0045238C">
        <w:rPr>
          <w:rFonts w:ascii="Arial" w:hAnsi="Arial"/>
          <w:bCs/>
          <w:kern w:val="2"/>
          <w:lang w:eastAsia="ja-JP"/>
        </w:rPr>
        <w:t>the result of the discussion</w:t>
      </w:r>
    </w:p>
    <w:p w14:paraId="01B40EF5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ind w:leftChars="271" w:left="542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hAnsi="Arial" w:hint="eastAsia"/>
          <w:bCs/>
          <w:kern w:val="2"/>
          <w:lang w:eastAsia="ja-JP"/>
        </w:rPr>
        <w:t>-</w:t>
      </w:r>
      <w:r w:rsidRPr="0045238C">
        <w:rPr>
          <w:rFonts w:ascii="Arial" w:hAnsi="Arial"/>
          <w:bCs/>
          <w:kern w:val="2"/>
          <w:lang w:eastAsia="ja-JP"/>
        </w:rPr>
        <w:tab/>
      </w:r>
      <w:r w:rsidRPr="0045238C">
        <w:rPr>
          <w:rFonts w:ascii="Arial" w:eastAsia="ＭＳ Ｐゴシック" w:hAnsi="Arial"/>
          <w:bCs/>
          <w:kern w:val="2"/>
          <w:lang w:eastAsia="ja-JP"/>
        </w:rPr>
        <w:t xml:space="preserve">If the additional information is not introduced, the legacy RAR can be used. Although </w:t>
      </w:r>
      <w:r w:rsidRPr="0045238C">
        <w:rPr>
          <w:rFonts w:ascii="Arial" w:hAnsi="Arial" w:hint="eastAsia"/>
          <w:bCs/>
          <w:kern w:val="2"/>
          <w:lang w:eastAsia="ja-JP"/>
        </w:rPr>
        <w:t>R</w:t>
      </w:r>
      <w:r w:rsidRPr="0045238C">
        <w:rPr>
          <w:rFonts w:ascii="Arial" w:hAnsi="Arial"/>
          <w:bCs/>
          <w:kern w:val="2"/>
          <w:lang w:eastAsia="ja-JP"/>
        </w:rPr>
        <w:t>AN2 needs to discuss how to handle unnecessary information (e.g., UL grant, Temporary C-RNTI) in RAR and specify the result of the discussion, spec impact may be smaller than the former case.</w:t>
      </w:r>
    </w:p>
    <w:p w14:paraId="73AE7B3B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  <w:rPr>
          <w:rFonts w:ascii="Arial" w:hAnsi="Arial"/>
          <w:bCs/>
          <w:kern w:val="2"/>
          <w:lang w:eastAsia="ja-JP"/>
        </w:rPr>
      </w:pPr>
      <w:r w:rsidRPr="0045238C">
        <w:rPr>
          <w:rFonts w:ascii="Arial" w:hAnsi="Arial" w:hint="eastAsia"/>
          <w:bCs/>
          <w:kern w:val="2"/>
          <w:lang w:eastAsia="ja-JP"/>
        </w:rPr>
        <w:t>-</w:t>
      </w:r>
      <w:r w:rsidRPr="0045238C">
        <w:rPr>
          <w:rFonts w:ascii="Arial" w:hAnsi="Arial"/>
          <w:bCs/>
          <w:kern w:val="2"/>
          <w:lang w:eastAsia="ja-JP"/>
        </w:rPr>
        <w:tab/>
        <w:t xml:space="preserve">RAN2 (and/or RAN3) needs to discuss how to avoid potential </w:t>
      </w:r>
      <w:r w:rsidRPr="0045238C">
        <w:rPr>
          <w:rFonts w:ascii="Arial" w:hAnsi="Arial" w:hint="eastAsia"/>
          <w:bCs/>
          <w:kern w:val="2"/>
          <w:lang w:eastAsia="ja-JP"/>
        </w:rPr>
        <w:t>preamble</w:t>
      </w:r>
      <w:r w:rsidRPr="0045238C">
        <w:rPr>
          <w:rFonts w:ascii="Arial" w:hAnsi="Arial"/>
          <w:bCs/>
          <w:kern w:val="2"/>
          <w:lang w:eastAsia="ja-JP"/>
        </w:rPr>
        <w:t xml:space="preserve"> confliction and specify the result of the discussion.</w:t>
      </w:r>
    </w:p>
    <w:p w14:paraId="07BA896A" w14:textId="77777777" w:rsidR="0045238C" w:rsidRPr="0045238C" w:rsidRDefault="0045238C" w:rsidP="0045238C">
      <w:pPr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hAnsi="Arial"/>
          <w:bCs/>
          <w:kern w:val="2"/>
          <w:lang w:eastAsia="ja-JP"/>
        </w:rPr>
        <w:t>The confliction may occur when PDCCH ordered RACH for LTM is performed by a UE, another UE in the same serving cell performs CBRA using the same preamble.</w:t>
      </w:r>
    </w:p>
    <w:p w14:paraId="1A365F2F" w14:textId="77777777" w:rsidR="0045238C" w:rsidRPr="0045238C" w:rsidRDefault="0045238C" w:rsidP="0045238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eastAsia="ＭＳ Ｐゴシック" w:hAnsi="Arial" w:hint="eastAsia"/>
          <w:bCs/>
          <w:kern w:val="2"/>
          <w:lang w:eastAsia="ja-JP"/>
        </w:rPr>
        <w:t>&lt;</w:t>
      </w:r>
      <w:r w:rsidRPr="0045238C">
        <w:rPr>
          <w:rFonts w:ascii="Arial" w:eastAsia="ＭＳ Ｐゴシック" w:hAnsi="Arial"/>
          <w:bCs/>
          <w:kern w:val="2"/>
          <w:lang w:eastAsia="ja-JP"/>
        </w:rPr>
        <w:t>With RAR and the RAR is received from the candidate cell &gt;</w:t>
      </w:r>
    </w:p>
    <w:p w14:paraId="32EE3FFA" w14:textId="77777777" w:rsidR="0045238C" w:rsidRPr="0045238C" w:rsidRDefault="0045238C" w:rsidP="0045238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Ｐゴシック" w:hAnsi="Arial"/>
          <w:bCs/>
          <w:kern w:val="2"/>
          <w:lang w:eastAsia="ja-JP"/>
        </w:rPr>
      </w:pPr>
      <w:r w:rsidRPr="0045238C">
        <w:rPr>
          <w:rFonts w:ascii="Arial" w:eastAsia="ＭＳ Ｐゴシック" w:hAnsi="Arial" w:hint="eastAsia"/>
          <w:bCs/>
          <w:kern w:val="2"/>
          <w:lang w:eastAsia="ja-JP"/>
        </w:rPr>
        <w:t>R</w:t>
      </w:r>
      <w:r w:rsidRPr="0045238C">
        <w:rPr>
          <w:rFonts w:ascii="Arial" w:eastAsia="ＭＳ Ｐゴシック" w:hAnsi="Arial"/>
          <w:bCs/>
          <w:kern w:val="2"/>
          <w:lang w:eastAsia="ja-JP"/>
        </w:rPr>
        <w:t xml:space="preserve">AN2 needs to discuss whether the caused data transmission interruption at the source is acceptable, or any specific handling is necessary to avoid it, and </w:t>
      </w:r>
      <w:r w:rsidRPr="0045238C">
        <w:rPr>
          <w:rFonts w:ascii="Arial" w:hAnsi="Arial"/>
          <w:bCs/>
          <w:kern w:val="2"/>
          <w:lang w:eastAsia="ja-JP"/>
        </w:rPr>
        <w:t>specify the result of the discussion.</w:t>
      </w:r>
    </w:p>
    <w:p w14:paraId="3F74040A" w14:textId="77777777" w:rsidR="00301BC9" w:rsidRPr="0045238C" w:rsidRDefault="00301BC9" w:rsidP="000F6242">
      <w:pPr>
        <w:rPr>
          <w:rFonts w:ascii="Arial" w:hAnsi="Arial" w:cs="Arial"/>
          <w:bCs/>
        </w:rPr>
      </w:pPr>
    </w:p>
    <w:p w14:paraId="4D9E1ABB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74500D" w14:textId="64568B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4179">
        <w:rPr>
          <w:rFonts w:ascii="Arial" w:hAnsi="Arial" w:cs="Arial"/>
          <w:b/>
        </w:rPr>
        <w:t xml:space="preserve">RAN1 and RAN3 </w:t>
      </w:r>
      <w:r w:rsidR="00ED5233">
        <w:rPr>
          <w:rFonts w:ascii="Arial" w:hAnsi="Arial" w:cs="Arial"/>
          <w:b/>
        </w:rPr>
        <w:t>groups</w:t>
      </w:r>
      <w:r>
        <w:rPr>
          <w:rFonts w:ascii="Arial" w:hAnsi="Arial" w:cs="Arial"/>
          <w:b/>
        </w:rPr>
        <w:t xml:space="preserve"> </w:t>
      </w:r>
    </w:p>
    <w:p w14:paraId="1A2FCD94" w14:textId="71B397D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9F786C" w:rsidRPr="004C4F1C">
        <w:rPr>
          <w:rFonts w:ascii="Arial" w:hAnsi="Arial" w:cs="Arial"/>
          <w:b/>
        </w:rPr>
        <w:t xml:space="preserve"> </w:t>
      </w:r>
      <w:r w:rsidR="009F786C" w:rsidRPr="004C4F1C">
        <w:rPr>
          <w:rFonts w:ascii="Arial" w:hAnsi="Arial" w:cs="Arial"/>
          <w:b/>
        </w:rPr>
        <w:tab/>
      </w:r>
      <w:r w:rsidR="009F786C" w:rsidRPr="004C4F1C">
        <w:rPr>
          <w:rFonts w:ascii="Arial" w:hAnsi="Arial" w:cs="Arial"/>
        </w:rPr>
        <w:t xml:space="preserve">RAN2 kindly asks </w:t>
      </w:r>
      <w:r w:rsidR="009F786C" w:rsidRPr="004C4F1C">
        <w:rPr>
          <w:rFonts w:ascii="Arial" w:hAnsi="Arial" w:cs="Arial"/>
          <w:lang w:val="en-US" w:eastAsia="zh-CN"/>
        </w:rPr>
        <w:t>RAN1</w:t>
      </w:r>
      <w:r w:rsidR="009F786C" w:rsidRPr="004C4F1C">
        <w:rPr>
          <w:rFonts w:ascii="Arial" w:hAnsi="Arial" w:cs="Arial"/>
        </w:rPr>
        <w:t xml:space="preserve"> </w:t>
      </w:r>
      <w:r w:rsidR="009F786C" w:rsidRPr="00F75947">
        <w:rPr>
          <w:rFonts w:ascii="Arial" w:eastAsia="SimSun" w:hAnsi="Arial" w:cs="Arial" w:hint="eastAsia"/>
          <w:lang w:eastAsia="zh-CN"/>
        </w:rPr>
        <w:t xml:space="preserve">and RAN3 </w:t>
      </w:r>
      <w:r w:rsidR="009F786C" w:rsidRPr="004C4F1C">
        <w:rPr>
          <w:rFonts w:ascii="Arial" w:hAnsi="Arial" w:cs="Arial"/>
        </w:rPr>
        <w:t xml:space="preserve">to take the above </w:t>
      </w:r>
      <w:r w:rsidR="009F786C" w:rsidRPr="006C2F3A">
        <w:rPr>
          <w:rFonts w:ascii="Arial" w:eastAsia="SimSun" w:hAnsi="Arial" w:cs="Arial" w:hint="eastAsia"/>
          <w:lang w:eastAsia="zh-CN"/>
        </w:rPr>
        <w:t>feedback</w:t>
      </w:r>
      <w:r w:rsidR="009F786C" w:rsidRPr="004C4F1C">
        <w:rPr>
          <w:rFonts w:ascii="Arial" w:hAnsi="Arial" w:cs="Arial"/>
        </w:rPr>
        <w:t xml:space="preserve"> into consideration.</w:t>
      </w:r>
    </w:p>
    <w:p w14:paraId="73AC4F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7E61DC" w14:textId="5405523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F786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9F786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7D0E75" w14:textId="6BB262F9" w:rsidR="002F1940" w:rsidRPr="00166F65" w:rsidRDefault="00EF196C" w:rsidP="002F1940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#122</w:t>
      </w:r>
      <w:r w:rsidR="002F1940" w:rsidRPr="00166F65">
        <w:rPr>
          <w:rFonts w:ascii="Arial" w:hAnsi="Arial" w:cs="Arial"/>
        </w:rPr>
        <w:tab/>
      </w:r>
      <w:r w:rsidR="00B26A31" w:rsidRPr="00166F65">
        <w:rPr>
          <w:rFonts w:ascii="Arial" w:hAnsi="Arial" w:cs="Arial"/>
        </w:rPr>
        <w:t>22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26 May</w:t>
      </w:r>
      <w:r w:rsidR="00D9059B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845AA1" w:rsidRPr="00166F65">
        <w:rPr>
          <w:rFonts w:ascii="Arial" w:hAnsi="Arial" w:cs="Arial"/>
        </w:rPr>
        <w:t>Incheon</w:t>
      </w:r>
      <w:r w:rsidR="002F1940" w:rsidRPr="00166F65">
        <w:rPr>
          <w:rFonts w:ascii="Arial" w:hAnsi="Arial" w:cs="Arial"/>
        </w:rPr>
        <w:t xml:space="preserve">, </w:t>
      </w:r>
      <w:bookmarkEnd w:id="11"/>
      <w:bookmarkEnd w:id="12"/>
      <w:r w:rsidR="00845AA1" w:rsidRPr="00166F65">
        <w:rPr>
          <w:rFonts w:ascii="Arial" w:hAnsi="Arial" w:cs="Arial"/>
        </w:rPr>
        <w:t>KR</w:t>
      </w:r>
    </w:p>
    <w:p w14:paraId="2BA0A108" w14:textId="626B0306" w:rsidR="002F1940" w:rsidRPr="00166F65" w:rsidRDefault="00EF196C" w:rsidP="002F1940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#123</w:t>
      </w:r>
      <w:r w:rsidR="002F1940" w:rsidRPr="00166F65">
        <w:rPr>
          <w:rFonts w:ascii="Arial" w:hAnsi="Arial" w:cs="Arial"/>
        </w:rPr>
        <w:tab/>
      </w:r>
      <w:r w:rsidR="00596AEF" w:rsidRPr="00166F65">
        <w:rPr>
          <w:rFonts w:ascii="Arial" w:hAnsi="Arial" w:cs="Arial"/>
        </w:rPr>
        <w:t>21</w:t>
      </w:r>
      <w:r w:rsidR="002F1940" w:rsidRPr="00166F65">
        <w:rPr>
          <w:rFonts w:ascii="Arial" w:hAnsi="Arial" w:cs="Arial"/>
        </w:rPr>
        <w:t xml:space="preserve"> </w:t>
      </w:r>
      <w:r w:rsidR="00460F2C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596AEF" w:rsidRPr="00166F65">
        <w:rPr>
          <w:rFonts w:ascii="Arial" w:hAnsi="Arial" w:cs="Arial"/>
        </w:rPr>
        <w:t>25</w:t>
      </w:r>
      <w:r w:rsidR="00460F2C" w:rsidRPr="00166F65">
        <w:rPr>
          <w:rFonts w:ascii="Arial" w:hAnsi="Arial" w:cs="Arial"/>
        </w:rPr>
        <w:t xml:space="preserve"> </w:t>
      </w:r>
      <w:r w:rsidR="005A0879" w:rsidRPr="00166F65">
        <w:rPr>
          <w:rFonts w:ascii="Arial" w:hAnsi="Arial" w:cs="Arial"/>
        </w:rPr>
        <w:t>August</w:t>
      </w:r>
      <w:r w:rsidR="00460F2C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460F2C" w:rsidRPr="00166F65">
        <w:rPr>
          <w:rFonts w:ascii="Arial" w:hAnsi="Arial" w:cs="Arial"/>
        </w:rPr>
        <w:t>Toulouse</w:t>
      </w:r>
      <w:r w:rsidR="002F1940" w:rsidRPr="00166F65">
        <w:rPr>
          <w:rFonts w:ascii="Arial" w:hAnsi="Arial" w:cs="Arial"/>
        </w:rPr>
        <w:t xml:space="preserve">, </w:t>
      </w:r>
      <w:r w:rsidR="00460F2C" w:rsidRPr="00166F65">
        <w:rPr>
          <w:rFonts w:ascii="Arial" w:hAnsi="Arial" w:cs="Arial"/>
        </w:rPr>
        <w:t>F</w:t>
      </w:r>
      <w:r w:rsidR="00CE26DA" w:rsidRPr="00166F65">
        <w:rPr>
          <w:rFonts w:ascii="Arial" w:hAnsi="Arial" w:cs="Arial"/>
        </w:rPr>
        <w:t>R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889BA" w14:textId="77777777" w:rsidR="00CE3FD2" w:rsidRDefault="00CE3FD2">
      <w:pPr>
        <w:spacing w:after="0"/>
      </w:pPr>
      <w:r>
        <w:separator/>
      </w:r>
    </w:p>
  </w:endnote>
  <w:endnote w:type="continuationSeparator" w:id="0">
    <w:p w14:paraId="335C8FF0" w14:textId="77777777" w:rsidR="00CE3FD2" w:rsidRDefault="00CE3F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67EF" w14:textId="77777777" w:rsidR="00CE3FD2" w:rsidRDefault="00CE3FD2">
      <w:pPr>
        <w:spacing w:after="0"/>
      </w:pPr>
      <w:r>
        <w:separator/>
      </w:r>
    </w:p>
  </w:footnote>
  <w:footnote w:type="continuationSeparator" w:id="0">
    <w:p w14:paraId="4E90B57B" w14:textId="77777777" w:rsidR="00CE3FD2" w:rsidRDefault="00CE3F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pPr>
        <w:ind w:left="1260" w:hanging="42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游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30266311">
    <w:abstractNumId w:val="5"/>
  </w:num>
  <w:num w:numId="2" w16cid:durableId="1564179858">
    <w:abstractNumId w:val="4"/>
  </w:num>
  <w:num w:numId="3" w16cid:durableId="1617826906">
    <w:abstractNumId w:val="3"/>
  </w:num>
  <w:num w:numId="4" w16cid:durableId="710419730">
    <w:abstractNumId w:val="0"/>
  </w:num>
  <w:num w:numId="5" w16cid:durableId="567766134">
    <w:abstractNumId w:val="7"/>
  </w:num>
  <w:num w:numId="6" w16cid:durableId="393622710">
    <w:abstractNumId w:val="6"/>
  </w:num>
  <w:num w:numId="7" w16cid:durableId="1761215040">
    <w:abstractNumId w:val="2"/>
  </w:num>
  <w:num w:numId="8" w16cid:durableId="178056184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2895"/>
    <w:rsid w:val="000F095F"/>
    <w:rsid w:val="000F6242"/>
    <w:rsid w:val="00166F65"/>
    <w:rsid w:val="0018414D"/>
    <w:rsid w:val="001C6095"/>
    <w:rsid w:val="001F4203"/>
    <w:rsid w:val="002110DD"/>
    <w:rsid w:val="002C034D"/>
    <w:rsid w:val="002F1940"/>
    <w:rsid w:val="00301BC9"/>
    <w:rsid w:val="00383545"/>
    <w:rsid w:val="003A75ED"/>
    <w:rsid w:val="00400605"/>
    <w:rsid w:val="00433500"/>
    <w:rsid w:val="00433F71"/>
    <w:rsid w:val="00440D43"/>
    <w:rsid w:val="0045238C"/>
    <w:rsid w:val="00460F2C"/>
    <w:rsid w:val="004C4BD4"/>
    <w:rsid w:val="004E3939"/>
    <w:rsid w:val="0052156A"/>
    <w:rsid w:val="00596AEF"/>
    <w:rsid w:val="005A0879"/>
    <w:rsid w:val="00620389"/>
    <w:rsid w:val="00654179"/>
    <w:rsid w:val="006752A4"/>
    <w:rsid w:val="0068798E"/>
    <w:rsid w:val="00696363"/>
    <w:rsid w:val="0069791B"/>
    <w:rsid w:val="006B24A4"/>
    <w:rsid w:val="006B268C"/>
    <w:rsid w:val="00720E90"/>
    <w:rsid w:val="00723391"/>
    <w:rsid w:val="007750B9"/>
    <w:rsid w:val="007C63A1"/>
    <w:rsid w:val="007E782C"/>
    <w:rsid w:val="007F4F92"/>
    <w:rsid w:val="00845AA1"/>
    <w:rsid w:val="008A7906"/>
    <w:rsid w:val="008C657C"/>
    <w:rsid w:val="008D23B2"/>
    <w:rsid w:val="008D772F"/>
    <w:rsid w:val="00992562"/>
    <w:rsid w:val="00996190"/>
    <w:rsid w:val="0099764C"/>
    <w:rsid w:val="009D4919"/>
    <w:rsid w:val="009F5433"/>
    <w:rsid w:val="009F786C"/>
    <w:rsid w:val="00A00617"/>
    <w:rsid w:val="00A30E21"/>
    <w:rsid w:val="00AB58AB"/>
    <w:rsid w:val="00AE06A7"/>
    <w:rsid w:val="00AE191C"/>
    <w:rsid w:val="00B26A31"/>
    <w:rsid w:val="00B97703"/>
    <w:rsid w:val="00BE5B22"/>
    <w:rsid w:val="00C32E99"/>
    <w:rsid w:val="00C4155A"/>
    <w:rsid w:val="00C60CE3"/>
    <w:rsid w:val="00C842B5"/>
    <w:rsid w:val="00CB589E"/>
    <w:rsid w:val="00CC5729"/>
    <w:rsid w:val="00CC7D06"/>
    <w:rsid w:val="00CE26DA"/>
    <w:rsid w:val="00CE3FD2"/>
    <w:rsid w:val="00CF6087"/>
    <w:rsid w:val="00D01378"/>
    <w:rsid w:val="00D13197"/>
    <w:rsid w:val="00D75BD0"/>
    <w:rsid w:val="00D9059B"/>
    <w:rsid w:val="00DA0912"/>
    <w:rsid w:val="00DD2787"/>
    <w:rsid w:val="00ED5233"/>
    <w:rsid w:val="00EF196C"/>
    <w:rsid w:val="00F6145F"/>
    <w:rsid w:val="00F93D49"/>
    <w:rsid w:val="00FD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02TS</cp:lastModifiedBy>
  <cp:revision>2</cp:revision>
  <cp:lastPrinted>2002-04-23T07:10:00Z</cp:lastPrinted>
  <dcterms:created xsi:type="dcterms:W3CDTF">2023-04-07T03:32:00Z</dcterms:created>
  <dcterms:modified xsi:type="dcterms:W3CDTF">2023-04-07T03:32:00Z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</Properties>
</file>