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61CDA52"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 xml:space="preserve">3GPP TSG-RAN WG2 Meeting </w:t>
      </w:r>
      <w:r w:rsidR="009F0639" w:rsidRPr="00575E71">
        <w:rPr>
          <w:rFonts w:eastAsia="Times New Roman" w:cs="Arial"/>
          <w:noProof w:val="0"/>
          <w:sz w:val="24"/>
          <w:szCs w:val="28"/>
          <w:lang w:eastAsia="x-none"/>
        </w:rPr>
        <w:t>#</w:t>
      </w:r>
      <w:r w:rsidR="009F0639">
        <w:rPr>
          <w:rFonts w:eastAsia="Times New Roman" w:cs="Arial"/>
          <w:noProof w:val="0"/>
          <w:sz w:val="24"/>
          <w:szCs w:val="28"/>
          <w:lang w:eastAsia="x-none"/>
        </w:rPr>
        <w:t>R2-121-bis-e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33780B" w:rsidRPr="0033780B">
        <w:rPr>
          <w:rFonts w:eastAsia="Times New Roman" w:cs="Arial"/>
          <w:bCs/>
          <w:noProof w:val="0"/>
          <w:sz w:val="24"/>
          <w:szCs w:val="28"/>
          <w:lang w:val="en-US" w:eastAsia="x-none"/>
        </w:rPr>
        <w:t>R2-2302778</w:t>
      </w:r>
    </w:p>
    <w:p w14:paraId="41F9B491" w14:textId="6E2D0617" w:rsidR="0097167E" w:rsidRPr="00575E71" w:rsidRDefault="00984085"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e-Meeting</w:t>
      </w:r>
      <w:r w:rsidR="009F0639" w:rsidRPr="00575E71">
        <w:rPr>
          <w:rFonts w:eastAsia="Times New Roman" w:cs="Arial"/>
          <w:noProof w:val="0"/>
          <w:sz w:val="24"/>
          <w:szCs w:val="28"/>
          <w:lang w:eastAsia="x-none"/>
        </w:rPr>
        <w:t xml:space="preserve">, </w:t>
      </w:r>
      <w:r w:rsidR="009F0639">
        <w:rPr>
          <w:rFonts w:eastAsia="Times New Roman" w:cs="Arial"/>
          <w:noProof w:val="0"/>
          <w:sz w:val="24"/>
          <w:szCs w:val="28"/>
          <w:lang w:eastAsia="x-none"/>
        </w:rPr>
        <w:t>April</w:t>
      </w:r>
      <w:r w:rsidR="009F0639" w:rsidRPr="00575E71">
        <w:rPr>
          <w:rFonts w:eastAsia="Times New Roman" w:cs="Arial"/>
          <w:noProof w:val="0"/>
          <w:sz w:val="24"/>
          <w:szCs w:val="28"/>
          <w:lang w:eastAsia="x-none"/>
        </w:rPr>
        <w:t xml:space="preserve"> </w:t>
      </w:r>
      <w:r w:rsidR="009F0639">
        <w:rPr>
          <w:rFonts w:eastAsia="Times New Roman" w:cs="Arial"/>
          <w:noProof w:val="0"/>
          <w:sz w:val="24"/>
          <w:szCs w:val="28"/>
          <w:lang w:eastAsia="x-none"/>
        </w:rPr>
        <w:t>17</w:t>
      </w:r>
      <w:r w:rsidR="009F0639" w:rsidRPr="00575E71">
        <w:rPr>
          <w:rFonts w:eastAsia="Times New Roman" w:cs="Arial"/>
          <w:noProof w:val="0"/>
          <w:sz w:val="24"/>
          <w:szCs w:val="28"/>
          <w:lang w:eastAsia="x-none"/>
        </w:rPr>
        <w:t>-</w:t>
      </w:r>
      <w:r w:rsidR="009F0639">
        <w:rPr>
          <w:rFonts w:eastAsia="Times New Roman" w:cs="Arial"/>
          <w:noProof w:val="0"/>
          <w:sz w:val="24"/>
          <w:szCs w:val="28"/>
          <w:lang w:eastAsia="x-none"/>
        </w:rPr>
        <w:t>26</w:t>
      </w:r>
      <w:r w:rsidR="009F0639" w:rsidRPr="00575E71">
        <w:rPr>
          <w:rFonts w:eastAsia="Times New Roman" w:cs="Arial"/>
          <w:noProof w:val="0"/>
          <w:sz w:val="24"/>
          <w:szCs w:val="28"/>
          <w:lang w:eastAsia="x-none"/>
        </w:rPr>
        <w:t>, 202</w:t>
      </w:r>
      <w:r w:rsidR="009F0639">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7EFC31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F0639">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D9900D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bookmarkStart w:id="2" w:name="OLE_LINK99"/>
      <w:r w:rsidR="0032392B" w:rsidRPr="0032392B">
        <w:rPr>
          <w:b/>
          <w:sz w:val="24"/>
          <w:lang w:val="en-GB"/>
        </w:rPr>
        <w:t>Performance Enhancements</w:t>
      </w:r>
      <w:bookmarkEnd w:id="2"/>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bookmarkEnd w:id="3"/>
    <w:bookmarkEnd w:id="4"/>
    <w:bookmarkEnd w:id="5"/>
    <w:p w14:paraId="3193FBF5" w14:textId="43E692F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A87E85">
        <w:rPr>
          <w:rFonts w:ascii="Arial" w:hAnsi="Arial" w:cs="Arial"/>
          <w:sz w:val="20"/>
          <w:szCs w:val="20"/>
          <w:lang w:val="en-GB"/>
        </w:rPr>
        <w:t xml:space="preserve">couple of </w:t>
      </w:r>
      <w:r w:rsidR="00702AD4">
        <w:rPr>
          <w:rFonts w:ascii="Arial" w:hAnsi="Arial" w:cs="Arial"/>
          <w:sz w:val="20"/>
          <w:szCs w:val="20"/>
          <w:lang w:val="en-GB"/>
        </w:rPr>
        <w:t xml:space="preserve">RAN2 </w:t>
      </w:r>
      <w:r w:rsidRPr="00575E71">
        <w:rPr>
          <w:rFonts w:ascii="Arial" w:hAnsi="Arial" w:cs="Arial"/>
          <w:sz w:val="20"/>
          <w:szCs w:val="20"/>
          <w:lang w:val="en-GB"/>
        </w:rPr>
        <w:t>meeting</w:t>
      </w:r>
      <w:r w:rsidR="00A87E85">
        <w:rPr>
          <w:rFonts w:ascii="Arial" w:hAnsi="Arial" w:cs="Arial"/>
          <w:sz w:val="20"/>
          <w:szCs w:val="20"/>
          <w:lang w:val="en-GB"/>
        </w:rPr>
        <w:t>s</w:t>
      </w:r>
      <w:r w:rsidRPr="00575E71">
        <w:rPr>
          <w:rFonts w:ascii="Arial" w:hAnsi="Arial" w:cs="Arial"/>
          <w:sz w:val="20"/>
          <w:szCs w:val="20"/>
          <w:lang w:val="en-GB"/>
        </w:rPr>
        <w:t>, we discussed target performance improvements</w:t>
      </w:r>
      <w:r w:rsidR="001A4337">
        <w:rPr>
          <w:rFonts w:ascii="Arial" w:hAnsi="Arial" w:cs="Arial"/>
          <w:sz w:val="20"/>
          <w:szCs w:val="20"/>
          <w:lang w:val="en-GB"/>
        </w:rPr>
        <w:t xml:space="preserve"> and candidate solutions for</w:t>
      </w:r>
      <w:r w:rsidRPr="00575E71">
        <w:rPr>
          <w:rFonts w:ascii="Arial" w:hAnsi="Arial" w:cs="Arial"/>
          <w:sz w:val="20"/>
          <w:szCs w:val="20"/>
          <w:lang w:val="en-GB"/>
        </w:rPr>
        <w:t xml:space="preserve"> </w:t>
      </w:r>
      <w:bookmarkStart w:id="6" w:name="OLE_LINK3"/>
      <w:r w:rsidRPr="00575E71">
        <w:rPr>
          <w:rFonts w:ascii="Arial" w:hAnsi="Arial" w:cs="Arial"/>
          <w:sz w:val="20"/>
          <w:szCs w:val="20"/>
          <w:lang w:val="en-GB"/>
        </w:rPr>
        <w:t>L1/L2</w:t>
      </w:r>
      <w:r w:rsidR="00A87E85">
        <w:rPr>
          <w:rFonts w:ascii="Arial" w:hAnsi="Arial" w:cs="Arial"/>
          <w:sz w:val="20"/>
          <w:szCs w:val="20"/>
          <w:lang w:val="en-GB"/>
        </w:rPr>
        <w:t xml:space="preserve"> triggered </w:t>
      </w:r>
      <w:r w:rsidR="00FB318F" w:rsidRPr="00575E71">
        <w:rPr>
          <w:rFonts w:ascii="Arial" w:hAnsi="Arial" w:cs="Arial"/>
          <w:sz w:val="20"/>
          <w:szCs w:val="20"/>
          <w:lang w:val="en-GB"/>
        </w:rPr>
        <w:t>mobility</w:t>
      </w:r>
      <w:bookmarkEnd w:id="6"/>
      <w:r w:rsidR="001A4337">
        <w:rPr>
          <w:rFonts w:ascii="Arial" w:hAnsi="Arial" w:cs="Arial"/>
          <w:sz w:val="20"/>
          <w:szCs w:val="20"/>
          <w:lang w:val="en-GB"/>
        </w:rPr>
        <w:t xml:space="preserve"> and following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7CE6A05F" w14:textId="77777777" w:rsidR="001A4337" w:rsidRPr="000E6026" w:rsidRDefault="001A4337" w:rsidP="00E60156">
            <w:pPr>
              <w:pStyle w:val="Agreement"/>
              <w:numPr>
                <w:ilvl w:val="0"/>
                <w:numId w:val="6"/>
              </w:numPr>
              <w:tabs>
                <w:tab w:val="num" w:pos="810"/>
                <w:tab w:val="num" w:pos="1619"/>
              </w:tabs>
              <w:ind w:left="810" w:hanging="450"/>
            </w:pPr>
            <w:r w:rsidRPr="000E6026">
              <w:t xml:space="preserve">Assumption: HO interruption time for L1/L2-based inter-cell mobility is the time from UE receives the cell switch command to </w:t>
            </w:r>
            <w:bookmarkStart w:id="7" w:name="OLE_LINK9"/>
            <w:r w:rsidRPr="000E6026">
              <w:t>UE performs the first DL/UL reception/transmission on the indicated beam of the target cell</w:t>
            </w:r>
            <w:bookmarkEnd w:id="7"/>
            <w:r w:rsidRPr="000E6026">
              <w:t>.</w:t>
            </w:r>
            <w:bookmarkStart w:id="8"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8"/>
            <w:r w:rsidRPr="000E6026">
              <w:t>.</w:t>
            </w:r>
          </w:p>
          <w:p w14:paraId="36A34F74" w14:textId="77777777" w:rsidR="001A4337" w:rsidRPr="001A4337" w:rsidRDefault="001A4337" w:rsidP="00E60156">
            <w:pPr>
              <w:pStyle w:val="Agreement"/>
              <w:numPr>
                <w:ilvl w:val="0"/>
                <w:numId w:val="6"/>
              </w:numPr>
              <w:tabs>
                <w:tab w:val="num" w:pos="810"/>
                <w:tab w:val="num" w:pos="1619"/>
              </w:tabs>
              <w:ind w:left="810" w:hanging="450"/>
              <w:rPr>
                <w:highlight w:val="yellow"/>
              </w:rPr>
            </w:pPr>
            <w:bookmarkStart w:id="9" w:name="OLE_LINK27"/>
            <w:r w:rsidRPr="001A4337">
              <w:rPr>
                <w:highlight w:val="yellow"/>
              </w:rPr>
              <w:t xml:space="preserve">Assumption: </w:t>
            </w:r>
            <w:bookmarkStart w:id="10" w:name="OLE_LINK28"/>
            <w:r w:rsidRPr="001A4337">
              <w:rPr>
                <w:highlight w:val="yellow"/>
              </w:rPr>
              <w:t xml:space="preserve">To reduce HO interruption time, investigate </w:t>
            </w:r>
            <w:proofErr w:type="gramStart"/>
            <w:r w:rsidRPr="001A4337">
              <w:rPr>
                <w:highlight w:val="yellow"/>
              </w:rPr>
              <w:t>e.g.</w:t>
            </w:r>
            <w:proofErr w:type="gramEnd"/>
            <w:r w:rsidRPr="001A4337">
              <w:rPr>
                <w:highlight w:val="yellow"/>
              </w:rPr>
              <w:t xml:space="preserve"> solutions to reduce the time for UE reconfiguration (already in the WID), downlink and uplink synchronization after handover decision (other parts of dynamic switch not precluded).</w:t>
            </w:r>
          </w:p>
          <w:bookmarkEnd w:id="9"/>
          <w:bookmarkEnd w:id="10"/>
          <w:p w14:paraId="322BE132" w14:textId="77777777" w:rsidR="001A4337" w:rsidRDefault="001A4337" w:rsidP="00E60156">
            <w:pPr>
              <w:pStyle w:val="Agreement"/>
              <w:numPr>
                <w:ilvl w:val="0"/>
                <w:numId w:val="6"/>
              </w:numPr>
              <w:tabs>
                <w:tab w:val="num" w:pos="810"/>
                <w:tab w:val="num" w:pos="1619"/>
              </w:tabs>
              <w:ind w:left="810" w:hanging="450"/>
            </w:pPr>
            <w:r>
              <w:t xml:space="preserve">Confirm to Support L1/L2-based inter-cell mobility for inter-DU scenario (as well as intra-DU scenarios).  </w:t>
            </w:r>
          </w:p>
          <w:p w14:paraId="586AFCA6" w14:textId="77777777" w:rsidR="001A4337" w:rsidRDefault="001A4337" w:rsidP="00E60156">
            <w:pPr>
              <w:pStyle w:val="Agreement"/>
              <w:numPr>
                <w:ilvl w:val="0"/>
                <w:numId w:val="6"/>
              </w:numPr>
              <w:tabs>
                <w:tab w:val="num" w:pos="810"/>
                <w:tab w:val="num" w:pos="1619"/>
              </w:tabs>
              <w:ind w:left="810" w:hanging="450"/>
            </w:pPr>
            <w:r>
              <w:t>The design for intra-DU and inter-DU L1/L2-based mobility should share as much commonality as reasonable. FFS which aspects need to be different.</w:t>
            </w:r>
          </w:p>
          <w:p w14:paraId="1B6B6312" w14:textId="77777777" w:rsidR="001A4337" w:rsidRDefault="001A4337" w:rsidP="00E60156">
            <w:pPr>
              <w:pStyle w:val="Agreement"/>
              <w:numPr>
                <w:ilvl w:val="0"/>
                <w:numId w:val="6"/>
              </w:numPr>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1C45933" w14:textId="77777777" w:rsidR="001A4337" w:rsidRDefault="001A4337" w:rsidP="00E60156">
            <w:pPr>
              <w:pStyle w:val="Agreement"/>
              <w:numPr>
                <w:ilvl w:val="0"/>
                <w:numId w:val="6"/>
              </w:numPr>
              <w:tabs>
                <w:tab w:val="num" w:pos="810"/>
                <w:tab w:val="num" w:pos="1619"/>
              </w:tabs>
              <w:ind w:left="810" w:hanging="450"/>
            </w:pPr>
            <w:r>
              <w:t>ICBM is one scenario considered for L1L2 mobility, but is not the only one, and is not a prerequisite for using L1L2 mobility.</w:t>
            </w:r>
          </w:p>
          <w:p w14:paraId="649E9AB8" w14:textId="77777777" w:rsidR="001A4337" w:rsidRDefault="001A4337" w:rsidP="00E60156">
            <w:pPr>
              <w:pStyle w:val="Agreement"/>
              <w:numPr>
                <w:ilvl w:val="0"/>
                <w:numId w:val="6"/>
              </w:numPr>
              <w:tabs>
                <w:tab w:val="num" w:pos="810"/>
                <w:tab w:val="num" w:pos="1619"/>
              </w:tabs>
              <w:ind w:left="810" w:hanging="450"/>
            </w:pPr>
            <w:r>
              <w:t>RAN2 to consider preparation of target cell configurations capable of dynamic switching without need for full configuration.</w:t>
            </w:r>
          </w:p>
          <w:p w14:paraId="33A27098" w14:textId="77777777" w:rsidR="001A4337" w:rsidRPr="000E6026" w:rsidRDefault="001A4337" w:rsidP="00E60156">
            <w:pPr>
              <w:pStyle w:val="Agreement"/>
              <w:numPr>
                <w:ilvl w:val="0"/>
                <w:numId w:val="6"/>
              </w:numPr>
              <w:tabs>
                <w:tab w:val="num" w:pos="810"/>
                <w:tab w:val="num" w:pos="1619"/>
              </w:tabs>
              <w:ind w:left="810" w:hanging="450"/>
            </w:pPr>
            <w:r w:rsidRPr="000E6026">
              <w:t>Measurement delay can/may be considered in this work</w:t>
            </w:r>
          </w:p>
          <w:p w14:paraId="79C64956" w14:textId="77777777" w:rsidR="001A4337" w:rsidRPr="000E6026" w:rsidRDefault="001A4337" w:rsidP="00E60156">
            <w:pPr>
              <w:pStyle w:val="Agreement"/>
              <w:numPr>
                <w:ilvl w:val="0"/>
                <w:numId w:val="6"/>
              </w:numPr>
              <w:tabs>
                <w:tab w:val="num" w:pos="810"/>
                <w:tab w:val="num" w:pos="1619"/>
              </w:tabs>
              <w:ind w:left="810" w:hanging="450"/>
            </w:pPr>
            <w:bookmarkStart w:id="11" w:name="OLE_LINK84"/>
            <w:r w:rsidRPr="000E6026">
              <w:t>Assume that we rely on L1 measurements to trigger L1L2 mobility (still measurement for preparation could be L3, FFS)</w:t>
            </w:r>
          </w:p>
          <w:bookmarkEnd w:id="11"/>
          <w:p w14:paraId="46F86B71" w14:textId="77777777" w:rsidR="001A4337" w:rsidRDefault="001A4337" w:rsidP="00E60156">
            <w:pPr>
              <w:pStyle w:val="Agreement"/>
              <w:numPr>
                <w:ilvl w:val="0"/>
                <w:numId w:val="6"/>
              </w:numPr>
              <w:tabs>
                <w:tab w:val="num" w:pos="810"/>
                <w:tab w:val="num" w:pos="1619"/>
              </w:tabs>
              <w:ind w:left="810" w:hanging="450"/>
            </w:pPr>
            <w:r>
              <w:t xml:space="preserve">R2 will initially focus on </w:t>
            </w:r>
            <w:proofErr w:type="spellStart"/>
            <w:r>
              <w:t>PCell</w:t>
            </w:r>
            <w:proofErr w:type="spellEnd"/>
            <w:r>
              <w:t xml:space="preserve"> mobility. </w:t>
            </w:r>
          </w:p>
          <w:p w14:paraId="433EA9FD" w14:textId="77777777" w:rsidR="001A4337" w:rsidRDefault="001A4337" w:rsidP="00E60156">
            <w:pPr>
              <w:pStyle w:val="Agreement"/>
              <w:numPr>
                <w:ilvl w:val="0"/>
                <w:numId w:val="6"/>
              </w:numPr>
              <w:tabs>
                <w:tab w:val="num" w:pos="810"/>
                <w:tab w:val="num" w:pos="1619"/>
              </w:tabs>
              <w:ind w:left="810" w:hanging="45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560C23E1" w14:textId="77777777" w:rsidR="001A4337" w:rsidRDefault="001A4337" w:rsidP="001A4337">
            <w:pPr>
              <w:pStyle w:val="Agreement"/>
              <w:numPr>
                <w:ilvl w:val="0"/>
                <w:numId w:val="0"/>
              </w:numPr>
              <w:tabs>
                <w:tab w:val="left" w:pos="420"/>
              </w:tabs>
              <w:ind w:left="81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2AC947D4" w14:textId="77777777" w:rsidR="001A4337" w:rsidRDefault="001A4337" w:rsidP="001A4337">
            <w:pPr>
              <w:pStyle w:val="Agreement"/>
              <w:numPr>
                <w:ilvl w:val="0"/>
                <w:numId w:val="0"/>
              </w:numPr>
              <w:tabs>
                <w:tab w:val="left" w:pos="420"/>
              </w:tabs>
              <w:ind w:left="1080" w:hanging="27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06D568BC" w14:textId="77777777" w:rsidR="001A4337" w:rsidRDefault="001A4337" w:rsidP="001A4337">
            <w:pPr>
              <w:pStyle w:val="Agreement"/>
              <w:numPr>
                <w:ilvl w:val="0"/>
                <w:numId w:val="0"/>
              </w:numPr>
              <w:tabs>
                <w:tab w:val="left" w:pos="420"/>
              </w:tabs>
              <w:ind w:left="1080" w:hanging="27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41FAA2C" w14:textId="77777777" w:rsidR="001A4337" w:rsidRDefault="001A4337" w:rsidP="00E60156">
            <w:pPr>
              <w:pStyle w:val="Agreement"/>
              <w:numPr>
                <w:ilvl w:val="0"/>
                <w:numId w:val="6"/>
              </w:numPr>
              <w:tabs>
                <w:tab w:val="num" w:pos="810"/>
                <w:tab w:val="num" w:pos="1619"/>
              </w:tabs>
              <w:ind w:left="810" w:hanging="450"/>
            </w:pPr>
            <w:r>
              <w:lastRenderedPageBreak/>
              <w:t>DC scenarios are FFS (</w:t>
            </w:r>
            <w:proofErr w:type="gramStart"/>
            <w:r>
              <w:t>e.g.</w:t>
            </w:r>
            <w:proofErr w:type="gramEnd"/>
            <w:r>
              <w:t xml:space="preserve"> </w:t>
            </w:r>
            <w:proofErr w:type="spellStart"/>
            <w:r>
              <w:t>PSCell</w:t>
            </w:r>
            <w:proofErr w:type="spellEnd"/>
            <w:r>
              <w:t xml:space="preserve"> mobility may be a low hanging fruit FFS). </w:t>
            </w:r>
          </w:p>
          <w:p w14:paraId="0DD02477" w14:textId="77777777" w:rsidR="001A4337" w:rsidRDefault="001A4337" w:rsidP="00E60156">
            <w:pPr>
              <w:pStyle w:val="Agreement"/>
              <w:numPr>
                <w:ilvl w:val="0"/>
                <w:numId w:val="6"/>
              </w:numPr>
              <w:tabs>
                <w:tab w:val="num" w:pos="810"/>
                <w:tab w:val="num" w:pos="1619"/>
              </w:tabs>
              <w:ind w:left="810" w:hanging="450"/>
            </w:pPr>
            <w:r>
              <w:t>Current options on the table: to configure a L1/L2 inter-cell mobility candidate cell:</w:t>
            </w:r>
          </w:p>
          <w:p w14:paraId="0513B1D7" w14:textId="77777777" w:rsidR="001A4337" w:rsidRDefault="001A4337" w:rsidP="001A4337">
            <w:pPr>
              <w:pStyle w:val="Agreement"/>
              <w:numPr>
                <w:ilvl w:val="0"/>
                <w:numId w:val="0"/>
              </w:numPr>
              <w:tabs>
                <w:tab w:val="left" w:pos="420"/>
              </w:tabs>
              <w:ind w:left="1080"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5F9A38F4" w14:textId="77777777" w:rsidR="001A4337" w:rsidRDefault="001A4337" w:rsidP="001A4337">
            <w:pPr>
              <w:pStyle w:val="Agreement"/>
              <w:numPr>
                <w:ilvl w:val="0"/>
                <w:numId w:val="0"/>
              </w:numPr>
              <w:tabs>
                <w:tab w:val="left" w:pos="420"/>
              </w:tabs>
              <w:ind w:left="1080"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3A87DD28" w14:textId="77777777" w:rsidR="001A4337" w:rsidRDefault="001A4337" w:rsidP="001A4337">
            <w:pPr>
              <w:pStyle w:val="Agreement"/>
              <w:numPr>
                <w:ilvl w:val="0"/>
                <w:numId w:val="0"/>
              </w:numPr>
              <w:tabs>
                <w:tab w:val="left" w:pos="420"/>
              </w:tabs>
              <w:ind w:left="1080"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03047A02" w14:textId="77777777" w:rsidR="003E518D" w:rsidRDefault="001A4337" w:rsidP="00E60156">
            <w:pPr>
              <w:pStyle w:val="Agreement"/>
              <w:numPr>
                <w:ilvl w:val="0"/>
                <w:numId w:val="6"/>
              </w:numPr>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0CEDE2E4" w14:textId="77777777" w:rsidR="00560BC6" w:rsidRDefault="00560BC6" w:rsidP="00560BC6">
            <w:pPr>
              <w:pStyle w:val="Doc-text2"/>
              <w:rPr>
                <w:lang w:val="en-US"/>
              </w:rPr>
            </w:pPr>
          </w:p>
          <w:p w14:paraId="555A5282" w14:textId="4CF6BDD1"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6DCE9C32"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UL sync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w:t>
      </w:r>
      <w:r w:rsidR="001E7D4D">
        <w:rPr>
          <w:rFonts w:ascii="Arial" w:hAnsi="Arial" w:cs="Arial"/>
          <w:sz w:val="20"/>
          <w:szCs w:val="20"/>
          <w:lang w:val="en-GB"/>
        </w:rPr>
        <w:t xml:space="preserve"> and UE</w:t>
      </w:r>
      <w:r w:rsidR="00C218D0">
        <w:rPr>
          <w:rFonts w:ascii="Arial" w:hAnsi="Arial" w:cs="Arial"/>
          <w:sz w:val="20"/>
          <w:szCs w:val="20"/>
          <w:lang w:val="en-GB"/>
        </w:rPr>
        <w:t xml:space="preserve">.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t>UL synchronization before LTM execution</w:t>
      </w:r>
    </w:p>
    <w:p w14:paraId="581FF9DD" w14:textId="2B337B44" w:rsidR="00150989" w:rsidRDefault="00150989" w:rsidP="001D3DC4">
      <w:pPr>
        <w:spacing w:before="120" w:after="120"/>
        <w:jc w:val="center"/>
        <w:rPr>
          <w:rFonts w:ascii="Arial" w:hAnsi="Arial" w:cs="Arial"/>
          <w:sz w:val="20"/>
          <w:szCs w:val="20"/>
        </w:rPr>
      </w:pPr>
      <w:r w:rsidRPr="00150989">
        <w:rPr>
          <w:rFonts w:ascii="Arial" w:hAnsi="Arial" w:cs="Arial"/>
          <w:sz w:val="20"/>
          <w:szCs w:val="20"/>
        </w:rPr>
        <w:drawing>
          <wp:inline distT="0" distB="0" distL="0" distR="0" wp14:anchorId="710C9DE4" wp14:editId="0C122AE5">
            <wp:extent cx="5067300" cy="318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7300" cy="3187700"/>
                    </a:xfrm>
                    <a:prstGeom prst="rect">
                      <a:avLst/>
                    </a:prstGeom>
                  </pic:spPr>
                </pic:pic>
              </a:graphicData>
            </a:graphic>
          </wp:inline>
        </w:drawing>
      </w:r>
    </w:p>
    <w:p w14:paraId="6A370E9C" w14:textId="59742DA2" w:rsidR="00150989" w:rsidRDefault="00150989" w:rsidP="00150989">
      <w:pPr>
        <w:spacing w:before="120" w:after="120"/>
        <w:jc w:val="center"/>
        <w:rPr>
          <w:rFonts w:ascii="Arial" w:hAnsi="Arial" w:cs="Arial"/>
          <w:sz w:val="20"/>
          <w:szCs w:val="20"/>
        </w:rPr>
      </w:pPr>
      <w:r>
        <w:rPr>
          <w:rFonts w:ascii="Arial" w:hAnsi="Arial" w:cs="Arial"/>
          <w:sz w:val="20"/>
          <w:szCs w:val="20"/>
        </w:rPr>
        <w:lastRenderedPageBreak/>
        <w:t xml:space="preserve">Figure 1: A UE performing UL sync procedure with a candidate/target </w:t>
      </w:r>
      <w:proofErr w:type="spellStart"/>
      <w:r>
        <w:rPr>
          <w:rFonts w:ascii="Arial" w:hAnsi="Arial" w:cs="Arial"/>
          <w:sz w:val="20"/>
          <w:szCs w:val="20"/>
        </w:rPr>
        <w:t>gNB</w:t>
      </w:r>
      <w:proofErr w:type="spellEnd"/>
      <w:r>
        <w:rPr>
          <w:rFonts w:ascii="Arial" w:hAnsi="Arial" w:cs="Arial"/>
          <w:sz w:val="20"/>
          <w:szCs w:val="20"/>
        </w:rPr>
        <w:t xml:space="preserve">-DU, while connected to serving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proofErr w:type="gramEnd"/>
    </w:p>
    <w:p w14:paraId="64838841" w14:textId="77777777" w:rsidR="00150989" w:rsidRDefault="00150989" w:rsidP="00532567">
      <w:pPr>
        <w:spacing w:before="120" w:after="120"/>
        <w:jc w:val="both"/>
        <w:rPr>
          <w:rFonts w:ascii="Arial" w:hAnsi="Arial" w:cs="Arial"/>
          <w:sz w:val="20"/>
          <w:szCs w:val="20"/>
        </w:rPr>
      </w:pPr>
    </w:p>
    <w:p w14:paraId="6F02A505" w14:textId="5DC187CC"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w:t>
      </w:r>
      <w:r w:rsidR="001E7D4D">
        <w:rPr>
          <w:rFonts w:ascii="Arial" w:hAnsi="Arial" w:cs="Arial"/>
          <w:sz w:val="20"/>
          <w:szCs w:val="20"/>
        </w:rPr>
        <w:t xml:space="preserve">UE in </w:t>
      </w:r>
      <w:r>
        <w:rPr>
          <w:rFonts w:ascii="Arial" w:hAnsi="Arial" w:cs="Arial"/>
          <w:sz w:val="20"/>
          <w:szCs w:val="20"/>
        </w:rPr>
        <w:t xml:space="preserve">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handover decision has been made. </w:t>
      </w:r>
      <w:r w:rsidR="007119B8">
        <w:rPr>
          <w:rFonts w:ascii="Arial" w:hAnsi="Arial" w:cs="Arial"/>
          <w:sz w:val="20"/>
          <w:szCs w:val="20"/>
        </w:rPr>
        <w:t xml:space="preserve">A UE can have multiple LTM target cells at any point of time and all of them may not be eligible for handover simultaneously. So, it is sensible for the network to indicate </w:t>
      </w:r>
      <w:r w:rsidR="001E7D4D">
        <w:rPr>
          <w:rFonts w:ascii="Arial" w:hAnsi="Arial" w:cs="Arial"/>
          <w:sz w:val="20"/>
          <w:szCs w:val="20"/>
        </w:rPr>
        <w:t xml:space="preserve">to the UE, </w:t>
      </w:r>
      <w:r w:rsidR="007119B8">
        <w:rPr>
          <w:rFonts w:ascii="Arial" w:hAnsi="Arial" w:cs="Arial"/>
          <w:sz w:val="20"/>
          <w:szCs w:val="20"/>
        </w:rPr>
        <w:t>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w:t>
      </w:r>
      <w:r w:rsidR="00814079">
        <w:rPr>
          <w:rFonts w:ascii="Arial" w:hAnsi="Arial" w:cs="Arial"/>
          <w:sz w:val="20"/>
          <w:szCs w:val="20"/>
        </w:rPr>
        <w:t>, regardless of the HO decision</w:t>
      </w:r>
      <w:r w:rsidR="007119B8">
        <w:rPr>
          <w:rFonts w:ascii="Arial" w:hAnsi="Arial" w:cs="Arial"/>
          <w:sz w:val="20"/>
          <w:szCs w:val="20"/>
        </w:rPr>
        <w:t xml:space="preserve">. </w:t>
      </w:r>
    </w:p>
    <w:p w14:paraId="7A38F55B" w14:textId="4C974C1B" w:rsidR="00BB39AA" w:rsidRPr="00BB788B" w:rsidRDefault="000E6026" w:rsidP="00532567">
      <w:pPr>
        <w:spacing w:before="120" w:after="120"/>
        <w:jc w:val="both"/>
        <w:rPr>
          <w:rFonts w:ascii="Arial" w:hAnsi="Arial" w:cs="Arial"/>
          <w:sz w:val="20"/>
          <w:szCs w:val="20"/>
        </w:rPr>
      </w:pPr>
      <w:r>
        <w:rPr>
          <w:rFonts w:ascii="Arial" w:hAnsi="Arial" w:cs="Arial"/>
          <w:sz w:val="20"/>
          <w:szCs w:val="20"/>
        </w:rPr>
        <w:t xml:space="preserve">We think that the UE performing UL sync with the indicated target cell need not be tightly coupled with the handover decision. It could also be made slightly ahead of time, based on the decision at </w:t>
      </w:r>
      <w:proofErr w:type="spellStart"/>
      <w:r>
        <w:rPr>
          <w:rFonts w:ascii="Arial" w:hAnsi="Arial" w:cs="Arial"/>
          <w:sz w:val="20"/>
          <w:szCs w:val="20"/>
        </w:rPr>
        <w:t>gNB</w:t>
      </w:r>
      <w:proofErr w:type="spellEnd"/>
      <w:r>
        <w:rPr>
          <w:rFonts w:ascii="Arial" w:hAnsi="Arial" w:cs="Arial"/>
          <w:sz w:val="20"/>
          <w:szCs w:val="20"/>
        </w:rPr>
        <w:t xml:space="preserve">-DU. </w:t>
      </w:r>
      <w:r w:rsidR="007119B8">
        <w:rPr>
          <w:rFonts w:ascii="Arial" w:hAnsi="Arial" w:cs="Arial"/>
          <w:sz w:val="20"/>
          <w:szCs w:val="20"/>
        </w:rPr>
        <w:t>This could be indicated using a DL MAC CE based on a radio quality threshold slightly ahead of the handover threshold.</w:t>
      </w:r>
    </w:p>
    <w:p w14:paraId="40BC1B12" w14:textId="53DD5D6D" w:rsidR="00910854" w:rsidRPr="00485333" w:rsidRDefault="00910854" w:rsidP="00532567">
      <w:pPr>
        <w:spacing w:before="120" w:after="120"/>
        <w:jc w:val="both"/>
        <w:rPr>
          <w:rFonts w:ascii="Arial" w:hAnsi="Arial" w:cs="Arial"/>
          <w:i/>
          <w:iCs/>
          <w:sz w:val="20"/>
          <w:szCs w:val="20"/>
        </w:rPr>
      </w:pPr>
      <w:bookmarkStart w:id="12"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Pr="00485333">
        <w:rPr>
          <w:rFonts w:ascii="Arial" w:hAnsi="Arial" w:cs="Arial"/>
          <w:i/>
          <w:iCs/>
          <w:sz w:val="20"/>
          <w:szCs w:val="20"/>
        </w:rPr>
        <w:t xml:space="preserve">, the handover </w:t>
      </w:r>
      <w:r w:rsidR="000E6026">
        <w:rPr>
          <w:rFonts w:ascii="Arial" w:hAnsi="Arial" w:cs="Arial"/>
          <w:i/>
          <w:iCs/>
          <w:sz w:val="20"/>
          <w:szCs w:val="20"/>
        </w:rPr>
        <w:t>latency</w:t>
      </w:r>
      <w:r w:rsidRPr="00485333">
        <w:rPr>
          <w:rFonts w:ascii="Arial" w:hAnsi="Arial" w:cs="Arial"/>
          <w:i/>
          <w:iCs/>
          <w:sz w:val="20"/>
          <w:szCs w:val="20"/>
        </w:rPr>
        <w:t xml:space="preserve"> can be reduced</w:t>
      </w:r>
      <w:r w:rsidR="000E6026">
        <w:rPr>
          <w:rFonts w:ascii="Arial" w:hAnsi="Arial" w:cs="Arial"/>
          <w:i/>
          <w:iCs/>
          <w:sz w:val="20"/>
          <w:szCs w:val="20"/>
        </w:rPr>
        <w:t>,</w:t>
      </w:r>
      <w:r w:rsidRPr="00485333">
        <w:rPr>
          <w:rFonts w:ascii="Arial" w:hAnsi="Arial" w:cs="Arial"/>
          <w:i/>
          <w:iCs/>
          <w:sz w:val="20"/>
          <w:szCs w:val="20"/>
        </w:rPr>
        <w:t xml:space="preserve"> if </w:t>
      </w:r>
      <w:r w:rsidR="007119B8">
        <w:rPr>
          <w:rFonts w:ascii="Arial" w:hAnsi="Arial" w:cs="Arial"/>
          <w:i/>
          <w:iCs/>
          <w:sz w:val="20"/>
          <w:szCs w:val="20"/>
        </w:rPr>
        <w:t>network (</w:t>
      </w:r>
      <w:proofErr w:type="spellStart"/>
      <w:r w:rsidR="007119B8">
        <w:rPr>
          <w:rFonts w:ascii="Arial" w:hAnsi="Arial" w:cs="Arial"/>
          <w:i/>
          <w:iCs/>
          <w:sz w:val="20"/>
          <w:szCs w:val="20"/>
        </w:rPr>
        <w:t>gNB</w:t>
      </w:r>
      <w:proofErr w:type="spellEnd"/>
      <w:r w:rsidR="007119B8">
        <w:rPr>
          <w:rFonts w:ascii="Arial" w:hAnsi="Arial" w:cs="Arial"/>
          <w:i/>
          <w:iCs/>
          <w:sz w:val="20"/>
          <w:szCs w:val="20"/>
        </w:rPr>
        <w:t xml:space="preserve">-DU) </w:t>
      </w:r>
      <w:r w:rsidR="000E6026">
        <w:rPr>
          <w:rFonts w:ascii="Arial" w:hAnsi="Arial" w:cs="Arial"/>
          <w:i/>
          <w:iCs/>
          <w:sz w:val="20"/>
          <w:szCs w:val="20"/>
        </w:rPr>
        <w:t xml:space="preserve">decides that the UE </w:t>
      </w:r>
      <w:r w:rsidR="001C2F4E">
        <w:rPr>
          <w:rFonts w:ascii="Arial" w:hAnsi="Arial" w:cs="Arial"/>
          <w:i/>
          <w:iCs/>
          <w:sz w:val="20"/>
          <w:szCs w:val="20"/>
        </w:rPr>
        <w:t>may</w:t>
      </w:r>
      <w:r w:rsidR="001E7D4D">
        <w:rPr>
          <w:rFonts w:ascii="Arial" w:hAnsi="Arial" w:cs="Arial"/>
          <w:i/>
          <w:iCs/>
          <w:sz w:val="20"/>
          <w:szCs w:val="20"/>
        </w:rPr>
        <w:t xml:space="preserve"> </w:t>
      </w:r>
      <w:r w:rsidR="000E6026">
        <w:rPr>
          <w:rFonts w:ascii="Arial" w:hAnsi="Arial" w:cs="Arial"/>
          <w:i/>
          <w:iCs/>
          <w:sz w:val="20"/>
          <w:szCs w:val="20"/>
        </w:rPr>
        <w:t xml:space="preserve">perform UL sync to a target cell in advance </w:t>
      </w:r>
      <w:r w:rsidR="00814079">
        <w:rPr>
          <w:rFonts w:ascii="Arial" w:hAnsi="Arial" w:cs="Arial"/>
          <w:i/>
          <w:iCs/>
          <w:sz w:val="20"/>
          <w:szCs w:val="20"/>
        </w:rPr>
        <w:t xml:space="preserve">of the LTM SCC </w:t>
      </w:r>
      <w:r w:rsidR="000E6026">
        <w:rPr>
          <w:rFonts w:ascii="Arial" w:hAnsi="Arial" w:cs="Arial"/>
          <w:i/>
          <w:iCs/>
          <w:sz w:val="20"/>
          <w:szCs w:val="20"/>
        </w:rPr>
        <w:t xml:space="preserve">and </w:t>
      </w:r>
      <w:r w:rsidR="007119B8">
        <w:rPr>
          <w:rFonts w:ascii="Arial" w:hAnsi="Arial" w:cs="Arial"/>
          <w:i/>
          <w:iCs/>
          <w:sz w:val="20"/>
          <w:szCs w:val="20"/>
        </w:rPr>
        <w:t xml:space="preserve">indicates using a </w:t>
      </w:r>
      <w:r w:rsidR="001E7D4D">
        <w:rPr>
          <w:rFonts w:ascii="Arial" w:hAnsi="Arial" w:cs="Arial"/>
          <w:i/>
          <w:iCs/>
          <w:sz w:val="20"/>
          <w:szCs w:val="20"/>
        </w:rPr>
        <w:t xml:space="preserve">DL </w:t>
      </w:r>
      <w:r w:rsidR="007119B8">
        <w:rPr>
          <w:rFonts w:ascii="Arial" w:hAnsi="Arial" w:cs="Arial"/>
          <w:i/>
          <w:iCs/>
          <w:sz w:val="20"/>
          <w:szCs w:val="20"/>
        </w:rPr>
        <w:t>MAC CE, the target cell</w:t>
      </w:r>
      <w:r w:rsidR="000E6026">
        <w:rPr>
          <w:rFonts w:ascii="Arial" w:hAnsi="Arial" w:cs="Arial"/>
          <w:i/>
          <w:iCs/>
          <w:sz w:val="20"/>
          <w:szCs w:val="20"/>
        </w:rPr>
        <w:t>(s)</w:t>
      </w:r>
      <w:r w:rsidR="007119B8">
        <w:rPr>
          <w:rFonts w:ascii="Arial" w:hAnsi="Arial" w:cs="Arial"/>
          <w:i/>
          <w:iCs/>
          <w:sz w:val="20"/>
          <w:szCs w:val="20"/>
        </w:rPr>
        <w:t xml:space="preserve"> to which the UL sync</w:t>
      </w:r>
      <w:r w:rsidR="000E6026">
        <w:rPr>
          <w:rFonts w:ascii="Arial" w:hAnsi="Arial" w:cs="Arial"/>
          <w:i/>
          <w:iCs/>
          <w:sz w:val="20"/>
          <w:szCs w:val="20"/>
        </w:rPr>
        <w:t xml:space="preserve"> is to be performed</w:t>
      </w:r>
      <w:r w:rsidRPr="00485333">
        <w:rPr>
          <w:rFonts w:ascii="Arial" w:hAnsi="Arial" w:cs="Arial"/>
          <w:i/>
          <w:iCs/>
          <w:sz w:val="20"/>
          <w:szCs w:val="20"/>
        </w:rPr>
        <w:t xml:space="preserve">. </w:t>
      </w:r>
    </w:p>
    <w:p w14:paraId="7276A0D9" w14:textId="2792DD4E" w:rsidR="006E519B" w:rsidRPr="00BB788B" w:rsidRDefault="006E519B" w:rsidP="00532567">
      <w:pPr>
        <w:spacing w:before="120" w:after="120"/>
        <w:jc w:val="both"/>
        <w:rPr>
          <w:rFonts w:ascii="Arial" w:hAnsi="Arial" w:cs="Arial"/>
          <w:b/>
          <w:bCs/>
          <w:sz w:val="20"/>
          <w:szCs w:val="20"/>
        </w:rPr>
      </w:pPr>
      <w:bookmarkStart w:id="13" w:name="OLE_LINK57"/>
      <w:bookmarkEnd w:id="12"/>
      <w:r w:rsidRPr="00BB788B">
        <w:rPr>
          <w:rFonts w:ascii="Arial" w:hAnsi="Arial" w:cs="Arial"/>
          <w:b/>
          <w:bCs/>
          <w:sz w:val="20"/>
          <w:szCs w:val="20"/>
        </w:rPr>
        <w:t xml:space="preserve">Proposal 1: </w:t>
      </w:r>
      <w:proofErr w:type="spellStart"/>
      <w:r w:rsidR="007119B8">
        <w:rPr>
          <w:rFonts w:ascii="Arial" w:hAnsi="Arial" w:cs="Arial"/>
          <w:b/>
          <w:bCs/>
          <w:sz w:val="20"/>
          <w:szCs w:val="20"/>
        </w:rPr>
        <w:t>gNB</w:t>
      </w:r>
      <w:proofErr w:type="spellEnd"/>
      <w:r w:rsidR="007119B8">
        <w:rPr>
          <w:rFonts w:ascii="Arial" w:hAnsi="Arial" w:cs="Arial"/>
          <w:b/>
          <w:bCs/>
          <w:sz w:val="20"/>
          <w:szCs w:val="20"/>
        </w:rPr>
        <w:t xml:space="preserve">-DU </w:t>
      </w:r>
      <w:r w:rsidR="001E7D4D">
        <w:rPr>
          <w:rFonts w:ascii="Arial" w:hAnsi="Arial" w:cs="Arial"/>
          <w:b/>
          <w:bCs/>
          <w:sz w:val="20"/>
          <w:szCs w:val="20"/>
        </w:rPr>
        <w:t xml:space="preserve">uses a DL MAC CE to </w:t>
      </w:r>
      <w:r w:rsidR="007119B8">
        <w:rPr>
          <w:rFonts w:ascii="Arial" w:hAnsi="Arial" w:cs="Arial"/>
          <w:b/>
          <w:bCs/>
          <w:sz w:val="20"/>
          <w:szCs w:val="20"/>
        </w:rPr>
        <w:t xml:space="preserve">indicate </w:t>
      </w:r>
      <w:r w:rsidR="001E7D4D">
        <w:rPr>
          <w:rFonts w:ascii="Arial" w:hAnsi="Arial" w:cs="Arial"/>
          <w:b/>
          <w:bCs/>
          <w:sz w:val="20"/>
          <w:szCs w:val="20"/>
        </w:rPr>
        <w:t>to the UE</w:t>
      </w:r>
      <w:r w:rsidR="007119B8">
        <w:rPr>
          <w:rFonts w:ascii="Arial" w:hAnsi="Arial" w:cs="Arial"/>
          <w:b/>
          <w:bCs/>
          <w:sz w:val="20"/>
          <w:szCs w:val="20"/>
        </w:rPr>
        <w:t>, the target cell</w:t>
      </w:r>
      <w:r w:rsidR="000E6026">
        <w:rPr>
          <w:rFonts w:ascii="Arial" w:hAnsi="Arial" w:cs="Arial"/>
          <w:b/>
          <w:bCs/>
          <w:sz w:val="20"/>
          <w:szCs w:val="20"/>
        </w:rPr>
        <w:t>(s)</w:t>
      </w:r>
      <w:r w:rsidR="007119B8">
        <w:rPr>
          <w:rFonts w:ascii="Arial" w:hAnsi="Arial" w:cs="Arial"/>
          <w:b/>
          <w:bCs/>
          <w:sz w:val="20"/>
          <w:szCs w:val="20"/>
        </w:rPr>
        <w:t xml:space="preserve"> to which UL sync is </w:t>
      </w:r>
      <w:r w:rsidR="001E7D4D">
        <w:rPr>
          <w:rFonts w:ascii="Arial" w:hAnsi="Arial" w:cs="Arial"/>
          <w:b/>
          <w:bCs/>
          <w:sz w:val="20"/>
          <w:szCs w:val="20"/>
        </w:rPr>
        <w:t xml:space="preserve">to be </w:t>
      </w:r>
      <w:r w:rsidR="007119B8">
        <w:rPr>
          <w:rFonts w:ascii="Arial" w:hAnsi="Arial" w:cs="Arial"/>
          <w:b/>
          <w:bCs/>
          <w:sz w:val="20"/>
          <w:szCs w:val="20"/>
        </w:rPr>
        <w:t>performed, in advance to a LTM serving cell change</w:t>
      </w:r>
      <w:r w:rsidRPr="00BB788B">
        <w:rPr>
          <w:rFonts w:ascii="Arial" w:hAnsi="Arial" w:cs="Arial"/>
          <w:b/>
          <w:bCs/>
          <w:sz w:val="20"/>
          <w:szCs w:val="20"/>
        </w:rPr>
        <w:t xml:space="preserve">. </w:t>
      </w:r>
    </w:p>
    <w:p w14:paraId="44053715" w14:textId="3507994E" w:rsidR="003812C7" w:rsidRPr="00BB788B" w:rsidRDefault="007119B8" w:rsidP="00532567">
      <w:pPr>
        <w:spacing w:before="120" w:after="120"/>
        <w:jc w:val="both"/>
        <w:rPr>
          <w:rFonts w:ascii="Arial" w:hAnsi="Arial" w:cs="Arial"/>
          <w:b/>
          <w:bCs/>
          <w:sz w:val="20"/>
          <w:szCs w:val="20"/>
          <w:u w:val="single"/>
          <w:lang w:eastAsia="en-US"/>
        </w:rPr>
      </w:pPr>
      <w:bookmarkStart w:id="14" w:name="OLE_LINK73"/>
      <w:bookmarkEnd w:id="13"/>
      <w:r>
        <w:rPr>
          <w:rFonts w:ascii="Arial" w:hAnsi="Arial" w:cs="Arial"/>
          <w:b/>
          <w:bCs/>
          <w:sz w:val="20"/>
          <w:szCs w:val="20"/>
          <w:u w:val="single"/>
          <w:lang w:eastAsia="en-US"/>
        </w:rPr>
        <w:t>Impacts to the UE</w:t>
      </w:r>
    </w:p>
    <w:bookmarkEnd w:id="14"/>
    <w:p w14:paraId="392FF408" w14:textId="173440BD" w:rsidR="00921A89" w:rsidRDefault="003812C7" w:rsidP="007119B8">
      <w:pPr>
        <w:spacing w:before="120" w:after="120"/>
        <w:jc w:val="both"/>
        <w:rPr>
          <w:rFonts w:ascii="Arial" w:hAnsi="Arial" w:cs="Arial"/>
          <w:sz w:val="20"/>
          <w:szCs w:val="20"/>
          <w:lang w:val="en-GB"/>
        </w:rPr>
      </w:pPr>
      <w:r w:rsidRPr="00BB788B">
        <w:rPr>
          <w:rFonts w:ascii="Arial" w:hAnsi="Arial" w:cs="Arial"/>
          <w:sz w:val="20"/>
          <w:szCs w:val="20"/>
        </w:rPr>
        <w:t xml:space="preserve">For both intra-CU intra-DU and intra-CU inter-DU </w:t>
      </w:r>
      <w:r w:rsidR="007119B8">
        <w:rPr>
          <w:rFonts w:ascii="Arial" w:hAnsi="Arial" w:cs="Arial"/>
          <w:sz w:val="20"/>
          <w:szCs w:val="20"/>
        </w:rPr>
        <w:t>scenarios, performing UL sync consumes latency for the UE</w:t>
      </w:r>
      <w:r w:rsidR="000E6026">
        <w:rPr>
          <w:rFonts w:ascii="Arial" w:hAnsi="Arial" w:cs="Arial"/>
          <w:sz w:val="20"/>
          <w:szCs w:val="20"/>
        </w:rPr>
        <w:t xml:space="preserve"> during handover</w:t>
      </w:r>
      <w:r w:rsidR="008234A0">
        <w:rPr>
          <w:rFonts w:ascii="Arial" w:hAnsi="Arial" w:cs="Arial"/>
          <w:sz w:val="20"/>
          <w:szCs w:val="20"/>
          <w:lang w:val="en-GB"/>
        </w:rPr>
        <w:t>.</w:t>
      </w:r>
      <w:r w:rsidR="007119B8">
        <w:rPr>
          <w:rFonts w:ascii="Arial" w:hAnsi="Arial" w:cs="Arial"/>
          <w:sz w:val="20"/>
          <w:szCs w:val="20"/>
          <w:lang w:val="en-GB"/>
        </w:rPr>
        <w:t xml:space="preserve"> Since the proposal here is for the UE to perform UL sync </w:t>
      </w:r>
      <w:r w:rsidR="00814079">
        <w:rPr>
          <w:rFonts w:ascii="Arial" w:hAnsi="Arial" w:cs="Arial"/>
          <w:sz w:val="20"/>
          <w:szCs w:val="20"/>
          <w:lang w:val="en-GB"/>
        </w:rPr>
        <w:t>while still being connected to serving cell</w:t>
      </w:r>
      <w:r w:rsidR="007119B8">
        <w:rPr>
          <w:rFonts w:ascii="Arial" w:hAnsi="Arial" w:cs="Arial"/>
          <w:sz w:val="20"/>
          <w:szCs w:val="20"/>
          <w:lang w:val="en-GB"/>
        </w:rPr>
        <w:t xml:space="preserve">, it may impact downlink scheduling of the UE in the serving cell. The UE may not be able to receive DL data while performing UL sync with the target cell.  </w:t>
      </w:r>
    </w:p>
    <w:p w14:paraId="06FCEF7D" w14:textId="72A027C6"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bookmarkStart w:id="15" w:name="OLE_LINK107"/>
      <w:r w:rsidR="007119B8">
        <w:rPr>
          <w:rFonts w:ascii="Arial" w:hAnsi="Arial" w:cs="Arial"/>
          <w:i/>
          <w:iCs/>
          <w:sz w:val="20"/>
          <w:szCs w:val="20"/>
          <w:lang w:eastAsia="en-US"/>
        </w:rPr>
        <w:t xml:space="preserve">DL data transmission at the serving cell is impacted if the UE performs UL sync with a target cell, </w:t>
      </w:r>
      <w:r w:rsidR="00814079"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bookmarkEnd w:id="15"/>
    </w:p>
    <w:p w14:paraId="01B0A8D7" w14:textId="77777777" w:rsidR="00B55948" w:rsidRDefault="00B55948" w:rsidP="00532567">
      <w:pPr>
        <w:spacing w:before="120" w:after="120"/>
        <w:jc w:val="both"/>
        <w:rPr>
          <w:rFonts w:ascii="Arial" w:hAnsi="Arial" w:cs="Arial"/>
          <w:b/>
          <w:bCs/>
          <w:sz w:val="20"/>
          <w:szCs w:val="20"/>
          <w:u w:val="single"/>
          <w:lang w:eastAsia="en-US"/>
        </w:rPr>
      </w:pPr>
      <w:bookmarkStart w:id="16" w:name="OLE_LINK64"/>
    </w:p>
    <w:p w14:paraId="0C595E3D" w14:textId="2BB2B403" w:rsidR="007D7AFD" w:rsidRPr="00BB788B" w:rsidRDefault="007119B8" w:rsidP="00532567">
      <w:pPr>
        <w:spacing w:before="120" w:after="120"/>
        <w:jc w:val="both"/>
        <w:rPr>
          <w:rFonts w:ascii="Arial" w:hAnsi="Arial" w:cs="Arial"/>
          <w:b/>
          <w:bCs/>
          <w:sz w:val="20"/>
          <w:szCs w:val="20"/>
          <w:u w:val="single"/>
          <w:lang w:eastAsia="en-US"/>
        </w:rPr>
      </w:pPr>
      <w:r>
        <w:rPr>
          <w:rFonts w:ascii="Arial" w:hAnsi="Arial" w:cs="Arial"/>
          <w:b/>
          <w:bCs/>
          <w:sz w:val="20"/>
          <w:szCs w:val="20"/>
          <w:u w:val="single"/>
          <w:lang w:eastAsia="en-US"/>
        </w:rPr>
        <w:t>DL MAC-PS scheduling</w:t>
      </w:r>
      <w:r w:rsidR="006E519B" w:rsidRPr="00BB788B">
        <w:rPr>
          <w:rFonts w:ascii="Arial" w:hAnsi="Arial" w:cs="Arial"/>
          <w:b/>
          <w:bCs/>
          <w:sz w:val="20"/>
          <w:szCs w:val="20"/>
          <w:u w:val="single"/>
          <w:lang w:eastAsia="en-US"/>
        </w:rPr>
        <w:t xml:space="preserve"> </w:t>
      </w:r>
    </w:p>
    <w:p w14:paraId="4F7F840B" w14:textId="54646722" w:rsidR="00A21E4A" w:rsidRDefault="007119B8" w:rsidP="00532567">
      <w:pPr>
        <w:spacing w:before="120" w:after="120"/>
        <w:jc w:val="both"/>
        <w:rPr>
          <w:rFonts w:ascii="Arial" w:hAnsi="Arial" w:cs="Arial"/>
          <w:sz w:val="20"/>
          <w:szCs w:val="20"/>
          <w:lang w:eastAsia="en-US"/>
        </w:rPr>
      </w:pPr>
      <w:bookmarkStart w:id="17" w:name="OLE_LINK65"/>
      <w:bookmarkEnd w:id="16"/>
      <w:r>
        <w:rPr>
          <w:rFonts w:ascii="Arial" w:hAnsi="Arial" w:cs="Arial"/>
          <w:sz w:val="20"/>
          <w:szCs w:val="20"/>
          <w:lang w:eastAsia="en-US"/>
        </w:rPr>
        <w:t>Based on the service</w:t>
      </w:r>
      <w:r w:rsidR="000E6026">
        <w:rPr>
          <w:rFonts w:ascii="Arial" w:hAnsi="Arial" w:cs="Arial"/>
          <w:sz w:val="20"/>
          <w:szCs w:val="20"/>
          <w:lang w:eastAsia="en-US"/>
        </w:rPr>
        <w:t>(</w:t>
      </w:r>
      <w:r>
        <w:rPr>
          <w:rFonts w:ascii="Arial" w:hAnsi="Arial" w:cs="Arial"/>
          <w:sz w:val="20"/>
          <w:szCs w:val="20"/>
          <w:lang w:eastAsia="en-US"/>
        </w:rPr>
        <w:t>s</w:t>
      </w:r>
      <w:r w:rsidR="000E6026">
        <w:rPr>
          <w:rFonts w:ascii="Arial" w:hAnsi="Arial" w:cs="Arial"/>
          <w:sz w:val="20"/>
          <w:szCs w:val="20"/>
          <w:lang w:eastAsia="en-US"/>
        </w:rPr>
        <w:t>)</w:t>
      </w:r>
      <w:r>
        <w:rPr>
          <w:rFonts w:ascii="Arial" w:hAnsi="Arial" w:cs="Arial"/>
          <w:sz w:val="20"/>
          <w:szCs w:val="20"/>
          <w:lang w:eastAsia="en-US"/>
        </w:rPr>
        <w:t xml:space="preserve"> accessed by a UE, the MAC packet scheduler </w:t>
      </w:r>
      <w:r w:rsidR="000E6026">
        <w:rPr>
          <w:rFonts w:ascii="Arial" w:hAnsi="Arial" w:cs="Arial"/>
          <w:sz w:val="20"/>
          <w:szCs w:val="20"/>
          <w:lang w:eastAsia="en-US"/>
        </w:rPr>
        <w:t xml:space="preserve">algorithm determines how often to </w:t>
      </w:r>
      <w:r>
        <w:rPr>
          <w:rFonts w:ascii="Arial" w:hAnsi="Arial" w:cs="Arial"/>
          <w:sz w:val="20"/>
          <w:szCs w:val="20"/>
          <w:lang w:eastAsia="en-US"/>
        </w:rPr>
        <w:t xml:space="preserve">schedule </w:t>
      </w:r>
      <w:r w:rsidR="000E6026">
        <w:rPr>
          <w:rFonts w:ascii="Arial" w:hAnsi="Arial" w:cs="Arial"/>
          <w:sz w:val="20"/>
          <w:szCs w:val="20"/>
          <w:lang w:eastAsia="en-US"/>
        </w:rPr>
        <w:t xml:space="preserve">UE’s </w:t>
      </w:r>
      <w:r>
        <w:rPr>
          <w:rFonts w:ascii="Arial" w:hAnsi="Arial" w:cs="Arial"/>
          <w:sz w:val="20"/>
          <w:szCs w:val="20"/>
          <w:lang w:eastAsia="en-US"/>
        </w:rPr>
        <w:t>data packets in the downlink. This DL scheduling involves repetitive gaps</w:t>
      </w:r>
      <w:r w:rsidR="000E6026">
        <w:rPr>
          <w:rFonts w:ascii="Arial" w:hAnsi="Arial" w:cs="Arial"/>
          <w:sz w:val="20"/>
          <w:szCs w:val="20"/>
          <w:lang w:eastAsia="en-US"/>
        </w:rPr>
        <w:t>,</w:t>
      </w:r>
      <w:r>
        <w:rPr>
          <w:rFonts w:ascii="Arial" w:hAnsi="Arial" w:cs="Arial"/>
          <w:sz w:val="20"/>
          <w:szCs w:val="20"/>
          <w:lang w:eastAsia="en-US"/>
        </w:rPr>
        <w:t xml:space="preserve"> as a UE cannot be scheduled continuously in all TTIs</w:t>
      </w:r>
      <w:r w:rsidR="000E6026">
        <w:rPr>
          <w:rFonts w:ascii="Arial" w:hAnsi="Arial" w:cs="Arial"/>
          <w:sz w:val="20"/>
          <w:szCs w:val="20"/>
          <w:lang w:eastAsia="en-US"/>
        </w:rPr>
        <w:t>, regardless of the accessed service(s)</w:t>
      </w:r>
      <w:r>
        <w:rPr>
          <w:rFonts w:ascii="Arial" w:hAnsi="Arial" w:cs="Arial"/>
          <w:sz w:val="20"/>
          <w:szCs w:val="20"/>
          <w:lang w:eastAsia="en-US"/>
        </w:rPr>
        <w:t xml:space="preserve">. If the UL sync with the candidate target cell is performed during this scheduling gap, the impacts to DL data transmission at the serving cell can be </w:t>
      </w:r>
      <w:r w:rsidR="00814079">
        <w:rPr>
          <w:rFonts w:ascii="Arial" w:hAnsi="Arial" w:cs="Arial"/>
          <w:sz w:val="20"/>
          <w:szCs w:val="20"/>
          <w:lang w:eastAsia="en-US"/>
        </w:rPr>
        <w:t xml:space="preserve">reduced or </w:t>
      </w:r>
      <w:r>
        <w:rPr>
          <w:rFonts w:ascii="Arial" w:hAnsi="Arial" w:cs="Arial"/>
          <w:sz w:val="20"/>
          <w:szCs w:val="20"/>
          <w:lang w:eastAsia="en-US"/>
        </w:rPr>
        <w:t xml:space="preserve">avoided. This gap can be identified per UE at the </w:t>
      </w:r>
      <w:r w:rsidR="00530BD0">
        <w:rPr>
          <w:rFonts w:ascii="Arial" w:hAnsi="Arial" w:cs="Arial"/>
          <w:sz w:val="20"/>
          <w:szCs w:val="20"/>
          <w:lang w:eastAsia="en-US"/>
        </w:rPr>
        <w:t xml:space="preserve">serving </w:t>
      </w:r>
      <w:proofErr w:type="spellStart"/>
      <w:r>
        <w:rPr>
          <w:rFonts w:ascii="Arial" w:hAnsi="Arial" w:cs="Arial"/>
          <w:sz w:val="20"/>
          <w:szCs w:val="20"/>
          <w:lang w:eastAsia="en-US"/>
        </w:rPr>
        <w:t>gNB</w:t>
      </w:r>
      <w:proofErr w:type="spellEnd"/>
      <w:r>
        <w:rPr>
          <w:rFonts w:ascii="Arial" w:hAnsi="Arial" w:cs="Arial"/>
          <w:sz w:val="20"/>
          <w:szCs w:val="20"/>
          <w:lang w:eastAsia="en-US"/>
        </w:rPr>
        <w:t>-DU and indicated to the UE using a MAC CE whenever UL sync needs to be performed. Since this gap is dynamic in nature and can change with the addition and removal of services</w:t>
      </w:r>
      <w:r w:rsidR="00530BD0">
        <w:rPr>
          <w:rFonts w:ascii="Arial" w:hAnsi="Arial" w:cs="Arial"/>
          <w:sz w:val="20"/>
          <w:szCs w:val="20"/>
          <w:lang w:eastAsia="en-US"/>
        </w:rPr>
        <w:t>/DRBs</w:t>
      </w:r>
      <w:r>
        <w:rPr>
          <w:rFonts w:ascii="Arial" w:hAnsi="Arial" w:cs="Arial"/>
          <w:sz w:val="20"/>
          <w:szCs w:val="20"/>
          <w:lang w:eastAsia="en-US"/>
        </w:rPr>
        <w:t xml:space="preserve">, this </w:t>
      </w:r>
      <w:r w:rsidR="00A21E4A">
        <w:rPr>
          <w:rFonts w:ascii="Arial" w:hAnsi="Arial" w:cs="Arial"/>
          <w:sz w:val="20"/>
          <w:szCs w:val="20"/>
          <w:lang w:eastAsia="en-US"/>
        </w:rPr>
        <w:t>must</w:t>
      </w:r>
      <w:r>
        <w:rPr>
          <w:rFonts w:ascii="Arial" w:hAnsi="Arial" w:cs="Arial"/>
          <w:sz w:val="20"/>
          <w:szCs w:val="20"/>
          <w:lang w:eastAsia="en-US"/>
        </w:rPr>
        <w:t xml:space="preserve"> be indicated each time UL sync needs to be performed by the UE. </w:t>
      </w:r>
      <w:r w:rsidR="00B55948">
        <w:rPr>
          <w:rFonts w:ascii="Arial" w:hAnsi="Arial" w:cs="Arial"/>
          <w:sz w:val="20"/>
          <w:szCs w:val="20"/>
          <w:lang w:eastAsia="en-US"/>
        </w:rPr>
        <w:t xml:space="preserve">This indication of scheduling gap could be optional and utilized whenever </w:t>
      </w:r>
      <w:r w:rsidR="00530BD0">
        <w:rPr>
          <w:rFonts w:ascii="Arial" w:hAnsi="Arial" w:cs="Arial"/>
          <w:sz w:val="20"/>
          <w:szCs w:val="20"/>
          <w:lang w:eastAsia="en-US"/>
        </w:rPr>
        <w:t>available</w:t>
      </w:r>
      <w:r w:rsidR="00B55948">
        <w:rPr>
          <w:rFonts w:ascii="Arial" w:hAnsi="Arial" w:cs="Arial"/>
          <w:sz w:val="20"/>
          <w:szCs w:val="20"/>
          <w:lang w:eastAsia="en-US"/>
        </w:rPr>
        <w:t>.</w:t>
      </w:r>
    </w:p>
    <w:p w14:paraId="77750D54" w14:textId="2AD578C4" w:rsidR="007119B8" w:rsidRDefault="00A21E4A" w:rsidP="00532567">
      <w:pPr>
        <w:spacing w:before="120" w:after="120"/>
        <w:jc w:val="both"/>
        <w:rPr>
          <w:rFonts w:ascii="Arial" w:hAnsi="Arial" w:cs="Arial"/>
          <w:sz w:val="20"/>
          <w:szCs w:val="20"/>
          <w:lang w:eastAsia="en-US"/>
        </w:rPr>
      </w:pPr>
      <w:r>
        <w:rPr>
          <w:rFonts w:ascii="Arial" w:hAnsi="Arial" w:cs="Arial"/>
          <w:sz w:val="20"/>
          <w:szCs w:val="20"/>
          <w:lang w:eastAsia="en-US"/>
        </w:rPr>
        <w:t>This information also helps the UE to a</w:t>
      </w:r>
      <w:r w:rsidR="00530BD0">
        <w:rPr>
          <w:rFonts w:ascii="Arial" w:hAnsi="Arial" w:cs="Arial"/>
          <w:sz w:val="20"/>
          <w:szCs w:val="20"/>
          <w:lang w:eastAsia="en-US"/>
        </w:rPr>
        <w:t>v</w:t>
      </w:r>
      <w:r>
        <w:rPr>
          <w:rFonts w:ascii="Arial" w:hAnsi="Arial" w:cs="Arial"/>
          <w:sz w:val="20"/>
          <w:szCs w:val="20"/>
          <w:lang w:eastAsia="en-US"/>
        </w:rPr>
        <w:t xml:space="preserve">oid UL scheduling during the DL scheduling gap. </w:t>
      </w:r>
      <w:r w:rsidR="007119B8">
        <w:rPr>
          <w:rFonts w:ascii="Arial" w:hAnsi="Arial" w:cs="Arial"/>
          <w:sz w:val="20"/>
          <w:szCs w:val="20"/>
          <w:lang w:eastAsia="en-US"/>
        </w:rPr>
        <w:t xml:space="preserve"> </w:t>
      </w:r>
    </w:p>
    <w:p w14:paraId="0DA0AF77" w14:textId="43119E89" w:rsidR="000E6026" w:rsidRDefault="000E6026" w:rsidP="00532567">
      <w:pPr>
        <w:spacing w:before="120" w:after="120"/>
        <w:jc w:val="both"/>
        <w:rPr>
          <w:rFonts w:ascii="Arial" w:hAnsi="Arial" w:cs="Arial"/>
          <w:sz w:val="20"/>
          <w:szCs w:val="20"/>
          <w:lang w:eastAsia="en-US"/>
        </w:rPr>
      </w:pPr>
      <w:r>
        <w:rPr>
          <w:rFonts w:ascii="Arial" w:hAnsi="Arial" w:cs="Arial"/>
          <w:sz w:val="20"/>
          <w:szCs w:val="20"/>
          <w:lang w:eastAsia="en-US"/>
        </w:rPr>
        <w:t>Each scheduling gap time duration value could be represented by an index and indicated in the MAC CE.</w:t>
      </w:r>
    </w:p>
    <w:p w14:paraId="6A0342B4" w14:textId="27418FB1" w:rsidR="00AF29AC" w:rsidRPr="00485333" w:rsidRDefault="007119B8" w:rsidP="00532567">
      <w:pPr>
        <w:spacing w:before="120" w:after="120"/>
        <w:jc w:val="both"/>
        <w:rPr>
          <w:rFonts w:ascii="Arial" w:hAnsi="Arial" w:cs="Arial"/>
          <w:i/>
          <w:iCs/>
          <w:sz w:val="20"/>
          <w:szCs w:val="20"/>
        </w:rPr>
      </w:pPr>
      <w:r>
        <w:rPr>
          <w:rFonts w:ascii="Arial" w:hAnsi="Arial" w:cs="Arial"/>
          <w:sz w:val="20"/>
          <w:szCs w:val="20"/>
          <w:lang w:eastAsia="en-US"/>
        </w:rPr>
        <w:t>In fact, a single MAC CE can be used to indicate both the target cell</w:t>
      </w:r>
      <w:r w:rsidR="00A21E4A">
        <w:rPr>
          <w:rFonts w:ascii="Arial" w:hAnsi="Arial" w:cs="Arial"/>
          <w:sz w:val="20"/>
          <w:szCs w:val="20"/>
          <w:lang w:eastAsia="en-US"/>
        </w:rPr>
        <w:t xml:space="preserve"> identification</w:t>
      </w:r>
      <w:r>
        <w:rPr>
          <w:rFonts w:ascii="Arial" w:hAnsi="Arial" w:cs="Arial"/>
          <w:sz w:val="20"/>
          <w:szCs w:val="20"/>
          <w:lang w:eastAsia="en-US"/>
        </w:rPr>
        <w:t xml:space="preserve"> and the scheduling gap available to the UE to perform UL sync with the candidate target cell. The reception of the DL MAC CE at the UE can be an implicit indication of the start time.</w:t>
      </w:r>
    </w:p>
    <w:bookmarkEnd w:id="17"/>
    <w:p w14:paraId="3D590E18" w14:textId="2763E328"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 xml:space="preserve">The same DL MAC CE command can be used by the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-DU to indicate to the UE the target cell identity and the available time duration to perform UL sync</w:t>
      </w:r>
      <w:r w:rsidRPr="00485333">
        <w:rPr>
          <w:rFonts w:ascii="Arial" w:hAnsi="Arial" w:cs="Arial"/>
          <w:i/>
          <w:iCs/>
          <w:sz w:val="20"/>
          <w:szCs w:val="20"/>
          <w:lang w:eastAsia="en-US"/>
        </w:rPr>
        <w:t>.</w:t>
      </w:r>
    </w:p>
    <w:p w14:paraId="280D9FB2" w14:textId="243E6739" w:rsidR="00AF29AC" w:rsidRPr="00BB788B" w:rsidRDefault="00AF29AC" w:rsidP="0053256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7119B8">
        <w:rPr>
          <w:rFonts w:ascii="Arial" w:hAnsi="Arial" w:cs="Arial"/>
          <w:b/>
          <w:bCs/>
          <w:sz w:val="20"/>
          <w:szCs w:val="20"/>
        </w:rPr>
        <w:t>2</w:t>
      </w:r>
      <w:r w:rsidRPr="00BB788B">
        <w:rPr>
          <w:rFonts w:ascii="Arial" w:hAnsi="Arial" w:cs="Arial"/>
          <w:b/>
          <w:bCs/>
          <w:sz w:val="20"/>
          <w:szCs w:val="20"/>
        </w:rPr>
        <w:t>:</w:t>
      </w:r>
      <w:r w:rsidR="0002371A" w:rsidRPr="00BB788B">
        <w:rPr>
          <w:rFonts w:ascii="Arial" w:hAnsi="Arial" w:cs="Arial"/>
          <w:b/>
          <w:bCs/>
          <w:sz w:val="20"/>
          <w:szCs w:val="20"/>
        </w:rPr>
        <w:t xml:space="preserve"> </w:t>
      </w:r>
      <w:r w:rsidR="000E6026">
        <w:rPr>
          <w:rFonts w:ascii="Arial" w:hAnsi="Arial" w:cs="Arial"/>
          <w:b/>
          <w:bCs/>
          <w:sz w:val="20"/>
          <w:szCs w:val="20"/>
        </w:rPr>
        <w:t>The</w:t>
      </w:r>
      <w:r w:rsidR="007119B8">
        <w:rPr>
          <w:rFonts w:ascii="Arial" w:hAnsi="Arial" w:cs="Arial"/>
          <w:b/>
          <w:bCs/>
          <w:sz w:val="20"/>
          <w:szCs w:val="20"/>
        </w:rPr>
        <w:t xml:space="preserve"> DL MAC CE syntax used by the </w:t>
      </w:r>
      <w:proofErr w:type="spellStart"/>
      <w:r w:rsidR="007119B8">
        <w:rPr>
          <w:rFonts w:ascii="Arial" w:hAnsi="Arial" w:cs="Arial"/>
          <w:b/>
          <w:bCs/>
          <w:sz w:val="20"/>
          <w:szCs w:val="20"/>
        </w:rPr>
        <w:t>gNB</w:t>
      </w:r>
      <w:proofErr w:type="spellEnd"/>
      <w:r w:rsidR="007119B8">
        <w:rPr>
          <w:rFonts w:ascii="Arial" w:hAnsi="Arial" w:cs="Arial"/>
          <w:b/>
          <w:bCs/>
          <w:sz w:val="20"/>
          <w:szCs w:val="20"/>
        </w:rPr>
        <w:t xml:space="preserve">-DU to indicate the UE to perform UL sync </w:t>
      </w:r>
      <w:r w:rsidR="001C2F4E">
        <w:rPr>
          <w:rFonts w:ascii="Arial" w:hAnsi="Arial" w:cs="Arial"/>
          <w:b/>
          <w:bCs/>
          <w:sz w:val="20"/>
          <w:szCs w:val="20"/>
        </w:rPr>
        <w:t>may</w:t>
      </w:r>
      <w:r w:rsidR="007119B8">
        <w:rPr>
          <w:rFonts w:ascii="Arial" w:hAnsi="Arial" w:cs="Arial"/>
          <w:b/>
          <w:bCs/>
          <w:sz w:val="20"/>
          <w:szCs w:val="20"/>
        </w:rPr>
        <w:t xml:space="preserve"> include both target cell identity and the time duration available to perform UL sync</w:t>
      </w:r>
      <w:r w:rsidR="00A21E4A">
        <w:rPr>
          <w:rFonts w:ascii="Arial" w:hAnsi="Arial" w:cs="Arial"/>
          <w:b/>
          <w:bCs/>
          <w:sz w:val="20"/>
          <w:szCs w:val="20"/>
        </w:rPr>
        <w:t xml:space="preserve"> with the target cell</w:t>
      </w:r>
      <w:r w:rsidR="0002371A" w:rsidRPr="00BB788B">
        <w:rPr>
          <w:rFonts w:ascii="Arial" w:hAnsi="Arial" w:cs="Arial"/>
          <w:b/>
          <w:bCs/>
          <w:sz w:val="20"/>
          <w:szCs w:val="20"/>
        </w:rPr>
        <w:t xml:space="preserve">. </w:t>
      </w:r>
    </w:p>
    <w:p w14:paraId="73595C8A" w14:textId="5A22A153" w:rsidR="00B35C52" w:rsidRDefault="00B35C52" w:rsidP="00532567">
      <w:pPr>
        <w:spacing w:before="120" w:after="120"/>
        <w:jc w:val="both"/>
        <w:rPr>
          <w:rFonts w:ascii="Arial" w:hAnsi="Arial" w:cs="Arial"/>
          <w:b/>
          <w:bCs/>
          <w:sz w:val="20"/>
          <w:szCs w:val="20"/>
          <w:u w:val="single"/>
          <w:lang w:eastAsia="en-US"/>
        </w:rPr>
      </w:pPr>
      <w:bookmarkStart w:id="18" w:name="OLE_LINK79"/>
    </w:p>
    <w:p w14:paraId="7D93D72C" w14:textId="3451AD3A" w:rsidR="00B55948" w:rsidRDefault="00B55948" w:rsidP="00532567">
      <w:pPr>
        <w:spacing w:before="120" w:after="120"/>
        <w:jc w:val="both"/>
        <w:rPr>
          <w:rFonts w:ascii="Arial" w:hAnsi="Arial" w:cs="Arial"/>
          <w:b/>
          <w:bCs/>
          <w:sz w:val="20"/>
          <w:szCs w:val="20"/>
          <w:u w:val="single"/>
          <w:lang w:eastAsia="en-US"/>
        </w:rPr>
      </w:pPr>
      <w:r>
        <w:rPr>
          <w:rFonts w:ascii="Arial" w:hAnsi="Arial" w:cs="Arial"/>
          <w:b/>
          <w:bCs/>
          <w:sz w:val="20"/>
          <w:szCs w:val="20"/>
          <w:u w:val="single"/>
          <w:lang w:eastAsia="en-US"/>
        </w:rPr>
        <w:t>Report findings back to Serving DU</w:t>
      </w:r>
    </w:p>
    <w:p w14:paraId="7942F5BA" w14:textId="43C8C9F5" w:rsidR="00B55948" w:rsidRDefault="00B55948" w:rsidP="00532567">
      <w:pPr>
        <w:spacing w:before="120" w:after="120"/>
        <w:jc w:val="both"/>
        <w:rPr>
          <w:rFonts w:ascii="Arial" w:hAnsi="Arial" w:cs="Arial"/>
          <w:sz w:val="20"/>
          <w:szCs w:val="20"/>
          <w:lang w:eastAsia="en-US"/>
        </w:rPr>
      </w:pPr>
      <w:r w:rsidRPr="00B55948">
        <w:rPr>
          <w:rFonts w:ascii="Arial" w:hAnsi="Arial" w:cs="Arial"/>
          <w:sz w:val="20"/>
          <w:szCs w:val="20"/>
          <w:lang w:eastAsia="en-US"/>
        </w:rPr>
        <w:t xml:space="preserve">The </w:t>
      </w:r>
      <w:r>
        <w:rPr>
          <w:rFonts w:ascii="Arial" w:hAnsi="Arial" w:cs="Arial"/>
          <w:sz w:val="20"/>
          <w:szCs w:val="20"/>
          <w:lang w:eastAsia="en-US"/>
        </w:rPr>
        <w:t>UE may attempt UL sync with the indicated target cell(s) during the scheduling gap. In case there is no scheduling gap indicated to the UE, the UE may start UL sync at the reception of DL MAC CE indicating the target cell identity.</w:t>
      </w:r>
    </w:p>
    <w:p w14:paraId="38096DD4" w14:textId="355D577B" w:rsidR="005B0522" w:rsidRDefault="00B55948" w:rsidP="00532567">
      <w:pPr>
        <w:spacing w:before="120" w:after="120"/>
        <w:jc w:val="both"/>
        <w:rPr>
          <w:rFonts w:ascii="Arial" w:hAnsi="Arial" w:cs="Arial"/>
          <w:sz w:val="20"/>
          <w:szCs w:val="20"/>
          <w:lang w:eastAsia="en-US"/>
        </w:rPr>
      </w:pPr>
      <w:r>
        <w:rPr>
          <w:rFonts w:ascii="Arial" w:hAnsi="Arial" w:cs="Arial"/>
          <w:sz w:val="20"/>
          <w:szCs w:val="20"/>
          <w:lang w:eastAsia="en-US"/>
        </w:rPr>
        <w:br/>
        <w:t xml:space="preserve">The outcome of the UL sync procedure </w:t>
      </w:r>
      <w:proofErr w:type="spellStart"/>
      <w:r>
        <w:rPr>
          <w:rFonts w:ascii="Arial" w:hAnsi="Arial" w:cs="Arial"/>
          <w:sz w:val="20"/>
          <w:szCs w:val="20"/>
          <w:lang w:eastAsia="en-US"/>
        </w:rPr>
        <w:t>i.e</w:t>
      </w:r>
      <w:proofErr w:type="spellEnd"/>
      <w:r>
        <w:rPr>
          <w:rFonts w:ascii="Arial" w:hAnsi="Arial" w:cs="Arial"/>
          <w:sz w:val="20"/>
          <w:szCs w:val="20"/>
          <w:lang w:eastAsia="en-US"/>
        </w:rPr>
        <w:t xml:space="preserve"> success or failure and the acquired </w:t>
      </w:r>
      <w:r w:rsidR="00A57A93">
        <w:rPr>
          <w:rFonts w:ascii="Arial" w:hAnsi="Arial" w:cs="Arial"/>
          <w:sz w:val="20"/>
          <w:szCs w:val="20"/>
          <w:lang w:eastAsia="en-US"/>
        </w:rPr>
        <w:t>target cell Timing Advance may be of interest to serving DU</w:t>
      </w:r>
      <w:r w:rsidR="005B0522">
        <w:rPr>
          <w:rFonts w:ascii="Arial" w:hAnsi="Arial" w:cs="Arial"/>
          <w:sz w:val="20"/>
          <w:szCs w:val="20"/>
          <w:lang w:eastAsia="en-US"/>
        </w:rPr>
        <w:t xml:space="preserve">, for </w:t>
      </w:r>
      <w:proofErr w:type="spellStart"/>
      <w:r w:rsidR="005B0522">
        <w:rPr>
          <w:rFonts w:ascii="Arial" w:hAnsi="Arial" w:cs="Arial"/>
          <w:sz w:val="20"/>
          <w:szCs w:val="20"/>
          <w:lang w:eastAsia="en-US"/>
        </w:rPr>
        <w:t>eg</w:t>
      </w:r>
      <w:proofErr w:type="spellEnd"/>
      <w:r w:rsidR="005B0522">
        <w:rPr>
          <w:rFonts w:ascii="Arial" w:hAnsi="Arial" w:cs="Arial"/>
          <w:sz w:val="20"/>
          <w:szCs w:val="20"/>
          <w:lang w:eastAsia="en-US"/>
        </w:rPr>
        <w:t>: to stop UL sync retries</w:t>
      </w:r>
      <w:r w:rsidR="00530BD0" w:rsidRPr="00530BD0">
        <w:rPr>
          <w:rFonts w:ascii="Arial" w:hAnsi="Arial" w:cs="Arial"/>
          <w:sz w:val="20"/>
          <w:szCs w:val="20"/>
          <w:lang w:eastAsia="en-US"/>
        </w:rPr>
        <w:t xml:space="preserve"> </w:t>
      </w:r>
      <w:r w:rsidR="00530BD0">
        <w:rPr>
          <w:rFonts w:ascii="Arial" w:hAnsi="Arial" w:cs="Arial"/>
          <w:sz w:val="20"/>
          <w:szCs w:val="20"/>
          <w:lang w:eastAsia="en-US"/>
        </w:rPr>
        <w:t>or to realize RACH-less HO</w:t>
      </w:r>
      <w:r w:rsidR="00A57A93">
        <w:rPr>
          <w:rFonts w:ascii="Arial" w:hAnsi="Arial" w:cs="Arial"/>
          <w:sz w:val="20"/>
          <w:szCs w:val="20"/>
          <w:lang w:eastAsia="en-US"/>
        </w:rPr>
        <w:t xml:space="preserve">. </w:t>
      </w:r>
      <w:r w:rsidR="005B0522">
        <w:rPr>
          <w:rFonts w:ascii="Arial" w:hAnsi="Arial" w:cs="Arial"/>
          <w:sz w:val="20"/>
          <w:szCs w:val="20"/>
          <w:lang w:eastAsia="en-US"/>
        </w:rPr>
        <w:t>Hence,</w:t>
      </w:r>
      <w:r w:rsidR="00A57A93">
        <w:rPr>
          <w:rFonts w:ascii="Arial" w:hAnsi="Arial" w:cs="Arial"/>
          <w:sz w:val="20"/>
          <w:szCs w:val="20"/>
          <w:lang w:eastAsia="en-US"/>
        </w:rPr>
        <w:t xml:space="preserve"> we propose that the UE sends an UL MAC CE to the serving </w:t>
      </w:r>
      <w:proofErr w:type="spellStart"/>
      <w:r w:rsidR="00A57A93">
        <w:rPr>
          <w:rFonts w:ascii="Arial" w:hAnsi="Arial" w:cs="Arial"/>
          <w:sz w:val="20"/>
          <w:szCs w:val="20"/>
          <w:lang w:eastAsia="en-US"/>
        </w:rPr>
        <w:t>gNB</w:t>
      </w:r>
      <w:proofErr w:type="spellEnd"/>
      <w:r w:rsidR="00A57A93">
        <w:rPr>
          <w:rFonts w:ascii="Arial" w:hAnsi="Arial" w:cs="Arial"/>
          <w:sz w:val="20"/>
          <w:szCs w:val="20"/>
          <w:lang w:eastAsia="en-US"/>
        </w:rPr>
        <w:t>-DU to report the findings of the UL sync procedure.</w:t>
      </w:r>
      <w:r w:rsidR="005B0522">
        <w:rPr>
          <w:rFonts w:ascii="Arial" w:hAnsi="Arial" w:cs="Arial"/>
          <w:sz w:val="20"/>
          <w:szCs w:val="20"/>
          <w:lang w:eastAsia="en-US"/>
        </w:rPr>
        <w:t xml:space="preserve"> </w:t>
      </w:r>
    </w:p>
    <w:p w14:paraId="7CC9F6E5" w14:textId="6772BEAA" w:rsidR="00B55948" w:rsidRDefault="005B0522" w:rsidP="00532567">
      <w:pPr>
        <w:spacing w:before="120" w:after="120"/>
        <w:jc w:val="both"/>
        <w:rPr>
          <w:rFonts w:ascii="Arial" w:hAnsi="Arial" w:cs="Arial"/>
          <w:sz w:val="20"/>
          <w:szCs w:val="20"/>
          <w:lang w:eastAsia="en-US"/>
        </w:rPr>
      </w:pPr>
      <w:r>
        <w:rPr>
          <w:rFonts w:ascii="Arial" w:hAnsi="Arial" w:cs="Arial"/>
          <w:sz w:val="20"/>
          <w:szCs w:val="20"/>
          <w:lang w:eastAsia="en-US"/>
        </w:rPr>
        <w:t>The UE may also send an aperiodic L1 measurement report for the indicated target cells.</w:t>
      </w:r>
    </w:p>
    <w:p w14:paraId="71EBE0E1" w14:textId="215E4AEE" w:rsidR="00A57A93" w:rsidRPr="00B55948" w:rsidRDefault="00A57A93" w:rsidP="00532567">
      <w:pPr>
        <w:spacing w:before="120" w:after="120"/>
        <w:jc w:val="both"/>
        <w:rPr>
          <w:rFonts w:ascii="Arial" w:hAnsi="Arial" w:cs="Arial"/>
          <w:sz w:val="20"/>
          <w:szCs w:val="20"/>
          <w:lang w:eastAsia="en-US"/>
        </w:rPr>
      </w:pPr>
      <w:r w:rsidRPr="00BB788B">
        <w:rPr>
          <w:rFonts w:ascii="Arial" w:hAnsi="Arial" w:cs="Arial"/>
          <w:b/>
          <w:bCs/>
          <w:sz w:val="20"/>
          <w:szCs w:val="20"/>
        </w:rPr>
        <w:lastRenderedPageBreak/>
        <w:t xml:space="preserve">Proposal </w:t>
      </w:r>
      <w:r>
        <w:rPr>
          <w:rFonts w:ascii="Arial" w:hAnsi="Arial" w:cs="Arial"/>
          <w:b/>
          <w:bCs/>
          <w:sz w:val="20"/>
          <w:szCs w:val="20"/>
        </w:rPr>
        <w:t>3</w:t>
      </w:r>
      <w:r w:rsidRPr="00BB788B">
        <w:rPr>
          <w:rFonts w:ascii="Arial" w:hAnsi="Arial" w:cs="Arial"/>
          <w:b/>
          <w:bCs/>
          <w:sz w:val="20"/>
          <w:szCs w:val="20"/>
        </w:rPr>
        <w:t>:</w:t>
      </w:r>
      <w:r>
        <w:rPr>
          <w:rFonts w:ascii="Arial" w:hAnsi="Arial" w:cs="Arial"/>
          <w:b/>
          <w:bCs/>
          <w:sz w:val="20"/>
          <w:szCs w:val="20"/>
        </w:rPr>
        <w:t xml:space="preserve"> The UE reports the outcome and findings of the UL sync procedure to the serving </w:t>
      </w:r>
      <w:proofErr w:type="spellStart"/>
      <w:r>
        <w:rPr>
          <w:rFonts w:ascii="Arial" w:hAnsi="Arial" w:cs="Arial"/>
          <w:b/>
          <w:bCs/>
          <w:sz w:val="20"/>
          <w:szCs w:val="20"/>
        </w:rPr>
        <w:t>gNB</w:t>
      </w:r>
      <w:proofErr w:type="spellEnd"/>
      <w:r>
        <w:rPr>
          <w:rFonts w:ascii="Arial" w:hAnsi="Arial" w:cs="Arial"/>
          <w:b/>
          <w:bCs/>
          <w:sz w:val="20"/>
          <w:szCs w:val="20"/>
        </w:rPr>
        <w:t>-DU.</w:t>
      </w:r>
    </w:p>
    <w:bookmarkEnd w:id="18"/>
    <w:p w14:paraId="66A4AA37" w14:textId="01546CEC" w:rsidR="00660D4B" w:rsidRDefault="007119B8" w:rsidP="00314251">
      <w:pPr>
        <w:pStyle w:val="Heading2"/>
        <w:rPr>
          <w:rFonts w:cs="Arial"/>
        </w:rPr>
      </w:pPr>
      <w:r>
        <w:rPr>
          <w:rFonts w:cs="Arial"/>
        </w:rPr>
        <w:t>Security for LTM execution</w:t>
      </w:r>
    </w:p>
    <w:p w14:paraId="5FDB651E" w14:textId="10749DC7" w:rsidR="007119B8" w:rsidRDefault="007119B8" w:rsidP="007119B8">
      <w:pPr>
        <w:spacing w:before="120" w:after="120"/>
        <w:jc w:val="both"/>
        <w:rPr>
          <w:rFonts w:ascii="Arial" w:hAnsi="Arial" w:cs="Arial"/>
          <w:sz w:val="20"/>
          <w:szCs w:val="20"/>
        </w:rPr>
      </w:pPr>
      <w:bookmarkStart w:id="19" w:name="OLE_LINK68"/>
      <w:r>
        <w:rPr>
          <w:rFonts w:ascii="Arial" w:hAnsi="Arial" w:cs="Arial"/>
          <w:sz w:val="20"/>
          <w:szCs w:val="20"/>
        </w:rPr>
        <w:t xml:space="preserve">Several companies have expressed security concerns since the execution of LTM is agreed to be performed using a </w:t>
      </w:r>
      <w:r w:rsidR="000E6026">
        <w:rPr>
          <w:rFonts w:ascii="Arial" w:hAnsi="Arial" w:cs="Arial"/>
          <w:sz w:val="20"/>
          <w:szCs w:val="20"/>
        </w:rPr>
        <w:t xml:space="preserve">DL </w:t>
      </w:r>
      <w:r>
        <w:rPr>
          <w:rFonts w:ascii="Arial" w:hAnsi="Arial" w:cs="Arial"/>
          <w:sz w:val="20"/>
          <w:szCs w:val="20"/>
        </w:rPr>
        <w:t>MAC CE which is not encrypted and hence unsecured</w:t>
      </w:r>
      <w:r w:rsidRPr="00BB788B">
        <w:rPr>
          <w:rFonts w:ascii="Arial" w:hAnsi="Arial" w:cs="Arial"/>
          <w:sz w:val="20"/>
          <w:szCs w:val="20"/>
        </w:rPr>
        <w:t>.</w:t>
      </w:r>
      <w:bookmarkEnd w:id="19"/>
      <w:r>
        <w:rPr>
          <w:rFonts w:ascii="Arial" w:hAnsi="Arial" w:cs="Arial"/>
          <w:sz w:val="20"/>
          <w:szCs w:val="20"/>
        </w:rPr>
        <w:t xml:space="preserve"> </w:t>
      </w:r>
    </w:p>
    <w:p w14:paraId="38600DFC" w14:textId="4A81A257" w:rsidR="007119B8" w:rsidRPr="00BB788B" w:rsidRDefault="000E6026" w:rsidP="007119B8">
      <w:pPr>
        <w:spacing w:before="120" w:after="120"/>
        <w:jc w:val="both"/>
        <w:rPr>
          <w:rFonts w:ascii="Arial" w:hAnsi="Arial" w:cs="Arial"/>
          <w:sz w:val="20"/>
          <w:szCs w:val="20"/>
        </w:rPr>
      </w:pPr>
      <w:r>
        <w:rPr>
          <w:rFonts w:ascii="Arial" w:hAnsi="Arial" w:cs="Arial"/>
          <w:sz w:val="20"/>
          <w:szCs w:val="20"/>
        </w:rPr>
        <w:t>A UE can have</w:t>
      </w:r>
      <w:r w:rsidR="007119B8">
        <w:rPr>
          <w:rFonts w:ascii="Arial" w:hAnsi="Arial" w:cs="Arial"/>
          <w:sz w:val="20"/>
          <w:szCs w:val="20"/>
        </w:rPr>
        <w:t xml:space="preserve"> multiple LTM target cells configured </w:t>
      </w:r>
      <w:r>
        <w:rPr>
          <w:rFonts w:ascii="Arial" w:hAnsi="Arial" w:cs="Arial"/>
          <w:sz w:val="20"/>
          <w:szCs w:val="20"/>
        </w:rPr>
        <w:t>at any point</w:t>
      </w:r>
      <w:r w:rsidR="007119B8">
        <w:rPr>
          <w:rFonts w:ascii="Arial" w:hAnsi="Arial" w:cs="Arial"/>
          <w:sz w:val="20"/>
          <w:szCs w:val="20"/>
        </w:rPr>
        <w:t xml:space="preserve"> and since the target cell configuration is indicated to the UE using RRC, we think each target cell can be assigned an index by the </w:t>
      </w:r>
      <w:proofErr w:type="spellStart"/>
      <w:r w:rsidR="007119B8">
        <w:rPr>
          <w:rFonts w:ascii="Arial" w:hAnsi="Arial" w:cs="Arial"/>
          <w:sz w:val="20"/>
          <w:szCs w:val="20"/>
        </w:rPr>
        <w:t>gNB</w:t>
      </w:r>
      <w:proofErr w:type="spellEnd"/>
      <w:r w:rsidR="007119B8">
        <w:rPr>
          <w:rFonts w:ascii="Arial" w:hAnsi="Arial" w:cs="Arial"/>
          <w:sz w:val="20"/>
          <w:szCs w:val="20"/>
        </w:rPr>
        <w:t xml:space="preserve">-CU, which can be further </w:t>
      </w:r>
      <w:proofErr w:type="spellStart"/>
      <w:r w:rsidR="007119B8">
        <w:rPr>
          <w:rFonts w:ascii="Arial" w:hAnsi="Arial" w:cs="Arial"/>
          <w:sz w:val="20"/>
          <w:szCs w:val="20"/>
        </w:rPr>
        <w:t>signalled</w:t>
      </w:r>
      <w:proofErr w:type="spellEnd"/>
      <w:r w:rsidR="007119B8">
        <w:rPr>
          <w:rFonts w:ascii="Arial" w:hAnsi="Arial" w:cs="Arial"/>
          <w:sz w:val="20"/>
          <w:szCs w:val="20"/>
        </w:rPr>
        <w:t xml:space="preserve"> to both UE and the </w:t>
      </w:r>
      <w:proofErr w:type="spellStart"/>
      <w:r w:rsidR="007119B8">
        <w:rPr>
          <w:rFonts w:ascii="Arial" w:hAnsi="Arial" w:cs="Arial"/>
          <w:sz w:val="20"/>
          <w:szCs w:val="20"/>
        </w:rPr>
        <w:t>gNB</w:t>
      </w:r>
      <w:proofErr w:type="spellEnd"/>
      <w:r w:rsidR="007119B8">
        <w:rPr>
          <w:rFonts w:ascii="Arial" w:hAnsi="Arial" w:cs="Arial"/>
          <w:sz w:val="20"/>
          <w:szCs w:val="20"/>
        </w:rPr>
        <w:t xml:space="preserve">-DU. By including </w:t>
      </w:r>
      <w:proofErr w:type="gramStart"/>
      <w:r w:rsidR="007119B8">
        <w:rPr>
          <w:rFonts w:ascii="Arial" w:hAnsi="Arial" w:cs="Arial"/>
          <w:sz w:val="20"/>
          <w:szCs w:val="20"/>
        </w:rPr>
        <w:t>only</w:t>
      </w:r>
      <w:proofErr w:type="gramEnd"/>
      <w:r w:rsidR="007119B8">
        <w:rPr>
          <w:rFonts w:ascii="Arial" w:hAnsi="Arial" w:cs="Arial"/>
          <w:sz w:val="20"/>
          <w:szCs w:val="20"/>
        </w:rPr>
        <w:t xml:space="preserve"> the index of the target cell in the DL MAC CE command, the LTM HO command can be secured. </w:t>
      </w:r>
    </w:p>
    <w:p w14:paraId="67067AB7" w14:textId="3E9BDAA9"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32E9EF48" w14:textId="656323C1" w:rsidR="00FE1DB8" w:rsidRPr="00BB788B" w:rsidRDefault="007119B8" w:rsidP="00532567">
      <w:pPr>
        <w:spacing w:before="120" w:after="120"/>
        <w:jc w:val="both"/>
        <w:rPr>
          <w:rFonts w:ascii="Arial" w:hAnsi="Arial" w:cs="Arial"/>
          <w:sz w:val="20"/>
          <w:szCs w:val="20"/>
          <w:lang w:eastAsia="en-US"/>
        </w:rPr>
      </w:pPr>
      <w:r>
        <w:rPr>
          <w:rFonts w:ascii="Arial" w:hAnsi="Arial" w:cs="Arial"/>
          <w:sz w:val="20"/>
          <w:szCs w:val="20"/>
          <w:lang w:val="en-GB"/>
        </w:rPr>
        <w:t xml:space="preserve">In fact, this indexing can be extended to Proposal 2, where the MAC CE is used to indicate the target cell identity </w:t>
      </w:r>
      <w:r w:rsidR="000E6026">
        <w:rPr>
          <w:rFonts w:ascii="Arial" w:hAnsi="Arial" w:cs="Arial"/>
          <w:sz w:val="20"/>
          <w:szCs w:val="20"/>
          <w:lang w:val="en-GB"/>
        </w:rPr>
        <w:t xml:space="preserve">and gap duration, </w:t>
      </w:r>
      <w:r>
        <w:rPr>
          <w:rFonts w:ascii="Arial" w:hAnsi="Arial" w:cs="Arial"/>
          <w:sz w:val="20"/>
          <w:szCs w:val="20"/>
          <w:lang w:val="en-GB"/>
        </w:rPr>
        <w:t>to perform UL sync. A similar principle could be used to indicate the different time duration values available to the UE based on its scheduling gap.</w:t>
      </w:r>
      <w:r w:rsidR="00FE1DB8" w:rsidRPr="00BB788B">
        <w:rPr>
          <w:rFonts w:ascii="Arial" w:hAnsi="Arial" w:cs="Arial"/>
          <w:sz w:val="20"/>
          <w:szCs w:val="20"/>
          <w:lang w:val="en-GB"/>
        </w:rPr>
        <w:t xml:space="preserve"> </w:t>
      </w:r>
      <w:r w:rsidR="000E6026">
        <w:rPr>
          <w:rFonts w:ascii="Arial" w:hAnsi="Arial" w:cs="Arial"/>
          <w:sz w:val="20"/>
          <w:szCs w:val="20"/>
          <w:lang w:val="en-GB"/>
        </w:rPr>
        <w:t>This ensures that the information carried over a DL MAC CE for LTM is not unsecure.</w:t>
      </w:r>
    </w:p>
    <w:p w14:paraId="1F1000EF" w14:textId="78E682E1" w:rsidR="000E6026" w:rsidRDefault="000E6026" w:rsidP="005424E7">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w:t>
      </w:r>
      <w:proofErr w:type="spellStart"/>
      <w:r>
        <w:rPr>
          <w:rFonts w:ascii="Arial" w:hAnsi="Arial" w:cs="Arial"/>
          <w:i/>
          <w:iCs/>
          <w:sz w:val="20"/>
          <w:szCs w:val="20"/>
          <w:lang w:eastAsia="en-US"/>
        </w:rPr>
        <w:t>signalled</w:t>
      </w:r>
      <w:proofErr w:type="spellEnd"/>
      <w:r>
        <w:rPr>
          <w:rFonts w:ascii="Arial" w:hAnsi="Arial" w:cs="Arial"/>
          <w:i/>
          <w:iCs/>
          <w:sz w:val="20"/>
          <w:szCs w:val="20"/>
          <w:lang w:eastAsia="en-US"/>
        </w:rPr>
        <w:t xml:space="preserve"> using indexes to secure them. </w:t>
      </w:r>
    </w:p>
    <w:p w14:paraId="081A1A0C" w14:textId="34837A18"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A57A93">
        <w:rPr>
          <w:rFonts w:ascii="Arial" w:hAnsi="Arial" w:cs="Arial"/>
          <w:b/>
          <w:bCs/>
          <w:sz w:val="20"/>
          <w:szCs w:val="20"/>
        </w:rPr>
        <w:t>4</w:t>
      </w:r>
      <w:r w:rsidRPr="00BB788B">
        <w:rPr>
          <w:rFonts w:ascii="Arial" w:hAnsi="Arial" w:cs="Arial"/>
          <w:b/>
          <w:bCs/>
          <w:sz w:val="20"/>
          <w:szCs w:val="20"/>
        </w:rPr>
        <w:t xml:space="preserve">: </w:t>
      </w:r>
      <w:r w:rsidR="007119B8">
        <w:rPr>
          <w:rFonts w:ascii="Arial" w:hAnsi="Arial" w:cs="Arial"/>
          <w:b/>
          <w:bCs/>
          <w:sz w:val="20"/>
          <w:szCs w:val="20"/>
        </w:rPr>
        <w:t xml:space="preserve">LTM candidate target cells are assigned indexes by the </w:t>
      </w:r>
      <w:proofErr w:type="spellStart"/>
      <w:r w:rsidR="007119B8">
        <w:rPr>
          <w:rFonts w:ascii="Arial" w:hAnsi="Arial" w:cs="Arial"/>
          <w:b/>
          <w:bCs/>
          <w:sz w:val="20"/>
          <w:szCs w:val="20"/>
        </w:rPr>
        <w:t>gNB</w:t>
      </w:r>
      <w:proofErr w:type="spellEnd"/>
      <w:r w:rsidR="007119B8">
        <w:rPr>
          <w:rFonts w:ascii="Arial" w:hAnsi="Arial" w:cs="Arial"/>
          <w:b/>
          <w:bCs/>
          <w:sz w:val="20"/>
          <w:szCs w:val="20"/>
        </w:rPr>
        <w:t xml:space="preserve">-CU and </w:t>
      </w:r>
      <w:proofErr w:type="spellStart"/>
      <w:r w:rsidR="007119B8">
        <w:rPr>
          <w:rFonts w:ascii="Arial" w:hAnsi="Arial" w:cs="Arial"/>
          <w:b/>
          <w:bCs/>
          <w:sz w:val="20"/>
          <w:szCs w:val="20"/>
        </w:rPr>
        <w:t>signalled</w:t>
      </w:r>
      <w:proofErr w:type="spellEnd"/>
      <w:r w:rsidR="007119B8">
        <w:rPr>
          <w:rFonts w:ascii="Arial" w:hAnsi="Arial" w:cs="Arial"/>
          <w:b/>
          <w:bCs/>
          <w:sz w:val="20"/>
          <w:szCs w:val="20"/>
        </w:rPr>
        <w:t xml:space="preserve"> to the UE and </w:t>
      </w:r>
      <w:proofErr w:type="spellStart"/>
      <w:r w:rsidR="007119B8">
        <w:rPr>
          <w:rFonts w:ascii="Arial" w:hAnsi="Arial" w:cs="Arial"/>
          <w:b/>
          <w:bCs/>
          <w:sz w:val="20"/>
          <w:szCs w:val="20"/>
        </w:rPr>
        <w:t>gNB</w:t>
      </w:r>
      <w:proofErr w:type="spellEnd"/>
      <w:r w:rsidR="007119B8">
        <w:rPr>
          <w:rFonts w:ascii="Arial" w:hAnsi="Arial" w:cs="Arial"/>
          <w:b/>
          <w:bCs/>
          <w:sz w:val="20"/>
          <w:szCs w:val="20"/>
        </w:rPr>
        <w:t>-DU</w:t>
      </w:r>
      <w:r w:rsidRPr="00BB788B">
        <w:rPr>
          <w:rFonts w:ascii="Arial" w:hAnsi="Arial" w:cs="Arial"/>
          <w:b/>
          <w:bCs/>
          <w:sz w:val="20"/>
          <w:szCs w:val="20"/>
        </w:rPr>
        <w:t>.</w:t>
      </w:r>
      <w:r w:rsidR="007119B8">
        <w:rPr>
          <w:rFonts w:ascii="Arial" w:hAnsi="Arial" w:cs="Arial"/>
          <w:b/>
          <w:bCs/>
          <w:sz w:val="20"/>
          <w:szCs w:val="20"/>
        </w:rPr>
        <w:t xml:space="preserve"> The </w:t>
      </w:r>
      <w:proofErr w:type="spellStart"/>
      <w:r w:rsidR="007119B8">
        <w:rPr>
          <w:rFonts w:ascii="Arial" w:hAnsi="Arial" w:cs="Arial"/>
          <w:b/>
          <w:bCs/>
          <w:sz w:val="20"/>
          <w:szCs w:val="20"/>
        </w:rPr>
        <w:t>gNB</w:t>
      </w:r>
      <w:proofErr w:type="spellEnd"/>
      <w:r w:rsidR="007119B8">
        <w:rPr>
          <w:rFonts w:ascii="Arial" w:hAnsi="Arial" w:cs="Arial"/>
          <w:b/>
          <w:bCs/>
          <w:sz w:val="20"/>
          <w:szCs w:val="20"/>
        </w:rPr>
        <w:t>-DU indicates the index of the LTM target cell in all the LTM related MAC CE commands that use target cell ID.</w:t>
      </w:r>
    </w:p>
    <w:p w14:paraId="34BAAE88" w14:textId="1F7B6D39" w:rsidR="00443C86" w:rsidRPr="00443C86" w:rsidRDefault="007119B8" w:rsidP="00532567">
      <w:pPr>
        <w:spacing w:before="120" w:after="120"/>
        <w:jc w:val="both"/>
        <w:rPr>
          <w:rFonts w:ascii="Arial" w:hAnsi="Arial" w:cs="Arial"/>
          <w:sz w:val="20"/>
          <w:szCs w:val="20"/>
        </w:rPr>
      </w:pPr>
      <w:r>
        <w:rPr>
          <w:rFonts w:ascii="Arial" w:hAnsi="Arial" w:cs="Arial"/>
          <w:sz w:val="20"/>
          <w:szCs w:val="20"/>
        </w:rPr>
        <w:t xml:space="preserve">The index to a LTM target cell could be allocated as and when a new LTM target cell is configured for the UE. Removal of a target cell will imply freeing up the index as well. Index allocation can be done till the max number of LTM target cells and subsequently re-used.  </w:t>
      </w:r>
    </w:p>
    <w:p w14:paraId="7632E326" w14:textId="3331F52D" w:rsidR="00FE1DB8" w:rsidRPr="00BB788B" w:rsidRDefault="00FE1DB8" w:rsidP="00532567">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A57A93">
        <w:rPr>
          <w:rFonts w:ascii="Arial" w:hAnsi="Arial" w:cs="Arial"/>
          <w:b/>
          <w:bCs/>
          <w:sz w:val="20"/>
          <w:szCs w:val="20"/>
        </w:rPr>
        <w:t>5</w:t>
      </w:r>
      <w:r w:rsidRPr="00BB788B">
        <w:rPr>
          <w:rFonts w:ascii="Arial" w:hAnsi="Arial" w:cs="Arial"/>
          <w:b/>
          <w:bCs/>
          <w:sz w:val="20"/>
          <w:szCs w:val="20"/>
        </w:rPr>
        <w:t xml:space="preserve">: </w:t>
      </w:r>
      <w:r w:rsidR="007119B8">
        <w:rPr>
          <w:rFonts w:ascii="Arial" w:hAnsi="Arial" w:cs="Arial"/>
          <w:b/>
          <w:bCs/>
          <w:sz w:val="20"/>
          <w:szCs w:val="20"/>
        </w:rPr>
        <w:t>Index allocation to LTM target cells can be on a first-cum-first-serve basis till the max number of target cells and subsequently re-used</w:t>
      </w:r>
      <w:r w:rsidR="00BB788B" w:rsidRPr="00BB788B">
        <w:rPr>
          <w:rFonts w:ascii="Arial" w:hAnsi="Arial" w:cs="Arial"/>
          <w:b/>
          <w:bCs/>
          <w:sz w:val="20"/>
          <w:szCs w:val="20"/>
        </w:rPr>
        <w:t xml:space="preserve">. </w:t>
      </w:r>
    </w:p>
    <w:p w14:paraId="5BF7339B" w14:textId="77777777" w:rsidR="006766F3" w:rsidRDefault="00443C86">
      <w:pPr>
        <w:rPr>
          <w:rFonts w:ascii="Arial" w:hAnsi="Arial" w:cs="Arial"/>
          <w:sz w:val="20"/>
          <w:szCs w:val="20"/>
        </w:rPr>
      </w:pPr>
      <w:r>
        <w:rPr>
          <w:rFonts w:ascii="Arial" w:hAnsi="Arial" w:cs="Arial"/>
          <w:sz w:val="20"/>
          <w:szCs w:val="20"/>
        </w:rPr>
        <w:t xml:space="preserve">The index of target cells of the UE at a serving </w:t>
      </w:r>
      <w:proofErr w:type="spellStart"/>
      <w:r>
        <w:rPr>
          <w:rFonts w:ascii="Arial" w:hAnsi="Arial" w:cs="Arial"/>
          <w:sz w:val="20"/>
          <w:szCs w:val="20"/>
        </w:rPr>
        <w:t>gNB</w:t>
      </w:r>
      <w:proofErr w:type="spellEnd"/>
      <w:r>
        <w:rPr>
          <w:rFonts w:ascii="Arial" w:hAnsi="Arial" w:cs="Arial"/>
          <w:sz w:val="20"/>
          <w:szCs w:val="20"/>
        </w:rPr>
        <w:t xml:space="preserve">-DU can be transferred to the target </w:t>
      </w:r>
      <w:proofErr w:type="spellStart"/>
      <w:r>
        <w:rPr>
          <w:rFonts w:ascii="Arial" w:hAnsi="Arial" w:cs="Arial"/>
          <w:sz w:val="20"/>
          <w:szCs w:val="20"/>
        </w:rPr>
        <w:t>gNB</w:t>
      </w:r>
      <w:proofErr w:type="spellEnd"/>
      <w:r>
        <w:rPr>
          <w:rFonts w:ascii="Arial" w:hAnsi="Arial" w:cs="Arial"/>
          <w:sz w:val="20"/>
          <w:szCs w:val="20"/>
        </w:rPr>
        <w:t xml:space="preserve">-DU by the CU-CP, if one or more target cells can be retained for the UE. This is </w:t>
      </w:r>
      <w:r w:rsidR="006766F3">
        <w:rPr>
          <w:rFonts w:ascii="Arial" w:hAnsi="Arial" w:cs="Arial"/>
          <w:sz w:val="20"/>
          <w:szCs w:val="20"/>
        </w:rPr>
        <w:t>feasible and</w:t>
      </w:r>
      <w:r>
        <w:rPr>
          <w:rFonts w:ascii="Arial" w:hAnsi="Arial" w:cs="Arial"/>
          <w:sz w:val="20"/>
          <w:szCs w:val="20"/>
        </w:rPr>
        <w:t xml:space="preserve"> useful when target cell configurations are prepared as delta configuration</w:t>
      </w:r>
      <w:r w:rsidR="006766F3">
        <w:rPr>
          <w:rFonts w:ascii="Arial" w:hAnsi="Arial" w:cs="Arial"/>
          <w:sz w:val="20"/>
          <w:szCs w:val="20"/>
        </w:rPr>
        <w:t xml:space="preserve"> on top of a base configuration.</w:t>
      </w:r>
      <w:r>
        <w:rPr>
          <w:rFonts w:ascii="Arial" w:hAnsi="Arial" w:cs="Arial"/>
          <w:sz w:val="20"/>
          <w:szCs w:val="20"/>
        </w:rPr>
        <w:t xml:space="preserve"> </w:t>
      </w:r>
      <w:r w:rsidR="006766F3">
        <w:rPr>
          <w:rFonts w:ascii="Arial" w:hAnsi="Arial" w:cs="Arial"/>
          <w:sz w:val="20"/>
          <w:szCs w:val="20"/>
        </w:rPr>
        <w:t>The base configuration could belong to the UE’s first serving cell.</w:t>
      </w:r>
    </w:p>
    <w:p w14:paraId="2ACE0DE1" w14:textId="77777777" w:rsidR="006766F3" w:rsidRDefault="006766F3">
      <w:pPr>
        <w:rPr>
          <w:rFonts w:ascii="Arial" w:hAnsi="Arial" w:cs="Arial"/>
          <w:b/>
          <w:bCs/>
          <w:sz w:val="20"/>
          <w:szCs w:val="20"/>
        </w:rPr>
      </w:pPr>
    </w:p>
    <w:p w14:paraId="14A5A648" w14:textId="25D7CB9B" w:rsidR="006C7A06" w:rsidRDefault="006766F3">
      <w:pPr>
        <w:rPr>
          <w:rFonts w:ascii="Arial" w:eastAsia="PMingLiU" w:hAnsi="Arial" w:cs="Arial"/>
          <w:sz w:val="36"/>
          <w:szCs w:val="20"/>
          <w:lang w:val="en-GB" w:eastAsia="en-US"/>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6</w:t>
      </w:r>
      <w:r w:rsidRPr="00BB788B">
        <w:rPr>
          <w:rFonts w:ascii="Arial" w:hAnsi="Arial" w:cs="Arial"/>
          <w:b/>
          <w:bCs/>
          <w:sz w:val="20"/>
          <w:szCs w:val="20"/>
        </w:rPr>
        <w:t>:</w:t>
      </w:r>
      <w:r>
        <w:rPr>
          <w:rFonts w:ascii="Arial" w:hAnsi="Arial" w:cs="Arial"/>
          <w:b/>
          <w:bCs/>
          <w:sz w:val="20"/>
          <w:szCs w:val="20"/>
        </w:rPr>
        <w:t xml:space="preserve"> The indexes of target cell configurations of a UE could be re-used at a new serving </w:t>
      </w:r>
      <w:proofErr w:type="gramStart"/>
      <w:r>
        <w:rPr>
          <w:rFonts w:ascii="Arial" w:hAnsi="Arial" w:cs="Arial"/>
          <w:b/>
          <w:bCs/>
          <w:sz w:val="20"/>
          <w:szCs w:val="20"/>
        </w:rPr>
        <w:t>cell, if</w:t>
      </w:r>
      <w:proofErr w:type="gramEnd"/>
      <w:r>
        <w:rPr>
          <w:rFonts w:ascii="Arial" w:hAnsi="Arial" w:cs="Arial"/>
          <w:b/>
          <w:bCs/>
          <w:sz w:val="20"/>
          <w:szCs w:val="20"/>
        </w:rPr>
        <w:t xml:space="preserve"> target cell configurations are re-used at the new serving cell.</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01EF96B" w14:textId="77777777" w:rsidR="00530BD0" w:rsidRDefault="00530BD0" w:rsidP="00530BD0">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w:t>
      </w:r>
      <w:proofErr w:type="spellStart"/>
      <w:r>
        <w:rPr>
          <w:rFonts w:ascii="Arial" w:hAnsi="Arial" w:cs="Arial"/>
          <w:i/>
          <w:iCs/>
          <w:sz w:val="20"/>
          <w:szCs w:val="20"/>
        </w:rPr>
        <w:t>gNB</w:t>
      </w:r>
      <w:proofErr w:type="spellEnd"/>
      <w:r>
        <w:rPr>
          <w:rFonts w:ascii="Arial" w:hAnsi="Arial" w:cs="Arial"/>
          <w:i/>
          <w:iCs/>
          <w:sz w:val="20"/>
          <w:szCs w:val="20"/>
        </w:rPr>
        <w:t>-DU) decides that the UE may perform UL sync to a target cell in advance of the LTM SCC and indicates using a DL MAC CE, the target cell(s) to which the UL sync is to be performed</w:t>
      </w:r>
      <w:r w:rsidRPr="00485333">
        <w:rPr>
          <w:rFonts w:ascii="Arial" w:hAnsi="Arial" w:cs="Arial"/>
          <w:i/>
          <w:iCs/>
          <w:sz w:val="20"/>
          <w:szCs w:val="20"/>
        </w:rPr>
        <w:t>.</w:t>
      </w:r>
    </w:p>
    <w:p w14:paraId="5F53505E"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 xml:space="preserve">DL data transmission at the serving cell is impacted if the UE performs UL sync with a target cell, </w:t>
      </w:r>
      <w:r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p>
    <w:p w14:paraId="1A3EFF77"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 xml:space="preserve">The same DL MAC CE command can be used by the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-DU to indicate to the UE the target cell identity and the available time duration to perform UL sync</w:t>
      </w:r>
      <w:r w:rsidRPr="00485333">
        <w:rPr>
          <w:rFonts w:ascii="Arial" w:hAnsi="Arial" w:cs="Arial"/>
          <w:i/>
          <w:iCs/>
          <w:sz w:val="20"/>
          <w:szCs w:val="20"/>
          <w:lang w:eastAsia="en-US"/>
        </w:rPr>
        <w:t>.</w:t>
      </w:r>
    </w:p>
    <w:p w14:paraId="7DDB3F7C"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03959F72" w14:textId="5F1F6E48" w:rsidR="000E6026"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w:t>
      </w:r>
      <w:proofErr w:type="spellStart"/>
      <w:r>
        <w:rPr>
          <w:rFonts w:ascii="Arial" w:hAnsi="Arial" w:cs="Arial"/>
          <w:i/>
          <w:iCs/>
          <w:sz w:val="20"/>
          <w:szCs w:val="20"/>
          <w:lang w:eastAsia="en-US"/>
        </w:rPr>
        <w:t>signalled</w:t>
      </w:r>
      <w:proofErr w:type="spellEnd"/>
      <w:r>
        <w:rPr>
          <w:rFonts w:ascii="Arial" w:hAnsi="Arial" w:cs="Arial"/>
          <w:i/>
          <w:iCs/>
          <w:sz w:val="20"/>
          <w:szCs w:val="20"/>
          <w:lang w:eastAsia="en-US"/>
        </w:rPr>
        <w:t xml:space="preserve"> using indexes to secure them</w:t>
      </w:r>
      <w:r w:rsidR="000E6026">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A0A8324"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1: </w:t>
      </w:r>
      <w:proofErr w:type="spellStart"/>
      <w:r>
        <w:rPr>
          <w:rFonts w:ascii="Arial" w:hAnsi="Arial" w:cs="Arial"/>
          <w:b/>
          <w:bCs/>
          <w:sz w:val="20"/>
          <w:szCs w:val="20"/>
        </w:rPr>
        <w:t>gNB</w:t>
      </w:r>
      <w:proofErr w:type="spellEnd"/>
      <w:r>
        <w:rPr>
          <w:rFonts w:ascii="Arial" w:hAnsi="Arial" w:cs="Arial"/>
          <w:b/>
          <w:bCs/>
          <w:sz w:val="20"/>
          <w:szCs w:val="20"/>
        </w:rPr>
        <w:t>-DU uses a DL MAC CE to indicate to the UE, the target cell(s) to which UL sync is to be performed, in advance to a LTM serving cell change</w:t>
      </w:r>
      <w:r w:rsidRPr="00BB788B">
        <w:rPr>
          <w:rFonts w:ascii="Arial" w:hAnsi="Arial" w:cs="Arial"/>
          <w:b/>
          <w:bCs/>
          <w:sz w:val="20"/>
          <w:szCs w:val="20"/>
        </w:rPr>
        <w:t>.</w:t>
      </w:r>
    </w:p>
    <w:p w14:paraId="6055E580"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The DL MAC CE syntax used by the </w:t>
      </w:r>
      <w:proofErr w:type="spellStart"/>
      <w:r>
        <w:rPr>
          <w:rFonts w:ascii="Arial" w:hAnsi="Arial" w:cs="Arial"/>
          <w:b/>
          <w:bCs/>
          <w:sz w:val="20"/>
          <w:szCs w:val="20"/>
        </w:rPr>
        <w:t>gNB</w:t>
      </w:r>
      <w:proofErr w:type="spellEnd"/>
      <w:r>
        <w:rPr>
          <w:rFonts w:ascii="Arial" w:hAnsi="Arial" w:cs="Arial"/>
          <w:b/>
          <w:bCs/>
          <w:sz w:val="20"/>
          <w:szCs w:val="20"/>
        </w:rPr>
        <w:t>-DU to indicate the UE to perform UL sync may include both target cell identity and the time duration available to perform UL sync with the target cell</w:t>
      </w:r>
      <w:r w:rsidRPr="00BB788B">
        <w:rPr>
          <w:rFonts w:ascii="Arial" w:hAnsi="Arial" w:cs="Arial"/>
          <w:b/>
          <w:bCs/>
          <w:sz w:val="20"/>
          <w:szCs w:val="20"/>
        </w:rPr>
        <w:t xml:space="preserve">. </w:t>
      </w:r>
    </w:p>
    <w:p w14:paraId="5A524F24" w14:textId="77777777" w:rsidR="00530BD0" w:rsidRPr="00B55948" w:rsidRDefault="00530BD0" w:rsidP="00530BD0">
      <w:pPr>
        <w:spacing w:before="120" w:after="120"/>
        <w:jc w:val="both"/>
        <w:rPr>
          <w:rFonts w:ascii="Arial" w:hAnsi="Arial" w:cs="Arial"/>
          <w:sz w:val="20"/>
          <w:szCs w:val="20"/>
          <w:lang w:eastAsia="en-US"/>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w:t>
      </w:r>
      <w:r>
        <w:rPr>
          <w:rFonts w:ascii="Arial" w:hAnsi="Arial" w:cs="Arial"/>
          <w:b/>
          <w:bCs/>
          <w:sz w:val="20"/>
          <w:szCs w:val="20"/>
        </w:rPr>
        <w:t xml:space="preserve"> The UE reports the outcome and findings of the UL sync procedure to the serving </w:t>
      </w:r>
      <w:proofErr w:type="spellStart"/>
      <w:r>
        <w:rPr>
          <w:rFonts w:ascii="Arial" w:hAnsi="Arial" w:cs="Arial"/>
          <w:b/>
          <w:bCs/>
          <w:sz w:val="20"/>
          <w:szCs w:val="20"/>
        </w:rPr>
        <w:t>gNB</w:t>
      </w:r>
      <w:proofErr w:type="spellEnd"/>
      <w:r>
        <w:rPr>
          <w:rFonts w:ascii="Arial" w:hAnsi="Arial" w:cs="Arial"/>
          <w:b/>
          <w:bCs/>
          <w:sz w:val="20"/>
          <w:szCs w:val="20"/>
        </w:rPr>
        <w:t>-DU.</w:t>
      </w:r>
    </w:p>
    <w:p w14:paraId="22B30AA5"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4</w:t>
      </w:r>
      <w:r w:rsidRPr="00BB788B">
        <w:rPr>
          <w:rFonts w:ascii="Arial" w:hAnsi="Arial" w:cs="Arial"/>
          <w:b/>
          <w:bCs/>
          <w:sz w:val="20"/>
          <w:szCs w:val="20"/>
        </w:rPr>
        <w:t xml:space="preserve">: </w:t>
      </w:r>
      <w:r>
        <w:rPr>
          <w:rFonts w:ascii="Arial" w:hAnsi="Arial" w:cs="Arial"/>
          <w:b/>
          <w:bCs/>
          <w:sz w:val="20"/>
          <w:szCs w:val="20"/>
        </w:rPr>
        <w:t xml:space="preserve">LTM candidate target cells are assigned indexes by the </w:t>
      </w:r>
      <w:proofErr w:type="spellStart"/>
      <w:r>
        <w:rPr>
          <w:rFonts w:ascii="Arial" w:hAnsi="Arial" w:cs="Arial"/>
          <w:b/>
          <w:bCs/>
          <w:sz w:val="20"/>
          <w:szCs w:val="20"/>
        </w:rPr>
        <w:t>gNB</w:t>
      </w:r>
      <w:proofErr w:type="spellEnd"/>
      <w:r>
        <w:rPr>
          <w:rFonts w:ascii="Arial" w:hAnsi="Arial" w:cs="Arial"/>
          <w:b/>
          <w:bCs/>
          <w:sz w:val="20"/>
          <w:szCs w:val="20"/>
        </w:rPr>
        <w:t xml:space="preserve">-CU and </w:t>
      </w:r>
      <w:proofErr w:type="spellStart"/>
      <w:r>
        <w:rPr>
          <w:rFonts w:ascii="Arial" w:hAnsi="Arial" w:cs="Arial"/>
          <w:b/>
          <w:bCs/>
          <w:sz w:val="20"/>
          <w:szCs w:val="20"/>
        </w:rPr>
        <w:t>signalled</w:t>
      </w:r>
      <w:proofErr w:type="spellEnd"/>
      <w:r>
        <w:rPr>
          <w:rFonts w:ascii="Arial" w:hAnsi="Arial" w:cs="Arial"/>
          <w:b/>
          <w:bCs/>
          <w:sz w:val="20"/>
          <w:szCs w:val="20"/>
        </w:rPr>
        <w:t xml:space="preserve"> to the UE and </w:t>
      </w:r>
      <w:proofErr w:type="spellStart"/>
      <w:r>
        <w:rPr>
          <w:rFonts w:ascii="Arial" w:hAnsi="Arial" w:cs="Arial"/>
          <w:b/>
          <w:bCs/>
          <w:sz w:val="20"/>
          <w:szCs w:val="20"/>
        </w:rPr>
        <w:t>gNB</w:t>
      </w:r>
      <w:proofErr w:type="spellEnd"/>
      <w:r>
        <w:rPr>
          <w:rFonts w:ascii="Arial" w:hAnsi="Arial" w:cs="Arial"/>
          <w:b/>
          <w:bCs/>
          <w:sz w:val="20"/>
          <w:szCs w:val="20"/>
        </w:rPr>
        <w:t>-DU</w:t>
      </w:r>
      <w:r w:rsidRPr="00BB788B">
        <w:rPr>
          <w:rFonts w:ascii="Arial" w:hAnsi="Arial" w:cs="Arial"/>
          <w:b/>
          <w:bCs/>
          <w:sz w:val="20"/>
          <w:szCs w:val="20"/>
        </w:rPr>
        <w:t>.</w:t>
      </w:r>
      <w:r>
        <w:rPr>
          <w:rFonts w:ascii="Arial" w:hAnsi="Arial" w:cs="Arial"/>
          <w:b/>
          <w:bCs/>
          <w:sz w:val="20"/>
          <w:szCs w:val="20"/>
        </w:rPr>
        <w:t xml:space="preserve"> The </w:t>
      </w:r>
      <w:proofErr w:type="spellStart"/>
      <w:r>
        <w:rPr>
          <w:rFonts w:ascii="Arial" w:hAnsi="Arial" w:cs="Arial"/>
          <w:b/>
          <w:bCs/>
          <w:sz w:val="20"/>
          <w:szCs w:val="20"/>
        </w:rPr>
        <w:t>gNB</w:t>
      </w:r>
      <w:proofErr w:type="spellEnd"/>
      <w:r>
        <w:rPr>
          <w:rFonts w:ascii="Arial" w:hAnsi="Arial" w:cs="Arial"/>
          <w:b/>
          <w:bCs/>
          <w:sz w:val="20"/>
          <w:szCs w:val="20"/>
        </w:rPr>
        <w:t>-DU indicates the index of the LTM target cell in all the LTM related MAC CE commands that use target cell ID.</w:t>
      </w:r>
    </w:p>
    <w:p w14:paraId="49AC2B5D" w14:textId="77777777" w:rsidR="00530BD0" w:rsidRPr="00BB788B" w:rsidRDefault="00530BD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5</w:t>
      </w:r>
      <w:r w:rsidRPr="00BB788B">
        <w:rPr>
          <w:rFonts w:ascii="Arial" w:hAnsi="Arial" w:cs="Arial"/>
          <w:b/>
          <w:bCs/>
          <w:sz w:val="20"/>
          <w:szCs w:val="20"/>
        </w:rPr>
        <w:t xml:space="preserve">: </w:t>
      </w:r>
      <w:r>
        <w:rPr>
          <w:rFonts w:ascii="Arial" w:hAnsi="Arial" w:cs="Arial"/>
          <w:b/>
          <w:bCs/>
          <w:sz w:val="20"/>
          <w:szCs w:val="20"/>
        </w:rPr>
        <w:t>Index allocation to LTM target cells can be on a first-cum-first-serve basis till the max number of target cells and subsequently re-used</w:t>
      </w:r>
      <w:r w:rsidRPr="00BB788B">
        <w:rPr>
          <w:rFonts w:ascii="Arial" w:hAnsi="Arial" w:cs="Arial"/>
          <w:b/>
          <w:bCs/>
          <w:sz w:val="20"/>
          <w:szCs w:val="20"/>
        </w:rPr>
        <w:t xml:space="preserve">. </w:t>
      </w:r>
    </w:p>
    <w:p w14:paraId="1D7B2F55" w14:textId="6D087D4D" w:rsidR="000E6026" w:rsidRPr="00BB788B" w:rsidRDefault="00530BD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6</w:t>
      </w:r>
      <w:r w:rsidRPr="00BB788B">
        <w:rPr>
          <w:rFonts w:ascii="Arial" w:hAnsi="Arial" w:cs="Arial"/>
          <w:b/>
          <w:bCs/>
          <w:sz w:val="20"/>
          <w:szCs w:val="20"/>
        </w:rPr>
        <w:t>:</w:t>
      </w:r>
      <w:r>
        <w:rPr>
          <w:rFonts w:ascii="Arial" w:hAnsi="Arial" w:cs="Arial"/>
          <w:b/>
          <w:bCs/>
          <w:sz w:val="20"/>
          <w:szCs w:val="20"/>
        </w:rPr>
        <w:t xml:space="preserve"> The indexes of target cell configurations of a UE could be re-used at a new serving cell, if target cell configurations are re-used at the new serving cell.</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D075" w14:textId="77777777" w:rsidR="008906E1" w:rsidRDefault="008906E1">
      <w:pPr>
        <w:pStyle w:val="TAL"/>
      </w:pPr>
      <w:r>
        <w:separator/>
      </w:r>
    </w:p>
  </w:endnote>
  <w:endnote w:type="continuationSeparator" w:id="0">
    <w:p w14:paraId="34CC7AB3" w14:textId="77777777" w:rsidR="008906E1" w:rsidRDefault="008906E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443F" w14:textId="77777777" w:rsidR="008906E1" w:rsidRDefault="008906E1">
      <w:pPr>
        <w:pStyle w:val="TAL"/>
      </w:pPr>
      <w:r>
        <w:separator/>
      </w:r>
    </w:p>
  </w:footnote>
  <w:footnote w:type="continuationSeparator" w:id="0">
    <w:p w14:paraId="24345785" w14:textId="77777777" w:rsidR="008906E1" w:rsidRDefault="008906E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6"/>
  </w:num>
  <w:num w:numId="3" w16cid:durableId="1459103136">
    <w:abstractNumId w:val="5"/>
  </w:num>
  <w:num w:numId="4" w16cid:durableId="1141001138">
    <w:abstractNumId w:val="4"/>
  </w:num>
  <w:num w:numId="5" w16cid:durableId="734744943">
    <w:abstractNumId w:val="0"/>
  </w:num>
  <w:num w:numId="6" w16cid:durableId="1392147612">
    <w:abstractNumId w:val="5"/>
  </w:num>
  <w:num w:numId="7" w16cid:durableId="1980916596">
    <w:abstractNumId w:val="2"/>
  </w:num>
  <w:num w:numId="8" w16cid:durableId="544022156">
    <w:abstractNumId w:val="1"/>
  </w:num>
  <w:num w:numId="9" w16cid:durableId="2232203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989"/>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DC4"/>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80B"/>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E1"/>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085"/>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639"/>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119"/>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67</TotalTime>
  <Pages>5</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Performance Enhancements for LTM</vt:lpstr>
    </vt:vector>
  </TitlesOfParts>
  <Manager/>
  <Company>Rakuten Symphony Inc</Company>
  <LinksUpToDate>false</LinksUpToDate>
  <CharactersWithSpaces>12944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Enhancements for LTM</dc:title>
  <dc:subject>LTM</dc:subject>
  <dc:creator>Subramanya Chandrashekar</dc:creator>
  <cp:keywords/>
  <dc:description/>
  <cp:lastModifiedBy>C, Subramanya | RSI</cp:lastModifiedBy>
  <cp:revision>12</cp:revision>
  <cp:lastPrinted>2007-12-21T04:58:00Z</cp:lastPrinted>
  <dcterms:created xsi:type="dcterms:W3CDTF">2023-02-12T05:30:00Z</dcterms:created>
  <dcterms:modified xsi:type="dcterms:W3CDTF">2023-04-05T09:36:00Z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