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E71" w:rsidRPr="004C5456" w:rsidRDefault="00CB2E71" w:rsidP="006A5465">
      <w:pPr>
        <w:pStyle w:val="a4"/>
        <w:tabs>
          <w:tab w:val="clear" w:pos="9072"/>
          <w:tab w:val="right" w:pos="8222"/>
        </w:tabs>
        <w:ind w:rightChars="680" w:right="1360"/>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091E6B">
        <w:rPr>
          <w:rFonts w:eastAsia="宋体" w:hint="eastAsia"/>
          <w:sz w:val="22"/>
          <w:szCs w:val="22"/>
          <w:lang w:val="en-GB" w:eastAsia="zh-CN"/>
        </w:rPr>
        <w:t>2</w:t>
      </w:r>
      <w:r w:rsidR="003A43A9">
        <w:rPr>
          <w:rFonts w:eastAsia="宋体" w:hint="eastAsia"/>
          <w:sz w:val="22"/>
          <w:szCs w:val="22"/>
          <w:lang w:val="en-GB" w:eastAsia="zh-CN"/>
        </w:rPr>
        <w:t>1</w:t>
      </w:r>
      <w:r w:rsidR="00B678D1">
        <w:rPr>
          <w:rFonts w:eastAsia="宋体" w:hint="eastAsia"/>
          <w:sz w:val="22"/>
          <w:szCs w:val="22"/>
          <w:lang w:val="en-GB" w:eastAsia="zh-CN"/>
        </w:rPr>
        <w:t>-bis-e</w:t>
      </w:r>
      <w:r w:rsidR="00E23EB3">
        <w:rPr>
          <w:rFonts w:eastAsiaTheme="minorEastAsia" w:hint="eastAsia"/>
          <w:sz w:val="22"/>
          <w:szCs w:val="22"/>
          <w:lang w:val="en-GB" w:eastAsia="zh-CN"/>
        </w:rPr>
        <w:tab/>
      </w:r>
      <w:r w:rsidR="006139B3">
        <w:rPr>
          <w:rFonts w:eastAsiaTheme="minorEastAsia" w:hint="eastAsia"/>
          <w:sz w:val="22"/>
          <w:szCs w:val="22"/>
          <w:lang w:val="en-GB" w:eastAsia="zh-CN"/>
        </w:rPr>
        <w:tab/>
      </w:r>
      <w:r w:rsidR="003A43A9">
        <w:rPr>
          <w:rFonts w:eastAsiaTheme="minorEastAsia"/>
          <w:sz w:val="22"/>
          <w:szCs w:val="22"/>
          <w:lang w:val="en-GB" w:eastAsia="zh-CN"/>
        </w:rPr>
        <w:t>R2-</w:t>
      </w:r>
      <w:r w:rsidR="00B678D1">
        <w:rPr>
          <w:rFonts w:eastAsiaTheme="minorEastAsia"/>
          <w:sz w:val="22"/>
          <w:szCs w:val="22"/>
          <w:lang w:val="en-GB" w:eastAsia="zh-CN"/>
        </w:rPr>
        <w:t>230</w:t>
      </w:r>
      <w:r w:rsidR="00534AD7">
        <w:rPr>
          <w:rFonts w:eastAsiaTheme="minorEastAsia" w:hint="eastAsia"/>
          <w:sz w:val="22"/>
          <w:szCs w:val="22"/>
          <w:lang w:val="en-GB" w:eastAsia="zh-CN"/>
        </w:rPr>
        <w:t>2562</w:t>
      </w:r>
    </w:p>
    <w:p w:rsidR="00CB2E71" w:rsidRDefault="00B678D1" w:rsidP="00CB2E71">
      <w:pPr>
        <w:pStyle w:val="a4"/>
        <w:rPr>
          <w:rFonts w:eastAsiaTheme="minorEastAsia"/>
          <w:sz w:val="22"/>
          <w:szCs w:val="22"/>
          <w:lang w:val="en-GB" w:eastAsia="zh-CN"/>
        </w:rPr>
      </w:pPr>
      <w:r>
        <w:rPr>
          <w:rFonts w:eastAsiaTheme="minorEastAsia"/>
          <w:sz w:val="22"/>
          <w:szCs w:val="22"/>
          <w:lang w:val="en-GB" w:eastAsia="zh-CN"/>
        </w:rPr>
        <w:t>O</w:t>
      </w:r>
      <w:r>
        <w:rPr>
          <w:rFonts w:eastAsiaTheme="minorEastAsia" w:hint="eastAsia"/>
          <w:sz w:val="22"/>
          <w:szCs w:val="22"/>
          <w:lang w:val="en-GB" w:eastAsia="zh-CN"/>
        </w:rPr>
        <w:t>nline</w:t>
      </w:r>
      <w:r w:rsidRPr="007C36DE">
        <w:rPr>
          <w:rFonts w:eastAsiaTheme="minorEastAsia"/>
          <w:sz w:val="22"/>
          <w:szCs w:val="22"/>
          <w:lang w:val="en-GB" w:eastAsia="zh-CN"/>
        </w:rPr>
        <w:t xml:space="preserve">, </w:t>
      </w:r>
      <w:r>
        <w:rPr>
          <w:rFonts w:eastAsiaTheme="minorEastAsia" w:hint="eastAsia"/>
          <w:sz w:val="22"/>
          <w:szCs w:val="22"/>
          <w:lang w:val="en-GB" w:eastAsia="zh-CN"/>
        </w:rPr>
        <w:t>1</w:t>
      </w:r>
      <w:r w:rsidRPr="007C36DE">
        <w:rPr>
          <w:rFonts w:eastAsiaTheme="minorEastAsia"/>
          <w:sz w:val="22"/>
          <w:szCs w:val="22"/>
          <w:lang w:val="en-GB" w:eastAsia="zh-CN"/>
        </w:rPr>
        <w:t>7</w:t>
      </w:r>
      <w:r w:rsidRPr="007C36DE">
        <w:rPr>
          <w:rFonts w:eastAsiaTheme="minorEastAsia"/>
          <w:sz w:val="22"/>
          <w:szCs w:val="22"/>
          <w:vertAlign w:val="superscript"/>
          <w:lang w:val="en-GB" w:eastAsia="zh-CN"/>
        </w:rPr>
        <w:t>th</w:t>
      </w:r>
      <w:r w:rsidRPr="007C36DE">
        <w:rPr>
          <w:rFonts w:eastAsiaTheme="minorEastAsia"/>
          <w:sz w:val="22"/>
          <w:szCs w:val="22"/>
          <w:lang w:val="en-GB" w:eastAsia="zh-CN"/>
        </w:rPr>
        <w:t xml:space="preserve"> – </w:t>
      </w:r>
      <w:r>
        <w:rPr>
          <w:rFonts w:eastAsiaTheme="minorEastAsia" w:hint="eastAsia"/>
          <w:sz w:val="22"/>
          <w:szCs w:val="22"/>
          <w:lang w:val="en-GB" w:eastAsia="zh-CN"/>
        </w:rPr>
        <w:t>26</w:t>
      </w:r>
      <w:r w:rsidRPr="007C36DE">
        <w:rPr>
          <w:rFonts w:eastAsiaTheme="minorEastAsia"/>
          <w:sz w:val="22"/>
          <w:szCs w:val="22"/>
          <w:vertAlign w:val="superscript"/>
          <w:lang w:val="en-GB" w:eastAsia="zh-CN"/>
        </w:rPr>
        <w:t>th</w:t>
      </w:r>
      <w:r w:rsidRPr="007C36DE">
        <w:rPr>
          <w:rFonts w:eastAsiaTheme="minorEastAsia"/>
          <w:sz w:val="22"/>
          <w:szCs w:val="22"/>
          <w:lang w:val="en-GB" w:eastAsia="zh-CN"/>
        </w:rPr>
        <w:t xml:space="preserve"> </w:t>
      </w:r>
      <w:r>
        <w:rPr>
          <w:rFonts w:eastAsiaTheme="minorEastAsia" w:hint="eastAsia"/>
          <w:sz w:val="22"/>
          <w:szCs w:val="22"/>
          <w:lang w:val="en-GB" w:eastAsia="zh-CN"/>
        </w:rPr>
        <w:t>April</w:t>
      </w:r>
      <w:r>
        <w:rPr>
          <w:rFonts w:eastAsiaTheme="minorEastAsia"/>
          <w:sz w:val="22"/>
          <w:szCs w:val="22"/>
          <w:lang w:val="en-GB" w:eastAsia="zh-CN"/>
        </w:rPr>
        <w:t xml:space="preserve">, </w:t>
      </w:r>
      <w:r w:rsidRPr="006D1973">
        <w:rPr>
          <w:rFonts w:eastAsiaTheme="minorEastAsia"/>
          <w:sz w:val="22"/>
          <w:szCs w:val="22"/>
          <w:lang w:val="en-GB" w:eastAsia="zh-CN"/>
        </w:rPr>
        <w:t>202</w:t>
      </w:r>
      <w:r>
        <w:rPr>
          <w:rFonts w:eastAsiaTheme="minorEastAsia" w:hint="eastAsia"/>
          <w:sz w:val="22"/>
          <w:szCs w:val="22"/>
          <w:lang w:val="en-GB" w:eastAsia="zh-CN"/>
        </w:rPr>
        <w:t>3</w:t>
      </w:r>
      <w:r w:rsidR="00CB2E71" w:rsidRPr="006D1973">
        <w:rPr>
          <w:rFonts w:eastAsiaTheme="minorEastAsia"/>
          <w:sz w:val="22"/>
          <w:szCs w:val="22"/>
          <w:lang w:val="en-GB" w:eastAsia="zh-CN"/>
        </w:rPr>
        <w:t xml:space="preserve"> </w:t>
      </w:r>
    </w:p>
    <w:p w:rsidR="004F6A36" w:rsidRPr="00E229F9" w:rsidRDefault="004F6A36" w:rsidP="00762C3B">
      <w:pPr>
        <w:pStyle w:val="a4"/>
        <w:rPr>
          <w:rFonts w:eastAsiaTheme="minorEastAsia"/>
          <w:sz w:val="22"/>
          <w:szCs w:val="22"/>
          <w:lang w:val="en-GB" w:eastAsia="zh-CN"/>
        </w:rPr>
      </w:pP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057927" w:rsidRPr="00057927">
        <w:rPr>
          <w:rFonts w:eastAsiaTheme="minorEastAsia" w:cs="Arial"/>
          <w:sz w:val="22"/>
          <w:szCs w:val="22"/>
          <w:lang w:eastAsia="zh-CN"/>
        </w:rPr>
        <w:t xml:space="preserve">Discussion on </w:t>
      </w:r>
      <w:r w:rsidR="00674D2F">
        <w:rPr>
          <w:rFonts w:eastAsiaTheme="minorEastAsia" w:cs="Arial" w:hint="eastAsia"/>
          <w:sz w:val="22"/>
          <w:szCs w:val="22"/>
          <w:lang w:eastAsia="zh-CN"/>
        </w:rPr>
        <w:t>c</w:t>
      </w:r>
      <w:r w:rsidR="00057927" w:rsidRPr="00057927">
        <w:rPr>
          <w:rFonts w:eastAsiaTheme="minorEastAsia" w:cs="Arial"/>
          <w:sz w:val="22"/>
          <w:szCs w:val="22"/>
          <w:lang w:eastAsia="zh-CN"/>
        </w:rPr>
        <w:t xml:space="preserve">ell </w:t>
      </w:r>
      <w:r w:rsidR="00674D2F">
        <w:rPr>
          <w:rFonts w:eastAsiaTheme="minorEastAsia" w:cs="Arial" w:hint="eastAsia"/>
          <w:sz w:val="22"/>
          <w:szCs w:val="22"/>
          <w:lang w:eastAsia="zh-CN"/>
        </w:rPr>
        <w:t>r</w:t>
      </w:r>
      <w:r w:rsidR="00057927" w:rsidRPr="00057927">
        <w:rPr>
          <w:rFonts w:eastAsiaTheme="minorEastAsia" w:cs="Arial"/>
          <w:sz w:val="22"/>
          <w:szCs w:val="22"/>
          <w:lang w:eastAsia="zh-CN"/>
        </w:rPr>
        <w:t xml:space="preserve">eselection </w:t>
      </w:r>
      <w:r w:rsidR="00674D2F">
        <w:rPr>
          <w:rFonts w:eastAsiaTheme="minorEastAsia" w:cs="Arial" w:hint="eastAsia"/>
          <w:sz w:val="22"/>
          <w:szCs w:val="22"/>
          <w:lang w:eastAsia="zh-CN"/>
        </w:rPr>
        <w:t>e</w:t>
      </w:r>
      <w:bookmarkStart w:id="1" w:name="_GoBack"/>
      <w:bookmarkEnd w:id="1"/>
      <w:r w:rsidR="00057927" w:rsidRPr="00057927">
        <w:rPr>
          <w:rFonts w:eastAsiaTheme="minorEastAsia" w:cs="Arial"/>
          <w:sz w:val="22"/>
          <w:szCs w:val="22"/>
          <w:lang w:eastAsia="zh-CN"/>
        </w:rPr>
        <w:t>nhancements in NTN-TN</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B678D1">
        <w:rPr>
          <w:rFonts w:eastAsia="宋体" w:cs="Arial" w:hint="eastAsia"/>
          <w:sz w:val="22"/>
          <w:szCs w:val="22"/>
          <w:lang w:eastAsia="zh-CN"/>
        </w:rPr>
        <w:t>7</w:t>
      </w:r>
      <w:r w:rsidR="00B07575">
        <w:rPr>
          <w:rFonts w:eastAsia="宋体" w:cs="Arial" w:hint="eastAsia"/>
          <w:sz w:val="22"/>
          <w:szCs w:val="22"/>
          <w:lang w:eastAsia="zh-CN"/>
        </w:rPr>
        <w:t>.7</w:t>
      </w:r>
      <w:r w:rsidR="00774B95">
        <w:rPr>
          <w:rFonts w:eastAsia="宋体" w:cs="Arial" w:hint="eastAsia"/>
          <w:sz w:val="22"/>
          <w:szCs w:val="22"/>
          <w:lang w:eastAsia="zh-CN"/>
        </w:rPr>
        <w:t>.4</w:t>
      </w:r>
      <w:r w:rsidR="002375AE">
        <w:rPr>
          <w:rFonts w:eastAsia="宋体" w:cs="Arial" w:hint="eastAsia"/>
          <w:sz w:val="22"/>
          <w:szCs w:val="22"/>
          <w:lang w:eastAsia="zh-CN"/>
        </w:rPr>
        <w:t>.1</w:t>
      </w:r>
      <w:r w:rsidR="000C0F9F">
        <w:rPr>
          <w:rFonts w:eastAsia="宋体" w:cs="Arial" w:hint="eastAsia"/>
          <w:sz w:val="22"/>
          <w:szCs w:val="22"/>
          <w:lang w:eastAsia="zh-CN"/>
        </w:rPr>
        <w:t>.1</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663507" w:rsidP="00E3725B">
      <w:pPr>
        <w:pStyle w:val="1"/>
        <w:jc w:val="both"/>
        <w:rPr>
          <w:szCs w:val="28"/>
        </w:rPr>
      </w:pPr>
      <w:bookmarkStart w:id="4" w:name="OLE_LINK12"/>
      <w:bookmarkStart w:id="5" w:name="OLE_LINK13"/>
      <w:r>
        <w:rPr>
          <w:rFonts w:hint="eastAsia"/>
          <w:szCs w:val="28"/>
        </w:rPr>
        <w:t>Introduction</w:t>
      </w:r>
    </w:p>
    <w:p w:rsidR="003D0669" w:rsidRPr="006243F7" w:rsidRDefault="005555AB" w:rsidP="006243F7">
      <w:pPr>
        <w:pStyle w:val="a0"/>
        <w:rPr>
          <w:rFonts w:eastAsia="Arial Unicode MS"/>
          <w:lang w:eastAsia="zh-CN"/>
        </w:rPr>
      </w:pPr>
      <w:bookmarkStart w:id="6" w:name="OLE_LINK1"/>
      <w:bookmarkStart w:id="7" w:name="OLE_LINK2"/>
      <w:bookmarkEnd w:id="4"/>
      <w:bookmarkEnd w:id="5"/>
      <w:r>
        <w:rPr>
          <w:rFonts w:eastAsia="Arial Unicode MS" w:hint="eastAsia"/>
          <w:lang w:eastAsia="zh-CN"/>
        </w:rPr>
        <w:t>In RAN2#1</w:t>
      </w:r>
      <w:r w:rsidR="003C1131">
        <w:rPr>
          <w:rFonts w:eastAsia="Arial Unicode MS" w:hint="eastAsia"/>
          <w:lang w:eastAsia="zh-CN"/>
        </w:rPr>
        <w:t>2</w:t>
      </w:r>
      <w:r w:rsidR="0060365D">
        <w:rPr>
          <w:rFonts w:eastAsia="Arial Unicode MS" w:hint="eastAsia"/>
          <w:lang w:eastAsia="zh-CN"/>
        </w:rPr>
        <w:t>1</w:t>
      </w:r>
      <w:r>
        <w:rPr>
          <w:rFonts w:eastAsia="Arial Unicode MS" w:hint="eastAsia"/>
          <w:lang w:eastAsia="zh-CN"/>
        </w:rPr>
        <w:t xml:space="preserve"> meeting, </w:t>
      </w:r>
      <w:r w:rsidR="00F07F7F">
        <w:rPr>
          <w:rFonts w:eastAsia="Arial Unicode MS" w:hint="eastAsia"/>
          <w:lang w:eastAsia="zh-CN"/>
        </w:rPr>
        <w:t xml:space="preserve">the cell reselection enhancements </w:t>
      </w:r>
      <w:r w:rsidR="006243F7">
        <w:rPr>
          <w:rFonts w:eastAsia="Arial Unicode MS" w:hint="eastAsia"/>
          <w:lang w:eastAsia="zh-CN"/>
        </w:rPr>
        <w:t>in</w:t>
      </w:r>
      <w:r w:rsidR="00F07F7F">
        <w:rPr>
          <w:rFonts w:eastAsia="Arial Unicode MS" w:hint="eastAsia"/>
          <w:lang w:eastAsia="zh-CN"/>
        </w:rPr>
        <w:t xml:space="preserve"> NTN-TN scenario were discussed and the following agreements</w:t>
      </w:r>
      <w:r w:rsidR="002C6C40">
        <w:rPr>
          <w:rFonts w:eastAsia="Arial Unicode MS" w:hint="eastAsia"/>
          <w:lang w:eastAsia="zh-CN"/>
        </w:rPr>
        <w:t xml:space="preserve"> were achieved</w:t>
      </w:r>
      <w:r w:rsidR="00F07F7F">
        <w:rPr>
          <w:rFonts w:eastAsia="Arial Unicode MS" w:hint="eastAsia"/>
          <w:lang w:eastAsia="zh-CN"/>
        </w:rPr>
        <w:t>:</w:t>
      </w:r>
    </w:p>
    <w:p w:rsidR="0060365D" w:rsidRDefault="0060365D" w:rsidP="0060365D">
      <w:pPr>
        <w:pStyle w:val="Doc-text2"/>
        <w:pBdr>
          <w:top w:val="single" w:sz="4" w:space="1" w:color="auto"/>
          <w:left w:val="single" w:sz="4" w:space="4" w:color="auto"/>
          <w:bottom w:val="single" w:sz="4" w:space="1" w:color="auto"/>
          <w:right w:val="single" w:sz="4" w:space="4" w:color="auto"/>
        </w:pBdr>
      </w:pPr>
      <w:bookmarkStart w:id="8" w:name="OLE_LINK3"/>
      <w:bookmarkStart w:id="9" w:name="OLE_LINK4"/>
      <w:r>
        <w:t>Agreements:</w:t>
      </w:r>
    </w:p>
    <w:p w:rsidR="0060365D" w:rsidRDefault="0060365D" w:rsidP="0060365D">
      <w:pPr>
        <w:pStyle w:val="Doc-text2"/>
        <w:numPr>
          <w:ilvl w:val="0"/>
          <w:numId w:val="28"/>
        </w:numPr>
        <w:pBdr>
          <w:top w:val="single" w:sz="4" w:space="1" w:color="auto"/>
          <w:left w:val="single" w:sz="4" w:space="4" w:color="auto"/>
          <w:bottom w:val="single" w:sz="4" w:space="1" w:color="auto"/>
          <w:right w:val="single" w:sz="4" w:space="4" w:color="auto"/>
        </w:pBdr>
      </w:pPr>
      <w:bookmarkStart w:id="10" w:name="OLE_LINK46"/>
      <w:bookmarkStart w:id="11" w:name="OLE_LINK47"/>
      <w:r w:rsidRPr="009D566C">
        <w:t>TN coverage area</w:t>
      </w:r>
      <w:r>
        <w:t xml:space="preserve"> information will be associated to the frequency information</w:t>
      </w:r>
      <w:bookmarkEnd w:id="10"/>
      <w:bookmarkEnd w:id="11"/>
      <w:r>
        <w:t>.</w:t>
      </w:r>
    </w:p>
    <w:p w:rsidR="0060365D" w:rsidRDefault="0060365D" w:rsidP="0060365D">
      <w:pPr>
        <w:pStyle w:val="Doc-text2"/>
        <w:numPr>
          <w:ilvl w:val="0"/>
          <w:numId w:val="28"/>
        </w:numPr>
        <w:pBdr>
          <w:top w:val="single" w:sz="4" w:space="1" w:color="auto"/>
          <w:left w:val="single" w:sz="4" w:space="4" w:color="auto"/>
          <w:bottom w:val="single" w:sz="4" w:space="1" w:color="auto"/>
          <w:right w:val="single" w:sz="4" w:space="4" w:color="auto"/>
        </w:pBdr>
      </w:pPr>
      <w:r w:rsidRPr="00635CA5">
        <w:rPr>
          <w:highlight w:val="yellow"/>
        </w:rPr>
        <w:t>RAN2 adopts explicit description of geographical TN area, and focuses on the following options for further discussion, taking the signalling overhead into account (FFS on the accuracy of the information)</w:t>
      </w:r>
      <w:r>
        <w:t>:</w:t>
      </w:r>
    </w:p>
    <w:p w:rsidR="0060365D" w:rsidRPr="001B305D" w:rsidRDefault="0060365D" w:rsidP="0060365D">
      <w:pPr>
        <w:pStyle w:val="Doc-text2"/>
        <w:pBdr>
          <w:top w:val="single" w:sz="4" w:space="1" w:color="auto"/>
          <w:left w:val="single" w:sz="4" w:space="4" w:color="auto"/>
          <w:bottom w:val="single" w:sz="4" w:space="1" w:color="auto"/>
          <w:right w:val="single" w:sz="4" w:space="4" w:color="auto"/>
        </w:pBdr>
      </w:pPr>
      <w:r>
        <w:tab/>
      </w:r>
      <w:r w:rsidRPr="001B305D">
        <w:t xml:space="preserve">Option 1: The corresponding geographical area information is provided by network with location coordinates of </w:t>
      </w:r>
      <w:r w:rsidRPr="00285F72">
        <w:t>area center</w:t>
      </w:r>
      <w:r>
        <w:rPr>
          <w:i/>
        </w:rPr>
        <w:t xml:space="preserve"> and </w:t>
      </w:r>
      <w:r w:rsidRPr="001B305D">
        <w:t>radius.</w:t>
      </w:r>
    </w:p>
    <w:p w:rsidR="0060365D" w:rsidRPr="001B305D" w:rsidRDefault="0060365D" w:rsidP="0060365D">
      <w:pPr>
        <w:pStyle w:val="Doc-text2"/>
        <w:pBdr>
          <w:top w:val="single" w:sz="4" w:space="1" w:color="auto"/>
          <w:left w:val="single" w:sz="4" w:space="4" w:color="auto"/>
          <w:bottom w:val="single" w:sz="4" w:space="1" w:color="auto"/>
          <w:right w:val="single" w:sz="4" w:space="4" w:color="auto"/>
        </w:pBdr>
      </w:pPr>
      <w:r>
        <w:tab/>
      </w:r>
      <w:r w:rsidRPr="001B305D">
        <w:t>Option 2: a boundary line is provided by network in the format of a list of location coordinates, additionally an indication can be used to indicate which side is the TN side</w:t>
      </w:r>
    </w:p>
    <w:p w:rsidR="0060365D" w:rsidRDefault="0060365D" w:rsidP="0060365D">
      <w:pPr>
        <w:pStyle w:val="Doc-text2"/>
        <w:pBdr>
          <w:top w:val="single" w:sz="4" w:space="1" w:color="auto"/>
          <w:left w:val="single" w:sz="4" w:space="4" w:color="auto"/>
          <w:bottom w:val="single" w:sz="4" w:space="1" w:color="auto"/>
          <w:right w:val="single" w:sz="4" w:space="4" w:color="auto"/>
        </w:pBdr>
      </w:pPr>
      <w:r>
        <w:tab/>
      </w:r>
      <w:r w:rsidRPr="001B305D">
        <w:t>Option 6: for each TN area, a list of locations is provided by network, and the corresponding close shape could be illustrated by a polygon connecting these points within the list.</w:t>
      </w:r>
    </w:p>
    <w:bookmarkEnd w:id="8"/>
    <w:bookmarkEnd w:id="9"/>
    <w:p w:rsidR="0060365D" w:rsidRDefault="0060365D" w:rsidP="005555AB">
      <w:pPr>
        <w:pStyle w:val="a0"/>
        <w:spacing w:beforeLines="50" w:before="120"/>
        <w:rPr>
          <w:rFonts w:eastAsiaTheme="minorEastAsia"/>
          <w:lang w:eastAsia="zh-CN"/>
        </w:rPr>
      </w:pPr>
    </w:p>
    <w:p w:rsidR="0060365D" w:rsidRDefault="0060365D" w:rsidP="0060365D">
      <w:pPr>
        <w:pStyle w:val="Doc-text2"/>
        <w:pBdr>
          <w:top w:val="single" w:sz="4" w:space="1" w:color="auto"/>
          <w:left w:val="single" w:sz="4" w:space="4" w:color="auto"/>
          <w:bottom w:val="single" w:sz="4" w:space="1" w:color="auto"/>
          <w:right w:val="single" w:sz="4" w:space="4" w:color="auto"/>
        </w:pBdr>
      </w:pPr>
      <w:r>
        <w:t>Agreements:</w:t>
      </w:r>
    </w:p>
    <w:p w:rsidR="0060365D" w:rsidRPr="00624E3B" w:rsidRDefault="0060365D" w:rsidP="0060365D">
      <w:pPr>
        <w:pStyle w:val="Doc-text2"/>
        <w:numPr>
          <w:ilvl w:val="0"/>
          <w:numId w:val="29"/>
        </w:numPr>
        <w:pBdr>
          <w:top w:val="single" w:sz="4" w:space="1" w:color="auto"/>
          <w:left w:val="single" w:sz="4" w:space="4" w:color="auto"/>
          <w:bottom w:val="single" w:sz="4" w:space="1" w:color="auto"/>
          <w:right w:val="single" w:sz="4" w:space="4" w:color="auto"/>
        </w:pBdr>
      </w:pPr>
      <w:r>
        <w:t xml:space="preserve">As a baseline, </w:t>
      </w:r>
      <w:bookmarkStart w:id="12" w:name="OLE_LINK42"/>
      <w:bookmarkStart w:id="13" w:name="OLE_LINK43"/>
      <w:r>
        <w:t>b</w:t>
      </w:r>
      <w:r w:rsidRPr="00624E3B">
        <w:t xml:space="preserve">roadcast </w:t>
      </w:r>
      <w:r w:rsidRPr="00BF26C9">
        <w:t>signalling</w:t>
      </w:r>
      <w:r w:rsidRPr="00624E3B">
        <w:t xml:space="preserve"> is used to provide the information on the TN coverage area for UEs supporting NTN</w:t>
      </w:r>
      <w:bookmarkEnd w:id="12"/>
      <w:bookmarkEnd w:id="13"/>
      <w:r w:rsidRPr="00624E3B">
        <w:t>.</w:t>
      </w:r>
    </w:p>
    <w:p w:rsidR="0060365D" w:rsidRPr="000F453F" w:rsidRDefault="0060365D" w:rsidP="0060365D">
      <w:pPr>
        <w:pStyle w:val="Comments"/>
        <w:numPr>
          <w:ilvl w:val="0"/>
          <w:numId w:val="29"/>
        </w:numPr>
        <w:pBdr>
          <w:top w:val="single" w:sz="4" w:space="1" w:color="auto"/>
          <w:left w:val="single" w:sz="4" w:space="4" w:color="auto"/>
          <w:bottom w:val="single" w:sz="4" w:space="1" w:color="auto"/>
          <w:right w:val="single" w:sz="4" w:space="4" w:color="auto"/>
        </w:pBdr>
        <w:rPr>
          <w:i w:val="0"/>
          <w:sz w:val="20"/>
          <w:szCs w:val="20"/>
        </w:rPr>
      </w:pPr>
      <w:r w:rsidRPr="000F453F">
        <w:rPr>
          <w:i w:val="0"/>
          <w:sz w:val="20"/>
          <w:szCs w:val="20"/>
        </w:rPr>
        <w:t xml:space="preserve">Also based on the signalling overhead of the broadcast solution, </w:t>
      </w:r>
      <w:r w:rsidRPr="00635CA5">
        <w:rPr>
          <w:i w:val="0"/>
          <w:sz w:val="20"/>
          <w:szCs w:val="20"/>
          <w:highlight w:val="yellow"/>
        </w:rPr>
        <w:t>RAN2 will further consider the option that UE-specific update can be optionally be provided via dedicated signalling, overriding the broadcast configuration (FFS if via RRC or higher layers. FFS on the validity time, if provided by RRC)</w:t>
      </w:r>
    </w:p>
    <w:p w:rsidR="004F2A3D" w:rsidRDefault="00B17670" w:rsidP="005555AB">
      <w:pPr>
        <w:pStyle w:val="a0"/>
        <w:spacing w:beforeLines="50" w:before="120"/>
        <w:rPr>
          <w:rFonts w:eastAsiaTheme="minorEastAsia"/>
          <w:lang w:eastAsia="zh-CN"/>
        </w:rPr>
      </w:pPr>
      <w:r>
        <w:rPr>
          <w:rFonts w:eastAsiaTheme="minorEastAsia" w:hint="eastAsia"/>
          <w:lang w:eastAsia="zh-CN"/>
        </w:rPr>
        <w:t xml:space="preserve">Based on the agreements above, </w:t>
      </w:r>
      <w:r w:rsidR="004F2A3D">
        <w:rPr>
          <w:rFonts w:eastAsiaTheme="minorEastAsia" w:hint="eastAsia"/>
          <w:lang w:eastAsia="zh-CN"/>
        </w:rPr>
        <w:t xml:space="preserve">the following issues will be discussed in </w:t>
      </w:r>
      <w:r w:rsidR="004F2A3D">
        <w:rPr>
          <w:rFonts w:eastAsiaTheme="minorEastAsia"/>
          <w:lang w:eastAsia="zh-CN"/>
        </w:rPr>
        <w:t>th</w:t>
      </w:r>
      <w:r w:rsidR="004F2A3D">
        <w:rPr>
          <w:rFonts w:eastAsiaTheme="minorEastAsia" w:hint="eastAsia"/>
          <w:lang w:eastAsia="zh-CN"/>
        </w:rPr>
        <w:t>is contribution.</w:t>
      </w:r>
    </w:p>
    <w:p w:rsidR="00D97609" w:rsidRDefault="00864CD8" w:rsidP="00864CD8">
      <w:pPr>
        <w:pStyle w:val="a0"/>
        <w:numPr>
          <w:ilvl w:val="0"/>
          <w:numId w:val="31"/>
        </w:numPr>
        <w:spacing w:beforeLines="50" w:before="120"/>
        <w:rPr>
          <w:rFonts w:eastAsiaTheme="minorEastAsia"/>
          <w:lang w:eastAsia="zh-CN"/>
        </w:rPr>
      </w:pPr>
      <w:r w:rsidRPr="00864CD8">
        <w:rPr>
          <w:rFonts w:eastAsiaTheme="minorEastAsia"/>
          <w:lang w:eastAsia="zh-CN"/>
        </w:rPr>
        <w:t>How to describe the TN coverage</w:t>
      </w:r>
      <w:r w:rsidR="00E00989">
        <w:rPr>
          <w:rFonts w:eastAsiaTheme="minorEastAsia" w:hint="eastAsia"/>
          <w:lang w:eastAsia="zh-CN"/>
        </w:rPr>
        <w:t>;</w:t>
      </w:r>
    </w:p>
    <w:p w:rsidR="00864CD8" w:rsidRDefault="00864CD8" w:rsidP="00864CD8">
      <w:pPr>
        <w:pStyle w:val="a0"/>
        <w:numPr>
          <w:ilvl w:val="0"/>
          <w:numId w:val="31"/>
        </w:numPr>
        <w:spacing w:beforeLines="50" w:before="120"/>
        <w:rPr>
          <w:rFonts w:eastAsiaTheme="minorEastAsia"/>
          <w:lang w:eastAsia="zh-CN"/>
        </w:rPr>
      </w:pPr>
      <w:r w:rsidRPr="00864CD8">
        <w:rPr>
          <w:rFonts w:eastAsiaTheme="minorEastAsia"/>
          <w:lang w:eastAsia="zh-CN"/>
        </w:rPr>
        <w:t>Mechanisms for TN coverage provision</w:t>
      </w:r>
      <w:r w:rsidR="00E00989">
        <w:rPr>
          <w:rFonts w:eastAsiaTheme="minorEastAsia" w:hint="eastAsia"/>
          <w:lang w:eastAsia="zh-CN"/>
        </w:rPr>
        <w:t>;</w:t>
      </w:r>
    </w:p>
    <w:p w:rsidR="001B343D" w:rsidRPr="00864CD8" w:rsidRDefault="00864CD8" w:rsidP="00864CD8">
      <w:pPr>
        <w:pStyle w:val="a0"/>
        <w:numPr>
          <w:ilvl w:val="0"/>
          <w:numId w:val="31"/>
        </w:numPr>
        <w:spacing w:beforeLines="50" w:before="120"/>
        <w:rPr>
          <w:rFonts w:eastAsiaTheme="minorEastAsia"/>
          <w:lang w:eastAsia="zh-CN"/>
        </w:rPr>
      </w:pPr>
      <w:r w:rsidRPr="00864CD8">
        <w:rPr>
          <w:rFonts w:eastAsiaTheme="minorEastAsia"/>
          <w:lang w:eastAsia="zh-CN"/>
        </w:rPr>
        <w:t>Validity of TN coverage data</w:t>
      </w:r>
      <w:r w:rsidR="00E00989">
        <w:rPr>
          <w:rFonts w:eastAsiaTheme="minorEastAsia" w:hint="eastAsia"/>
          <w:lang w:eastAsia="zh-CN"/>
        </w:rPr>
        <w:t>.</w:t>
      </w:r>
    </w:p>
    <w:p w:rsidR="004874A7" w:rsidRPr="00E85AC7" w:rsidRDefault="004874A7" w:rsidP="00815BF9">
      <w:pPr>
        <w:pStyle w:val="1"/>
        <w:jc w:val="both"/>
        <w:rPr>
          <w:b w:val="0"/>
          <w:szCs w:val="28"/>
        </w:rPr>
      </w:pPr>
      <w:r w:rsidRPr="00E85AC7">
        <w:rPr>
          <w:rFonts w:hint="eastAsia"/>
          <w:b w:val="0"/>
          <w:szCs w:val="28"/>
        </w:rPr>
        <w:t>Discussion</w:t>
      </w:r>
    </w:p>
    <w:p w:rsidR="000A3062" w:rsidRPr="000A3062" w:rsidRDefault="00996199" w:rsidP="00C25E46">
      <w:pPr>
        <w:pStyle w:val="20"/>
        <w:numPr>
          <w:ilvl w:val="1"/>
          <w:numId w:val="10"/>
        </w:numPr>
        <w:rPr>
          <w:rFonts w:eastAsia="宋体"/>
          <w:b w:val="0"/>
          <w:sz w:val="24"/>
          <w:szCs w:val="26"/>
        </w:rPr>
      </w:pPr>
      <w:r w:rsidRPr="00E85AC7">
        <w:rPr>
          <w:rFonts w:eastAsia="宋体" w:hint="eastAsia"/>
          <w:b w:val="0"/>
          <w:sz w:val="24"/>
          <w:szCs w:val="26"/>
        </w:rPr>
        <w:t xml:space="preserve"> </w:t>
      </w:r>
      <w:bookmarkStart w:id="14" w:name="OLE_LINK22"/>
      <w:bookmarkStart w:id="15" w:name="OLE_LINK23"/>
      <w:r w:rsidR="00C25E46" w:rsidRPr="00C25E46">
        <w:rPr>
          <w:rFonts w:eastAsia="宋体"/>
          <w:b w:val="0"/>
          <w:sz w:val="24"/>
          <w:szCs w:val="26"/>
        </w:rPr>
        <w:t xml:space="preserve">How to </w:t>
      </w:r>
      <w:r w:rsidR="0049562E">
        <w:rPr>
          <w:rFonts w:eastAsia="宋体" w:hint="eastAsia"/>
          <w:b w:val="0"/>
          <w:sz w:val="24"/>
          <w:szCs w:val="26"/>
        </w:rPr>
        <w:t>describe</w:t>
      </w:r>
      <w:r w:rsidR="0049562E" w:rsidRPr="00C25E46">
        <w:rPr>
          <w:rFonts w:eastAsia="宋体"/>
          <w:b w:val="0"/>
          <w:sz w:val="24"/>
          <w:szCs w:val="26"/>
        </w:rPr>
        <w:t xml:space="preserve"> </w:t>
      </w:r>
      <w:r w:rsidR="00C25E46" w:rsidRPr="00C25E46">
        <w:rPr>
          <w:rFonts w:eastAsia="宋体"/>
          <w:b w:val="0"/>
          <w:sz w:val="24"/>
          <w:szCs w:val="26"/>
        </w:rPr>
        <w:t xml:space="preserve">the TN </w:t>
      </w:r>
      <w:r w:rsidR="00D954F2">
        <w:rPr>
          <w:rFonts w:eastAsia="宋体" w:hint="eastAsia"/>
          <w:b w:val="0"/>
          <w:sz w:val="24"/>
          <w:szCs w:val="26"/>
        </w:rPr>
        <w:t xml:space="preserve">coverage </w:t>
      </w:r>
    </w:p>
    <w:bookmarkEnd w:id="14"/>
    <w:bookmarkEnd w:id="15"/>
    <w:p w:rsidR="005C4D2C" w:rsidRPr="000A3062" w:rsidRDefault="005C4D2C" w:rsidP="005C4D2C">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sidR="00C25E46">
        <w:rPr>
          <w:rFonts w:eastAsiaTheme="minorEastAsia" w:hint="eastAsia"/>
          <w:lang w:eastAsia="zh-CN"/>
        </w:rPr>
        <w:t>RAN2#121</w:t>
      </w:r>
      <w:r w:rsidR="00635BE0">
        <w:rPr>
          <w:rFonts w:eastAsiaTheme="minorEastAsia" w:hint="eastAsia"/>
          <w:lang w:eastAsia="zh-CN"/>
        </w:rPr>
        <w:t xml:space="preserve"> </w:t>
      </w:r>
      <w:r w:rsidR="00635BE0">
        <w:rPr>
          <w:rFonts w:eastAsiaTheme="minorEastAsia"/>
          <w:lang w:eastAsia="zh-CN"/>
        </w:rPr>
        <w:fldChar w:fldCharType="begin"/>
      </w:r>
      <w:r w:rsidR="00635BE0">
        <w:rPr>
          <w:rFonts w:eastAsiaTheme="minorEastAsia"/>
          <w:lang w:eastAsia="zh-CN"/>
        </w:rPr>
        <w:instrText xml:space="preserve"> </w:instrText>
      </w:r>
      <w:r w:rsidR="00635BE0">
        <w:rPr>
          <w:rFonts w:eastAsiaTheme="minorEastAsia" w:hint="eastAsia"/>
          <w:lang w:eastAsia="zh-CN"/>
        </w:rPr>
        <w:instrText>REF _Ref131771815 \r \h</w:instrText>
      </w:r>
      <w:r w:rsidR="00635BE0">
        <w:rPr>
          <w:rFonts w:eastAsiaTheme="minorEastAsia"/>
          <w:lang w:eastAsia="zh-CN"/>
        </w:rPr>
        <w:instrText xml:space="preserve"> </w:instrText>
      </w:r>
      <w:r w:rsidR="00635BE0">
        <w:rPr>
          <w:rFonts w:eastAsiaTheme="minorEastAsia"/>
          <w:lang w:eastAsia="zh-CN"/>
        </w:rPr>
      </w:r>
      <w:r w:rsidR="00635BE0">
        <w:rPr>
          <w:rFonts w:eastAsiaTheme="minorEastAsia"/>
          <w:lang w:eastAsia="zh-CN"/>
        </w:rPr>
        <w:fldChar w:fldCharType="separate"/>
      </w:r>
      <w:r w:rsidR="00635BE0">
        <w:rPr>
          <w:rFonts w:eastAsiaTheme="minorEastAsia"/>
          <w:lang w:eastAsia="zh-CN"/>
        </w:rPr>
        <w:t>[1]</w:t>
      </w:r>
      <w:r w:rsidR="00635BE0">
        <w:rPr>
          <w:rFonts w:eastAsiaTheme="minorEastAsia"/>
          <w:lang w:eastAsia="zh-CN"/>
        </w:rPr>
        <w:fldChar w:fldCharType="end"/>
      </w:r>
      <w:r>
        <w:rPr>
          <w:rFonts w:eastAsiaTheme="minorEastAsia" w:hint="eastAsia"/>
          <w:lang w:eastAsia="zh-CN"/>
        </w:rPr>
        <w:t xml:space="preserve">, </w:t>
      </w:r>
      <w:r w:rsidR="00134683">
        <w:rPr>
          <w:rFonts w:eastAsiaTheme="minorEastAsia"/>
          <w:lang w:eastAsia="zh-CN"/>
        </w:rPr>
        <w:t>the</w:t>
      </w:r>
      <w:r w:rsidR="00134683">
        <w:rPr>
          <w:rFonts w:eastAsiaTheme="minorEastAsia" w:hint="eastAsia"/>
          <w:lang w:eastAsia="zh-CN"/>
        </w:rPr>
        <w:t xml:space="preserve"> following</w:t>
      </w:r>
      <w:r>
        <w:rPr>
          <w:rFonts w:eastAsiaTheme="minorEastAsia" w:hint="eastAsia"/>
          <w:lang w:eastAsia="zh-CN"/>
        </w:rPr>
        <w:t xml:space="preserve"> candidate solutions </w:t>
      </w:r>
      <w:r w:rsidR="005F3DBA">
        <w:rPr>
          <w:rFonts w:eastAsiaTheme="minorEastAsia" w:hint="eastAsia"/>
          <w:lang w:eastAsia="zh-CN"/>
        </w:rPr>
        <w:t xml:space="preserve">on </w:t>
      </w:r>
      <w:r w:rsidR="00107BB5">
        <w:rPr>
          <w:rFonts w:eastAsiaTheme="minorEastAsia" w:hint="eastAsia"/>
          <w:lang w:eastAsia="zh-CN"/>
        </w:rPr>
        <w:t xml:space="preserve">how to describe the </w:t>
      </w:r>
      <w:r w:rsidR="005F3DBA">
        <w:rPr>
          <w:rFonts w:eastAsiaTheme="minorEastAsia" w:hint="eastAsia"/>
          <w:lang w:eastAsia="zh-CN"/>
        </w:rPr>
        <w:t xml:space="preserve">TN </w:t>
      </w:r>
      <w:r w:rsidR="00134683" w:rsidRPr="005B38FA">
        <w:rPr>
          <w:rFonts w:eastAsiaTheme="minorEastAsia"/>
          <w:lang w:eastAsia="zh-CN"/>
        </w:rPr>
        <w:t xml:space="preserve">coverage </w:t>
      </w:r>
      <w:r w:rsidR="00107BB5">
        <w:rPr>
          <w:rFonts w:eastAsiaTheme="minorEastAsia" w:hint="eastAsia"/>
          <w:lang w:eastAsia="zh-CN"/>
        </w:rPr>
        <w:t>were discussed without final conclusion.</w:t>
      </w:r>
    </w:p>
    <w:p w:rsidR="009B0840" w:rsidRPr="009B0840" w:rsidRDefault="009B0840" w:rsidP="009B0840">
      <w:pPr>
        <w:pStyle w:val="a0"/>
        <w:numPr>
          <w:ilvl w:val="0"/>
          <w:numId w:val="18"/>
        </w:numPr>
        <w:rPr>
          <w:rFonts w:eastAsiaTheme="minorEastAsia"/>
          <w:lang w:eastAsia="zh-CN"/>
        </w:rPr>
      </w:pPr>
      <w:r w:rsidRPr="009B0840">
        <w:rPr>
          <w:rFonts w:eastAsiaTheme="minorEastAsia"/>
          <w:lang w:eastAsia="zh-CN"/>
        </w:rPr>
        <w:t>Option 1: The corresponding geographical area information is provided by network with location coordinates of area center and radius.</w:t>
      </w:r>
    </w:p>
    <w:p w:rsidR="009B0840" w:rsidRPr="009B0840" w:rsidRDefault="009B0840" w:rsidP="009B0840">
      <w:pPr>
        <w:pStyle w:val="a0"/>
        <w:numPr>
          <w:ilvl w:val="0"/>
          <w:numId w:val="18"/>
        </w:numPr>
        <w:rPr>
          <w:rFonts w:eastAsiaTheme="minorEastAsia"/>
          <w:lang w:eastAsia="zh-CN"/>
        </w:rPr>
      </w:pPr>
      <w:r w:rsidRPr="009B0840">
        <w:rPr>
          <w:rFonts w:eastAsiaTheme="minorEastAsia"/>
          <w:lang w:eastAsia="zh-CN"/>
        </w:rPr>
        <w:t>Option 2: a boundary line is provided by network in the format of a list of location coordinates, additionally an indication can be used to indicate which side is the TN side</w:t>
      </w:r>
    </w:p>
    <w:p w:rsidR="00A23A58" w:rsidRPr="00034265" w:rsidRDefault="009B0840" w:rsidP="00817256">
      <w:pPr>
        <w:pStyle w:val="a0"/>
        <w:numPr>
          <w:ilvl w:val="0"/>
          <w:numId w:val="18"/>
        </w:numPr>
        <w:rPr>
          <w:rFonts w:eastAsiaTheme="minorEastAsia"/>
          <w:lang w:eastAsia="zh-CN"/>
        </w:rPr>
      </w:pPr>
      <w:bookmarkStart w:id="16" w:name="OLE_LINK9"/>
      <w:bookmarkStart w:id="17" w:name="OLE_LINK10"/>
      <w:r w:rsidRPr="009B0840">
        <w:rPr>
          <w:rFonts w:eastAsiaTheme="minorEastAsia"/>
          <w:lang w:eastAsia="zh-CN"/>
        </w:rPr>
        <w:lastRenderedPageBreak/>
        <w:t>Option 6: for each TN area, a list of locations is provided by network, and the corresponding close shape could be illustrated by a polygon connecting these points within the list</w:t>
      </w:r>
      <w:bookmarkEnd w:id="16"/>
      <w:bookmarkEnd w:id="17"/>
      <w:r w:rsidRPr="009B0840">
        <w:rPr>
          <w:rFonts w:eastAsiaTheme="minorEastAsia"/>
          <w:lang w:eastAsia="zh-CN"/>
        </w:rPr>
        <w:t>.</w:t>
      </w:r>
    </w:p>
    <w:p w:rsidR="006634B0" w:rsidRDefault="00A23A58" w:rsidP="00BB5DED">
      <w:pPr>
        <w:pStyle w:val="a0"/>
        <w:rPr>
          <w:rFonts w:eastAsiaTheme="minorEastAsia"/>
          <w:lang w:val="en-GB" w:eastAsia="zh-CN"/>
        </w:rPr>
      </w:pPr>
      <w:r>
        <w:rPr>
          <w:rFonts w:eastAsiaTheme="minorEastAsia"/>
          <w:lang w:val="en-GB" w:eastAsia="zh-CN"/>
        </w:rPr>
        <w:t>B</w:t>
      </w:r>
      <w:r>
        <w:rPr>
          <w:rFonts w:eastAsiaTheme="minorEastAsia" w:hint="eastAsia"/>
          <w:lang w:val="en-GB" w:eastAsia="zh-CN"/>
        </w:rPr>
        <w:t xml:space="preserve">oth </w:t>
      </w:r>
      <w:r w:rsidR="00BA6739" w:rsidRPr="00E250A9">
        <w:rPr>
          <w:rFonts w:eastAsiaTheme="minorEastAsia"/>
          <w:lang w:val="en-GB" w:eastAsia="zh-CN"/>
        </w:rPr>
        <w:t xml:space="preserve">option </w:t>
      </w:r>
      <w:r w:rsidR="009B0840">
        <w:rPr>
          <w:rFonts w:eastAsiaTheme="minorEastAsia" w:hint="eastAsia"/>
          <w:lang w:val="en-GB" w:eastAsia="zh-CN"/>
        </w:rPr>
        <w:t>1</w:t>
      </w:r>
      <w:r>
        <w:rPr>
          <w:rFonts w:eastAsiaTheme="minorEastAsia" w:hint="eastAsia"/>
          <w:lang w:val="en-GB" w:eastAsia="zh-CN"/>
        </w:rPr>
        <w:t xml:space="preserve"> and option 2 need multiple </w:t>
      </w:r>
      <w:bookmarkStart w:id="18" w:name="OLE_LINK48"/>
      <w:bookmarkStart w:id="19" w:name="OLE_LINK49"/>
      <w:r w:rsidRPr="00E250A9">
        <w:rPr>
          <w:rFonts w:eastAsiaTheme="minorEastAsia"/>
          <w:lang w:val="en-GB" w:eastAsia="zh-CN"/>
        </w:rPr>
        <w:t>coordinates</w:t>
      </w:r>
      <w:bookmarkEnd w:id="18"/>
      <w:bookmarkEnd w:id="19"/>
      <w:r>
        <w:rPr>
          <w:rFonts w:eastAsiaTheme="minorEastAsia" w:hint="eastAsia"/>
          <w:lang w:val="en-GB" w:eastAsia="zh-CN"/>
        </w:rPr>
        <w:t xml:space="preserve"> to describe </w:t>
      </w:r>
      <w:r>
        <w:rPr>
          <w:rFonts w:eastAsiaTheme="minorEastAsia"/>
          <w:lang w:val="en-GB" w:eastAsia="zh-CN"/>
        </w:rPr>
        <w:t>the</w:t>
      </w:r>
      <w:r>
        <w:rPr>
          <w:rFonts w:eastAsiaTheme="minorEastAsia" w:hint="eastAsia"/>
          <w:lang w:val="en-GB" w:eastAsia="zh-CN"/>
        </w:rPr>
        <w:t xml:space="preserve"> </w:t>
      </w:r>
      <w:r w:rsidR="003E0BCA">
        <w:rPr>
          <w:rFonts w:eastAsiaTheme="minorEastAsia" w:hint="eastAsia"/>
          <w:lang w:val="en-GB" w:eastAsia="zh-CN"/>
        </w:rPr>
        <w:t xml:space="preserve">TN </w:t>
      </w:r>
      <w:r w:rsidR="00130BBC">
        <w:rPr>
          <w:rFonts w:eastAsiaTheme="minorEastAsia" w:hint="eastAsia"/>
          <w:lang w:val="en-GB" w:eastAsia="zh-CN"/>
        </w:rPr>
        <w:t>coverage</w:t>
      </w:r>
      <w:r w:rsidR="00A17A85">
        <w:rPr>
          <w:rFonts w:eastAsiaTheme="minorEastAsia" w:hint="eastAsia"/>
          <w:lang w:val="en-GB" w:eastAsia="zh-CN"/>
        </w:rPr>
        <w:t xml:space="preserve">. </w:t>
      </w:r>
      <w:r w:rsidR="006634B0">
        <w:rPr>
          <w:rFonts w:eastAsiaTheme="minorEastAsia"/>
          <w:lang w:val="en-GB" w:eastAsia="zh-CN"/>
        </w:rPr>
        <w:t>T</w:t>
      </w:r>
      <w:r w:rsidR="006634B0">
        <w:rPr>
          <w:rFonts w:eastAsiaTheme="minorEastAsia" w:hint="eastAsia"/>
          <w:lang w:val="en-GB" w:eastAsia="zh-CN"/>
        </w:rPr>
        <w:t xml:space="preserve">ake </w:t>
      </w:r>
      <w:r w:rsidR="006634B0">
        <w:rPr>
          <w:rFonts w:eastAsiaTheme="minorEastAsia"/>
          <w:lang w:val="en-GB" w:eastAsia="zh-CN"/>
        </w:rPr>
        <w:t>the</w:t>
      </w:r>
      <w:r w:rsidR="006634B0">
        <w:rPr>
          <w:rFonts w:eastAsiaTheme="minorEastAsia" w:hint="eastAsia"/>
          <w:lang w:val="en-GB" w:eastAsia="zh-CN"/>
        </w:rPr>
        <w:t xml:space="preserve"> format of </w:t>
      </w:r>
      <w:r w:rsidR="006634B0" w:rsidRPr="00F43A82">
        <w:rPr>
          <w:i/>
          <w:lang w:eastAsia="ko-KR"/>
        </w:rPr>
        <w:t>Ellipsoid-Point</w:t>
      </w:r>
      <w:r w:rsidR="006634B0">
        <w:rPr>
          <w:rFonts w:eastAsiaTheme="minorEastAsia" w:hint="eastAsia"/>
          <w:lang w:val="en-GB" w:eastAsia="zh-CN"/>
        </w:rPr>
        <w:t xml:space="preserve"> as an example, for one </w:t>
      </w:r>
      <w:r w:rsidR="006634B0">
        <w:rPr>
          <w:rFonts w:eastAsiaTheme="minorEastAsia"/>
          <w:lang w:val="en-GB" w:eastAsia="zh-CN"/>
        </w:rPr>
        <w:t>coordinate</w:t>
      </w:r>
      <w:r w:rsidR="006634B0">
        <w:rPr>
          <w:rFonts w:eastAsiaTheme="minorEastAsia" w:hint="eastAsia"/>
          <w:lang w:val="en-GB" w:eastAsia="zh-CN"/>
        </w:rPr>
        <w:t xml:space="preserve">, 48 bits are needed. </w:t>
      </w:r>
      <w:r w:rsidR="00BB5DED">
        <w:rPr>
          <w:rFonts w:eastAsiaTheme="minorEastAsia" w:hint="eastAsia"/>
          <w:lang w:val="en-GB" w:eastAsia="zh-CN"/>
        </w:rPr>
        <w:t xml:space="preserve">When the distribution of TN cell is </w:t>
      </w:r>
      <w:r w:rsidR="00BB5DED" w:rsidRPr="00BB5DED">
        <w:rPr>
          <w:rFonts w:eastAsiaTheme="minorEastAsia"/>
          <w:lang w:val="en-GB" w:eastAsia="zh-CN"/>
        </w:rPr>
        <w:t xml:space="preserve">distributed throughout </w:t>
      </w:r>
      <w:r w:rsidR="00BB5DED">
        <w:rPr>
          <w:rFonts w:eastAsiaTheme="minorEastAsia"/>
          <w:lang w:val="en-GB" w:eastAsia="zh-CN"/>
        </w:rPr>
        <w:t>the</w:t>
      </w:r>
      <w:r w:rsidR="00BB5DED">
        <w:rPr>
          <w:rFonts w:eastAsiaTheme="minorEastAsia" w:hint="eastAsia"/>
          <w:lang w:val="en-GB" w:eastAsia="zh-CN"/>
        </w:rPr>
        <w:t xml:space="preserve"> NTN cell, i</w:t>
      </w:r>
      <w:r>
        <w:rPr>
          <w:rFonts w:eastAsiaTheme="minorEastAsia" w:hint="eastAsia"/>
          <w:lang w:val="en-GB" w:eastAsia="zh-CN"/>
        </w:rPr>
        <w:t xml:space="preserve">f option 1 or option 2 is </w:t>
      </w:r>
      <w:r w:rsidR="00BB5DED">
        <w:rPr>
          <w:rFonts w:eastAsiaTheme="minorEastAsia" w:hint="eastAsia"/>
          <w:lang w:val="en-GB" w:eastAsia="zh-CN"/>
        </w:rPr>
        <w:t>adopted</w:t>
      </w:r>
      <w:r w:rsidR="000B02B6">
        <w:rPr>
          <w:rFonts w:eastAsiaTheme="minorEastAsia" w:hint="eastAsia"/>
          <w:lang w:val="en-GB" w:eastAsia="zh-CN"/>
        </w:rPr>
        <w:t xml:space="preserve"> to provide the TN </w:t>
      </w:r>
      <w:r w:rsidR="000B02B6">
        <w:rPr>
          <w:rFonts w:eastAsiaTheme="minorEastAsia"/>
          <w:lang w:val="en-GB" w:eastAsia="zh-CN"/>
        </w:rPr>
        <w:t>coverage</w:t>
      </w:r>
      <w:r w:rsidR="000B02B6">
        <w:rPr>
          <w:rFonts w:eastAsiaTheme="minorEastAsia" w:hint="eastAsia"/>
          <w:lang w:val="en-GB" w:eastAsia="zh-CN"/>
        </w:rPr>
        <w:t xml:space="preserve"> data within </w:t>
      </w:r>
      <w:r w:rsidR="000B02B6">
        <w:rPr>
          <w:rFonts w:eastAsiaTheme="minorEastAsia"/>
          <w:lang w:val="en-GB" w:eastAsia="zh-CN"/>
        </w:rPr>
        <w:t>the</w:t>
      </w:r>
      <w:r w:rsidR="000B02B6">
        <w:rPr>
          <w:rFonts w:eastAsiaTheme="minorEastAsia" w:hint="eastAsia"/>
          <w:lang w:val="en-GB" w:eastAsia="zh-CN"/>
        </w:rPr>
        <w:t xml:space="preserve"> whole NTN coverage</w:t>
      </w:r>
      <w:r>
        <w:rPr>
          <w:rFonts w:eastAsiaTheme="minorEastAsia" w:hint="eastAsia"/>
          <w:lang w:val="en-GB" w:eastAsia="zh-CN"/>
        </w:rPr>
        <w:t>,</w:t>
      </w:r>
      <w:r w:rsidR="00BB5DED">
        <w:rPr>
          <w:rFonts w:eastAsiaTheme="minorEastAsia" w:hint="eastAsia"/>
          <w:lang w:val="en-GB" w:eastAsia="zh-CN"/>
        </w:rPr>
        <w:t xml:space="preserve"> </w:t>
      </w:r>
      <w:r w:rsidR="006634B0">
        <w:rPr>
          <w:rFonts w:eastAsiaTheme="minorEastAsia" w:hint="eastAsia"/>
          <w:lang w:val="en-GB" w:eastAsia="zh-CN"/>
        </w:rPr>
        <w:t xml:space="preserve">the signalling </w:t>
      </w:r>
      <w:r w:rsidR="005E386F">
        <w:rPr>
          <w:rFonts w:eastAsiaTheme="minorEastAsia" w:hint="eastAsia"/>
          <w:lang w:val="en-GB" w:eastAsia="zh-CN"/>
        </w:rPr>
        <w:t>may</w:t>
      </w:r>
      <w:r w:rsidR="006634B0">
        <w:rPr>
          <w:rFonts w:eastAsiaTheme="minorEastAsia" w:hint="eastAsia"/>
          <w:lang w:val="en-GB" w:eastAsia="zh-CN"/>
        </w:rPr>
        <w:t xml:space="preserve"> be up to hundreds </w:t>
      </w:r>
      <w:r w:rsidR="00BB5DED">
        <w:rPr>
          <w:rFonts w:eastAsiaTheme="minorEastAsia" w:hint="eastAsia"/>
          <w:lang w:val="en-GB" w:eastAsia="zh-CN"/>
        </w:rPr>
        <w:t xml:space="preserve">or thousands </w:t>
      </w:r>
      <w:r w:rsidR="006634B0">
        <w:rPr>
          <w:rFonts w:eastAsiaTheme="minorEastAsia" w:hint="eastAsia"/>
          <w:lang w:val="en-GB" w:eastAsia="zh-CN"/>
        </w:rPr>
        <w:t>of bit</w:t>
      </w:r>
      <w:r w:rsidR="00076BEC">
        <w:rPr>
          <w:rFonts w:eastAsiaTheme="minorEastAsia" w:hint="eastAsia"/>
          <w:lang w:val="en-GB" w:eastAsia="zh-CN"/>
        </w:rPr>
        <w:t>s</w:t>
      </w:r>
      <w:r w:rsidR="006634B0">
        <w:rPr>
          <w:rFonts w:eastAsiaTheme="minorEastAsia" w:hint="eastAsia"/>
          <w:lang w:val="en-GB" w:eastAsia="zh-CN"/>
        </w:rPr>
        <w:t>, that is quit</w:t>
      </w:r>
      <w:r w:rsidR="008C692B">
        <w:rPr>
          <w:rFonts w:eastAsiaTheme="minorEastAsia" w:hint="eastAsia"/>
          <w:lang w:val="en-GB" w:eastAsia="zh-CN"/>
        </w:rPr>
        <w:t>e</w:t>
      </w:r>
      <w:r w:rsidR="006634B0">
        <w:rPr>
          <w:rFonts w:eastAsiaTheme="minorEastAsia" w:hint="eastAsia"/>
          <w:lang w:val="en-GB" w:eastAsia="zh-CN"/>
        </w:rPr>
        <w:t xml:space="preserve"> large.</w:t>
      </w:r>
      <w:r w:rsidR="000E0BB5">
        <w:rPr>
          <w:rFonts w:eastAsiaTheme="minorEastAsia" w:hint="eastAsia"/>
          <w:lang w:val="en-GB" w:eastAsia="zh-CN"/>
        </w:rPr>
        <w:t xml:space="preserve"> </w:t>
      </w:r>
    </w:p>
    <w:p w:rsidR="006634B0" w:rsidRPr="00034265" w:rsidRDefault="006634B0" w:rsidP="006634B0">
      <w:pPr>
        <w:pStyle w:val="PL"/>
        <w:shd w:val="clear" w:color="auto" w:fill="E6E6E6"/>
        <w:rPr>
          <w:rFonts w:eastAsiaTheme="minorEastAsia"/>
        </w:rPr>
      </w:pPr>
      <w:r w:rsidRPr="00972DE9">
        <w:rPr>
          <w:snapToGrid w:val="0"/>
          <w:lang w:eastAsia="ko-KR"/>
        </w:rPr>
        <w:t>Ellipsoid-Point</w:t>
      </w:r>
      <w:r w:rsidRPr="00972DE9">
        <w:rPr>
          <w:lang w:eastAsia="ko-KR"/>
        </w:rPr>
        <w:t xml:space="preserve"> ::= SEQUENCE {</w:t>
      </w:r>
    </w:p>
    <w:p w:rsidR="006634B0" w:rsidRPr="00972DE9" w:rsidRDefault="006634B0" w:rsidP="006634B0">
      <w:pPr>
        <w:pStyle w:val="PL"/>
        <w:shd w:val="clear" w:color="auto" w:fill="E6E6E6"/>
        <w:rPr>
          <w:snapToGrid w:val="0"/>
          <w:lang w:eastAsia="ko-KR"/>
        </w:rPr>
      </w:pPr>
      <w:r w:rsidRPr="00972DE9">
        <w:rPr>
          <w:snapToGrid w:val="0"/>
          <w:lang w:eastAsia="ko-KR"/>
        </w:rPr>
        <w:tab/>
        <w:t>latitudeSign</w:t>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t>ENUMERATED {north, south},</w:t>
      </w:r>
    </w:p>
    <w:p w:rsidR="006634B0" w:rsidRPr="00972DE9" w:rsidRDefault="006634B0" w:rsidP="006634B0">
      <w:pPr>
        <w:pStyle w:val="PL"/>
        <w:shd w:val="clear" w:color="auto" w:fill="E6E6E6"/>
        <w:rPr>
          <w:snapToGrid w:val="0"/>
          <w:lang w:eastAsia="ko-KR"/>
        </w:rPr>
      </w:pPr>
      <w:r w:rsidRPr="00972DE9">
        <w:rPr>
          <w:snapToGrid w:val="0"/>
          <w:lang w:eastAsia="ko-KR"/>
        </w:rPr>
        <w:tab/>
        <w:t>degreesLatitude</w:t>
      </w:r>
      <w:r w:rsidRPr="00972DE9">
        <w:rPr>
          <w:snapToGrid w:val="0"/>
          <w:lang w:eastAsia="ko-KR"/>
        </w:rPr>
        <w:tab/>
      </w:r>
      <w:r w:rsidRPr="00972DE9">
        <w:rPr>
          <w:snapToGrid w:val="0"/>
          <w:lang w:eastAsia="ko-KR"/>
        </w:rPr>
        <w:tab/>
      </w:r>
      <w:r w:rsidRPr="00972DE9">
        <w:rPr>
          <w:snapToGrid w:val="0"/>
          <w:lang w:eastAsia="ko-KR"/>
        </w:rPr>
        <w:tab/>
      </w:r>
      <w:r w:rsidRPr="00972DE9">
        <w:rPr>
          <w:snapToGrid w:val="0"/>
          <w:lang w:eastAsia="ko-KR"/>
        </w:rPr>
        <w:tab/>
        <w:t>INTEGER (0..8388607),</w:t>
      </w:r>
      <w:r w:rsidRPr="00972DE9">
        <w:rPr>
          <w:snapToGrid w:val="0"/>
          <w:lang w:eastAsia="ko-KR"/>
        </w:rPr>
        <w:tab/>
      </w:r>
      <w:r w:rsidRPr="00972DE9">
        <w:rPr>
          <w:snapToGrid w:val="0"/>
          <w:lang w:eastAsia="ko-KR"/>
        </w:rPr>
        <w:tab/>
      </w:r>
      <w:r w:rsidRPr="00972DE9">
        <w:rPr>
          <w:snapToGrid w:val="0"/>
          <w:lang w:eastAsia="ko-KR"/>
        </w:rPr>
        <w:tab/>
        <w:t>-- 23 bit field</w:t>
      </w:r>
    </w:p>
    <w:p w:rsidR="006634B0" w:rsidRPr="00972DE9" w:rsidRDefault="006634B0" w:rsidP="006634B0">
      <w:pPr>
        <w:pStyle w:val="PL"/>
        <w:shd w:val="clear" w:color="auto" w:fill="E6E6E6"/>
        <w:rPr>
          <w:snapToGrid w:val="0"/>
          <w:lang w:eastAsia="ko-KR"/>
        </w:rPr>
      </w:pPr>
      <w:r w:rsidRPr="00972DE9">
        <w:rPr>
          <w:snapToGrid w:val="0"/>
          <w:lang w:eastAsia="ko-KR"/>
        </w:rPr>
        <w:tab/>
        <w:t>degreesLongitude</w:t>
      </w:r>
      <w:r w:rsidRPr="00972DE9">
        <w:rPr>
          <w:snapToGrid w:val="0"/>
          <w:lang w:eastAsia="ko-KR"/>
        </w:rPr>
        <w:tab/>
      </w:r>
      <w:r w:rsidRPr="00972DE9">
        <w:rPr>
          <w:snapToGrid w:val="0"/>
          <w:lang w:eastAsia="ko-KR"/>
        </w:rPr>
        <w:tab/>
      </w:r>
      <w:r w:rsidRPr="00972DE9">
        <w:rPr>
          <w:snapToGrid w:val="0"/>
          <w:lang w:eastAsia="ko-KR"/>
        </w:rPr>
        <w:tab/>
        <w:t>INTEGER (-8388608..8388607)</w:t>
      </w:r>
      <w:r w:rsidRPr="00972DE9">
        <w:rPr>
          <w:snapToGrid w:val="0"/>
          <w:lang w:eastAsia="ko-KR"/>
        </w:rPr>
        <w:tab/>
      </w:r>
      <w:r w:rsidRPr="00972DE9">
        <w:rPr>
          <w:snapToGrid w:val="0"/>
          <w:lang w:eastAsia="ko-KR"/>
        </w:rPr>
        <w:tab/>
        <w:t>-- 24 bit field</w:t>
      </w:r>
    </w:p>
    <w:p w:rsidR="00A23A58" w:rsidRPr="006763B6" w:rsidRDefault="006634B0" w:rsidP="006763B6">
      <w:pPr>
        <w:pStyle w:val="PL"/>
        <w:shd w:val="clear" w:color="auto" w:fill="E6E6E6"/>
        <w:rPr>
          <w:rFonts w:eastAsiaTheme="minorEastAsia"/>
          <w:snapToGrid w:val="0"/>
        </w:rPr>
      </w:pPr>
      <w:r w:rsidRPr="00972DE9">
        <w:rPr>
          <w:lang w:eastAsia="ko-KR"/>
        </w:rPr>
        <w:t>}</w:t>
      </w:r>
    </w:p>
    <w:p w:rsidR="0049562E" w:rsidRPr="00892AE5" w:rsidRDefault="0049562E" w:rsidP="004A36F3">
      <w:pPr>
        <w:pStyle w:val="a0"/>
        <w:spacing w:beforeLines="50" w:before="120"/>
        <w:rPr>
          <w:rFonts w:eastAsiaTheme="minorEastAsia"/>
          <w:b/>
          <w:lang w:eastAsia="zh-CN"/>
        </w:rPr>
      </w:pPr>
      <w:r w:rsidRPr="00892AE5">
        <w:rPr>
          <w:rFonts w:eastAsiaTheme="minorEastAsia"/>
          <w:b/>
          <w:lang w:eastAsia="zh-CN"/>
        </w:rPr>
        <w:t>O</w:t>
      </w:r>
      <w:r w:rsidRPr="00892AE5">
        <w:rPr>
          <w:rFonts w:eastAsiaTheme="minorEastAsia" w:hint="eastAsia"/>
          <w:b/>
          <w:lang w:eastAsia="zh-CN"/>
        </w:rPr>
        <w:t xml:space="preserve">bservation 1: </w:t>
      </w:r>
      <w:bookmarkStart w:id="20" w:name="OLE_LINK5"/>
      <w:bookmarkStart w:id="21" w:name="OLE_LINK6"/>
      <w:r w:rsidR="00297C50">
        <w:rPr>
          <w:rFonts w:eastAsiaTheme="minorEastAsia" w:hint="eastAsia"/>
          <w:b/>
          <w:lang w:eastAsia="zh-CN"/>
        </w:rPr>
        <w:t xml:space="preserve">Both </w:t>
      </w:r>
      <w:r w:rsidRPr="00892AE5">
        <w:rPr>
          <w:rFonts w:eastAsiaTheme="minorEastAsia" w:hint="eastAsia"/>
          <w:b/>
          <w:lang w:eastAsia="zh-CN"/>
        </w:rPr>
        <w:t xml:space="preserve">option 1 and option 2 </w:t>
      </w:r>
      <w:r w:rsidR="000D5186">
        <w:rPr>
          <w:rFonts w:eastAsiaTheme="minorEastAsia" w:hint="eastAsia"/>
          <w:b/>
          <w:lang w:eastAsia="zh-CN"/>
        </w:rPr>
        <w:t>bring</w:t>
      </w:r>
      <w:r w:rsidRPr="00892AE5">
        <w:rPr>
          <w:rFonts w:eastAsiaTheme="minorEastAsia" w:hint="eastAsia"/>
          <w:b/>
          <w:lang w:eastAsia="zh-CN"/>
        </w:rPr>
        <w:t xml:space="preserve"> high </w:t>
      </w:r>
      <w:r w:rsidR="00892AE5" w:rsidRPr="00892AE5">
        <w:rPr>
          <w:rFonts w:eastAsiaTheme="minorEastAsia"/>
          <w:b/>
          <w:lang w:eastAsia="zh-CN"/>
        </w:rPr>
        <w:t>signal</w:t>
      </w:r>
      <w:r w:rsidR="00297C50">
        <w:rPr>
          <w:rFonts w:eastAsiaTheme="minorEastAsia" w:hint="eastAsia"/>
          <w:b/>
          <w:lang w:eastAsia="zh-CN"/>
        </w:rPr>
        <w:t>l</w:t>
      </w:r>
      <w:r w:rsidR="00892AE5" w:rsidRPr="00892AE5">
        <w:rPr>
          <w:rFonts w:eastAsiaTheme="minorEastAsia"/>
          <w:b/>
          <w:lang w:eastAsia="zh-CN"/>
        </w:rPr>
        <w:t>ing</w:t>
      </w:r>
      <w:r w:rsidR="00892AE5" w:rsidRPr="00892AE5">
        <w:rPr>
          <w:rFonts w:eastAsiaTheme="minorEastAsia" w:hint="eastAsia"/>
          <w:b/>
          <w:lang w:eastAsia="zh-CN"/>
        </w:rPr>
        <w:t xml:space="preserve"> </w:t>
      </w:r>
      <w:r w:rsidRPr="00892AE5">
        <w:rPr>
          <w:rFonts w:eastAsiaTheme="minorEastAsia" w:hint="eastAsia"/>
          <w:b/>
          <w:lang w:eastAsia="zh-CN"/>
        </w:rPr>
        <w:t>overhead</w:t>
      </w:r>
      <w:r w:rsidR="00892AE5">
        <w:rPr>
          <w:rFonts w:eastAsiaTheme="minorEastAsia" w:hint="eastAsia"/>
          <w:b/>
          <w:lang w:eastAsia="zh-CN"/>
        </w:rPr>
        <w:t xml:space="preserve"> due to </w:t>
      </w:r>
      <w:r w:rsidR="00892AE5" w:rsidRPr="00892AE5">
        <w:rPr>
          <w:rFonts w:eastAsiaTheme="minorEastAsia"/>
          <w:b/>
          <w:lang w:eastAsia="zh-CN"/>
        </w:rPr>
        <w:t>multiple coordinates</w:t>
      </w:r>
      <w:r w:rsidR="00892AE5">
        <w:rPr>
          <w:rFonts w:eastAsiaTheme="minorEastAsia" w:hint="eastAsia"/>
          <w:b/>
          <w:lang w:eastAsia="zh-CN"/>
        </w:rPr>
        <w:t xml:space="preserve"> </w:t>
      </w:r>
      <w:r w:rsidR="00297C50">
        <w:rPr>
          <w:rFonts w:eastAsiaTheme="minorEastAsia" w:hint="eastAsia"/>
          <w:b/>
          <w:lang w:eastAsia="zh-CN"/>
        </w:rPr>
        <w:t xml:space="preserve">are </w:t>
      </w:r>
      <w:r w:rsidR="00892AE5">
        <w:rPr>
          <w:rFonts w:eastAsiaTheme="minorEastAsia" w:hint="eastAsia"/>
          <w:b/>
          <w:lang w:eastAsia="zh-CN"/>
        </w:rPr>
        <w:t>needed</w:t>
      </w:r>
      <w:bookmarkEnd w:id="20"/>
      <w:bookmarkEnd w:id="21"/>
      <w:r w:rsidRPr="00892AE5">
        <w:rPr>
          <w:rFonts w:eastAsiaTheme="minorEastAsia" w:hint="eastAsia"/>
          <w:b/>
          <w:lang w:eastAsia="zh-CN"/>
        </w:rPr>
        <w:t>.</w:t>
      </w:r>
    </w:p>
    <w:p w:rsidR="000F587F" w:rsidRDefault="000E0BB5" w:rsidP="004A36F3">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option 6, </w:t>
      </w:r>
      <w:r w:rsidR="00076BEC" w:rsidRPr="009B0840">
        <w:rPr>
          <w:rFonts w:eastAsiaTheme="minorEastAsia"/>
          <w:lang w:eastAsia="zh-CN"/>
        </w:rPr>
        <w:t>a list of locations</w:t>
      </w:r>
      <w:r w:rsidR="00FF12B4">
        <w:rPr>
          <w:rFonts w:eastAsiaTheme="minorEastAsia" w:hint="eastAsia"/>
          <w:lang w:eastAsia="zh-CN"/>
        </w:rPr>
        <w:t xml:space="preserve"> in form of polygon</w:t>
      </w:r>
      <w:r w:rsidR="00076BEC" w:rsidRPr="009B0840">
        <w:rPr>
          <w:rFonts w:eastAsiaTheme="minorEastAsia"/>
          <w:lang w:eastAsia="zh-CN"/>
        </w:rPr>
        <w:t xml:space="preserve"> </w:t>
      </w:r>
      <w:r w:rsidR="00076BEC">
        <w:rPr>
          <w:rFonts w:eastAsiaTheme="minorEastAsia" w:hint="eastAsia"/>
          <w:lang w:eastAsia="zh-CN"/>
        </w:rPr>
        <w:t>is</w:t>
      </w:r>
      <w:r w:rsidR="00076BEC" w:rsidRPr="009B0840">
        <w:rPr>
          <w:rFonts w:eastAsiaTheme="minorEastAsia"/>
          <w:lang w:eastAsia="zh-CN"/>
        </w:rPr>
        <w:t xml:space="preserve"> </w:t>
      </w:r>
      <w:r w:rsidR="00FF12B4">
        <w:rPr>
          <w:rFonts w:eastAsiaTheme="minorEastAsia" w:hint="eastAsia"/>
          <w:lang w:eastAsia="zh-CN"/>
        </w:rPr>
        <w:t xml:space="preserve">defined and </w:t>
      </w:r>
      <w:r w:rsidR="00076BEC" w:rsidRPr="009B0840">
        <w:rPr>
          <w:rFonts w:eastAsiaTheme="minorEastAsia"/>
          <w:lang w:eastAsia="zh-CN"/>
        </w:rPr>
        <w:t>provided by network</w:t>
      </w:r>
      <w:r>
        <w:rPr>
          <w:rFonts w:eastAsiaTheme="minorEastAsia" w:hint="eastAsia"/>
          <w:lang w:eastAsia="zh-CN"/>
        </w:rPr>
        <w:t xml:space="preserve">. </w:t>
      </w:r>
      <w:r w:rsidR="00076BEC">
        <w:rPr>
          <w:rFonts w:eastAsiaTheme="minorEastAsia" w:hint="eastAsia"/>
          <w:lang w:eastAsia="zh-CN"/>
        </w:rPr>
        <w:t>These polygons can be</w:t>
      </w:r>
      <w:r w:rsidR="00076BEC" w:rsidRPr="00076BEC">
        <w:t xml:space="preserve"> </w:t>
      </w:r>
      <w:bookmarkStart w:id="22" w:name="OLE_LINK7"/>
      <w:bookmarkStart w:id="23" w:name="OLE_LINK8"/>
      <w:r w:rsidR="00076BEC" w:rsidRPr="00076BEC">
        <w:rPr>
          <w:rFonts w:eastAsiaTheme="minorEastAsia"/>
          <w:lang w:eastAsia="zh-CN"/>
        </w:rPr>
        <w:t>pre-divided</w:t>
      </w:r>
      <w:r w:rsidR="00076BEC">
        <w:rPr>
          <w:rFonts w:eastAsiaTheme="minorEastAsia" w:hint="eastAsia"/>
          <w:lang w:eastAsia="zh-CN"/>
        </w:rPr>
        <w:t xml:space="preserve"> </w:t>
      </w:r>
      <w:r w:rsidR="00FF12B4">
        <w:rPr>
          <w:rFonts w:eastAsiaTheme="minorEastAsia" w:hint="eastAsia"/>
          <w:lang w:eastAsia="zh-CN"/>
        </w:rPr>
        <w:t>according to certain rules</w:t>
      </w:r>
      <w:bookmarkEnd w:id="22"/>
      <w:bookmarkEnd w:id="23"/>
      <w:r w:rsidR="00FF12B4">
        <w:rPr>
          <w:rFonts w:eastAsiaTheme="minorEastAsia" w:hint="eastAsia"/>
          <w:lang w:eastAsia="zh-CN"/>
        </w:rPr>
        <w:t xml:space="preserve">. Two examples are shown in Figure 1, for the left one, </w:t>
      </w:r>
      <w:r w:rsidR="00FF12B4">
        <w:rPr>
          <w:rFonts w:eastAsiaTheme="minorEastAsia"/>
          <w:lang w:eastAsia="zh-CN"/>
        </w:rPr>
        <w:t>the</w:t>
      </w:r>
      <w:r w:rsidR="00FF12B4">
        <w:rPr>
          <w:rFonts w:eastAsiaTheme="minorEastAsia" w:hint="eastAsia"/>
          <w:lang w:eastAsia="zh-CN"/>
        </w:rPr>
        <w:t xml:space="preserve"> NTN cell is d</w:t>
      </w:r>
      <w:r w:rsidR="000F587F">
        <w:rPr>
          <w:rFonts w:eastAsiaTheme="minorEastAsia" w:hint="eastAsia"/>
          <w:lang w:eastAsia="zh-CN"/>
        </w:rPr>
        <w:t xml:space="preserve">ivided evenly into 8 </w:t>
      </w:r>
      <w:r w:rsidR="000F587F" w:rsidRPr="000F587F">
        <w:rPr>
          <w:rFonts w:eastAsiaTheme="minorEastAsia"/>
          <w:lang w:eastAsia="zh-CN"/>
        </w:rPr>
        <w:t>triangle</w:t>
      </w:r>
      <w:r w:rsidR="000F587F">
        <w:rPr>
          <w:rFonts w:eastAsiaTheme="minorEastAsia" w:hint="eastAsia"/>
          <w:lang w:eastAsia="zh-CN"/>
        </w:rPr>
        <w:t xml:space="preserve"> areas around </w:t>
      </w:r>
      <w:r w:rsidR="000F587F">
        <w:rPr>
          <w:rFonts w:eastAsiaTheme="minorEastAsia"/>
          <w:lang w:eastAsia="zh-CN"/>
        </w:rPr>
        <w:t>the</w:t>
      </w:r>
      <w:r w:rsidR="000F587F">
        <w:rPr>
          <w:rFonts w:eastAsiaTheme="minorEastAsia" w:hint="eastAsia"/>
          <w:lang w:eastAsia="zh-CN"/>
        </w:rPr>
        <w:t xml:space="preserve"> cell center. For the right one, the NTN cell is divided into 9 </w:t>
      </w:r>
      <w:r w:rsidR="000F587F" w:rsidRPr="000F587F">
        <w:rPr>
          <w:rFonts w:eastAsiaTheme="minorEastAsia"/>
          <w:lang w:eastAsia="zh-CN"/>
        </w:rPr>
        <w:t>square</w:t>
      </w:r>
      <w:r w:rsidR="000F587F">
        <w:rPr>
          <w:rFonts w:eastAsiaTheme="minorEastAsia" w:hint="eastAsia"/>
          <w:lang w:eastAsia="zh-CN"/>
        </w:rPr>
        <w:t xml:space="preserve"> areas. </w:t>
      </w:r>
      <w:r w:rsidR="00076BEC">
        <w:rPr>
          <w:rFonts w:eastAsiaTheme="minorEastAsia"/>
          <w:lang w:eastAsia="zh-CN"/>
        </w:rPr>
        <w:t>W</w:t>
      </w:r>
      <w:r w:rsidR="00076BEC">
        <w:rPr>
          <w:rFonts w:eastAsiaTheme="minorEastAsia" w:hint="eastAsia"/>
          <w:lang w:eastAsia="zh-CN"/>
        </w:rPr>
        <w:t xml:space="preserve">ithin </w:t>
      </w:r>
      <w:r w:rsidR="00892AE5">
        <w:rPr>
          <w:rFonts w:eastAsiaTheme="minorEastAsia" w:hint="eastAsia"/>
          <w:lang w:eastAsia="zh-CN"/>
        </w:rPr>
        <w:t>each</w:t>
      </w:r>
      <w:r w:rsidR="000F587F">
        <w:rPr>
          <w:rFonts w:eastAsiaTheme="minorEastAsia" w:hint="eastAsia"/>
          <w:lang w:eastAsia="zh-CN"/>
        </w:rPr>
        <w:t xml:space="preserve"> </w:t>
      </w:r>
      <w:r w:rsidR="00076BEC">
        <w:rPr>
          <w:rFonts w:eastAsiaTheme="minorEastAsia" w:hint="eastAsia"/>
          <w:lang w:eastAsia="zh-CN"/>
        </w:rPr>
        <w:t>area, t</w:t>
      </w:r>
      <w:r>
        <w:rPr>
          <w:rFonts w:eastAsiaTheme="minorEastAsia" w:hint="eastAsia"/>
          <w:lang w:eastAsia="zh-CN"/>
        </w:rPr>
        <w:t xml:space="preserve">he </w:t>
      </w:r>
      <w:r w:rsidRPr="004203AC">
        <w:rPr>
          <w:rFonts w:eastAsiaTheme="minorEastAsia"/>
          <w:lang w:eastAsia="zh-CN"/>
        </w:rPr>
        <w:t>existence of TN</w:t>
      </w:r>
      <w:r>
        <w:rPr>
          <w:rFonts w:eastAsiaTheme="minorEastAsia" w:hint="eastAsia"/>
          <w:lang w:eastAsia="zh-CN"/>
        </w:rPr>
        <w:t xml:space="preserve"> cell is mapped to one bit. If TN cells present in the area, </w:t>
      </w:r>
      <w:r>
        <w:rPr>
          <w:rFonts w:eastAsiaTheme="minorEastAsia"/>
          <w:lang w:eastAsia="zh-CN"/>
        </w:rPr>
        <w:t>the</w:t>
      </w:r>
      <w:r>
        <w:rPr>
          <w:rFonts w:eastAsiaTheme="minorEastAsia" w:hint="eastAsia"/>
          <w:lang w:eastAsia="zh-CN"/>
        </w:rPr>
        <w:t xml:space="preserve"> bit will be set as 1; otherwise, it will be set as 0. </w:t>
      </w:r>
      <w:r w:rsidR="006763B6">
        <w:rPr>
          <w:rFonts w:eastAsiaTheme="minorEastAsia"/>
          <w:lang w:eastAsia="zh-CN"/>
        </w:rPr>
        <w:t>B</w:t>
      </w:r>
      <w:r w:rsidR="006763B6">
        <w:rPr>
          <w:rFonts w:eastAsiaTheme="minorEastAsia" w:hint="eastAsia"/>
          <w:lang w:eastAsia="zh-CN"/>
        </w:rPr>
        <w:t xml:space="preserve">y this way, only tens of bits are needed to indicate the </w:t>
      </w:r>
      <w:r w:rsidR="006763B6">
        <w:rPr>
          <w:rFonts w:eastAsiaTheme="minorEastAsia"/>
          <w:lang w:eastAsia="zh-CN"/>
        </w:rPr>
        <w:t>appearance</w:t>
      </w:r>
      <w:r w:rsidR="006763B6">
        <w:rPr>
          <w:rFonts w:eastAsiaTheme="minorEastAsia" w:hint="eastAsia"/>
          <w:lang w:eastAsia="zh-CN"/>
        </w:rPr>
        <w:t xml:space="preserve"> of TN cells within the NTN cell coverage.</w:t>
      </w:r>
    </w:p>
    <w:p w:rsidR="000E0BB5" w:rsidRPr="00CB3AFE" w:rsidRDefault="00CB3AFE" w:rsidP="000E0BB5">
      <w:pPr>
        <w:pStyle w:val="a0"/>
        <w:jc w:val="center"/>
        <w:rPr>
          <w:rFonts w:eastAsiaTheme="minorEastAsia"/>
          <w:lang w:eastAsia="zh-CN"/>
        </w:rPr>
      </w:pPr>
      <w:r>
        <w:object w:dxaOrig="9600" w:dyaOrig="4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175.5pt" o:ole="">
            <v:imagedata r:id="rId9" o:title=""/>
          </v:shape>
          <o:OLEObject Type="Embed" ProgID="Visio.Drawing.11" ShapeID="_x0000_i1025" DrawAspect="Content" ObjectID="_1742385632" r:id="rId10"/>
        </w:object>
      </w:r>
    </w:p>
    <w:p w:rsidR="000E0BB5" w:rsidRPr="00D438D3" w:rsidRDefault="000E0BB5" w:rsidP="000E0BB5">
      <w:pPr>
        <w:pStyle w:val="a5"/>
        <w:jc w:val="center"/>
        <w:rPr>
          <w:rFonts w:eastAsiaTheme="minorEastAsia"/>
          <w:lang w:eastAsia="zh-CN"/>
        </w:rPr>
      </w:pPr>
      <w:r w:rsidRPr="00D438D3">
        <w:t xml:space="preserve">Figure </w:t>
      </w:r>
      <w:r w:rsidRPr="00D438D3">
        <w:rPr>
          <w:rFonts w:hint="eastAsia"/>
          <w:lang w:eastAsia="zh-CN"/>
        </w:rPr>
        <w:t>1</w:t>
      </w:r>
      <w:r w:rsidRPr="00D438D3">
        <w:rPr>
          <w:rFonts w:eastAsiaTheme="minorEastAsia" w:hint="eastAsia"/>
          <w:lang w:eastAsia="zh-CN"/>
        </w:rPr>
        <w:t xml:space="preserve">: Area division </w:t>
      </w:r>
      <w:r w:rsidR="00DF4691">
        <w:rPr>
          <w:rFonts w:eastAsiaTheme="minorEastAsia" w:hint="eastAsia"/>
          <w:lang w:eastAsia="zh-CN"/>
        </w:rPr>
        <w:t>in form of polygon</w:t>
      </w:r>
      <w:r w:rsidRPr="00D438D3">
        <w:rPr>
          <w:rFonts w:eastAsiaTheme="minorEastAsia" w:hint="eastAsia"/>
          <w:lang w:eastAsia="zh-CN"/>
        </w:rPr>
        <w:t xml:space="preserve"> and </w:t>
      </w:r>
      <w:r w:rsidRPr="00D438D3">
        <w:rPr>
          <w:rFonts w:eastAsiaTheme="minorEastAsia"/>
          <w:lang w:eastAsia="zh-CN"/>
        </w:rPr>
        <w:t>corresponding</w:t>
      </w:r>
      <w:r w:rsidRPr="00D438D3">
        <w:rPr>
          <w:rFonts w:eastAsiaTheme="minorEastAsia" w:hint="eastAsia"/>
          <w:lang w:eastAsia="zh-CN"/>
        </w:rPr>
        <w:t xml:space="preserve"> indications of TN cells.</w:t>
      </w:r>
    </w:p>
    <w:p w:rsidR="00892AE5" w:rsidRPr="002C6259" w:rsidRDefault="00892AE5" w:rsidP="004A36F3">
      <w:pPr>
        <w:pStyle w:val="a0"/>
        <w:rPr>
          <w:rFonts w:eastAsiaTheme="minorEastAsia"/>
          <w:b/>
          <w:lang w:val="en-GB" w:eastAsia="zh-CN"/>
        </w:rPr>
      </w:pPr>
      <w:r w:rsidRPr="002C6259">
        <w:rPr>
          <w:rFonts w:eastAsiaTheme="minorEastAsia"/>
          <w:b/>
          <w:lang w:val="en-GB" w:eastAsia="zh-CN"/>
        </w:rPr>
        <w:t>O</w:t>
      </w:r>
      <w:r w:rsidRPr="002C6259">
        <w:rPr>
          <w:rFonts w:eastAsiaTheme="minorEastAsia" w:hint="eastAsia"/>
          <w:b/>
          <w:lang w:val="en-GB" w:eastAsia="zh-CN"/>
        </w:rPr>
        <w:t xml:space="preserve">bservation 2: </w:t>
      </w:r>
      <w:r w:rsidR="001C47B3">
        <w:rPr>
          <w:rFonts w:eastAsiaTheme="minorEastAsia" w:hint="eastAsia"/>
          <w:b/>
          <w:lang w:val="en-GB" w:eastAsia="zh-CN"/>
        </w:rPr>
        <w:t xml:space="preserve">When the polygon in option 6 is </w:t>
      </w:r>
      <w:r w:rsidR="001C47B3" w:rsidRPr="001C47B3">
        <w:rPr>
          <w:rFonts w:eastAsiaTheme="minorEastAsia"/>
          <w:b/>
          <w:lang w:val="en-GB" w:eastAsia="zh-CN"/>
        </w:rPr>
        <w:t>pre-divided according to certain rules</w:t>
      </w:r>
      <w:r w:rsidR="001C47B3">
        <w:rPr>
          <w:rFonts w:eastAsiaTheme="minorEastAsia" w:hint="eastAsia"/>
          <w:b/>
          <w:lang w:val="en-GB" w:eastAsia="zh-CN"/>
        </w:rPr>
        <w:t xml:space="preserve"> and pre-configured to UE, </w:t>
      </w:r>
      <w:r w:rsidR="001C47B3" w:rsidRPr="001C47B3">
        <w:rPr>
          <w:rFonts w:eastAsiaTheme="minorEastAsia"/>
          <w:b/>
          <w:lang w:val="en-GB" w:eastAsia="zh-CN"/>
        </w:rPr>
        <w:t>only tens of bits are needed to indicate the appearance of TN cells within the NTN cell coverage</w:t>
      </w:r>
      <w:r w:rsidR="002C6259" w:rsidRPr="002C6259">
        <w:rPr>
          <w:rFonts w:eastAsiaTheme="minorEastAsia" w:hint="eastAsia"/>
          <w:b/>
          <w:lang w:eastAsia="zh-CN"/>
        </w:rPr>
        <w:t>.</w:t>
      </w:r>
    </w:p>
    <w:p w:rsidR="00980F98" w:rsidRDefault="00773B44" w:rsidP="004A36F3">
      <w:pPr>
        <w:pStyle w:val="a0"/>
        <w:rPr>
          <w:rFonts w:eastAsiaTheme="minorEastAsia"/>
          <w:lang w:eastAsia="zh-CN"/>
        </w:rPr>
      </w:pPr>
      <w:r>
        <w:rPr>
          <w:rFonts w:eastAsiaTheme="minorEastAsia" w:hint="eastAsia"/>
          <w:lang w:val="en-GB" w:eastAsia="zh-CN"/>
        </w:rPr>
        <w:t>W</w:t>
      </w:r>
      <w:r w:rsidR="004A36F3">
        <w:rPr>
          <w:rFonts w:eastAsiaTheme="minorEastAsia" w:hint="eastAsia"/>
          <w:lang w:val="en-GB" w:eastAsia="zh-CN"/>
        </w:rPr>
        <w:t xml:space="preserve">e have a </w:t>
      </w:r>
      <w:r w:rsidR="004A36F3">
        <w:rPr>
          <w:rFonts w:eastAsiaTheme="minorEastAsia"/>
          <w:lang w:val="en-GB" w:eastAsia="zh-CN"/>
        </w:rPr>
        <w:t>preference</w:t>
      </w:r>
      <w:r w:rsidR="004A36F3">
        <w:rPr>
          <w:rFonts w:eastAsiaTheme="minorEastAsia" w:hint="eastAsia"/>
          <w:lang w:val="en-GB" w:eastAsia="zh-CN"/>
        </w:rPr>
        <w:t xml:space="preserve"> on </w:t>
      </w:r>
      <w:r w:rsidR="004A36F3">
        <w:rPr>
          <w:rFonts w:eastAsiaTheme="minorEastAsia"/>
          <w:lang w:val="en-GB" w:eastAsia="zh-CN"/>
        </w:rPr>
        <w:t>the</w:t>
      </w:r>
      <w:r w:rsidR="004A36F3">
        <w:rPr>
          <w:rFonts w:eastAsiaTheme="minorEastAsia" w:hint="eastAsia"/>
          <w:lang w:val="en-GB" w:eastAsia="zh-CN"/>
        </w:rPr>
        <w:t xml:space="preserve"> final option because of its lower signalling</w:t>
      </w:r>
      <w:r w:rsidR="00780CD5">
        <w:rPr>
          <w:rFonts w:eastAsiaTheme="minorEastAsia" w:hint="eastAsia"/>
          <w:lang w:eastAsia="zh-CN"/>
        </w:rPr>
        <w:t xml:space="preserve"> overhead.</w:t>
      </w:r>
    </w:p>
    <w:p w:rsidR="004B45EA" w:rsidRPr="004B45EA" w:rsidRDefault="004A36F3" w:rsidP="004B45EA">
      <w:pPr>
        <w:pStyle w:val="a5"/>
        <w:jc w:val="both"/>
        <w:rPr>
          <w:b/>
          <w:lang w:eastAsia="zh-CN"/>
        </w:rPr>
      </w:pPr>
      <w:bookmarkStart w:id="24" w:name="_Toc115439175"/>
      <w:r w:rsidRPr="00446703">
        <w:rPr>
          <w:b/>
        </w:rPr>
        <w:t>Proposal</w:t>
      </w:r>
      <w:r>
        <w:rPr>
          <w:rFonts w:hint="eastAsia"/>
          <w:b/>
          <w:lang w:eastAsia="zh-CN"/>
        </w:rPr>
        <w:t xml:space="preserve"> 1</w:t>
      </w:r>
      <w:r w:rsidRPr="009C6B07">
        <w:rPr>
          <w:b/>
        </w:rPr>
        <w:t xml:space="preserve">: </w:t>
      </w:r>
      <w:r w:rsidR="004B45EA" w:rsidRPr="004B45EA">
        <w:rPr>
          <w:rFonts w:eastAsiaTheme="minorEastAsia"/>
          <w:b/>
          <w:lang w:eastAsia="zh-CN"/>
        </w:rPr>
        <w:t>T</w:t>
      </w:r>
      <w:r w:rsidR="004B45EA" w:rsidRPr="004B45EA">
        <w:rPr>
          <w:rFonts w:eastAsiaTheme="minorEastAsia" w:hint="eastAsia"/>
          <w:b/>
          <w:lang w:eastAsia="zh-CN"/>
        </w:rPr>
        <w:t xml:space="preserve">he NTN </w:t>
      </w:r>
      <w:r w:rsidR="003D21C8">
        <w:rPr>
          <w:rFonts w:eastAsiaTheme="minorEastAsia" w:hint="eastAsia"/>
          <w:b/>
          <w:lang w:eastAsia="zh-CN"/>
        </w:rPr>
        <w:t xml:space="preserve">cell </w:t>
      </w:r>
      <w:r w:rsidR="004B45EA" w:rsidRPr="004B45EA">
        <w:rPr>
          <w:rFonts w:eastAsiaTheme="minorEastAsia" w:hint="eastAsia"/>
          <w:b/>
          <w:lang w:eastAsia="zh-CN"/>
        </w:rPr>
        <w:t>coverage is divided into serval areas, which are described as polygons according to certain rules.</w:t>
      </w:r>
      <w:r w:rsidR="004B45EA">
        <w:rPr>
          <w:rFonts w:eastAsiaTheme="minorEastAsia" w:hint="eastAsia"/>
          <w:lang w:eastAsia="zh-CN"/>
        </w:rPr>
        <w:t xml:space="preserve"> </w:t>
      </w:r>
    </w:p>
    <w:p w:rsidR="00883B91" w:rsidRDefault="0049562E" w:rsidP="004A36F3">
      <w:pPr>
        <w:pStyle w:val="a5"/>
        <w:jc w:val="both"/>
        <w:rPr>
          <w:b/>
          <w:lang w:eastAsia="zh-CN"/>
        </w:rPr>
      </w:pPr>
      <w:r w:rsidRPr="00446703">
        <w:rPr>
          <w:b/>
        </w:rPr>
        <w:t>Proposal</w:t>
      </w:r>
      <w:r>
        <w:rPr>
          <w:rFonts w:hint="eastAsia"/>
          <w:b/>
          <w:lang w:eastAsia="zh-CN"/>
        </w:rPr>
        <w:t xml:space="preserve"> 2</w:t>
      </w:r>
      <w:r w:rsidRPr="009C6B07">
        <w:rPr>
          <w:b/>
        </w:rPr>
        <w:t>:</w:t>
      </w:r>
      <w:r>
        <w:rPr>
          <w:rFonts w:hint="eastAsia"/>
          <w:b/>
          <w:lang w:eastAsia="zh-CN"/>
        </w:rPr>
        <w:t xml:space="preserve"> </w:t>
      </w:r>
      <w:r w:rsidR="00883B91">
        <w:rPr>
          <w:rFonts w:hint="eastAsia"/>
          <w:b/>
          <w:lang w:eastAsia="zh-CN"/>
        </w:rPr>
        <w:t>A list of bit is used to provide the TN coverage by indicating the appearance of TN cells in different areas.</w:t>
      </w:r>
    </w:p>
    <w:bookmarkEnd w:id="24"/>
    <w:p w:rsidR="0049562E" w:rsidRPr="0049562E" w:rsidRDefault="00864CD8" w:rsidP="00B5090D">
      <w:pPr>
        <w:pStyle w:val="20"/>
        <w:numPr>
          <w:ilvl w:val="1"/>
          <w:numId w:val="10"/>
        </w:numPr>
        <w:rPr>
          <w:rFonts w:eastAsia="宋体"/>
          <w:b w:val="0"/>
          <w:sz w:val="24"/>
          <w:szCs w:val="26"/>
        </w:rPr>
      </w:pPr>
      <w:r>
        <w:rPr>
          <w:rFonts w:eastAsia="宋体" w:hint="eastAsia"/>
          <w:b w:val="0"/>
          <w:sz w:val="24"/>
          <w:szCs w:val="26"/>
        </w:rPr>
        <w:t xml:space="preserve"> </w:t>
      </w:r>
      <w:r w:rsidR="00B5090D">
        <w:rPr>
          <w:rFonts w:eastAsia="宋体" w:hint="eastAsia"/>
          <w:b w:val="0"/>
          <w:sz w:val="24"/>
          <w:szCs w:val="26"/>
        </w:rPr>
        <w:t xml:space="preserve">Mechanisms </w:t>
      </w:r>
      <w:r w:rsidR="0046518D">
        <w:rPr>
          <w:rFonts w:eastAsia="宋体" w:hint="eastAsia"/>
          <w:b w:val="0"/>
          <w:sz w:val="24"/>
          <w:szCs w:val="26"/>
        </w:rPr>
        <w:t>of</w:t>
      </w:r>
      <w:r w:rsidR="00B5090D">
        <w:rPr>
          <w:rFonts w:eastAsia="宋体" w:hint="eastAsia"/>
          <w:b w:val="0"/>
          <w:sz w:val="24"/>
          <w:szCs w:val="26"/>
        </w:rPr>
        <w:t xml:space="preserve"> </w:t>
      </w:r>
      <w:r w:rsidR="00781817">
        <w:rPr>
          <w:rFonts w:eastAsia="宋体"/>
          <w:b w:val="0"/>
          <w:sz w:val="24"/>
          <w:szCs w:val="26"/>
        </w:rPr>
        <w:t>provision</w:t>
      </w:r>
      <w:r w:rsidR="0046518D">
        <w:rPr>
          <w:rFonts w:eastAsia="宋体" w:hint="eastAsia"/>
          <w:b w:val="0"/>
          <w:sz w:val="24"/>
          <w:szCs w:val="26"/>
        </w:rPr>
        <w:t xml:space="preserve"> for </w:t>
      </w:r>
      <w:r w:rsidR="0046518D" w:rsidRPr="00C25E46">
        <w:rPr>
          <w:rFonts w:eastAsia="宋体"/>
          <w:b w:val="0"/>
          <w:sz w:val="24"/>
          <w:szCs w:val="26"/>
        </w:rPr>
        <w:t xml:space="preserve">TN </w:t>
      </w:r>
      <w:r w:rsidR="0046518D">
        <w:rPr>
          <w:rFonts w:eastAsia="宋体" w:hint="eastAsia"/>
          <w:b w:val="0"/>
          <w:sz w:val="24"/>
          <w:szCs w:val="26"/>
        </w:rPr>
        <w:t>coverage data</w:t>
      </w:r>
    </w:p>
    <w:p w:rsidR="00B52FB6" w:rsidRDefault="00574D39" w:rsidP="002D4849">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RAN2#121, it was </w:t>
      </w:r>
      <w:r>
        <w:rPr>
          <w:rFonts w:eastAsiaTheme="minorEastAsia"/>
          <w:lang w:val="en-GB" w:eastAsia="zh-CN"/>
        </w:rPr>
        <w:t>agreed</w:t>
      </w:r>
      <w:r>
        <w:rPr>
          <w:rFonts w:eastAsiaTheme="minorEastAsia" w:hint="eastAsia"/>
          <w:lang w:val="en-GB" w:eastAsia="zh-CN"/>
        </w:rPr>
        <w:t xml:space="preserve"> that </w:t>
      </w:r>
      <w:r>
        <w:t xml:space="preserve">the TN coverage </w:t>
      </w:r>
      <w:r>
        <w:rPr>
          <w:rFonts w:eastAsiaTheme="minorEastAsia" w:hint="eastAsia"/>
          <w:lang w:eastAsia="zh-CN"/>
        </w:rPr>
        <w:t xml:space="preserve">data can </w:t>
      </w:r>
      <w:r w:rsidR="002D4849">
        <w:rPr>
          <w:rFonts w:eastAsiaTheme="minorEastAsia" w:hint="eastAsia"/>
          <w:lang w:eastAsia="zh-CN"/>
        </w:rPr>
        <w:t xml:space="preserve">be </w:t>
      </w:r>
      <w:r>
        <w:rPr>
          <w:rFonts w:eastAsiaTheme="minorEastAsia" w:hint="eastAsia"/>
          <w:lang w:eastAsia="zh-CN"/>
        </w:rPr>
        <w:t>provided to UE via</w:t>
      </w:r>
      <w:r>
        <w:t xml:space="preserve"> b</w:t>
      </w:r>
      <w:r w:rsidRPr="00624E3B">
        <w:t xml:space="preserve">roadcast </w:t>
      </w:r>
      <w:r w:rsidRPr="00BF26C9">
        <w:t>signalling</w:t>
      </w:r>
      <w:r>
        <w:rPr>
          <w:rFonts w:eastAsiaTheme="minorEastAsia" w:hint="eastAsia"/>
          <w:lang w:eastAsia="zh-CN"/>
        </w:rPr>
        <w:t xml:space="preserve">. </w:t>
      </w:r>
      <w:r w:rsidR="003B1225">
        <w:rPr>
          <w:rFonts w:eastAsiaTheme="minorEastAsia" w:hint="eastAsia"/>
          <w:lang w:eastAsia="zh-CN"/>
        </w:rPr>
        <w:t>T</w:t>
      </w:r>
      <w:r w:rsidR="006634B0">
        <w:rPr>
          <w:rFonts w:eastAsiaTheme="minorEastAsia"/>
          <w:lang w:val="en-GB" w:eastAsia="zh-CN"/>
        </w:rPr>
        <w:t>he</w:t>
      </w:r>
      <w:r w:rsidR="006634B0">
        <w:rPr>
          <w:rFonts w:eastAsiaTheme="minorEastAsia" w:hint="eastAsia"/>
          <w:lang w:val="en-GB" w:eastAsia="zh-CN"/>
        </w:rPr>
        <w:t xml:space="preserve"> NTN </w:t>
      </w:r>
      <w:r w:rsidR="00A23A58">
        <w:rPr>
          <w:rFonts w:eastAsiaTheme="minorEastAsia" w:hint="eastAsia"/>
          <w:lang w:val="en-GB" w:eastAsia="zh-CN"/>
        </w:rPr>
        <w:t xml:space="preserve">cell </w:t>
      </w:r>
      <w:r w:rsidR="006634B0">
        <w:rPr>
          <w:rFonts w:eastAsiaTheme="minorEastAsia" w:hint="eastAsia"/>
          <w:lang w:val="en-GB" w:eastAsia="zh-CN"/>
        </w:rPr>
        <w:t>is large</w:t>
      </w:r>
      <w:r w:rsidR="00946D84">
        <w:rPr>
          <w:rFonts w:eastAsiaTheme="minorEastAsia" w:hint="eastAsia"/>
          <w:lang w:val="en-GB" w:eastAsia="zh-CN"/>
        </w:rPr>
        <w:t xml:space="preserve">, </w:t>
      </w:r>
      <w:r w:rsidR="00E00348">
        <w:rPr>
          <w:rFonts w:eastAsiaTheme="minorEastAsia" w:hint="eastAsia"/>
          <w:lang w:val="en-GB" w:eastAsia="zh-CN"/>
        </w:rPr>
        <w:t xml:space="preserve">and the TN </w:t>
      </w:r>
      <w:r w:rsidR="00E00348" w:rsidRPr="002C6259">
        <w:rPr>
          <w:rFonts w:eastAsiaTheme="minorEastAsia"/>
          <w:lang w:val="en-GB" w:eastAsia="zh-CN"/>
        </w:rPr>
        <w:t>distribution</w:t>
      </w:r>
      <w:r w:rsidR="00E00348">
        <w:rPr>
          <w:rFonts w:eastAsiaTheme="minorEastAsia" w:hint="eastAsia"/>
          <w:lang w:val="en-GB" w:eastAsia="zh-CN"/>
        </w:rPr>
        <w:t xml:space="preserve"> among NTN cell could be </w:t>
      </w:r>
      <w:r w:rsidR="00E00348" w:rsidRPr="002C6259">
        <w:rPr>
          <w:rFonts w:eastAsiaTheme="minorEastAsia"/>
          <w:lang w:val="en-GB" w:eastAsia="zh-CN"/>
        </w:rPr>
        <w:t>dispersive</w:t>
      </w:r>
      <w:r w:rsidR="003B1225">
        <w:rPr>
          <w:rFonts w:eastAsiaTheme="minorEastAsia" w:hint="eastAsia"/>
          <w:lang w:val="en-GB" w:eastAsia="zh-CN"/>
        </w:rPr>
        <w:t>.</w:t>
      </w:r>
      <w:r w:rsidR="00E00348">
        <w:rPr>
          <w:rFonts w:eastAsiaTheme="minorEastAsia" w:hint="eastAsia"/>
          <w:lang w:val="en-GB" w:eastAsia="zh-CN"/>
        </w:rPr>
        <w:t xml:space="preserve"> </w:t>
      </w:r>
      <w:r w:rsidR="0018413F">
        <w:rPr>
          <w:rFonts w:eastAsiaTheme="minorEastAsia"/>
          <w:lang w:val="en-GB" w:eastAsia="zh-CN"/>
        </w:rPr>
        <w:t>C</w:t>
      </w:r>
      <w:r w:rsidR="0018413F">
        <w:rPr>
          <w:rFonts w:eastAsiaTheme="minorEastAsia" w:hint="eastAsia"/>
          <w:lang w:val="en-GB" w:eastAsia="zh-CN"/>
        </w:rPr>
        <w:t xml:space="preserve">onsidering </w:t>
      </w:r>
      <w:r w:rsidR="0018413F">
        <w:rPr>
          <w:rFonts w:eastAsiaTheme="minorEastAsia"/>
          <w:lang w:val="en-GB" w:eastAsia="zh-CN"/>
        </w:rPr>
        <w:t>the</w:t>
      </w:r>
      <w:r w:rsidR="0018413F">
        <w:rPr>
          <w:rFonts w:eastAsiaTheme="minorEastAsia" w:hint="eastAsia"/>
          <w:lang w:val="en-GB" w:eastAsia="zh-CN"/>
        </w:rPr>
        <w:t xml:space="preserve"> signalling overhead, the network may not configure precise</w:t>
      </w:r>
      <w:r w:rsidR="008111EE" w:rsidRPr="008111EE">
        <w:rPr>
          <w:rFonts w:eastAsiaTheme="minorEastAsia" w:hint="eastAsia"/>
          <w:lang w:val="en-GB" w:eastAsia="zh-CN"/>
        </w:rPr>
        <w:t xml:space="preserve"> </w:t>
      </w:r>
      <w:r w:rsidR="008111EE">
        <w:rPr>
          <w:rFonts w:eastAsiaTheme="minorEastAsia" w:hint="eastAsia"/>
          <w:lang w:val="en-GB" w:eastAsia="zh-CN"/>
        </w:rPr>
        <w:t>enough</w:t>
      </w:r>
      <w:r w:rsidR="0018413F">
        <w:rPr>
          <w:rFonts w:eastAsiaTheme="minorEastAsia" w:hint="eastAsia"/>
          <w:lang w:val="en-GB" w:eastAsia="zh-CN"/>
        </w:rPr>
        <w:t xml:space="preserve"> TN coverage data to UE via SI. </w:t>
      </w:r>
      <w:r w:rsidR="00E00348">
        <w:rPr>
          <w:rFonts w:eastAsiaTheme="minorEastAsia"/>
          <w:lang w:val="en-GB" w:eastAsia="zh-CN"/>
        </w:rPr>
        <w:t>H</w:t>
      </w:r>
      <w:r w:rsidR="0018413F">
        <w:rPr>
          <w:rFonts w:eastAsiaTheme="minorEastAsia" w:hint="eastAsia"/>
          <w:lang w:val="en-GB" w:eastAsia="zh-CN"/>
        </w:rPr>
        <w:t xml:space="preserve">owever, a </w:t>
      </w:r>
      <w:r w:rsidR="00E00348">
        <w:rPr>
          <w:rFonts w:eastAsiaTheme="minorEastAsia" w:hint="eastAsia"/>
          <w:lang w:val="en-GB" w:eastAsia="zh-CN"/>
        </w:rPr>
        <w:t xml:space="preserve">UE </w:t>
      </w:r>
      <w:r w:rsidR="0018413F">
        <w:rPr>
          <w:rFonts w:eastAsiaTheme="minorEastAsia" w:hint="eastAsia"/>
          <w:lang w:val="en-GB" w:eastAsia="zh-CN"/>
        </w:rPr>
        <w:t xml:space="preserve">may </w:t>
      </w:r>
      <w:r w:rsidR="0018413F">
        <w:rPr>
          <w:rFonts w:eastAsiaTheme="minorEastAsia"/>
          <w:lang w:val="en-GB" w:eastAsia="zh-CN"/>
        </w:rPr>
        <w:t>have</w:t>
      </w:r>
      <w:r w:rsidR="00E00348">
        <w:rPr>
          <w:rFonts w:eastAsiaTheme="minorEastAsia" w:hint="eastAsia"/>
          <w:lang w:val="en-GB" w:eastAsia="zh-CN"/>
        </w:rPr>
        <w:t xml:space="preserve"> </w:t>
      </w:r>
      <w:r w:rsidR="002A6A91">
        <w:rPr>
          <w:rFonts w:eastAsiaTheme="minorEastAsia" w:hint="eastAsia"/>
          <w:lang w:val="en-GB" w:eastAsia="zh-CN"/>
        </w:rPr>
        <w:t>greater</w:t>
      </w:r>
      <w:r w:rsidR="00E00348">
        <w:rPr>
          <w:rFonts w:eastAsiaTheme="minorEastAsia" w:hint="eastAsia"/>
          <w:lang w:val="en-GB" w:eastAsia="zh-CN"/>
        </w:rPr>
        <w:t xml:space="preserve"> interest to the TN cells </w:t>
      </w:r>
      <w:r w:rsidR="00E00348" w:rsidRPr="00E00348">
        <w:rPr>
          <w:rFonts w:eastAsiaTheme="minorEastAsia"/>
          <w:lang w:val="en-GB" w:eastAsia="zh-CN"/>
        </w:rPr>
        <w:t>nearby</w:t>
      </w:r>
      <w:r w:rsidR="002709DB">
        <w:rPr>
          <w:rFonts w:eastAsiaTheme="minorEastAsia" w:hint="eastAsia"/>
          <w:lang w:val="en-GB" w:eastAsia="zh-CN"/>
        </w:rPr>
        <w:t>, e.g.</w:t>
      </w:r>
      <w:r w:rsidR="0018413F">
        <w:rPr>
          <w:rFonts w:eastAsiaTheme="minorEastAsia" w:hint="eastAsia"/>
          <w:lang w:val="en-GB" w:eastAsia="zh-CN"/>
        </w:rPr>
        <w:t xml:space="preserve"> </w:t>
      </w:r>
      <w:r w:rsidR="002709DB">
        <w:rPr>
          <w:rFonts w:eastAsiaTheme="minorEastAsia" w:hint="eastAsia"/>
          <w:lang w:val="en-GB" w:eastAsia="zh-CN"/>
        </w:rPr>
        <w:t>t</w:t>
      </w:r>
      <w:r w:rsidR="0018413F">
        <w:rPr>
          <w:rFonts w:eastAsiaTheme="minorEastAsia"/>
          <w:lang w:val="en-GB" w:eastAsia="zh-CN"/>
        </w:rPr>
        <w:t>he</w:t>
      </w:r>
      <w:r w:rsidR="0018413F">
        <w:rPr>
          <w:rFonts w:eastAsiaTheme="minorEastAsia" w:hint="eastAsia"/>
          <w:lang w:val="en-GB" w:eastAsia="zh-CN"/>
        </w:rPr>
        <w:t xml:space="preserve"> UE want</w:t>
      </w:r>
      <w:r w:rsidR="002709DB">
        <w:rPr>
          <w:rFonts w:eastAsiaTheme="minorEastAsia" w:hint="eastAsia"/>
          <w:lang w:val="en-GB" w:eastAsia="zh-CN"/>
        </w:rPr>
        <w:t>s</w:t>
      </w:r>
      <w:r w:rsidR="0018413F">
        <w:rPr>
          <w:rFonts w:eastAsiaTheme="minorEastAsia" w:hint="eastAsia"/>
          <w:lang w:val="en-GB" w:eastAsia="zh-CN"/>
        </w:rPr>
        <w:t xml:space="preserve"> to know </w:t>
      </w:r>
      <w:r w:rsidR="0018413F">
        <w:rPr>
          <w:rFonts w:eastAsiaTheme="minorEastAsia"/>
          <w:lang w:val="en-GB" w:eastAsia="zh-CN"/>
        </w:rPr>
        <w:t>the</w:t>
      </w:r>
      <w:r w:rsidR="0018413F">
        <w:rPr>
          <w:rFonts w:eastAsiaTheme="minorEastAsia" w:hint="eastAsia"/>
          <w:lang w:val="en-GB" w:eastAsia="zh-CN"/>
        </w:rPr>
        <w:t xml:space="preserve"> exact location of each cell. </w:t>
      </w:r>
      <w:r w:rsidR="00E00348">
        <w:rPr>
          <w:rFonts w:eastAsiaTheme="minorEastAsia" w:hint="eastAsia"/>
          <w:lang w:val="en-GB" w:eastAsia="zh-CN"/>
        </w:rPr>
        <w:t xml:space="preserve">The </w:t>
      </w:r>
      <w:r w:rsidR="00E00348">
        <w:rPr>
          <w:rFonts w:eastAsiaTheme="minorEastAsia"/>
          <w:lang w:val="en-GB" w:eastAsia="zh-CN"/>
        </w:rPr>
        <w:t>accuracy</w:t>
      </w:r>
      <w:r w:rsidR="00E00348">
        <w:rPr>
          <w:rFonts w:eastAsiaTheme="minorEastAsia" w:hint="eastAsia"/>
          <w:lang w:val="en-GB" w:eastAsia="zh-CN"/>
        </w:rPr>
        <w:t xml:space="preserve"> of the TN coverage data </w:t>
      </w:r>
      <w:r w:rsidR="0018413F">
        <w:rPr>
          <w:rFonts w:eastAsiaTheme="minorEastAsia" w:hint="eastAsia"/>
          <w:lang w:val="en-GB" w:eastAsia="zh-CN"/>
        </w:rPr>
        <w:t>provided</w:t>
      </w:r>
      <w:r w:rsidR="00E00348">
        <w:rPr>
          <w:rFonts w:eastAsiaTheme="minorEastAsia" w:hint="eastAsia"/>
          <w:lang w:val="en-GB" w:eastAsia="zh-CN"/>
        </w:rPr>
        <w:t xml:space="preserve"> via SI may be</w:t>
      </w:r>
      <w:r w:rsidR="005E386F">
        <w:rPr>
          <w:rFonts w:eastAsiaTheme="minorEastAsia" w:hint="eastAsia"/>
          <w:lang w:val="en-GB" w:eastAsia="zh-CN"/>
        </w:rPr>
        <w:t xml:space="preserve"> not</w:t>
      </w:r>
      <w:r w:rsidR="00E00348">
        <w:rPr>
          <w:rFonts w:eastAsiaTheme="minorEastAsia" w:hint="eastAsia"/>
          <w:lang w:val="en-GB" w:eastAsia="zh-CN"/>
        </w:rPr>
        <w:t xml:space="preserve"> </w:t>
      </w:r>
      <w:r w:rsidR="00E00348">
        <w:rPr>
          <w:rFonts w:eastAsiaTheme="minorEastAsia"/>
          <w:lang w:val="en-GB" w:eastAsia="zh-CN"/>
        </w:rPr>
        <w:t>enough</w:t>
      </w:r>
      <w:r w:rsidR="005E386F">
        <w:rPr>
          <w:rFonts w:eastAsiaTheme="minorEastAsia" w:hint="eastAsia"/>
          <w:lang w:val="en-GB" w:eastAsia="zh-CN"/>
        </w:rPr>
        <w:t xml:space="preserve">. </w:t>
      </w:r>
      <w:r w:rsidR="00E00348">
        <w:rPr>
          <w:rFonts w:eastAsiaTheme="minorEastAsia" w:hint="eastAsia"/>
          <w:lang w:val="en-GB" w:eastAsia="zh-CN"/>
        </w:rPr>
        <w:t xml:space="preserve">Considering UE could report its </w:t>
      </w:r>
      <w:r w:rsidR="00E00348">
        <w:rPr>
          <w:rFonts w:eastAsiaTheme="minorEastAsia"/>
          <w:lang w:val="en-GB" w:eastAsia="zh-CN"/>
        </w:rPr>
        <w:t>position</w:t>
      </w:r>
      <w:r w:rsidR="00E00348">
        <w:rPr>
          <w:rFonts w:eastAsiaTheme="minorEastAsia" w:hint="eastAsia"/>
          <w:lang w:val="en-GB" w:eastAsia="zh-CN"/>
        </w:rPr>
        <w:t xml:space="preserve"> during connected state</w:t>
      </w:r>
      <w:r w:rsidR="00DB3932">
        <w:rPr>
          <w:rFonts w:eastAsiaTheme="minorEastAsia" w:hint="eastAsia"/>
          <w:lang w:val="en-GB" w:eastAsia="zh-CN"/>
        </w:rPr>
        <w:t>,</w:t>
      </w:r>
      <w:r w:rsidR="00B52FB6" w:rsidRPr="00B52FB6">
        <w:rPr>
          <w:rFonts w:eastAsiaTheme="minorEastAsia"/>
          <w:lang w:val="en-GB" w:eastAsia="zh-CN"/>
        </w:rPr>
        <w:t xml:space="preserve"> </w:t>
      </w:r>
      <w:r w:rsidR="00B52FB6">
        <w:rPr>
          <w:rFonts w:eastAsiaTheme="minorEastAsia" w:hint="eastAsia"/>
          <w:lang w:val="en-GB" w:eastAsia="zh-CN"/>
        </w:rPr>
        <w:t>if the UE have higher requirement on accuracy TN cell coverage,</w:t>
      </w:r>
      <w:r w:rsidR="00E00348">
        <w:rPr>
          <w:rFonts w:eastAsiaTheme="minorEastAsia" w:hint="eastAsia"/>
          <w:lang w:val="en-GB" w:eastAsia="zh-CN"/>
        </w:rPr>
        <w:t xml:space="preserve"> NW could provide more accurate TN coverage data according to UE</w:t>
      </w:r>
      <w:r w:rsidR="00E00348">
        <w:rPr>
          <w:rFonts w:eastAsiaTheme="minorEastAsia"/>
          <w:lang w:val="en-GB" w:eastAsia="zh-CN"/>
        </w:rPr>
        <w:t>’</w:t>
      </w:r>
      <w:r w:rsidR="00E00348">
        <w:rPr>
          <w:rFonts w:eastAsiaTheme="minorEastAsia" w:hint="eastAsia"/>
          <w:lang w:val="en-GB" w:eastAsia="zh-CN"/>
        </w:rPr>
        <w:t xml:space="preserve">s </w:t>
      </w:r>
      <w:r w:rsidR="00E00348">
        <w:rPr>
          <w:rFonts w:eastAsiaTheme="minorEastAsia"/>
          <w:lang w:val="en-GB" w:eastAsia="zh-CN"/>
        </w:rPr>
        <w:t>position</w:t>
      </w:r>
      <w:r w:rsidR="00E00348">
        <w:rPr>
          <w:rFonts w:eastAsiaTheme="minorEastAsia" w:hint="eastAsia"/>
          <w:lang w:val="en-GB" w:eastAsia="zh-CN"/>
        </w:rPr>
        <w:t>.</w:t>
      </w:r>
    </w:p>
    <w:p w:rsidR="00BD16CA" w:rsidRPr="0018413F" w:rsidRDefault="00C72548" w:rsidP="002D4849">
      <w:pPr>
        <w:pStyle w:val="a0"/>
        <w:rPr>
          <w:rFonts w:eastAsiaTheme="minorEastAsia"/>
          <w:lang w:val="en-GB" w:eastAsia="zh-CN"/>
        </w:rPr>
      </w:pPr>
      <w:r>
        <w:rPr>
          <w:rFonts w:eastAsiaTheme="minorEastAsia" w:hint="eastAsia"/>
          <w:lang w:val="en-GB" w:eastAsia="zh-CN"/>
        </w:rPr>
        <w:lastRenderedPageBreak/>
        <w:t>Based on current specification</w:t>
      </w:r>
      <w:r w:rsidR="00E00348">
        <w:rPr>
          <w:rFonts w:eastAsiaTheme="minorEastAsia" w:hint="eastAsia"/>
          <w:lang w:val="en-GB" w:eastAsia="zh-CN"/>
        </w:rPr>
        <w:t xml:space="preserve">, it </w:t>
      </w:r>
      <w:r w:rsidR="002709DB">
        <w:rPr>
          <w:rFonts w:eastAsiaTheme="minorEastAsia" w:hint="eastAsia"/>
          <w:lang w:val="en-GB" w:eastAsia="zh-CN"/>
        </w:rPr>
        <w:t>allows the NW</w:t>
      </w:r>
      <w:r w:rsidR="008111EE">
        <w:rPr>
          <w:rFonts w:eastAsiaTheme="minorEastAsia" w:hint="eastAsia"/>
          <w:lang w:val="en-GB" w:eastAsia="zh-CN"/>
        </w:rPr>
        <w:t xml:space="preserve"> to</w:t>
      </w:r>
      <w:r w:rsidR="002709DB">
        <w:rPr>
          <w:rFonts w:eastAsiaTheme="minorEastAsia" w:hint="eastAsia"/>
          <w:lang w:val="en-GB" w:eastAsia="zh-CN"/>
        </w:rPr>
        <w:t xml:space="preserve"> </w:t>
      </w:r>
      <w:r w:rsidR="00E00348">
        <w:rPr>
          <w:rFonts w:eastAsiaTheme="minorEastAsia"/>
          <w:lang w:val="en-GB" w:eastAsia="zh-CN"/>
        </w:rPr>
        <w:t>provid</w:t>
      </w:r>
      <w:r w:rsidR="002709DB">
        <w:rPr>
          <w:rFonts w:eastAsiaTheme="minorEastAsia" w:hint="eastAsia"/>
          <w:lang w:val="en-GB" w:eastAsia="zh-CN"/>
        </w:rPr>
        <w:t>e</w:t>
      </w:r>
      <w:r w:rsidR="00EB21AF">
        <w:rPr>
          <w:rFonts w:eastAsiaTheme="minorEastAsia" w:hint="eastAsia"/>
          <w:lang w:val="en-GB" w:eastAsia="zh-CN"/>
        </w:rPr>
        <w:t xml:space="preserve"> cell reselection information to</w:t>
      </w:r>
      <w:r w:rsidR="00E00348">
        <w:rPr>
          <w:rFonts w:eastAsiaTheme="minorEastAsia" w:hint="eastAsia"/>
          <w:lang w:val="en-GB" w:eastAsia="zh-CN"/>
        </w:rPr>
        <w:t xml:space="preserve"> UE </w:t>
      </w:r>
      <w:r w:rsidR="00EB21AF">
        <w:rPr>
          <w:rFonts w:eastAsiaTheme="minorEastAsia" w:hint="eastAsia"/>
          <w:lang w:val="en-GB" w:eastAsia="zh-CN"/>
        </w:rPr>
        <w:t>using</w:t>
      </w:r>
      <w:r w:rsidR="00E00348">
        <w:rPr>
          <w:rFonts w:eastAsiaTheme="minorEastAsia" w:hint="eastAsia"/>
          <w:lang w:val="en-GB" w:eastAsia="zh-CN"/>
        </w:rPr>
        <w:t xml:space="preserve"> dedicated cell reselection information</w:t>
      </w:r>
      <w:r w:rsidR="00EB21AF">
        <w:rPr>
          <w:rFonts w:eastAsiaTheme="minorEastAsia" w:hint="eastAsia"/>
          <w:lang w:val="en-GB" w:eastAsia="zh-CN"/>
        </w:rPr>
        <w:t>, i.e.</w:t>
      </w:r>
      <w:r w:rsidR="00257AF6">
        <w:rPr>
          <w:rFonts w:eastAsiaTheme="minorEastAsia" w:hint="eastAsia"/>
          <w:lang w:val="en-GB" w:eastAsia="zh-CN"/>
        </w:rPr>
        <w:t>,</w:t>
      </w:r>
      <w:r w:rsidR="00E00348">
        <w:rPr>
          <w:rFonts w:eastAsiaTheme="minorEastAsia" w:hint="eastAsia"/>
          <w:lang w:val="en-GB" w:eastAsia="zh-CN"/>
        </w:rPr>
        <w:t xml:space="preserve"> RRC release message. </w:t>
      </w:r>
      <w:r w:rsidR="003F4492">
        <w:rPr>
          <w:rFonts w:eastAsiaTheme="minorEastAsia" w:hint="eastAsia"/>
          <w:lang w:val="en-GB" w:eastAsia="zh-CN"/>
        </w:rPr>
        <w:t>Hence, we can follow</w:t>
      </w:r>
      <w:r w:rsidR="00257AF6">
        <w:rPr>
          <w:rFonts w:eastAsiaTheme="minorEastAsia" w:hint="eastAsia"/>
          <w:lang w:val="en-GB" w:eastAsia="zh-CN"/>
        </w:rPr>
        <w:t xml:space="preserve"> this similar mechanism, e.g.</w:t>
      </w:r>
      <w:r w:rsidR="00D835E7">
        <w:rPr>
          <w:rFonts w:eastAsiaTheme="minorEastAsia" w:hint="eastAsia"/>
          <w:lang w:val="en-GB" w:eastAsia="zh-CN"/>
        </w:rPr>
        <w:t xml:space="preserve"> </w:t>
      </w:r>
      <w:r w:rsidR="00257AF6">
        <w:rPr>
          <w:rFonts w:eastAsiaTheme="minorEastAsia" w:hint="eastAsia"/>
          <w:lang w:val="en-GB" w:eastAsia="zh-CN"/>
        </w:rPr>
        <w:t>p</w:t>
      </w:r>
      <w:r w:rsidR="00E00348">
        <w:rPr>
          <w:rFonts w:eastAsiaTheme="minorEastAsia"/>
          <w:lang w:val="en-GB" w:eastAsia="zh-CN"/>
        </w:rPr>
        <w:t>roviding TN coverage data via RRC release message</w:t>
      </w:r>
      <w:r w:rsidR="00257AF6">
        <w:rPr>
          <w:rFonts w:eastAsiaTheme="minorEastAsia" w:hint="eastAsia"/>
          <w:lang w:val="en-GB" w:eastAsia="zh-CN"/>
        </w:rPr>
        <w:t xml:space="preserve"> to the UE</w:t>
      </w:r>
      <w:r w:rsidR="00E00348">
        <w:rPr>
          <w:rFonts w:eastAsiaTheme="minorEastAsia" w:hint="eastAsia"/>
          <w:lang w:val="en-GB" w:eastAsia="zh-CN"/>
        </w:rPr>
        <w:t>.</w:t>
      </w:r>
    </w:p>
    <w:p w:rsidR="00184085" w:rsidRPr="000C71EB" w:rsidRDefault="00184085" w:rsidP="000C71EB">
      <w:pPr>
        <w:pStyle w:val="a5"/>
        <w:jc w:val="both"/>
        <w:rPr>
          <w:rFonts w:eastAsiaTheme="minorEastAsia"/>
          <w:b/>
          <w:lang w:eastAsia="zh-CN"/>
        </w:rPr>
      </w:pPr>
      <w:r w:rsidRPr="00446703">
        <w:rPr>
          <w:b/>
        </w:rPr>
        <w:t>Proposal</w:t>
      </w:r>
      <w:r>
        <w:rPr>
          <w:rFonts w:hint="eastAsia"/>
          <w:b/>
          <w:lang w:eastAsia="zh-CN"/>
        </w:rPr>
        <w:t xml:space="preserve"> </w:t>
      </w:r>
      <w:r w:rsidR="002709DB">
        <w:rPr>
          <w:rFonts w:hint="eastAsia"/>
          <w:b/>
          <w:lang w:eastAsia="zh-CN"/>
        </w:rPr>
        <w:t>3</w:t>
      </w:r>
      <w:r w:rsidRPr="009C6B07">
        <w:rPr>
          <w:b/>
        </w:rPr>
        <w:t>:</w:t>
      </w:r>
      <w:r>
        <w:rPr>
          <w:rFonts w:eastAsiaTheme="minorEastAsia" w:hint="eastAsia"/>
          <w:b/>
          <w:lang w:eastAsia="zh-CN"/>
        </w:rPr>
        <w:t xml:space="preserve"> </w:t>
      </w:r>
      <w:r w:rsidR="000C71EB">
        <w:rPr>
          <w:rFonts w:eastAsiaTheme="minorEastAsia" w:hint="eastAsia"/>
          <w:b/>
          <w:lang w:eastAsia="zh-CN"/>
        </w:rPr>
        <w:t xml:space="preserve">Dedicate signalling, e.g. </w:t>
      </w:r>
      <w:r w:rsidR="000C71EB" w:rsidRPr="000C71EB">
        <w:rPr>
          <w:rFonts w:eastAsiaTheme="minorEastAsia" w:hint="eastAsia"/>
          <w:b/>
          <w:i/>
          <w:lang w:eastAsia="zh-CN"/>
        </w:rPr>
        <w:t>RRCRelease</w:t>
      </w:r>
      <w:r w:rsidR="000C71EB">
        <w:rPr>
          <w:rFonts w:eastAsiaTheme="minorEastAsia" w:hint="eastAsia"/>
          <w:b/>
          <w:lang w:eastAsia="zh-CN"/>
        </w:rPr>
        <w:t xml:space="preserve">, can be used to provide </w:t>
      </w:r>
      <w:r w:rsidR="00425645">
        <w:rPr>
          <w:rFonts w:eastAsiaTheme="minorEastAsia" w:hint="eastAsia"/>
          <w:b/>
          <w:lang w:eastAsia="zh-CN"/>
        </w:rPr>
        <w:t>TN coverage data</w:t>
      </w:r>
      <w:r w:rsidR="000C71EB">
        <w:rPr>
          <w:rFonts w:eastAsiaTheme="minorEastAsia" w:hint="eastAsia"/>
          <w:b/>
          <w:lang w:eastAsia="zh-CN"/>
        </w:rPr>
        <w:t xml:space="preserve"> around the</w:t>
      </w:r>
      <w:r w:rsidR="00425645">
        <w:rPr>
          <w:rFonts w:eastAsiaTheme="minorEastAsia" w:hint="eastAsia"/>
          <w:b/>
          <w:lang w:eastAsia="zh-CN"/>
        </w:rPr>
        <w:t xml:space="preserve"> UE.</w:t>
      </w:r>
    </w:p>
    <w:p w:rsidR="00FA2E76" w:rsidRPr="002126D2" w:rsidRDefault="001972B4" w:rsidP="002126D2">
      <w:pPr>
        <w:pStyle w:val="a5"/>
        <w:spacing w:before="180"/>
        <w:jc w:val="both"/>
        <w:rPr>
          <w:rFonts w:eastAsiaTheme="minorEastAsia"/>
          <w:szCs w:val="24"/>
          <w:lang w:val="en-US" w:eastAsia="zh-CN"/>
        </w:rPr>
      </w:pPr>
      <w:bookmarkStart w:id="25" w:name="OLE_LINK54"/>
      <w:bookmarkStart w:id="26" w:name="OLE_LINK55"/>
      <w:r w:rsidRPr="002126D2">
        <w:rPr>
          <w:rFonts w:eastAsiaTheme="minorEastAsia"/>
          <w:szCs w:val="24"/>
          <w:lang w:val="en-US" w:eastAsia="zh-CN"/>
        </w:rPr>
        <w:t>I</w:t>
      </w:r>
      <w:r w:rsidRPr="002126D2">
        <w:rPr>
          <w:rFonts w:eastAsiaTheme="minorEastAsia" w:hint="eastAsia"/>
          <w:szCs w:val="24"/>
          <w:lang w:val="en-US" w:eastAsia="zh-CN"/>
        </w:rPr>
        <w:t>n legacy, if cell reselection information</w:t>
      </w:r>
      <w:r w:rsidRPr="002126D2">
        <w:rPr>
          <w:rFonts w:eastAsiaTheme="minorEastAsia"/>
          <w:szCs w:val="24"/>
          <w:lang w:val="en-US" w:eastAsia="zh-CN"/>
        </w:rPr>
        <w:t xml:space="preserve"> </w:t>
      </w:r>
      <w:r w:rsidRPr="002126D2">
        <w:rPr>
          <w:rFonts w:eastAsiaTheme="minorEastAsia" w:hint="eastAsia"/>
          <w:szCs w:val="24"/>
          <w:lang w:val="en-US" w:eastAsia="zh-CN"/>
        </w:rPr>
        <w:t>is</w:t>
      </w:r>
      <w:r w:rsidRPr="002126D2">
        <w:rPr>
          <w:rFonts w:eastAsiaTheme="minorEastAsia"/>
          <w:szCs w:val="24"/>
          <w:lang w:val="en-US" w:eastAsia="zh-CN"/>
        </w:rPr>
        <w:t xml:space="preserve"> provided in dedicated signalling, the UE shall ignore </w:t>
      </w:r>
      <w:r w:rsidRPr="002126D2">
        <w:rPr>
          <w:rFonts w:eastAsiaTheme="minorEastAsia" w:hint="eastAsia"/>
          <w:szCs w:val="24"/>
          <w:lang w:val="en-US" w:eastAsia="zh-CN"/>
        </w:rPr>
        <w:t>th</w:t>
      </w:r>
      <w:r w:rsidR="00873182">
        <w:rPr>
          <w:rFonts w:eastAsiaTheme="minorEastAsia" w:hint="eastAsia"/>
          <w:szCs w:val="24"/>
          <w:lang w:val="en-US" w:eastAsia="zh-CN"/>
        </w:rPr>
        <w:t>e information</w:t>
      </w:r>
      <w:r w:rsidRPr="002126D2">
        <w:rPr>
          <w:rFonts w:eastAsiaTheme="minorEastAsia"/>
          <w:szCs w:val="24"/>
          <w:lang w:val="en-US" w:eastAsia="zh-CN"/>
        </w:rPr>
        <w:t xml:space="preserve"> provided in system information.</w:t>
      </w:r>
      <w:r w:rsidRPr="002126D2">
        <w:rPr>
          <w:rFonts w:eastAsiaTheme="minorEastAsia" w:hint="eastAsia"/>
          <w:szCs w:val="24"/>
          <w:lang w:val="en-US" w:eastAsia="zh-CN"/>
        </w:rPr>
        <w:t xml:space="preserve"> </w:t>
      </w:r>
      <w:r w:rsidRPr="002126D2">
        <w:rPr>
          <w:rFonts w:eastAsiaTheme="minorEastAsia"/>
          <w:szCs w:val="24"/>
          <w:lang w:val="en-US" w:eastAsia="zh-CN"/>
        </w:rPr>
        <w:t>T</w:t>
      </w:r>
      <w:r w:rsidRPr="002126D2">
        <w:rPr>
          <w:rFonts w:eastAsiaTheme="minorEastAsia" w:hint="eastAsia"/>
          <w:szCs w:val="24"/>
          <w:lang w:val="en-US" w:eastAsia="zh-CN"/>
        </w:rPr>
        <w:t xml:space="preserve">he same principle can be used for TN coverage data too. </w:t>
      </w:r>
      <w:r w:rsidR="00FA2E76" w:rsidRPr="002126D2">
        <w:rPr>
          <w:rFonts w:eastAsiaTheme="minorEastAsia"/>
          <w:szCs w:val="24"/>
          <w:lang w:val="en-US" w:eastAsia="zh-CN"/>
        </w:rPr>
        <w:t xml:space="preserve">If </w:t>
      </w:r>
      <w:r w:rsidR="00FA2E76" w:rsidRPr="002126D2">
        <w:rPr>
          <w:rFonts w:eastAsiaTheme="minorEastAsia" w:hint="eastAsia"/>
          <w:szCs w:val="24"/>
          <w:lang w:val="en-US" w:eastAsia="zh-CN"/>
        </w:rPr>
        <w:t>TN coverage data</w:t>
      </w:r>
      <w:r w:rsidR="00FA2E76" w:rsidRPr="002126D2">
        <w:rPr>
          <w:rFonts w:eastAsiaTheme="minorEastAsia"/>
          <w:szCs w:val="24"/>
          <w:lang w:val="en-US" w:eastAsia="zh-CN"/>
        </w:rPr>
        <w:t xml:space="preserve"> </w:t>
      </w:r>
      <w:r w:rsidR="00FA2E76" w:rsidRPr="002126D2">
        <w:rPr>
          <w:rFonts w:eastAsiaTheme="minorEastAsia" w:hint="eastAsia"/>
          <w:szCs w:val="24"/>
          <w:lang w:val="en-US" w:eastAsia="zh-CN"/>
        </w:rPr>
        <w:t>is</w:t>
      </w:r>
      <w:r w:rsidR="00FA2E76" w:rsidRPr="002126D2">
        <w:rPr>
          <w:rFonts w:eastAsiaTheme="minorEastAsia"/>
          <w:szCs w:val="24"/>
          <w:lang w:val="en-US" w:eastAsia="zh-CN"/>
        </w:rPr>
        <w:t xml:space="preserve"> provided in dedicated signalling, the UE shall ignore the </w:t>
      </w:r>
      <w:r w:rsidR="00FA2E76" w:rsidRPr="002126D2">
        <w:rPr>
          <w:rFonts w:eastAsiaTheme="minorEastAsia" w:hint="eastAsia"/>
          <w:szCs w:val="24"/>
          <w:lang w:val="en-US" w:eastAsia="zh-CN"/>
        </w:rPr>
        <w:t>TN coverage data</w:t>
      </w:r>
      <w:r w:rsidR="00FA2E76" w:rsidRPr="002126D2">
        <w:rPr>
          <w:rFonts w:eastAsiaTheme="minorEastAsia"/>
          <w:szCs w:val="24"/>
          <w:lang w:val="en-US" w:eastAsia="zh-CN"/>
        </w:rPr>
        <w:t xml:space="preserve"> provided in system information.</w:t>
      </w:r>
      <w:bookmarkEnd w:id="25"/>
      <w:bookmarkEnd w:id="26"/>
      <w:r w:rsidRPr="002126D2">
        <w:rPr>
          <w:rFonts w:eastAsiaTheme="minorEastAsia" w:hint="eastAsia"/>
          <w:szCs w:val="24"/>
          <w:lang w:val="en-US" w:eastAsia="zh-CN"/>
        </w:rPr>
        <w:t xml:space="preserve"> </w:t>
      </w:r>
    </w:p>
    <w:p w:rsidR="00FB6D7C" w:rsidRPr="00CC5E16" w:rsidRDefault="00FB6D7C" w:rsidP="00FB6D7C">
      <w:pPr>
        <w:pStyle w:val="a5"/>
        <w:jc w:val="both"/>
        <w:rPr>
          <w:rFonts w:eastAsiaTheme="minorEastAsia"/>
          <w:b/>
          <w:lang w:val="en-US" w:eastAsia="zh-CN"/>
        </w:rPr>
      </w:pPr>
      <w:r w:rsidRPr="00446703">
        <w:rPr>
          <w:b/>
        </w:rPr>
        <w:t>Proposal</w:t>
      </w:r>
      <w:r>
        <w:rPr>
          <w:rFonts w:hint="eastAsia"/>
          <w:b/>
          <w:lang w:eastAsia="zh-CN"/>
        </w:rPr>
        <w:t xml:space="preserve"> </w:t>
      </w:r>
      <w:r w:rsidR="002709DB">
        <w:rPr>
          <w:rFonts w:hint="eastAsia"/>
          <w:b/>
          <w:lang w:eastAsia="zh-CN"/>
        </w:rPr>
        <w:t>4</w:t>
      </w:r>
      <w:r w:rsidRPr="009C6B07">
        <w:rPr>
          <w:b/>
        </w:rPr>
        <w:t xml:space="preserve">: </w:t>
      </w:r>
      <w:r w:rsidRPr="00FB6D7C">
        <w:rPr>
          <w:rFonts w:eastAsiaTheme="minorEastAsia"/>
          <w:b/>
          <w:lang w:eastAsia="zh-CN"/>
        </w:rPr>
        <w:t>If TN coverage data is provided in dedicated signalling, the UE shall ignore the TN coverage data provided in system information.</w:t>
      </w:r>
    </w:p>
    <w:p w:rsidR="001115A7" w:rsidRPr="001115A7" w:rsidRDefault="006B6BDC" w:rsidP="00D22C48">
      <w:pPr>
        <w:pStyle w:val="20"/>
        <w:numPr>
          <w:ilvl w:val="1"/>
          <w:numId w:val="10"/>
        </w:numPr>
        <w:rPr>
          <w:rFonts w:eastAsia="宋体"/>
          <w:b w:val="0"/>
          <w:sz w:val="24"/>
          <w:szCs w:val="26"/>
        </w:rPr>
      </w:pPr>
      <w:bookmarkStart w:id="27" w:name="OLE_LINK40"/>
      <w:bookmarkStart w:id="28" w:name="OLE_LINK41"/>
      <w:r>
        <w:rPr>
          <w:rFonts w:eastAsia="宋体" w:hint="eastAsia"/>
          <w:b w:val="0"/>
          <w:sz w:val="24"/>
          <w:szCs w:val="26"/>
        </w:rPr>
        <w:t xml:space="preserve"> </w:t>
      </w:r>
      <w:r w:rsidR="00D954F2">
        <w:rPr>
          <w:rFonts w:eastAsia="宋体" w:hint="eastAsia"/>
          <w:b w:val="0"/>
          <w:sz w:val="24"/>
          <w:szCs w:val="26"/>
        </w:rPr>
        <w:t xml:space="preserve">Validity of </w:t>
      </w:r>
      <w:r w:rsidR="00E31D2A" w:rsidRPr="00E31D2A">
        <w:rPr>
          <w:rFonts w:eastAsia="宋体"/>
          <w:b w:val="0"/>
          <w:sz w:val="24"/>
          <w:szCs w:val="26"/>
        </w:rPr>
        <w:t>TN coverage data</w:t>
      </w:r>
      <w:bookmarkEnd w:id="27"/>
      <w:bookmarkEnd w:id="28"/>
    </w:p>
    <w:p w:rsidR="002126D2" w:rsidRDefault="00121C33" w:rsidP="001F73A8">
      <w:pPr>
        <w:pStyle w:val="a5"/>
        <w:spacing w:before="180"/>
        <w:jc w:val="both"/>
        <w:rPr>
          <w:rFonts w:eastAsiaTheme="minorEastAsia"/>
          <w:lang w:eastAsia="zh-CN"/>
        </w:rPr>
      </w:pPr>
      <w:r>
        <w:rPr>
          <w:rFonts w:eastAsiaTheme="minorEastAsia" w:hint="eastAsia"/>
          <w:szCs w:val="24"/>
          <w:lang w:val="en-US" w:eastAsia="zh-CN"/>
        </w:rPr>
        <w:t>From NW</w:t>
      </w:r>
      <w:r w:rsidR="00C5217C">
        <w:rPr>
          <w:rFonts w:eastAsiaTheme="minorEastAsia"/>
          <w:szCs w:val="24"/>
          <w:lang w:val="en-US" w:eastAsia="zh-CN"/>
        </w:rPr>
        <w:t>’</w:t>
      </w:r>
      <w:r w:rsidR="00C5217C">
        <w:rPr>
          <w:rFonts w:eastAsiaTheme="minorEastAsia" w:hint="eastAsia"/>
          <w:szCs w:val="24"/>
          <w:lang w:val="en-US" w:eastAsia="zh-CN"/>
        </w:rPr>
        <w:t>s</w:t>
      </w:r>
      <w:r>
        <w:rPr>
          <w:rFonts w:eastAsiaTheme="minorEastAsia" w:hint="eastAsia"/>
          <w:szCs w:val="24"/>
          <w:lang w:val="en-US" w:eastAsia="zh-CN"/>
        </w:rPr>
        <w:t xml:space="preserve"> perspective, t</w:t>
      </w:r>
      <w:r w:rsidR="00C601A5" w:rsidRPr="00CC5E16">
        <w:rPr>
          <w:rFonts w:eastAsiaTheme="minorEastAsia"/>
          <w:szCs w:val="24"/>
          <w:lang w:val="en-US" w:eastAsia="zh-CN"/>
        </w:rPr>
        <w:t xml:space="preserve">he NTN cell </w:t>
      </w:r>
      <w:r>
        <w:rPr>
          <w:rFonts w:eastAsiaTheme="minorEastAsia" w:hint="eastAsia"/>
          <w:szCs w:val="24"/>
          <w:lang w:val="en-US" w:eastAsia="zh-CN"/>
        </w:rPr>
        <w:t xml:space="preserve">coverage </w:t>
      </w:r>
      <w:r w:rsidR="00101BFA" w:rsidRPr="00CC5E16">
        <w:rPr>
          <w:rFonts w:eastAsiaTheme="minorEastAsia"/>
          <w:szCs w:val="24"/>
          <w:lang w:val="en-US" w:eastAsia="zh-CN"/>
        </w:rPr>
        <w:t>on ground is keep changing due to the movement of satellite.</w:t>
      </w:r>
      <w:r>
        <w:rPr>
          <w:rFonts w:eastAsiaTheme="minorEastAsia" w:hint="eastAsia"/>
          <w:szCs w:val="24"/>
          <w:lang w:val="en-US" w:eastAsia="zh-CN"/>
        </w:rPr>
        <w:t xml:space="preserve"> </w:t>
      </w:r>
      <w:r>
        <w:rPr>
          <w:rFonts w:eastAsiaTheme="minorEastAsia"/>
          <w:szCs w:val="24"/>
          <w:lang w:val="en-US" w:eastAsia="zh-CN"/>
        </w:rPr>
        <w:t>F</w:t>
      </w:r>
      <w:r>
        <w:rPr>
          <w:rFonts w:eastAsiaTheme="minorEastAsia" w:hint="eastAsia"/>
          <w:szCs w:val="24"/>
          <w:lang w:val="en-US" w:eastAsia="zh-CN"/>
        </w:rPr>
        <w:t xml:space="preserve">or earth-fixed cell, during the serving time for certain location, the TN cell under the NTN cell is </w:t>
      </w:r>
      <w:r w:rsidRPr="00121C33">
        <w:rPr>
          <w:rFonts w:eastAsiaTheme="minorEastAsia"/>
          <w:szCs w:val="24"/>
          <w:lang w:val="en-US" w:eastAsia="zh-CN"/>
        </w:rPr>
        <w:t>stationary</w:t>
      </w:r>
      <w:r>
        <w:rPr>
          <w:rFonts w:eastAsiaTheme="minorEastAsia" w:hint="eastAsia"/>
          <w:szCs w:val="24"/>
          <w:lang w:val="en-US" w:eastAsia="zh-CN"/>
        </w:rPr>
        <w:t xml:space="preserve">. </w:t>
      </w:r>
      <w:r>
        <w:rPr>
          <w:rFonts w:eastAsiaTheme="minorEastAsia"/>
          <w:szCs w:val="24"/>
          <w:lang w:val="en-US" w:eastAsia="zh-CN"/>
        </w:rPr>
        <w:t>T</w:t>
      </w:r>
      <w:r>
        <w:rPr>
          <w:rFonts w:eastAsiaTheme="minorEastAsia" w:hint="eastAsia"/>
          <w:szCs w:val="24"/>
          <w:lang w:val="en-US" w:eastAsia="zh-CN"/>
        </w:rPr>
        <w:t>he TN coverage data provided during the serving time could be unchanged.</w:t>
      </w:r>
      <w:r w:rsidR="00101BFA" w:rsidRPr="00CC5E16">
        <w:rPr>
          <w:rFonts w:eastAsiaTheme="minorEastAsia"/>
          <w:szCs w:val="24"/>
          <w:lang w:val="en-US" w:eastAsia="zh-CN"/>
        </w:rPr>
        <w:t xml:space="preserve"> </w:t>
      </w:r>
      <w:r>
        <w:rPr>
          <w:rFonts w:eastAsiaTheme="minorEastAsia" w:hint="eastAsia"/>
          <w:szCs w:val="24"/>
          <w:lang w:val="en-US" w:eastAsia="zh-CN"/>
        </w:rPr>
        <w:t xml:space="preserve">But </w:t>
      </w:r>
      <w:r w:rsidR="00F1237D">
        <w:rPr>
          <w:rFonts w:eastAsiaTheme="minorEastAsia" w:hint="eastAsia"/>
          <w:lang w:eastAsia="zh-CN"/>
        </w:rPr>
        <w:t>for earth moving cell</w:t>
      </w:r>
      <w:r w:rsidR="0048594A">
        <w:rPr>
          <w:rFonts w:eastAsiaTheme="minorEastAsia" w:hint="eastAsia"/>
          <w:lang w:eastAsia="zh-CN"/>
        </w:rPr>
        <w:t xml:space="preserve">, </w:t>
      </w:r>
      <w:r w:rsidR="00F1237D">
        <w:rPr>
          <w:rFonts w:eastAsiaTheme="minorEastAsia" w:hint="eastAsia"/>
          <w:lang w:eastAsia="zh-CN"/>
        </w:rPr>
        <w:t xml:space="preserve">the </w:t>
      </w:r>
      <w:r w:rsidR="00F1237D" w:rsidRPr="00B828D9">
        <w:rPr>
          <w:rFonts w:eastAsiaTheme="minorEastAsia"/>
          <w:lang w:eastAsia="zh-CN"/>
        </w:rPr>
        <w:t xml:space="preserve">TN cells </w:t>
      </w:r>
      <w:r w:rsidR="00F1237D">
        <w:rPr>
          <w:rFonts w:eastAsiaTheme="minorEastAsia" w:hint="eastAsia"/>
          <w:lang w:eastAsia="zh-CN"/>
        </w:rPr>
        <w:t xml:space="preserve">may move in </w:t>
      </w:r>
      <w:r w:rsidR="00F1237D" w:rsidRPr="00B828D9">
        <w:rPr>
          <w:rFonts w:eastAsiaTheme="minorEastAsia"/>
          <w:lang w:eastAsia="zh-CN"/>
        </w:rPr>
        <w:t>and move out of NTN cells</w:t>
      </w:r>
      <w:r w:rsidR="00F1237D">
        <w:rPr>
          <w:rFonts w:eastAsiaTheme="minorEastAsia" w:hint="eastAsia"/>
          <w:lang w:eastAsia="zh-CN"/>
        </w:rPr>
        <w:t xml:space="preserve"> </w:t>
      </w:r>
      <w:r w:rsidR="00F1237D" w:rsidRPr="00B828D9">
        <w:rPr>
          <w:rFonts w:eastAsiaTheme="minorEastAsia"/>
          <w:lang w:eastAsia="zh-CN"/>
        </w:rPr>
        <w:t>continuous</w:t>
      </w:r>
      <w:r w:rsidR="00F1237D">
        <w:rPr>
          <w:rFonts w:eastAsiaTheme="minorEastAsia" w:hint="eastAsia"/>
          <w:lang w:eastAsia="zh-CN"/>
        </w:rPr>
        <w:t>ly</w:t>
      </w:r>
      <w:r w:rsidR="001F73A8">
        <w:rPr>
          <w:rFonts w:eastAsiaTheme="minorEastAsia" w:hint="eastAsia"/>
          <w:lang w:eastAsia="zh-CN"/>
        </w:rPr>
        <w:t>, a</w:t>
      </w:r>
      <w:r w:rsidR="00F1237D">
        <w:rPr>
          <w:rFonts w:eastAsiaTheme="minorEastAsia" w:hint="eastAsia"/>
          <w:lang w:eastAsia="zh-CN"/>
        </w:rPr>
        <w:t>s shown in Figure 2</w:t>
      </w:r>
      <w:r w:rsidR="001F73A8">
        <w:rPr>
          <w:rFonts w:eastAsiaTheme="minorEastAsia" w:hint="eastAsia"/>
          <w:lang w:eastAsia="zh-CN"/>
        </w:rPr>
        <w:t>.</w:t>
      </w:r>
    </w:p>
    <w:p w:rsidR="001F73A8" w:rsidRPr="001F73A8" w:rsidRDefault="006244F2" w:rsidP="001F73A8">
      <w:pPr>
        <w:pStyle w:val="a5"/>
        <w:spacing w:before="180"/>
        <w:jc w:val="both"/>
        <w:rPr>
          <w:rFonts w:eastAsiaTheme="minorEastAsia"/>
          <w:lang w:eastAsia="zh-CN"/>
        </w:rPr>
      </w:pPr>
      <w:r>
        <w:rPr>
          <w:rFonts w:eastAsiaTheme="minorEastAsia" w:hint="eastAsia"/>
          <w:lang w:eastAsia="zh-CN"/>
        </w:rPr>
        <w:t xml:space="preserve">Since </w:t>
      </w:r>
      <w:r w:rsidR="001F73A8" w:rsidRPr="00FB14A0">
        <w:rPr>
          <w:rFonts w:eastAsiaTheme="minorEastAsia"/>
          <w:lang w:eastAsia="zh-CN"/>
        </w:rPr>
        <w:t>the TN coverage data is keep changing</w:t>
      </w:r>
      <w:r w:rsidR="001F73A8">
        <w:rPr>
          <w:rFonts w:eastAsiaTheme="minorEastAsia" w:hint="eastAsia"/>
          <w:lang w:eastAsia="zh-CN"/>
        </w:rPr>
        <w:t>,</w:t>
      </w:r>
      <w:r w:rsidR="001F73A8">
        <w:rPr>
          <w:rFonts w:eastAsiaTheme="minorEastAsia"/>
          <w:lang w:eastAsia="zh-CN"/>
        </w:rPr>
        <w:t xml:space="preserve"> </w:t>
      </w:r>
      <w:r w:rsidR="001F73A8">
        <w:rPr>
          <w:rFonts w:eastAsiaTheme="minorEastAsia" w:hint="eastAsia"/>
          <w:lang w:eastAsia="zh-CN"/>
        </w:rPr>
        <w:t xml:space="preserve">when the TN coverage data is provided via broadcast signalling, </w:t>
      </w:r>
      <w:r w:rsidR="00B05048">
        <w:rPr>
          <w:rFonts w:eastAsiaTheme="minorEastAsia" w:hint="eastAsia"/>
          <w:lang w:eastAsia="zh-CN"/>
        </w:rPr>
        <w:t>t</w:t>
      </w:r>
      <w:r w:rsidR="0048594A" w:rsidRPr="00FB14A0">
        <w:rPr>
          <w:rFonts w:eastAsiaTheme="minorEastAsia"/>
          <w:lang w:eastAsia="zh-CN"/>
        </w:rPr>
        <w:t>he network should update the information frequently</w:t>
      </w:r>
      <w:r w:rsidR="0048594A">
        <w:rPr>
          <w:rFonts w:eastAsiaTheme="minorEastAsia" w:hint="eastAsia"/>
          <w:lang w:eastAsia="zh-CN"/>
        </w:rPr>
        <w:t xml:space="preserve"> to </w:t>
      </w:r>
      <w:r w:rsidR="0048594A">
        <w:rPr>
          <w:rFonts w:eastAsiaTheme="minorEastAsia"/>
          <w:lang w:eastAsia="zh-CN"/>
        </w:rPr>
        <w:t>guarantee</w:t>
      </w:r>
      <w:r w:rsidR="0048594A">
        <w:rPr>
          <w:rFonts w:eastAsiaTheme="minorEastAsia" w:hint="eastAsia"/>
          <w:lang w:eastAsia="zh-CN"/>
        </w:rPr>
        <w:t xml:space="preserve"> the TN coverage data</w:t>
      </w:r>
      <w:r w:rsidR="00AA1BEF">
        <w:rPr>
          <w:rFonts w:eastAsiaTheme="minorEastAsia" w:hint="eastAsia"/>
          <w:lang w:eastAsia="zh-CN"/>
        </w:rPr>
        <w:t xml:space="preserve"> overlapped with the NTN cell</w:t>
      </w:r>
      <w:r w:rsidR="0048594A">
        <w:rPr>
          <w:rFonts w:eastAsiaTheme="minorEastAsia" w:hint="eastAsia"/>
          <w:lang w:eastAsia="zh-CN"/>
        </w:rPr>
        <w:t xml:space="preserve"> is </w:t>
      </w:r>
      <w:r w:rsidR="0048594A">
        <w:rPr>
          <w:rFonts w:eastAsiaTheme="minorEastAsia"/>
          <w:lang w:eastAsia="zh-CN"/>
        </w:rPr>
        <w:t>signal</w:t>
      </w:r>
      <w:r w:rsidR="001F73A8">
        <w:rPr>
          <w:rFonts w:eastAsiaTheme="minorEastAsia" w:hint="eastAsia"/>
          <w:lang w:eastAsia="zh-CN"/>
        </w:rPr>
        <w:t>l</w:t>
      </w:r>
      <w:r w:rsidR="0048594A">
        <w:rPr>
          <w:rFonts w:eastAsiaTheme="minorEastAsia"/>
          <w:lang w:eastAsia="zh-CN"/>
        </w:rPr>
        <w:t>ed</w:t>
      </w:r>
      <w:r w:rsidR="0048594A">
        <w:rPr>
          <w:rFonts w:eastAsiaTheme="minorEastAsia" w:hint="eastAsia"/>
          <w:lang w:eastAsia="zh-CN"/>
        </w:rPr>
        <w:t xml:space="preserve"> to the UE</w:t>
      </w:r>
      <w:r w:rsidR="00B05048">
        <w:rPr>
          <w:rFonts w:eastAsiaTheme="minorEastAsia" w:hint="eastAsia"/>
          <w:lang w:eastAsia="zh-CN"/>
        </w:rPr>
        <w:t>.</w:t>
      </w:r>
    </w:p>
    <w:p w:rsidR="0048594A" w:rsidRDefault="00B05048" w:rsidP="0048594A">
      <w:pPr>
        <w:pStyle w:val="a5"/>
        <w:spacing w:before="180"/>
        <w:jc w:val="both"/>
        <w:rPr>
          <w:rFonts w:eastAsiaTheme="minorEastAsia"/>
          <w:b/>
          <w:lang w:eastAsia="zh-CN"/>
        </w:rPr>
      </w:pPr>
      <w:r>
        <w:rPr>
          <w:rFonts w:hint="eastAsia"/>
          <w:b/>
          <w:lang w:eastAsia="zh-CN"/>
        </w:rPr>
        <w:t>O</w:t>
      </w:r>
      <w:r w:rsidR="00AA1BEF">
        <w:rPr>
          <w:rFonts w:hint="eastAsia"/>
          <w:b/>
          <w:lang w:eastAsia="zh-CN"/>
        </w:rPr>
        <w:t xml:space="preserve">bservation </w:t>
      </w:r>
      <w:r w:rsidR="002709DB">
        <w:rPr>
          <w:rFonts w:hint="eastAsia"/>
          <w:b/>
          <w:lang w:eastAsia="zh-CN"/>
        </w:rPr>
        <w:t>3</w:t>
      </w:r>
      <w:r w:rsidR="0048594A">
        <w:rPr>
          <w:rFonts w:eastAsiaTheme="minorEastAsia" w:hint="eastAsia"/>
          <w:b/>
          <w:lang w:eastAsia="zh-CN"/>
        </w:rPr>
        <w:t>:</w:t>
      </w:r>
      <w:r>
        <w:rPr>
          <w:rFonts w:eastAsiaTheme="minorEastAsia" w:hint="eastAsia"/>
          <w:b/>
          <w:lang w:eastAsia="zh-CN"/>
        </w:rPr>
        <w:t xml:space="preserve"> </w:t>
      </w:r>
      <w:bookmarkStart w:id="29" w:name="OLE_LINK11"/>
      <w:bookmarkStart w:id="30" w:name="OLE_LINK14"/>
      <w:r w:rsidR="00121C33">
        <w:rPr>
          <w:rFonts w:eastAsiaTheme="minorEastAsia" w:hint="eastAsia"/>
          <w:b/>
          <w:lang w:eastAsia="zh-CN"/>
        </w:rPr>
        <w:t>For earth-moving cell, t</w:t>
      </w:r>
      <w:r w:rsidR="0026163F">
        <w:rPr>
          <w:rFonts w:eastAsiaTheme="minorEastAsia"/>
          <w:b/>
          <w:lang w:eastAsia="zh-CN"/>
        </w:rPr>
        <w:t>he</w:t>
      </w:r>
      <w:r w:rsidR="0026163F">
        <w:rPr>
          <w:rFonts w:eastAsiaTheme="minorEastAsia" w:hint="eastAsia"/>
          <w:b/>
          <w:lang w:eastAsia="zh-CN"/>
        </w:rPr>
        <w:t xml:space="preserve"> TN cell</w:t>
      </w:r>
      <w:r w:rsidR="0026163F" w:rsidRPr="002040C1">
        <w:rPr>
          <w:rFonts w:eastAsiaTheme="minorEastAsia" w:hint="eastAsia"/>
          <w:b/>
          <w:lang w:eastAsia="zh-CN"/>
        </w:rPr>
        <w:t xml:space="preserve"> </w:t>
      </w:r>
      <w:r w:rsidR="0026163F">
        <w:rPr>
          <w:rFonts w:eastAsiaTheme="minorEastAsia" w:hint="eastAsia"/>
          <w:b/>
          <w:lang w:eastAsia="zh-CN"/>
        </w:rPr>
        <w:t>under coverage of NTN cell keeps changing. T</w:t>
      </w:r>
      <w:r w:rsidR="0048594A">
        <w:rPr>
          <w:rFonts w:eastAsiaTheme="minorEastAsia" w:hint="eastAsia"/>
          <w:b/>
          <w:lang w:eastAsia="zh-CN"/>
        </w:rPr>
        <w:t xml:space="preserve">he network </w:t>
      </w:r>
      <w:r w:rsidR="00121C33">
        <w:rPr>
          <w:rFonts w:eastAsiaTheme="minorEastAsia" w:hint="eastAsia"/>
          <w:b/>
          <w:lang w:eastAsia="zh-CN"/>
        </w:rPr>
        <w:t xml:space="preserve">will </w:t>
      </w:r>
      <w:r w:rsidR="0026163F">
        <w:rPr>
          <w:rFonts w:eastAsiaTheme="minorEastAsia" w:hint="eastAsia"/>
          <w:b/>
          <w:lang w:eastAsia="zh-CN"/>
        </w:rPr>
        <w:t>update</w:t>
      </w:r>
      <w:r w:rsidR="00121C33">
        <w:rPr>
          <w:rFonts w:eastAsiaTheme="minorEastAsia" w:hint="eastAsia"/>
          <w:b/>
          <w:lang w:eastAsia="zh-CN"/>
        </w:rPr>
        <w:t xml:space="preserve"> the</w:t>
      </w:r>
      <w:r w:rsidR="0026163F">
        <w:rPr>
          <w:rFonts w:eastAsiaTheme="minorEastAsia" w:hint="eastAsia"/>
          <w:b/>
          <w:lang w:eastAsia="zh-CN"/>
        </w:rPr>
        <w:t xml:space="preserve"> </w:t>
      </w:r>
      <w:r w:rsidR="0048594A">
        <w:rPr>
          <w:rFonts w:eastAsiaTheme="minorEastAsia" w:hint="eastAsia"/>
          <w:b/>
          <w:lang w:eastAsia="zh-CN"/>
        </w:rPr>
        <w:t>TN coverage data</w:t>
      </w:r>
      <w:r w:rsidR="00121C33">
        <w:rPr>
          <w:rFonts w:eastAsiaTheme="minorEastAsia" w:hint="eastAsia"/>
          <w:b/>
          <w:lang w:eastAsia="zh-CN"/>
        </w:rPr>
        <w:t xml:space="preserve"> via SI to ensure </w:t>
      </w:r>
      <w:r w:rsidR="001916D9">
        <w:rPr>
          <w:rFonts w:eastAsiaTheme="minorEastAsia" w:hint="eastAsia"/>
          <w:b/>
          <w:lang w:eastAsia="zh-CN"/>
        </w:rPr>
        <w:t>fresh</w:t>
      </w:r>
      <w:r w:rsidR="00121C33">
        <w:rPr>
          <w:rFonts w:eastAsiaTheme="minorEastAsia" w:hint="eastAsia"/>
          <w:b/>
          <w:lang w:eastAsia="zh-CN"/>
        </w:rPr>
        <w:t xml:space="preserve"> coverage information of the</w:t>
      </w:r>
      <w:r w:rsidR="0026163F">
        <w:rPr>
          <w:rFonts w:eastAsiaTheme="minorEastAsia" w:hint="eastAsia"/>
          <w:b/>
          <w:lang w:eastAsia="zh-CN"/>
        </w:rPr>
        <w:t xml:space="preserve"> TN cells</w:t>
      </w:r>
      <w:bookmarkEnd w:id="29"/>
      <w:bookmarkEnd w:id="30"/>
      <w:r w:rsidR="004918FD">
        <w:rPr>
          <w:rFonts w:eastAsiaTheme="minorEastAsia" w:hint="eastAsia"/>
          <w:b/>
          <w:lang w:eastAsia="zh-CN"/>
        </w:rPr>
        <w:t>.</w:t>
      </w:r>
    </w:p>
    <w:p w:rsidR="00FB14A0" w:rsidRPr="0076594B" w:rsidRDefault="0076594B" w:rsidP="00FB14A0">
      <w:pPr>
        <w:pStyle w:val="a0"/>
        <w:jc w:val="center"/>
        <w:rPr>
          <w:rFonts w:eastAsiaTheme="minorEastAsia"/>
          <w:lang w:eastAsia="zh-CN"/>
        </w:rPr>
      </w:pPr>
      <w:r>
        <w:object w:dxaOrig="7663" w:dyaOrig="3269">
          <v:shape id="_x0000_i1026" type="#_x0000_t75" style="width:325.9pt;height:138.75pt" o:ole="">
            <v:imagedata r:id="rId11" o:title=""/>
          </v:shape>
          <o:OLEObject Type="Embed" ProgID="Visio.Drawing.11" ShapeID="_x0000_i1026" DrawAspect="Content" ObjectID="_1742385633" r:id="rId12"/>
        </w:object>
      </w:r>
    </w:p>
    <w:p w:rsidR="00FB14A0" w:rsidRPr="00D438D3" w:rsidRDefault="00FB14A0" w:rsidP="00FB14A0">
      <w:pPr>
        <w:pStyle w:val="a5"/>
        <w:jc w:val="center"/>
        <w:rPr>
          <w:rFonts w:eastAsiaTheme="minorEastAsia"/>
          <w:lang w:eastAsia="zh-CN"/>
        </w:rPr>
      </w:pPr>
      <w:r w:rsidRPr="00D438D3">
        <w:t xml:space="preserve">Figure </w:t>
      </w:r>
      <w:r>
        <w:rPr>
          <w:rFonts w:hint="eastAsia"/>
          <w:lang w:eastAsia="zh-CN"/>
        </w:rPr>
        <w:t>2</w:t>
      </w:r>
      <w:r w:rsidRPr="00D438D3">
        <w:rPr>
          <w:rFonts w:eastAsiaTheme="minorEastAsia" w:hint="eastAsia"/>
          <w:lang w:eastAsia="zh-CN"/>
        </w:rPr>
        <w:t xml:space="preserve">: </w:t>
      </w:r>
      <w:r>
        <w:rPr>
          <w:rFonts w:eastAsiaTheme="minorEastAsia" w:hint="eastAsia"/>
          <w:lang w:eastAsia="zh-CN"/>
        </w:rPr>
        <w:t>The TN cells under coverage of NTN cell</w:t>
      </w:r>
      <w:r w:rsidRPr="00D438D3">
        <w:rPr>
          <w:rFonts w:eastAsiaTheme="minorEastAsia" w:hint="eastAsia"/>
          <w:lang w:eastAsia="zh-CN"/>
        </w:rPr>
        <w:t>.</w:t>
      </w:r>
    </w:p>
    <w:p w:rsidR="00D438D3" w:rsidRDefault="0055321E" w:rsidP="00C14F94">
      <w:pPr>
        <w:pStyle w:val="a0"/>
        <w:rPr>
          <w:rFonts w:eastAsiaTheme="minorEastAsia"/>
          <w:lang w:eastAsia="zh-CN"/>
        </w:rPr>
      </w:pPr>
      <w:r>
        <w:rPr>
          <w:rFonts w:eastAsiaTheme="minorEastAsia"/>
          <w:lang w:eastAsia="zh-CN"/>
        </w:rPr>
        <w:t>H</w:t>
      </w:r>
      <w:r>
        <w:rPr>
          <w:rFonts w:eastAsiaTheme="minorEastAsia" w:hint="eastAsia"/>
          <w:lang w:eastAsia="zh-CN"/>
        </w:rPr>
        <w:t>owever, in view of UE, after receiving the</w:t>
      </w:r>
      <w:r w:rsidR="001F73A8">
        <w:rPr>
          <w:rFonts w:eastAsiaTheme="minorEastAsia" w:hint="eastAsia"/>
          <w:lang w:eastAsia="zh-CN"/>
        </w:rPr>
        <w:t xml:space="preserve"> broadcast</w:t>
      </w:r>
      <w:r>
        <w:rPr>
          <w:rFonts w:eastAsiaTheme="minorEastAsia" w:hint="eastAsia"/>
          <w:lang w:eastAsia="zh-CN"/>
        </w:rPr>
        <w:t xml:space="preserve"> TN coverage</w:t>
      </w:r>
      <w:r w:rsidR="00035197">
        <w:rPr>
          <w:rFonts w:eastAsiaTheme="minorEastAsia" w:hint="eastAsia"/>
          <w:lang w:eastAsia="zh-CN"/>
        </w:rPr>
        <w:t xml:space="preserve"> </w:t>
      </w:r>
      <w:r w:rsidR="003D21C8">
        <w:rPr>
          <w:rFonts w:eastAsiaTheme="minorEastAsia" w:hint="eastAsia"/>
          <w:lang w:eastAsia="zh-CN"/>
        </w:rPr>
        <w:t>data</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UE </w:t>
      </w:r>
      <w:r w:rsidR="00AA1BEF">
        <w:rPr>
          <w:rFonts w:eastAsiaTheme="minorEastAsia" w:hint="eastAsia"/>
          <w:lang w:eastAsia="zh-CN"/>
        </w:rPr>
        <w:t xml:space="preserve">gets acknowledge of </w:t>
      </w:r>
      <w:r>
        <w:rPr>
          <w:rFonts w:eastAsiaTheme="minorEastAsia" w:hint="eastAsia"/>
          <w:lang w:eastAsia="zh-CN"/>
        </w:rPr>
        <w:t xml:space="preserve">the </w:t>
      </w:r>
      <w:r w:rsidR="00DE7307">
        <w:rPr>
          <w:rFonts w:eastAsiaTheme="minorEastAsia" w:hint="eastAsia"/>
          <w:lang w:eastAsia="zh-CN"/>
        </w:rPr>
        <w:t>d</w:t>
      </w:r>
      <w:r w:rsidR="00DE7307" w:rsidRPr="00DE7307">
        <w:rPr>
          <w:rFonts w:eastAsiaTheme="minorEastAsia"/>
          <w:lang w:eastAsia="zh-CN"/>
        </w:rPr>
        <w:t>istribution of surrounding TN cells</w:t>
      </w:r>
      <w:r w:rsidR="00DE7307">
        <w:rPr>
          <w:rFonts w:eastAsiaTheme="minorEastAsia" w:hint="eastAsia"/>
          <w:lang w:eastAsia="zh-CN"/>
        </w:rPr>
        <w:t xml:space="preserve">. </w:t>
      </w:r>
      <w:r w:rsidR="002A0B71">
        <w:rPr>
          <w:rFonts w:eastAsiaTheme="minorEastAsia" w:hint="eastAsia"/>
          <w:lang w:eastAsia="zh-CN"/>
        </w:rPr>
        <w:t xml:space="preserve">As long as </w:t>
      </w:r>
      <w:r w:rsidR="002A0B71">
        <w:rPr>
          <w:rFonts w:eastAsiaTheme="minorEastAsia"/>
          <w:lang w:eastAsia="zh-CN"/>
        </w:rPr>
        <w:t>the</w:t>
      </w:r>
      <w:r w:rsidR="002A0B71">
        <w:rPr>
          <w:rFonts w:eastAsiaTheme="minorEastAsia" w:hint="eastAsia"/>
          <w:lang w:eastAsia="zh-CN"/>
        </w:rPr>
        <w:t xml:space="preserve"> UE </w:t>
      </w:r>
      <w:r w:rsidR="00F5734C">
        <w:rPr>
          <w:rFonts w:eastAsiaTheme="minorEastAsia" w:hint="eastAsia"/>
          <w:lang w:eastAsia="zh-CN"/>
        </w:rPr>
        <w:t>moves with</w:t>
      </w:r>
      <w:r w:rsidR="00454049">
        <w:rPr>
          <w:rFonts w:eastAsiaTheme="minorEastAsia" w:hint="eastAsia"/>
          <w:lang w:eastAsia="zh-CN"/>
        </w:rPr>
        <w:t xml:space="preserve"> low mobility</w:t>
      </w:r>
      <w:r w:rsidR="002A0B71">
        <w:rPr>
          <w:rFonts w:eastAsiaTheme="minorEastAsia" w:hint="eastAsia"/>
          <w:lang w:eastAsia="zh-CN"/>
        </w:rPr>
        <w:t>,</w:t>
      </w:r>
      <w:r w:rsidR="000775B4">
        <w:rPr>
          <w:rFonts w:eastAsiaTheme="minorEastAsia" w:hint="eastAsia"/>
          <w:lang w:eastAsia="zh-CN"/>
        </w:rPr>
        <w:t xml:space="preserve"> it can be assumed that</w:t>
      </w:r>
      <w:r w:rsidR="002A0B71">
        <w:rPr>
          <w:rFonts w:eastAsiaTheme="minorEastAsia" w:hint="eastAsia"/>
          <w:lang w:eastAsia="zh-CN"/>
        </w:rPr>
        <w:t xml:space="preserve"> </w:t>
      </w:r>
      <w:r w:rsidR="00FB14A0">
        <w:rPr>
          <w:rFonts w:eastAsiaTheme="minorEastAsia"/>
          <w:lang w:eastAsia="zh-CN"/>
        </w:rPr>
        <w:t>the</w:t>
      </w:r>
      <w:r w:rsidR="00FB14A0">
        <w:rPr>
          <w:rFonts w:eastAsiaTheme="minorEastAsia" w:hint="eastAsia"/>
          <w:lang w:eastAsia="zh-CN"/>
        </w:rPr>
        <w:t xml:space="preserve"> </w:t>
      </w:r>
      <w:r w:rsidR="00FB14A0" w:rsidRPr="00DE7307">
        <w:rPr>
          <w:rFonts w:eastAsiaTheme="minorEastAsia"/>
          <w:lang w:eastAsia="zh-CN"/>
        </w:rPr>
        <w:t>surrounding TN cells</w:t>
      </w:r>
      <w:r w:rsidR="00FB14A0">
        <w:rPr>
          <w:rFonts w:eastAsiaTheme="minorEastAsia" w:hint="eastAsia"/>
          <w:lang w:eastAsia="zh-CN"/>
        </w:rPr>
        <w:t xml:space="preserve"> </w:t>
      </w:r>
      <w:r w:rsidR="000775B4">
        <w:rPr>
          <w:rFonts w:eastAsiaTheme="minorEastAsia" w:hint="eastAsia"/>
          <w:lang w:eastAsia="zh-CN"/>
        </w:rPr>
        <w:t>are</w:t>
      </w:r>
      <w:r w:rsidR="00EC0F05">
        <w:rPr>
          <w:rFonts w:eastAsiaTheme="minorEastAsia" w:hint="eastAsia"/>
          <w:lang w:eastAsia="zh-CN"/>
        </w:rPr>
        <w:t xml:space="preserve"> </w:t>
      </w:r>
      <w:r w:rsidR="00FB14A0">
        <w:rPr>
          <w:rFonts w:eastAsiaTheme="minorEastAsia" w:hint="eastAsia"/>
          <w:lang w:eastAsia="zh-CN"/>
        </w:rPr>
        <w:t xml:space="preserve">not changed. </w:t>
      </w:r>
      <w:r w:rsidR="00FB14A0">
        <w:rPr>
          <w:rFonts w:eastAsiaTheme="minorEastAsia"/>
          <w:lang w:eastAsia="zh-CN"/>
        </w:rPr>
        <w:t>I</w:t>
      </w:r>
      <w:r w:rsidR="00FB14A0">
        <w:rPr>
          <w:rFonts w:eastAsiaTheme="minorEastAsia" w:hint="eastAsia"/>
          <w:lang w:eastAsia="zh-CN"/>
        </w:rPr>
        <w:t xml:space="preserve">n this </w:t>
      </w:r>
      <w:r w:rsidR="00892C84">
        <w:rPr>
          <w:rFonts w:eastAsiaTheme="minorEastAsia" w:hint="eastAsia"/>
          <w:lang w:eastAsia="zh-CN"/>
        </w:rPr>
        <w:t>case</w:t>
      </w:r>
      <w:r w:rsidR="00FB14A0">
        <w:rPr>
          <w:rFonts w:eastAsiaTheme="minorEastAsia" w:hint="eastAsia"/>
          <w:lang w:eastAsia="zh-CN"/>
        </w:rPr>
        <w:t xml:space="preserve">, </w:t>
      </w:r>
      <w:r w:rsidR="0060701D">
        <w:rPr>
          <w:rFonts w:eastAsiaTheme="minorEastAsia" w:hint="eastAsia"/>
          <w:lang w:eastAsia="zh-CN"/>
        </w:rPr>
        <w:t xml:space="preserve">UE does </w:t>
      </w:r>
      <w:r w:rsidR="002A0B71">
        <w:rPr>
          <w:rFonts w:eastAsiaTheme="minorEastAsia" w:hint="eastAsia"/>
          <w:lang w:eastAsia="zh-CN"/>
        </w:rPr>
        <w:t>no</w:t>
      </w:r>
      <w:r w:rsidR="0060701D">
        <w:rPr>
          <w:rFonts w:eastAsiaTheme="minorEastAsia" w:hint="eastAsia"/>
          <w:lang w:eastAsia="zh-CN"/>
        </w:rPr>
        <w:t>t</w:t>
      </w:r>
      <w:r w:rsidR="002A0B71">
        <w:rPr>
          <w:rFonts w:eastAsiaTheme="minorEastAsia" w:hint="eastAsia"/>
          <w:lang w:eastAsia="zh-CN"/>
        </w:rPr>
        <w:t xml:space="preserve"> need to read </w:t>
      </w:r>
      <w:r w:rsidR="002A0B71">
        <w:rPr>
          <w:rFonts w:eastAsiaTheme="minorEastAsia"/>
          <w:lang w:eastAsia="zh-CN"/>
        </w:rPr>
        <w:t>the</w:t>
      </w:r>
      <w:r w:rsidR="002A0B71">
        <w:rPr>
          <w:rFonts w:eastAsiaTheme="minorEastAsia" w:hint="eastAsia"/>
          <w:lang w:eastAsia="zh-CN"/>
        </w:rPr>
        <w:t xml:space="preserve"> </w:t>
      </w:r>
      <w:r w:rsidR="0060701D">
        <w:rPr>
          <w:rFonts w:eastAsiaTheme="minorEastAsia"/>
          <w:lang w:eastAsia="zh-CN"/>
        </w:rPr>
        <w:t>updated</w:t>
      </w:r>
      <w:r w:rsidR="0060701D">
        <w:rPr>
          <w:rFonts w:eastAsiaTheme="minorEastAsia" w:hint="eastAsia"/>
          <w:lang w:eastAsia="zh-CN"/>
        </w:rPr>
        <w:t xml:space="preserve"> TN coverage </w:t>
      </w:r>
      <w:r w:rsidR="003D21C8">
        <w:rPr>
          <w:rFonts w:eastAsiaTheme="minorEastAsia" w:hint="eastAsia"/>
          <w:lang w:eastAsia="zh-CN"/>
        </w:rPr>
        <w:t>data</w:t>
      </w:r>
      <w:r w:rsidR="000775B4">
        <w:rPr>
          <w:rFonts w:eastAsiaTheme="minorEastAsia" w:hint="eastAsia"/>
          <w:lang w:eastAsia="zh-CN"/>
        </w:rPr>
        <w:t>,</w:t>
      </w:r>
      <w:r w:rsidR="00EC0F05">
        <w:rPr>
          <w:rFonts w:eastAsiaTheme="minorEastAsia" w:hint="eastAsia"/>
          <w:lang w:eastAsia="zh-CN"/>
        </w:rPr>
        <w:t xml:space="preserve"> </w:t>
      </w:r>
      <w:r w:rsidR="000775B4">
        <w:rPr>
          <w:rFonts w:eastAsiaTheme="minorEastAsia" w:hint="eastAsia"/>
          <w:lang w:eastAsia="zh-CN"/>
        </w:rPr>
        <w:t>n</w:t>
      </w:r>
      <w:r w:rsidR="00EC0F05">
        <w:rPr>
          <w:rFonts w:eastAsiaTheme="minorEastAsia" w:hint="eastAsia"/>
          <w:lang w:eastAsia="zh-CN"/>
        </w:rPr>
        <w:t>o matter the NTN cell is earth-moving cell or earth-fixed cell.</w:t>
      </w:r>
    </w:p>
    <w:p w:rsidR="00EC7AB2" w:rsidRDefault="00EC7AB2" w:rsidP="005F0635">
      <w:pPr>
        <w:pStyle w:val="a5"/>
        <w:spacing w:before="180"/>
        <w:jc w:val="both"/>
        <w:rPr>
          <w:rFonts w:eastAsiaTheme="minorEastAsia"/>
          <w:b/>
          <w:lang w:eastAsia="zh-CN"/>
        </w:rPr>
      </w:pPr>
      <w:r>
        <w:rPr>
          <w:b/>
          <w:lang w:eastAsia="zh-CN"/>
        </w:rPr>
        <w:t>O</w:t>
      </w:r>
      <w:r>
        <w:rPr>
          <w:rFonts w:hint="eastAsia"/>
          <w:b/>
          <w:lang w:eastAsia="zh-CN"/>
        </w:rPr>
        <w:t xml:space="preserve">bservation </w:t>
      </w:r>
      <w:r w:rsidR="002709DB">
        <w:rPr>
          <w:rFonts w:hint="eastAsia"/>
          <w:b/>
          <w:lang w:eastAsia="zh-CN"/>
        </w:rPr>
        <w:t>4</w:t>
      </w:r>
      <w:r>
        <w:rPr>
          <w:rFonts w:eastAsiaTheme="minorEastAsia" w:hint="eastAsia"/>
          <w:b/>
          <w:lang w:eastAsia="zh-CN"/>
        </w:rPr>
        <w:t>: UE does</w:t>
      </w:r>
      <w:r w:rsidR="007B6AED">
        <w:rPr>
          <w:rFonts w:eastAsiaTheme="minorEastAsia" w:hint="eastAsia"/>
          <w:b/>
          <w:lang w:eastAsia="zh-CN"/>
        </w:rPr>
        <w:t>n</w:t>
      </w:r>
      <w:r w:rsidR="007B6AED">
        <w:rPr>
          <w:rFonts w:eastAsiaTheme="minorEastAsia"/>
          <w:b/>
          <w:lang w:eastAsia="zh-CN"/>
        </w:rPr>
        <w:t>’</w:t>
      </w:r>
      <w:r>
        <w:rPr>
          <w:rFonts w:eastAsiaTheme="minorEastAsia" w:hint="eastAsia"/>
          <w:b/>
          <w:lang w:eastAsia="zh-CN"/>
        </w:rPr>
        <w:t xml:space="preserve">t need to </w:t>
      </w:r>
      <w:r w:rsidR="00A66244">
        <w:rPr>
          <w:rFonts w:eastAsiaTheme="minorEastAsia" w:hint="eastAsia"/>
          <w:b/>
          <w:lang w:eastAsia="zh-CN"/>
        </w:rPr>
        <w:t>re-</w:t>
      </w:r>
      <w:r>
        <w:rPr>
          <w:rFonts w:eastAsiaTheme="minorEastAsia" w:hint="eastAsia"/>
          <w:b/>
          <w:lang w:eastAsia="zh-CN"/>
        </w:rPr>
        <w:t>acquire the updated TN coverage data</w:t>
      </w:r>
      <w:r w:rsidR="00A66244">
        <w:rPr>
          <w:rFonts w:eastAsiaTheme="minorEastAsia" w:hint="eastAsia"/>
          <w:b/>
          <w:lang w:eastAsia="zh-CN"/>
        </w:rPr>
        <w:t xml:space="preserve"> if UE </w:t>
      </w:r>
      <w:r w:rsidR="001F73A8">
        <w:rPr>
          <w:rFonts w:eastAsiaTheme="minorEastAsia" w:hint="eastAsia"/>
          <w:b/>
          <w:lang w:eastAsia="zh-CN"/>
        </w:rPr>
        <w:t>does</w:t>
      </w:r>
      <w:r w:rsidR="007B6AED">
        <w:rPr>
          <w:rFonts w:eastAsiaTheme="minorEastAsia" w:hint="eastAsia"/>
          <w:b/>
          <w:lang w:eastAsia="zh-CN"/>
        </w:rPr>
        <w:t>n</w:t>
      </w:r>
      <w:r w:rsidR="007B6AED">
        <w:rPr>
          <w:rFonts w:eastAsiaTheme="minorEastAsia"/>
          <w:b/>
          <w:lang w:eastAsia="zh-CN"/>
        </w:rPr>
        <w:t>’</w:t>
      </w:r>
      <w:r w:rsidR="007B6AED">
        <w:rPr>
          <w:rFonts w:eastAsiaTheme="minorEastAsia" w:hint="eastAsia"/>
          <w:b/>
          <w:lang w:eastAsia="zh-CN"/>
        </w:rPr>
        <w:t>t</w:t>
      </w:r>
      <w:r w:rsidR="001F73A8">
        <w:rPr>
          <w:rFonts w:eastAsiaTheme="minorEastAsia" w:hint="eastAsia"/>
          <w:b/>
          <w:lang w:eastAsia="zh-CN"/>
        </w:rPr>
        <w:t xml:space="preserve"> change its </w:t>
      </w:r>
      <w:r w:rsidR="0092791D">
        <w:rPr>
          <w:rFonts w:eastAsiaTheme="minorEastAsia" w:hint="eastAsia"/>
          <w:b/>
          <w:lang w:eastAsia="zh-CN"/>
        </w:rPr>
        <w:t>position, because</w:t>
      </w:r>
      <w:r w:rsidR="00A66244">
        <w:rPr>
          <w:rFonts w:eastAsiaTheme="minorEastAsia" w:hint="eastAsia"/>
          <w:b/>
          <w:lang w:eastAsia="zh-CN"/>
        </w:rPr>
        <w:t xml:space="preserve"> the </w:t>
      </w:r>
      <w:r w:rsidR="00A66244" w:rsidRPr="00EC7AB2">
        <w:rPr>
          <w:rFonts w:eastAsiaTheme="minorEastAsia"/>
          <w:b/>
          <w:lang w:eastAsia="zh-CN"/>
        </w:rPr>
        <w:t>surrounding TN cells</w:t>
      </w:r>
      <w:r w:rsidR="00A66244">
        <w:rPr>
          <w:rFonts w:eastAsiaTheme="minorEastAsia" w:hint="eastAsia"/>
          <w:b/>
          <w:lang w:eastAsia="zh-CN"/>
        </w:rPr>
        <w:t xml:space="preserve"> </w:t>
      </w:r>
      <w:r w:rsidR="005A00F3">
        <w:rPr>
          <w:rFonts w:eastAsiaTheme="minorEastAsia" w:hint="eastAsia"/>
          <w:b/>
          <w:lang w:eastAsia="zh-CN"/>
        </w:rPr>
        <w:t>are</w:t>
      </w:r>
      <w:r w:rsidR="00A66244" w:rsidRPr="00EC7AB2">
        <w:rPr>
          <w:rFonts w:eastAsiaTheme="minorEastAsia"/>
          <w:b/>
          <w:lang w:eastAsia="zh-CN"/>
        </w:rPr>
        <w:t xml:space="preserve"> </w:t>
      </w:r>
      <w:r w:rsidR="005A00F3">
        <w:rPr>
          <w:rFonts w:eastAsiaTheme="minorEastAsia" w:hint="eastAsia"/>
          <w:b/>
          <w:lang w:eastAsia="zh-CN"/>
        </w:rPr>
        <w:t xml:space="preserve">not </w:t>
      </w:r>
      <w:r w:rsidR="00A66244" w:rsidRPr="00EC7AB2">
        <w:rPr>
          <w:rFonts w:eastAsiaTheme="minorEastAsia"/>
          <w:b/>
          <w:lang w:eastAsia="zh-CN"/>
        </w:rPr>
        <w:t>change</w:t>
      </w:r>
      <w:r w:rsidR="005A00F3">
        <w:rPr>
          <w:rFonts w:eastAsiaTheme="minorEastAsia" w:hint="eastAsia"/>
          <w:b/>
          <w:lang w:eastAsia="zh-CN"/>
        </w:rPr>
        <w:t>d</w:t>
      </w:r>
      <w:r>
        <w:rPr>
          <w:rFonts w:eastAsiaTheme="minorEastAsia" w:hint="eastAsia"/>
          <w:b/>
          <w:lang w:eastAsia="zh-CN"/>
        </w:rPr>
        <w:t>.</w:t>
      </w:r>
    </w:p>
    <w:p w:rsidR="00E03471" w:rsidRPr="00E03471" w:rsidRDefault="00E03471" w:rsidP="00035197">
      <w:pPr>
        <w:jc w:val="both"/>
        <w:rPr>
          <w:rFonts w:eastAsiaTheme="minorEastAsia"/>
          <w:lang w:val="en-GB" w:eastAsia="zh-CN"/>
        </w:rPr>
      </w:pPr>
      <w:r>
        <w:rPr>
          <w:rFonts w:eastAsiaTheme="minorEastAsia"/>
          <w:lang w:val="en-GB" w:eastAsia="zh-CN"/>
        </w:rPr>
        <w:t>D</w:t>
      </w:r>
      <w:r>
        <w:rPr>
          <w:rFonts w:eastAsiaTheme="minorEastAsia" w:hint="eastAsia"/>
          <w:lang w:val="en-GB" w:eastAsia="zh-CN"/>
        </w:rPr>
        <w:t xml:space="preserve">ue to the </w:t>
      </w:r>
      <w:r w:rsidR="007B439A">
        <w:rPr>
          <w:rFonts w:eastAsiaTheme="minorEastAsia" w:hint="eastAsia"/>
          <w:lang w:val="en-GB" w:eastAsia="zh-CN"/>
        </w:rPr>
        <w:t xml:space="preserve">reason that the </w:t>
      </w:r>
      <w:r>
        <w:rPr>
          <w:rFonts w:eastAsiaTheme="minorEastAsia" w:hint="eastAsia"/>
          <w:lang w:val="en-GB" w:eastAsia="zh-CN"/>
        </w:rPr>
        <w:t>UE doesn</w:t>
      </w:r>
      <w:r>
        <w:rPr>
          <w:rFonts w:eastAsiaTheme="minorEastAsia"/>
          <w:lang w:val="en-GB" w:eastAsia="zh-CN"/>
        </w:rPr>
        <w:t>’</w:t>
      </w:r>
      <w:r>
        <w:rPr>
          <w:rFonts w:eastAsiaTheme="minorEastAsia" w:hint="eastAsia"/>
          <w:lang w:val="en-GB" w:eastAsia="zh-CN"/>
        </w:rPr>
        <w:t>t need to re-acquire the updated TN coverage data, the update of the TN coverage doesn</w:t>
      </w:r>
      <w:r>
        <w:rPr>
          <w:rFonts w:eastAsiaTheme="minorEastAsia"/>
          <w:lang w:val="en-GB" w:eastAsia="zh-CN"/>
        </w:rPr>
        <w:t>’</w:t>
      </w:r>
      <w:r>
        <w:rPr>
          <w:rFonts w:eastAsiaTheme="minorEastAsia" w:hint="eastAsia"/>
          <w:lang w:val="en-GB" w:eastAsia="zh-CN"/>
        </w:rPr>
        <w:t>t need to inform UE.</w:t>
      </w:r>
      <w:r w:rsidR="007B439A">
        <w:rPr>
          <w:rFonts w:eastAsiaTheme="minorEastAsia" w:hint="eastAsia"/>
          <w:lang w:val="en-GB" w:eastAsia="zh-CN"/>
        </w:rPr>
        <w:t xml:space="preserve"> S</w:t>
      </w:r>
      <w:r w:rsidR="008E30F3">
        <w:rPr>
          <w:rFonts w:eastAsiaTheme="minorEastAsia" w:hint="eastAsia"/>
          <w:lang w:val="en-GB" w:eastAsia="zh-CN"/>
        </w:rPr>
        <w:t>o</w:t>
      </w:r>
      <w:r>
        <w:rPr>
          <w:rFonts w:eastAsiaTheme="minorEastAsia" w:hint="eastAsia"/>
          <w:lang w:val="en-GB" w:eastAsia="zh-CN"/>
        </w:rPr>
        <w:t xml:space="preserve"> the legacy SI change notification mechanism </w:t>
      </w:r>
      <w:r w:rsidR="00035197">
        <w:rPr>
          <w:rFonts w:eastAsiaTheme="minorEastAsia" w:hint="eastAsia"/>
          <w:lang w:val="en-GB" w:eastAsia="zh-CN"/>
        </w:rPr>
        <w:t>is not</w:t>
      </w:r>
      <w:r>
        <w:rPr>
          <w:rFonts w:eastAsiaTheme="minorEastAsia" w:hint="eastAsia"/>
          <w:lang w:val="en-GB" w:eastAsia="zh-CN"/>
        </w:rPr>
        <w:t xml:space="preserve"> applicable for the TN coverage</w:t>
      </w:r>
      <w:r w:rsidR="00035197">
        <w:rPr>
          <w:rFonts w:eastAsiaTheme="minorEastAsia" w:hint="eastAsia"/>
          <w:lang w:val="en-GB" w:eastAsia="zh-CN"/>
        </w:rPr>
        <w:t xml:space="preserve"> related parameters</w:t>
      </w:r>
      <w:r>
        <w:rPr>
          <w:rFonts w:eastAsiaTheme="minorEastAsia" w:hint="eastAsia"/>
          <w:lang w:val="en-GB" w:eastAsia="zh-CN"/>
        </w:rPr>
        <w:t xml:space="preserve">. </w:t>
      </w:r>
    </w:p>
    <w:p w:rsidR="000119D3" w:rsidRDefault="000119D3" w:rsidP="005F0635">
      <w:pPr>
        <w:pStyle w:val="a5"/>
        <w:spacing w:before="180"/>
        <w:jc w:val="both"/>
        <w:rPr>
          <w:b/>
          <w:lang w:eastAsia="zh-CN"/>
        </w:rPr>
      </w:pPr>
      <w:r w:rsidRPr="00446703">
        <w:rPr>
          <w:b/>
        </w:rPr>
        <w:t xml:space="preserve">Proposal </w:t>
      </w:r>
      <w:r w:rsidR="002709DB">
        <w:rPr>
          <w:rFonts w:hint="eastAsia"/>
          <w:b/>
          <w:lang w:eastAsia="zh-CN"/>
        </w:rPr>
        <w:t>5</w:t>
      </w:r>
      <w:r>
        <w:rPr>
          <w:rFonts w:eastAsiaTheme="minorEastAsia" w:hint="eastAsia"/>
          <w:b/>
          <w:lang w:eastAsia="zh-CN"/>
        </w:rPr>
        <w:t xml:space="preserve">: </w:t>
      </w:r>
      <w:r w:rsidR="00FB4554">
        <w:rPr>
          <w:rFonts w:eastAsiaTheme="minorEastAsia" w:hint="eastAsia"/>
          <w:b/>
          <w:lang w:eastAsia="zh-CN"/>
        </w:rPr>
        <w:t>T</w:t>
      </w:r>
      <w:r w:rsidR="005F0635" w:rsidRPr="005F0635">
        <w:rPr>
          <w:rFonts w:eastAsiaTheme="minorEastAsia" w:hint="eastAsia"/>
          <w:b/>
          <w:lang w:eastAsia="zh-CN"/>
        </w:rPr>
        <w:t xml:space="preserve">he update of </w:t>
      </w:r>
      <w:r w:rsidR="0016681F">
        <w:rPr>
          <w:rFonts w:eastAsiaTheme="minorEastAsia" w:hint="eastAsia"/>
          <w:b/>
          <w:lang w:eastAsia="zh-CN"/>
        </w:rPr>
        <w:t xml:space="preserve">parameters related to the </w:t>
      </w:r>
      <w:r w:rsidR="005F0635" w:rsidRPr="005F0635">
        <w:rPr>
          <w:rFonts w:eastAsiaTheme="minorEastAsia" w:hint="eastAsia"/>
          <w:b/>
          <w:lang w:eastAsia="zh-CN"/>
        </w:rPr>
        <w:t xml:space="preserve">TN coverage data will </w:t>
      </w:r>
      <w:r w:rsidR="005F0635" w:rsidRPr="005F0635">
        <w:rPr>
          <w:b/>
          <w:lang w:eastAsia="sv-SE"/>
        </w:rPr>
        <w:t xml:space="preserve">neither result in system information change notifications nor in a modification of </w:t>
      </w:r>
      <w:r w:rsidR="005F0635" w:rsidRPr="005F0635">
        <w:rPr>
          <w:b/>
          <w:i/>
          <w:lang w:eastAsia="sv-SE"/>
        </w:rPr>
        <w:t>valueTag</w:t>
      </w:r>
      <w:r w:rsidR="005F0635" w:rsidRPr="005F0635">
        <w:rPr>
          <w:b/>
          <w:lang w:eastAsia="sv-SE"/>
        </w:rPr>
        <w:t xml:space="preserve"> in </w:t>
      </w:r>
      <w:r w:rsidR="005F0635" w:rsidRPr="005F0635">
        <w:rPr>
          <w:b/>
          <w:i/>
          <w:iCs/>
          <w:lang w:eastAsia="sv-SE"/>
        </w:rPr>
        <w:t>SIB1</w:t>
      </w:r>
      <w:r w:rsidR="005F0635" w:rsidRPr="005F0635">
        <w:rPr>
          <w:b/>
          <w:lang w:eastAsia="sv-SE"/>
        </w:rPr>
        <w:t>.</w:t>
      </w:r>
    </w:p>
    <w:p w:rsidR="008C106C" w:rsidRDefault="00113046" w:rsidP="008C106C">
      <w:pPr>
        <w:pStyle w:val="a5"/>
        <w:spacing w:before="180"/>
        <w:jc w:val="both"/>
        <w:rPr>
          <w:rFonts w:eastAsiaTheme="minorEastAsia"/>
          <w:lang w:eastAsia="zh-CN"/>
        </w:rPr>
      </w:pPr>
      <w:r>
        <w:rPr>
          <w:rFonts w:eastAsiaTheme="minorEastAsia"/>
          <w:lang w:eastAsia="zh-CN"/>
        </w:rPr>
        <w:t>W</w:t>
      </w:r>
      <w:r>
        <w:rPr>
          <w:rFonts w:eastAsiaTheme="minorEastAsia" w:hint="eastAsia"/>
          <w:lang w:eastAsia="zh-CN"/>
        </w:rPr>
        <w:t xml:space="preserve">hether the TN coverage data, acquired via broadcast signalling or dedicate signalling, is valid depends on </w:t>
      </w:r>
      <w:r w:rsidR="00C00B03">
        <w:rPr>
          <w:rFonts w:eastAsiaTheme="minorEastAsia"/>
          <w:lang w:eastAsia="zh-CN"/>
        </w:rPr>
        <w:t>whether</w:t>
      </w:r>
      <w:r w:rsidR="00C00B03">
        <w:rPr>
          <w:rFonts w:eastAsiaTheme="minorEastAsia" w:hint="eastAsia"/>
          <w:lang w:eastAsia="zh-CN"/>
        </w:rPr>
        <w:t xml:space="preserve"> the </w:t>
      </w:r>
      <w:r w:rsidR="00C00B03" w:rsidRPr="00C00B03">
        <w:rPr>
          <w:rFonts w:eastAsiaTheme="minorEastAsia"/>
          <w:lang w:eastAsia="zh-CN"/>
        </w:rPr>
        <w:t>surrounding TN cells</w:t>
      </w:r>
      <w:r w:rsidR="00C00B03" w:rsidRPr="00C00B03">
        <w:rPr>
          <w:rFonts w:eastAsiaTheme="minorEastAsia" w:hint="eastAsia"/>
          <w:lang w:eastAsia="zh-CN"/>
        </w:rPr>
        <w:t xml:space="preserve"> </w:t>
      </w:r>
      <w:r w:rsidR="00C00B03">
        <w:rPr>
          <w:rFonts w:eastAsiaTheme="minorEastAsia" w:hint="eastAsia"/>
          <w:lang w:eastAsia="zh-CN"/>
        </w:rPr>
        <w:t xml:space="preserve">of the UE is changed instead of the whether the served </w:t>
      </w:r>
      <w:r w:rsidR="00C00B03">
        <w:rPr>
          <w:rFonts w:eastAsiaTheme="minorEastAsia" w:hint="eastAsia"/>
          <w:lang w:eastAsia="zh-CN"/>
        </w:rPr>
        <w:lastRenderedPageBreak/>
        <w:t>NTN cell is changed</w:t>
      </w:r>
      <w:r w:rsidR="008C106C">
        <w:rPr>
          <w:rFonts w:eastAsiaTheme="minorEastAsia" w:hint="eastAsia"/>
          <w:lang w:eastAsia="zh-CN"/>
        </w:rPr>
        <w:t>. N</w:t>
      </w:r>
      <w:r w:rsidR="00C20B44">
        <w:rPr>
          <w:rFonts w:eastAsiaTheme="minorEastAsia" w:hint="eastAsia"/>
          <w:lang w:eastAsia="zh-CN"/>
        </w:rPr>
        <w:t>ew condition</w:t>
      </w:r>
      <w:r w:rsidR="007F7708">
        <w:rPr>
          <w:rFonts w:eastAsiaTheme="minorEastAsia" w:hint="eastAsia"/>
          <w:lang w:eastAsia="zh-CN"/>
        </w:rPr>
        <w:t xml:space="preserve"> is</w:t>
      </w:r>
      <w:r w:rsidR="00C20B44">
        <w:rPr>
          <w:rFonts w:eastAsiaTheme="minorEastAsia" w:hint="eastAsia"/>
          <w:lang w:eastAsia="zh-CN"/>
        </w:rPr>
        <w:t xml:space="preserve"> need</w:t>
      </w:r>
      <w:r w:rsidR="007F7708">
        <w:rPr>
          <w:rFonts w:eastAsiaTheme="minorEastAsia" w:hint="eastAsia"/>
          <w:lang w:eastAsia="zh-CN"/>
        </w:rPr>
        <w:t>ed</w:t>
      </w:r>
      <w:r w:rsidR="00C20B44">
        <w:rPr>
          <w:rFonts w:eastAsiaTheme="minorEastAsia" w:hint="eastAsia"/>
          <w:lang w:eastAsia="zh-CN"/>
        </w:rPr>
        <w:t xml:space="preserve"> for UE to judge </w:t>
      </w:r>
      <w:r w:rsidR="00C00B03">
        <w:rPr>
          <w:rFonts w:eastAsiaTheme="minorEastAsia" w:hint="eastAsia"/>
          <w:lang w:eastAsia="zh-CN"/>
        </w:rPr>
        <w:t xml:space="preserve">whether the </w:t>
      </w:r>
      <w:r w:rsidR="00E03471">
        <w:rPr>
          <w:rFonts w:eastAsiaTheme="minorEastAsia" w:hint="eastAsia"/>
          <w:lang w:eastAsia="zh-CN"/>
        </w:rPr>
        <w:t xml:space="preserve">stored </w:t>
      </w:r>
      <w:r w:rsidR="008C106C">
        <w:rPr>
          <w:rFonts w:eastAsiaTheme="minorEastAsia" w:hint="eastAsia"/>
          <w:lang w:eastAsia="zh-CN"/>
        </w:rPr>
        <w:t xml:space="preserve">TN coverage data is valid. </w:t>
      </w:r>
      <w:r w:rsidR="008C106C">
        <w:rPr>
          <w:rFonts w:eastAsiaTheme="minorEastAsia"/>
          <w:lang w:eastAsia="zh-CN"/>
        </w:rPr>
        <w:t>T</w:t>
      </w:r>
      <w:r w:rsidR="008C106C">
        <w:rPr>
          <w:rFonts w:eastAsiaTheme="minorEastAsia" w:hint="eastAsia"/>
          <w:lang w:eastAsia="zh-CN"/>
        </w:rPr>
        <w:t xml:space="preserve">he following conditions </w:t>
      </w:r>
      <w:r w:rsidR="00635BE0">
        <w:rPr>
          <w:rFonts w:eastAsiaTheme="minorEastAsia" w:hint="eastAsia"/>
          <w:lang w:eastAsia="zh-CN"/>
        </w:rPr>
        <w:t>can be taken into consideration:</w:t>
      </w:r>
    </w:p>
    <w:p w:rsidR="008C106C" w:rsidRPr="008C106C" w:rsidRDefault="00E03471" w:rsidP="00E03471">
      <w:pPr>
        <w:pStyle w:val="af"/>
        <w:numPr>
          <w:ilvl w:val="0"/>
          <w:numId w:val="33"/>
        </w:numPr>
        <w:rPr>
          <w:rFonts w:eastAsiaTheme="minorEastAsia"/>
          <w:lang w:eastAsia="zh-CN"/>
        </w:rPr>
      </w:pPr>
      <w:r>
        <w:rPr>
          <w:rFonts w:eastAsiaTheme="minorEastAsia"/>
          <w:lang w:eastAsia="zh-CN"/>
        </w:rPr>
        <w:t>W</w:t>
      </w:r>
      <w:r>
        <w:rPr>
          <w:rFonts w:eastAsiaTheme="minorEastAsia" w:hint="eastAsia"/>
          <w:lang w:eastAsia="zh-CN"/>
        </w:rPr>
        <w:t>hen the distance</w:t>
      </w:r>
      <w:r w:rsidRPr="00F155BF">
        <w:t xml:space="preserve"> between UE </w:t>
      </w:r>
      <w:r>
        <w:rPr>
          <w:rFonts w:eastAsiaTheme="minorEastAsia" w:hint="eastAsia"/>
          <w:lang w:eastAsia="zh-CN"/>
        </w:rPr>
        <w:t xml:space="preserve">current location </w:t>
      </w:r>
      <w:r w:rsidRPr="00F155BF">
        <w:t xml:space="preserve">and the </w:t>
      </w:r>
      <w:r>
        <w:t>location where UE</w:t>
      </w:r>
      <w:r>
        <w:rPr>
          <w:rFonts w:eastAsiaTheme="minorEastAsia" w:hint="eastAsia"/>
          <w:lang w:eastAsia="zh-CN"/>
        </w:rPr>
        <w:t xml:space="preserve"> </w:t>
      </w:r>
      <w:r>
        <w:rPr>
          <w:rFonts w:eastAsiaTheme="minorEastAsia"/>
          <w:lang w:eastAsia="zh-CN"/>
        </w:rPr>
        <w:t>received</w:t>
      </w:r>
      <w:r>
        <w:t xml:space="preserve"> </w:t>
      </w:r>
      <w:r>
        <w:rPr>
          <w:rFonts w:eastAsiaTheme="minorEastAsia" w:hint="eastAsia"/>
          <w:lang w:eastAsia="zh-CN"/>
        </w:rPr>
        <w:t>the stored TN coverage data</w:t>
      </w:r>
      <w:r w:rsidR="008C106C" w:rsidRPr="008C106C">
        <w:rPr>
          <w:rFonts w:eastAsiaTheme="minorEastAsia" w:hint="eastAsia"/>
          <w:lang w:eastAsia="zh-CN"/>
        </w:rPr>
        <w:t xml:space="preserve"> </w:t>
      </w:r>
      <w:r w:rsidR="008C106C" w:rsidRPr="008C106C">
        <w:rPr>
          <w:rFonts w:eastAsiaTheme="minorEastAsia"/>
          <w:lang w:eastAsia="zh-CN"/>
        </w:rPr>
        <w:t>exceeds</w:t>
      </w:r>
      <w:r w:rsidR="008C106C" w:rsidRPr="008C106C">
        <w:rPr>
          <w:rFonts w:eastAsiaTheme="minorEastAsia" w:hint="eastAsia"/>
          <w:lang w:eastAsia="zh-CN"/>
        </w:rPr>
        <w:t xml:space="preserve"> a</w:t>
      </w:r>
      <w:r w:rsidR="008C106C" w:rsidRPr="008C106C">
        <w:rPr>
          <w:rFonts w:eastAsiaTheme="minorEastAsia"/>
          <w:lang w:eastAsia="zh-CN"/>
        </w:rPr>
        <w:t xml:space="preserve"> distance</w:t>
      </w:r>
      <w:r w:rsidR="008C106C" w:rsidRPr="008C106C">
        <w:rPr>
          <w:rFonts w:eastAsiaTheme="minorEastAsia" w:hint="eastAsia"/>
          <w:lang w:eastAsia="zh-CN"/>
        </w:rPr>
        <w:t xml:space="preserve"> threshold;</w:t>
      </w:r>
    </w:p>
    <w:p w:rsidR="008C106C" w:rsidRPr="008C106C" w:rsidRDefault="00E03471" w:rsidP="00E03471">
      <w:pPr>
        <w:pStyle w:val="af"/>
        <w:numPr>
          <w:ilvl w:val="0"/>
          <w:numId w:val="33"/>
        </w:numPr>
        <w:rPr>
          <w:rFonts w:eastAsiaTheme="minorEastAsia"/>
          <w:lang w:eastAsia="zh-CN"/>
        </w:rPr>
      </w:pPr>
      <w:r>
        <w:rPr>
          <w:rFonts w:eastAsiaTheme="minorEastAsia"/>
          <w:lang w:eastAsia="zh-CN"/>
        </w:rPr>
        <w:t>W</w:t>
      </w:r>
      <w:r>
        <w:rPr>
          <w:rFonts w:eastAsiaTheme="minorEastAsia" w:hint="eastAsia"/>
          <w:lang w:eastAsia="zh-CN"/>
        </w:rPr>
        <w:t xml:space="preserve">hen </w:t>
      </w:r>
      <w:r w:rsidRPr="00E03471">
        <w:rPr>
          <w:rFonts w:eastAsiaTheme="minorEastAsia"/>
          <w:lang w:eastAsia="zh-CN"/>
        </w:rPr>
        <w:t xml:space="preserve">stored version of </w:t>
      </w:r>
      <w:r w:rsidRPr="008C106C">
        <w:rPr>
          <w:rFonts w:eastAsiaTheme="minorEastAsia" w:hint="eastAsia"/>
          <w:lang w:eastAsia="zh-CN"/>
        </w:rPr>
        <w:t>TN coverage data</w:t>
      </w:r>
      <w:r w:rsidRPr="00E03471">
        <w:rPr>
          <w:rFonts w:eastAsiaTheme="minorEastAsia"/>
          <w:lang w:eastAsia="zh-CN"/>
        </w:rPr>
        <w:t xml:space="preserve"> after </w:t>
      </w:r>
      <w:r w:rsidRPr="008C106C">
        <w:rPr>
          <w:rFonts w:eastAsiaTheme="minorEastAsia"/>
          <w:lang w:eastAsia="zh-CN"/>
        </w:rPr>
        <w:t xml:space="preserve">a </w:t>
      </w:r>
      <w:r>
        <w:rPr>
          <w:rFonts w:eastAsiaTheme="minorEastAsia" w:hint="eastAsia"/>
          <w:lang w:eastAsia="zh-CN"/>
        </w:rPr>
        <w:t xml:space="preserve">duration </w:t>
      </w:r>
      <w:r w:rsidRPr="008C106C">
        <w:rPr>
          <w:rFonts w:eastAsiaTheme="minorEastAsia"/>
          <w:lang w:eastAsia="zh-CN"/>
        </w:rPr>
        <w:t>threshold</w:t>
      </w:r>
      <w:r w:rsidRPr="00E03471">
        <w:rPr>
          <w:rFonts w:eastAsiaTheme="minorEastAsia"/>
          <w:lang w:eastAsia="zh-CN"/>
        </w:rPr>
        <w:t xml:space="preserve"> from the moment it was </w:t>
      </w:r>
      <w:r>
        <w:rPr>
          <w:rFonts w:eastAsiaTheme="minorEastAsia"/>
          <w:lang w:eastAsia="zh-CN"/>
        </w:rPr>
        <w:t>received</w:t>
      </w:r>
      <w:r w:rsidR="00635BE0">
        <w:rPr>
          <w:rFonts w:eastAsiaTheme="minorEastAsia" w:hint="eastAsia"/>
          <w:lang w:eastAsia="zh-CN"/>
        </w:rPr>
        <w:t>.</w:t>
      </w:r>
    </w:p>
    <w:p w:rsidR="007F7708" w:rsidRDefault="007F7708" w:rsidP="007F7708">
      <w:pPr>
        <w:pStyle w:val="a5"/>
        <w:spacing w:before="180"/>
        <w:jc w:val="both"/>
        <w:rPr>
          <w:b/>
          <w:lang w:eastAsia="zh-CN"/>
        </w:rPr>
      </w:pPr>
      <w:r w:rsidRPr="00446703">
        <w:rPr>
          <w:b/>
        </w:rPr>
        <w:t xml:space="preserve">Proposal </w:t>
      </w:r>
      <w:r>
        <w:rPr>
          <w:rFonts w:hint="eastAsia"/>
          <w:b/>
          <w:lang w:eastAsia="zh-CN"/>
        </w:rPr>
        <w:t>6</w:t>
      </w:r>
      <w:r>
        <w:rPr>
          <w:rFonts w:eastAsiaTheme="minorEastAsia" w:hint="eastAsia"/>
          <w:b/>
          <w:lang w:eastAsia="zh-CN"/>
        </w:rPr>
        <w:t xml:space="preserve">: </w:t>
      </w:r>
      <w:r w:rsidR="000E1498">
        <w:rPr>
          <w:rFonts w:eastAsiaTheme="minorEastAsia" w:hint="eastAsia"/>
          <w:b/>
          <w:lang w:eastAsia="zh-CN"/>
        </w:rPr>
        <w:t>UE shall consider the stored TN coverage data is invalid when one of the following condition</w:t>
      </w:r>
      <w:r w:rsidR="006E7E50">
        <w:rPr>
          <w:rFonts w:eastAsiaTheme="minorEastAsia" w:hint="eastAsia"/>
          <w:b/>
          <w:lang w:eastAsia="zh-CN"/>
        </w:rPr>
        <w:t>s</w:t>
      </w:r>
      <w:r w:rsidR="000E1498">
        <w:rPr>
          <w:rFonts w:eastAsiaTheme="minorEastAsia" w:hint="eastAsia"/>
          <w:b/>
          <w:lang w:eastAsia="zh-CN"/>
        </w:rPr>
        <w:t xml:space="preserve"> is met:</w:t>
      </w:r>
    </w:p>
    <w:p w:rsidR="00E03471" w:rsidRPr="00E03471" w:rsidRDefault="00E03471" w:rsidP="00E03471">
      <w:pPr>
        <w:pStyle w:val="af"/>
        <w:numPr>
          <w:ilvl w:val="0"/>
          <w:numId w:val="33"/>
        </w:numPr>
        <w:rPr>
          <w:rFonts w:eastAsiaTheme="minorEastAsia"/>
          <w:b/>
          <w:lang w:eastAsia="zh-CN"/>
        </w:rPr>
      </w:pPr>
      <w:r w:rsidRPr="00E03471">
        <w:rPr>
          <w:rFonts w:eastAsiaTheme="minorEastAsia"/>
          <w:b/>
          <w:lang w:eastAsia="zh-CN"/>
        </w:rPr>
        <w:t>When the distance between UE current location and the location where UE successfully received the stored TN coverage data exceeds a distance threshold;</w:t>
      </w:r>
    </w:p>
    <w:p w:rsidR="006E7E50" w:rsidRPr="007F7708" w:rsidRDefault="00E03471" w:rsidP="007F7708">
      <w:pPr>
        <w:pStyle w:val="af"/>
        <w:numPr>
          <w:ilvl w:val="0"/>
          <w:numId w:val="33"/>
        </w:numPr>
        <w:rPr>
          <w:rFonts w:eastAsiaTheme="minorEastAsia"/>
          <w:b/>
          <w:lang w:eastAsia="zh-CN"/>
        </w:rPr>
      </w:pPr>
      <w:r w:rsidRPr="00E03471">
        <w:rPr>
          <w:rFonts w:eastAsiaTheme="minorEastAsia"/>
          <w:b/>
          <w:lang w:eastAsia="zh-CN"/>
        </w:rPr>
        <w:t>When stored version of TN coverage data after a duration threshold from the moment it was successfully received</w:t>
      </w:r>
      <w:r w:rsidR="000E1498">
        <w:rPr>
          <w:rFonts w:eastAsiaTheme="minorEastAsia" w:hint="eastAsia"/>
          <w:b/>
          <w:lang w:eastAsia="zh-CN"/>
        </w:rPr>
        <w:t xml:space="preserve"> </w:t>
      </w:r>
    </w:p>
    <w:p w:rsidR="007F7708" w:rsidRPr="007F7708" w:rsidRDefault="00EC057A" w:rsidP="007F7708">
      <w:pPr>
        <w:rPr>
          <w:rFonts w:eastAsiaTheme="minorEastAsia"/>
          <w:lang w:val="en-GB" w:eastAsia="zh-CN"/>
        </w:rPr>
      </w:pPr>
      <w:r>
        <w:rPr>
          <w:rFonts w:eastAsiaTheme="minorEastAsia"/>
          <w:lang w:val="en-GB" w:eastAsia="zh-CN"/>
        </w:rPr>
        <w:t>W</w:t>
      </w:r>
      <w:r>
        <w:rPr>
          <w:rFonts w:eastAsiaTheme="minorEastAsia" w:hint="eastAsia"/>
          <w:lang w:val="en-GB" w:eastAsia="zh-CN"/>
        </w:rPr>
        <w:t xml:space="preserve">hen the TN coverage data becomes invalid, UE may re-acquire </w:t>
      </w:r>
      <w:r>
        <w:rPr>
          <w:rFonts w:eastAsiaTheme="minorEastAsia"/>
          <w:lang w:val="en-GB" w:eastAsia="zh-CN"/>
        </w:rPr>
        <w:t>the</w:t>
      </w:r>
      <w:r>
        <w:rPr>
          <w:rFonts w:eastAsiaTheme="minorEastAsia" w:hint="eastAsia"/>
          <w:lang w:val="en-GB" w:eastAsia="zh-CN"/>
        </w:rPr>
        <w:t xml:space="preserve"> system information </w:t>
      </w:r>
      <w:r w:rsidR="0026163F">
        <w:rPr>
          <w:rFonts w:eastAsiaTheme="minorEastAsia" w:hint="eastAsia"/>
          <w:lang w:val="en-GB" w:eastAsia="zh-CN"/>
        </w:rPr>
        <w:t>to obtain</w:t>
      </w:r>
      <w:r>
        <w:rPr>
          <w:rFonts w:eastAsiaTheme="minorEastAsia" w:hint="eastAsia"/>
          <w:lang w:val="en-GB" w:eastAsia="zh-CN"/>
        </w:rPr>
        <w:t xml:space="preserve"> </w:t>
      </w:r>
      <w:r>
        <w:rPr>
          <w:rFonts w:eastAsiaTheme="minorEastAsia"/>
          <w:lang w:val="en-GB" w:eastAsia="zh-CN"/>
        </w:rPr>
        <w:t>the</w:t>
      </w:r>
      <w:r>
        <w:rPr>
          <w:rFonts w:eastAsiaTheme="minorEastAsia" w:hint="eastAsia"/>
          <w:lang w:val="en-GB" w:eastAsia="zh-CN"/>
        </w:rPr>
        <w:t xml:space="preserve"> </w:t>
      </w:r>
      <w:r w:rsidR="0026163F">
        <w:rPr>
          <w:rFonts w:eastAsiaTheme="minorEastAsia" w:hint="eastAsia"/>
          <w:lang w:val="en-GB" w:eastAsia="zh-CN"/>
        </w:rPr>
        <w:t xml:space="preserve">updated </w:t>
      </w:r>
      <w:r>
        <w:rPr>
          <w:rFonts w:eastAsiaTheme="minorEastAsia" w:hint="eastAsia"/>
          <w:lang w:val="en-GB" w:eastAsia="zh-CN"/>
        </w:rPr>
        <w:t>TN coverage data.</w:t>
      </w:r>
    </w:p>
    <w:p w:rsidR="00EC057A" w:rsidRDefault="00EC057A" w:rsidP="00EC057A">
      <w:pPr>
        <w:pStyle w:val="a5"/>
        <w:spacing w:before="180"/>
        <w:jc w:val="both"/>
        <w:rPr>
          <w:b/>
          <w:lang w:eastAsia="zh-CN"/>
        </w:rPr>
      </w:pPr>
      <w:r w:rsidRPr="00446703">
        <w:rPr>
          <w:b/>
        </w:rPr>
        <w:t xml:space="preserve">Proposal </w:t>
      </w:r>
      <w:r>
        <w:rPr>
          <w:rFonts w:hint="eastAsia"/>
          <w:b/>
          <w:lang w:eastAsia="zh-CN"/>
        </w:rPr>
        <w:t>7</w:t>
      </w:r>
      <w:r>
        <w:rPr>
          <w:rFonts w:eastAsiaTheme="minorEastAsia" w:hint="eastAsia"/>
          <w:b/>
          <w:lang w:eastAsia="zh-CN"/>
        </w:rPr>
        <w:t xml:space="preserve">: </w:t>
      </w:r>
      <w:r w:rsidRPr="00EC057A">
        <w:rPr>
          <w:rFonts w:eastAsiaTheme="minorEastAsia"/>
          <w:b/>
          <w:lang w:eastAsia="zh-CN"/>
        </w:rPr>
        <w:t xml:space="preserve">When the </w:t>
      </w:r>
      <w:r w:rsidR="002E12D1">
        <w:rPr>
          <w:rFonts w:eastAsiaTheme="minorEastAsia" w:hint="eastAsia"/>
          <w:b/>
          <w:lang w:eastAsia="zh-CN"/>
        </w:rPr>
        <w:t xml:space="preserve">stored </w:t>
      </w:r>
      <w:r w:rsidRPr="00EC057A">
        <w:rPr>
          <w:rFonts w:eastAsiaTheme="minorEastAsia"/>
          <w:b/>
          <w:lang w:eastAsia="zh-CN"/>
        </w:rPr>
        <w:t xml:space="preserve">TN coverage data </w:t>
      </w:r>
      <w:r>
        <w:rPr>
          <w:rFonts w:eastAsiaTheme="minorEastAsia" w:hint="eastAsia"/>
          <w:b/>
          <w:lang w:eastAsia="zh-CN"/>
        </w:rPr>
        <w:t xml:space="preserve">was </w:t>
      </w:r>
      <w:r w:rsidR="000E1498">
        <w:rPr>
          <w:rFonts w:eastAsiaTheme="minorEastAsia" w:hint="eastAsia"/>
          <w:b/>
          <w:lang w:eastAsia="zh-CN"/>
        </w:rPr>
        <w:t xml:space="preserve">considered </w:t>
      </w:r>
      <w:r>
        <w:rPr>
          <w:rFonts w:eastAsiaTheme="minorEastAsia" w:hint="eastAsia"/>
          <w:b/>
          <w:lang w:eastAsia="zh-CN"/>
        </w:rPr>
        <w:t>as</w:t>
      </w:r>
      <w:r w:rsidRPr="00EC057A">
        <w:rPr>
          <w:rFonts w:eastAsiaTheme="minorEastAsia"/>
          <w:b/>
          <w:lang w:eastAsia="zh-CN"/>
        </w:rPr>
        <w:t xml:space="preserve"> invalid, UE </w:t>
      </w:r>
      <w:r w:rsidR="000E1498">
        <w:rPr>
          <w:rFonts w:eastAsiaTheme="minorEastAsia" w:hint="eastAsia"/>
          <w:b/>
          <w:lang w:eastAsia="zh-CN"/>
        </w:rPr>
        <w:t>shall</w:t>
      </w:r>
      <w:r w:rsidR="000E1498" w:rsidRPr="00EC057A">
        <w:rPr>
          <w:rFonts w:eastAsiaTheme="minorEastAsia"/>
          <w:b/>
          <w:lang w:eastAsia="zh-CN"/>
        </w:rPr>
        <w:t xml:space="preserve"> </w:t>
      </w:r>
      <w:r w:rsidR="00DD79C1" w:rsidRPr="00DD79C1">
        <w:rPr>
          <w:rFonts w:eastAsiaTheme="minorEastAsia"/>
          <w:b/>
          <w:lang w:eastAsia="zh-CN"/>
        </w:rPr>
        <w:t>re-acquire the system information to obta</w:t>
      </w:r>
      <w:r w:rsidR="00DD79C1">
        <w:rPr>
          <w:rFonts w:eastAsiaTheme="minorEastAsia"/>
          <w:b/>
          <w:lang w:eastAsia="zh-CN"/>
        </w:rPr>
        <w:t>in the updated TN coverage data</w:t>
      </w:r>
      <w:r w:rsidRPr="00EC057A">
        <w:rPr>
          <w:rFonts w:eastAsiaTheme="minorEastAsia"/>
          <w:b/>
          <w:lang w:eastAsia="zh-CN"/>
        </w:rPr>
        <w:t>.</w:t>
      </w:r>
    </w:p>
    <w:bookmarkEnd w:id="6"/>
    <w:bookmarkEnd w:id="7"/>
    <w:p w:rsidR="00E3725B" w:rsidRPr="00E85AC7" w:rsidRDefault="00E3725B" w:rsidP="007A340D">
      <w:pPr>
        <w:pStyle w:val="1"/>
        <w:numPr>
          <w:ilvl w:val="0"/>
          <w:numId w:val="10"/>
        </w:numPr>
        <w:jc w:val="both"/>
        <w:rPr>
          <w:b w:val="0"/>
        </w:rPr>
      </w:pPr>
      <w:r w:rsidRPr="00E85AC7">
        <w:rPr>
          <w:b w:val="0"/>
        </w:rPr>
        <w:t>Conclusion</w:t>
      </w:r>
    </w:p>
    <w:p w:rsidR="00E3725B" w:rsidRDefault="00E55E5A" w:rsidP="00E3725B">
      <w:pPr>
        <w:pStyle w:val="a0"/>
        <w:rPr>
          <w:rFonts w:eastAsia="宋体"/>
          <w:lang w:val="en-GB" w:eastAsia="zh-CN"/>
        </w:rPr>
      </w:pPr>
      <w:r>
        <w:rPr>
          <w:rFonts w:eastAsia="宋体" w:hint="eastAsia"/>
          <w:lang w:val="en-GB" w:eastAsia="zh-CN"/>
        </w:rPr>
        <w:t xml:space="preserve">In this document, we discuss the enhancement </w:t>
      </w:r>
      <w:r w:rsidR="00474BCA">
        <w:rPr>
          <w:rFonts w:eastAsia="宋体" w:hint="eastAsia"/>
          <w:lang w:val="en-GB" w:eastAsia="zh-CN"/>
        </w:rPr>
        <w:t>on cell reselection</w:t>
      </w:r>
      <w:r>
        <w:rPr>
          <w:rFonts w:eastAsia="宋体" w:hint="eastAsia"/>
          <w:lang w:val="en-GB" w:eastAsia="zh-CN"/>
        </w:rPr>
        <w:t xml:space="preserve">. </w:t>
      </w:r>
      <w:r w:rsidR="00E3725B">
        <w:rPr>
          <w:rFonts w:eastAsia="宋体" w:hint="eastAsia"/>
          <w:lang w:val="en-GB" w:eastAsia="zh-CN"/>
        </w:rPr>
        <w:t xml:space="preserve">According to the analysis in section 2, </w:t>
      </w:r>
      <w:r w:rsidR="00947A25">
        <w:rPr>
          <w:rFonts w:eastAsia="宋体"/>
          <w:lang w:val="en-GB" w:eastAsia="zh-CN"/>
        </w:rPr>
        <w:t xml:space="preserve">the following </w:t>
      </w:r>
      <w:r w:rsidR="00D770FD">
        <w:rPr>
          <w:rFonts w:eastAsia="宋体"/>
          <w:lang w:val="en-GB" w:eastAsia="zh-CN"/>
        </w:rPr>
        <w:t>obse</w:t>
      </w:r>
      <w:r w:rsidR="00474BCA">
        <w:rPr>
          <w:rFonts w:eastAsia="宋体"/>
          <w:lang w:val="en-GB" w:eastAsia="zh-CN"/>
        </w:rPr>
        <w:t>rvation</w:t>
      </w:r>
      <w:r w:rsidR="00D770FD">
        <w:rPr>
          <w:rFonts w:eastAsia="宋体" w:hint="eastAsia"/>
          <w:lang w:val="en-GB" w:eastAsia="zh-CN"/>
        </w:rPr>
        <w:t xml:space="preserve"> and </w:t>
      </w:r>
      <w:r w:rsidR="00947A25">
        <w:rPr>
          <w:rFonts w:eastAsia="宋体"/>
          <w:lang w:val="en-GB" w:eastAsia="zh-CN"/>
        </w:rPr>
        <w:t>proposal</w:t>
      </w:r>
      <w:r w:rsidR="00C81CCF">
        <w:rPr>
          <w:rFonts w:eastAsia="宋体" w:hint="eastAsia"/>
          <w:lang w:val="en-GB" w:eastAsia="zh-CN"/>
        </w:rPr>
        <w:t>s</w:t>
      </w:r>
      <w:r w:rsidR="00947A25">
        <w:rPr>
          <w:rFonts w:eastAsia="宋体"/>
          <w:lang w:val="en-GB" w:eastAsia="zh-CN"/>
        </w:rPr>
        <w:t xml:space="preserve"> </w:t>
      </w:r>
      <w:r w:rsidR="00C81CCF">
        <w:rPr>
          <w:rFonts w:eastAsia="宋体" w:hint="eastAsia"/>
          <w:lang w:val="en-GB" w:eastAsia="zh-CN"/>
        </w:rPr>
        <w:t>are</w:t>
      </w:r>
      <w:r w:rsidR="00942905">
        <w:rPr>
          <w:rFonts w:eastAsia="宋体"/>
          <w:lang w:val="en-GB" w:eastAsia="zh-CN"/>
        </w:rPr>
        <w:t xml:space="preserve"> provided:</w:t>
      </w:r>
    </w:p>
    <w:p w:rsidR="009C4FD5" w:rsidRPr="009C4FD5" w:rsidRDefault="002709DB" w:rsidP="00E3725B">
      <w:pPr>
        <w:pStyle w:val="a0"/>
        <w:rPr>
          <w:rFonts w:eastAsia="宋体"/>
          <w:i/>
          <w:u w:val="single"/>
          <w:lang w:val="en-GB" w:eastAsia="zh-CN"/>
        </w:rPr>
      </w:pPr>
      <w:r w:rsidRPr="002709DB">
        <w:rPr>
          <w:rFonts w:eastAsia="宋体"/>
          <w:i/>
          <w:u w:val="single"/>
          <w:lang w:val="en-GB" w:eastAsia="zh-CN"/>
        </w:rPr>
        <w:t>How to describe the TN coverage</w:t>
      </w:r>
    </w:p>
    <w:p w:rsidR="002709DB" w:rsidRPr="00892AE5" w:rsidRDefault="002709DB" w:rsidP="002709DB">
      <w:pPr>
        <w:pStyle w:val="a0"/>
        <w:spacing w:beforeLines="50" w:before="120"/>
        <w:rPr>
          <w:rFonts w:eastAsiaTheme="minorEastAsia"/>
          <w:b/>
          <w:lang w:eastAsia="zh-CN"/>
        </w:rPr>
      </w:pPr>
      <w:r w:rsidRPr="00892AE5">
        <w:rPr>
          <w:rFonts w:eastAsiaTheme="minorEastAsia"/>
          <w:b/>
          <w:lang w:eastAsia="zh-CN"/>
        </w:rPr>
        <w:t>O</w:t>
      </w:r>
      <w:r w:rsidRPr="00892AE5">
        <w:rPr>
          <w:rFonts w:eastAsiaTheme="minorEastAsia" w:hint="eastAsia"/>
          <w:b/>
          <w:lang w:eastAsia="zh-CN"/>
        </w:rPr>
        <w:t xml:space="preserve">bservation 1: </w:t>
      </w:r>
      <w:r>
        <w:rPr>
          <w:rFonts w:eastAsiaTheme="minorEastAsia" w:hint="eastAsia"/>
          <w:b/>
          <w:lang w:eastAsia="zh-CN"/>
        </w:rPr>
        <w:t xml:space="preserve">Both </w:t>
      </w:r>
      <w:r w:rsidRPr="00892AE5">
        <w:rPr>
          <w:rFonts w:eastAsiaTheme="minorEastAsia" w:hint="eastAsia"/>
          <w:b/>
          <w:lang w:eastAsia="zh-CN"/>
        </w:rPr>
        <w:t xml:space="preserve">option 1 and option 2 </w:t>
      </w:r>
      <w:r>
        <w:rPr>
          <w:rFonts w:eastAsiaTheme="minorEastAsia" w:hint="eastAsia"/>
          <w:b/>
          <w:lang w:eastAsia="zh-CN"/>
        </w:rPr>
        <w:t>bring</w:t>
      </w:r>
      <w:r w:rsidRPr="00892AE5">
        <w:rPr>
          <w:rFonts w:eastAsiaTheme="minorEastAsia" w:hint="eastAsia"/>
          <w:b/>
          <w:lang w:eastAsia="zh-CN"/>
        </w:rPr>
        <w:t xml:space="preserve"> high </w:t>
      </w:r>
      <w:r w:rsidRPr="00892AE5">
        <w:rPr>
          <w:rFonts w:eastAsiaTheme="minorEastAsia"/>
          <w:b/>
          <w:lang w:eastAsia="zh-CN"/>
        </w:rPr>
        <w:t>signal</w:t>
      </w:r>
      <w:r>
        <w:rPr>
          <w:rFonts w:eastAsiaTheme="minorEastAsia" w:hint="eastAsia"/>
          <w:b/>
          <w:lang w:eastAsia="zh-CN"/>
        </w:rPr>
        <w:t>l</w:t>
      </w:r>
      <w:r w:rsidRPr="00892AE5">
        <w:rPr>
          <w:rFonts w:eastAsiaTheme="minorEastAsia"/>
          <w:b/>
          <w:lang w:eastAsia="zh-CN"/>
        </w:rPr>
        <w:t>ing</w:t>
      </w:r>
      <w:r w:rsidRPr="00892AE5">
        <w:rPr>
          <w:rFonts w:eastAsiaTheme="minorEastAsia" w:hint="eastAsia"/>
          <w:b/>
          <w:lang w:eastAsia="zh-CN"/>
        </w:rPr>
        <w:t xml:space="preserve"> overhead</w:t>
      </w:r>
      <w:r>
        <w:rPr>
          <w:rFonts w:eastAsiaTheme="minorEastAsia" w:hint="eastAsia"/>
          <w:b/>
          <w:lang w:eastAsia="zh-CN"/>
        </w:rPr>
        <w:t xml:space="preserve"> due to </w:t>
      </w:r>
      <w:r w:rsidRPr="00892AE5">
        <w:rPr>
          <w:rFonts w:eastAsiaTheme="minorEastAsia"/>
          <w:b/>
          <w:lang w:eastAsia="zh-CN"/>
        </w:rPr>
        <w:t>multiple coordinates</w:t>
      </w:r>
      <w:r>
        <w:rPr>
          <w:rFonts w:eastAsiaTheme="minorEastAsia" w:hint="eastAsia"/>
          <w:b/>
          <w:lang w:eastAsia="zh-CN"/>
        </w:rPr>
        <w:t xml:space="preserve"> are needed</w:t>
      </w:r>
      <w:r w:rsidRPr="00892AE5">
        <w:rPr>
          <w:rFonts w:eastAsiaTheme="minorEastAsia" w:hint="eastAsia"/>
          <w:b/>
          <w:lang w:eastAsia="zh-CN"/>
        </w:rPr>
        <w:t>.</w:t>
      </w:r>
    </w:p>
    <w:p w:rsidR="002709DB" w:rsidRPr="002C6259" w:rsidRDefault="002709DB" w:rsidP="002709DB">
      <w:pPr>
        <w:pStyle w:val="a0"/>
        <w:rPr>
          <w:rFonts w:eastAsiaTheme="minorEastAsia"/>
          <w:b/>
          <w:lang w:val="en-GB" w:eastAsia="zh-CN"/>
        </w:rPr>
      </w:pPr>
      <w:r w:rsidRPr="002C6259">
        <w:rPr>
          <w:rFonts w:eastAsiaTheme="minorEastAsia"/>
          <w:b/>
          <w:lang w:val="en-GB" w:eastAsia="zh-CN"/>
        </w:rPr>
        <w:t>O</w:t>
      </w:r>
      <w:r w:rsidRPr="002C6259">
        <w:rPr>
          <w:rFonts w:eastAsiaTheme="minorEastAsia" w:hint="eastAsia"/>
          <w:b/>
          <w:lang w:val="en-GB" w:eastAsia="zh-CN"/>
        </w:rPr>
        <w:t xml:space="preserve">bservation 2: </w:t>
      </w:r>
      <w:r>
        <w:rPr>
          <w:rFonts w:eastAsiaTheme="minorEastAsia" w:hint="eastAsia"/>
          <w:b/>
          <w:lang w:val="en-GB" w:eastAsia="zh-CN"/>
        </w:rPr>
        <w:t xml:space="preserve">When the polygon in option 6 is </w:t>
      </w:r>
      <w:r w:rsidRPr="001C47B3">
        <w:rPr>
          <w:rFonts w:eastAsiaTheme="minorEastAsia"/>
          <w:b/>
          <w:lang w:val="en-GB" w:eastAsia="zh-CN"/>
        </w:rPr>
        <w:t>pre-divided according to certain rules</w:t>
      </w:r>
      <w:r>
        <w:rPr>
          <w:rFonts w:eastAsiaTheme="minorEastAsia" w:hint="eastAsia"/>
          <w:b/>
          <w:lang w:val="en-GB" w:eastAsia="zh-CN"/>
        </w:rPr>
        <w:t xml:space="preserve"> and pre-configured to UE, </w:t>
      </w:r>
      <w:r w:rsidRPr="001C47B3">
        <w:rPr>
          <w:rFonts w:eastAsiaTheme="minorEastAsia"/>
          <w:b/>
          <w:lang w:val="en-GB" w:eastAsia="zh-CN"/>
        </w:rPr>
        <w:t>only tens of bits are needed to indicate the appearance of TN cells within the NTN cell coverage</w:t>
      </w:r>
      <w:r w:rsidRPr="002C6259">
        <w:rPr>
          <w:rFonts w:eastAsiaTheme="minorEastAsia" w:hint="eastAsia"/>
          <w:b/>
          <w:lang w:eastAsia="zh-CN"/>
        </w:rPr>
        <w:t>.</w:t>
      </w:r>
    </w:p>
    <w:p w:rsidR="002709DB" w:rsidRPr="004B45EA" w:rsidRDefault="002709DB" w:rsidP="002709DB">
      <w:pPr>
        <w:pStyle w:val="a5"/>
        <w:jc w:val="both"/>
        <w:rPr>
          <w:b/>
          <w:lang w:eastAsia="zh-CN"/>
        </w:rPr>
      </w:pPr>
      <w:r w:rsidRPr="00446703">
        <w:rPr>
          <w:b/>
        </w:rPr>
        <w:t>Proposal</w:t>
      </w:r>
      <w:r>
        <w:rPr>
          <w:rFonts w:hint="eastAsia"/>
          <w:b/>
          <w:lang w:eastAsia="zh-CN"/>
        </w:rPr>
        <w:t xml:space="preserve"> 1</w:t>
      </w:r>
      <w:r w:rsidRPr="009C6B07">
        <w:rPr>
          <w:b/>
        </w:rPr>
        <w:t xml:space="preserve">: </w:t>
      </w:r>
      <w:r w:rsidRPr="004B45EA">
        <w:rPr>
          <w:rFonts w:eastAsiaTheme="minorEastAsia"/>
          <w:b/>
          <w:lang w:eastAsia="zh-CN"/>
        </w:rPr>
        <w:t>T</w:t>
      </w:r>
      <w:r w:rsidRPr="004B45EA">
        <w:rPr>
          <w:rFonts w:eastAsiaTheme="minorEastAsia" w:hint="eastAsia"/>
          <w:b/>
          <w:lang w:eastAsia="zh-CN"/>
        </w:rPr>
        <w:t xml:space="preserve">he NTN </w:t>
      </w:r>
      <w:r>
        <w:rPr>
          <w:rFonts w:eastAsiaTheme="minorEastAsia" w:hint="eastAsia"/>
          <w:b/>
          <w:lang w:eastAsia="zh-CN"/>
        </w:rPr>
        <w:t xml:space="preserve">cell </w:t>
      </w:r>
      <w:r w:rsidRPr="004B45EA">
        <w:rPr>
          <w:rFonts w:eastAsiaTheme="minorEastAsia" w:hint="eastAsia"/>
          <w:b/>
          <w:lang w:eastAsia="zh-CN"/>
        </w:rPr>
        <w:t>coverage is divided into serval areas, which are described as polygons according to certain rules.</w:t>
      </w:r>
      <w:r>
        <w:rPr>
          <w:rFonts w:eastAsiaTheme="minorEastAsia" w:hint="eastAsia"/>
          <w:lang w:eastAsia="zh-CN"/>
        </w:rPr>
        <w:t xml:space="preserve"> </w:t>
      </w:r>
    </w:p>
    <w:p w:rsidR="002709DB" w:rsidRDefault="002709DB" w:rsidP="002709DB">
      <w:pPr>
        <w:pStyle w:val="a5"/>
        <w:jc w:val="both"/>
        <w:rPr>
          <w:b/>
          <w:lang w:eastAsia="zh-CN"/>
        </w:rPr>
      </w:pPr>
      <w:r w:rsidRPr="00446703">
        <w:rPr>
          <w:b/>
        </w:rPr>
        <w:t>Proposal</w:t>
      </w:r>
      <w:r>
        <w:rPr>
          <w:rFonts w:hint="eastAsia"/>
          <w:b/>
          <w:lang w:eastAsia="zh-CN"/>
        </w:rPr>
        <w:t xml:space="preserve"> 2</w:t>
      </w:r>
      <w:r w:rsidRPr="009C6B07">
        <w:rPr>
          <w:b/>
        </w:rPr>
        <w:t>:</w:t>
      </w:r>
      <w:r>
        <w:rPr>
          <w:rFonts w:hint="eastAsia"/>
          <w:b/>
          <w:lang w:eastAsia="zh-CN"/>
        </w:rPr>
        <w:t xml:space="preserve"> A list of bit is used to provide the TN coverage by indicating the appearance of TN cells in different areas.</w:t>
      </w:r>
    </w:p>
    <w:p w:rsidR="0096729C" w:rsidRPr="0096729C" w:rsidRDefault="0096729C" w:rsidP="0096729C">
      <w:pPr>
        <w:rPr>
          <w:rFonts w:eastAsiaTheme="minorEastAsia"/>
          <w:lang w:val="en-GB" w:eastAsia="zh-CN"/>
        </w:rPr>
      </w:pPr>
    </w:p>
    <w:p w:rsidR="002709DB" w:rsidRPr="002709DB" w:rsidRDefault="002709DB" w:rsidP="00E3725B">
      <w:pPr>
        <w:pStyle w:val="a0"/>
        <w:rPr>
          <w:rFonts w:eastAsia="宋体"/>
          <w:i/>
          <w:u w:val="single"/>
          <w:lang w:val="en-GB" w:eastAsia="zh-CN"/>
        </w:rPr>
      </w:pPr>
      <w:r w:rsidRPr="002709DB">
        <w:rPr>
          <w:rFonts w:eastAsia="宋体" w:hint="eastAsia"/>
          <w:i/>
          <w:u w:val="single"/>
          <w:lang w:val="en-GB" w:eastAsia="zh-CN"/>
        </w:rPr>
        <w:t xml:space="preserve">Mechanisms for </w:t>
      </w:r>
      <w:r w:rsidRPr="002709DB">
        <w:rPr>
          <w:rFonts w:eastAsia="宋体"/>
          <w:i/>
          <w:u w:val="single"/>
          <w:lang w:val="en-GB" w:eastAsia="zh-CN"/>
        </w:rPr>
        <w:t xml:space="preserve">TN </w:t>
      </w:r>
      <w:r w:rsidRPr="002709DB">
        <w:rPr>
          <w:rFonts w:eastAsia="宋体" w:hint="eastAsia"/>
          <w:i/>
          <w:u w:val="single"/>
          <w:lang w:val="en-GB" w:eastAsia="zh-CN"/>
        </w:rPr>
        <w:t xml:space="preserve">coverage </w:t>
      </w:r>
      <w:r w:rsidRPr="002709DB">
        <w:rPr>
          <w:rFonts w:eastAsia="宋体"/>
          <w:i/>
          <w:u w:val="single"/>
          <w:lang w:val="en-GB" w:eastAsia="zh-CN"/>
        </w:rPr>
        <w:t>provision</w:t>
      </w:r>
    </w:p>
    <w:p w:rsidR="004918FD" w:rsidRPr="000C71EB" w:rsidRDefault="004918FD" w:rsidP="004918FD">
      <w:pPr>
        <w:pStyle w:val="a5"/>
        <w:jc w:val="both"/>
        <w:rPr>
          <w:rFonts w:eastAsiaTheme="minorEastAsia"/>
          <w:b/>
          <w:lang w:eastAsia="zh-CN"/>
        </w:rPr>
      </w:pPr>
      <w:r w:rsidRPr="00446703">
        <w:rPr>
          <w:b/>
        </w:rPr>
        <w:t>Proposal</w:t>
      </w:r>
      <w:r>
        <w:rPr>
          <w:rFonts w:hint="eastAsia"/>
          <w:b/>
          <w:lang w:eastAsia="zh-CN"/>
        </w:rPr>
        <w:t xml:space="preserve"> 3</w:t>
      </w:r>
      <w:r w:rsidRPr="009C6B07">
        <w:rPr>
          <w:b/>
        </w:rPr>
        <w:t>:</w:t>
      </w:r>
      <w:r>
        <w:rPr>
          <w:rFonts w:eastAsiaTheme="minorEastAsia" w:hint="eastAsia"/>
          <w:b/>
          <w:lang w:eastAsia="zh-CN"/>
        </w:rPr>
        <w:t xml:space="preserve"> Dedicate signalling, e.g. </w:t>
      </w:r>
      <w:r w:rsidRPr="000C71EB">
        <w:rPr>
          <w:rFonts w:eastAsiaTheme="minorEastAsia" w:hint="eastAsia"/>
          <w:b/>
          <w:i/>
          <w:lang w:eastAsia="zh-CN"/>
        </w:rPr>
        <w:t>RRCRelease</w:t>
      </w:r>
      <w:r>
        <w:rPr>
          <w:rFonts w:eastAsiaTheme="minorEastAsia" w:hint="eastAsia"/>
          <w:b/>
          <w:lang w:eastAsia="zh-CN"/>
        </w:rPr>
        <w:t>, can be used to provide TN coverage data around the UE to UE.</w:t>
      </w:r>
    </w:p>
    <w:p w:rsidR="004918FD" w:rsidRPr="00CC5E16" w:rsidRDefault="004918FD" w:rsidP="004918FD">
      <w:pPr>
        <w:pStyle w:val="a5"/>
        <w:jc w:val="both"/>
        <w:rPr>
          <w:rFonts w:eastAsiaTheme="minorEastAsia"/>
          <w:b/>
          <w:lang w:val="en-US" w:eastAsia="zh-CN"/>
        </w:rPr>
      </w:pPr>
      <w:r w:rsidRPr="00446703">
        <w:rPr>
          <w:b/>
        </w:rPr>
        <w:t>Proposal</w:t>
      </w:r>
      <w:r>
        <w:rPr>
          <w:rFonts w:hint="eastAsia"/>
          <w:b/>
          <w:lang w:eastAsia="zh-CN"/>
        </w:rPr>
        <w:t xml:space="preserve"> 4</w:t>
      </w:r>
      <w:r w:rsidRPr="009C6B07">
        <w:rPr>
          <w:b/>
        </w:rPr>
        <w:t xml:space="preserve">: </w:t>
      </w:r>
      <w:r w:rsidRPr="00FB6D7C">
        <w:rPr>
          <w:rFonts w:eastAsiaTheme="minorEastAsia"/>
          <w:b/>
          <w:lang w:eastAsia="zh-CN"/>
        </w:rPr>
        <w:t>If TN coverage data is provided in dedicated signalling, the UE shall ignore the TN coverage data provided in system information.</w:t>
      </w:r>
    </w:p>
    <w:p w:rsidR="002709DB" w:rsidRDefault="002709DB" w:rsidP="00E3725B">
      <w:pPr>
        <w:pStyle w:val="a0"/>
        <w:rPr>
          <w:rFonts w:eastAsia="宋体"/>
          <w:lang w:val="en-GB" w:eastAsia="zh-CN"/>
        </w:rPr>
      </w:pPr>
    </w:p>
    <w:p w:rsidR="002709DB" w:rsidRPr="002709DB" w:rsidRDefault="002709DB" w:rsidP="00E3725B">
      <w:pPr>
        <w:pStyle w:val="a0"/>
        <w:rPr>
          <w:rFonts w:eastAsia="宋体"/>
          <w:i/>
          <w:u w:val="single"/>
          <w:lang w:val="en-GB" w:eastAsia="zh-CN"/>
        </w:rPr>
      </w:pPr>
      <w:r w:rsidRPr="002709DB">
        <w:rPr>
          <w:rFonts w:eastAsia="宋体" w:hint="eastAsia"/>
          <w:i/>
          <w:u w:val="single"/>
          <w:lang w:val="en-GB" w:eastAsia="zh-CN"/>
        </w:rPr>
        <w:t xml:space="preserve">Validity of </w:t>
      </w:r>
      <w:r w:rsidRPr="002709DB">
        <w:rPr>
          <w:rFonts w:eastAsia="宋体"/>
          <w:i/>
          <w:u w:val="single"/>
          <w:lang w:val="en-GB" w:eastAsia="zh-CN"/>
        </w:rPr>
        <w:t>TN coverage data</w:t>
      </w:r>
    </w:p>
    <w:p w:rsidR="0096729C" w:rsidRDefault="0096729C" w:rsidP="0096729C">
      <w:pPr>
        <w:pStyle w:val="a5"/>
        <w:spacing w:before="180"/>
        <w:jc w:val="both"/>
        <w:rPr>
          <w:rFonts w:eastAsiaTheme="minorEastAsia"/>
          <w:b/>
          <w:lang w:eastAsia="zh-CN"/>
        </w:rPr>
      </w:pPr>
      <w:r>
        <w:rPr>
          <w:rFonts w:hint="eastAsia"/>
          <w:b/>
          <w:lang w:eastAsia="zh-CN"/>
        </w:rPr>
        <w:t>Observation 3</w:t>
      </w:r>
      <w:r>
        <w:rPr>
          <w:rFonts w:eastAsiaTheme="minorEastAsia" w:hint="eastAsia"/>
          <w:b/>
          <w:lang w:eastAsia="zh-CN"/>
        </w:rPr>
        <w:t>: For earth-moving cell, t</w:t>
      </w:r>
      <w:r>
        <w:rPr>
          <w:rFonts w:eastAsiaTheme="minorEastAsia"/>
          <w:b/>
          <w:lang w:eastAsia="zh-CN"/>
        </w:rPr>
        <w:t>he</w:t>
      </w:r>
      <w:r>
        <w:rPr>
          <w:rFonts w:eastAsiaTheme="minorEastAsia" w:hint="eastAsia"/>
          <w:b/>
          <w:lang w:eastAsia="zh-CN"/>
        </w:rPr>
        <w:t xml:space="preserve"> TN cell</w:t>
      </w:r>
      <w:r w:rsidRPr="002040C1">
        <w:rPr>
          <w:rFonts w:eastAsiaTheme="minorEastAsia" w:hint="eastAsia"/>
          <w:b/>
          <w:lang w:eastAsia="zh-CN"/>
        </w:rPr>
        <w:t xml:space="preserve"> </w:t>
      </w:r>
      <w:r>
        <w:rPr>
          <w:rFonts w:eastAsiaTheme="minorEastAsia" w:hint="eastAsia"/>
          <w:b/>
          <w:lang w:eastAsia="zh-CN"/>
        </w:rPr>
        <w:t>under coverage of NTN cell keeps changing. The network will update the TN coverage data via SI to ensure fresh coverage information of the TN cells.</w:t>
      </w:r>
    </w:p>
    <w:p w:rsidR="0096729C" w:rsidRDefault="0096729C" w:rsidP="0096729C">
      <w:pPr>
        <w:pStyle w:val="a5"/>
        <w:spacing w:before="180"/>
        <w:jc w:val="both"/>
        <w:rPr>
          <w:rFonts w:eastAsiaTheme="minorEastAsia"/>
          <w:b/>
          <w:lang w:eastAsia="zh-CN"/>
        </w:rPr>
      </w:pPr>
      <w:r>
        <w:rPr>
          <w:b/>
          <w:lang w:eastAsia="zh-CN"/>
        </w:rPr>
        <w:t>O</w:t>
      </w:r>
      <w:r>
        <w:rPr>
          <w:rFonts w:hint="eastAsia"/>
          <w:b/>
          <w:lang w:eastAsia="zh-CN"/>
        </w:rPr>
        <w:t>bservation 4</w:t>
      </w:r>
      <w:r>
        <w:rPr>
          <w:rFonts w:eastAsiaTheme="minorEastAsia" w:hint="eastAsia"/>
          <w:b/>
          <w:lang w:eastAsia="zh-CN"/>
        </w:rPr>
        <w:t>: UE doesn</w:t>
      </w:r>
      <w:r>
        <w:rPr>
          <w:rFonts w:eastAsiaTheme="minorEastAsia"/>
          <w:b/>
          <w:lang w:eastAsia="zh-CN"/>
        </w:rPr>
        <w:t>’</w:t>
      </w:r>
      <w:r>
        <w:rPr>
          <w:rFonts w:eastAsiaTheme="minorEastAsia" w:hint="eastAsia"/>
          <w:b/>
          <w:lang w:eastAsia="zh-CN"/>
        </w:rPr>
        <w:t>t need to re-acquire the updated TN coverage data if UE doesn</w:t>
      </w:r>
      <w:r>
        <w:rPr>
          <w:rFonts w:eastAsiaTheme="minorEastAsia"/>
          <w:b/>
          <w:lang w:eastAsia="zh-CN"/>
        </w:rPr>
        <w:t>’</w:t>
      </w:r>
      <w:r>
        <w:rPr>
          <w:rFonts w:eastAsiaTheme="minorEastAsia" w:hint="eastAsia"/>
          <w:b/>
          <w:lang w:eastAsia="zh-CN"/>
        </w:rPr>
        <w:t xml:space="preserve">t change its position, because the </w:t>
      </w:r>
      <w:r w:rsidRPr="00EC7AB2">
        <w:rPr>
          <w:rFonts w:eastAsiaTheme="minorEastAsia"/>
          <w:b/>
          <w:lang w:eastAsia="zh-CN"/>
        </w:rPr>
        <w:t>surrounding TN cells</w:t>
      </w:r>
      <w:r>
        <w:rPr>
          <w:rFonts w:eastAsiaTheme="minorEastAsia" w:hint="eastAsia"/>
          <w:b/>
          <w:lang w:eastAsia="zh-CN"/>
        </w:rPr>
        <w:t xml:space="preserve"> are</w:t>
      </w:r>
      <w:r w:rsidRPr="00EC7AB2">
        <w:rPr>
          <w:rFonts w:eastAsiaTheme="minorEastAsia"/>
          <w:b/>
          <w:lang w:eastAsia="zh-CN"/>
        </w:rPr>
        <w:t xml:space="preserve"> </w:t>
      </w:r>
      <w:r>
        <w:rPr>
          <w:rFonts w:eastAsiaTheme="minorEastAsia" w:hint="eastAsia"/>
          <w:b/>
          <w:lang w:eastAsia="zh-CN"/>
        </w:rPr>
        <w:t xml:space="preserve">not </w:t>
      </w:r>
      <w:r w:rsidRPr="00EC7AB2">
        <w:rPr>
          <w:rFonts w:eastAsiaTheme="minorEastAsia"/>
          <w:b/>
          <w:lang w:eastAsia="zh-CN"/>
        </w:rPr>
        <w:t>change</w:t>
      </w:r>
      <w:r>
        <w:rPr>
          <w:rFonts w:eastAsiaTheme="minorEastAsia" w:hint="eastAsia"/>
          <w:b/>
          <w:lang w:eastAsia="zh-CN"/>
        </w:rPr>
        <w:t>d.</w:t>
      </w:r>
    </w:p>
    <w:p w:rsidR="0096729C" w:rsidRDefault="0096729C" w:rsidP="0096729C">
      <w:pPr>
        <w:pStyle w:val="a5"/>
        <w:spacing w:before="180"/>
        <w:jc w:val="both"/>
        <w:rPr>
          <w:b/>
          <w:lang w:eastAsia="zh-CN"/>
        </w:rPr>
      </w:pPr>
      <w:r w:rsidRPr="00446703">
        <w:rPr>
          <w:b/>
        </w:rPr>
        <w:t xml:space="preserve">Proposal </w:t>
      </w:r>
      <w:r>
        <w:rPr>
          <w:rFonts w:hint="eastAsia"/>
          <w:b/>
          <w:lang w:eastAsia="zh-CN"/>
        </w:rPr>
        <w:t>5</w:t>
      </w:r>
      <w:r>
        <w:rPr>
          <w:rFonts w:eastAsiaTheme="minorEastAsia" w:hint="eastAsia"/>
          <w:b/>
          <w:lang w:eastAsia="zh-CN"/>
        </w:rPr>
        <w:t>: T</w:t>
      </w:r>
      <w:r w:rsidRPr="005F0635">
        <w:rPr>
          <w:rFonts w:eastAsiaTheme="minorEastAsia" w:hint="eastAsia"/>
          <w:b/>
          <w:lang w:eastAsia="zh-CN"/>
        </w:rPr>
        <w:t xml:space="preserve">he update of </w:t>
      </w:r>
      <w:r>
        <w:rPr>
          <w:rFonts w:eastAsiaTheme="minorEastAsia" w:hint="eastAsia"/>
          <w:b/>
          <w:lang w:eastAsia="zh-CN"/>
        </w:rPr>
        <w:t xml:space="preserve">parameters related to the </w:t>
      </w:r>
      <w:r w:rsidRPr="005F0635">
        <w:rPr>
          <w:rFonts w:eastAsiaTheme="minorEastAsia" w:hint="eastAsia"/>
          <w:b/>
          <w:lang w:eastAsia="zh-CN"/>
        </w:rPr>
        <w:t xml:space="preserve">TN coverage data will </w:t>
      </w:r>
      <w:r w:rsidRPr="005F0635">
        <w:rPr>
          <w:b/>
          <w:lang w:eastAsia="sv-SE"/>
        </w:rPr>
        <w:t xml:space="preserve">neither result in system information change notifications nor in a modification of </w:t>
      </w:r>
      <w:r w:rsidRPr="005F0635">
        <w:rPr>
          <w:b/>
          <w:i/>
          <w:lang w:eastAsia="sv-SE"/>
        </w:rPr>
        <w:t>valueTag</w:t>
      </w:r>
      <w:r w:rsidRPr="005F0635">
        <w:rPr>
          <w:b/>
          <w:lang w:eastAsia="sv-SE"/>
        </w:rPr>
        <w:t xml:space="preserve"> in </w:t>
      </w:r>
      <w:r w:rsidRPr="005F0635">
        <w:rPr>
          <w:b/>
          <w:i/>
          <w:iCs/>
          <w:lang w:eastAsia="sv-SE"/>
        </w:rPr>
        <w:t>SIB1</w:t>
      </w:r>
      <w:r w:rsidRPr="005F0635">
        <w:rPr>
          <w:b/>
          <w:lang w:eastAsia="sv-SE"/>
        </w:rPr>
        <w:t>.</w:t>
      </w:r>
    </w:p>
    <w:p w:rsidR="0096729C" w:rsidRDefault="0096729C" w:rsidP="0096729C">
      <w:pPr>
        <w:pStyle w:val="a5"/>
        <w:spacing w:before="180"/>
        <w:jc w:val="both"/>
        <w:rPr>
          <w:b/>
          <w:lang w:eastAsia="zh-CN"/>
        </w:rPr>
      </w:pPr>
      <w:r w:rsidRPr="00446703">
        <w:rPr>
          <w:b/>
        </w:rPr>
        <w:t xml:space="preserve">Proposal </w:t>
      </w:r>
      <w:r>
        <w:rPr>
          <w:rFonts w:hint="eastAsia"/>
          <w:b/>
          <w:lang w:eastAsia="zh-CN"/>
        </w:rPr>
        <w:t>6</w:t>
      </w:r>
      <w:r>
        <w:rPr>
          <w:rFonts w:eastAsiaTheme="minorEastAsia" w:hint="eastAsia"/>
          <w:b/>
          <w:lang w:eastAsia="zh-CN"/>
        </w:rPr>
        <w:t>: UE shall consider the stored TN coverage data is invalid when one of the following conditions is met:</w:t>
      </w:r>
    </w:p>
    <w:p w:rsidR="0096729C" w:rsidRPr="00E03471" w:rsidRDefault="0096729C" w:rsidP="0096729C">
      <w:pPr>
        <w:pStyle w:val="af"/>
        <w:numPr>
          <w:ilvl w:val="0"/>
          <w:numId w:val="33"/>
        </w:numPr>
        <w:rPr>
          <w:rFonts w:eastAsiaTheme="minorEastAsia"/>
          <w:b/>
          <w:lang w:eastAsia="zh-CN"/>
        </w:rPr>
      </w:pPr>
      <w:r w:rsidRPr="00E03471">
        <w:rPr>
          <w:rFonts w:eastAsiaTheme="minorEastAsia"/>
          <w:b/>
          <w:lang w:eastAsia="zh-CN"/>
        </w:rPr>
        <w:lastRenderedPageBreak/>
        <w:t>When the distance between UE current location and the location where UE successfully received the stored TN coverage data exceeds a distance threshold;</w:t>
      </w:r>
    </w:p>
    <w:p w:rsidR="0096729C" w:rsidRPr="007F7708" w:rsidRDefault="0096729C" w:rsidP="0096729C">
      <w:pPr>
        <w:pStyle w:val="af"/>
        <w:numPr>
          <w:ilvl w:val="0"/>
          <w:numId w:val="33"/>
        </w:numPr>
        <w:rPr>
          <w:rFonts w:eastAsiaTheme="minorEastAsia"/>
          <w:b/>
          <w:lang w:eastAsia="zh-CN"/>
        </w:rPr>
      </w:pPr>
      <w:r w:rsidRPr="00E03471">
        <w:rPr>
          <w:rFonts w:eastAsiaTheme="minorEastAsia"/>
          <w:b/>
          <w:lang w:eastAsia="zh-CN"/>
        </w:rPr>
        <w:t>When stored version of TN coverage data after a duration threshold from the moment it was successfully received</w:t>
      </w:r>
      <w:r>
        <w:rPr>
          <w:rFonts w:eastAsiaTheme="minorEastAsia" w:hint="eastAsia"/>
          <w:b/>
          <w:lang w:eastAsia="zh-CN"/>
        </w:rPr>
        <w:t xml:space="preserve"> </w:t>
      </w:r>
    </w:p>
    <w:p w:rsidR="0096729C" w:rsidRDefault="0096729C" w:rsidP="0096729C">
      <w:pPr>
        <w:pStyle w:val="a5"/>
        <w:spacing w:before="180"/>
        <w:jc w:val="both"/>
        <w:rPr>
          <w:b/>
          <w:lang w:eastAsia="zh-CN"/>
        </w:rPr>
      </w:pPr>
      <w:r w:rsidRPr="00446703">
        <w:rPr>
          <w:b/>
        </w:rPr>
        <w:t xml:space="preserve">Proposal </w:t>
      </w:r>
      <w:r>
        <w:rPr>
          <w:rFonts w:hint="eastAsia"/>
          <w:b/>
          <w:lang w:eastAsia="zh-CN"/>
        </w:rPr>
        <w:t>7</w:t>
      </w:r>
      <w:r>
        <w:rPr>
          <w:rFonts w:eastAsiaTheme="minorEastAsia" w:hint="eastAsia"/>
          <w:b/>
          <w:lang w:eastAsia="zh-CN"/>
        </w:rPr>
        <w:t xml:space="preserve">: </w:t>
      </w:r>
      <w:r w:rsidRPr="00EC057A">
        <w:rPr>
          <w:rFonts w:eastAsiaTheme="minorEastAsia"/>
          <w:b/>
          <w:lang w:eastAsia="zh-CN"/>
        </w:rPr>
        <w:t xml:space="preserve">When the </w:t>
      </w:r>
      <w:r>
        <w:rPr>
          <w:rFonts w:eastAsiaTheme="minorEastAsia" w:hint="eastAsia"/>
          <w:b/>
          <w:lang w:eastAsia="zh-CN"/>
        </w:rPr>
        <w:t xml:space="preserve">stored </w:t>
      </w:r>
      <w:r w:rsidRPr="00EC057A">
        <w:rPr>
          <w:rFonts w:eastAsiaTheme="minorEastAsia"/>
          <w:b/>
          <w:lang w:eastAsia="zh-CN"/>
        </w:rPr>
        <w:t xml:space="preserve">TN coverage data </w:t>
      </w:r>
      <w:r>
        <w:rPr>
          <w:rFonts w:eastAsiaTheme="minorEastAsia" w:hint="eastAsia"/>
          <w:b/>
          <w:lang w:eastAsia="zh-CN"/>
        </w:rPr>
        <w:t>was considered as</w:t>
      </w:r>
      <w:r w:rsidRPr="00EC057A">
        <w:rPr>
          <w:rFonts w:eastAsiaTheme="minorEastAsia"/>
          <w:b/>
          <w:lang w:eastAsia="zh-CN"/>
        </w:rPr>
        <w:t xml:space="preserve"> invalid, UE </w:t>
      </w:r>
      <w:r>
        <w:rPr>
          <w:rFonts w:eastAsiaTheme="minorEastAsia" w:hint="eastAsia"/>
          <w:b/>
          <w:lang w:eastAsia="zh-CN"/>
        </w:rPr>
        <w:t>shall</w:t>
      </w:r>
      <w:r w:rsidRPr="00EC057A">
        <w:rPr>
          <w:rFonts w:eastAsiaTheme="minorEastAsia"/>
          <w:b/>
          <w:lang w:eastAsia="zh-CN"/>
        </w:rPr>
        <w:t xml:space="preserve"> </w:t>
      </w:r>
      <w:r w:rsidRPr="00DD79C1">
        <w:rPr>
          <w:rFonts w:eastAsiaTheme="minorEastAsia"/>
          <w:b/>
          <w:lang w:eastAsia="zh-CN"/>
        </w:rPr>
        <w:t>re-acquire the system information to obta</w:t>
      </w:r>
      <w:r>
        <w:rPr>
          <w:rFonts w:eastAsiaTheme="minorEastAsia"/>
          <w:b/>
          <w:lang w:eastAsia="zh-CN"/>
        </w:rPr>
        <w:t>in the updated TN coverage data</w:t>
      </w:r>
      <w:r w:rsidRPr="00EC057A">
        <w:rPr>
          <w:rFonts w:eastAsiaTheme="minorEastAsia"/>
          <w:b/>
          <w:lang w:eastAsia="zh-CN"/>
        </w:rPr>
        <w:t>.</w:t>
      </w:r>
    </w:p>
    <w:p w:rsidR="0096729C" w:rsidRPr="00C4465C" w:rsidRDefault="0096729C" w:rsidP="00C4465C">
      <w:pPr>
        <w:rPr>
          <w:rFonts w:eastAsiaTheme="minorEastAsia"/>
          <w:lang w:val="en-GB" w:eastAsia="zh-CN"/>
        </w:rPr>
      </w:pPr>
    </w:p>
    <w:p w:rsidR="00F120E1" w:rsidRDefault="00F120E1" w:rsidP="007A340D">
      <w:pPr>
        <w:pStyle w:val="1"/>
        <w:numPr>
          <w:ilvl w:val="0"/>
          <w:numId w:val="10"/>
        </w:numPr>
        <w:jc w:val="both"/>
      </w:pPr>
      <w:r>
        <w:rPr>
          <w:rFonts w:hint="eastAsia"/>
        </w:rPr>
        <w:t>Reference</w:t>
      </w:r>
    </w:p>
    <w:p w:rsidR="00A23BEF" w:rsidRPr="008C2A90" w:rsidRDefault="00635BE0" w:rsidP="00C4465C">
      <w:pPr>
        <w:pStyle w:val="a0"/>
        <w:numPr>
          <w:ilvl w:val="0"/>
          <w:numId w:val="8"/>
        </w:numPr>
        <w:rPr>
          <w:rFonts w:eastAsiaTheme="minorEastAsia"/>
          <w:lang w:eastAsia="zh-CN"/>
        </w:rPr>
      </w:pPr>
      <w:bookmarkStart w:id="31" w:name="_Ref131771815"/>
      <w:r>
        <w:rPr>
          <w:rFonts w:cs="Arial"/>
        </w:rPr>
        <w:t>Report of 3GPP TSG RAN WG2 meeting #121, Athens, Greece</w:t>
      </w:r>
      <w:bookmarkEnd w:id="31"/>
    </w:p>
    <w:sectPr w:rsidR="00A23BEF" w:rsidRPr="008C2A90" w:rsidSect="000857D9">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C8ECCC" w:themeColor="background1"/>
        <w:left w:val="single" w:sz="4" w:space="24" w:color="C8ECCC" w:themeColor="background1"/>
        <w:bottom w:val="single" w:sz="4" w:space="24" w:color="C8ECCC" w:themeColor="background1"/>
        <w:right w:val="single" w:sz="4" w:space="24" w:color="C8EC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7C03" w:rsidRDefault="00FF7C03">
      <w:r>
        <w:separator/>
      </w:r>
    </w:p>
  </w:endnote>
  <w:endnote w:type="continuationSeparator" w:id="0">
    <w:p w:rsidR="00FF7C03" w:rsidRDefault="00FF7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D4C" w:rsidRDefault="00C25D4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C25D4C" w:rsidRDefault="00C25D4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D4C" w:rsidRDefault="00C25D4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74D2F">
      <w:rPr>
        <w:rStyle w:val="ae"/>
        <w:noProof/>
      </w:rPr>
      <w:t>1</w:t>
    </w:r>
    <w:r>
      <w:rPr>
        <w:rStyle w:val="ae"/>
      </w:rPr>
      <w:fldChar w:fldCharType="end"/>
    </w:r>
  </w:p>
  <w:p w:rsidR="00C25D4C" w:rsidRPr="00977F1F" w:rsidRDefault="00C25D4C"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7C03" w:rsidRDefault="00FF7C03">
      <w:r>
        <w:separator/>
      </w:r>
    </w:p>
  </w:footnote>
  <w:footnote w:type="continuationSeparator" w:id="0">
    <w:p w:rsidR="00FF7C03" w:rsidRDefault="00FF7C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D4C" w:rsidRDefault="00C25D4C"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21C07405"/>
    <w:multiLevelType w:val="hybridMultilevel"/>
    <w:tmpl w:val="81143E3C"/>
    <w:lvl w:ilvl="0" w:tplc="E3C0EB7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2387C94"/>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230F321B"/>
    <w:multiLevelType w:val="hybridMultilevel"/>
    <w:tmpl w:val="F182BF96"/>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AFB1EDB"/>
    <w:multiLevelType w:val="hybridMultilevel"/>
    <w:tmpl w:val="BA980FE2"/>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FA6363A"/>
    <w:multiLevelType w:val="hybridMultilevel"/>
    <w:tmpl w:val="44C221AA"/>
    <w:lvl w:ilvl="0" w:tplc="478C51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321F1034"/>
    <w:multiLevelType w:val="hybridMultilevel"/>
    <w:tmpl w:val="B6DED754"/>
    <w:lvl w:ilvl="0" w:tplc="F0881BA4">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nsid w:val="3A395CC2"/>
    <w:multiLevelType w:val="hybridMultilevel"/>
    <w:tmpl w:val="6C56BABA"/>
    <w:lvl w:ilvl="0" w:tplc="E3C0EB7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1145136"/>
    <w:multiLevelType w:val="hybridMultilevel"/>
    <w:tmpl w:val="9CF87FEC"/>
    <w:lvl w:ilvl="0" w:tplc="AFC2221A">
      <w:start w:val="1"/>
      <w:numFmt w:val="bullet"/>
      <w:lvlText w:val="∙"/>
      <w:lvlJc w:val="left"/>
      <w:pPr>
        <w:ind w:left="840" w:hanging="420"/>
      </w:pPr>
      <w:rPr>
        <w:rFonts w:ascii="Calibri" w:eastAsia="宋体"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41F63FE6"/>
    <w:multiLevelType w:val="hybridMultilevel"/>
    <w:tmpl w:val="537E7D9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DFC79A8"/>
    <w:multiLevelType w:val="hybridMultilevel"/>
    <w:tmpl w:val="C86A14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nsid w:val="52C103AB"/>
    <w:multiLevelType w:val="hybridMultilevel"/>
    <w:tmpl w:val="C73A96A4"/>
    <w:lvl w:ilvl="0" w:tplc="5DD674C4">
      <w:start w:val="2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58922B63"/>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7F1E0E"/>
    <w:multiLevelType w:val="hybridMultilevel"/>
    <w:tmpl w:val="6CE29C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B0C0934"/>
    <w:multiLevelType w:val="hybridMultilevel"/>
    <w:tmpl w:val="BC5EF38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7AD343E8"/>
    <w:multiLevelType w:val="hybridMultilevel"/>
    <w:tmpl w:val="B64ABE50"/>
    <w:lvl w:ilvl="0" w:tplc="075A7ACE">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1">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7F286ED4"/>
    <w:multiLevelType w:val="hybridMultilevel"/>
    <w:tmpl w:val="200498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26"/>
  </w:num>
  <w:num w:numId="3">
    <w:abstractNumId w:val="16"/>
  </w:num>
  <w:num w:numId="4">
    <w:abstractNumId w:val="12"/>
  </w:num>
  <w:num w:numId="5">
    <w:abstractNumId w:val="34"/>
  </w:num>
  <w:num w:numId="6">
    <w:abstractNumId w:val="23"/>
  </w:num>
  <w:num w:numId="7">
    <w:abstractNumId w:val="29"/>
  </w:num>
  <w:num w:numId="8">
    <w:abstractNumId w:val="1"/>
  </w:num>
  <w:num w:numId="9">
    <w:abstractNumId w:val="22"/>
  </w:num>
  <w:num w:numId="10">
    <w:abstractNumId w:val="0"/>
  </w:num>
  <w:num w:numId="11">
    <w:abstractNumId w:val="31"/>
  </w:num>
  <w:num w:numId="12">
    <w:abstractNumId w:val="25"/>
  </w:num>
  <w:num w:numId="13">
    <w:abstractNumId w:val="14"/>
  </w:num>
  <w:num w:numId="14">
    <w:abstractNumId w:val="7"/>
  </w:num>
  <w:num w:numId="15">
    <w:abstractNumId w:val="9"/>
  </w:num>
  <w:num w:numId="16">
    <w:abstractNumId w:val="17"/>
  </w:num>
  <w:num w:numId="17">
    <w:abstractNumId w:val="21"/>
  </w:num>
  <w:num w:numId="18">
    <w:abstractNumId w:val="4"/>
  </w:num>
  <w:num w:numId="19">
    <w:abstractNumId w:val="5"/>
  </w:num>
  <w:num w:numId="20">
    <w:abstractNumId w:val="33"/>
  </w:num>
  <w:num w:numId="21">
    <w:abstractNumId w:val="28"/>
  </w:num>
  <w:num w:numId="22">
    <w:abstractNumId w:val="15"/>
  </w:num>
  <w:num w:numId="23">
    <w:abstractNumId w:val="6"/>
  </w:num>
  <w:num w:numId="24">
    <w:abstractNumId w:val="32"/>
  </w:num>
  <w:num w:numId="25">
    <w:abstractNumId w:val="24"/>
  </w:num>
  <w:num w:numId="26">
    <w:abstractNumId w:val="8"/>
  </w:num>
  <w:num w:numId="27">
    <w:abstractNumId w:val="20"/>
  </w:num>
  <w:num w:numId="28">
    <w:abstractNumId w:val="3"/>
  </w:num>
  <w:num w:numId="29">
    <w:abstractNumId w:val="2"/>
  </w:num>
  <w:num w:numId="30">
    <w:abstractNumId w:val="27"/>
  </w:num>
  <w:num w:numId="31">
    <w:abstractNumId w:val="19"/>
  </w:num>
  <w:num w:numId="32">
    <w:abstractNumId w:val="13"/>
  </w:num>
  <w:num w:numId="33">
    <w:abstractNumId w:val="11"/>
  </w:num>
  <w:num w:numId="34">
    <w:abstractNumId w:val="18"/>
  </w:num>
  <w:num w:numId="35">
    <w:abstractNumId w:val="10"/>
  </w:num>
  <w:num w:numId="36">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024"/>
    <w:rsid w:val="000011DE"/>
    <w:rsid w:val="00001471"/>
    <w:rsid w:val="0000148E"/>
    <w:rsid w:val="000014F4"/>
    <w:rsid w:val="00001852"/>
    <w:rsid w:val="00001967"/>
    <w:rsid w:val="00001A14"/>
    <w:rsid w:val="00001C7C"/>
    <w:rsid w:val="00001C9F"/>
    <w:rsid w:val="0000202E"/>
    <w:rsid w:val="0000281D"/>
    <w:rsid w:val="00002C72"/>
    <w:rsid w:val="00002FDB"/>
    <w:rsid w:val="0000313E"/>
    <w:rsid w:val="00003165"/>
    <w:rsid w:val="00003BD4"/>
    <w:rsid w:val="00003C76"/>
    <w:rsid w:val="00003EA4"/>
    <w:rsid w:val="00004214"/>
    <w:rsid w:val="00004D3D"/>
    <w:rsid w:val="00005C97"/>
    <w:rsid w:val="00006229"/>
    <w:rsid w:val="000062D6"/>
    <w:rsid w:val="00006397"/>
    <w:rsid w:val="0000682C"/>
    <w:rsid w:val="000100DC"/>
    <w:rsid w:val="00010295"/>
    <w:rsid w:val="00010C87"/>
    <w:rsid w:val="000116A5"/>
    <w:rsid w:val="0001189A"/>
    <w:rsid w:val="000119D3"/>
    <w:rsid w:val="00011EEA"/>
    <w:rsid w:val="0001284D"/>
    <w:rsid w:val="00012F65"/>
    <w:rsid w:val="000135B7"/>
    <w:rsid w:val="0001381C"/>
    <w:rsid w:val="000138A6"/>
    <w:rsid w:val="00013A2D"/>
    <w:rsid w:val="0001438C"/>
    <w:rsid w:val="00014E0F"/>
    <w:rsid w:val="00014E87"/>
    <w:rsid w:val="0001507B"/>
    <w:rsid w:val="000155D8"/>
    <w:rsid w:val="000160CE"/>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453"/>
    <w:rsid w:val="00021939"/>
    <w:rsid w:val="0002195F"/>
    <w:rsid w:val="00022014"/>
    <w:rsid w:val="00022738"/>
    <w:rsid w:val="00022A22"/>
    <w:rsid w:val="00022BC8"/>
    <w:rsid w:val="00022FB2"/>
    <w:rsid w:val="00023159"/>
    <w:rsid w:val="00023241"/>
    <w:rsid w:val="00023F79"/>
    <w:rsid w:val="000246C0"/>
    <w:rsid w:val="00024A4A"/>
    <w:rsid w:val="0002508E"/>
    <w:rsid w:val="000261DF"/>
    <w:rsid w:val="000264C6"/>
    <w:rsid w:val="0002652B"/>
    <w:rsid w:val="0002664B"/>
    <w:rsid w:val="0002665B"/>
    <w:rsid w:val="00026A53"/>
    <w:rsid w:val="00026D19"/>
    <w:rsid w:val="000270B4"/>
    <w:rsid w:val="00027281"/>
    <w:rsid w:val="00027C22"/>
    <w:rsid w:val="0003044A"/>
    <w:rsid w:val="00030588"/>
    <w:rsid w:val="00030A21"/>
    <w:rsid w:val="00030F62"/>
    <w:rsid w:val="000316E5"/>
    <w:rsid w:val="000325C4"/>
    <w:rsid w:val="00032755"/>
    <w:rsid w:val="000327A7"/>
    <w:rsid w:val="00032BFD"/>
    <w:rsid w:val="00033094"/>
    <w:rsid w:val="00033CCE"/>
    <w:rsid w:val="00034265"/>
    <w:rsid w:val="000344A5"/>
    <w:rsid w:val="000344CA"/>
    <w:rsid w:val="00034619"/>
    <w:rsid w:val="00034856"/>
    <w:rsid w:val="00034C1A"/>
    <w:rsid w:val="00035197"/>
    <w:rsid w:val="00036189"/>
    <w:rsid w:val="00036A14"/>
    <w:rsid w:val="00036E4F"/>
    <w:rsid w:val="0003738C"/>
    <w:rsid w:val="00037830"/>
    <w:rsid w:val="00037F8C"/>
    <w:rsid w:val="000402E7"/>
    <w:rsid w:val="0004083A"/>
    <w:rsid w:val="00040A08"/>
    <w:rsid w:val="00040B80"/>
    <w:rsid w:val="000415CD"/>
    <w:rsid w:val="000417EB"/>
    <w:rsid w:val="00041A64"/>
    <w:rsid w:val="00042545"/>
    <w:rsid w:val="00042CB9"/>
    <w:rsid w:val="00042FAA"/>
    <w:rsid w:val="0004357F"/>
    <w:rsid w:val="00043CA2"/>
    <w:rsid w:val="00043D0B"/>
    <w:rsid w:val="0004423B"/>
    <w:rsid w:val="000443DE"/>
    <w:rsid w:val="00044EB4"/>
    <w:rsid w:val="00045518"/>
    <w:rsid w:val="000457AC"/>
    <w:rsid w:val="00045967"/>
    <w:rsid w:val="000460BE"/>
    <w:rsid w:val="000460EF"/>
    <w:rsid w:val="00046196"/>
    <w:rsid w:val="000463F4"/>
    <w:rsid w:val="0004661A"/>
    <w:rsid w:val="000466C6"/>
    <w:rsid w:val="00046D4B"/>
    <w:rsid w:val="00046DCA"/>
    <w:rsid w:val="00046EA4"/>
    <w:rsid w:val="00046F3A"/>
    <w:rsid w:val="00050783"/>
    <w:rsid w:val="00050AC1"/>
    <w:rsid w:val="000511E8"/>
    <w:rsid w:val="0005123C"/>
    <w:rsid w:val="0005137D"/>
    <w:rsid w:val="0005154C"/>
    <w:rsid w:val="00051E89"/>
    <w:rsid w:val="00052604"/>
    <w:rsid w:val="00052902"/>
    <w:rsid w:val="00052A73"/>
    <w:rsid w:val="000532EA"/>
    <w:rsid w:val="00053586"/>
    <w:rsid w:val="0005385A"/>
    <w:rsid w:val="00053AA2"/>
    <w:rsid w:val="00053BA3"/>
    <w:rsid w:val="0005479B"/>
    <w:rsid w:val="00054FB6"/>
    <w:rsid w:val="00055348"/>
    <w:rsid w:val="000555E1"/>
    <w:rsid w:val="00055CE1"/>
    <w:rsid w:val="00055DAA"/>
    <w:rsid w:val="00055E49"/>
    <w:rsid w:val="00056DA6"/>
    <w:rsid w:val="00057477"/>
    <w:rsid w:val="000575A9"/>
    <w:rsid w:val="00057927"/>
    <w:rsid w:val="00057B7E"/>
    <w:rsid w:val="00060DF6"/>
    <w:rsid w:val="00060EC7"/>
    <w:rsid w:val="000610F6"/>
    <w:rsid w:val="00061208"/>
    <w:rsid w:val="00061556"/>
    <w:rsid w:val="00062531"/>
    <w:rsid w:val="0006264B"/>
    <w:rsid w:val="00062766"/>
    <w:rsid w:val="00062933"/>
    <w:rsid w:val="00062CD6"/>
    <w:rsid w:val="00062FC2"/>
    <w:rsid w:val="000631FB"/>
    <w:rsid w:val="00063890"/>
    <w:rsid w:val="00063DC4"/>
    <w:rsid w:val="00063FF1"/>
    <w:rsid w:val="00064119"/>
    <w:rsid w:val="00064769"/>
    <w:rsid w:val="00064EA4"/>
    <w:rsid w:val="0006550A"/>
    <w:rsid w:val="000656D2"/>
    <w:rsid w:val="00065761"/>
    <w:rsid w:val="000665F2"/>
    <w:rsid w:val="00066A60"/>
    <w:rsid w:val="0006726E"/>
    <w:rsid w:val="000673E5"/>
    <w:rsid w:val="0007051A"/>
    <w:rsid w:val="000706B4"/>
    <w:rsid w:val="000706BD"/>
    <w:rsid w:val="000706F1"/>
    <w:rsid w:val="00070AAD"/>
    <w:rsid w:val="00070CFB"/>
    <w:rsid w:val="00071973"/>
    <w:rsid w:val="00071E01"/>
    <w:rsid w:val="00071E42"/>
    <w:rsid w:val="000725E4"/>
    <w:rsid w:val="000726EA"/>
    <w:rsid w:val="00072983"/>
    <w:rsid w:val="00072B23"/>
    <w:rsid w:val="00072CED"/>
    <w:rsid w:val="00072EF0"/>
    <w:rsid w:val="000731F9"/>
    <w:rsid w:val="00073606"/>
    <w:rsid w:val="00073665"/>
    <w:rsid w:val="000738D9"/>
    <w:rsid w:val="000739E5"/>
    <w:rsid w:val="00073B72"/>
    <w:rsid w:val="00073DEE"/>
    <w:rsid w:val="00073E18"/>
    <w:rsid w:val="00074227"/>
    <w:rsid w:val="000743A2"/>
    <w:rsid w:val="000745BF"/>
    <w:rsid w:val="000749EF"/>
    <w:rsid w:val="00075179"/>
    <w:rsid w:val="00075929"/>
    <w:rsid w:val="00075A16"/>
    <w:rsid w:val="00075D35"/>
    <w:rsid w:val="00076048"/>
    <w:rsid w:val="000763E6"/>
    <w:rsid w:val="00076BEC"/>
    <w:rsid w:val="00076E3A"/>
    <w:rsid w:val="000770EA"/>
    <w:rsid w:val="00077430"/>
    <w:rsid w:val="000775B4"/>
    <w:rsid w:val="00077DE6"/>
    <w:rsid w:val="00077F50"/>
    <w:rsid w:val="0008011C"/>
    <w:rsid w:val="000805B5"/>
    <w:rsid w:val="000805C9"/>
    <w:rsid w:val="000805D5"/>
    <w:rsid w:val="0008075C"/>
    <w:rsid w:val="00080B48"/>
    <w:rsid w:val="00080B96"/>
    <w:rsid w:val="00081065"/>
    <w:rsid w:val="000811B5"/>
    <w:rsid w:val="0008134C"/>
    <w:rsid w:val="000814E3"/>
    <w:rsid w:val="00081558"/>
    <w:rsid w:val="000816CB"/>
    <w:rsid w:val="000822A7"/>
    <w:rsid w:val="000825A6"/>
    <w:rsid w:val="000830AF"/>
    <w:rsid w:val="00083725"/>
    <w:rsid w:val="000839EF"/>
    <w:rsid w:val="00083B9C"/>
    <w:rsid w:val="00083BC8"/>
    <w:rsid w:val="00083C9C"/>
    <w:rsid w:val="000840AF"/>
    <w:rsid w:val="00084510"/>
    <w:rsid w:val="00084692"/>
    <w:rsid w:val="0008490A"/>
    <w:rsid w:val="00084A57"/>
    <w:rsid w:val="00084BB9"/>
    <w:rsid w:val="00084DFA"/>
    <w:rsid w:val="00085047"/>
    <w:rsid w:val="000857D9"/>
    <w:rsid w:val="00086209"/>
    <w:rsid w:val="000862E2"/>
    <w:rsid w:val="0008685F"/>
    <w:rsid w:val="00086EB4"/>
    <w:rsid w:val="00087055"/>
    <w:rsid w:val="000872D3"/>
    <w:rsid w:val="00087E9C"/>
    <w:rsid w:val="00090158"/>
    <w:rsid w:val="00090518"/>
    <w:rsid w:val="0009084F"/>
    <w:rsid w:val="000909F5"/>
    <w:rsid w:val="00090CD1"/>
    <w:rsid w:val="00090CD3"/>
    <w:rsid w:val="00090D78"/>
    <w:rsid w:val="000910AD"/>
    <w:rsid w:val="000911C4"/>
    <w:rsid w:val="00091E1D"/>
    <w:rsid w:val="00091E6B"/>
    <w:rsid w:val="0009204F"/>
    <w:rsid w:val="00092110"/>
    <w:rsid w:val="00092112"/>
    <w:rsid w:val="00092384"/>
    <w:rsid w:val="000927C7"/>
    <w:rsid w:val="0009298D"/>
    <w:rsid w:val="00092DD7"/>
    <w:rsid w:val="000931F4"/>
    <w:rsid w:val="000931FF"/>
    <w:rsid w:val="000935FB"/>
    <w:rsid w:val="00093E80"/>
    <w:rsid w:val="00093E9F"/>
    <w:rsid w:val="000948F2"/>
    <w:rsid w:val="00095218"/>
    <w:rsid w:val="0009533A"/>
    <w:rsid w:val="000961F3"/>
    <w:rsid w:val="0009621E"/>
    <w:rsid w:val="00096BC9"/>
    <w:rsid w:val="00096BF7"/>
    <w:rsid w:val="00097227"/>
    <w:rsid w:val="00097266"/>
    <w:rsid w:val="000A01A6"/>
    <w:rsid w:val="000A078C"/>
    <w:rsid w:val="000A144E"/>
    <w:rsid w:val="000A14E3"/>
    <w:rsid w:val="000A1957"/>
    <w:rsid w:val="000A1E95"/>
    <w:rsid w:val="000A236A"/>
    <w:rsid w:val="000A27B1"/>
    <w:rsid w:val="000A3062"/>
    <w:rsid w:val="000A33AC"/>
    <w:rsid w:val="000A380C"/>
    <w:rsid w:val="000A488F"/>
    <w:rsid w:val="000A4A9E"/>
    <w:rsid w:val="000A551F"/>
    <w:rsid w:val="000A55B8"/>
    <w:rsid w:val="000A5653"/>
    <w:rsid w:val="000A642B"/>
    <w:rsid w:val="000A7F3F"/>
    <w:rsid w:val="000B02B6"/>
    <w:rsid w:val="000B0C8C"/>
    <w:rsid w:val="000B1249"/>
    <w:rsid w:val="000B17B7"/>
    <w:rsid w:val="000B2505"/>
    <w:rsid w:val="000B254F"/>
    <w:rsid w:val="000B2629"/>
    <w:rsid w:val="000B3216"/>
    <w:rsid w:val="000B4143"/>
    <w:rsid w:val="000B492A"/>
    <w:rsid w:val="000B4A2B"/>
    <w:rsid w:val="000B4EB3"/>
    <w:rsid w:val="000B5638"/>
    <w:rsid w:val="000B6049"/>
    <w:rsid w:val="000B63B2"/>
    <w:rsid w:val="000B66A6"/>
    <w:rsid w:val="000B67E4"/>
    <w:rsid w:val="000B6914"/>
    <w:rsid w:val="000B7123"/>
    <w:rsid w:val="000B726B"/>
    <w:rsid w:val="000C0433"/>
    <w:rsid w:val="000C06E1"/>
    <w:rsid w:val="000C0F9F"/>
    <w:rsid w:val="000C21E2"/>
    <w:rsid w:val="000C27A2"/>
    <w:rsid w:val="000C2898"/>
    <w:rsid w:val="000C2908"/>
    <w:rsid w:val="000C2D83"/>
    <w:rsid w:val="000C34D6"/>
    <w:rsid w:val="000C425F"/>
    <w:rsid w:val="000C4369"/>
    <w:rsid w:val="000C45FB"/>
    <w:rsid w:val="000C48A7"/>
    <w:rsid w:val="000C4A0A"/>
    <w:rsid w:val="000C4D7A"/>
    <w:rsid w:val="000C4F01"/>
    <w:rsid w:val="000C4FB4"/>
    <w:rsid w:val="000C52D6"/>
    <w:rsid w:val="000C53A4"/>
    <w:rsid w:val="000C565F"/>
    <w:rsid w:val="000C5DB4"/>
    <w:rsid w:val="000C66EF"/>
    <w:rsid w:val="000C681C"/>
    <w:rsid w:val="000C71EB"/>
    <w:rsid w:val="000C74A5"/>
    <w:rsid w:val="000C7C9B"/>
    <w:rsid w:val="000D041A"/>
    <w:rsid w:val="000D0C64"/>
    <w:rsid w:val="000D0C85"/>
    <w:rsid w:val="000D0E75"/>
    <w:rsid w:val="000D19E0"/>
    <w:rsid w:val="000D1FB4"/>
    <w:rsid w:val="000D224D"/>
    <w:rsid w:val="000D2341"/>
    <w:rsid w:val="000D2630"/>
    <w:rsid w:val="000D275B"/>
    <w:rsid w:val="000D353E"/>
    <w:rsid w:val="000D37A3"/>
    <w:rsid w:val="000D3D5C"/>
    <w:rsid w:val="000D423B"/>
    <w:rsid w:val="000D427B"/>
    <w:rsid w:val="000D4ABD"/>
    <w:rsid w:val="000D4E1E"/>
    <w:rsid w:val="000D5186"/>
    <w:rsid w:val="000D51B2"/>
    <w:rsid w:val="000D597D"/>
    <w:rsid w:val="000D5C4A"/>
    <w:rsid w:val="000D61AB"/>
    <w:rsid w:val="000D6441"/>
    <w:rsid w:val="000D64DD"/>
    <w:rsid w:val="000D746F"/>
    <w:rsid w:val="000D78A4"/>
    <w:rsid w:val="000E063A"/>
    <w:rsid w:val="000E067A"/>
    <w:rsid w:val="000E0818"/>
    <w:rsid w:val="000E0BB5"/>
    <w:rsid w:val="000E130E"/>
    <w:rsid w:val="000E1498"/>
    <w:rsid w:val="000E1ADA"/>
    <w:rsid w:val="000E2430"/>
    <w:rsid w:val="000E274C"/>
    <w:rsid w:val="000E2902"/>
    <w:rsid w:val="000E29B6"/>
    <w:rsid w:val="000E2AF0"/>
    <w:rsid w:val="000E2E7A"/>
    <w:rsid w:val="000E32D1"/>
    <w:rsid w:val="000E3AE2"/>
    <w:rsid w:val="000E3DF2"/>
    <w:rsid w:val="000E4263"/>
    <w:rsid w:val="000E454D"/>
    <w:rsid w:val="000E50B7"/>
    <w:rsid w:val="000E5194"/>
    <w:rsid w:val="000E52CC"/>
    <w:rsid w:val="000E557C"/>
    <w:rsid w:val="000E570F"/>
    <w:rsid w:val="000E5E66"/>
    <w:rsid w:val="000E61FD"/>
    <w:rsid w:val="000E62E1"/>
    <w:rsid w:val="000E66D6"/>
    <w:rsid w:val="000E6706"/>
    <w:rsid w:val="000E7037"/>
    <w:rsid w:val="000E70A2"/>
    <w:rsid w:val="000E7666"/>
    <w:rsid w:val="000E7C54"/>
    <w:rsid w:val="000F029B"/>
    <w:rsid w:val="000F0337"/>
    <w:rsid w:val="000F0874"/>
    <w:rsid w:val="000F1710"/>
    <w:rsid w:val="000F1939"/>
    <w:rsid w:val="000F1B96"/>
    <w:rsid w:val="000F1CB0"/>
    <w:rsid w:val="000F1CC7"/>
    <w:rsid w:val="000F213A"/>
    <w:rsid w:val="000F23A3"/>
    <w:rsid w:val="000F2438"/>
    <w:rsid w:val="000F26CF"/>
    <w:rsid w:val="000F326B"/>
    <w:rsid w:val="000F3414"/>
    <w:rsid w:val="000F3457"/>
    <w:rsid w:val="000F3789"/>
    <w:rsid w:val="000F3D9B"/>
    <w:rsid w:val="000F3EE2"/>
    <w:rsid w:val="000F4093"/>
    <w:rsid w:val="000F4444"/>
    <w:rsid w:val="000F495B"/>
    <w:rsid w:val="000F49E8"/>
    <w:rsid w:val="000F4E8A"/>
    <w:rsid w:val="000F5299"/>
    <w:rsid w:val="000F5484"/>
    <w:rsid w:val="000F54CB"/>
    <w:rsid w:val="000F587F"/>
    <w:rsid w:val="000F5A9F"/>
    <w:rsid w:val="000F5C99"/>
    <w:rsid w:val="000F68BE"/>
    <w:rsid w:val="000F6B0D"/>
    <w:rsid w:val="000F6FF6"/>
    <w:rsid w:val="000F72AB"/>
    <w:rsid w:val="000F7303"/>
    <w:rsid w:val="000F7378"/>
    <w:rsid w:val="000F7F77"/>
    <w:rsid w:val="00100319"/>
    <w:rsid w:val="00100607"/>
    <w:rsid w:val="001006F3"/>
    <w:rsid w:val="001007AA"/>
    <w:rsid w:val="001008EE"/>
    <w:rsid w:val="00100BBD"/>
    <w:rsid w:val="001013CF"/>
    <w:rsid w:val="00101862"/>
    <w:rsid w:val="00101BFA"/>
    <w:rsid w:val="001020EC"/>
    <w:rsid w:val="001022DB"/>
    <w:rsid w:val="001026CF"/>
    <w:rsid w:val="00102C50"/>
    <w:rsid w:val="00102F82"/>
    <w:rsid w:val="001032E8"/>
    <w:rsid w:val="001034FB"/>
    <w:rsid w:val="00103918"/>
    <w:rsid w:val="00103A5A"/>
    <w:rsid w:val="00103DD7"/>
    <w:rsid w:val="00103EDF"/>
    <w:rsid w:val="0010412E"/>
    <w:rsid w:val="001042BF"/>
    <w:rsid w:val="0010479A"/>
    <w:rsid w:val="0010480F"/>
    <w:rsid w:val="00104F16"/>
    <w:rsid w:val="00105570"/>
    <w:rsid w:val="00105CD2"/>
    <w:rsid w:val="00105D4B"/>
    <w:rsid w:val="0010671A"/>
    <w:rsid w:val="001069A2"/>
    <w:rsid w:val="00106C24"/>
    <w:rsid w:val="00107141"/>
    <w:rsid w:val="0010727F"/>
    <w:rsid w:val="0010757E"/>
    <w:rsid w:val="00107BB5"/>
    <w:rsid w:val="00107F1D"/>
    <w:rsid w:val="00107FBD"/>
    <w:rsid w:val="0011014D"/>
    <w:rsid w:val="001102F6"/>
    <w:rsid w:val="00110A04"/>
    <w:rsid w:val="001115A7"/>
    <w:rsid w:val="001117C5"/>
    <w:rsid w:val="00111A44"/>
    <w:rsid w:val="0011263D"/>
    <w:rsid w:val="00112BD9"/>
    <w:rsid w:val="00112C0B"/>
    <w:rsid w:val="00112F23"/>
    <w:rsid w:val="00113046"/>
    <w:rsid w:val="001132F5"/>
    <w:rsid w:val="00113A32"/>
    <w:rsid w:val="00113A3C"/>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17AE9"/>
    <w:rsid w:val="001200DD"/>
    <w:rsid w:val="001206BE"/>
    <w:rsid w:val="00120CA6"/>
    <w:rsid w:val="00121027"/>
    <w:rsid w:val="001210FC"/>
    <w:rsid w:val="0012112D"/>
    <w:rsid w:val="0012118E"/>
    <w:rsid w:val="0012163A"/>
    <w:rsid w:val="001218E2"/>
    <w:rsid w:val="00121A39"/>
    <w:rsid w:val="00121A77"/>
    <w:rsid w:val="00121BC2"/>
    <w:rsid w:val="00121C33"/>
    <w:rsid w:val="00121D6B"/>
    <w:rsid w:val="00121ECC"/>
    <w:rsid w:val="001231FB"/>
    <w:rsid w:val="00123387"/>
    <w:rsid w:val="001234DE"/>
    <w:rsid w:val="001245FD"/>
    <w:rsid w:val="00125002"/>
    <w:rsid w:val="001251D3"/>
    <w:rsid w:val="00125DF6"/>
    <w:rsid w:val="00126051"/>
    <w:rsid w:val="00126276"/>
    <w:rsid w:val="001263C0"/>
    <w:rsid w:val="001265B3"/>
    <w:rsid w:val="001267F9"/>
    <w:rsid w:val="0012685C"/>
    <w:rsid w:val="00126B90"/>
    <w:rsid w:val="00126E34"/>
    <w:rsid w:val="001270A4"/>
    <w:rsid w:val="00127513"/>
    <w:rsid w:val="0012787A"/>
    <w:rsid w:val="00127EE1"/>
    <w:rsid w:val="001300EB"/>
    <w:rsid w:val="001300F0"/>
    <w:rsid w:val="00130745"/>
    <w:rsid w:val="00130BBC"/>
    <w:rsid w:val="00130DA5"/>
    <w:rsid w:val="001318F6"/>
    <w:rsid w:val="00131C3F"/>
    <w:rsid w:val="00131E51"/>
    <w:rsid w:val="0013215E"/>
    <w:rsid w:val="0013272D"/>
    <w:rsid w:val="00132EB7"/>
    <w:rsid w:val="00133013"/>
    <w:rsid w:val="0013363D"/>
    <w:rsid w:val="00133B02"/>
    <w:rsid w:val="00133FC9"/>
    <w:rsid w:val="00134683"/>
    <w:rsid w:val="001349A3"/>
    <w:rsid w:val="00134BAA"/>
    <w:rsid w:val="00135749"/>
    <w:rsid w:val="00136601"/>
    <w:rsid w:val="00136678"/>
    <w:rsid w:val="00137005"/>
    <w:rsid w:val="001371FD"/>
    <w:rsid w:val="00137349"/>
    <w:rsid w:val="001378A7"/>
    <w:rsid w:val="00137A41"/>
    <w:rsid w:val="00137C9B"/>
    <w:rsid w:val="001405BF"/>
    <w:rsid w:val="001407A4"/>
    <w:rsid w:val="0014082B"/>
    <w:rsid w:val="0014085A"/>
    <w:rsid w:val="00140E69"/>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49F1"/>
    <w:rsid w:val="0014512D"/>
    <w:rsid w:val="001453CA"/>
    <w:rsid w:val="0014670F"/>
    <w:rsid w:val="001469E3"/>
    <w:rsid w:val="00146B09"/>
    <w:rsid w:val="00146C48"/>
    <w:rsid w:val="001474F8"/>
    <w:rsid w:val="00147738"/>
    <w:rsid w:val="00147923"/>
    <w:rsid w:val="00147D10"/>
    <w:rsid w:val="00150571"/>
    <w:rsid w:val="001509C6"/>
    <w:rsid w:val="00150D4B"/>
    <w:rsid w:val="00150EBC"/>
    <w:rsid w:val="00151104"/>
    <w:rsid w:val="00151246"/>
    <w:rsid w:val="0015157B"/>
    <w:rsid w:val="00151BE6"/>
    <w:rsid w:val="00152132"/>
    <w:rsid w:val="00152604"/>
    <w:rsid w:val="00153580"/>
    <w:rsid w:val="00153663"/>
    <w:rsid w:val="00153A71"/>
    <w:rsid w:val="00153D16"/>
    <w:rsid w:val="001542A1"/>
    <w:rsid w:val="001544D8"/>
    <w:rsid w:val="001549F5"/>
    <w:rsid w:val="00155792"/>
    <w:rsid w:val="001561E0"/>
    <w:rsid w:val="0015631C"/>
    <w:rsid w:val="00156BBE"/>
    <w:rsid w:val="00157310"/>
    <w:rsid w:val="00157C75"/>
    <w:rsid w:val="00160047"/>
    <w:rsid w:val="001605FD"/>
    <w:rsid w:val="001606C2"/>
    <w:rsid w:val="00160A29"/>
    <w:rsid w:val="00160DB1"/>
    <w:rsid w:val="00161112"/>
    <w:rsid w:val="00161492"/>
    <w:rsid w:val="0016169A"/>
    <w:rsid w:val="00162EE1"/>
    <w:rsid w:val="001632A1"/>
    <w:rsid w:val="001646D9"/>
    <w:rsid w:val="00164894"/>
    <w:rsid w:val="00164943"/>
    <w:rsid w:val="00165AA0"/>
    <w:rsid w:val="00165B2B"/>
    <w:rsid w:val="00165B36"/>
    <w:rsid w:val="00165E7D"/>
    <w:rsid w:val="00165FB9"/>
    <w:rsid w:val="001660A4"/>
    <w:rsid w:val="0016630A"/>
    <w:rsid w:val="0016642A"/>
    <w:rsid w:val="00166436"/>
    <w:rsid w:val="001666C3"/>
    <w:rsid w:val="0016681F"/>
    <w:rsid w:val="0016686F"/>
    <w:rsid w:val="001668B5"/>
    <w:rsid w:val="00166F94"/>
    <w:rsid w:val="001676F9"/>
    <w:rsid w:val="00167A04"/>
    <w:rsid w:val="00167D10"/>
    <w:rsid w:val="00167F3F"/>
    <w:rsid w:val="00170176"/>
    <w:rsid w:val="0017068B"/>
    <w:rsid w:val="00170760"/>
    <w:rsid w:val="00170A54"/>
    <w:rsid w:val="00170FFA"/>
    <w:rsid w:val="0017106B"/>
    <w:rsid w:val="00171509"/>
    <w:rsid w:val="0017158E"/>
    <w:rsid w:val="00171BDF"/>
    <w:rsid w:val="00171BF8"/>
    <w:rsid w:val="00171E18"/>
    <w:rsid w:val="00171E5B"/>
    <w:rsid w:val="001725D3"/>
    <w:rsid w:val="001726A5"/>
    <w:rsid w:val="00172CA2"/>
    <w:rsid w:val="00173310"/>
    <w:rsid w:val="00173952"/>
    <w:rsid w:val="00173D62"/>
    <w:rsid w:val="00173DFF"/>
    <w:rsid w:val="00174466"/>
    <w:rsid w:val="0017488C"/>
    <w:rsid w:val="00174982"/>
    <w:rsid w:val="00175355"/>
    <w:rsid w:val="00175919"/>
    <w:rsid w:val="00176050"/>
    <w:rsid w:val="001770AC"/>
    <w:rsid w:val="001770AD"/>
    <w:rsid w:val="0017710E"/>
    <w:rsid w:val="00177516"/>
    <w:rsid w:val="001777AA"/>
    <w:rsid w:val="001777CD"/>
    <w:rsid w:val="00177A8F"/>
    <w:rsid w:val="00177D25"/>
    <w:rsid w:val="001802B6"/>
    <w:rsid w:val="00180B56"/>
    <w:rsid w:val="00180C70"/>
    <w:rsid w:val="0018165A"/>
    <w:rsid w:val="00181874"/>
    <w:rsid w:val="001820F8"/>
    <w:rsid w:val="00182229"/>
    <w:rsid w:val="001822DB"/>
    <w:rsid w:val="001824D3"/>
    <w:rsid w:val="0018252A"/>
    <w:rsid w:val="001826BA"/>
    <w:rsid w:val="00182D98"/>
    <w:rsid w:val="00182D9E"/>
    <w:rsid w:val="00182FA7"/>
    <w:rsid w:val="00183B67"/>
    <w:rsid w:val="00184085"/>
    <w:rsid w:val="001840E7"/>
    <w:rsid w:val="0018413F"/>
    <w:rsid w:val="001848B5"/>
    <w:rsid w:val="00184C84"/>
    <w:rsid w:val="00184CA0"/>
    <w:rsid w:val="00184E4D"/>
    <w:rsid w:val="00186121"/>
    <w:rsid w:val="001862D1"/>
    <w:rsid w:val="00186372"/>
    <w:rsid w:val="00186741"/>
    <w:rsid w:val="00186DEC"/>
    <w:rsid w:val="0018703B"/>
    <w:rsid w:val="00187231"/>
    <w:rsid w:val="0018753B"/>
    <w:rsid w:val="00187565"/>
    <w:rsid w:val="00187689"/>
    <w:rsid w:val="0018783D"/>
    <w:rsid w:val="00187956"/>
    <w:rsid w:val="00187CA1"/>
    <w:rsid w:val="001906FF"/>
    <w:rsid w:val="00190757"/>
    <w:rsid w:val="00190D62"/>
    <w:rsid w:val="001916D9"/>
    <w:rsid w:val="00191BDB"/>
    <w:rsid w:val="00192597"/>
    <w:rsid w:val="00192A0D"/>
    <w:rsid w:val="00192F63"/>
    <w:rsid w:val="0019300D"/>
    <w:rsid w:val="001930EF"/>
    <w:rsid w:val="00193206"/>
    <w:rsid w:val="0019383A"/>
    <w:rsid w:val="00193DA3"/>
    <w:rsid w:val="00193FE3"/>
    <w:rsid w:val="0019439E"/>
    <w:rsid w:val="00194814"/>
    <w:rsid w:val="001948D8"/>
    <w:rsid w:val="0019585F"/>
    <w:rsid w:val="00195A6D"/>
    <w:rsid w:val="00195B96"/>
    <w:rsid w:val="001963E8"/>
    <w:rsid w:val="001966C5"/>
    <w:rsid w:val="001967FD"/>
    <w:rsid w:val="001969C4"/>
    <w:rsid w:val="001972B4"/>
    <w:rsid w:val="0019768A"/>
    <w:rsid w:val="00197B2F"/>
    <w:rsid w:val="00197DD9"/>
    <w:rsid w:val="00197F18"/>
    <w:rsid w:val="001A0562"/>
    <w:rsid w:val="001A0633"/>
    <w:rsid w:val="001A08B0"/>
    <w:rsid w:val="001A0F8C"/>
    <w:rsid w:val="001A13F0"/>
    <w:rsid w:val="001A17E3"/>
    <w:rsid w:val="001A1DFC"/>
    <w:rsid w:val="001A2644"/>
    <w:rsid w:val="001A333B"/>
    <w:rsid w:val="001A3832"/>
    <w:rsid w:val="001A3893"/>
    <w:rsid w:val="001A3F69"/>
    <w:rsid w:val="001A401F"/>
    <w:rsid w:val="001A40E4"/>
    <w:rsid w:val="001A4455"/>
    <w:rsid w:val="001A491A"/>
    <w:rsid w:val="001A4F2F"/>
    <w:rsid w:val="001A52CA"/>
    <w:rsid w:val="001A532C"/>
    <w:rsid w:val="001A5A7F"/>
    <w:rsid w:val="001A64FA"/>
    <w:rsid w:val="001A66D2"/>
    <w:rsid w:val="001A671C"/>
    <w:rsid w:val="001A7096"/>
    <w:rsid w:val="001A74E9"/>
    <w:rsid w:val="001A7AC2"/>
    <w:rsid w:val="001A7CF7"/>
    <w:rsid w:val="001A7DC9"/>
    <w:rsid w:val="001A7E48"/>
    <w:rsid w:val="001A7EB2"/>
    <w:rsid w:val="001B0717"/>
    <w:rsid w:val="001B0A95"/>
    <w:rsid w:val="001B0CC8"/>
    <w:rsid w:val="001B0F0C"/>
    <w:rsid w:val="001B1439"/>
    <w:rsid w:val="001B1466"/>
    <w:rsid w:val="001B153E"/>
    <w:rsid w:val="001B20B8"/>
    <w:rsid w:val="001B21F7"/>
    <w:rsid w:val="001B220B"/>
    <w:rsid w:val="001B2B3E"/>
    <w:rsid w:val="001B343D"/>
    <w:rsid w:val="001B352F"/>
    <w:rsid w:val="001B3C20"/>
    <w:rsid w:val="001B4A9D"/>
    <w:rsid w:val="001B505E"/>
    <w:rsid w:val="001B5649"/>
    <w:rsid w:val="001B5E0B"/>
    <w:rsid w:val="001B5EAE"/>
    <w:rsid w:val="001B63C7"/>
    <w:rsid w:val="001B663F"/>
    <w:rsid w:val="001B689A"/>
    <w:rsid w:val="001B6C4A"/>
    <w:rsid w:val="001B7144"/>
    <w:rsid w:val="001B7232"/>
    <w:rsid w:val="001B7A4A"/>
    <w:rsid w:val="001B7A5E"/>
    <w:rsid w:val="001C044D"/>
    <w:rsid w:val="001C0456"/>
    <w:rsid w:val="001C0601"/>
    <w:rsid w:val="001C18D0"/>
    <w:rsid w:val="001C1A65"/>
    <w:rsid w:val="001C1C5E"/>
    <w:rsid w:val="001C229F"/>
    <w:rsid w:val="001C2710"/>
    <w:rsid w:val="001C29A5"/>
    <w:rsid w:val="001C2C3F"/>
    <w:rsid w:val="001C33C1"/>
    <w:rsid w:val="001C355B"/>
    <w:rsid w:val="001C35C1"/>
    <w:rsid w:val="001C3652"/>
    <w:rsid w:val="001C3A01"/>
    <w:rsid w:val="001C3AFA"/>
    <w:rsid w:val="001C3D01"/>
    <w:rsid w:val="001C43B5"/>
    <w:rsid w:val="001C44B9"/>
    <w:rsid w:val="001C4787"/>
    <w:rsid w:val="001C47B3"/>
    <w:rsid w:val="001C5339"/>
    <w:rsid w:val="001C5D02"/>
    <w:rsid w:val="001C5D4D"/>
    <w:rsid w:val="001C6D20"/>
    <w:rsid w:val="001C7374"/>
    <w:rsid w:val="001D01DD"/>
    <w:rsid w:val="001D02B1"/>
    <w:rsid w:val="001D046A"/>
    <w:rsid w:val="001D0827"/>
    <w:rsid w:val="001D118A"/>
    <w:rsid w:val="001D1416"/>
    <w:rsid w:val="001D20D5"/>
    <w:rsid w:val="001D2120"/>
    <w:rsid w:val="001D2C2F"/>
    <w:rsid w:val="001D2C90"/>
    <w:rsid w:val="001D32B4"/>
    <w:rsid w:val="001D39E0"/>
    <w:rsid w:val="001D3C04"/>
    <w:rsid w:val="001D3C3E"/>
    <w:rsid w:val="001D3D93"/>
    <w:rsid w:val="001D4486"/>
    <w:rsid w:val="001D4648"/>
    <w:rsid w:val="001D4822"/>
    <w:rsid w:val="001D4953"/>
    <w:rsid w:val="001D50DB"/>
    <w:rsid w:val="001D50ED"/>
    <w:rsid w:val="001D533D"/>
    <w:rsid w:val="001D5407"/>
    <w:rsid w:val="001D5AA4"/>
    <w:rsid w:val="001D6A00"/>
    <w:rsid w:val="001D7163"/>
    <w:rsid w:val="001D785D"/>
    <w:rsid w:val="001D7E7D"/>
    <w:rsid w:val="001E00B5"/>
    <w:rsid w:val="001E012F"/>
    <w:rsid w:val="001E080D"/>
    <w:rsid w:val="001E13B9"/>
    <w:rsid w:val="001E1D64"/>
    <w:rsid w:val="001E1ECD"/>
    <w:rsid w:val="001E2A0B"/>
    <w:rsid w:val="001E35A7"/>
    <w:rsid w:val="001E3F60"/>
    <w:rsid w:val="001E4339"/>
    <w:rsid w:val="001E44AD"/>
    <w:rsid w:val="001E4A7F"/>
    <w:rsid w:val="001E4B2C"/>
    <w:rsid w:val="001E5201"/>
    <w:rsid w:val="001E52F1"/>
    <w:rsid w:val="001E539B"/>
    <w:rsid w:val="001E541C"/>
    <w:rsid w:val="001E5D00"/>
    <w:rsid w:val="001E5DF8"/>
    <w:rsid w:val="001E6A18"/>
    <w:rsid w:val="001E7BBA"/>
    <w:rsid w:val="001E7EDF"/>
    <w:rsid w:val="001F04AC"/>
    <w:rsid w:val="001F0AFF"/>
    <w:rsid w:val="001F13B3"/>
    <w:rsid w:val="001F17C4"/>
    <w:rsid w:val="001F182F"/>
    <w:rsid w:val="001F1BC3"/>
    <w:rsid w:val="001F22CC"/>
    <w:rsid w:val="001F256A"/>
    <w:rsid w:val="001F2686"/>
    <w:rsid w:val="001F35A9"/>
    <w:rsid w:val="001F3675"/>
    <w:rsid w:val="001F3687"/>
    <w:rsid w:val="001F3726"/>
    <w:rsid w:val="001F3A38"/>
    <w:rsid w:val="001F3B29"/>
    <w:rsid w:val="001F3B2D"/>
    <w:rsid w:val="001F40A4"/>
    <w:rsid w:val="001F4724"/>
    <w:rsid w:val="001F474C"/>
    <w:rsid w:val="001F4751"/>
    <w:rsid w:val="001F4796"/>
    <w:rsid w:val="001F49B6"/>
    <w:rsid w:val="001F4EB6"/>
    <w:rsid w:val="001F58DF"/>
    <w:rsid w:val="001F5A6F"/>
    <w:rsid w:val="001F60CB"/>
    <w:rsid w:val="001F630F"/>
    <w:rsid w:val="001F6631"/>
    <w:rsid w:val="001F66D4"/>
    <w:rsid w:val="001F6D3A"/>
    <w:rsid w:val="001F6E7C"/>
    <w:rsid w:val="001F73A8"/>
    <w:rsid w:val="001F785A"/>
    <w:rsid w:val="001F7F7A"/>
    <w:rsid w:val="00200147"/>
    <w:rsid w:val="002002FB"/>
    <w:rsid w:val="00200468"/>
    <w:rsid w:val="0020092F"/>
    <w:rsid w:val="00200986"/>
    <w:rsid w:val="002009E4"/>
    <w:rsid w:val="00201483"/>
    <w:rsid w:val="00201D01"/>
    <w:rsid w:val="00201DD0"/>
    <w:rsid w:val="00201EA9"/>
    <w:rsid w:val="00201FA4"/>
    <w:rsid w:val="00202DF7"/>
    <w:rsid w:val="00203840"/>
    <w:rsid w:val="0020399E"/>
    <w:rsid w:val="002040C1"/>
    <w:rsid w:val="00204504"/>
    <w:rsid w:val="002046BA"/>
    <w:rsid w:val="002048B9"/>
    <w:rsid w:val="00204A66"/>
    <w:rsid w:val="00204D36"/>
    <w:rsid w:val="0020540C"/>
    <w:rsid w:val="002055F4"/>
    <w:rsid w:val="00205617"/>
    <w:rsid w:val="00205686"/>
    <w:rsid w:val="002056A1"/>
    <w:rsid w:val="002058F3"/>
    <w:rsid w:val="00205C65"/>
    <w:rsid w:val="00205EB2"/>
    <w:rsid w:val="00206C9D"/>
    <w:rsid w:val="00206F8A"/>
    <w:rsid w:val="002072C1"/>
    <w:rsid w:val="00207309"/>
    <w:rsid w:val="00207367"/>
    <w:rsid w:val="002074B0"/>
    <w:rsid w:val="0020764E"/>
    <w:rsid w:val="002076DA"/>
    <w:rsid w:val="00207808"/>
    <w:rsid w:val="0020799E"/>
    <w:rsid w:val="00207A26"/>
    <w:rsid w:val="00207B3E"/>
    <w:rsid w:val="00210071"/>
    <w:rsid w:val="002102DD"/>
    <w:rsid w:val="002103D9"/>
    <w:rsid w:val="00210453"/>
    <w:rsid w:val="0021159D"/>
    <w:rsid w:val="002119B7"/>
    <w:rsid w:val="00211FEE"/>
    <w:rsid w:val="00212133"/>
    <w:rsid w:val="0021259F"/>
    <w:rsid w:val="002126D2"/>
    <w:rsid w:val="00214070"/>
    <w:rsid w:val="00214500"/>
    <w:rsid w:val="002151EF"/>
    <w:rsid w:val="00215589"/>
    <w:rsid w:val="00215AB7"/>
    <w:rsid w:val="00215B56"/>
    <w:rsid w:val="00215E17"/>
    <w:rsid w:val="00215E6B"/>
    <w:rsid w:val="002162D1"/>
    <w:rsid w:val="002166C0"/>
    <w:rsid w:val="0021690E"/>
    <w:rsid w:val="00216ACF"/>
    <w:rsid w:val="00216D80"/>
    <w:rsid w:val="00216F20"/>
    <w:rsid w:val="00217092"/>
    <w:rsid w:val="00217725"/>
    <w:rsid w:val="00217B3C"/>
    <w:rsid w:val="00217CB1"/>
    <w:rsid w:val="00217CC7"/>
    <w:rsid w:val="00217FB1"/>
    <w:rsid w:val="002204CD"/>
    <w:rsid w:val="00220553"/>
    <w:rsid w:val="00220678"/>
    <w:rsid w:val="0022072C"/>
    <w:rsid w:val="00220BF5"/>
    <w:rsid w:val="0022167A"/>
    <w:rsid w:val="0022175D"/>
    <w:rsid w:val="00221B95"/>
    <w:rsid w:val="00222B2F"/>
    <w:rsid w:val="00222BA8"/>
    <w:rsid w:val="00222BB7"/>
    <w:rsid w:val="00222ED6"/>
    <w:rsid w:val="00223728"/>
    <w:rsid w:val="00223E82"/>
    <w:rsid w:val="0022409D"/>
    <w:rsid w:val="002242FF"/>
    <w:rsid w:val="002243A8"/>
    <w:rsid w:val="00224938"/>
    <w:rsid w:val="00224C51"/>
    <w:rsid w:val="00225162"/>
    <w:rsid w:val="00225C26"/>
    <w:rsid w:val="00226F32"/>
    <w:rsid w:val="0022708E"/>
    <w:rsid w:val="002270A2"/>
    <w:rsid w:val="002271A5"/>
    <w:rsid w:val="00227654"/>
    <w:rsid w:val="00227A38"/>
    <w:rsid w:val="00227B68"/>
    <w:rsid w:val="00227B97"/>
    <w:rsid w:val="002305BA"/>
    <w:rsid w:val="00231269"/>
    <w:rsid w:val="002318DD"/>
    <w:rsid w:val="00231944"/>
    <w:rsid w:val="00231E3A"/>
    <w:rsid w:val="0023226F"/>
    <w:rsid w:val="002328ED"/>
    <w:rsid w:val="00232A82"/>
    <w:rsid w:val="00233084"/>
    <w:rsid w:val="0023326A"/>
    <w:rsid w:val="002336E8"/>
    <w:rsid w:val="00233C8E"/>
    <w:rsid w:val="002340BF"/>
    <w:rsid w:val="00234DB0"/>
    <w:rsid w:val="002350B0"/>
    <w:rsid w:val="00235E21"/>
    <w:rsid w:val="00235E2D"/>
    <w:rsid w:val="002362AC"/>
    <w:rsid w:val="0023672D"/>
    <w:rsid w:val="00237492"/>
    <w:rsid w:val="002375AE"/>
    <w:rsid w:val="00237DC5"/>
    <w:rsid w:val="0024043B"/>
    <w:rsid w:val="002408FD"/>
    <w:rsid w:val="0024099B"/>
    <w:rsid w:val="00240E7D"/>
    <w:rsid w:val="00240F82"/>
    <w:rsid w:val="002410F2"/>
    <w:rsid w:val="002412F6"/>
    <w:rsid w:val="0024144A"/>
    <w:rsid w:val="00241C61"/>
    <w:rsid w:val="0024278F"/>
    <w:rsid w:val="0024283E"/>
    <w:rsid w:val="00242895"/>
    <w:rsid w:val="00242C64"/>
    <w:rsid w:val="0024342C"/>
    <w:rsid w:val="002434CD"/>
    <w:rsid w:val="0024353A"/>
    <w:rsid w:val="00243CBC"/>
    <w:rsid w:val="0024432B"/>
    <w:rsid w:val="002443F7"/>
    <w:rsid w:val="002445AD"/>
    <w:rsid w:val="00244C37"/>
    <w:rsid w:val="00245110"/>
    <w:rsid w:val="00245C97"/>
    <w:rsid w:val="00245DCA"/>
    <w:rsid w:val="00245E37"/>
    <w:rsid w:val="00245E95"/>
    <w:rsid w:val="00245F72"/>
    <w:rsid w:val="00246207"/>
    <w:rsid w:val="0024673E"/>
    <w:rsid w:val="00246A99"/>
    <w:rsid w:val="00246D4F"/>
    <w:rsid w:val="00246F15"/>
    <w:rsid w:val="00247104"/>
    <w:rsid w:val="0024718C"/>
    <w:rsid w:val="002472F4"/>
    <w:rsid w:val="0024730F"/>
    <w:rsid w:val="00247BC4"/>
    <w:rsid w:val="00247D86"/>
    <w:rsid w:val="00247EFF"/>
    <w:rsid w:val="002505BD"/>
    <w:rsid w:val="00250C11"/>
    <w:rsid w:val="00250C27"/>
    <w:rsid w:val="002511DD"/>
    <w:rsid w:val="002511FB"/>
    <w:rsid w:val="002516EE"/>
    <w:rsid w:val="002522BE"/>
    <w:rsid w:val="00252326"/>
    <w:rsid w:val="00252872"/>
    <w:rsid w:val="00252939"/>
    <w:rsid w:val="00253243"/>
    <w:rsid w:val="00253586"/>
    <w:rsid w:val="00253F56"/>
    <w:rsid w:val="00253F91"/>
    <w:rsid w:val="002552E3"/>
    <w:rsid w:val="0025551A"/>
    <w:rsid w:val="0025610A"/>
    <w:rsid w:val="002561E9"/>
    <w:rsid w:val="00256744"/>
    <w:rsid w:val="00256FC0"/>
    <w:rsid w:val="0025763C"/>
    <w:rsid w:val="00257AF6"/>
    <w:rsid w:val="00257C71"/>
    <w:rsid w:val="00257E49"/>
    <w:rsid w:val="00260345"/>
    <w:rsid w:val="002605C3"/>
    <w:rsid w:val="002606F9"/>
    <w:rsid w:val="002608E1"/>
    <w:rsid w:val="00260CC0"/>
    <w:rsid w:val="00260DBE"/>
    <w:rsid w:val="002613FC"/>
    <w:rsid w:val="002615FE"/>
    <w:rsid w:val="0026163F"/>
    <w:rsid w:val="00262B61"/>
    <w:rsid w:val="00262FDF"/>
    <w:rsid w:val="002630EC"/>
    <w:rsid w:val="0026338C"/>
    <w:rsid w:val="0026344E"/>
    <w:rsid w:val="00263510"/>
    <w:rsid w:val="002636C1"/>
    <w:rsid w:val="00263B2E"/>
    <w:rsid w:val="00263EFB"/>
    <w:rsid w:val="002648B0"/>
    <w:rsid w:val="00264D04"/>
    <w:rsid w:val="00264F07"/>
    <w:rsid w:val="00265A4B"/>
    <w:rsid w:val="00266211"/>
    <w:rsid w:val="00266294"/>
    <w:rsid w:val="002662B1"/>
    <w:rsid w:val="00266820"/>
    <w:rsid w:val="00266927"/>
    <w:rsid w:val="00266D8F"/>
    <w:rsid w:val="00266DF1"/>
    <w:rsid w:val="002677F4"/>
    <w:rsid w:val="002679BB"/>
    <w:rsid w:val="00267B78"/>
    <w:rsid w:val="00267C59"/>
    <w:rsid w:val="0027072C"/>
    <w:rsid w:val="002709DB"/>
    <w:rsid w:val="00270AB2"/>
    <w:rsid w:val="00270B58"/>
    <w:rsid w:val="0027125C"/>
    <w:rsid w:val="0027127F"/>
    <w:rsid w:val="002714C0"/>
    <w:rsid w:val="00271840"/>
    <w:rsid w:val="00272477"/>
    <w:rsid w:val="00272CA9"/>
    <w:rsid w:val="0027326C"/>
    <w:rsid w:val="002732A3"/>
    <w:rsid w:val="002736C7"/>
    <w:rsid w:val="002740A8"/>
    <w:rsid w:val="002745C2"/>
    <w:rsid w:val="00274836"/>
    <w:rsid w:val="00274F01"/>
    <w:rsid w:val="00275303"/>
    <w:rsid w:val="002753FB"/>
    <w:rsid w:val="00275690"/>
    <w:rsid w:val="002759E2"/>
    <w:rsid w:val="00275BC1"/>
    <w:rsid w:val="00275F83"/>
    <w:rsid w:val="002761BF"/>
    <w:rsid w:val="002767E1"/>
    <w:rsid w:val="00276AFE"/>
    <w:rsid w:val="00277077"/>
    <w:rsid w:val="00277160"/>
    <w:rsid w:val="00277A2C"/>
    <w:rsid w:val="00280C49"/>
    <w:rsid w:val="00280EDD"/>
    <w:rsid w:val="00280F7C"/>
    <w:rsid w:val="002810BA"/>
    <w:rsid w:val="00281791"/>
    <w:rsid w:val="00281B99"/>
    <w:rsid w:val="00281BFA"/>
    <w:rsid w:val="00281FE5"/>
    <w:rsid w:val="00282C6F"/>
    <w:rsid w:val="002838FA"/>
    <w:rsid w:val="00286574"/>
    <w:rsid w:val="00286821"/>
    <w:rsid w:val="00286FC0"/>
    <w:rsid w:val="002873C3"/>
    <w:rsid w:val="0029046C"/>
    <w:rsid w:val="00290941"/>
    <w:rsid w:val="00290F80"/>
    <w:rsid w:val="002911A8"/>
    <w:rsid w:val="002913E2"/>
    <w:rsid w:val="00291B31"/>
    <w:rsid w:val="00291C71"/>
    <w:rsid w:val="00291EB4"/>
    <w:rsid w:val="00291F06"/>
    <w:rsid w:val="00292394"/>
    <w:rsid w:val="00292717"/>
    <w:rsid w:val="00292F91"/>
    <w:rsid w:val="00292FFC"/>
    <w:rsid w:val="002931BB"/>
    <w:rsid w:val="002935D4"/>
    <w:rsid w:val="00293824"/>
    <w:rsid w:val="00293AB6"/>
    <w:rsid w:val="00293E26"/>
    <w:rsid w:val="00294534"/>
    <w:rsid w:val="00294948"/>
    <w:rsid w:val="00294CBC"/>
    <w:rsid w:val="00294E93"/>
    <w:rsid w:val="002955A8"/>
    <w:rsid w:val="00295AA0"/>
    <w:rsid w:val="00295F92"/>
    <w:rsid w:val="00296892"/>
    <w:rsid w:val="00296ED1"/>
    <w:rsid w:val="00297960"/>
    <w:rsid w:val="00297C50"/>
    <w:rsid w:val="00297F09"/>
    <w:rsid w:val="002A02F1"/>
    <w:rsid w:val="002A0B71"/>
    <w:rsid w:val="002A143D"/>
    <w:rsid w:val="002A17E9"/>
    <w:rsid w:val="002A18EB"/>
    <w:rsid w:val="002A1A31"/>
    <w:rsid w:val="002A1CAD"/>
    <w:rsid w:val="002A26C8"/>
    <w:rsid w:val="002A31CB"/>
    <w:rsid w:val="002A369D"/>
    <w:rsid w:val="002A3EEC"/>
    <w:rsid w:val="002A41FE"/>
    <w:rsid w:val="002A4CDA"/>
    <w:rsid w:val="002A4FF3"/>
    <w:rsid w:val="002A50CB"/>
    <w:rsid w:val="002A5580"/>
    <w:rsid w:val="002A5C7B"/>
    <w:rsid w:val="002A5CB1"/>
    <w:rsid w:val="002A63B8"/>
    <w:rsid w:val="002A6A3B"/>
    <w:rsid w:val="002A6A91"/>
    <w:rsid w:val="002A6AC0"/>
    <w:rsid w:val="002A700D"/>
    <w:rsid w:val="002A733C"/>
    <w:rsid w:val="002A773B"/>
    <w:rsid w:val="002A7A1A"/>
    <w:rsid w:val="002A7F70"/>
    <w:rsid w:val="002B01A8"/>
    <w:rsid w:val="002B0570"/>
    <w:rsid w:val="002B0640"/>
    <w:rsid w:val="002B070A"/>
    <w:rsid w:val="002B07F2"/>
    <w:rsid w:val="002B0CF7"/>
    <w:rsid w:val="002B1060"/>
    <w:rsid w:val="002B13BE"/>
    <w:rsid w:val="002B16FE"/>
    <w:rsid w:val="002B1B12"/>
    <w:rsid w:val="002B1B58"/>
    <w:rsid w:val="002B2012"/>
    <w:rsid w:val="002B24CE"/>
    <w:rsid w:val="002B286A"/>
    <w:rsid w:val="002B3272"/>
    <w:rsid w:val="002B3844"/>
    <w:rsid w:val="002B3B6A"/>
    <w:rsid w:val="002B3D17"/>
    <w:rsid w:val="002B3D94"/>
    <w:rsid w:val="002B4115"/>
    <w:rsid w:val="002B462D"/>
    <w:rsid w:val="002B4653"/>
    <w:rsid w:val="002B4A3A"/>
    <w:rsid w:val="002B5F00"/>
    <w:rsid w:val="002B6398"/>
    <w:rsid w:val="002B6A0F"/>
    <w:rsid w:val="002B72C2"/>
    <w:rsid w:val="002B763A"/>
    <w:rsid w:val="002B7704"/>
    <w:rsid w:val="002B785C"/>
    <w:rsid w:val="002B7AF1"/>
    <w:rsid w:val="002B7D44"/>
    <w:rsid w:val="002B7D96"/>
    <w:rsid w:val="002C0271"/>
    <w:rsid w:val="002C057A"/>
    <w:rsid w:val="002C0774"/>
    <w:rsid w:val="002C09C9"/>
    <w:rsid w:val="002C0B97"/>
    <w:rsid w:val="002C0D3D"/>
    <w:rsid w:val="002C133C"/>
    <w:rsid w:val="002C1596"/>
    <w:rsid w:val="002C197B"/>
    <w:rsid w:val="002C1AF7"/>
    <w:rsid w:val="002C1B2F"/>
    <w:rsid w:val="002C1F7D"/>
    <w:rsid w:val="002C31CF"/>
    <w:rsid w:val="002C38C5"/>
    <w:rsid w:val="002C421D"/>
    <w:rsid w:val="002C4474"/>
    <w:rsid w:val="002C4588"/>
    <w:rsid w:val="002C49E6"/>
    <w:rsid w:val="002C4EBE"/>
    <w:rsid w:val="002C5265"/>
    <w:rsid w:val="002C53C0"/>
    <w:rsid w:val="002C5799"/>
    <w:rsid w:val="002C5CA8"/>
    <w:rsid w:val="002C6061"/>
    <w:rsid w:val="002C6259"/>
    <w:rsid w:val="002C6318"/>
    <w:rsid w:val="002C634B"/>
    <w:rsid w:val="002C64B9"/>
    <w:rsid w:val="002C6649"/>
    <w:rsid w:val="002C6894"/>
    <w:rsid w:val="002C6C40"/>
    <w:rsid w:val="002C6FF8"/>
    <w:rsid w:val="002C7008"/>
    <w:rsid w:val="002C76D3"/>
    <w:rsid w:val="002C78EA"/>
    <w:rsid w:val="002D02F7"/>
    <w:rsid w:val="002D0613"/>
    <w:rsid w:val="002D0648"/>
    <w:rsid w:val="002D25B2"/>
    <w:rsid w:val="002D2E48"/>
    <w:rsid w:val="002D30E0"/>
    <w:rsid w:val="002D3153"/>
    <w:rsid w:val="002D3399"/>
    <w:rsid w:val="002D34AF"/>
    <w:rsid w:val="002D38CB"/>
    <w:rsid w:val="002D3946"/>
    <w:rsid w:val="002D3A8E"/>
    <w:rsid w:val="002D3B2E"/>
    <w:rsid w:val="002D434A"/>
    <w:rsid w:val="002D435E"/>
    <w:rsid w:val="002D4849"/>
    <w:rsid w:val="002D4B85"/>
    <w:rsid w:val="002D4C07"/>
    <w:rsid w:val="002D51B1"/>
    <w:rsid w:val="002D66D2"/>
    <w:rsid w:val="002D68E4"/>
    <w:rsid w:val="002D6CAD"/>
    <w:rsid w:val="002D71D9"/>
    <w:rsid w:val="002D738F"/>
    <w:rsid w:val="002D77E4"/>
    <w:rsid w:val="002D7C29"/>
    <w:rsid w:val="002E01E3"/>
    <w:rsid w:val="002E0C0B"/>
    <w:rsid w:val="002E0DBF"/>
    <w:rsid w:val="002E12D1"/>
    <w:rsid w:val="002E1CC3"/>
    <w:rsid w:val="002E1CEB"/>
    <w:rsid w:val="002E1D82"/>
    <w:rsid w:val="002E1ED8"/>
    <w:rsid w:val="002E21D0"/>
    <w:rsid w:val="002E2743"/>
    <w:rsid w:val="002E2936"/>
    <w:rsid w:val="002E2E46"/>
    <w:rsid w:val="002E31B4"/>
    <w:rsid w:val="002E3F0D"/>
    <w:rsid w:val="002E3F79"/>
    <w:rsid w:val="002E4064"/>
    <w:rsid w:val="002E45C0"/>
    <w:rsid w:val="002E4864"/>
    <w:rsid w:val="002E4B9D"/>
    <w:rsid w:val="002E4C1A"/>
    <w:rsid w:val="002E5000"/>
    <w:rsid w:val="002E50AC"/>
    <w:rsid w:val="002E513A"/>
    <w:rsid w:val="002E554B"/>
    <w:rsid w:val="002E5789"/>
    <w:rsid w:val="002E58EC"/>
    <w:rsid w:val="002E5BF8"/>
    <w:rsid w:val="002E5D19"/>
    <w:rsid w:val="002E5DED"/>
    <w:rsid w:val="002E6178"/>
    <w:rsid w:val="002E68E9"/>
    <w:rsid w:val="002E7146"/>
    <w:rsid w:val="002E714D"/>
    <w:rsid w:val="002E72D9"/>
    <w:rsid w:val="002E7727"/>
    <w:rsid w:val="002E7C3E"/>
    <w:rsid w:val="002E7CFC"/>
    <w:rsid w:val="002E7EF3"/>
    <w:rsid w:val="002F00D0"/>
    <w:rsid w:val="002F011B"/>
    <w:rsid w:val="002F04EE"/>
    <w:rsid w:val="002F0A65"/>
    <w:rsid w:val="002F0C10"/>
    <w:rsid w:val="002F0D0D"/>
    <w:rsid w:val="002F13AC"/>
    <w:rsid w:val="002F20EB"/>
    <w:rsid w:val="002F3D46"/>
    <w:rsid w:val="002F4476"/>
    <w:rsid w:val="002F44ED"/>
    <w:rsid w:val="002F5CA2"/>
    <w:rsid w:val="002F5E1C"/>
    <w:rsid w:val="002F6BC3"/>
    <w:rsid w:val="002F6C62"/>
    <w:rsid w:val="002F6E45"/>
    <w:rsid w:val="002F70B6"/>
    <w:rsid w:val="002F79C6"/>
    <w:rsid w:val="002F7BE9"/>
    <w:rsid w:val="002F7FC3"/>
    <w:rsid w:val="00300156"/>
    <w:rsid w:val="003004BB"/>
    <w:rsid w:val="003008FC"/>
    <w:rsid w:val="00300932"/>
    <w:rsid w:val="00300B56"/>
    <w:rsid w:val="00300B90"/>
    <w:rsid w:val="0030147C"/>
    <w:rsid w:val="0030188D"/>
    <w:rsid w:val="003018F6"/>
    <w:rsid w:val="00302013"/>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3EB"/>
    <w:rsid w:val="0030665F"/>
    <w:rsid w:val="00306997"/>
    <w:rsid w:val="00306C86"/>
    <w:rsid w:val="0030707F"/>
    <w:rsid w:val="003076C6"/>
    <w:rsid w:val="00307B05"/>
    <w:rsid w:val="00310773"/>
    <w:rsid w:val="0031147B"/>
    <w:rsid w:val="00311810"/>
    <w:rsid w:val="0031186F"/>
    <w:rsid w:val="00312249"/>
    <w:rsid w:val="00312265"/>
    <w:rsid w:val="003124D4"/>
    <w:rsid w:val="00312C57"/>
    <w:rsid w:val="00312E08"/>
    <w:rsid w:val="00313670"/>
    <w:rsid w:val="0031424D"/>
    <w:rsid w:val="00314A24"/>
    <w:rsid w:val="0031502D"/>
    <w:rsid w:val="003150FC"/>
    <w:rsid w:val="003154C8"/>
    <w:rsid w:val="00315588"/>
    <w:rsid w:val="003161D3"/>
    <w:rsid w:val="00317432"/>
    <w:rsid w:val="003175DE"/>
    <w:rsid w:val="00317789"/>
    <w:rsid w:val="00317847"/>
    <w:rsid w:val="00317E52"/>
    <w:rsid w:val="00320583"/>
    <w:rsid w:val="00320CC1"/>
    <w:rsid w:val="00320FA6"/>
    <w:rsid w:val="003214B6"/>
    <w:rsid w:val="00321A84"/>
    <w:rsid w:val="00321BB2"/>
    <w:rsid w:val="00321D5B"/>
    <w:rsid w:val="00322089"/>
    <w:rsid w:val="003227E6"/>
    <w:rsid w:val="00322A1D"/>
    <w:rsid w:val="00323005"/>
    <w:rsid w:val="003233EB"/>
    <w:rsid w:val="00323C53"/>
    <w:rsid w:val="00324449"/>
    <w:rsid w:val="0032462B"/>
    <w:rsid w:val="003247C2"/>
    <w:rsid w:val="00324972"/>
    <w:rsid w:val="00324AFA"/>
    <w:rsid w:val="00324B8E"/>
    <w:rsid w:val="00324ECE"/>
    <w:rsid w:val="00325078"/>
    <w:rsid w:val="0032556F"/>
    <w:rsid w:val="00325895"/>
    <w:rsid w:val="00326CD4"/>
    <w:rsid w:val="00326FD9"/>
    <w:rsid w:val="003305CE"/>
    <w:rsid w:val="003307A8"/>
    <w:rsid w:val="003309B7"/>
    <w:rsid w:val="00330C6A"/>
    <w:rsid w:val="003316F2"/>
    <w:rsid w:val="00331FE5"/>
    <w:rsid w:val="0033249E"/>
    <w:rsid w:val="0033289C"/>
    <w:rsid w:val="003329FC"/>
    <w:rsid w:val="00332C5D"/>
    <w:rsid w:val="00332DB9"/>
    <w:rsid w:val="00333344"/>
    <w:rsid w:val="00333621"/>
    <w:rsid w:val="003338CE"/>
    <w:rsid w:val="00333F7E"/>
    <w:rsid w:val="00334ECA"/>
    <w:rsid w:val="003353D5"/>
    <w:rsid w:val="0033552A"/>
    <w:rsid w:val="00335721"/>
    <w:rsid w:val="00335959"/>
    <w:rsid w:val="00335EB6"/>
    <w:rsid w:val="0033626D"/>
    <w:rsid w:val="00336E46"/>
    <w:rsid w:val="00337187"/>
    <w:rsid w:val="003374E3"/>
    <w:rsid w:val="003375DE"/>
    <w:rsid w:val="00337E42"/>
    <w:rsid w:val="00340115"/>
    <w:rsid w:val="00340212"/>
    <w:rsid w:val="0034043E"/>
    <w:rsid w:val="003411A1"/>
    <w:rsid w:val="00342C65"/>
    <w:rsid w:val="0034301B"/>
    <w:rsid w:val="0034349D"/>
    <w:rsid w:val="00343688"/>
    <w:rsid w:val="00344194"/>
    <w:rsid w:val="00344351"/>
    <w:rsid w:val="00344658"/>
    <w:rsid w:val="00345AEF"/>
    <w:rsid w:val="00345B7A"/>
    <w:rsid w:val="00345DC3"/>
    <w:rsid w:val="003460C5"/>
    <w:rsid w:val="00346C9B"/>
    <w:rsid w:val="00346CFA"/>
    <w:rsid w:val="00346EBE"/>
    <w:rsid w:val="0034741F"/>
    <w:rsid w:val="0035017D"/>
    <w:rsid w:val="003503A7"/>
    <w:rsid w:val="00350570"/>
    <w:rsid w:val="00350608"/>
    <w:rsid w:val="00350A49"/>
    <w:rsid w:val="00350EEF"/>
    <w:rsid w:val="003511A0"/>
    <w:rsid w:val="003511AE"/>
    <w:rsid w:val="0035132A"/>
    <w:rsid w:val="00351D5C"/>
    <w:rsid w:val="0035252F"/>
    <w:rsid w:val="00352794"/>
    <w:rsid w:val="00352B01"/>
    <w:rsid w:val="003533EB"/>
    <w:rsid w:val="0035494D"/>
    <w:rsid w:val="00354DC0"/>
    <w:rsid w:val="00354EB1"/>
    <w:rsid w:val="003554B6"/>
    <w:rsid w:val="0035568C"/>
    <w:rsid w:val="00355E86"/>
    <w:rsid w:val="00355EC9"/>
    <w:rsid w:val="00356B1B"/>
    <w:rsid w:val="00356D2E"/>
    <w:rsid w:val="00357000"/>
    <w:rsid w:val="003579F0"/>
    <w:rsid w:val="00357B2B"/>
    <w:rsid w:val="00357E71"/>
    <w:rsid w:val="003602D1"/>
    <w:rsid w:val="00360649"/>
    <w:rsid w:val="0036084D"/>
    <w:rsid w:val="0036099D"/>
    <w:rsid w:val="00360E6D"/>
    <w:rsid w:val="00361010"/>
    <w:rsid w:val="0036176D"/>
    <w:rsid w:val="003617DB"/>
    <w:rsid w:val="00362B21"/>
    <w:rsid w:val="00362F9A"/>
    <w:rsid w:val="00363431"/>
    <w:rsid w:val="00363A09"/>
    <w:rsid w:val="00363AA0"/>
    <w:rsid w:val="003644A6"/>
    <w:rsid w:val="00364E99"/>
    <w:rsid w:val="0036541F"/>
    <w:rsid w:val="00365DA1"/>
    <w:rsid w:val="00365F6A"/>
    <w:rsid w:val="003660C0"/>
    <w:rsid w:val="003660C3"/>
    <w:rsid w:val="00366DDA"/>
    <w:rsid w:val="003674D6"/>
    <w:rsid w:val="0036751E"/>
    <w:rsid w:val="00367C16"/>
    <w:rsid w:val="003703D1"/>
    <w:rsid w:val="00371338"/>
    <w:rsid w:val="003716EB"/>
    <w:rsid w:val="00371762"/>
    <w:rsid w:val="003718F6"/>
    <w:rsid w:val="00371A4B"/>
    <w:rsid w:val="00371BAF"/>
    <w:rsid w:val="00371BCB"/>
    <w:rsid w:val="0037250E"/>
    <w:rsid w:val="003727A3"/>
    <w:rsid w:val="00372958"/>
    <w:rsid w:val="00372EA8"/>
    <w:rsid w:val="00373C65"/>
    <w:rsid w:val="00374D33"/>
    <w:rsid w:val="00375D62"/>
    <w:rsid w:val="003762E5"/>
    <w:rsid w:val="003762F0"/>
    <w:rsid w:val="00376A64"/>
    <w:rsid w:val="00376BAC"/>
    <w:rsid w:val="00376BCD"/>
    <w:rsid w:val="0037702A"/>
    <w:rsid w:val="00377185"/>
    <w:rsid w:val="00377212"/>
    <w:rsid w:val="00377DC1"/>
    <w:rsid w:val="0038016D"/>
    <w:rsid w:val="0038041C"/>
    <w:rsid w:val="00380BE3"/>
    <w:rsid w:val="00380C92"/>
    <w:rsid w:val="00381580"/>
    <w:rsid w:val="00381ACD"/>
    <w:rsid w:val="00381C5C"/>
    <w:rsid w:val="00381FD2"/>
    <w:rsid w:val="003834A0"/>
    <w:rsid w:val="003838FE"/>
    <w:rsid w:val="00383C2E"/>
    <w:rsid w:val="0038467E"/>
    <w:rsid w:val="00384751"/>
    <w:rsid w:val="00384C13"/>
    <w:rsid w:val="00384EFB"/>
    <w:rsid w:val="00385251"/>
    <w:rsid w:val="0038665D"/>
    <w:rsid w:val="00386BD5"/>
    <w:rsid w:val="00386E48"/>
    <w:rsid w:val="00386F6E"/>
    <w:rsid w:val="003870EF"/>
    <w:rsid w:val="00387119"/>
    <w:rsid w:val="003875CF"/>
    <w:rsid w:val="0039013F"/>
    <w:rsid w:val="003905BF"/>
    <w:rsid w:val="00390712"/>
    <w:rsid w:val="00390AFE"/>
    <w:rsid w:val="00390D4C"/>
    <w:rsid w:val="00390D8D"/>
    <w:rsid w:val="0039130B"/>
    <w:rsid w:val="00391A7A"/>
    <w:rsid w:val="00391A86"/>
    <w:rsid w:val="00393474"/>
    <w:rsid w:val="00393819"/>
    <w:rsid w:val="003938EF"/>
    <w:rsid w:val="00393B74"/>
    <w:rsid w:val="00393B83"/>
    <w:rsid w:val="00393C3A"/>
    <w:rsid w:val="00393E45"/>
    <w:rsid w:val="00393F82"/>
    <w:rsid w:val="003943A2"/>
    <w:rsid w:val="003949ED"/>
    <w:rsid w:val="00394D37"/>
    <w:rsid w:val="00394ED6"/>
    <w:rsid w:val="00395AFE"/>
    <w:rsid w:val="003960FA"/>
    <w:rsid w:val="00396448"/>
    <w:rsid w:val="003964AD"/>
    <w:rsid w:val="00396768"/>
    <w:rsid w:val="003970E1"/>
    <w:rsid w:val="00397514"/>
    <w:rsid w:val="00397836"/>
    <w:rsid w:val="003979AF"/>
    <w:rsid w:val="00397B40"/>
    <w:rsid w:val="003A00B7"/>
    <w:rsid w:val="003A017B"/>
    <w:rsid w:val="003A1051"/>
    <w:rsid w:val="003A11DF"/>
    <w:rsid w:val="003A12B3"/>
    <w:rsid w:val="003A1401"/>
    <w:rsid w:val="003A1B34"/>
    <w:rsid w:val="003A210F"/>
    <w:rsid w:val="003A23A0"/>
    <w:rsid w:val="003A23A1"/>
    <w:rsid w:val="003A28ED"/>
    <w:rsid w:val="003A3120"/>
    <w:rsid w:val="003A3454"/>
    <w:rsid w:val="003A34C7"/>
    <w:rsid w:val="003A3B25"/>
    <w:rsid w:val="003A435A"/>
    <w:rsid w:val="003A43A9"/>
    <w:rsid w:val="003A44BE"/>
    <w:rsid w:val="003A490E"/>
    <w:rsid w:val="003A4956"/>
    <w:rsid w:val="003A5239"/>
    <w:rsid w:val="003A5A3D"/>
    <w:rsid w:val="003A5B60"/>
    <w:rsid w:val="003A5B65"/>
    <w:rsid w:val="003A5EEF"/>
    <w:rsid w:val="003A60ED"/>
    <w:rsid w:val="003A6A56"/>
    <w:rsid w:val="003A72CD"/>
    <w:rsid w:val="003A7426"/>
    <w:rsid w:val="003A77AA"/>
    <w:rsid w:val="003A787B"/>
    <w:rsid w:val="003A7CE7"/>
    <w:rsid w:val="003B066C"/>
    <w:rsid w:val="003B077C"/>
    <w:rsid w:val="003B0952"/>
    <w:rsid w:val="003B1225"/>
    <w:rsid w:val="003B21CF"/>
    <w:rsid w:val="003B32D8"/>
    <w:rsid w:val="003B36C4"/>
    <w:rsid w:val="003B3733"/>
    <w:rsid w:val="003B39D1"/>
    <w:rsid w:val="003B3FB7"/>
    <w:rsid w:val="003B4341"/>
    <w:rsid w:val="003B4583"/>
    <w:rsid w:val="003B4813"/>
    <w:rsid w:val="003B4F10"/>
    <w:rsid w:val="003B56E7"/>
    <w:rsid w:val="003B5BD3"/>
    <w:rsid w:val="003B5CC9"/>
    <w:rsid w:val="003B6155"/>
    <w:rsid w:val="003B66BD"/>
    <w:rsid w:val="003B678F"/>
    <w:rsid w:val="003B6D8C"/>
    <w:rsid w:val="003B73A0"/>
    <w:rsid w:val="003B7465"/>
    <w:rsid w:val="003B782D"/>
    <w:rsid w:val="003B79CF"/>
    <w:rsid w:val="003B7D4F"/>
    <w:rsid w:val="003B7F4A"/>
    <w:rsid w:val="003C04A2"/>
    <w:rsid w:val="003C04F0"/>
    <w:rsid w:val="003C051D"/>
    <w:rsid w:val="003C0761"/>
    <w:rsid w:val="003C1131"/>
    <w:rsid w:val="003C1226"/>
    <w:rsid w:val="003C1753"/>
    <w:rsid w:val="003C1C91"/>
    <w:rsid w:val="003C1E63"/>
    <w:rsid w:val="003C202C"/>
    <w:rsid w:val="003C20BE"/>
    <w:rsid w:val="003C2337"/>
    <w:rsid w:val="003C2898"/>
    <w:rsid w:val="003C29A1"/>
    <w:rsid w:val="003C3125"/>
    <w:rsid w:val="003C370B"/>
    <w:rsid w:val="003C3B2B"/>
    <w:rsid w:val="003C3C0A"/>
    <w:rsid w:val="003C48FE"/>
    <w:rsid w:val="003C4E77"/>
    <w:rsid w:val="003C5336"/>
    <w:rsid w:val="003C5C5C"/>
    <w:rsid w:val="003C5ECB"/>
    <w:rsid w:val="003C6768"/>
    <w:rsid w:val="003C6E34"/>
    <w:rsid w:val="003C70A4"/>
    <w:rsid w:val="003C7117"/>
    <w:rsid w:val="003C72BA"/>
    <w:rsid w:val="003C75E2"/>
    <w:rsid w:val="003C7A1D"/>
    <w:rsid w:val="003C7A6E"/>
    <w:rsid w:val="003C7B40"/>
    <w:rsid w:val="003C7BF4"/>
    <w:rsid w:val="003C7EE9"/>
    <w:rsid w:val="003D0669"/>
    <w:rsid w:val="003D0743"/>
    <w:rsid w:val="003D0795"/>
    <w:rsid w:val="003D0922"/>
    <w:rsid w:val="003D0D51"/>
    <w:rsid w:val="003D0E8F"/>
    <w:rsid w:val="003D0FE2"/>
    <w:rsid w:val="003D12D5"/>
    <w:rsid w:val="003D2152"/>
    <w:rsid w:val="003D21C8"/>
    <w:rsid w:val="003D2BA9"/>
    <w:rsid w:val="003D2D7B"/>
    <w:rsid w:val="003D302E"/>
    <w:rsid w:val="003D3928"/>
    <w:rsid w:val="003D3F0D"/>
    <w:rsid w:val="003D4443"/>
    <w:rsid w:val="003D5168"/>
    <w:rsid w:val="003D57A6"/>
    <w:rsid w:val="003D5AC6"/>
    <w:rsid w:val="003D5D82"/>
    <w:rsid w:val="003D5FCC"/>
    <w:rsid w:val="003D67DC"/>
    <w:rsid w:val="003D704C"/>
    <w:rsid w:val="003D7DFC"/>
    <w:rsid w:val="003E0283"/>
    <w:rsid w:val="003E031F"/>
    <w:rsid w:val="003E04D6"/>
    <w:rsid w:val="003E0666"/>
    <w:rsid w:val="003E0824"/>
    <w:rsid w:val="003E09F3"/>
    <w:rsid w:val="003E0B7F"/>
    <w:rsid w:val="003E0BCA"/>
    <w:rsid w:val="003E13D6"/>
    <w:rsid w:val="003E1860"/>
    <w:rsid w:val="003E1A4D"/>
    <w:rsid w:val="003E1E83"/>
    <w:rsid w:val="003E23D9"/>
    <w:rsid w:val="003E3623"/>
    <w:rsid w:val="003E3975"/>
    <w:rsid w:val="003E3BE7"/>
    <w:rsid w:val="003E4288"/>
    <w:rsid w:val="003E46EF"/>
    <w:rsid w:val="003E5D7B"/>
    <w:rsid w:val="003E6457"/>
    <w:rsid w:val="003E6508"/>
    <w:rsid w:val="003E6B48"/>
    <w:rsid w:val="003E73CA"/>
    <w:rsid w:val="003E7609"/>
    <w:rsid w:val="003F01D8"/>
    <w:rsid w:val="003F027C"/>
    <w:rsid w:val="003F0C77"/>
    <w:rsid w:val="003F0E38"/>
    <w:rsid w:val="003F1282"/>
    <w:rsid w:val="003F12A5"/>
    <w:rsid w:val="003F13EE"/>
    <w:rsid w:val="003F1672"/>
    <w:rsid w:val="003F1DDA"/>
    <w:rsid w:val="003F1EF0"/>
    <w:rsid w:val="003F1F86"/>
    <w:rsid w:val="003F219E"/>
    <w:rsid w:val="003F22D6"/>
    <w:rsid w:val="003F29F8"/>
    <w:rsid w:val="003F2E6A"/>
    <w:rsid w:val="003F2F27"/>
    <w:rsid w:val="003F2F9B"/>
    <w:rsid w:val="003F33E9"/>
    <w:rsid w:val="003F3768"/>
    <w:rsid w:val="003F3A87"/>
    <w:rsid w:val="003F4492"/>
    <w:rsid w:val="003F45CD"/>
    <w:rsid w:val="003F4A76"/>
    <w:rsid w:val="003F4C5F"/>
    <w:rsid w:val="003F4D15"/>
    <w:rsid w:val="003F5455"/>
    <w:rsid w:val="003F547C"/>
    <w:rsid w:val="003F6457"/>
    <w:rsid w:val="003F7A2A"/>
    <w:rsid w:val="003F7B2B"/>
    <w:rsid w:val="003F7E4C"/>
    <w:rsid w:val="00400787"/>
    <w:rsid w:val="00400D91"/>
    <w:rsid w:val="004012A3"/>
    <w:rsid w:val="00402464"/>
    <w:rsid w:val="004025C0"/>
    <w:rsid w:val="004029A8"/>
    <w:rsid w:val="00402FB1"/>
    <w:rsid w:val="0040390D"/>
    <w:rsid w:val="00403E26"/>
    <w:rsid w:val="00404285"/>
    <w:rsid w:val="0040450A"/>
    <w:rsid w:val="004047C6"/>
    <w:rsid w:val="00404891"/>
    <w:rsid w:val="00404AC2"/>
    <w:rsid w:val="00404D4F"/>
    <w:rsid w:val="00405203"/>
    <w:rsid w:val="00405519"/>
    <w:rsid w:val="00405C64"/>
    <w:rsid w:val="004064B7"/>
    <w:rsid w:val="00406586"/>
    <w:rsid w:val="0040689C"/>
    <w:rsid w:val="0040749D"/>
    <w:rsid w:val="004074AB"/>
    <w:rsid w:val="0040764C"/>
    <w:rsid w:val="0040775A"/>
    <w:rsid w:val="00407ADC"/>
    <w:rsid w:val="00407C4A"/>
    <w:rsid w:val="00407DC3"/>
    <w:rsid w:val="00407F2F"/>
    <w:rsid w:val="00410C43"/>
    <w:rsid w:val="00411385"/>
    <w:rsid w:val="00411BEC"/>
    <w:rsid w:val="00411E25"/>
    <w:rsid w:val="00411EF3"/>
    <w:rsid w:val="0041229C"/>
    <w:rsid w:val="00412540"/>
    <w:rsid w:val="0041295E"/>
    <w:rsid w:val="00412E0F"/>
    <w:rsid w:val="00412EBF"/>
    <w:rsid w:val="00413673"/>
    <w:rsid w:val="004139DE"/>
    <w:rsid w:val="00413BA7"/>
    <w:rsid w:val="00414186"/>
    <w:rsid w:val="004144D7"/>
    <w:rsid w:val="00414A8B"/>
    <w:rsid w:val="00414BFC"/>
    <w:rsid w:val="00414E1B"/>
    <w:rsid w:val="0041567C"/>
    <w:rsid w:val="004159A8"/>
    <w:rsid w:val="00415E69"/>
    <w:rsid w:val="004160B0"/>
    <w:rsid w:val="00416670"/>
    <w:rsid w:val="0041681C"/>
    <w:rsid w:val="00416D95"/>
    <w:rsid w:val="00417124"/>
    <w:rsid w:val="0041715D"/>
    <w:rsid w:val="004173C0"/>
    <w:rsid w:val="004177CB"/>
    <w:rsid w:val="00417C84"/>
    <w:rsid w:val="0042037F"/>
    <w:rsid w:val="004203AC"/>
    <w:rsid w:val="00420BA3"/>
    <w:rsid w:val="0042142C"/>
    <w:rsid w:val="00421955"/>
    <w:rsid w:val="00421A18"/>
    <w:rsid w:val="00421B3D"/>
    <w:rsid w:val="00421B9D"/>
    <w:rsid w:val="004221A8"/>
    <w:rsid w:val="00422207"/>
    <w:rsid w:val="0042311A"/>
    <w:rsid w:val="0042314D"/>
    <w:rsid w:val="00423A46"/>
    <w:rsid w:val="00423FAE"/>
    <w:rsid w:val="00424145"/>
    <w:rsid w:val="00424443"/>
    <w:rsid w:val="00424938"/>
    <w:rsid w:val="00425140"/>
    <w:rsid w:val="004252DA"/>
    <w:rsid w:val="00425599"/>
    <w:rsid w:val="00425645"/>
    <w:rsid w:val="004258AA"/>
    <w:rsid w:val="00425FC3"/>
    <w:rsid w:val="0042601D"/>
    <w:rsid w:val="00426488"/>
    <w:rsid w:val="00426BEF"/>
    <w:rsid w:val="0042709C"/>
    <w:rsid w:val="004271D1"/>
    <w:rsid w:val="004278FD"/>
    <w:rsid w:val="004279B4"/>
    <w:rsid w:val="00427D37"/>
    <w:rsid w:val="00427DE3"/>
    <w:rsid w:val="00427EA1"/>
    <w:rsid w:val="004300A5"/>
    <w:rsid w:val="00430305"/>
    <w:rsid w:val="004305A9"/>
    <w:rsid w:val="004305BF"/>
    <w:rsid w:val="004308B3"/>
    <w:rsid w:val="00431129"/>
    <w:rsid w:val="00431C87"/>
    <w:rsid w:val="004320C7"/>
    <w:rsid w:val="00432162"/>
    <w:rsid w:val="004323AB"/>
    <w:rsid w:val="004324CD"/>
    <w:rsid w:val="00432C1E"/>
    <w:rsid w:val="00432F64"/>
    <w:rsid w:val="00432FA7"/>
    <w:rsid w:val="00433C12"/>
    <w:rsid w:val="004342C6"/>
    <w:rsid w:val="004344F1"/>
    <w:rsid w:val="00434542"/>
    <w:rsid w:val="004348D1"/>
    <w:rsid w:val="00434999"/>
    <w:rsid w:val="00434D60"/>
    <w:rsid w:val="00434D6C"/>
    <w:rsid w:val="00434FED"/>
    <w:rsid w:val="0043501B"/>
    <w:rsid w:val="00435A1C"/>
    <w:rsid w:val="00435EB0"/>
    <w:rsid w:val="00436627"/>
    <w:rsid w:val="00436BCD"/>
    <w:rsid w:val="00437B32"/>
    <w:rsid w:val="00437C7C"/>
    <w:rsid w:val="00440999"/>
    <w:rsid w:val="00440B84"/>
    <w:rsid w:val="00440C80"/>
    <w:rsid w:val="0044306F"/>
    <w:rsid w:val="004434C2"/>
    <w:rsid w:val="0044364A"/>
    <w:rsid w:val="0044394B"/>
    <w:rsid w:val="00443BF0"/>
    <w:rsid w:val="00443F1D"/>
    <w:rsid w:val="00444035"/>
    <w:rsid w:val="0044447F"/>
    <w:rsid w:val="00445600"/>
    <w:rsid w:val="004459DC"/>
    <w:rsid w:val="004460D2"/>
    <w:rsid w:val="004461AE"/>
    <w:rsid w:val="00446703"/>
    <w:rsid w:val="00446CCC"/>
    <w:rsid w:val="00447438"/>
    <w:rsid w:val="00447B33"/>
    <w:rsid w:val="004508C9"/>
    <w:rsid w:val="00450CEA"/>
    <w:rsid w:val="00451022"/>
    <w:rsid w:val="00451635"/>
    <w:rsid w:val="004526C0"/>
    <w:rsid w:val="00453D46"/>
    <w:rsid w:val="00453E95"/>
    <w:rsid w:val="00453F03"/>
    <w:rsid w:val="00454049"/>
    <w:rsid w:val="004543AA"/>
    <w:rsid w:val="00454420"/>
    <w:rsid w:val="00455710"/>
    <w:rsid w:val="00455CF7"/>
    <w:rsid w:val="00456089"/>
    <w:rsid w:val="00456171"/>
    <w:rsid w:val="004561CE"/>
    <w:rsid w:val="00456897"/>
    <w:rsid w:val="004570CB"/>
    <w:rsid w:val="00457255"/>
    <w:rsid w:val="00457B3A"/>
    <w:rsid w:val="00460C4C"/>
    <w:rsid w:val="00460F60"/>
    <w:rsid w:val="00460FEC"/>
    <w:rsid w:val="004615FA"/>
    <w:rsid w:val="0046182B"/>
    <w:rsid w:val="00461862"/>
    <w:rsid w:val="0046195E"/>
    <w:rsid w:val="00461F33"/>
    <w:rsid w:val="00462591"/>
    <w:rsid w:val="00462623"/>
    <w:rsid w:val="004627FC"/>
    <w:rsid w:val="00462B3D"/>
    <w:rsid w:val="004630E8"/>
    <w:rsid w:val="00463229"/>
    <w:rsid w:val="0046422F"/>
    <w:rsid w:val="00464B75"/>
    <w:rsid w:val="00464EC7"/>
    <w:rsid w:val="00465168"/>
    <w:rsid w:val="0046518D"/>
    <w:rsid w:val="004651AA"/>
    <w:rsid w:val="00465C10"/>
    <w:rsid w:val="004674B3"/>
    <w:rsid w:val="00467714"/>
    <w:rsid w:val="00467A98"/>
    <w:rsid w:val="00467EEE"/>
    <w:rsid w:val="00470486"/>
    <w:rsid w:val="00470EF9"/>
    <w:rsid w:val="00471383"/>
    <w:rsid w:val="00471BD9"/>
    <w:rsid w:val="00471C3B"/>
    <w:rsid w:val="00471CA0"/>
    <w:rsid w:val="00471FDF"/>
    <w:rsid w:val="00472079"/>
    <w:rsid w:val="00472124"/>
    <w:rsid w:val="00472153"/>
    <w:rsid w:val="00472B9E"/>
    <w:rsid w:val="00472C03"/>
    <w:rsid w:val="00472C37"/>
    <w:rsid w:val="00472D63"/>
    <w:rsid w:val="0047376C"/>
    <w:rsid w:val="004738E9"/>
    <w:rsid w:val="00473B56"/>
    <w:rsid w:val="00473D86"/>
    <w:rsid w:val="00473DD2"/>
    <w:rsid w:val="00474579"/>
    <w:rsid w:val="00474BCA"/>
    <w:rsid w:val="004760EA"/>
    <w:rsid w:val="004764A3"/>
    <w:rsid w:val="004766B6"/>
    <w:rsid w:val="0047670A"/>
    <w:rsid w:val="004767F0"/>
    <w:rsid w:val="00476EE6"/>
    <w:rsid w:val="0047727E"/>
    <w:rsid w:val="00477325"/>
    <w:rsid w:val="004775EC"/>
    <w:rsid w:val="00477858"/>
    <w:rsid w:val="0048006F"/>
    <w:rsid w:val="004802B6"/>
    <w:rsid w:val="00480436"/>
    <w:rsid w:val="0048072E"/>
    <w:rsid w:val="00480863"/>
    <w:rsid w:val="00480C7C"/>
    <w:rsid w:val="00481468"/>
    <w:rsid w:val="004818C1"/>
    <w:rsid w:val="004822DE"/>
    <w:rsid w:val="00483AC9"/>
    <w:rsid w:val="00483DBF"/>
    <w:rsid w:val="00484549"/>
    <w:rsid w:val="00484B4E"/>
    <w:rsid w:val="00484C9F"/>
    <w:rsid w:val="0048594A"/>
    <w:rsid w:val="004859F9"/>
    <w:rsid w:val="004865D9"/>
    <w:rsid w:val="0048663C"/>
    <w:rsid w:val="00486D6A"/>
    <w:rsid w:val="00486E98"/>
    <w:rsid w:val="0048730F"/>
    <w:rsid w:val="0048737A"/>
    <w:rsid w:val="0048743A"/>
    <w:rsid w:val="004874A7"/>
    <w:rsid w:val="00487A92"/>
    <w:rsid w:val="00487B7F"/>
    <w:rsid w:val="004901FA"/>
    <w:rsid w:val="004902FD"/>
    <w:rsid w:val="00490327"/>
    <w:rsid w:val="00490821"/>
    <w:rsid w:val="004909AE"/>
    <w:rsid w:val="00490B84"/>
    <w:rsid w:val="00491267"/>
    <w:rsid w:val="004914F5"/>
    <w:rsid w:val="004916A8"/>
    <w:rsid w:val="00491872"/>
    <w:rsid w:val="004918FD"/>
    <w:rsid w:val="00492147"/>
    <w:rsid w:val="00492519"/>
    <w:rsid w:val="00492781"/>
    <w:rsid w:val="00493036"/>
    <w:rsid w:val="0049366E"/>
    <w:rsid w:val="004936DD"/>
    <w:rsid w:val="00493CA2"/>
    <w:rsid w:val="00494422"/>
    <w:rsid w:val="0049464A"/>
    <w:rsid w:val="0049484B"/>
    <w:rsid w:val="00494863"/>
    <w:rsid w:val="004948D4"/>
    <w:rsid w:val="004949E9"/>
    <w:rsid w:val="00494CD2"/>
    <w:rsid w:val="004954C7"/>
    <w:rsid w:val="004954E8"/>
    <w:rsid w:val="0049562E"/>
    <w:rsid w:val="00495E69"/>
    <w:rsid w:val="00496607"/>
    <w:rsid w:val="00496E52"/>
    <w:rsid w:val="00497229"/>
    <w:rsid w:val="0049754C"/>
    <w:rsid w:val="004A0010"/>
    <w:rsid w:val="004A03E7"/>
    <w:rsid w:val="004A0793"/>
    <w:rsid w:val="004A19C4"/>
    <w:rsid w:val="004A218A"/>
    <w:rsid w:val="004A275D"/>
    <w:rsid w:val="004A298F"/>
    <w:rsid w:val="004A2A53"/>
    <w:rsid w:val="004A2C2D"/>
    <w:rsid w:val="004A2D54"/>
    <w:rsid w:val="004A30C2"/>
    <w:rsid w:val="004A30DB"/>
    <w:rsid w:val="004A3310"/>
    <w:rsid w:val="004A36B8"/>
    <w:rsid w:val="004A36F3"/>
    <w:rsid w:val="004A3748"/>
    <w:rsid w:val="004A3AC1"/>
    <w:rsid w:val="004A41A6"/>
    <w:rsid w:val="004A4627"/>
    <w:rsid w:val="004A4A2F"/>
    <w:rsid w:val="004A4CAE"/>
    <w:rsid w:val="004A4D10"/>
    <w:rsid w:val="004A51CC"/>
    <w:rsid w:val="004A5274"/>
    <w:rsid w:val="004A571C"/>
    <w:rsid w:val="004A5846"/>
    <w:rsid w:val="004A5C1B"/>
    <w:rsid w:val="004A5FBB"/>
    <w:rsid w:val="004A60CB"/>
    <w:rsid w:val="004A667B"/>
    <w:rsid w:val="004A7351"/>
    <w:rsid w:val="004A7621"/>
    <w:rsid w:val="004A7C60"/>
    <w:rsid w:val="004B0374"/>
    <w:rsid w:val="004B079A"/>
    <w:rsid w:val="004B08A0"/>
    <w:rsid w:val="004B1190"/>
    <w:rsid w:val="004B1E42"/>
    <w:rsid w:val="004B1F51"/>
    <w:rsid w:val="004B2254"/>
    <w:rsid w:val="004B28B7"/>
    <w:rsid w:val="004B2C38"/>
    <w:rsid w:val="004B2FD4"/>
    <w:rsid w:val="004B31C0"/>
    <w:rsid w:val="004B3454"/>
    <w:rsid w:val="004B34F5"/>
    <w:rsid w:val="004B3885"/>
    <w:rsid w:val="004B45EA"/>
    <w:rsid w:val="004B470F"/>
    <w:rsid w:val="004B5344"/>
    <w:rsid w:val="004B571B"/>
    <w:rsid w:val="004B64D6"/>
    <w:rsid w:val="004B7D7D"/>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08A"/>
    <w:rsid w:val="004C49F7"/>
    <w:rsid w:val="004C53F9"/>
    <w:rsid w:val="004C5456"/>
    <w:rsid w:val="004C5C6C"/>
    <w:rsid w:val="004C6F5C"/>
    <w:rsid w:val="004C70AB"/>
    <w:rsid w:val="004C7223"/>
    <w:rsid w:val="004C7E57"/>
    <w:rsid w:val="004D0777"/>
    <w:rsid w:val="004D0B04"/>
    <w:rsid w:val="004D1079"/>
    <w:rsid w:val="004D1147"/>
    <w:rsid w:val="004D14C6"/>
    <w:rsid w:val="004D157E"/>
    <w:rsid w:val="004D176A"/>
    <w:rsid w:val="004D1914"/>
    <w:rsid w:val="004D1A53"/>
    <w:rsid w:val="004D2495"/>
    <w:rsid w:val="004D2F99"/>
    <w:rsid w:val="004D373C"/>
    <w:rsid w:val="004D40B6"/>
    <w:rsid w:val="004D4A70"/>
    <w:rsid w:val="004D4C13"/>
    <w:rsid w:val="004D4C75"/>
    <w:rsid w:val="004D572E"/>
    <w:rsid w:val="004D599E"/>
    <w:rsid w:val="004D5C1A"/>
    <w:rsid w:val="004D5E49"/>
    <w:rsid w:val="004D62FA"/>
    <w:rsid w:val="004D6D9E"/>
    <w:rsid w:val="004D6F85"/>
    <w:rsid w:val="004D710F"/>
    <w:rsid w:val="004D7A0B"/>
    <w:rsid w:val="004D7C40"/>
    <w:rsid w:val="004E056E"/>
    <w:rsid w:val="004E067A"/>
    <w:rsid w:val="004E0AB2"/>
    <w:rsid w:val="004E0FBA"/>
    <w:rsid w:val="004E104F"/>
    <w:rsid w:val="004E186D"/>
    <w:rsid w:val="004E2190"/>
    <w:rsid w:val="004E335E"/>
    <w:rsid w:val="004E3408"/>
    <w:rsid w:val="004E373E"/>
    <w:rsid w:val="004E3D17"/>
    <w:rsid w:val="004E3F4F"/>
    <w:rsid w:val="004E4139"/>
    <w:rsid w:val="004E4442"/>
    <w:rsid w:val="004E45C7"/>
    <w:rsid w:val="004E4B5E"/>
    <w:rsid w:val="004E4EDF"/>
    <w:rsid w:val="004E517A"/>
    <w:rsid w:val="004E5CA5"/>
    <w:rsid w:val="004E5CAD"/>
    <w:rsid w:val="004E63D6"/>
    <w:rsid w:val="004E6A07"/>
    <w:rsid w:val="004E6AB1"/>
    <w:rsid w:val="004E6BE4"/>
    <w:rsid w:val="004E70A6"/>
    <w:rsid w:val="004E71CB"/>
    <w:rsid w:val="004E7D81"/>
    <w:rsid w:val="004F11C0"/>
    <w:rsid w:val="004F13E9"/>
    <w:rsid w:val="004F1967"/>
    <w:rsid w:val="004F22A4"/>
    <w:rsid w:val="004F29CE"/>
    <w:rsid w:val="004F2A3D"/>
    <w:rsid w:val="004F2B3E"/>
    <w:rsid w:val="004F2FEC"/>
    <w:rsid w:val="004F35A3"/>
    <w:rsid w:val="004F35C4"/>
    <w:rsid w:val="004F37C5"/>
    <w:rsid w:val="004F494B"/>
    <w:rsid w:val="004F4B3A"/>
    <w:rsid w:val="004F4D44"/>
    <w:rsid w:val="004F5BCC"/>
    <w:rsid w:val="004F61B0"/>
    <w:rsid w:val="004F6A36"/>
    <w:rsid w:val="004F6BD4"/>
    <w:rsid w:val="004F6CF8"/>
    <w:rsid w:val="004F6DD5"/>
    <w:rsid w:val="004F6E83"/>
    <w:rsid w:val="004F7427"/>
    <w:rsid w:val="004F753A"/>
    <w:rsid w:val="004F78EE"/>
    <w:rsid w:val="004F7A45"/>
    <w:rsid w:val="004F7AEB"/>
    <w:rsid w:val="004F7B3F"/>
    <w:rsid w:val="004F7D3A"/>
    <w:rsid w:val="004F7E68"/>
    <w:rsid w:val="004F7F0C"/>
    <w:rsid w:val="005000AB"/>
    <w:rsid w:val="005001CF"/>
    <w:rsid w:val="00500465"/>
    <w:rsid w:val="00500517"/>
    <w:rsid w:val="005005B5"/>
    <w:rsid w:val="00500BF1"/>
    <w:rsid w:val="00501224"/>
    <w:rsid w:val="00501BEF"/>
    <w:rsid w:val="005026EB"/>
    <w:rsid w:val="00503553"/>
    <w:rsid w:val="005035A7"/>
    <w:rsid w:val="005035D4"/>
    <w:rsid w:val="00503699"/>
    <w:rsid w:val="0050384A"/>
    <w:rsid w:val="00503969"/>
    <w:rsid w:val="00503E4A"/>
    <w:rsid w:val="0050408E"/>
    <w:rsid w:val="005047FB"/>
    <w:rsid w:val="00504ABA"/>
    <w:rsid w:val="00504B93"/>
    <w:rsid w:val="005053E8"/>
    <w:rsid w:val="00505706"/>
    <w:rsid w:val="00505CD0"/>
    <w:rsid w:val="00505F66"/>
    <w:rsid w:val="00506916"/>
    <w:rsid w:val="00506F12"/>
    <w:rsid w:val="00507424"/>
    <w:rsid w:val="0050767C"/>
    <w:rsid w:val="0051000D"/>
    <w:rsid w:val="0051015F"/>
    <w:rsid w:val="005102CD"/>
    <w:rsid w:val="00510722"/>
    <w:rsid w:val="0051085E"/>
    <w:rsid w:val="00511311"/>
    <w:rsid w:val="005115BB"/>
    <w:rsid w:val="00511706"/>
    <w:rsid w:val="005117B0"/>
    <w:rsid w:val="0051194C"/>
    <w:rsid w:val="00512106"/>
    <w:rsid w:val="005124E9"/>
    <w:rsid w:val="0051304D"/>
    <w:rsid w:val="00513112"/>
    <w:rsid w:val="0051355D"/>
    <w:rsid w:val="005135F6"/>
    <w:rsid w:val="00513D7C"/>
    <w:rsid w:val="00514058"/>
    <w:rsid w:val="00514307"/>
    <w:rsid w:val="00514E40"/>
    <w:rsid w:val="00515304"/>
    <w:rsid w:val="00515F20"/>
    <w:rsid w:val="0051683D"/>
    <w:rsid w:val="005168B7"/>
    <w:rsid w:val="00516A84"/>
    <w:rsid w:val="00516EFA"/>
    <w:rsid w:val="00517C70"/>
    <w:rsid w:val="00520AA1"/>
    <w:rsid w:val="00521459"/>
    <w:rsid w:val="00522D32"/>
    <w:rsid w:val="005233BA"/>
    <w:rsid w:val="005233BF"/>
    <w:rsid w:val="0052399F"/>
    <w:rsid w:val="00523BAA"/>
    <w:rsid w:val="00523DF4"/>
    <w:rsid w:val="00524141"/>
    <w:rsid w:val="00524749"/>
    <w:rsid w:val="005247A7"/>
    <w:rsid w:val="00524890"/>
    <w:rsid w:val="00524B13"/>
    <w:rsid w:val="00525123"/>
    <w:rsid w:val="005252B8"/>
    <w:rsid w:val="005258F3"/>
    <w:rsid w:val="005264C3"/>
    <w:rsid w:val="00526F67"/>
    <w:rsid w:val="00527127"/>
    <w:rsid w:val="0052781E"/>
    <w:rsid w:val="00527A71"/>
    <w:rsid w:val="00527AA4"/>
    <w:rsid w:val="00527F9B"/>
    <w:rsid w:val="00530004"/>
    <w:rsid w:val="005302E0"/>
    <w:rsid w:val="005305A8"/>
    <w:rsid w:val="00530691"/>
    <w:rsid w:val="005329B1"/>
    <w:rsid w:val="00532F88"/>
    <w:rsid w:val="00533CE6"/>
    <w:rsid w:val="00533F35"/>
    <w:rsid w:val="0053439B"/>
    <w:rsid w:val="0053460A"/>
    <w:rsid w:val="00534774"/>
    <w:rsid w:val="00534970"/>
    <w:rsid w:val="00534AD7"/>
    <w:rsid w:val="00534BBD"/>
    <w:rsid w:val="00535A08"/>
    <w:rsid w:val="00535AC2"/>
    <w:rsid w:val="00535B8A"/>
    <w:rsid w:val="00535C55"/>
    <w:rsid w:val="00535FC6"/>
    <w:rsid w:val="005361F6"/>
    <w:rsid w:val="005362DC"/>
    <w:rsid w:val="00536910"/>
    <w:rsid w:val="005369CA"/>
    <w:rsid w:val="00536AC8"/>
    <w:rsid w:val="00536D8A"/>
    <w:rsid w:val="00536DAE"/>
    <w:rsid w:val="00536E1B"/>
    <w:rsid w:val="005372A1"/>
    <w:rsid w:val="0053735B"/>
    <w:rsid w:val="0053756C"/>
    <w:rsid w:val="005377AB"/>
    <w:rsid w:val="00537B9F"/>
    <w:rsid w:val="00537C0B"/>
    <w:rsid w:val="00537D41"/>
    <w:rsid w:val="0054000C"/>
    <w:rsid w:val="00540912"/>
    <w:rsid w:val="00540B5A"/>
    <w:rsid w:val="00540BAD"/>
    <w:rsid w:val="00540F2C"/>
    <w:rsid w:val="00540F5E"/>
    <w:rsid w:val="005410AB"/>
    <w:rsid w:val="00541A92"/>
    <w:rsid w:val="00541E25"/>
    <w:rsid w:val="00542302"/>
    <w:rsid w:val="005423B0"/>
    <w:rsid w:val="00542EDB"/>
    <w:rsid w:val="005434D1"/>
    <w:rsid w:val="00543873"/>
    <w:rsid w:val="00543B14"/>
    <w:rsid w:val="00543EE0"/>
    <w:rsid w:val="00543F6A"/>
    <w:rsid w:val="005440D2"/>
    <w:rsid w:val="005446BF"/>
    <w:rsid w:val="00544BC6"/>
    <w:rsid w:val="005454E2"/>
    <w:rsid w:val="005459EE"/>
    <w:rsid w:val="005461F4"/>
    <w:rsid w:val="005462CB"/>
    <w:rsid w:val="00546683"/>
    <w:rsid w:val="005466C8"/>
    <w:rsid w:val="0054691F"/>
    <w:rsid w:val="00546EE4"/>
    <w:rsid w:val="00547481"/>
    <w:rsid w:val="00547E0E"/>
    <w:rsid w:val="00550165"/>
    <w:rsid w:val="00550552"/>
    <w:rsid w:val="005508C7"/>
    <w:rsid w:val="00550CD6"/>
    <w:rsid w:val="00550FDA"/>
    <w:rsid w:val="005512FD"/>
    <w:rsid w:val="00551747"/>
    <w:rsid w:val="00551B11"/>
    <w:rsid w:val="00551C6D"/>
    <w:rsid w:val="00551D11"/>
    <w:rsid w:val="005520C6"/>
    <w:rsid w:val="00552560"/>
    <w:rsid w:val="005529B0"/>
    <w:rsid w:val="00552AA7"/>
    <w:rsid w:val="00552D8C"/>
    <w:rsid w:val="00552E5F"/>
    <w:rsid w:val="00553083"/>
    <w:rsid w:val="0055321E"/>
    <w:rsid w:val="005538EC"/>
    <w:rsid w:val="00553C36"/>
    <w:rsid w:val="00554050"/>
    <w:rsid w:val="00554301"/>
    <w:rsid w:val="00554FEE"/>
    <w:rsid w:val="005551E2"/>
    <w:rsid w:val="00555316"/>
    <w:rsid w:val="00555466"/>
    <w:rsid w:val="00555524"/>
    <w:rsid w:val="005555AB"/>
    <w:rsid w:val="00555792"/>
    <w:rsid w:val="005557A5"/>
    <w:rsid w:val="00555ACD"/>
    <w:rsid w:val="00555CC7"/>
    <w:rsid w:val="00555CF3"/>
    <w:rsid w:val="00555FC9"/>
    <w:rsid w:val="005562C8"/>
    <w:rsid w:val="005564C2"/>
    <w:rsid w:val="005565D5"/>
    <w:rsid w:val="00556E7F"/>
    <w:rsid w:val="00557CAE"/>
    <w:rsid w:val="00557E52"/>
    <w:rsid w:val="0056084F"/>
    <w:rsid w:val="00561035"/>
    <w:rsid w:val="00561549"/>
    <w:rsid w:val="00561D0B"/>
    <w:rsid w:val="005625E5"/>
    <w:rsid w:val="0056292D"/>
    <w:rsid w:val="00562B8B"/>
    <w:rsid w:val="00562E3F"/>
    <w:rsid w:val="0056342A"/>
    <w:rsid w:val="00563911"/>
    <w:rsid w:val="00563E43"/>
    <w:rsid w:val="00564D25"/>
    <w:rsid w:val="005650E7"/>
    <w:rsid w:val="0056563F"/>
    <w:rsid w:val="00565C85"/>
    <w:rsid w:val="00565C94"/>
    <w:rsid w:val="0056623F"/>
    <w:rsid w:val="00566743"/>
    <w:rsid w:val="005668FF"/>
    <w:rsid w:val="00566DDE"/>
    <w:rsid w:val="0057085E"/>
    <w:rsid w:val="00570977"/>
    <w:rsid w:val="0057109D"/>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4D39"/>
    <w:rsid w:val="00575043"/>
    <w:rsid w:val="00575A0C"/>
    <w:rsid w:val="00576198"/>
    <w:rsid w:val="00576362"/>
    <w:rsid w:val="00577610"/>
    <w:rsid w:val="00577B62"/>
    <w:rsid w:val="0058007D"/>
    <w:rsid w:val="005811BB"/>
    <w:rsid w:val="005815ED"/>
    <w:rsid w:val="00581D20"/>
    <w:rsid w:val="00581EBD"/>
    <w:rsid w:val="0058263A"/>
    <w:rsid w:val="0058286C"/>
    <w:rsid w:val="00582F6E"/>
    <w:rsid w:val="0058322B"/>
    <w:rsid w:val="00583755"/>
    <w:rsid w:val="00583960"/>
    <w:rsid w:val="00583C15"/>
    <w:rsid w:val="00583FA4"/>
    <w:rsid w:val="005840A2"/>
    <w:rsid w:val="00585598"/>
    <w:rsid w:val="005857CD"/>
    <w:rsid w:val="00585F3A"/>
    <w:rsid w:val="005860CF"/>
    <w:rsid w:val="0058665A"/>
    <w:rsid w:val="00586AC6"/>
    <w:rsid w:val="00586DAF"/>
    <w:rsid w:val="00590057"/>
    <w:rsid w:val="0059019D"/>
    <w:rsid w:val="00590A07"/>
    <w:rsid w:val="00590EDD"/>
    <w:rsid w:val="00591173"/>
    <w:rsid w:val="00591416"/>
    <w:rsid w:val="005916C3"/>
    <w:rsid w:val="005920F8"/>
    <w:rsid w:val="005921AB"/>
    <w:rsid w:val="005925D3"/>
    <w:rsid w:val="005927D1"/>
    <w:rsid w:val="005927ED"/>
    <w:rsid w:val="00592C6A"/>
    <w:rsid w:val="005931C9"/>
    <w:rsid w:val="0059345E"/>
    <w:rsid w:val="005936C8"/>
    <w:rsid w:val="00594161"/>
    <w:rsid w:val="00594432"/>
    <w:rsid w:val="0059495D"/>
    <w:rsid w:val="00594BE7"/>
    <w:rsid w:val="00595F83"/>
    <w:rsid w:val="00596842"/>
    <w:rsid w:val="005968C0"/>
    <w:rsid w:val="00596A82"/>
    <w:rsid w:val="00596AD9"/>
    <w:rsid w:val="005970BE"/>
    <w:rsid w:val="00597392"/>
    <w:rsid w:val="005A00F3"/>
    <w:rsid w:val="005A0875"/>
    <w:rsid w:val="005A1000"/>
    <w:rsid w:val="005A1337"/>
    <w:rsid w:val="005A197C"/>
    <w:rsid w:val="005A29EC"/>
    <w:rsid w:val="005A3032"/>
    <w:rsid w:val="005A3D9F"/>
    <w:rsid w:val="005A4036"/>
    <w:rsid w:val="005A48F8"/>
    <w:rsid w:val="005A4E8D"/>
    <w:rsid w:val="005A57B3"/>
    <w:rsid w:val="005A5A6B"/>
    <w:rsid w:val="005A5E82"/>
    <w:rsid w:val="005A5FF0"/>
    <w:rsid w:val="005A62EC"/>
    <w:rsid w:val="005A63C8"/>
    <w:rsid w:val="005A651F"/>
    <w:rsid w:val="005A6870"/>
    <w:rsid w:val="005A6872"/>
    <w:rsid w:val="005A694A"/>
    <w:rsid w:val="005A6AF8"/>
    <w:rsid w:val="005A6F43"/>
    <w:rsid w:val="005A75AF"/>
    <w:rsid w:val="005A7656"/>
    <w:rsid w:val="005A7A60"/>
    <w:rsid w:val="005A7AE9"/>
    <w:rsid w:val="005B04E3"/>
    <w:rsid w:val="005B08E5"/>
    <w:rsid w:val="005B0C40"/>
    <w:rsid w:val="005B0EA8"/>
    <w:rsid w:val="005B22FE"/>
    <w:rsid w:val="005B243B"/>
    <w:rsid w:val="005B2719"/>
    <w:rsid w:val="005B28BD"/>
    <w:rsid w:val="005B38E7"/>
    <w:rsid w:val="005B38FA"/>
    <w:rsid w:val="005B3AD9"/>
    <w:rsid w:val="005B3D25"/>
    <w:rsid w:val="005B4296"/>
    <w:rsid w:val="005B4D97"/>
    <w:rsid w:val="005B528E"/>
    <w:rsid w:val="005B5AF7"/>
    <w:rsid w:val="005B5F10"/>
    <w:rsid w:val="005B63B2"/>
    <w:rsid w:val="005B6D3B"/>
    <w:rsid w:val="005B740F"/>
    <w:rsid w:val="005B780E"/>
    <w:rsid w:val="005B7861"/>
    <w:rsid w:val="005B7A83"/>
    <w:rsid w:val="005C0332"/>
    <w:rsid w:val="005C0A97"/>
    <w:rsid w:val="005C11A8"/>
    <w:rsid w:val="005C1996"/>
    <w:rsid w:val="005C1D15"/>
    <w:rsid w:val="005C2DBB"/>
    <w:rsid w:val="005C3251"/>
    <w:rsid w:val="005C37B1"/>
    <w:rsid w:val="005C48DF"/>
    <w:rsid w:val="005C4D2C"/>
    <w:rsid w:val="005C4EF5"/>
    <w:rsid w:val="005C5ACE"/>
    <w:rsid w:val="005C6358"/>
    <w:rsid w:val="005C707A"/>
    <w:rsid w:val="005C760C"/>
    <w:rsid w:val="005D0323"/>
    <w:rsid w:val="005D03BC"/>
    <w:rsid w:val="005D0820"/>
    <w:rsid w:val="005D0A4A"/>
    <w:rsid w:val="005D0C85"/>
    <w:rsid w:val="005D0EF0"/>
    <w:rsid w:val="005D1364"/>
    <w:rsid w:val="005D1B7B"/>
    <w:rsid w:val="005D2841"/>
    <w:rsid w:val="005D2DC0"/>
    <w:rsid w:val="005D2E1D"/>
    <w:rsid w:val="005D2FED"/>
    <w:rsid w:val="005D38C9"/>
    <w:rsid w:val="005D403C"/>
    <w:rsid w:val="005D4062"/>
    <w:rsid w:val="005D490D"/>
    <w:rsid w:val="005D4BA8"/>
    <w:rsid w:val="005D5123"/>
    <w:rsid w:val="005D576F"/>
    <w:rsid w:val="005D5F91"/>
    <w:rsid w:val="005D678D"/>
    <w:rsid w:val="005D67A2"/>
    <w:rsid w:val="005D69A5"/>
    <w:rsid w:val="005D6DBE"/>
    <w:rsid w:val="005D7412"/>
    <w:rsid w:val="005D7A42"/>
    <w:rsid w:val="005D7FB7"/>
    <w:rsid w:val="005E0399"/>
    <w:rsid w:val="005E0651"/>
    <w:rsid w:val="005E0CF4"/>
    <w:rsid w:val="005E1B24"/>
    <w:rsid w:val="005E1C2B"/>
    <w:rsid w:val="005E216B"/>
    <w:rsid w:val="005E2D2A"/>
    <w:rsid w:val="005E3146"/>
    <w:rsid w:val="005E37D7"/>
    <w:rsid w:val="005E386F"/>
    <w:rsid w:val="005E3C43"/>
    <w:rsid w:val="005E436F"/>
    <w:rsid w:val="005E43FC"/>
    <w:rsid w:val="005E4BC8"/>
    <w:rsid w:val="005E4DE8"/>
    <w:rsid w:val="005E524B"/>
    <w:rsid w:val="005E57E2"/>
    <w:rsid w:val="005E5A73"/>
    <w:rsid w:val="005E6603"/>
    <w:rsid w:val="005E6691"/>
    <w:rsid w:val="005E6C77"/>
    <w:rsid w:val="005E7012"/>
    <w:rsid w:val="005E701F"/>
    <w:rsid w:val="005E7072"/>
    <w:rsid w:val="005E7089"/>
    <w:rsid w:val="005E70AC"/>
    <w:rsid w:val="005E7408"/>
    <w:rsid w:val="005E763C"/>
    <w:rsid w:val="005E79AF"/>
    <w:rsid w:val="005E7CBB"/>
    <w:rsid w:val="005E7EC3"/>
    <w:rsid w:val="005F0635"/>
    <w:rsid w:val="005F0DF6"/>
    <w:rsid w:val="005F0F7B"/>
    <w:rsid w:val="005F15F1"/>
    <w:rsid w:val="005F1A7E"/>
    <w:rsid w:val="005F2277"/>
    <w:rsid w:val="005F2329"/>
    <w:rsid w:val="005F2A2D"/>
    <w:rsid w:val="005F2B1C"/>
    <w:rsid w:val="005F2D82"/>
    <w:rsid w:val="005F3B55"/>
    <w:rsid w:val="005F3DBA"/>
    <w:rsid w:val="005F3F28"/>
    <w:rsid w:val="005F3F90"/>
    <w:rsid w:val="005F4060"/>
    <w:rsid w:val="005F41C0"/>
    <w:rsid w:val="005F4625"/>
    <w:rsid w:val="005F4664"/>
    <w:rsid w:val="005F4AAE"/>
    <w:rsid w:val="005F4C73"/>
    <w:rsid w:val="005F4EC1"/>
    <w:rsid w:val="005F51EB"/>
    <w:rsid w:val="005F53D3"/>
    <w:rsid w:val="005F5925"/>
    <w:rsid w:val="005F592A"/>
    <w:rsid w:val="005F5AD8"/>
    <w:rsid w:val="005F5C30"/>
    <w:rsid w:val="005F60B5"/>
    <w:rsid w:val="005F60F9"/>
    <w:rsid w:val="005F622E"/>
    <w:rsid w:val="005F6AC2"/>
    <w:rsid w:val="005F6B39"/>
    <w:rsid w:val="005F6E56"/>
    <w:rsid w:val="005F6EB0"/>
    <w:rsid w:val="005F7A13"/>
    <w:rsid w:val="005F7CF0"/>
    <w:rsid w:val="00600E4D"/>
    <w:rsid w:val="00600FA8"/>
    <w:rsid w:val="006011C8"/>
    <w:rsid w:val="006011C9"/>
    <w:rsid w:val="0060188A"/>
    <w:rsid w:val="00601994"/>
    <w:rsid w:val="006019A8"/>
    <w:rsid w:val="00601AA0"/>
    <w:rsid w:val="00602369"/>
    <w:rsid w:val="00602AAA"/>
    <w:rsid w:val="006030BC"/>
    <w:rsid w:val="00603488"/>
    <w:rsid w:val="0060365D"/>
    <w:rsid w:val="006036D7"/>
    <w:rsid w:val="00603F5C"/>
    <w:rsid w:val="00604191"/>
    <w:rsid w:val="00604833"/>
    <w:rsid w:val="00604843"/>
    <w:rsid w:val="006049E8"/>
    <w:rsid w:val="00604A19"/>
    <w:rsid w:val="00604BF2"/>
    <w:rsid w:val="00604E93"/>
    <w:rsid w:val="00604EA1"/>
    <w:rsid w:val="00605280"/>
    <w:rsid w:val="00605705"/>
    <w:rsid w:val="006062B2"/>
    <w:rsid w:val="00606434"/>
    <w:rsid w:val="006064C5"/>
    <w:rsid w:val="0060701D"/>
    <w:rsid w:val="00607660"/>
    <w:rsid w:val="006105B5"/>
    <w:rsid w:val="006105F8"/>
    <w:rsid w:val="00610A0B"/>
    <w:rsid w:val="00610EB1"/>
    <w:rsid w:val="006115A0"/>
    <w:rsid w:val="00611E82"/>
    <w:rsid w:val="00612AF8"/>
    <w:rsid w:val="00613103"/>
    <w:rsid w:val="00613110"/>
    <w:rsid w:val="006138E4"/>
    <w:rsid w:val="006139B3"/>
    <w:rsid w:val="00613D05"/>
    <w:rsid w:val="00613D5D"/>
    <w:rsid w:val="0061440B"/>
    <w:rsid w:val="006150C8"/>
    <w:rsid w:val="00615133"/>
    <w:rsid w:val="0061526A"/>
    <w:rsid w:val="00615340"/>
    <w:rsid w:val="006157AC"/>
    <w:rsid w:val="00615CF4"/>
    <w:rsid w:val="00615D26"/>
    <w:rsid w:val="00615E8A"/>
    <w:rsid w:val="0061714F"/>
    <w:rsid w:val="00617449"/>
    <w:rsid w:val="006201C6"/>
    <w:rsid w:val="00620675"/>
    <w:rsid w:val="006206E0"/>
    <w:rsid w:val="006208B9"/>
    <w:rsid w:val="00620BB0"/>
    <w:rsid w:val="00620C11"/>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3F7"/>
    <w:rsid w:val="006244C5"/>
    <w:rsid w:val="006244F2"/>
    <w:rsid w:val="0062524D"/>
    <w:rsid w:val="006255F1"/>
    <w:rsid w:val="00625C3F"/>
    <w:rsid w:val="0062608F"/>
    <w:rsid w:val="0062711C"/>
    <w:rsid w:val="00627EC1"/>
    <w:rsid w:val="00630525"/>
    <w:rsid w:val="00630979"/>
    <w:rsid w:val="00630F6C"/>
    <w:rsid w:val="00631136"/>
    <w:rsid w:val="0063123F"/>
    <w:rsid w:val="00631DAD"/>
    <w:rsid w:val="00632295"/>
    <w:rsid w:val="006326A9"/>
    <w:rsid w:val="00633075"/>
    <w:rsid w:val="00633361"/>
    <w:rsid w:val="00633813"/>
    <w:rsid w:val="006339D3"/>
    <w:rsid w:val="006341BE"/>
    <w:rsid w:val="00634C5E"/>
    <w:rsid w:val="00634D64"/>
    <w:rsid w:val="00635232"/>
    <w:rsid w:val="006358AE"/>
    <w:rsid w:val="00635A1C"/>
    <w:rsid w:val="00635ACF"/>
    <w:rsid w:val="00635BE0"/>
    <w:rsid w:val="00635CA5"/>
    <w:rsid w:val="0063643E"/>
    <w:rsid w:val="00636A13"/>
    <w:rsid w:val="00637A8F"/>
    <w:rsid w:val="0064001B"/>
    <w:rsid w:val="006406C7"/>
    <w:rsid w:val="006407A2"/>
    <w:rsid w:val="00640B7F"/>
    <w:rsid w:val="00641011"/>
    <w:rsid w:val="00641041"/>
    <w:rsid w:val="00641959"/>
    <w:rsid w:val="00641B1C"/>
    <w:rsid w:val="00641CF9"/>
    <w:rsid w:val="00641EC1"/>
    <w:rsid w:val="006427D5"/>
    <w:rsid w:val="006427F0"/>
    <w:rsid w:val="00642EB8"/>
    <w:rsid w:val="006443EA"/>
    <w:rsid w:val="006446B7"/>
    <w:rsid w:val="00644F37"/>
    <w:rsid w:val="00645158"/>
    <w:rsid w:val="006452DA"/>
    <w:rsid w:val="00645386"/>
    <w:rsid w:val="00645ABC"/>
    <w:rsid w:val="006470A2"/>
    <w:rsid w:val="00647251"/>
    <w:rsid w:val="0064747D"/>
    <w:rsid w:val="00647D66"/>
    <w:rsid w:val="00647E3E"/>
    <w:rsid w:val="006501A9"/>
    <w:rsid w:val="006501AC"/>
    <w:rsid w:val="00650842"/>
    <w:rsid w:val="0065111C"/>
    <w:rsid w:val="00651633"/>
    <w:rsid w:val="006516D8"/>
    <w:rsid w:val="00651A7D"/>
    <w:rsid w:val="006520DA"/>
    <w:rsid w:val="006524B9"/>
    <w:rsid w:val="006525DB"/>
    <w:rsid w:val="006531C3"/>
    <w:rsid w:val="00653306"/>
    <w:rsid w:val="00653433"/>
    <w:rsid w:val="00653578"/>
    <w:rsid w:val="0065390E"/>
    <w:rsid w:val="00653B73"/>
    <w:rsid w:val="00653BCE"/>
    <w:rsid w:val="006543C7"/>
    <w:rsid w:val="00654893"/>
    <w:rsid w:val="00654BBA"/>
    <w:rsid w:val="00654CAC"/>
    <w:rsid w:val="00655964"/>
    <w:rsid w:val="00655EEA"/>
    <w:rsid w:val="00656A09"/>
    <w:rsid w:val="00656E51"/>
    <w:rsid w:val="00657B36"/>
    <w:rsid w:val="00657F53"/>
    <w:rsid w:val="00657FB2"/>
    <w:rsid w:val="00657FB3"/>
    <w:rsid w:val="00660709"/>
    <w:rsid w:val="006608ED"/>
    <w:rsid w:val="00660BF7"/>
    <w:rsid w:val="0066109E"/>
    <w:rsid w:val="006611C8"/>
    <w:rsid w:val="00661B13"/>
    <w:rsid w:val="00661C35"/>
    <w:rsid w:val="00661FC5"/>
    <w:rsid w:val="00662413"/>
    <w:rsid w:val="00662611"/>
    <w:rsid w:val="00662A50"/>
    <w:rsid w:val="00662C19"/>
    <w:rsid w:val="00662EB9"/>
    <w:rsid w:val="00662ED3"/>
    <w:rsid w:val="006633DB"/>
    <w:rsid w:val="006634AC"/>
    <w:rsid w:val="006634B0"/>
    <w:rsid w:val="00663507"/>
    <w:rsid w:val="006636B6"/>
    <w:rsid w:val="0066406F"/>
    <w:rsid w:val="0066445D"/>
    <w:rsid w:val="0066455F"/>
    <w:rsid w:val="006649BD"/>
    <w:rsid w:val="00665AF0"/>
    <w:rsid w:val="0066719E"/>
    <w:rsid w:val="0066780C"/>
    <w:rsid w:val="00667E0B"/>
    <w:rsid w:val="0067020F"/>
    <w:rsid w:val="0067034D"/>
    <w:rsid w:val="006706AF"/>
    <w:rsid w:val="006707BE"/>
    <w:rsid w:val="006709B2"/>
    <w:rsid w:val="00670DE2"/>
    <w:rsid w:val="0067165A"/>
    <w:rsid w:val="00671A9A"/>
    <w:rsid w:val="00671D98"/>
    <w:rsid w:val="00672002"/>
    <w:rsid w:val="006724DC"/>
    <w:rsid w:val="00672E1F"/>
    <w:rsid w:val="0067309F"/>
    <w:rsid w:val="0067322E"/>
    <w:rsid w:val="00673A36"/>
    <w:rsid w:val="00674A56"/>
    <w:rsid w:val="00674D2F"/>
    <w:rsid w:val="00674F5B"/>
    <w:rsid w:val="00674F73"/>
    <w:rsid w:val="00675144"/>
    <w:rsid w:val="00675153"/>
    <w:rsid w:val="00675231"/>
    <w:rsid w:val="006752C6"/>
    <w:rsid w:val="00675C2D"/>
    <w:rsid w:val="00675F6F"/>
    <w:rsid w:val="006763B6"/>
    <w:rsid w:val="0067712C"/>
    <w:rsid w:val="00677326"/>
    <w:rsid w:val="006773A1"/>
    <w:rsid w:val="00677EDF"/>
    <w:rsid w:val="0068036B"/>
    <w:rsid w:val="00680AE7"/>
    <w:rsid w:val="00680BD8"/>
    <w:rsid w:val="00680BF5"/>
    <w:rsid w:val="00680E8C"/>
    <w:rsid w:val="00681AD4"/>
    <w:rsid w:val="00681AED"/>
    <w:rsid w:val="00681B3A"/>
    <w:rsid w:val="00681EAE"/>
    <w:rsid w:val="00682520"/>
    <w:rsid w:val="0068262D"/>
    <w:rsid w:val="00682962"/>
    <w:rsid w:val="00682E9B"/>
    <w:rsid w:val="00682EC8"/>
    <w:rsid w:val="0068307D"/>
    <w:rsid w:val="0068401A"/>
    <w:rsid w:val="006843CB"/>
    <w:rsid w:val="00684A09"/>
    <w:rsid w:val="00684AED"/>
    <w:rsid w:val="00684C91"/>
    <w:rsid w:val="00685437"/>
    <w:rsid w:val="006856A0"/>
    <w:rsid w:val="006859FA"/>
    <w:rsid w:val="00685B84"/>
    <w:rsid w:val="00686639"/>
    <w:rsid w:val="00686706"/>
    <w:rsid w:val="00686CFF"/>
    <w:rsid w:val="0068718C"/>
    <w:rsid w:val="006875BA"/>
    <w:rsid w:val="006878B4"/>
    <w:rsid w:val="00687D59"/>
    <w:rsid w:val="0069047F"/>
    <w:rsid w:val="006906F1"/>
    <w:rsid w:val="00691000"/>
    <w:rsid w:val="00691112"/>
    <w:rsid w:val="006917F9"/>
    <w:rsid w:val="00691801"/>
    <w:rsid w:val="00692205"/>
    <w:rsid w:val="00692378"/>
    <w:rsid w:val="006923C9"/>
    <w:rsid w:val="00692709"/>
    <w:rsid w:val="00692B91"/>
    <w:rsid w:val="00692C36"/>
    <w:rsid w:val="00693436"/>
    <w:rsid w:val="00693657"/>
    <w:rsid w:val="00693D74"/>
    <w:rsid w:val="00694071"/>
    <w:rsid w:val="00694171"/>
    <w:rsid w:val="006941C0"/>
    <w:rsid w:val="0069496B"/>
    <w:rsid w:val="006955B7"/>
    <w:rsid w:val="00695607"/>
    <w:rsid w:val="00695BC2"/>
    <w:rsid w:val="00696549"/>
    <w:rsid w:val="006970B3"/>
    <w:rsid w:val="00697277"/>
    <w:rsid w:val="00697424"/>
    <w:rsid w:val="006A00F9"/>
    <w:rsid w:val="006A0442"/>
    <w:rsid w:val="006A0A68"/>
    <w:rsid w:val="006A0DD9"/>
    <w:rsid w:val="006A1411"/>
    <w:rsid w:val="006A1F76"/>
    <w:rsid w:val="006A260A"/>
    <w:rsid w:val="006A2A34"/>
    <w:rsid w:val="006A2D4D"/>
    <w:rsid w:val="006A2FE3"/>
    <w:rsid w:val="006A3870"/>
    <w:rsid w:val="006A479C"/>
    <w:rsid w:val="006A47E4"/>
    <w:rsid w:val="006A5465"/>
    <w:rsid w:val="006A5482"/>
    <w:rsid w:val="006A5A44"/>
    <w:rsid w:val="006A5D4C"/>
    <w:rsid w:val="006A6262"/>
    <w:rsid w:val="006A6B74"/>
    <w:rsid w:val="006A705D"/>
    <w:rsid w:val="006A71DB"/>
    <w:rsid w:val="006A758A"/>
    <w:rsid w:val="006A764E"/>
    <w:rsid w:val="006A771A"/>
    <w:rsid w:val="006A7AD6"/>
    <w:rsid w:val="006A7B89"/>
    <w:rsid w:val="006A7B8B"/>
    <w:rsid w:val="006B06C1"/>
    <w:rsid w:val="006B0FEC"/>
    <w:rsid w:val="006B1003"/>
    <w:rsid w:val="006B132A"/>
    <w:rsid w:val="006B1342"/>
    <w:rsid w:val="006B13E9"/>
    <w:rsid w:val="006B1478"/>
    <w:rsid w:val="006B159A"/>
    <w:rsid w:val="006B19C2"/>
    <w:rsid w:val="006B1CFC"/>
    <w:rsid w:val="006B1E45"/>
    <w:rsid w:val="006B2962"/>
    <w:rsid w:val="006B2B39"/>
    <w:rsid w:val="006B37A9"/>
    <w:rsid w:val="006B37EF"/>
    <w:rsid w:val="006B3BBD"/>
    <w:rsid w:val="006B3EC6"/>
    <w:rsid w:val="006B3F4D"/>
    <w:rsid w:val="006B4091"/>
    <w:rsid w:val="006B4131"/>
    <w:rsid w:val="006B420E"/>
    <w:rsid w:val="006B4C95"/>
    <w:rsid w:val="006B4CB4"/>
    <w:rsid w:val="006B52DE"/>
    <w:rsid w:val="006B548A"/>
    <w:rsid w:val="006B55BE"/>
    <w:rsid w:val="006B575C"/>
    <w:rsid w:val="006B582A"/>
    <w:rsid w:val="006B5DA7"/>
    <w:rsid w:val="006B6BDC"/>
    <w:rsid w:val="006B6D07"/>
    <w:rsid w:val="006B6DDB"/>
    <w:rsid w:val="006B72E3"/>
    <w:rsid w:val="006B78C4"/>
    <w:rsid w:val="006B7A88"/>
    <w:rsid w:val="006B7B68"/>
    <w:rsid w:val="006B7FDE"/>
    <w:rsid w:val="006C0029"/>
    <w:rsid w:val="006C01C1"/>
    <w:rsid w:val="006C0326"/>
    <w:rsid w:val="006C095A"/>
    <w:rsid w:val="006C0B09"/>
    <w:rsid w:val="006C0B15"/>
    <w:rsid w:val="006C0BF6"/>
    <w:rsid w:val="006C0F17"/>
    <w:rsid w:val="006C18B6"/>
    <w:rsid w:val="006C21B8"/>
    <w:rsid w:val="006C2288"/>
    <w:rsid w:val="006C22C0"/>
    <w:rsid w:val="006C241E"/>
    <w:rsid w:val="006C2D6F"/>
    <w:rsid w:val="006C2FA8"/>
    <w:rsid w:val="006C2FC6"/>
    <w:rsid w:val="006C3890"/>
    <w:rsid w:val="006C3BD2"/>
    <w:rsid w:val="006C3C9D"/>
    <w:rsid w:val="006C4216"/>
    <w:rsid w:val="006C4A9B"/>
    <w:rsid w:val="006C4A9C"/>
    <w:rsid w:val="006C57DD"/>
    <w:rsid w:val="006C5905"/>
    <w:rsid w:val="006C5C4E"/>
    <w:rsid w:val="006C5C74"/>
    <w:rsid w:val="006C5CF3"/>
    <w:rsid w:val="006C61C7"/>
    <w:rsid w:val="006C691B"/>
    <w:rsid w:val="006C6954"/>
    <w:rsid w:val="006C6F5E"/>
    <w:rsid w:val="006C6FAA"/>
    <w:rsid w:val="006C7011"/>
    <w:rsid w:val="006C727B"/>
    <w:rsid w:val="006C786B"/>
    <w:rsid w:val="006C794D"/>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33BE"/>
    <w:rsid w:val="006D3EE8"/>
    <w:rsid w:val="006D44B4"/>
    <w:rsid w:val="006D4C13"/>
    <w:rsid w:val="006D4E7D"/>
    <w:rsid w:val="006D51A6"/>
    <w:rsid w:val="006D5620"/>
    <w:rsid w:val="006D57B6"/>
    <w:rsid w:val="006D5EA8"/>
    <w:rsid w:val="006D6286"/>
    <w:rsid w:val="006D641F"/>
    <w:rsid w:val="006D6865"/>
    <w:rsid w:val="006D6C8C"/>
    <w:rsid w:val="006D7161"/>
    <w:rsid w:val="006D75D1"/>
    <w:rsid w:val="006D76CD"/>
    <w:rsid w:val="006D7818"/>
    <w:rsid w:val="006D7B37"/>
    <w:rsid w:val="006D7EB5"/>
    <w:rsid w:val="006D7F64"/>
    <w:rsid w:val="006E01A5"/>
    <w:rsid w:val="006E06AD"/>
    <w:rsid w:val="006E0B64"/>
    <w:rsid w:val="006E0DC6"/>
    <w:rsid w:val="006E1756"/>
    <w:rsid w:val="006E200F"/>
    <w:rsid w:val="006E29FB"/>
    <w:rsid w:val="006E2A00"/>
    <w:rsid w:val="006E2A99"/>
    <w:rsid w:val="006E2B3F"/>
    <w:rsid w:val="006E3B6F"/>
    <w:rsid w:val="006E4297"/>
    <w:rsid w:val="006E462A"/>
    <w:rsid w:val="006E47D1"/>
    <w:rsid w:val="006E5092"/>
    <w:rsid w:val="006E543C"/>
    <w:rsid w:val="006E58C4"/>
    <w:rsid w:val="006E62FE"/>
    <w:rsid w:val="006E6337"/>
    <w:rsid w:val="006E65AE"/>
    <w:rsid w:val="006E67EE"/>
    <w:rsid w:val="006E691F"/>
    <w:rsid w:val="006E6B51"/>
    <w:rsid w:val="006E6B91"/>
    <w:rsid w:val="006E7B15"/>
    <w:rsid w:val="006E7D8A"/>
    <w:rsid w:val="006E7E2A"/>
    <w:rsid w:val="006E7E50"/>
    <w:rsid w:val="006F0510"/>
    <w:rsid w:val="006F0A81"/>
    <w:rsid w:val="006F0D97"/>
    <w:rsid w:val="006F12CE"/>
    <w:rsid w:val="006F1E59"/>
    <w:rsid w:val="006F209C"/>
    <w:rsid w:val="006F2283"/>
    <w:rsid w:val="006F239C"/>
    <w:rsid w:val="006F2969"/>
    <w:rsid w:val="006F2DC8"/>
    <w:rsid w:val="006F2F04"/>
    <w:rsid w:val="006F2F78"/>
    <w:rsid w:val="006F359B"/>
    <w:rsid w:val="006F3D34"/>
    <w:rsid w:val="006F4A55"/>
    <w:rsid w:val="006F4DAB"/>
    <w:rsid w:val="006F561A"/>
    <w:rsid w:val="006F57E6"/>
    <w:rsid w:val="006F58B6"/>
    <w:rsid w:val="006F65B2"/>
    <w:rsid w:val="006F6CE0"/>
    <w:rsid w:val="006F6E7E"/>
    <w:rsid w:val="006F713D"/>
    <w:rsid w:val="006F7539"/>
    <w:rsid w:val="006F79FB"/>
    <w:rsid w:val="006F7D06"/>
    <w:rsid w:val="006F7DE7"/>
    <w:rsid w:val="007000FA"/>
    <w:rsid w:val="007003D9"/>
    <w:rsid w:val="007003F2"/>
    <w:rsid w:val="00700587"/>
    <w:rsid w:val="00700F99"/>
    <w:rsid w:val="00701253"/>
    <w:rsid w:val="007019FE"/>
    <w:rsid w:val="00702104"/>
    <w:rsid w:val="00702593"/>
    <w:rsid w:val="007025BF"/>
    <w:rsid w:val="0070298C"/>
    <w:rsid w:val="00702C8B"/>
    <w:rsid w:val="007032CD"/>
    <w:rsid w:val="0070383E"/>
    <w:rsid w:val="00703F14"/>
    <w:rsid w:val="007046B4"/>
    <w:rsid w:val="007049FD"/>
    <w:rsid w:val="00705091"/>
    <w:rsid w:val="007051F0"/>
    <w:rsid w:val="0070581E"/>
    <w:rsid w:val="00706219"/>
    <w:rsid w:val="00706703"/>
    <w:rsid w:val="00707278"/>
    <w:rsid w:val="00707332"/>
    <w:rsid w:val="00707BF4"/>
    <w:rsid w:val="00710B55"/>
    <w:rsid w:val="00710D24"/>
    <w:rsid w:val="007112CC"/>
    <w:rsid w:val="00711B0B"/>
    <w:rsid w:val="00711D31"/>
    <w:rsid w:val="00711F27"/>
    <w:rsid w:val="00711F5A"/>
    <w:rsid w:val="007122D0"/>
    <w:rsid w:val="007123AB"/>
    <w:rsid w:val="00712E53"/>
    <w:rsid w:val="00712F04"/>
    <w:rsid w:val="007137BD"/>
    <w:rsid w:val="00713E8F"/>
    <w:rsid w:val="00714225"/>
    <w:rsid w:val="007142B2"/>
    <w:rsid w:val="00714696"/>
    <w:rsid w:val="007147FB"/>
    <w:rsid w:val="007149BC"/>
    <w:rsid w:val="00714B9F"/>
    <w:rsid w:val="00714F53"/>
    <w:rsid w:val="00715309"/>
    <w:rsid w:val="0071563F"/>
    <w:rsid w:val="0071571C"/>
    <w:rsid w:val="007157B8"/>
    <w:rsid w:val="00715856"/>
    <w:rsid w:val="007165E3"/>
    <w:rsid w:val="007167E2"/>
    <w:rsid w:val="00716B46"/>
    <w:rsid w:val="00716CDC"/>
    <w:rsid w:val="00717223"/>
    <w:rsid w:val="007172D5"/>
    <w:rsid w:val="007178FB"/>
    <w:rsid w:val="00717ADF"/>
    <w:rsid w:val="00717D1E"/>
    <w:rsid w:val="0072118B"/>
    <w:rsid w:val="00721B42"/>
    <w:rsid w:val="00721D8D"/>
    <w:rsid w:val="00722B58"/>
    <w:rsid w:val="00722CB5"/>
    <w:rsid w:val="0072304C"/>
    <w:rsid w:val="007235E4"/>
    <w:rsid w:val="00723D68"/>
    <w:rsid w:val="007240EE"/>
    <w:rsid w:val="0072467C"/>
    <w:rsid w:val="00724B18"/>
    <w:rsid w:val="00725286"/>
    <w:rsid w:val="0072534D"/>
    <w:rsid w:val="0072534E"/>
    <w:rsid w:val="00725527"/>
    <w:rsid w:val="00725907"/>
    <w:rsid w:val="0072608B"/>
    <w:rsid w:val="00726364"/>
    <w:rsid w:val="007264BE"/>
    <w:rsid w:val="00726AF6"/>
    <w:rsid w:val="00726C12"/>
    <w:rsid w:val="00726C3D"/>
    <w:rsid w:val="00727705"/>
    <w:rsid w:val="00730802"/>
    <w:rsid w:val="00730A12"/>
    <w:rsid w:val="00730B33"/>
    <w:rsid w:val="00730BFA"/>
    <w:rsid w:val="0073155B"/>
    <w:rsid w:val="00731988"/>
    <w:rsid w:val="00731BE6"/>
    <w:rsid w:val="00731CC0"/>
    <w:rsid w:val="007329AF"/>
    <w:rsid w:val="00732C78"/>
    <w:rsid w:val="00733A84"/>
    <w:rsid w:val="0073400A"/>
    <w:rsid w:val="007349FC"/>
    <w:rsid w:val="00734B1D"/>
    <w:rsid w:val="00734D12"/>
    <w:rsid w:val="0073593E"/>
    <w:rsid w:val="007364B9"/>
    <w:rsid w:val="0073662E"/>
    <w:rsid w:val="007368C4"/>
    <w:rsid w:val="00736F10"/>
    <w:rsid w:val="00736F8B"/>
    <w:rsid w:val="007374F5"/>
    <w:rsid w:val="00737D7E"/>
    <w:rsid w:val="00737FCD"/>
    <w:rsid w:val="007404B4"/>
    <w:rsid w:val="00740571"/>
    <w:rsid w:val="00741059"/>
    <w:rsid w:val="0074111C"/>
    <w:rsid w:val="007411A5"/>
    <w:rsid w:val="00741206"/>
    <w:rsid w:val="00741DED"/>
    <w:rsid w:val="0074208D"/>
    <w:rsid w:val="00742363"/>
    <w:rsid w:val="00742B96"/>
    <w:rsid w:val="00742EE4"/>
    <w:rsid w:val="0074339C"/>
    <w:rsid w:val="00743798"/>
    <w:rsid w:val="007438AB"/>
    <w:rsid w:val="00743AC4"/>
    <w:rsid w:val="00743C6E"/>
    <w:rsid w:val="00743F46"/>
    <w:rsid w:val="00744983"/>
    <w:rsid w:val="00744FD7"/>
    <w:rsid w:val="007454CA"/>
    <w:rsid w:val="007460BC"/>
    <w:rsid w:val="0074662E"/>
    <w:rsid w:val="00746637"/>
    <w:rsid w:val="0074672A"/>
    <w:rsid w:val="007467EF"/>
    <w:rsid w:val="00746B34"/>
    <w:rsid w:val="0074728C"/>
    <w:rsid w:val="00747365"/>
    <w:rsid w:val="00747433"/>
    <w:rsid w:val="00747A4A"/>
    <w:rsid w:val="00747D25"/>
    <w:rsid w:val="00750124"/>
    <w:rsid w:val="00750282"/>
    <w:rsid w:val="00750602"/>
    <w:rsid w:val="00750D3D"/>
    <w:rsid w:val="0075101B"/>
    <w:rsid w:val="0075157E"/>
    <w:rsid w:val="00751863"/>
    <w:rsid w:val="00752023"/>
    <w:rsid w:val="007526A1"/>
    <w:rsid w:val="00752E46"/>
    <w:rsid w:val="007530C0"/>
    <w:rsid w:val="007531E9"/>
    <w:rsid w:val="00753244"/>
    <w:rsid w:val="0075355B"/>
    <w:rsid w:val="0075399D"/>
    <w:rsid w:val="00753A67"/>
    <w:rsid w:val="00754848"/>
    <w:rsid w:val="0075541A"/>
    <w:rsid w:val="00756078"/>
    <w:rsid w:val="007561BD"/>
    <w:rsid w:val="007561C5"/>
    <w:rsid w:val="00756513"/>
    <w:rsid w:val="007565C6"/>
    <w:rsid w:val="00756D64"/>
    <w:rsid w:val="00757340"/>
    <w:rsid w:val="0075749D"/>
    <w:rsid w:val="00760702"/>
    <w:rsid w:val="0076077D"/>
    <w:rsid w:val="00760862"/>
    <w:rsid w:val="00760F86"/>
    <w:rsid w:val="00761D27"/>
    <w:rsid w:val="00762ADE"/>
    <w:rsid w:val="00762C3B"/>
    <w:rsid w:val="00762E0A"/>
    <w:rsid w:val="0076363E"/>
    <w:rsid w:val="00763AD0"/>
    <w:rsid w:val="00763BA3"/>
    <w:rsid w:val="00763DED"/>
    <w:rsid w:val="00763F88"/>
    <w:rsid w:val="00763FC4"/>
    <w:rsid w:val="007641D4"/>
    <w:rsid w:val="007643DB"/>
    <w:rsid w:val="00764AB3"/>
    <w:rsid w:val="00764CC5"/>
    <w:rsid w:val="00764EA3"/>
    <w:rsid w:val="007652E3"/>
    <w:rsid w:val="00765353"/>
    <w:rsid w:val="0076594B"/>
    <w:rsid w:val="007659E5"/>
    <w:rsid w:val="00765E46"/>
    <w:rsid w:val="00766347"/>
    <w:rsid w:val="00766BFF"/>
    <w:rsid w:val="00767CCA"/>
    <w:rsid w:val="00767EFF"/>
    <w:rsid w:val="00770740"/>
    <w:rsid w:val="007707EB"/>
    <w:rsid w:val="00770A4A"/>
    <w:rsid w:val="00771DFD"/>
    <w:rsid w:val="007731B3"/>
    <w:rsid w:val="007731D2"/>
    <w:rsid w:val="00773775"/>
    <w:rsid w:val="00773B44"/>
    <w:rsid w:val="007742D9"/>
    <w:rsid w:val="00774B95"/>
    <w:rsid w:val="00775337"/>
    <w:rsid w:val="00775509"/>
    <w:rsid w:val="00775692"/>
    <w:rsid w:val="00775970"/>
    <w:rsid w:val="007761F6"/>
    <w:rsid w:val="007761FF"/>
    <w:rsid w:val="0077663C"/>
    <w:rsid w:val="00776B4D"/>
    <w:rsid w:val="00776D50"/>
    <w:rsid w:val="00777106"/>
    <w:rsid w:val="00777365"/>
    <w:rsid w:val="00780CD5"/>
    <w:rsid w:val="00780DC4"/>
    <w:rsid w:val="00780DFE"/>
    <w:rsid w:val="00780F59"/>
    <w:rsid w:val="0078116B"/>
    <w:rsid w:val="00781817"/>
    <w:rsid w:val="00781CCE"/>
    <w:rsid w:val="0078220E"/>
    <w:rsid w:val="007827F2"/>
    <w:rsid w:val="00782844"/>
    <w:rsid w:val="00782A62"/>
    <w:rsid w:val="00782EBF"/>
    <w:rsid w:val="00782FDA"/>
    <w:rsid w:val="0078318E"/>
    <w:rsid w:val="00783E79"/>
    <w:rsid w:val="00784118"/>
    <w:rsid w:val="007842AA"/>
    <w:rsid w:val="00784B2C"/>
    <w:rsid w:val="00784B8F"/>
    <w:rsid w:val="00784BC0"/>
    <w:rsid w:val="00784CBD"/>
    <w:rsid w:val="007850B2"/>
    <w:rsid w:val="00785257"/>
    <w:rsid w:val="00785459"/>
    <w:rsid w:val="00785AA0"/>
    <w:rsid w:val="00785FB2"/>
    <w:rsid w:val="007866A3"/>
    <w:rsid w:val="00786D30"/>
    <w:rsid w:val="00787229"/>
    <w:rsid w:val="00787810"/>
    <w:rsid w:val="007879EE"/>
    <w:rsid w:val="00790715"/>
    <w:rsid w:val="0079081A"/>
    <w:rsid w:val="007908E1"/>
    <w:rsid w:val="00790909"/>
    <w:rsid w:val="00790A12"/>
    <w:rsid w:val="0079122A"/>
    <w:rsid w:val="00791D8A"/>
    <w:rsid w:val="00791DBE"/>
    <w:rsid w:val="007922A3"/>
    <w:rsid w:val="00792A19"/>
    <w:rsid w:val="00793015"/>
    <w:rsid w:val="007936A9"/>
    <w:rsid w:val="00793B61"/>
    <w:rsid w:val="007945F0"/>
    <w:rsid w:val="00794640"/>
    <w:rsid w:val="00794661"/>
    <w:rsid w:val="007948C3"/>
    <w:rsid w:val="00794EE5"/>
    <w:rsid w:val="007952E1"/>
    <w:rsid w:val="00795C68"/>
    <w:rsid w:val="00796D70"/>
    <w:rsid w:val="00796E0C"/>
    <w:rsid w:val="00797FC4"/>
    <w:rsid w:val="007A00A9"/>
    <w:rsid w:val="007A114A"/>
    <w:rsid w:val="007A1CE4"/>
    <w:rsid w:val="007A22C4"/>
    <w:rsid w:val="007A2875"/>
    <w:rsid w:val="007A340D"/>
    <w:rsid w:val="007A34B8"/>
    <w:rsid w:val="007A3993"/>
    <w:rsid w:val="007A3CFC"/>
    <w:rsid w:val="007A3E50"/>
    <w:rsid w:val="007A42C4"/>
    <w:rsid w:val="007A4677"/>
    <w:rsid w:val="007A5161"/>
    <w:rsid w:val="007A5379"/>
    <w:rsid w:val="007A55CF"/>
    <w:rsid w:val="007A63AF"/>
    <w:rsid w:val="007A6698"/>
    <w:rsid w:val="007A70AF"/>
    <w:rsid w:val="007A77A7"/>
    <w:rsid w:val="007B0188"/>
    <w:rsid w:val="007B07FD"/>
    <w:rsid w:val="007B21F1"/>
    <w:rsid w:val="007B23BC"/>
    <w:rsid w:val="007B27A7"/>
    <w:rsid w:val="007B3356"/>
    <w:rsid w:val="007B33E4"/>
    <w:rsid w:val="007B33F2"/>
    <w:rsid w:val="007B38DD"/>
    <w:rsid w:val="007B3C74"/>
    <w:rsid w:val="007B40BB"/>
    <w:rsid w:val="007B439A"/>
    <w:rsid w:val="007B4407"/>
    <w:rsid w:val="007B447A"/>
    <w:rsid w:val="007B4BDC"/>
    <w:rsid w:val="007B4CAB"/>
    <w:rsid w:val="007B4D27"/>
    <w:rsid w:val="007B513F"/>
    <w:rsid w:val="007B5618"/>
    <w:rsid w:val="007B5BC3"/>
    <w:rsid w:val="007B66B7"/>
    <w:rsid w:val="007B68D8"/>
    <w:rsid w:val="007B6998"/>
    <w:rsid w:val="007B69A0"/>
    <w:rsid w:val="007B6AC7"/>
    <w:rsid w:val="007B6AED"/>
    <w:rsid w:val="007B6C04"/>
    <w:rsid w:val="007B6C8E"/>
    <w:rsid w:val="007B6D81"/>
    <w:rsid w:val="007B6E39"/>
    <w:rsid w:val="007B7591"/>
    <w:rsid w:val="007B7F5F"/>
    <w:rsid w:val="007C00F8"/>
    <w:rsid w:val="007C010B"/>
    <w:rsid w:val="007C0477"/>
    <w:rsid w:val="007C04FC"/>
    <w:rsid w:val="007C18A5"/>
    <w:rsid w:val="007C19BD"/>
    <w:rsid w:val="007C19BF"/>
    <w:rsid w:val="007C1F6B"/>
    <w:rsid w:val="007C207E"/>
    <w:rsid w:val="007C2AAB"/>
    <w:rsid w:val="007C2CC5"/>
    <w:rsid w:val="007C2EF9"/>
    <w:rsid w:val="007C3217"/>
    <w:rsid w:val="007C359F"/>
    <w:rsid w:val="007C37D4"/>
    <w:rsid w:val="007C4274"/>
    <w:rsid w:val="007C451E"/>
    <w:rsid w:val="007C4B71"/>
    <w:rsid w:val="007C56AA"/>
    <w:rsid w:val="007C5CBF"/>
    <w:rsid w:val="007C5DF2"/>
    <w:rsid w:val="007C63C5"/>
    <w:rsid w:val="007C6549"/>
    <w:rsid w:val="007C65EA"/>
    <w:rsid w:val="007C683D"/>
    <w:rsid w:val="007C699C"/>
    <w:rsid w:val="007C6A6C"/>
    <w:rsid w:val="007C7063"/>
    <w:rsid w:val="007C7201"/>
    <w:rsid w:val="007C79CD"/>
    <w:rsid w:val="007C7A18"/>
    <w:rsid w:val="007D0468"/>
    <w:rsid w:val="007D09F8"/>
    <w:rsid w:val="007D147D"/>
    <w:rsid w:val="007D15E0"/>
    <w:rsid w:val="007D1BB2"/>
    <w:rsid w:val="007D2015"/>
    <w:rsid w:val="007D244D"/>
    <w:rsid w:val="007D2F41"/>
    <w:rsid w:val="007D37A8"/>
    <w:rsid w:val="007D3824"/>
    <w:rsid w:val="007D3853"/>
    <w:rsid w:val="007D422A"/>
    <w:rsid w:val="007D43B9"/>
    <w:rsid w:val="007D46FB"/>
    <w:rsid w:val="007D5178"/>
    <w:rsid w:val="007D5318"/>
    <w:rsid w:val="007D5731"/>
    <w:rsid w:val="007D5743"/>
    <w:rsid w:val="007D5E72"/>
    <w:rsid w:val="007D66F3"/>
    <w:rsid w:val="007D6E8D"/>
    <w:rsid w:val="007D7D63"/>
    <w:rsid w:val="007E00AC"/>
    <w:rsid w:val="007E0117"/>
    <w:rsid w:val="007E04F1"/>
    <w:rsid w:val="007E119B"/>
    <w:rsid w:val="007E11CC"/>
    <w:rsid w:val="007E1325"/>
    <w:rsid w:val="007E1551"/>
    <w:rsid w:val="007E15B5"/>
    <w:rsid w:val="007E1638"/>
    <w:rsid w:val="007E16C8"/>
    <w:rsid w:val="007E1B1D"/>
    <w:rsid w:val="007E1D67"/>
    <w:rsid w:val="007E1D95"/>
    <w:rsid w:val="007E1DAF"/>
    <w:rsid w:val="007E229A"/>
    <w:rsid w:val="007E24C9"/>
    <w:rsid w:val="007E2E22"/>
    <w:rsid w:val="007E3196"/>
    <w:rsid w:val="007E31F1"/>
    <w:rsid w:val="007E3648"/>
    <w:rsid w:val="007E364D"/>
    <w:rsid w:val="007E39BE"/>
    <w:rsid w:val="007E3A95"/>
    <w:rsid w:val="007E3B87"/>
    <w:rsid w:val="007E3D7F"/>
    <w:rsid w:val="007E4011"/>
    <w:rsid w:val="007E41B4"/>
    <w:rsid w:val="007E48A8"/>
    <w:rsid w:val="007E4D74"/>
    <w:rsid w:val="007E4E9C"/>
    <w:rsid w:val="007E52EF"/>
    <w:rsid w:val="007E52F3"/>
    <w:rsid w:val="007E5387"/>
    <w:rsid w:val="007E54C1"/>
    <w:rsid w:val="007E57A3"/>
    <w:rsid w:val="007E611B"/>
    <w:rsid w:val="007E612D"/>
    <w:rsid w:val="007E61E1"/>
    <w:rsid w:val="007E61E5"/>
    <w:rsid w:val="007E6892"/>
    <w:rsid w:val="007E6F97"/>
    <w:rsid w:val="007E70E2"/>
    <w:rsid w:val="007E7128"/>
    <w:rsid w:val="007E7251"/>
    <w:rsid w:val="007E72A9"/>
    <w:rsid w:val="007E7A54"/>
    <w:rsid w:val="007F0140"/>
    <w:rsid w:val="007F0434"/>
    <w:rsid w:val="007F05FD"/>
    <w:rsid w:val="007F083D"/>
    <w:rsid w:val="007F08F4"/>
    <w:rsid w:val="007F0998"/>
    <w:rsid w:val="007F1330"/>
    <w:rsid w:val="007F187F"/>
    <w:rsid w:val="007F1952"/>
    <w:rsid w:val="007F27E9"/>
    <w:rsid w:val="007F4332"/>
    <w:rsid w:val="007F45F6"/>
    <w:rsid w:val="007F495D"/>
    <w:rsid w:val="007F4B13"/>
    <w:rsid w:val="007F4EEC"/>
    <w:rsid w:val="007F5805"/>
    <w:rsid w:val="007F5A71"/>
    <w:rsid w:val="007F6E1A"/>
    <w:rsid w:val="007F710A"/>
    <w:rsid w:val="007F7523"/>
    <w:rsid w:val="007F7708"/>
    <w:rsid w:val="00800261"/>
    <w:rsid w:val="008008F9"/>
    <w:rsid w:val="00800F84"/>
    <w:rsid w:val="0080181A"/>
    <w:rsid w:val="00801845"/>
    <w:rsid w:val="00801861"/>
    <w:rsid w:val="00801971"/>
    <w:rsid w:val="0080325F"/>
    <w:rsid w:val="00803C64"/>
    <w:rsid w:val="00804298"/>
    <w:rsid w:val="00804382"/>
    <w:rsid w:val="008043AF"/>
    <w:rsid w:val="00804FE1"/>
    <w:rsid w:val="0080553F"/>
    <w:rsid w:val="008056C7"/>
    <w:rsid w:val="00805C19"/>
    <w:rsid w:val="008062F2"/>
    <w:rsid w:val="008067D2"/>
    <w:rsid w:val="00806C2E"/>
    <w:rsid w:val="00807723"/>
    <w:rsid w:val="008077F8"/>
    <w:rsid w:val="00807B29"/>
    <w:rsid w:val="00807F13"/>
    <w:rsid w:val="008100DB"/>
    <w:rsid w:val="0081014C"/>
    <w:rsid w:val="008103ED"/>
    <w:rsid w:val="00810461"/>
    <w:rsid w:val="00810632"/>
    <w:rsid w:val="008109CA"/>
    <w:rsid w:val="00810C73"/>
    <w:rsid w:val="00810D97"/>
    <w:rsid w:val="00810EDB"/>
    <w:rsid w:val="008111EE"/>
    <w:rsid w:val="00811882"/>
    <w:rsid w:val="00811EF4"/>
    <w:rsid w:val="0081215E"/>
    <w:rsid w:val="00812597"/>
    <w:rsid w:val="00812BEC"/>
    <w:rsid w:val="00812C5B"/>
    <w:rsid w:val="00812CBF"/>
    <w:rsid w:val="00813ED0"/>
    <w:rsid w:val="00814157"/>
    <w:rsid w:val="00814247"/>
    <w:rsid w:val="008146AE"/>
    <w:rsid w:val="00814730"/>
    <w:rsid w:val="008149E0"/>
    <w:rsid w:val="00814BC9"/>
    <w:rsid w:val="00814CC3"/>
    <w:rsid w:val="00814F55"/>
    <w:rsid w:val="00815BF9"/>
    <w:rsid w:val="008169FC"/>
    <w:rsid w:val="00816DB3"/>
    <w:rsid w:val="00817196"/>
    <w:rsid w:val="00817256"/>
    <w:rsid w:val="008172F4"/>
    <w:rsid w:val="00817A81"/>
    <w:rsid w:val="0082074F"/>
    <w:rsid w:val="00820917"/>
    <w:rsid w:val="00820A99"/>
    <w:rsid w:val="00820D11"/>
    <w:rsid w:val="008210B6"/>
    <w:rsid w:val="00821271"/>
    <w:rsid w:val="008222A7"/>
    <w:rsid w:val="00822C9A"/>
    <w:rsid w:val="00822D62"/>
    <w:rsid w:val="008236A2"/>
    <w:rsid w:val="00823DF8"/>
    <w:rsid w:val="00824648"/>
    <w:rsid w:val="008250BF"/>
    <w:rsid w:val="0082512B"/>
    <w:rsid w:val="00825317"/>
    <w:rsid w:val="008256BF"/>
    <w:rsid w:val="008257D0"/>
    <w:rsid w:val="0082588D"/>
    <w:rsid w:val="00825CD9"/>
    <w:rsid w:val="008261E5"/>
    <w:rsid w:val="008265B9"/>
    <w:rsid w:val="008265BF"/>
    <w:rsid w:val="00826746"/>
    <w:rsid w:val="008267D9"/>
    <w:rsid w:val="00826F2E"/>
    <w:rsid w:val="00827118"/>
    <w:rsid w:val="0082740F"/>
    <w:rsid w:val="0082761A"/>
    <w:rsid w:val="00827B7A"/>
    <w:rsid w:val="00827EDA"/>
    <w:rsid w:val="00827FC0"/>
    <w:rsid w:val="00830A57"/>
    <w:rsid w:val="00830C23"/>
    <w:rsid w:val="00831168"/>
    <w:rsid w:val="0083214C"/>
    <w:rsid w:val="00832269"/>
    <w:rsid w:val="00832DFC"/>
    <w:rsid w:val="00832F7F"/>
    <w:rsid w:val="0083333C"/>
    <w:rsid w:val="0083372F"/>
    <w:rsid w:val="00833813"/>
    <w:rsid w:val="00833EBE"/>
    <w:rsid w:val="00833F28"/>
    <w:rsid w:val="0083402A"/>
    <w:rsid w:val="008340DF"/>
    <w:rsid w:val="008357C5"/>
    <w:rsid w:val="008358D1"/>
    <w:rsid w:val="00835CA8"/>
    <w:rsid w:val="00835CB4"/>
    <w:rsid w:val="008365D8"/>
    <w:rsid w:val="0083708B"/>
    <w:rsid w:val="0083768E"/>
    <w:rsid w:val="00837752"/>
    <w:rsid w:val="00837A8E"/>
    <w:rsid w:val="00837B4B"/>
    <w:rsid w:val="00837D3B"/>
    <w:rsid w:val="00837EF8"/>
    <w:rsid w:val="00840240"/>
    <w:rsid w:val="008402D0"/>
    <w:rsid w:val="008405F5"/>
    <w:rsid w:val="008417F5"/>
    <w:rsid w:val="00841C1F"/>
    <w:rsid w:val="00842243"/>
    <w:rsid w:val="0084271C"/>
    <w:rsid w:val="00842BB5"/>
    <w:rsid w:val="00842BCC"/>
    <w:rsid w:val="008436DD"/>
    <w:rsid w:val="00843714"/>
    <w:rsid w:val="00843F3F"/>
    <w:rsid w:val="00844051"/>
    <w:rsid w:val="00844251"/>
    <w:rsid w:val="008443F9"/>
    <w:rsid w:val="008446B0"/>
    <w:rsid w:val="00844776"/>
    <w:rsid w:val="00844860"/>
    <w:rsid w:val="00844C86"/>
    <w:rsid w:val="00845184"/>
    <w:rsid w:val="0084548C"/>
    <w:rsid w:val="008456A7"/>
    <w:rsid w:val="00845C54"/>
    <w:rsid w:val="00845E32"/>
    <w:rsid w:val="008462B6"/>
    <w:rsid w:val="00846FCE"/>
    <w:rsid w:val="00847487"/>
    <w:rsid w:val="0084774B"/>
    <w:rsid w:val="00847A0E"/>
    <w:rsid w:val="00847E56"/>
    <w:rsid w:val="00847FFB"/>
    <w:rsid w:val="008502DA"/>
    <w:rsid w:val="00850CFB"/>
    <w:rsid w:val="00851079"/>
    <w:rsid w:val="0085188D"/>
    <w:rsid w:val="00851962"/>
    <w:rsid w:val="00851A16"/>
    <w:rsid w:val="00851FF6"/>
    <w:rsid w:val="00852236"/>
    <w:rsid w:val="00852A69"/>
    <w:rsid w:val="00852AB9"/>
    <w:rsid w:val="00852BA2"/>
    <w:rsid w:val="00852BD3"/>
    <w:rsid w:val="00853B73"/>
    <w:rsid w:val="00854487"/>
    <w:rsid w:val="00854B85"/>
    <w:rsid w:val="00854DDE"/>
    <w:rsid w:val="00855057"/>
    <w:rsid w:val="008551BF"/>
    <w:rsid w:val="00855790"/>
    <w:rsid w:val="00855C4D"/>
    <w:rsid w:val="00856FFE"/>
    <w:rsid w:val="008573CD"/>
    <w:rsid w:val="008576A9"/>
    <w:rsid w:val="00857857"/>
    <w:rsid w:val="008603C1"/>
    <w:rsid w:val="00860D47"/>
    <w:rsid w:val="00861095"/>
    <w:rsid w:val="008611CD"/>
    <w:rsid w:val="008613B7"/>
    <w:rsid w:val="0086198E"/>
    <w:rsid w:val="00862121"/>
    <w:rsid w:val="00862B88"/>
    <w:rsid w:val="00862D87"/>
    <w:rsid w:val="0086330D"/>
    <w:rsid w:val="008634AF"/>
    <w:rsid w:val="00864157"/>
    <w:rsid w:val="00864218"/>
    <w:rsid w:val="00864312"/>
    <w:rsid w:val="00864415"/>
    <w:rsid w:val="008649F3"/>
    <w:rsid w:val="00864B0A"/>
    <w:rsid w:val="00864CD8"/>
    <w:rsid w:val="008655C2"/>
    <w:rsid w:val="008658CF"/>
    <w:rsid w:val="00865B5D"/>
    <w:rsid w:val="00865CA8"/>
    <w:rsid w:val="00865CF0"/>
    <w:rsid w:val="00865E40"/>
    <w:rsid w:val="00865F4E"/>
    <w:rsid w:val="0086645C"/>
    <w:rsid w:val="008674BE"/>
    <w:rsid w:val="008677E6"/>
    <w:rsid w:val="0086798E"/>
    <w:rsid w:val="008701E4"/>
    <w:rsid w:val="00870DFB"/>
    <w:rsid w:val="00871117"/>
    <w:rsid w:val="00871242"/>
    <w:rsid w:val="008716E2"/>
    <w:rsid w:val="00871DA1"/>
    <w:rsid w:val="00872DB0"/>
    <w:rsid w:val="00873182"/>
    <w:rsid w:val="008737C1"/>
    <w:rsid w:val="00873A6A"/>
    <w:rsid w:val="00873FEB"/>
    <w:rsid w:val="00874FD2"/>
    <w:rsid w:val="00876226"/>
    <w:rsid w:val="00876AAE"/>
    <w:rsid w:val="00876D83"/>
    <w:rsid w:val="00876E1D"/>
    <w:rsid w:val="00876F25"/>
    <w:rsid w:val="00877006"/>
    <w:rsid w:val="00877070"/>
    <w:rsid w:val="00877740"/>
    <w:rsid w:val="00877BCD"/>
    <w:rsid w:val="00877C89"/>
    <w:rsid w:val="00877F58"/>
    <w:rsid w:val="008807A8"/>
    <w:rsid w:val="00880B61"/>
    <w:rsid w:val="00880DA1"/>
    <w:rsid w:val="00880FF4"/>
    <w:rsid w:val="00881F79"/>
    <w:rsid w:val="0088222A"/>
    <w:rsid w:val="00882893"/>
    <w:rsid w:val="0088309F"/>
    <w:rsid w:val="008834DA"/>
    <w:rsid w:val="00883B91"/>
    <w:rsid w:val="00883E08"/>
    <w:rsid w:val="00883F60"/>
    <w:rsid w:val="00884182"/>
    <w:rsid w:val="0088428C"/>
    <w:rsid w:val="008844BA"/>
    <w:rsid w:val="0088559F"/>
    <w:rsid w:val="00885F6E"/>
    <w:rsid w:val="00886F42"/>
    <w:rsid w:val="00887392"/>
    <w:rsid w:val="0088776F"/>
    <w:rsid w:val="00887BBD"/>
    <w:rsid w:val="00890014"/>
    <w:rsid w:val="0089023B"/>
    <w:rsid w:val="00890B7E"/>
    <w:rsid w:val="00891487"/>
    <w:rsid w:val="00891945"/>
    <w:rsid w:val="00891C62"/>
    <w:rsid w:val="0089206F"/>
    <w:rsid w:val="00892515"/>
    <w:rsid w:val="0089289B"/>
    <w:rsid w:val="00892AE5"/>
    <w:rsid w:val="00892C84"/>
    <w:rsid w:val="00892F4B"/>
    <w:rsid w:val="008931D2"/>
    <w:rsid w:val="00893F73"/>
    <w:rsid w:val="008940DC"/>
    <w:rsid w:val="008942B2"/>
    <w:rsid w:val="00894F70"/>
    <w:rsid w:val="008958DD"/>
    <w:rsid w:val="00895941"/>
    <w:rsid w:val="00895974"/>
    <w:rsid w:val="00895A4C"/>
    <w:rsid w:val="00896883"/>
    <w:rsid w:val="00896C8A"/>
    <w:rsid w:val="00896CF6"/>
    <w:rsid w:val="008970E2"/>
    <w:rsid w:val="00897287"/>
    <w:rsid w:val="008976C0"/>
    <w:rsid w:val="008A088C"/>
    <w:rsid w:val="008A0D12"/>
    <w:rsid w:val="008A1171"/>
    <w:rsid w:val="008A147A"/>
    <w:rsid w:val="008A16D2"/>
    <w:rsid w:val="008A16FA"/>
    <w:rsid w:val="008A1855"/>
    <w:rsid w:val="008A18FD"/>
    <w:rsid w:val="008A1AA7"/>
    <w:rsid w:val="008A1EE6"/>
    <w:rsid w:val="008A1FB7"/>
    <w:rsid w:val="008A21AF"/>
    <w:rsid w:val="008A278F"/>
    <w:rsid w:val="008A2A2C"/>
    <w:rsid w:val="008A2ACE"/>
    <w:rsid w:val="008A2E17"/>
    <w:rsid w:val="008A304D"/>
    <w:rsid w:val="008A3981"/>
    <w:rsid w:val="008A3F66"/>
    <w:rsid w:val="008A4281"/>
    <w:rsid w:val="008A46B7"/>
    <w:rsid w:val="008A65A9"/>
    <w:rsid w:val="008A69CF"/>
    <w:rsid w:val="008A6A99"/>
    <w:rsid w:val="008A7738"/>
    <w:rsid w:val="008A7A1D"/>
    <w:rsid w:val="008B011E"/>
    <w:rsid w:val="008B03F7"/>
    <w:rsid w:val="008B07E0"/>
    <w:rsid w:val="008B08FE"/>
    <w:rsid w:val="008B0DF4"/>
    <w:rsid w:val="008B13EC"/>
    <w:rsid w:val="008B18DC"/>
    <w:rsid w:val="008B193B"/>
    <w:rsid w:val="008B1B70"/>
    <w:rsid w:val="008B1DA7"/>
    <w:rsid w:val="008B1E29"/>
    <w:rsid w:val="008B1EB5"/>
    <w:rsid w:val="008B2250"/>
    <w:rsid w:val="008B24FE"/>
    <w:rsid w:val="008B28E8"/>
    <w:rsid w:val="008B2B6B"/>
    <w:rsid w:val="008B2DBD"/>
    <w:rsid w:val="008B3388"/>
    <w:rsid w:val="008B35D5"/>
    <w:rsid w:val="008B4206"/>
    <w:rsid w:val="008B4693"/>
    <w:rsid w:val="008B46BA"/>
    <w:rsid w:val="008B4E1E"/>
    <w:rsid w:val="008B59E7"/>
    <w:rsid w:val="008B5CB8"/>
    <w:rsid w:val="008B5F42"/>
    <w:rsid w:val="008B5F5E"/>
    <w:rsid w:val="008B6354"/>
    <w:rsid w:val="008B6472"/>
    <w:rsid w:val="008B66E7"/>
    <w:rsid w:val="008B6744"/>
    <w:rsid w:val="008B6F67"/>
    <w:rsid w:val="008B74F0"/>
    <w:rsid w:val="008C072F"/>
    <w:rsid w:val="008C0C15"/>
    <w:rsid w:val="008C0F47"/>
    <w:rsid w:val="008C106C"/>
    <w:rsid w:val="008C1807"/>
    <w:rsid w:val="008C1EC2"/>
    <w:rsid w:val="008C1EF6"/>
    <w:rsid w:val="008C1F74"/>
    <w:rsid w:val="008C22B4"/>
    <w:rsid w:val="008C2A90"/>
    <w:rsid w:val="008C2CDF"/>
    <w:rsid w:val="008C3225"/>
    <w:rsid w:val="008C34F0"/>
    <w:rsid w:val="008C3D34"/>
    <w:rsid w:val="008C43D5"/>
    <w:rsid w:val="008C4E0D"/>
    <w:rsid w:val="008C4FE3"/>
    <w:rsid w:val="008C5A16"/>
    <w:rsid w:val="008C5BF8"/>
    <w:rsid w:val="008C5D1B"/>
    <w:rsid w:val="008C658B"/>
    <w:rsid w:val="008C67C2"/>
    <w:rsid w:val="008C692B"/>
    <w:rsid w:val="008C775A"/>
    <w:rsid w:val="008C7BC7"/>
    <w:rsid w:val="008C7E4E"/>
    <w:rsid w:val="008C7F4D"/>
    <w:rsid w:val="008D00D8"/>
    <w:rsid w:val="008D045D"/>
    <w:rsid w:val="008D09E2"/>
    <w:rsid w:val="008D0C91"/>
    <w:rsid w:val="008D0EBA"/>
    <w:rsid w:val="008D0F37"/>
    <w:rsid w:val="008D1172"/>
    <w:rsid w:val="008D13E9"/>
    <w:rsid w:val="008D1FE0"/>
    <w:rsid w:val="008D205E"/>
    <w:rsid w:val="008D2530"/>
    <w:rsid w:val="008D26C0"/>
    <w:rsid w:val="008D2929"/>
    <w:rsid w:val="008D35A2"/>
    <w:rsid w:val="008D3A42"/>
    <w:rsid w:val="008D5041"/>
    <w:rsid w:val="008D583F"/>
    <w:rsid w:val="008D5AFF"/>
    <w:rsid w:val="008D5B41"/>
    <w:rsid w:val="008D5C8C"/>
    <w:rsid w:val="008D5CF8"/>
    <w:rsid w:val="008D6B26"/>
    <w:rsid w:val="008D6B67"/>
    <w:rsid w:val="008D6E0C"/>
    <w:rsid w:val="008D749C"/>
    <w:rsid w:val="008E01C9"/>
    <w:rsid w:val="008E074A"/>
    <w:rsid w:val="008E07E4"/>
    <w:rsid w:val="008E1227"/>
    <w:rsid w:val="008E12C9"/>
    <w:rsid w:val="008E1AE2"/>
    <w:rsid w:val="008E1B27"/>
    <w:rsid w:val="008E1F9D"/>
    <w:rsid w:val="008E21D7"/>
    <w:rsid w:val="008E2555"/>
    <w:rsid w:val="008E26BA"/>
    <w:rsid w:val="008E289B"/>
    <w:rsid w:val="008E292E"/>
    <w:rsid w:val="008E2BED"/>
    <w:rsid w:val="008E30F3"/>
    <w:rsid w:val="008E3121"/>
    <w:rsid w:val="008E3ADC"/>
    <w:rsid w:val="008E43C3"/>
    <w:rsid w:val="008E4A70"/>
    <w:rsid w:val="008E4D69"/>
    <w:rsid w:val="008E507F"/>
    <w:rsid w:val="008E5722"/>
    <w:rsid w:val="008E594E"/>
    <w:rsid w:val="008E5EF3"/>
    <w:rsid w:val="008E609D"/>
    <w:rsid w:val="008E6147"/>
    <w:rsid w:val="008E61D3"/>
    <w:rsid w:val="008E6552"/>
    <w:rsid w:val="008E6619"/>
    <w:rsid w:val="008E6AF9"/>
    <w:rsid w:val="008E6DFC"/>
    <w:rsid w:val="008E7092"/>
    <w:rsid w:val="008E72DA"/>
    <w:rsid w:val="008E73EB"/>
    <w:rsid w:val="008E763F"/>
    <w:rsid w:val="008E788C"/>
    <w:rsid w:val="008F021D"/>
    <w:rsid w:val="008F162D"/>
    <w:rsid w:val="008F163B"/>
    <w:rsid w:val="008F1827"/>
    <w:rsid w:val="008F18B7"/>
    <w:rsid w:val="008F1EA3"/>
    <w:rsid w:val="008F2184"/>
    <w:rsid w:val="008F289B"/>
    <w:rsid w:val="008F2E55"/>
    <w:rsid w:val="008F3170"/>
    <w:rsid w:val="008F4360"/>
    <w:rsid w:val="008F4E0D"/>
    <w:rsid w:val="008F4ED3"/>
    <w:rsid w:val="008F5459"/>
    <w:rsid w:val="008F55F4"/>
    <w:rsid w:val="008F5A77"/>
    <w:rsid w:val="008F5AAF"/>
    <w:rsid w:val="008F5E71"/>
    <w:rsid w:val="008F6079"/>
    <w:rsid w:val="008F61C3"/>
    <w:rsid w:val="008F6392"/>
    <w:rsid w:val="008F737F"/>
    <w:rsid w:val="008F740F"/>
    <w:rsid w:val="008F799B"/>
    <w:rsid w:val="008F7E62"/>
    <w:rsid w:val="00900741"/>
    <w:rsid w:val="009014C5"/>
    <w:rsid w:val="009014D2"/>
    <w:rsid w:val="009017B3"/>
    <w:rsid w:val="009018B0"/>
    <w:rsid w:val="00902068"/>
    <w:rsid w:val="009024F5"/>
    <w:rsid w:val="009027F0"/>
    <w:rsid w:val="009034C7"/>
    <w:rsid w:val="009035AC"/>
    <w:rsid w:val="00903646"/>
    <w:rsid w:val="0090372B"/>
    <w:rsid w:val="00903A9B"/>
    <w:rsid w:val="00903CDB"/>
    <w:rsid w:val="009047E9"/>
    <w:rsid w:val="009048B6"/>
    <w:rsid w:val="009048B7"/>
    <w:rsid w:val="00904E56"/>
    <w:rsid w:val="00906364"/>
    <w:rsid w:val="0090652B"/>
    <w:rsid w:val="009065D9"/>
    <w:rsid w:val="00906863"/>
    <w:rsid w:val="00906BED"/>
    <w:rsid w:val="00906C41"/>
    <w:rsid w:val="00906E8A"/>
    <w:rsid w:val="009076A9"/>
    <w:rsid w:val="00907A93"/>
    <w:rsid w:val="009101FE"/>
    <w:rsid w:val="00910672"/>
    <w:rsid w:val="00910727"/>
    <w:rsid w:val="00910B5F"/>
    <w:rsid w:val="00910BFF"/>
    <w:rsid w:val="00910FA8"/>
    <w:rsid w:val="009112B4"/>
    <w:rsid w:val="009116DB"/>
    <w:rsid w:val="0091178A"/>
    <w:rsid w:val="009119D8"/>
    <w:rsid w:val="00911B76"/>
    <w:rsid w:val="00911D50"/>
    <w:rsid w:val="00911EC7"/>
    <w:rsid w:val="00912226"/>
    <w:rsid w:val="00912262"/>
    <w:rsid w:val="00912AB9"/>
    <w:rsid w:val="009146AC"/>
    <w:rsid w:val="00914F06"/>
    <w:rsid w:val="009154F1"/>
    <w:rsid w:val="00915E87"/>
    <w:rsid w:val="00916300"/>
    <w:rsid w:val="00916BA6"/>
    <w:rsid w:val="0091723C"/>
    <w:rsid w:val="00920332"/>
    <w:rsid w:val="0092105F"/>
    <w:rsid w:val="009211B8"/>
    <w:rsid w:val="00921B64"/>
    <w:rsid w:val="00921D17"/>
    <w:rsid w:val="00923C74"/>
    <w:rsid w:val="00923F60"/>
    <w:rsid w:val="0092470B"/>
    <w:rsid w:val="00924CC8"/>
    <w:rsid w:val="00924E88"/>
    <w:rsid w:val="00925DF3"/>
    <w:rsid w:val="00925F52"/>
    <w:rsid w:val="00926488"/>
    <w:rsid w:val="0092777E"/>
    <w:rsid w:val="0092791D"/>
    <w:rsid w:val="00927958"/>
    <w:rsid w:val="00927B77"/>
    <w:rsid w:val="00927BE9"/>
    <w:rsid w:val="009301D1"/>
    <w:rsid w:val="009305C4"/>
    <w:rsid w:val="00930697"/>
    <w:rsid w:val="00931614"/>
    <w:rsid w:val="0093166C"/>
    <w:rsid w:val="0093183B"/>
    <w:rsid w:val="009318B2"/>
    <w:rsid w:val="00931D28"/>
    <w:rsid w:val="0093238E"/>
    <w:rsid w:val="009323F0"/>
    <w:rsid w:val="00933064"/>
    <w:rsid w:val="00933844"/>
    <w:rsid w:val="00933B8C"/>
    <w:rsid w:val="00933D99"/>
    <w:rsid w:val="009340DE"/>
    <w:rsid w:val="009346A5"/>
    <w:rsid w:val="009348D6"/>
    <w:rsid w:val="009355C9"/>
    <w:rsid w:val="00935764"/>
    <w:rsid w:val="009360FD"/>
    <w:rsid w:val="0093654D"/>
    <w:rsid w:val="00936CC2"/>
    <w:rsid w:val="009370FE"/>
    <w:rsid w:val="0093745A"/>
    <w:rsid w:val="009378FD"/>
    <w:rsid w:val="00937BD0"/>
    <w:rsid w:val="009409E1"/>
    <w:rsid w:val="009411BC"/>
    <w:rsid w:val="0094167A"/>
    <w:rsid w:val="00941A55"/>
    <w:rsid w:val="00941AAF"/>
    <w:rsid w:val="0094224A"/>
    <w:rsid w:val="009423EE"/>
    <w:rsid w:val="009427EC"/>
    <w:rsid w:val="0094285C"/>
    <w:rsid w:val="00942905"/>
    <w:rsid w:val="00943260"/>
    <w:rsid w:val="009432F0"/>
    <w:rsid w:val="009434E6"/>
    <w:rsid w:val="00943C07"/>
    <w:rsid w:val="00943CFF"/>
    <w:rsid w:val="00943D49"/>
    <w:rsid w:val="00943D59"/>
    <w:rsid w:val="00944372"/>
    <w:rsid w:val="009444E2"/>
    <w:rsid w:val="0094484F"/>
    <w:rsid w:val="00944C82"/>
    <w:rsid w:val="00944D6E"/>
    <w:rsid w:val="00944D71"/>
    <w:rsid w:val="00945723"/>
    <w:rsid w:val="00945950"/>
    <w:rsid w:val="00945B8E"/>
    <w:rsid w:val="00946006"/>
    <w:rsid w:val="00946070"/>
    <w:rsid w:val="0094611A"/>
    <w:rsid w:val="009465CB"/>
    <w:rsid w:val="00946D84"/>
    <w:rsid w:val="00946E51"/>
    <w:rsid w:val="009472CF"/>
    <w:rsid w:val="00947A25"/>
    <w:rsid w:val="00947B79"/>
    <w:rsid w:val="00947E69"/>
    <w:rsid w:val="009501B1"/>
    <w:rsid w:val="009502A7"/>
    <w:rsid w:val="009506CA"/>
    <w:rsid w:val="009508DE"/>
    <w:rsid w:val="00950CCB"/>
    <w:rsid w:val="0095124F"/>
    <w:rsid w:val="009515C2"/>
    <w:rsid w:val="00951754"/>
    <w:rsid w:val="00951D62"/>
    <w:rsid w:val="009521E1"/>
    <w:rsid w:val="00952ABE"/>
    <w:rsid w:val="00952B38"/>
    <w:rsid w:val="00952BFC"/>
    <w:rsid w:val="00952DF0"/>
    <w:rsid w:val="00952E87"/>
    <w:rsid w:val="00952F61"/>
    <w:rsid w:val="00952FBD"/>
    <w:rsid w:val="009531A4"/>
    <w:rsid w:val="00953725"/>
    <w:rsid w:val="0095395E"/>
    <w:rsid w:val="00953B49"/>
    <w:rsid w:val="00953D95"/>
    <w:rsid w:val="00954C8D"/>
    <w:rsid w:val="00954CCE"/>
    <w:rsid w:val="009555B1"/>
    <w:rsid w:val="00955A81"/>
    <w:rsid w:val="00956679"/>
    <w:rsid w:val="00956F4D"/>
    <w:rsid w:val="0095759A"/>
    <w:rsid w:val="00957C42"/>
    <w:rsid w:val="00957EFB"/>
    <w:rsid w:val="00957FE3"/>
    <w:rsid w:val="00960DED"/>
    <w:rsid w:val="00961062"/>
    <w:rsid w:val="00961457"/>
    <w:rsid w:val="00961714"/>
    <w:rsid w:val="00961BBF"/>
    <w:rsid w:val="00961C6F"/>
    <w:rsid w:val="00961D8C"/>
    <w:rsid w:val="00961E39"/>
    <w:rsid w:val="00961F6F"/>
    <w:rsid w:val="009621F7"/>
    <w:rsid w:val="009622D7"/>
    <w:rsid w:val="00962414"/>
    <w:rsid w:val="00962D38"/>
    <w:rsid w:val="00963621"/>
    <w:rsid w:val="0096367F"/>
    <w:rsid w:val="00963F9A"/>
    <w:rsid w:val="00963FA1"/>
    <w:rsid w:val="00964256"/>
    <w:rsid w:val="0096427B"/>
    <w:rsid w:val="009645DD"/>
    <w:rsid w:val="009646C9"/>
    <w:rsid w:val="009647C2"/>
    <w:rsid w:val="009653EA"/>
    <w:rsid w:val="00965608"/>
    <w:rsid w:val="00966599"/>
    <w:rsid w:val="00966AC8"/>
    <w:rsid w:val="00966B00"/>
    <w:rsid w:val="0096708B"/>
    <w:rsid w:val="0096729C"/>
    <w:rsid w:val="0097045A"/>
    <w:rsid w:val="00970C77"/>
    <w:rsid w:val="00970C9D"/>
    <w:rsid w:val="00970EC8"/>
    <w:rsid w:val="00971125"/>
    <w:rsid w:val="0097153E"/>
    <w:rsid w:val="0097196E"/>
    <w:rsid w:val="00971B78"/>
    <w:rsid w:val="00971E58"/>
    <w:rsid w:val="00972FA1"/>
    <w:rsid w:val="0097300C"/>
    <w:rsid w:val="00973213"/>
    <w:rsid w:val="0097338D"/>
    <w:rsid w:val="009733D7"/>
    <w:rsid w:val="00973AB4"/>
    <w:rsid w:val="00973F7F"/>
    <w:rsid w:val="00974014"/>
    <w:rsid w:val="0097450B"/>
    <w:rsid w:val="0097480E"/>
    <w:rsid w:val="00974917"/>
    <w:rsid w:val="0097492D"/>
    <w:rsid w:val="0097516F"/>
    <w:rsid w:val="009759B0"/>
    <w:rsid w:val="009763FC"/>
    <w:rsid w:val="00976414"/>
    <w:rsid w:val="009765A9"/>
    <w:rsid w:val="00976646"/>
    <w:rsid w:val="00976D77"/>
    <w:rsid w:val="00976F8B"/>
    <w:rsid w:val="00977856"/>
    <w:rsid w:val="00977BF7"/>
    <w:rsid w:val="00977F1F"/>
    <w:rsid w:val="00980F98"/>
    <w:rsid w:val="0098103B"/>
    <w:rsid w:val="009810A1"/>
    <w:rsid w:val="00981160"/>
    <w:rsid w:val="00981B03"/>
    <w:rsid w:val="00981B92"/>
    <w:rsid w:val="00981DDE"/>
    <w:rsid w:val="00982E3D"/>
    <w:rsid w:val="00983CE1"/>
    <w:rsid w:val="009842E2"/>
    <w:rsid w:val="00984315"/>
    <w:rsid w:val="0098433B"/>
    <w:rsid w:val="00984851"/>
    <w:rsid w:val="00984E31"/>
    <w:rsid w:val="00984F54"/>
    <w:rsid w:val="00985241"/>
    <w:rsid w:val="009856EF"/>
    <w:rsid w:val="00985916"/>
    <w:rsid w:val="00986548"/>
    <w:rsid w:val="00986DBA"/>
    <w:rsid w:val="00987274"/>
    <w:rsid w:val="0099150C"/>
    <w:rsid w:val="009916BF"/>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45D7"/>
    <w:rsid w:val="009950D2"/>
    <w:rsid w:val="00995495"/>
    <w:rsid w:val="0099571D"/>
    <w:rsid w:val="00995AB9"/>
    <w:rsid w:val="00995C76"/>
    <w:rsid w:val="00996199"/>
    <w:rsid w:val="00996D22"/>
    <w:rsid w:val="0099723E"/>
    <w:rsid w:val="009974D7"/>
    <w:rsid w:val="009A00E3"/>
    <w:rsid w:val="009A0273"/>
    <w:rsid w:val="009A0411"/>
    <w:rsid w:val="009A05B6"/>
    <w:rsid w:val="009A119E"/>
    <w:rsid w:val="009A144F"/>
    <w:rsid w:val="009A1841"/>
    <w:rsid w:val="009A186D"/>
    <w:rsid w:val="009A1A18"/>
    <w:rsid w:val="009A2A8C"/>
    <w:rsid w:val="009A2B53"/>
    <w:rsid w:val="009A3537"/>
    <w:rsid w:val="009A35B7"/>
    <w:rsid w:val="009A38D8"/>
    <w:rsid w:val="009A3E10"/>
    <w:rsid w:val="009A43A3"/>
    <w:rsid w:val="009A4F7F"/>
    <w:rsid w:val="009A59A0"/>
    <w:rsid w:val="009A59A1"/>
    <w:rsid w:val="009A5E9C"/>
    <w:rsid w:val="009A6472"/>
    <w:rsid w:val="009A6848"/>
    <w:rsid w:val="009A6D45"/>
    <w:rsid w:val="009A6F50"/>
    <w:rsid w:val="009A7903"/>
    <w:rsid w:val="009A7B32"/>
    <w:rsid w:val="009B0840"/>
    <w:rsid w:val="009B13BC"/>
    <w:rsid w:val="009B1CEE"/>
    <w:rsid w:val="009B1E76"/>
    <w:rsid w:val="009B1F55"/>
    <w:rsid w:val="009B22AF"/>
    <w:rsid w:val="009B2875"/>
    <w:rsid w:val="009B354B"/>
    <w:rsid w:val="009B3561"/>
    <w:rsid w:val="009B3742"/>
    <w:rsid w:val="009B43D7"/>
    <w:rsid w:val="009B4AF0"/>
    <w:rsid w:val="009B4D49"/>
    <w:rsid w:val="009B5043"/>
    <w:rsid w:val="009B572E"/>
    <w:rsid w:val="009B57A3"/>
    <w:rsid w:val="009B57AC"/>
    <w:rsid w:val="009B5808"/>
    <w:rsid w:val="009B582A"/>
    <w:rsid w:val="009B5C8F"/>
    <w:rsid w:val="009B63BE"/>
    <w:rsid w:val="009B63F4"/>
    <w:rsid w:val="009B71D1"/>
    <w:rsid w:val="009B751A"/>
    <w:rsid w:val="009B7B66"/>
    <w:rsid w:val="009B7EC2"/>
    <w:rsid w:val="009B7FD0"/>
    <w:rsid w:val="009C00D1"/>
    <w:rsid w:val="009C024D"/>
    <w:rsid w:val="009C0469"/>
    <w:rsid w:val="009C04EA"/>
    <w:rsid w:val="009C0C7C"/>
    <w:rsid w:val="009C10F7"/>
    <w:rsid w:val="009C11DB"/>
    <w:rsid w:val="009C180C"/>
    <w:rsid w:val="009C187E"/>
    <w:rsid w:val="009C22CA"/>
    <w:rsid w:val="009C278E"/>
    <w:rsid w:val="009C2950"/>
    <w:rsid w:val="009C2B31"/>
    <w:rsid w:val="009C2D2F"/>
    <w:rsid w:val="009C2E9A"/>
    <w:rsid w:val="009C3305"/>
    <w:rsid w:val="009C3371"/>
    <w:rsid w:val="009C38E8"/>
    <w:rsid w:val="009C391F"/>
    <w:rsid w:val="009C3B3B"/>
    <w:rsid w:val="009C3BE7"/>
    <w:rsid w:val="009C3F70"/>
    <w:rsid w:val="009C4442"/>
    <w:rsid w:val="009C4823"/>
    <w:rsid w:val="009C4FD5"/>
    <w:rsid w:val="009C5127"/>
    <w:rsid w:val="009C51A9"/>
    <w:rsid w:val="009C5B96"/>
    <w:rsid w:val="009C606D"/>
    <w:rsid w:val="009C6B07"/>
    <w:rsid w:val="009C7B08"/>
    <w:rsid w:val="009C7E10"/>
    <w:rsid w:val="009D0177"/>
    <w:rsid w:val="009D0281"/>
    <w:rsid w:val="009D07B1"/>
    <w:rsid w:val="009D07CB"/>
    <w:rsid w:val="009D0E03"/>
    <w:rsid w:val="009D1908"/>
    <w:rsid w:val="009D1A74"/>
    <w:rsid w:val="009D1F99"/>
    <w:rsid w:val="009D2576"/>
    <w:rsid w:val="009D27B2"/>
    <w:rsid w:val="009D284A"/>
    <w:rsid w:val="009D2882"/>
    <w:rsid w:val="009D28D4"/>
    <w:rsid w:val="009D28DB"/>
    <w:rsid w:val="009D2F9F"/>
    <w:rsid w:val="009D3425"/>
    <w:rsid w:val="009D38B6"/>
    <w:rsid w:val="009D3C87"/>
    <w:rsid w:val="009D3DC6"/>
    <w:rsid w:val="009D41C5"/>
    <w:rsid w:val="009D4D16"/>
    <w:rsid w:val="009D60F7"/>
    <w:rsid w:val="009D6559"/>
    <w:rsid w:val="009D6560"/>
    <w:rsid w:val="009D66F5"/>
    <w:rsid w:val="009D708B"/>
    <w:rsid w:val="009D756A"/>
    <w:rsid w:val="009D7657"/>
    <w:rsid w:val="009D7890"/>
    <w:rsid w:val="009D79B9"/>
    <w:rsid w:val="009D7E0C"/>
    <w:rsid w:val="009D7F31"/>
    <w:rsid w:val="009D7FE9"/>
    <w:rsid w:val="009E0104"/>
    <w:rsid w:val="009E04B2"/>
    <w:rsid w:val="009E0850"/>
    <w:rsid w:val="009E0CA0"/>
    <w:rsid w:val="009E0D3D"/>
    <w:rsid w:val="009E0E1A"/>
    <w:rsid w:val="009E1118"/>
    <w:rsid w:val="009E11CA"/>
    <w:rsid w:val="009E1600"/>
    <w:rsid w:val="009E2102"/>
    <w:rsid w:val="009E22B9"/>
    <w:rsid w:val="009E239E"/>
    <w:rsid w:val="009E28C5"/>
    <w:rsid w:val="009E29C5"/>
    <w:rsid w:val="009E336A"/>
    <w:rsid w:val="009E36B9"/>
    <w:rsid w:val="009E3B02"/>
    <w:rsid w:val="009E3C7C"/>
    <w:rsid w:val="009E3D3D"/>
    <w:rsid w:val="009E3DF5"/>
    <w:rsid w:val="009E49DA"/>
    <w:rsid w:val="009E4C90"/>
    <w:rsid w:val="009E5215"/>
    <w:rsid w:val="009E5285"/>
    <w:rsid w:val="009E5635"/>
    <w:rsid w:val="009E58C1"/>
    <w:rsid w:val="009E624B"/>
    <w:rsid w:val="009E66D4"/>
    <w:rsid w:val="009E6705"/>
    <w:rsid w:val="009E68D3"/>
    <w:rsid w:val="009E6A9A"/>
    <w:rsid w:val="009E6EE1"/>
    <w:rsid w:val="009E6F0A"/>
    <w:rsid w:val="009E6F25"/>
    <w:rsid w:val="009E71FE"/>
    <w:rsid w:val="009E738B"/>
    <w:rsid w:val="009E75C1"/>
    <w:rsid w:val="009E7931"/>
    <w:rsid w:val="009E7975"/>
    <w:rsid w:val="009E798D"/>
    <w:rsid w:val="009E7A93"/>
    <w:rsid w:val="009F019C"/>
    <w:rsid w:val="009F0688"/>
    <w:rsid w:val="009F0986"/>
    <w:rsid w:val="009F105C"/>
    <w:rsid w:val="009F1A9B"/>
    <w:rsid w:val="009F1C0F"/>
    <w:rsid w:val="009F2181"/>
    <w:rsid w:val="009F25E8"/>
    <w:rsid w:val="009F296F"/>
    <w:rsid w:val="009F2A53"/>
    <w:rsid w:val="009F3031"/>
    <w:rsid w:val="009F33A5"/>
    <w:rsid w:val="009F3756"/>
    <w:rsid w:val="009F3895"/>
    <w:rsid w:val="009F3A9E"/>
    <w:rsid w:val="009F3DE6"/>
    <w:rsid w:val="009F4086"/>
    <w:rsid w:val="009F448F"/>
    <w:rsid w:val="009F51F4"/>
    <w:rsid w:val="009F5817"/>
    <w:rsid w:val="009F5963"/>
    <w:rsid w:val="009F5A05"/>
    <w:rsid w:val="009F5FA2"/>
    <w:rsid w:val="009F62B4"/>
    <w:rsid w:val="009F65E7"/>
    <w:rsid w:val="009F6AE1"/>
    <w:rsid w:val="009F6B73"/>
    <w:rsid w:val="009F6D26"/>
    <w:rsid w:val="00A0013C"/>
    <w:rsid w:val="00A004F6"/>
    <w:rsid w:val="00A007D2"/>
    <w:rsid w:val="00A00EFB"/>
    <w:rsid w:val="00A011AA"/>
    <w:rsid w:val="00A01B50"/>
    <w:rsid w:val="00A01B59"/>
    <w:rsid w:val="00A01E3E"/>
    <w:rsid w:val="00A022FF"/>
    <w:rsid w:val="00A02F7F"/>
    <w:rsid w:val="00A02F9D"/>
    <w:rsid w:val="00A02FA0"/>
    <w:rsid w:val="00A0382B"/>
    <w:rsid w:val="00A04194"/>
    <w:rsid w:val="00A041D6"/>
    <w:rsid w:val="00A046B1"/>
    <w:rsid w:val="00A046BB"/>
    <w:rsid w:val="00A04709"/>
    <w:rsid w:val="00A04824"/>
    <w:rsid w:val="00A05082"/>
    <w:rsid w:val="00A05987"/>
    <w:rsid w:val="00A05BC3"/>
    <w:rsid w:val="00A0683C"/>
    <w:rsid w:val="00A07C4B"/>
    <w:rsid w:val="00A1002B"/>
    <w:rsid w:val="00A101FF"/>
    <w:rsid w:val="00A10378"/>
    <w:rsid w:val="00A106DD"/>
    <w:rsid w:val="00A11667"/>
    <w:rsid w:val="00A11D75"/>
    <w:rsid w:val="00A11E45"/>
    <w:rsid w:val="00A12636"/>
    <w:rsid w:val="00A1263E"/>
    <w:rsid w:val="00A128DA"/>
    <w:rsid w:val="00A12B1C"/>
    <w:rsid w:val="00A12BA7"/>
    <w:rsid w:val="00A13243"/>
    <w:rsid w:val="00A133BF"/>
    <w:rsid w:val="00A14130"/>
    <w:rsid w:val="00A142A1"/>
    <w:rsid w:val="00A143D8"/>
    <w:rsid w:val="00A149E6"/>
    <w:rsid w:val="00A14BB9"/>
    <w:rsid w:val="00A1551F"/>
    <w:rsid w:val="00A15606"/>
    <w:rsid w:val="00A15FD5"/>
    <w:rsid w:val="00A1623F"/>
    <w:rsid w:val="00A16EC6"/>
    <w:rsid w:val="00A1728A"/>
    <w:rsid w:val="00A172D0"/>
    <w:rsid w:val="00A173B0"/>
    <w:rsid w:val="00A173E2"/>
    <w:rsid w:val="00A178B7"/>
    <w:rsid w:val="00A17955"/>
    <w:rsid w:val="00A17A85"/>
    <w:rsid w:val="00A17C64"/>
    <w:rsid w:val="00A20AB5"/>
    <w:rsid w:val="00A20B92"/>
    <w:rsid w:val="00A20B99"/>
    <w:rsid w:val="00A21C68"/>
    <w:rsid w:val="00A22336"/>
    <w:rsid w:val="00A22544"/>
    <w:rsid w:val="00A22688"/>
    <w:rsid w:val="00A238CB"/>
    <w:rsid w:val="00A23A58"/>
    <w:rsid w:val="00A23ABA"/>
    <w:rsid w:val="00A23BEF"/>
    <w:rsid w:val="00A23D68"/>
    <w:rsid w:val="00A23E17"/>
    <w:rsid w:val="00A23FE5"/>
    <w:rsid w:val="00A241A9"/>
    <w:rsid w:val="00A24269"/>
    <w:rsid w:val="00A246CF"/>
    <w:rsid w:val="00A247F1"/>
    <w:rsid w:val="00A24D50"/>
    <w:rsid w:val="00A25111"/>
    <w:rsid w:val="00A25474"/>
    <w:rsid w:val="00A25690"/>
    <w:rsid w:val="00A258ED"/>
    <w:rsid w:val="00A25B3A"/>
    <w:rsid w:val="00A25D63"/>
    <w:rsid w:val="00A26409"/>
    <w:rsid w:val="00A26505"/>
    <w:rsid w:val="00A267CB"/>
    <w:rsid w:val="00A269EB"/>
    <w:rsid w:val="00A26B01"/>
    <w:rsid w:val="00A27485"/>
    <w:rsid w:val="00A27A3A"/>
    <w:rsid w:val="00A27AFC"/>
    <w:rsid w:val="00A27B47"/>
    <w:rsid w:val="00A3041F"/>
    <w:rsid w:val="00A30683"/>
    <w:rsid w:val="00A30D38"/>
    <w:rsid w:val="00A30EAA"/>
    <w:rsid w:val="00A30F60"/>
    <w:rsid w:val="00A311D9"/>
    <w:rsid w:val="00A31376"/>
    <w:rsid w:val="00A3138B"/>
    <w:rsid w:val="00A3144E"/>
    <w:rsid w:val="00A31649"/>
    <w:rsid w:val="00A31D9E"/>
    <w:rsid w:val="00A33608"/>
    <w:rsid w:val="00A33D2D"/>
    <w:rsid w:val="00A33F16"/>
    <w:rsid w:val="00A340DE"/>
    <w:rsid w:val="00A341FA"/>
    <w:rsid w:val="00A343BB"/>
    <w:rsid w:val="00A343F1"/>
    <w:rsid w:val="00A34530"/>
    <w:rsid w:val="00A345D2"/>
    <w:rsid w:val="00A34667"/>
    <w:rsid w:val="00A34C7A"/>
    <w:rsid w:val="00A34E29"/>
    <w:rsid w:val="00A34EE6"/>
    <w:rsid w:val="00A35378"/>
    <w:rsid w:val="00A35984"/>
    <w:rsid w:val="00A35EEC"/>
    <w:rsid w:val="00A36BE3"/>
    <w:rsid w:val="00A36E30"/>
    <w:rsid w:val="00A3770C"/>
    <w:rsid w:val="00A37752"/>
    <w:rsid w:val="00A3791B"/>
    <w:rsid w:val="00A4044C"/>
    <w:rsid w:val="00A4048D"/>
    <w:rsid w:val="00A40CCA"/>
    <w:rsid w:val="00A412E0"/>
    <w:rsid w:val="00A4161C"/>
    <w:rsid w:val="00A41916"/>
    <w:rsid w:val="00A42541"/>
    <w:rsid w:val="00A42B0D"/>
    <w:rsid w:val="00A42F5B"/>
    <w:rsid w:val="00A43595"/>
    <w:rsid w:val="00A436C2"/>
    <w:rsid w:val="00A43ED8"/>
    <w:rsid w:val="00A44726"/>
    <w:rsid w:val="00A4585D"/>
    <w:rsid w:val="00A45B8D"/>
    <w:rsid w:val="00A4612E"/>
    <w:rsid w:val="00A46605"/>
    <w:rsid w:val="00A46666"/>
    <w:rsid w:val="00A4696D"/>
    <w:rsid w:val="00A4715E"/>
    <w:rsid w:val="00A47B82"/>
    <w:rsid w:val="00A50076"/>
    <w:rsid w:val="00A50108"/>
    <w:rsid w:val="00A50433"/>
    <w:rsid w:val="00A50EF9"/>
    <w:rsid w:val="00A51038"/>
    <w:rsid w:val="00A51A39"/>
    <w:rsid w:val="00A51F25"/>
    <w:rsid w:val="00A52153"/>
    <w:rsid w:val="00A528A0"/>
    <w:rsid w:val="00A52CB4"/>
    <w:rsid w:val="00A537F7"/>
    <w:rsid w:val="00A5399B"/>
    <w:rsid w:val="00A53A90"/>
    <w:rsid w:val="00A5477A"/>
    <w:rsid w:val="00A5498F"/>
    <w:rsid w:val="00A54A4C"/>
    <w:rsid w:val="00A54C57"/>
    <w:rsid w:val="00A55315"/>
    <w:rsid w:val="00A559EB"/>
    <w:rsid w:val="00A55A07"/>
    <w:rsid w:val="00A55E28"/>
    <w:rsid w:val="00A560C6"/>
    <w:rsid w:val="00A563AF"/>
    <w:rsid w:val="00A564F6"/>
    <w:rsid w:val="00A56651"/>
    <w:rsid w:val="00A5694F"/>
    <w:rsid w:val="00A5706D"/>
    <w:rsid w:val="00A5744C"/>
    <w:rsid w:val="00A5749E"/>
    <w:rsid w:val="00A601ED"/>
    <w:rsid w:val="00A605CE"/>
    <w:rsid w:val="00A607AB"/>
    <w:rsid w:val="00A616BD"/>
    <w:rsid w:val="00A617D2"/>
    <w:rsid w:val="00A61EE8"/>
    <w:rsid w:val="00A61FA7"/>
    <w:rsid w:val="00A62037"/>
    <w:rsid w:val="00A62C75"/>
    <w:rsid w:val="00A62FF0"/>
    <w:rsid w:val="00A63059"/>
    <w:rsid w:val="00A63900"/>
    <w:rsid w:val="00A639F3"/>
    <w:rsid w:val="00A63CCE"/>
    <w:rsid w:val="00A641DB"/>
    <w:rsid w:val="00A643AE"/>
    <w:rsid w:val="00A643FA"/>
    <w:rsid w:val="00A64444"/>
    <w:rsid w:val="00A6450C"/>
    <w:rsid w:val="00A648E8"/>
    <w:rsid w:val="00A64A50"/>
    <w:rsid w:val="00A652DF"/>
    <w:rsid w:val="00A652F4"/>
    <w:rsid w:val="00A65718"/>
    <w:rsid w:val="00A65910"/>
    <w:rsid w:val="00A65D19"/>
    <w:rsid w:val="00A65D94"/>
    <w:rsid w:val="00A65EA9"/>
    <w:rsid w:val="00A66244"/>
    <w:rsid w:val="00A66947"/>
    <w:rsid w:val="00A669B3"/>
    <w:rsid w:val="00A66C5A"/>
    <w:rsid w:val="00A70F9E"/>
    <w:rsid w:val="00A71153"/>
    <w:rsid w:val="00A713F4"/>
    <w:rsid w:val="00A71807"/>
    <w:rsid w:val="00A7223C"/>
    <w:rsid w:val="00A734E7"/>
    <w:rsid w:val="00A73579"/>
    <w:rsid w:val="00A73A2E"/>
    <w:rsid w:val="00A73DCA"/>
    <w:rsid w:val="00A740F8"/>
    <w:rsid w:val="00A74589"/>
    <w:rsid w:val="00A74916"/>
    <w:rsid w:val="00A74AAF"/>
    <w:rsid w:val="00A74F1B"/>
    <w:rsid w:val="00A753D0"/>
    <w:rsid w:val="00A758EF"/>
    <w:rsid w:val="00A75996"/>
    <w:rsid w:val="00A75C41"/>
    <w:rsid w:val="00A75E43"/>
    <w:rsid w:val="00A76B3F"/>
    <w:rsid w:val="00A76DB9"/>
    <w:rsid w:val="00A806F3"/>
    <w:rsid w:val="00A807EA"/>
    <w:rsid w:val="00A8090F"/>
    <w:rsid w:val="00A809A6"/>
    <w:rsid w:val="00A80C64"/>
    <w:rsid w:val="00A80E6B"/>
    <w:rsid w:val="00A814AF"/>
    <w:rsid w:val="00A81586"/>
    <w:rsid w:val="00A81749"/>
    <w:rsid w:val="00A81EAA"/>
    <w:rsid w:val="00A81EF5"/>
    <w:rsid w:val="00A81FD2"/>
    <w:rsid w:val="00A82153"/>
    <w:rsid w:val="00A82CF6"/>
    <w:rsid w:val="00A831A7"/>
    <w:rsid w:val="00A84FF4"/>
    <w:rsid w:val="00A8556F"/>
    <w:rsid w:val="00A858FA"/>
    <w:rsid w:val="00A85E86"/>
    <w:rsid w:val="00A86194"/>
    <w:rsid w:val="00A8662B"/>
    <w:rsid w:val="00A86AD6"/>
    <w:rsid w:val="00A86C60"/>
    <w:rsid w:val="00A86D43"/>
    <w:rsid w:val="00A86FDB"/>
    <w:rsid w:val="00A87B56"/>
    <w:rsid w:val="00A87D86"/>
    <w:rsid w:val="00A9052C"/>
    <w:rsid w:val="00A90D97"/>
    <w:rsid w:val="00A913DB"/>
    <w:rsid w:val="00A91557"/>
    <w:rsid w:val="00A9179A"/>
    <w:rsid w:val="00A91AC9"/>
    <w:rsid w:val="00A92345"/>
    <w:rsid w:val="00A923D5"/>
    <w:rsid w:val="00A9282E"/>
    <w:rsid w:val="00A93077"/>
    <w:rsid w:val="00A936C6"/>
    <w:rsid w:val="00A944BD"/>
    <w:rsid w:val="00A94930"/>
    <w:rsid w:val="00A95278"/>
    <w:rsid w:val="00A960C2"/>
    <w:rsid w:val="00A961BC"/>
    <w:rsid w:val="00A96357"/>
    <w:rsid w:val="00A96539"/>
    <w:rsid w:val="00A96799"/>
    <w:rsid w:val="00A9688A"/>
    <w:rsid w:val="00A96F02"/>
    <w:rsid w:val="00A97D11"/>
    <w:rsid w:val="00AA0386"/>
    <w:rsid w:val="00AA053E"/>
    <w:rsid w:val="00AA0DA8"/>
    <w:rsid w:val="00AA1871"/>
    <w:rsid w:val="00AA1BEF"/>
    <w:rsid w:val="00AA1E96"/>
    <w:rsid w:val="00AA1FAE"/>
    <w:rsid w:val="00AA2105"/>
    <w:rsid w:val="00AA24F2"/>
    <w:rsid w:val="00AA29C5"/>
    <w:rsid w:val="00AA2DB9"/>
    <w:rsid w:val="00AA2E80"/>
    <w:rsid w:val="00AA362E"/>
    <w:rsid w:val="00AA40CC"/>
    <w:rsid w:val="00AA496B"/>
    <w:rsid w:val="00AA52AE"/>
    <w:rsid w:val="00AA54B6"/>
    <w:rsid w:val="00AA55EC"/>
    <w:rsid w:val="00AA56ED"/>
    <w:rsid w:val="00AA5B13"/>
    <w:rsid w:val="00AA6FA6"/>
    <w:rsid w:val="00AA7983"/>
    <w:rsid w:val="00AA7EAC"/>
    <w:rsid w:val="00AB04F7"/>
    <w:rsid w:val="00AB06BC"/>
    <w:rsid w:val="00AB08B2"/>
    <w:rsid w:val="00AB176F"/>
    <w:rsid w:val="00AB208B"/>
    <w:rsid w:val="00AB222D"/>
    <w:rsid w:val="00AB2D58"/>
    <w:rsid w:val="00AB2EE5"/>
    <w:rsid w:val="00AB38FF"/>
    <w:rsid w:val="00AB3A8A"/>
    <w:rsid w:val="00AB3C27"/>
    <w:rsid w:val="00AB4C44"/>
    <w:rsid w:val="00AB4C53"/>
    <w:rsid w:val="00AB4DE9"/>
    <w:rsid w:val="00AB5501"/>
    <w:rsid w:val="00AB580B"/>
    <w:rsid w:val="00AB5BC4"/>
    <w:rsid w:val="00AB5BE1"/>
    <w:rsid w:val="00AB5E4A"/>
    <w:rsid w:val="00AB6DF2"/>
    <w:rsid w:val="00AB7163"/>
    <w:rsid w:val="00AB7CD1"/>
    <w:rsid w:val="00AC0423"/>
    <w:rsid w:val="00AC04D3"/>
    <w:rsid w:val="00AC04D8"/>
    <w:rsid w:val="00AC0AF1"/>
    <w:rsid w:val="00AC0FA3"/>
    <w:rsid w:val="00AC101B"/>
    <w:rsid w:val="00AC1BD2"/>
    <w:rsid w:val="00AC1DC6"/>
    <w:rsid w:val="00AC2363"/>
    <w:rsid w:val="00AC238C"/>
    <w:rsid w:val="00AC27CF"/>
    <w:rsid w:val="00AC2B5C"/>
    <w:rsid w:val="00AC2E44"/>
    <w:rsid w:val="00AC3054"/>
    <w:rsid w:val="00AC3E13"/>
    <w:rsid w:val="00AC3E5C"/>
    <w:rsid w:val="00AC4457"/>
    <w:rsid w:val="00AC48EA"/>
    <w:rsid w:val="00AC4A4F"/>
    <w:rsid w:val="00AC4BDF"/>
    <w:rsid w:val="00AC5291"/>
    <w:rsid w:val="00AC5302"/>
    <w:rsid w:val="00AC54EB"/>
    <w:rsid w:val="00AC56BA"/>
    <w:rsid w:val="00AC587C"/>
    <w:rsid w:val="00AC5A86"/>
    <w:rsid w:val="00AC635D"/>
    <w:rsid w:val="00AC649B"/>
    <w:rsid w:val="00AC69FA"/>
    <w:rsid w:val="00AC7071"/>
    <w:rsid w:val="00AC7592"/>
    <w:rsid w:val="00AC7A31"/>
    <w:rsid w:val="00AC7AEC"/>
    <w:rsid w:val="00AD02BB"/>
    <w:rsid w:val="00AD0832"/>
    <w:rsid w:val="00AD1F14"/>
    <w:rsid w:val="00AD20A3"/>
    <w:rsid w:val="00AD20E7"/>
    <w:rsid w:val="00AD211D"/>
    <w:rsid w:val="00AD22BE"/>
    <w:rsid w:val="00AD22F8"/>
    <w:rsid w:val="00AD2A11"/>
    <w:rsid w:val="00AD2FDC"/>
    <w:rsid w:val="00AD314A"/>
    <w:rsid w:val="00AD36C5"/>
    <w:rsid w:val="00AD36DA"/>
    <w:rsid w:val="00AD3BBA"/>
    <w:rsid w:val="00AD420C"/>
    <w:rsid w:val="00AD47C5"/>
    <w:rsid w:val="00AD481A"/>
    <w:rsid w:val="00AD4A19"/>
    <w:rsid w:val="00AD4F53"/>
    <w:rsid w:val="00AD5278"/>
    <w:rsid w:val="00AD5324"/>
    <w:rsid w:val="00AD587C"/>
    <w:rsid w:val="00AD5C69"/>
    <w:rsid w:val="00AD6466"/>
    <w:rsid w:val="00AD64EE"/>
    <w:rsid w:val="00AD69CB"/>
    <w:rsid w:val="00AD74EC"/>
    <w:rsid w:val="00AD7B7E"/>
    <w:rsid w:val="00AE0018"/>
    <w:rsid w:val="00AE0042"/>
    <w:rsid w:val="00AE0223"/>
    <w:rsid w:val="00AE0366"/>
    <w:rsid w:val="00AE03F7"/>
    <w:rsid w:val="00AE09F8"/>
    <w:rsid w:val="00AE1963"/>
    <w:rsid w:val="00AE1E4C"/>
    <w:rsid w:val="00AE1EA3"/>
    <w:rsid w:val="00AE1EF7"/>
    <w:rsid w:val="00AE1FF3"/>
    <w:rsid w:val="00AE2781"/>
    <w:rsid w:val="00AE2999"/>
    <w:rsid w:val="00AE2C04"/>
    <w:rsid w:val="00AE32D4"/>
    <w:rsid w:val="00AE33EE"/>
    <w:rsid w:val="00AE394E"/>
    <w:rsid w:val="00AE3C7C"/>
    <w:rsid w:val="00AE3C9A"/>
    <w:rsid w:val="00AE4039"/>
    <w:rsid w:val="00AE4334"/>
    <w:rsid w:val="00AE48BC"/>
    <w:rsid w:val="00AE4AD8"/>
    <w:rsid w:val="00AE50F8"/>
    <w:rsid w:val="00AE532C"/>
    <w:rsid w:val="00AE574C"/>
    <w:rsid w:val="00AE5C0D"/>
    <w:rsid w:val="00AE5C27"/>
    <w:rsid w:val="00AE5E91"/>
    <w:rsid w:val="00AE5FEA"/>
    <w:rsid w:val="00AE663C"/>
    <w:rsid w:val="00AE7794"/>
    <w:rsid w:val="00AE7A9A"/>
    <w:rsid w:val="00AE7C7D"/>
    <w:rsid w:val="00AF0869"/>
    <w:rsid w:val="00AF0B6B"/>
    <w:rsid w:val="00AF1A50"/>
    <w:rsid w:val="00AF1B5D"/>
    <w:rsid w:val="00AF2063"/>
    <w:rsid w:val="00AF246C"/>
    <w:rsid w:val="00AF2C94"/>
    <w:rsid w:val="00AF300A"/>
    <w:rsid w:val="00AF3534"/>
    <w:rsid w:val="00AF3ACB"/>
    <w:rsid w:val="00AF3FB8"/>
    <w:rsid w:val="00AF40F3"/>
    <w:rsid w:val="00AF4119"/>
    <w:rsid w:val="00AF4399"/>
    <w:rsid w:val="00AF454A"/>
    <w:rsid w:val="00AF45A8"/>
    <w:rsid w:val="00AF4F97"/>
    <w:rsid w:val="00AF546D"/>
    <w:rsid w:val="00AF591F"/>
    <w:rsid w:val="00AF5A59"/>
    <w:rsid w:val="00AF5CF3"/>
    <w:rsid w:val="00AF5D7B"/>
    <w:rsid w:val="00AF62DA"/>
    <w:rsid w:val="00AF678B"/>
    <w:rsid w:val="00AF6918"/>
    <w:rsid w:val="00AF6A59"/>
    <w:rsid w:val="00AF764A"/>
    <w:rsid w:val="00B001D0"/>
    <w:rsid w:val="00B00DBB"/>
    <w:rsid w:val="00B01542"/>
    <w:rsid w:val="00B022EC"/>
    <w:rsid w:val="00B022FC"/>
    <w:rsid w:val="00B02D10"/>
    <w:rsid w:val="00B02F4F"/>
    <w:rsid w:val="00B030D0"/>
    <w:rsid w:val="00B03FCB"/>
    <w:rsid w:val="00B04596"/>
    <w:rsid w:val="00B04626"/>
    <w:rsid w:val="00B05048"/>
    <w:rsid w:val="00B0585F"/>
    <w:rsid w:val="00B06444"/>
    <w:rsid w:val="00B0646A"/>
    <w:rsid w:val="00B06555"/>
    <w:rsid w:val="00B06614"/>
    <w:rsid w:val="00B0726A"/>
    <w:rsid w:val="00B07552"/>
    <w:rsid w:val="00B07575"/>
    <w:rsid w:val="00B1087A"/>
    <w:rsid w:val="00B113DD"/>
    <w:rsid w:val="00B11D51"/>
    <w:rsid w:val="00B120EE"/>
    <w:rsid w:val="00B121B9"/>
    <w:rsid w:val="00B12436"/>
    <w:rsid w:val="00B12F33"/>
    <w:rsid w:val="00B143B3"/>
    <w:rsid w:val="00B144B3"/>
    <w:rsid w:val="00B1459A"/>
    <w:rsid w:val="00B14855"/>
    <w:rsid w:val="00B149E7"/>
    <w:rsid w:val="00B14A5E"/>
    <w:rsid w:val="00B1521D"/>
    <w:rsid w:val="00B15A7E"/>
    <w:rsid w:val="00B15F3B"/>
    <w:rsid w:val="00B16635"/>
    <w:rsid w:val="00B16B1E"/>
    <w:rsid w:val="00B16FB0"/>
    <w:rsid w:val="00B17082"/>
    <w:rsid w:val="00B171D3"/>
    <w:rsid w:val="00B17423"/>
    <w:rsid w:val="00B17670"/>
    <w:rsid w:val="00B17DD1"/>
    <w:rsid w:val="00B17FB0"/>
    <w:rsid w:val="00B20174"/>
    <w:rsid w:val="00B2018F"/>
    <w:rsid w:val="00B2081A"/>
    <w:rsid w:val="00B20D63"/>
    <w:rsid w:val="00B20FEF"/>
    <w:rsid w:val="00B218D9"/>
    <w:rsid w:val="00B219B2"/>
    <w:rsid w:val="00B21AA5"/>
    <w:rsid w:val="00B221C3"/>
    <w:rsid w:val="00B22256"/>
    <w:rsid w:val="00B222F7"/>
    <w:rsid w:val="00B22660"/>
    <w:rsid w:val="00B2278A"/>
    <w:rsid w:val="00B23530"/>
    <w:rsid w:val="00B23F02"/>
    <w:rsid w:val="00B24677"/>
    <w:rsid w:val="00B24845"/>
    <w:rsid w:val="00B24DF7"/>
    <w:rsid w:val="00B24E38"/>
    <w:rsid w:val="00B2523D"/>
    <w:rsid w:val="00B255CF"/>
    <w:rsid w:val="00B25AB0"/>
    <w:rsid w:val="00B26186"/>
    <w:rsid w:val="00B264DF"/>
    <w:rsid w:val="00B26AA1"/>
    <w:rsid w:val="00B26BE9"/>
    <w:rsid w:val="00B26E2E"/>
    <w:rsid w:val="00B26EFF"/>
    <w:rsid w:val="00B27895"/>
    <w:rsid w:val="00B27AA0"/>
    <w:rsid w:val="00B300C9"/>
    <w:rsid w:val="00B3029D"/>
    <w:rsid w:val="00B3042C"/>
    <w:rsid w:val="00B304E1"/>
    <w:rsid w:val="00B30B50"/>
    <w:rsid w:val="00B3111E"/>
    <w:rsid w:val="00B314B1"/>
    <w:rsid w:val="00B318CE"/>
    <w:rsid w:val="00B31977"/>
    <w:rsid w:val="00B319FA"/>
    <w:rsid w:val="00B31C5F"/>
    <w:rsid w:val="00B31C6C"/>
    <w:rsid w:val="00B31CA8"/>
    <w:rsid w:val="00B3210C"/>
    <w:rsid w:val="00B321B5"/>
    <w:rsid w:val="00B3222B"/>
    <w:rsid w:val="00B32FE1"/>
    <w:rsid w:val="00B33572"/>
    <w:rsid w:val="00B335FB"/>
    <w:rsid w:val="00B33920"/>
    <w:rsid w:val="00B33A3D"/>
    <w:rsid w:val="00B350F7"/>
    <w:rsid w:val="00B351B6"/>
    <w:rsid w:val="00B35469"/>
    <w:rsid w:val="00B35E2A"/>
    <w:rsid w:val="00B36247"/>
    <w:rsid w:val="00B370C8"/>
    <w:rsid w:val="00B3718D"/>
    <w:rsid w:val="00B372F1"/>
    <w:rsid w:val="00B37792"/>
    <w:rsid w:val="00B379CC"/>
    <w:rsid w:val="00B37C54"/>
    <w:rsid w:val="00B40067"/>
    <w:rsid w:val="00B401F3"/>
    <w:rsid w:val="00B407D3"/>
    <w:rsid w:val="00B40D8A"/>
    <w:rsid w:val="00B41419"/>
    <w:rsid w:val="00B4177A"/>
    <w:rsid w:val="00B418DB"/>
    <w:rsid w:val="00B42ABC"/>
    <w:rsid w:val="00B42CD0"/>
    <w:rsid w:val="00B42EA1"/>
    <w:rsid w:val="00B43E73"/>
    <w:rsid w:val="00B44052"/>
    <w:rsid w:val="00B441D1"/>
    <w:rsid w:val="00B44264"/>
    <w:rsid w:val="00B44362"/>
    <w:rsid w:val="00B44585"/>
    <w:rsid w:val="00B44FE4"/>
    <w:rsid w:val="00B45192"/>
    <w:rsid w:val="00B4535C"/>
    <w:rsid w:val="00B454A8"/>
    <w:rsid w:val="00B45569"/>
    <w:rsid w:val="00B45599"/>
    <w:rsid w:val="00B45A3C"/>
    <w:rsid w:val="00B45D36"/>
    <w:rsid w:val="00B466A0"/>
    <w:rsid w:val="00B469FA"/>
    <w:rsid w:val="00B46B7C"/>
    <w:rsid w:val="00B471AA"/>
    <w:rsid w:val="00B47365"/>
    <w:rsid w:val="00B474E4"/>
    <w:rsid w:val="00B479EB"/>
    <w:rsid w:val="00B47B76"/>
    <w:rsid w:val="00B501DD"/>
    <w:rsid w:val="00B50218"/>
    <w:rsid w:val="00B504AA"/>
    <w:rsid w:val="00B507A0"/>
    <w:rsid w:val="00B5090D"/>
    <w:rsid w:val="00B50FFF"/>
    <w:rsid w:val="00B511B4"/>
    <w:rsid w:val="00B519DE"/>
    <w:rsid w:val="00B52465"/>
    <w:rsid w:val="00B52A6D"/>
    <w:rsid w:val="00B52FB6"/>
    <w:rsid w:val="00B5392A"/>
    <w:rsid w:val="00B54B80"/>
    <w:rsid w:val="00B54FC8"/>
    <w:rsid w:val="00B55103"/>
    <w:rsid w:val="00B55269"/>
    <w:rsid w:val="00B55766"/>
    <w:rsid w:val="00B56C46"/>
    <w:rsid w:val="00B572FE"/>
    <w:rsid w:val="00B60EFA"/>
    <w:rsid w:val="00B611C9"/>
    <w:rsid w:val="00B6120D"/>
    <w:rsid w:val="00B617A7"/>
    <w:rsid w:val="00B61934"/>
    <w:rsid w:val="00B62DF5"/>
    <w:rsid w:val="00B632CA"/>
    <w:rsid w:val="00B6355B"/>
    <w:rsid w:val="00B639DE"/>
    <w:rsid w:val="00B63B56"/>
    <w:rsid w:val="00B64AC1"/>
    <w:rsid w:val="00B64B3B"/>
    <w:rsid w:val="00B64B3F"/>
    <w:rsid w:val="00B65393"/>
    <w:rsid w:val="00B65417"/>
    <w:rsid w:val="00B654F9"/>
    <w:rsid w:val="00B6589B"/>
    <w:rsid w:val="00B6593F"/>
    <w:rsid w:val="00B65B4A"/>
    <w:rsid w:val="00B65FE4"/>
    <w:rsid w:val="00B6698D"/>
    <w:rsid w:val="00B66BE8"/>
    <w:rsid w:val="00B66D25"/>
    <w:rsid w:val="00B670F5"/>
    <w:rsid w:val="00B678D1"/>
    <w:rsid w:val="00B7073D"/>
    <w:rsid w:val="00B707A4"/>
    <w:rsid w:val="00B70AD6"/>
    <w:rsid w:val="00B71655"/>
    <w:rsid w:val="00B7192E"/>
    <w:rsid w:val="00B7212E"/>
    <w:rsid w:val="00B72DAD"/>
    <w:rsid w:val="00B72FFB"/>
    <w:rsid w:val="00B73A73"/>
    <w:rsid w:val="00B73B81"/>
    <w:rsid w:val="00B73EF4"/>
    <w:rsid w:val="00B74321"/>
    <w:rsid w:val="00B749E5"/>
    <w:rsid w:val="00B74DAA"/>
    <w:rsid w:val="00B74F68"/>
    <w:rsid w:val="00B74FB8"/>
    <w:rsid w:val="00B75D13"/>
    <w:rsid w:val="00B75EC2"/>
    <w:rsid w:val="00B7608F"/>
    <w:rsid w:val="00B7658D"/>
    <w:rsid w:val="00B76720"/>
    <w:rsid w:val="00B76B89"/>
    <w:rsid w:val="00B77405"/>
    <w:rsid w:val="00B7742D"/>
    <w:rsid w:val="00B80127"/>
    <w:rsid w:val="00B8037B"/>
    <w:rsid w:val="00B80616"/>
    <w:rsid w:val="00B8094D"/>
    <w:rsid w:val="00B80AC2"/>
    <w:rsid w:val="00B8125D"/>
    <w:rsid w:val="00B812DE"/>
    <w:rsid w:val="00B81521"/>
    <w:rsid w:val="00B815EB"/>
    <w:rsid w:val="00B816F7"/>
    <w:rsid w:val="00B81B31"/>
    <w:rsid w:val="00B82502"/>
    <w:rsid w:val="00B82637"/>
    <w:rsid w:val="00B828D9"/>
    <w:rsid w:val="00B82AEA"/>
    <w:rsid w:val="00B82F5F"/>
    <w:rsid w:val="00B831A3"/>
    <w:rsid w:val="00B832FB"/>
    <w:rsid w:val="00B83977"/>
    <w:rsid w:val="00B839E6"/>
    <w:rsid w:val="00B839FF"/>
    <w:rsid w:val="00B83E9D"/>
    <w:rsid w:val="00B84AB1"/>
    <w:rsid w:val="00B850DF"/>
    <w:rsid w:val="00B8519C"/>
    <w:rsid w:val="00B857B6"/>
    <w:rsid w:val="00B86160"/>
    <w:rsid w:val="00B861DB"/>
    <w:rsid w:val="00B86582"/>
    <w:rsid w:val="00B86ACF"/>
    <w:rsid w:val="00B86EF2"/>
    <w:rsid w:val="00B87359"/>
    <w:rsid w:val="00B87E95"/>
    <w:rsid w:val="00B87FBC"/>
    <w:rsid w:val="00B90338"/>
    <w:rsid w:val="00B907BD"/>
    <w:rsid w:val="00B90D65"/>
    <w:rsid w:val="00B914A1"/>
    <w:rsid w:val="00B91DB7"/>
    <w:rsid w:val="00B927D1"/>
    <w:rsid w:val="00B9295D"/>
    <w:rsid w:val="00B92C9A"/>
    <w:rsid w:val="00B93AA1"/>
    <w:rsid w:val="00B94476"/>
    <w:rsid w:val="00B94664"/>
    <w:rsid w:val="00B947F9"/>
    <w:rsid w:val="00B9482E"/>
    <w:rsid w:val="00B9486D"/>
    <w:rsid w:val="00B95292"/>
    <w:rsid w:val="00B953DF"/>
    <w:rsid w:val="00B95E9C"/>
    <w:rsid w:val="00B9605D"/>
    <w:rsid w:val="00B96118"/>
    <w:rsid w:val="00B9644E"/>
    <w:rsid w:val="00B96B53"/>
    <w:rsid w:val="00B96E7C"/>
    <w:rsid w:val="00B973CE"/>
    <w:rsid w:val="00B976F2"/>
    <w:rsid w:val="00B979E0"/>
    <w:rsid w:val="00B97CA6"/>
    <w:rsid w:val="00B97D87"/>
    <w:rsid w:val="00B97E92"/>
    <w:rsid w:val="00BA03BF"/>
    <w:rsid w:val="00BA15C8"/>
    <w:rsid w:val="00BA1992"/>
    <w:rsid w:val="00BA1A4D"/>
    <w:rsid w:val="00BA2290"/>
    <w:rsid w:val="00BA230D"/>
    <w:rsid w:val="00BA245C"/>
    <w:rsid w:val="00BA25F4"/>
    <w:rsid w:val="00BA2C2F"/>
    <w:rsid w:val="00BA2C9C"/>
    <w:rsid w:val="00BA3208"/>
    <w:rsid w:val="00BA34CF"/>
    <w:rsid w:val="00BA3649"/>
    <w:rsid w:val="00BA3C73"/>
    <w:rsid w:val="00BA50A7"/>
    <w:rsid w:val="00BA517A"/>
    <w:rsid w:val="00BA603C"/>
    <w:rsid w:val="00BA6267"/>
    <w:rsid w:val="00BA660F"/>
    <w:rsid w:val="00BA6739"/>
    <w:rsid w:val="00BA6749"/>
    <w:rsid w:val="00BA675A"/>
    <w:rsid w:val="00BA694A"/>
    <w:rsid w:val="00BA694D"/>
    <w:rsid w:val="00BA6A08"/>
    <w:rsid w:val="00BA724E"/>
    <w:rsid w:val="00BA74E8"/>
    <w:rsid w:val="00BA792C"/>
    <w:rsid w:val="00BA7946"/>
    <w:rsid w:val="00BA7B13"/>
    <w:rsid w:val="00BA7DF1"/>
    <w:rsid w:val="00BB1179"/>
    <w:rsid w:val="00BB1A48"/>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5DED"/>
    <w:rsid w:val="00BB6412"/>
    <w:rsid w:val="00BB66A9"/>
    <w:rsid w:val="00BB6959"/>
    <w:rsid w:val="00BB6AF5"/>
    <w:rsid w:val="00BB6CA6"/>
    <w:rsid w:val="00BB6E8D"/>
    <w:rsid w:val="00BB72DF"/>
    <w:rsid w:val="00BB754C"/>
    <w:rsid w:val="00BC0199"/>
    <w:rsid w:val="00BC1092"/>
    <w:rsid w:val="00BC10A4"/>
    <w:rsid w:val="00BC110F"/>
    <w:rsid w:val="00BC1C19"/>
    <w:rsid w:val="00BC1C85"/>
    <w:rsid w:val="00BC26D7"/>
    <w:rsid w:val="00BC281C"/>
    <w:rsid w:val="00BC2CB8"/>
    <w:rsid w:val="00BC3366"/>
    <w:rsid w:val="00BC365F"/>
    <w:rsid w:val="00BC36C3"/>
    <w:rsid w:val="00BC39A7"/>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E4A"/>
    <w:rsid w:val="00BC6E7F"/>
    <w:rsid w:val="00BC72B5"/>
    <w:rsid w:val="00BC7587"/>
    <w:rsid w:val="00BC76AD"/>
    <w:rsid w:val="00BC7B64"/>
    <w:rsid w:val="00BC7EF2"/>
    <w:rsid w:val="00BD02A7"/>
    <w:rsid w:val="00BD0477"/>
    <w:rsid w:val="00BD060E"/>
    <w:rsid w:val="00BD0EDD"/>
    <w:rsid w:val="00BD0FE4"/>
    <w:rsid w:val="00BD104F"/>
    <w:rsid w:val="00BD1473"/>
    <w:rsid w:val="00BD14A2"/>
    <w:rsid w:val="00BD16CA"/>
    <w:rsid w:val="00BD1924"/>
    <w:rsid w:val="00BD234A"/>
    <w:rsid w:val="00BD2417"/>
    <w:rsid w:val="00BD27FC"/>
    <w:rsid w:val="00BD2EC7"/>
    <w:rsid w:val="00BD30C5"/>
    <w:rsid w:val="00BD324C"/>
    <w:rsid w:val="00BD32C2"/>
    <w:rsid w:val="00BD3676"/>
    <w:rsid w:val="00BD3D07"/>
    <w:rsid w:val="00BD3FCA"/>
    <w:rsid w:val="00BD41AD"/>
    <w:rsid w:val="00BD44B7"/>
    <w:rsid w:val="00BD4C4D"/>
    <w:rsid w:val="00BD4C54"/>
    <w:rsid w:val="00BD4F4B"/>
    <w:rsid w:val="00BD5E19"/>
    <w:rsid w:val="00BD62AF"/>
    <w:rsid w:val="00BD6413"/>
    <w:rsid w:val="00BD65A5"/>
    <w:rsid w:val="00BD668B"/>
    <w:rsid w:val="00BD67E5"/>
    <w:rsid w:val="00BD68F0"/>
    <w:rsid w:val="00BD6B0C"/>
    <w:rsid w:val="00BD6C56"/>
    <w:rsid w:val="00BD7215"/>
    <w:rsid w:val="00BD73EA"/>
    <w:rsid w:val="00BD78AF"/>
    <w:rsid w:val="00BD79B2"/>
    <w:rsid w:val="00BD7D96"/>
    <w:rsid w:val="00BE00CF"/>
    <w:rsid w:val="00BE0448"/>
    <w:rsid w:val="00BE09EA"/>
    <w:rsid w:val="00BE0F9A"/>
    <w:rsid w:val="00BE2A70"/>
    <w:rsid w:val="00BE2E29"/>
    <w:rsid w:val="00BE38BD"/>
    <w:rsid w:val="00BE3A4F"/>
    <w:rsid w:val="00BE3AC1"/>
    <w:rsid w:val="00BE3C4C"/>
    <w:rsid w:val="00BE44DC"/>
    <w:rsid w:val="00BE48DE"/>
    <w:rsid w:val="00BE4B74"/>
    <w:rsid w:val="00BE4E2A"/>
    <w:rsid w:val="00BE50A9"/>
    <w:rsid w:val="00BE52AB"/>
    <w:rsid w:val="00BE58E3"/>
    <w:rsid w:val="00BE5C1B"/>
    <w:rsid w:val="00BE6574"/>
    <w:rsid w:val="00BE6B8F"/>
    <w:rsid w:val="00BE7C62"/>
    <w:rsid w:val="00BE7DB3"/>
    <w:rsid w:val="00BE7E58"/>
    <w:rsid w:val="00BE7EE3"/>
    <w:rsid w:val="00BF08A5"/>
    <w:rsid w:val="00BF0FA5"/>
    <w:rsid w:val="00BF136D"/>
    <w:rsid w:val="00BF17AE"/>
    <w:rsid w:val="00BF1A98"/>
    <w:rsid w:val="00BF1D6F"/>
    <w:rsid w:val="00BF1E6B"/>
    <w:rsid w:val="00BF1FF6"/>
    <w:rsid w:val="00BF20FD"/>
    <w:rsid w:val="00BF2847"/>
    <w:rsid w:val="00BF2916"/>
    <w:rsid w:val="00BF297D"/>
    <w:rsid w:val="00BF2DCC"/>
    <w:rsid w:val="00BF3337"/>
    <w:rsid w:val="00BF3683"/>
    <w:rsid w:val="00BF371D"/>
    <w:rsid w:val="00BF37FD"/>
    <w:rsid w:val="00BF3BAC"/>
    <w:rsid w:val="00BF49AB"/>
    <w:rsid w:val="00BF4B2C"/>
    <w:rsid w:val="00BF59B2"/>
    <w:rsid w:val="00BF5BA1"/>
    <w:rsid w:val="00BF5BFC"/>
    <w:rsid w:val="00BF63A1"/>
    <w:rsid w:val="00BF63FD"/>
    <w:rsid w:val="00BF6906"/>
    <w:rsid w:val="00BF6910"/>
    <w:rsid w:val="00BF69CC"/>
    <w:rsid w:val="00BF6FE4"/>
    <w:rsid w:val="00BF7398"/>
    <w:rsid w:val="00BF747F"/>
    <w:rsid w:val="00BF7DD0"/>
    <w:rsid w:val="00C00298"/>
    <w:rsid w:val="00C00758"/>
    <w:rsid w:val="00C007A4"/>
    <w:rsid w:val="00C00981"/>
    <w:rsid w:val="00C00B03"/>
    <w:rsid w:val="00C0141E"/>
    <w:rsid w:val="00C01A88"/>
    <w:rsid w:val="00C01C81"/>
    <w:rsid w:val="00C01EAC"/>
    <w:rsid w:val="00C02174"/>
    <w:rsid w:val="00C02A86"/>
    <w:rsid w:val="00C02A96"/>
    <w:rsid w:val="00C03AB1"/>
    <w:rsid w:val="00C03AF5"/>
    <w:rsid w:val="00C041B6"/>
    <w:rsid w:val="00C042AB"/>
    <w:rsid w:val="00C05DF1"/>
    <w:rsid w:val="00C0645C"/>
    <w:rsid w:val="00C0653B"/>
    <w:rsid w:val="00C066F0"/>
    <w:rsid w:val="00C066F8"/>
    <w:rsid w:val="00C06987"/>
    <w:rsid w:val="00C06C45"/>
    <w:rsid w:val="00C06D7B"/>
    <w:rsid w:val="00C070F2"/>
    <w:rsid w:val="00C075BF"/>
    <w:rsid w:val="00C078FE"/>
    <w:rsid w:val="00C079F7"/>
    <w:rsid w:val="00C100CD"/>
    <w:rsid w:val="00C10989"/>
    <w:rsid w:val="00C120F5"/>
    <w:rsid w:val="00C122A7"/>
    <w:rsid w:val="00C127D0"/>
    <w:rsid w:val="00C12A7B"/>
    <w:rsid w:val="00C12E76"/>
    <w:rsid w:val="00C12F5C"/>
    <w:rsid w:val="00C1326A"/>
    <w:rsid w:val="00C13EDE"/>
    <w:rsid w:val="00C140A7"/>
    <w:rsid w:val="00C146CE"/>
    <w:rsid w:val="00C14A11"/>
    <w:rsid w:val="00C14BA4"/>
    <w:rsid w:val="00C14F94"/>
    <w:rsid w:val="00C150C6"/>
    <w:rsid w:val="00C154BA"/>
    <w:rsid w:val="00C156B9"/>
    <w:rsid w:val="00C158AE"/>
    <w:rsid w:val="00C16FAB"/>
    <w:rsid w:val="00C16FC8"/>
    <w:rsid w:val="00C172C9"/>
    <w:rsid w:val="00C17A1E"/>
    <w:rsid w:val="00C17CB8"/>
    <w:rsid w:val="00C20428"/>
    <w:rsid w:val="00C20AA5"/>
    <w:rsid w:val="00C20B44"/>
    <w:rsid w:val="00C21598"/>
    <w:rsid w:val="00C21627"/>
    <w:rsid w:val="00C21ED7"/>
    <w:rsid w:val="00C22058"/>
    <w:rsid w:val="00C22348"/>
    <w:rsid w:val="00C2282C"/>
    <w:rsid w:val="00C22AE7"/>
    <w:rsid w:val="00C22F38"/>
    <w:rsid w:val="00C235C0"/>
    <w:rsid w:val="00C23DFF"/>
    <w:rsid w:val="00C23FA9"/>
    <w:rsid w:val="00C243AF"/>
    <w:rsid w:val="00C2463F"/>
    <w:rsid w:val="00C24BBC"/>
    <w:rsid w:val="00C24CF3"/>
    <w:rsid w:val="00C24D4A"/>
    <w:rsid w:val="00C2520A"/>
    <w:rsid w:val="00C257ED"/>
    <w:rsid w:val="00C25C02"/>
    <w:rsid w:val="00C25C17"/>
    <w:rsid w:val="00C25D4C"/>
    <w:rsid w:val="00C25E46"/>
    <w:rsid w:val="00C2641F"/>
    <w:rsid w:val="00C26696"/>
    <w:rsid w:val="00C26A16"/>
    <w:rsid w:val="00C26FFC"/>
    <w:rsid w:val="00C27766"/>
    <w:rsid w:val="00C27AEA"/>
    <w:rsid w:val="00C27F93"/>
    <w:rsid w:val="00C3059B"/>
    <w:rsid w:val="00C305AC"/>
    <w:rsid w:val="00C30688"/>
    <w:rsid w:val="00C30734"/>
    <w:rsid w:val="00C30B28"/>
    <w:rsid w:val="00C31BA9"/>
    <w:rsid w:val="00C32999"/>
    <w:rsid w:val="00C32FF8"/>
    <w:rsid w:val="00C33230"/>
    <w:rsid w:val="00C333AE"/>
    <w:rsid w:val="00C33650"/>
    <w:rsid w:val="00C338D6"/>
    <w:rsid w:val="00C342A3"/>
    <w:rsid w:val="00C34596"/>
    <w:rsid w:val="00C34A7F"/>
    <w:rsid w:val="00C35751"/>
    <w:rsid w:val="00C35A11"/>
    <w:rsid w:val="00C36022"/>
    <w:rsid w:val="00C36441"/>
    <w:rsid w:val="00C365BA"/>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A65"/>
    <w:rsid w:val="00C42F27"/>
    <w:rsid w:val="00C43218"/>
    <w:rsid w:val="00C433F2"/>
    <w:rsid w:val="00C438E5"/>
    <w:rsid w:val="00C445A1"/>
    <w:rsid w:val="00C4465C"/>
    <w:rsid w:val="00C44F71"/>
    <w:rsid w:val="00C452F9"/>
    <w:rsid w:val="00C45327"/>
    <w:rsid w:val="00C4551B"/>
    <w:rsid w:val="00C45C0C"/>
    <w:rsid w:val="00C45C2F"/>
    <w:rsid w:val="00C46831"/>
    <w:rsid w:val="00C46B16"/>
    <w:rsid w:val="00C47983"/>
    <w:rsid w:val="00C47B85"/>
    <w:rsid w:val="00C47BB5"/>
    <w:rsid w:val="00C50344"/>
    <w:rsid w:val="00C51023"/>
    <w:rsid w:val="00C51ACA"/>
    <w:rsid w:val="00C51F25"/>
    <w:rsid w:val="00C5217C"/>
    <w:rsid w:val="00C5352F"/>
    <w:rsid w:val="00C53DD8"/>
    <w:rsid w:val="00C54811"/>
    <w:rsid w:val="00C54B01"/>
    <w:rsid w:val="00C5592D"/>
    <w:rsid w:val="00C55BB5"/>
    <w:rsid w:val="00C5633C"/>
    <w:rsid w:val="00C56654"/>
    <w:rsid w:val="00C569D4"/>
    <w:rsid w:val="00C571B1"/>
    <w:rsid w:val="00C573DA"/>
    <w:rsid w:val="00C575D0"/>
    <w:rsid w:val="00C576C4"/>
    <w:rsid w:val="00C576CC"/>
    <w:rsid w:val="00C57F84"/>
    <w:rsid w:val="00C601A5"/>
    <w:rsid w:val="00C60294"/>
    <w:rsid w:val="00C60735"/>
    <w:rsid w:val="00C60A5E"/>
    <w:rsid w:val="00C6101E"/>
    <w:rsid w:val="00C61463"/>
    <w:rsid w:val="00C619A2"/>
    <w:rsid w:val="00C61B97"/>
    <w:rsid w:val="00C61C7F"/>
    <w:rsid w:val="00C61E4D"/>
    <w:rsid w:val="00C61FB6"/>
    <w:rsid w:val="00C6242C"/>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65EB"/>
    <w:rsid w:val="00C67187"/>
    <w:rsid w:val="00C6739D"/>
    <w:rsid w:val="00C67470"/>
    <w:rsid w:val="00C67A8E"/>
    <w:rsid w:val="00C7034D"/>
    <w:rsid w:val="00C70634"/>
    <w:rsid w:val="00C70756"/>
    <w:rsid w:val="00C70AA7"/>
    <w:rsid w:val="00C70FD0"/>
    <w:rsid w:val="00C71155"/>
    <w:rsid w:val="00C7119D"/>
    <w:rsid w:val="00C711F6"/>
    <w:rsid w:val="00C713A3"/>
    <w:rsid w:val="00C7140B"/>
    <w:rsid w:val="00C71432"/>
    <w:rsid w:val="00C7143D"/>
    <w:rsid w:val="00C71608"/>
    <w:rsid w:val="00C71DD2"/>
    <w:rsid w:val="00C723E7"/>
    <w:rsid w:val="00C72548"/>
    <w:rsid w:val="00C7280A"/>
    <w:rsid w:val="00C730BA"/>
    <w:rsid w:val="00C7401A"/>
    <w:rsid w:val="00C74461"/>
    <w:rsid w:val="00C7473B"/>
    <w:rsid w:val="00C7548F"/>
    <w:rsid w:val="00C75631"/>
    <w:rsid w:val="00C7573D"/>
    <w:rsid w:val="00C759ED"/>
    <w:rsid w:val="00C75C77"/>
    <w:rsid w:val="00C75E58"/>
    <w:rsid w:val="00C75EF9"/>
    <w:rsid w:val="00C76C76"/>
    <w:rsid w:val="00C7704E"/>
    <w:rsid w:val="00C770E4"/>
    <w:rsid w:val="00C7725A"/>
    <w:rsid w:val="00C773A3"/>
    <w:rsid w:val="00C77412"/>
    <w:rsid w:val="00C77502"/>
    <w:rsid w:val="00C77AA6"/>
    <w:rsid w:val="00C77DA0"/>
    <w:rsid w:val="00C80071"/>
    <w:rsid w:val="00C80082"/>
    <w:rsid w:val="00C800BD"/>
    <w:rsid w:val="00C800F0"/>
    <w:rsid w:val="00C80588"/>
    <w:rsid w:val="00C80604"/>
    <w:rsid w:val="00C807D1"/>
    <w:rsid w:val="00C8091F"/>
    <w:rsid w:val="00C80932"/>
    <w:rsid w:val="00C8108D"/>
    <w:rsid w:val="00C814C5"/>
    <w:rsid w:val="00C81CCF"/>
    <w:rsid w:val="00C8211F"/>
    <w:rsid w:val="00C8214A"/>
    <w:rsid w:val="00C82771"/>
    <w:rsid w:val="00C82D9C"/>
    <w:rsid w:val="00C82E81"/>
    <w:rsid w:val="00C837D1"/>
    <w:rsid w:val="00C83CE2"/>
    <w:rsid w:val="00C83E5E"/>
    <w:rsid w:val="00C843E7"/>
    <w:rsid w:val="00C8452E"/>
    <w:rsid w:val="00C85018"/>
    <w:rsid w:val="00C854F4"/>
    <w:rsid w:val="00C8575C"/>
    <w:rsid w:val="00C85DCA"/>
    <w:rsid w:val="00C85E81"/>
    <w:rsid w:val="00C85FDB"/>
    <w:rsid w:val="00C86B24"/>
    <w:rsid w:val="00C8701E"/>
    <w:rsid w:val="00C87441"/>
    <w:rsid w:val="00C87E56"/>
    <w:rsid w:val="00C87E78"/>
    <w:rsid w:val="00C87F6E"/>
    <w:rsid w:val="00C90057"/>
    <w:rsid w:val="00C901BF"/>
    <w:rsid w:val="00C9078A"/>
    <w:rsid w:val="00C90AD4"/>
    <w:rsid w:val="00C90B31"/>
    <w:rsid w:val="00C90D1B"/>
    <w:rsid w:val="00C91075"/>
    <w:rsid w:val="00C91634"/>
    <w:rsid w:val="00C91926"/>
    <w:rsid w:val="00C91DA3"/>
    <w:rsid w:val="00C9209E"/>
    <w:rsid w:val="00C926F6"/>
    <w:rsid w:val="00C9294A"/>
    <w:rsid w:val="00C92C9B"/>
    <w:rsid w:val="00C92F32"/>
    <w:rsid w:val="00C9302D"/>
    <w:rsid w:val="00C932C7"/>
    <w:rsid w:val="00C94162"/>
    <w:rsid w:val="00C95309"/>
    <w:rsid w:val="00C955DC"/>
    <w:rsid w:val="00C95A0C"/>
    <w:rsid w:val="00C95BF5"/>
    <w:rsid w:val="00C95F0E"/>
    <w:rsid w:val="00C9623B"/>
    <w:rsid w:val="00C968CA"/>
    <w:rsid w:val="00C96B30"/>
    <w:rsid w:val="00C9756A"/>
    <w:rsid w:val="00C975F4"/>
    <w:rsid w:val="00C977EA"/>
    <w:rsid w:val="00C978DC"/>
    <w:rsid w:val="00C979E8"/>
    <w:rsid w:val="00C97A86"/>
    <w:rsid w:val="00C97C36"/>
    <w:rsid w:val="00C97E4A"/>
    <w:rsid w:val="00C97E62"/>
    <w:rsid w:val="00CA00B3"/>
    <w:rsid w:val="00CA0203"/>
    <w:rsid w:val="00CA0723"/>
    <w:rsid w:val="00CA0725"/>
    <w:rsid w:val="00CA09B3"/>
    <w:rsid w:val="00CA09FB"/>
    <w:rsid w:val="00CA0AA5"/>
    <w:rsid w:val="00CA10E3"/>
    <w:rsid w:val="00CA136A"/>
    <w:rsid w:val="00CA1912"/>
    <w:rsid w:val="00CA1DC1"/>
    <w:rsid w:val="00CA1E44"/>
    <w:rsid w:val="00CA2391"/>
    <w:rsid w:val="00CA2992"/>
    <w:rsid w:val="00CA2DF5"/>
    <w:rsid w:val="00CA3BA2"/>
    <w:rsid w:val="00CA3C98"/>
    <w:rsid w:val="00CA3CAA"/>
    <w:rsid w:val="00CA400B"/>
    <w:rsid w:val="00CA4D0F"/>
    <w:rsid w:val="00CA4D1C"/>
    <w:rsid w:val="00CA4EAE"/>
    <w:rsid w:val="00CA4ED9"/>
    <w:rsid w:val="00CA4F1E"/>
    <w:rsid w:val="00CA59AE"/>
    <w:rsid w:val="00CA5AB1"/>
    <w:rsid w:val="00CA5DE6"/>
    <w:rsid w:val="00CA6038"/>
    <w:rsid w:val="00CA60A7"/>
    <w:rsid w:val="00CA6BFB"/>
    <w:rsid w:val="00CA72D8"/>
    <w:rsid w:val="00CA76C3"/>
    <w:rsid w:val="00CB0791"/>
    <w:rsid w:val="00CB086F"/>
    <w:rsid w:val="00CB0A84"/>
    <w:rsid w:val="00CB0D70"/>
    <w:rsid w:val="00CB0F7C"/>
    <w:rsid w:val="00CB113E"/>
    <w:rsid w:val="00CB136A"/>
    <w:rsid w:val="00CB1A44"/>
    <w:rsid w:val="00CB1A69"/>
    <w:rsid w:val="00CB1B9E"/>
    <w:rsid w:val="00CB1D9D"/>
    <w:rsid w:val="00CB287A"/>
    <w:rsid w:val="00CB2E71"/>
    <w:rsid w:val="00CB30D3"/>
    <w:rsid w:val="00CB31EB"/>
    <w:rsid w:val="00CB3AFE"/>
    <w:rsid w:val="00CB4218"/>
    <w:rsid w:val="00CB460A"/>
    <w:rsid w:val="00CB4792"/>
    <w:rsid w:val="00CB4C09"/>
    <w:rsid w:val="00CB54EB"/>
    <w:rsid w:val="00CB5568"/>
    <w:rsid w:val="00CB5634"/>
    <w:rsid w:val="00CB624B"/>
    <w:rsid w:val="00CB6E10"/>
    <w:rsid w:val="00CB7124"/>
    <w:rsid w:val="00CB75C9"/>
    <w:rsid w:val="00CB774B"/>
    <w:rsid w:val="00CB7E95"/>
    <w:rsid w:val="00CC091C"/>
    <w:rsid w:val="00CC1349"/>
    <w:rsid w:val="00CC141E"/>
    <w:rsid w:val="00CC241E"/>
    <w:rsid w:val="00CC3558"/>
    <w:rsid w:val="00CC3B4D"/>
    <w:rsid w:val="00CC3DE1"/>
    <w:rsid w:val="00CC3E06"/>
    <w:rsid w:val="00CC3ED1"/>
    <w:rsid w:val="00CC4131"/>
    <w:rsid w:val="00CC4479"/>
    <w:rsid w:val="00CC44A4"/>
    <w:rsid w:val="00CC4C3E"/>
    <w:rsid w:val="00CC4D81"/>
    <w:rsid w:val="00CC4F79"/>
    <w:rsid w:val="00CC5041"/>
    <w:rsid w:val="00CC5E16"/>
    <w:rsid w:val="00CC656A"/>
    <w:rsid w:val="00CC6A42"/>
    <w:rsid w:val="00CC704D"/>
    <w:rsid w:val="00CC7230"/>
    <w:rsid w:val="00CC75A1"/>
    <w:rsid w:val="00CC75D1"/>
    <w:rsid w:val="00CC77D1"/>
    <w:rsid w:val="00CC7A1B"/>
    <w:rsid w:val="00CD01E3"/>
    <w:rsid w:val="00CD0CFD"/>
    <w:rsid w:val="00CD18B4"/>
    <w:rsid w:val="00CD1F65"/>
    <w:rsid w:val="00CD2168"/>
    <w:rsid w:val="00CD26FC"/>
    <w:rsid w:val="00CD28F1"/>
    <w:rsid w:val="00CD3A97"/>
    <w:rsid w:val="00CD3FEA"/>
    <w:rsid w:val="00CD486F"/>
    <w:rsid w:val="00CD5293"/>
    <w:rsid w:val="00CD57D4"/>
    <w:rsid w:val="00CD5BCF"/>
    <w:rsid w:val="00CD5C5E"/>
    <w:rsid w:val="00CD6200"/>
    <w:rsid w:val="00CD6E87"/>
    <w:rsid w:val="00CD70F0"/>
    <w:rsid w:val="00CD7747"/>
    <w:rsid w:val="00CD792D"/>
    <w:rsid w:val="00CD7B81"/>
    <w:rsid w:val="00CD7CDA"/>
    <w:rsid w:val="00CD7EDC"/>
    <w:rsid w:val="00CE01E2"/>
    <w:rsid w:val="00CE07E2"/>
    <w:rsid w:val="00CE09C9"/>
    <w:rsid w:val="00CE0AAB"/>
    <w:rsid w:val="00CE0FD0"/>
    <w:rsid w:val="00CE1333"/>
    <w:rsid w:val="00CE140B"/>
    <w:rsid w:val="00CE1BA7"/>
    <w:rsid w:val="00CE1D45"/>
    <w:rsid w:val="00CE2136"/>
    <w:rsid w:val="00CE225F"/>
    <w:rsid w:val="00CE2875"/>
    <w:rsid w:val="00CE2981"/>
    <w:rsid w:val="00CE2CA8"/>
    <w:rsid w:val="00CE2D01"/>
    <w:rsid w:val="00CE3240"/>
    <w:rsid w:val="00CE3717"/>
    <w:rsid w:val="00CE38B2"/>
    <w:rsid w:val="00CE3C20"/>
    <w:rsid w:val="00CE422D"/>
    <w:rsid w:val="00CE4272"/>
    <w:rsid w:val="00CE45D8"/>
    <w:rsid w:val="00CE4880"/>
    <w:rsid w:val="00CE494E"/>
    <w:rsid w:val="00CE4CFA"/>
    <w:rsid w:val="00CE4DDD"/>
    <w:rsid w:val="00CE521F"/>
    <w:rsid w:val="00CE56D5"/>
    <w:rsid w:val="00CE5D97"/>
    <w:rsid w:val="00CE5F11"/>
    <w:rsid w:val="00CE5F6B"/>
    <w:rsid w:val="00CE61D7"/>
    <w:rsid w:val="00CE61FE"/>
    <w:rsid w:val="00CE6785"/>
    <w:rsid w:val="00CE70C4"/>
    <w:rsid w:val="00CE7308"/>
    <w:rsid w:val="00CF0008"/>
    <w:rsid w:val="00CF0D64"/>
    <w:rsid w:val="00CF1928"/>
    <w:rsid w:val="00CF1D10"/>
    <w:rsid w:val="00CF20CD"/>
    <w:rsid w:val="00CF259F"/>
    <w:rsid w:val="00CF27A0"/>
    <w:rsid w:val="00CF2A2C"/>
    <w:rsid w:val="00CF2D58"/>
    <w:rsid w:val="00CF2E4C"/>
    <w:rsid w:val="00CF2FEF"/>
    <w:rsid w:val="00CF3538"/>
    <w:rsid w:val="00CF379A"/>
    <w:rsid w:val="00CF3901"/>
    <w:rsid w:val="00CF39FB"/>
    <w:rsid w:val="00CF3A1C"/>
    <w:rsid w:val="00CF40BC"/>
    <w:rsid w:val="00CF4684"/>
    <w:rsid w:val="00CF4D66"/>
    <w:rsid w:val="00CF52D2"/>
    <w:rsid w:val="00CF63FB"/>
    <w:rsid w:val="00CF6D26"/>
    <w:rsid w:val="00CF724E"/>
    <w:rsid w:val="00CF7BBE"/>
    <w:rsid w:val="00D0007E"/>
    <w:rsid w:val="00D00120"/>
    <w:rsid w:val="00D00735"/>
    <w:rsid w:val="00D00B4D"/>
    <w:rsid w:val="00D00C82"/>
    <w:rsid w:val="00D01916"/>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6204"/>
    <w:rsid w:val="00D0634E"/>
    <w:rsid w:val="00D068B3"/>
    <w:rsid w:val="00D06BC6"/>
    <w:rsid w:val="00D06F20"/>
    <w:rsid w:val="00D07507"/>
    <w:rsid w:val="00D07A78"/>
    <w:rsid w:val="00D07D15"/>
    <w:rsid w:val="00D07DF9"/>
    <w:rsid w:val="00D1009D"/>
    <w:rsid w:val="00D10156"/>
    <w:rsid w:val="00D10182"/>
    <w:rsid w:val="00D1039A"/>
    <w:rsid w:val="00D1054A"/>
    <w:rsid w:val="00D10E97"/>
    <w:rsid w:val="00D12F00"/>
    <w:rsid w:val="00D1327F"/>
    <w:rsid w:val="00D13858"/>
    <w:rsid w:val="00D138C3"/>
    <w:rsid w:val="00D13AC1"/>
    <w:rsid w:val="00D14849"/>
    <w:rsid w:val="00D148FF"/>
    <w:rsid w:val="00D14911"/>
    <w:rsid w:val="00D14FBF"/>
    <w:rsid w:val="00D154BE"/>
    <w:rsid w:val="00D15C83"/>
    <w:rsid w:val="00D15FE0"/>
    <w:rsid w:val="00D1608B"/>
    <w:rsid w:val="00D162E1"/>
    <w:rsid w:val="00D1654C"/>
    <w:rsid w:val="00D16B26"/>
    <w:rsid w:val="00D16E9A"/>
    <w:rsid w:val="00D17816"/>
    <w:rsid w:val="00D17E62"/>
    <w:rsid w:val="00D20082"/>
    <w:rsid w:val="00D20430"/>
    <w:rsid w:val="00D20515"/>
    <w:rsid w:val="00D20BB3"/>
    <w:rsid w:val="00D20FE1"/>
    <w:rsid w:val="00D2118A"/>
    <w:rsid w:val="00D21CB5"/>
    <w:rsid w:val="00D2210A"/>
    <w:rsid w:val="00D2212C"/>
    <w:rsid w:val="00D2224A"/>
    <w:rsid w:val="00D22577"/>
    <w:rsid w:val="00D22837"/>
    <w:rsid w:val="00D22980"/>
    <w:rsid w:val="00D22ACC"/>
    <w:rsid w:val="00D22C48"/>
    <w:rsid w:val="00D23411"/>
    <w:rsid w:val="00D23769"/>
    <w:rsid w:val="00D23CA4"/>
    <w:rsid w:val="00D23CC6"/>
    <w:rsid w:val="00D2420E"/>
    <w:rsid w:val="00D2421E"/>
    <w:rsid w:val="00D2528A"/>
    <w:rsid w:val="00D25616"/>
    <w:rsid w:val="00D25C34"/>
    <w:rsid w:val="00D25D7A"/>
    <w:rsid w:val="00D26187"/>
    <w:rsid w:val="00D2624B"/>
    <w:rsid w:val="00D2674D"/>
    <w:rsid w:val="00D269EC"/>
    <w:rsid w:val="00D26EA3"/>
    <w:rsid w:val="00D26F4B"/>
    <w:rsid w:val="00D2786A"/>
    <w:rsid w:val="00D27880"/>
    <w:rsid w:val="00D27B77"/>
    <w:rsid w:val="00D27BA1"/>
    <w:rsid w:val="00D27C49"/>
    <w:rsid w:val="00D3035F"/>
    <w:rsid w:val="00D30760"/>
    <w:rsid w:val="00D30876"/>
    <w:rsid w:val="00D308B1"/>
    <w:rsid w:val="00D30D2E"/>
    <w:rsid w:val="00D30E93"/>
    <w:rsid w:val="00D311F6"/>
    <w:rsid w:val="00D32050"/>
    <w:rsid w:val="00D320A2"/>
    <w:rsid w:val="00D32126"/>
    <w:rsid w:val="00D32706"/>
    <w:rsid w:val="00D32821"/>
    <w:rsid w:val="00D32BC8"/>
    <w:rsid w:val="00D333BC"/>
    <w:rsid w:val="00D33599"/>
    <w:rsid w:val="00D3359B"/>
    <w:rsid w:val="00D335AF"/>
    <w:rsid w:val="00D33BFC"/>
    <w:rsid w:val="00D34A09"/>
    <w:rsid w:val="00D34FF0"/>
    <w:rsid w:val="00D351FF"/>
    <w:rsid w:val="00D35289"/>
    <w:rsid w:val="00D355BD"/>
    <w:rsid w:val="00D35CC0"/>
    <w:rsid w:val="00D36188"/>
    <w:rsid w:val="00D366DB"/>
    <w:rsid w:val="00D36853"/>
    <w:rsid w:val="00D36DE6"/>
    <w:rsid w:val="00D370C8"/>
    <w:rsid w:val="00D373A2"/>
    <w:rsid w:val="00D37773"/>
    <w:rsid w:val="00D37794"/>
    <w:rsid w:val="00D37BFE"/>
    <w:rsid w:val="00D37CFF"/>
    <w:rsid w:val="00D40299"/>
    <w:rsid w:val="00D405DA"/>
    <w:rsid w:val="00D406C9"/>
    <w:rsid w:val="00D4075E"/>
    <w:rsid w:val="00D40C6A"/>
    <w:rsid w:val="00D40DE9"/>
    <w:rsid w:val="00D40F2E"/>
    <w:rsid w:val="00D41666"/>
    <w:rsid w:val="00D416F1"/>
    <w:rsid w:val="00D418DE"/>
    <w:rsid w:val="00D41A18"/>
    <w:rsid w:val="00D41D9A"/>
    <w:rsid w:val="00D4247F"/>
    <w:rsid w:val="00D4270A"/>
    <w:rsid w:val="00D42C76"/>
    <w:rsid w:val="00D42E19"/>
    <w:rsid w:val="00D430E7"/>
    <w:rsid w:val="00D433BC"/>
    <w:rsid w:val="00D438D3"/>
    <w:rsid w:val="00D43DE4"/>
    <w:rsid w:val="00D44B99"/>
    <w:rsid w:val="00D44ED4"/>
    <w:rsid w:val="00D45267"/>
    <w:rsid w:val="00D45288"/>
    <w:rsid w:val="00D4620D"/>
    <w:rsid w:val="00D4632C"/>
    <w:rsid w:val="00D46658"/>
    <w:rsid w:val="00D4676D"/>
    <w:rsid w:val="00D46E87"/>
    <w:rsid w:val="00D47181"/>
    <w:rsid w:val="00D4766C"/>
    <w:rsid w:val="00D47975"/>
    <w:rsid w:val="00D47B5F"/>
    <w:rsid w:val="00D5031A"/>
    <w:rsid w:val="00D508AB"/>
    <w:rsid w:val="00D50B58"/>
    <w:rsid w:val="00D50ED2"/>
    <w:rsid w:val="00D5183A"/>
    <w:rsid w:val="00D51889"/>
    <w:rsid w:val="00D51EB9"/>
    <w:rsid w:val="00D52661"/>
    <w:rsid w:val="00D53077"/>
    <w:rsid w:val="00D53237"/>
    <w:rsid w:val="00D5344C"/>
    <w:rsid w:val="00D54195"/>
    <w:rsid w:val="00D54570"/>
    <w:rsid w:val="00D54C2B"/>
    <w:rsid w:val="00D55291"/>
    <w:rsid w:val="00D553A8"/>
    <w:rsid w:val="00D559CC"/>
    <w:rsid w:val="00D55BDD"/>
    <w:rsid w:val="00D55C00"/>
    <w:rsid w:val="00D562CA"/>
    <w:rsid w:val="00D56402"/>
    <w:rsid w:val="00D5644D"/>
    <w:rsid w:val="00D5648F"/>
    <w:rsid w:val="00D569AC"/>
    <w:rsid w:val="00D56D8B"/>
    <w:rsid w:val="00D56F77"/>
    <w:rsid w:val="00D57424"/>
    <w:rsid w:val="00D574C6"/>
    <w:rsid w:val="00D57E6F"/>
    <w:rsid w:val="00D600C3"/>
    <w:rsid w:val="00D605CC"/>
    <w:rsid w:val="00D60659"/>
    <w:rsid w:val="00D60748"/>
    <w:rsid w:val="00D60893"/>
    <w:rsid w:val="00D60A6F"/>
    <w:rsid w:val="00D61BF4"/>
    <w:rsid w:val="00D620D7"/>
    <w:rsid w:val="00D62443"/>
    <w:rsid w:val="00D625E5"/>
    <w:rsid w:val="00D62F40"/>
    <w:rsid w:val="00D6349D"/>
    <w:rsid w:val="00D63720"/>
    <w:rsid w:val="00D637D6"/>
    <w:rsid w:val="00D638E9"/>
    <w:rsid w:val="00D63A62"/>
    <w:rsid w:val="00D63E7A"/>
    <w:rsid w:val="00D64272"/>
    <w:rsid w:val="00D64583"/>
    <w:rsid w:val="00D64938"/>
    <w:rsid w:val="00D64C28"/>
    <w:rsid w:val="00D64FD2"/>
    <w:rsid w:val="00D652A5"/>
    <w:rsid w:val="00D6557F"/>
    <w:rsid w:val="00D655A1"/>
    <w:rsid w:val="00D65B21"/>
    <w:rsid w:val="00D66E9C"/>
    <w:rsid w:val="00D6789B"/>
    <w:rsid w:val="00D67DB1"/>
    <w:rsid w:val="00D67F16"/>
    <w:rsid w:val="00D67FA2"/>
    <w:rsid w:val="00D7038D"/>
    <w:rsid w:val="00D7086A"/>
    <w:rsid w:val="00D7157A"/>
    <w:rsid w:val="00D71ED5"/>
    <w:rsid w:val="00D72143"/>
    <w:rsid w:val="00D725F2"/>
    <w:rsid w:val="00D72B31"/>
    <w:rsid w:val="00D731DC"/>
    <w:rsid w:val="00D73778"/>
    <w:rsid w:val="00D73A10"/>
    <w:rsid w:val="00D73E8A"/>
    <w:rsid w:val="00D73F1B"/>
    <w:rsid w:val="00D746B1"/>
    <w:rsid w:val="00D7478C"/>
    <w:rsid w:val="00D750F5"/>
    <w:rsid w:val="00D7571B"/>
    <w:rsid w:val="00D75BE5"/>
    <w:rsid w:val="00D765EC"/>
    <w:rsid w:val="00D770AA"/>
    <w:rsid w:val="00D770FD"/>
    <w:rsid w:val="00D77400"/>
    <w:rsid w:val="00D803A1"/>
    <w:rsid w:val="00D80A19"/>
    <w:rsid w:val="00D81519"/>
    <w:rsid w:val="00D82532"/>
    <w:rsid w:val="00D8298A"/>
    <w:rsid w:val="00D82D50"/>
    <w:rsid w:val="00D82E2D"/>
    <w:rsid w:val="00D8300E"/>
    <w:rsid w:val="00D831FA"/>
    <w:rsid w:val="00D835E7"/>
    <w:rsid w:val="00D8364C"/>
    <w:rsid w:val="00D83F3B"/>
    <w:rsid w:val="00D84FFB"/>
    <w:rsid w:val="00D85090"/>
    <w:rsid w:val="00D850BE"/>
    <w:rsid w:val="00D85833"/>
    <w:rsid w:val="00D85CD7"/>
    <w:rsid w:val="00D86564"/>
    <w:rsid w:val="00D8657B"/>
    <w:rsid w:val="00D8695F"/>
    <w:rsid w:val="00D90735"/>
    <w:rsid w:val="00D907EB"/>
    <w:rsid w:val="00D91300"/>
    <w:rsid w:val="00D9197D"/>
    <w:rsid w:val="00D91CBF"/>
    <w:rsid w:val="00D91F03"/>
    <w:rsid w:val="00D921E0"/>
    <w:rsid w:val="00D928E7"/>
    <w:rsid w:val="00D92C9E"/>
    <w:rsid w:val="00D92CAF"/>
    <w:rsid w:val="00D92D19"/>
    <w:rsid w:val="00D93D67"/>
    <w:rsid w:val="00D9428F"/>
    <w:rsid w:val="00D944E5"/>
    <w:rsid w:val="00D94544"/>
    <w:rsid w:val="00D947A1"/>
    <w:rsid w:val="00D954EF"/>
    <w:rsid w:val="00D954F2"/>
    <w:rsid w:val="00D95529"/>
    <w:rsid w:val="00D95531"/>
    <w:rsid w:val="00D9580F"/>
    <w:rsid w:val="00D9647D"/>
    <w:rsid w:val="00D967AE"/>
    <w:rsid w:val="00D969F9"/>
    <w:rsid w:val="00D96E12"/>
    <w:rsid w:val="00D971C2"/>
    <w:rsid w:val="00D972D2"/>
    <w:rsid w:val="00D97312"/>
    <w:rsid w:val="00D97609"/>
    <w:rsid w:val="00D97617"/>
    <w:rsid w:val="00DA0029"/>
    <w:rsid w:val="00DA00E3"/>
    <w:rsid w:val="00DA06E0"/>
    <w:rsid w:val="00DA1150"/>
    <w:rsid w:val="00DA1248"/>
    <w:rsid w:val="00DA1438"/>
    <w:rsid w:val="00DA14FA"/>
    <w:rsid w:val="00DA1638"/>
    <w:rsid w:val="00DA204D"/>
    <w:rsid w:val="00DA233C"/>
    <w:rsid w:val="00DA2C5D"/>
    <w:rsid w:val="00DA30AD"/>
    <w:rsid w:val="00DA3155"/>
    <w:rsid w:val="00DA36F0"/>
    <w:rsid w:val="00DA377A"/>
    <w:rsid w:val="00DA3C28"/>
    <w:rsid w:val="00DA4A1C"/>
    <w:rsid w:val="00DA4A7A"/>
    <w:rsid w:val="00DA4E01"/>
    <w:rsid w:val="00DA5447"/>
    <w:rsid w:val="00DA5845"/>
    <w:rsid w:val="00DA58C6"/>
    <w:rsid w:val="00DA5AC0"/>
    <w:rsid w:val="00DA60F2"/>
    <w:rsid w:val="00DA64E2"/>
    <w:rsid w:val="00DA6A89"/>
    <w:rsid w:val="00DA7139"/>
    <w:rsid w:val="00DA715F"/>
    <w:rsid w:val="00DA7454"/>
    <w:rsid w:val="00DA7733"/>
    <w:rsid w:val="00DA7DD9"/>
    <w:rsid w:val="00DB01C7"/>
    <w:rsid w:val="00DB02F8"/>
    <w:rsid w:val="00DB040A"/>
    <w:rsid w:val="00DB0AA0"/>
    <w:rsid w:val="00DB0DAC"/>
    <w:rsid w:val="00DB16F2"/>
    <w:rsid w:val="00DB16F9"/>
    <w:rsid w:val="00DB2057"/>
    <w:rsid w:val="00DB2213"/>
    <w:rsid w:val="00DB2773"/>
    <w:rsid w:val="00DB3233"/>
    <w:rsid w:val="00DB342A"/>
    <w:rsid w:val="00DB3932"/>
    <w:rsid w:val="00DB393B"/>
    <w:rsid w:val="00DB398E"/>
    <w:rsid w:val="00DB3A5C"/>
    <w:rsid w:val="00DB440A"/>
    <w:rsid w:val="00DB4827"/>
    <w:rsid w:val="00DB4A17"/>
    <w:rsid w:val="00DB4A33"/>
    <w:rsid w:val="00DB4A88"/>
    <w:rsid w:val="00DB4B49"/>
    <w:rsid w:val="00DB4ECF"/>
    <w:rsid w:val="00DB557A"/>
    <w:rsid w:val="00DB58AC"/>
    <w:rsid w:val="00DB6054"/>
    <w:rsid w:val="00DB6FD0"/>
    <w:rsid w:val="00DB73DD"/>
    <w:rsid w:val="00DB76FF"/>
    <w:rsid w:val="00DB7960"/>
    <w:rsid w:val="00DB7CB4"/>
    <w:rsid w:val="00DB7E51"/>
    <w:rsid w:val="00DB7FD0"/>
    <w:rsid w:val="00DC000D"/>
    <w:rsid w:val="00DC0028"/>
    <w:rsid w:val="00DC00D2"/>
    <w:rsid w:val="00DC07DA"/>
    <w:rsid w:val="00DC114C"/>
    <w:rsid w:val="00DC1155"/>
    <w:rsid w:val="00DC170E"/>
    <w:rsid w:val="00DC183F"/>
    <w:rsid w:val="00DC1ACA"/>
    <w:rsid w:val="00DC2018"/>
    <w:rsid w:val="00DC311E"/>
    <w:rsid w:val="00DC3348"/>
    <w:rsid w:val="00DC3BAE"/>
    <w:rsid w:val="00DC44C0"/>
    <w:rsid w:val="00DC46D7"/>
    <w:rsid w:val="00DC4718"/>
    <w:rsid w:val="00DC4E47"/>
    <w:rsid w:val="00DC4FB4"/>
    <w:rsid w:val="00DC506A"/>
    <w:rsid w:val="00DC5216"/>
    <w:rsid w:val="00DC538A"/>
    <w:rsid w:val="00DC541D"/>
    <w:rsid w:val="00DC5AEB"/>
    <w:rsid w:val="00DC6753"/>
    <w:rsid w:val="00DC6B37"/>
    <w:rsid w:val="00DC6C57"/>
    <w:rsid w:val="00DC6FE7"/>
    <w:rsid w:val="00DC71C4"/>
    <w:rsid w:val="00DC7494"/>
    <w:rsid w:val="00DC7607"/>
    <w:rsid w:val="00DC76DF"/>
    <w:rsid w:val="00DC7823"/>
    <w:rsid w:val="00DD06AC"/>
    <w:rsid w:val="00DD0C49"/>
    <w:rsid w:val="00DD1CCD"/>
    <w:rsid w:val="00DD26C0"/>
    <w:rsid w:val="00DD26FA"/>
    <w:rsid w:val="00DD2756"/>
    <w:rsid w:val="00DD2871"/>
    <w:rsid w:val="00DD2DBF"/>
    <w:rsid w:val="00DD361E"/>
    <w:rsid w:val="00DD4C23"/>
    <w:rsid w:val="00DD56C2"/>
    <w:rsid w:val="00DD5C52"/>
    <w:rsid w:val="00DD6210"/>
    <w:rsid w:val="00DD6859"/>
    <w:rsid w:val="00DD68C7"/>
    <w:rsid w:val="00DD7090"/>
    <w:rsid w:val="00DD7204"/>
    <w:rsid w:val="00DD76D8"/>
    <w:rsid w:val="00DD79C1"/>
    <w:rsid w:val="00DD7BC6"/>
    <w:rsid w:val="00DD7C59"/>
    <w:rsid w:val="00DD7D11"/>
    <w:rsid w:val="00DD7E0C"/>
    <w:rsid w:val="00DD7FC7"/>
    <w:rsid w:val="00DE0402"/>
    <w:rsid w:val="00DE05FF"/>
    <w:rsid w:val="00DE1CB1"/>
    <w:rsid w:val="00DE21F7"/>
    <w:rsid w:val="00DE30BF"/>
    <w:rsid w:val="00DE340E"/>
    <w:rsid w:val="00DE3730"/>
    <w:rsid w:val="00DE43B3"/>
    <w:rsid w:val="00DE5108"/>
    <w:rsid w:val="00DE5187"/>
    <w:rsid w:val="00DE57A4"/>
    <w:rsid w:val="00DE60AA"/>
    <w:rsid w:val="00DE6A4A"/>
    <w:rsid w:val="00DE7307"/>
    <w:rsid w:val="00DE7D2E"/>
    <w:rsid w:val="00DF0952"/>
    <w:rsid w:val="00DF0AB2"/>
    <w:rsid w:val="00DF0B43"/>
    <w:rsid w:val="00DF12D7"/>
    <w:rsid w:val="00DF18CF"/>
    <w:rsid w:val="00DF1B29"/>
    <w:rsid w:val="00DF1D49"/>
    <w:rsid w:val="00DF2324"/>
    <w:rsid w:val="00DF2588"/>
    <w:rsid w:val="00DF26E9"/>
    <w:rsid w:val="00DF2AD3"/>
    <w:rsid w:val="00DF38C4"/>
    <w:rsid w:val="00DF3A3C"/>
    <w:rsid w:val="00DF428B"/>
    <w:rsid w:val="00DF4691"/>
    <w:rsid w:val="00DF4AB5"/>
    <w:rsid w:val="00DF54AC"/>
    <w:rsid w:val="00DF628C"/>
    <w:rsid w:val="00DF65BC"/>
    <w:rsid w:val="00DF6795"/>
    <w:rsid w:val="00DF6826"/>
    <w:rsid w:val="00DF6DE4"/>
    <w:rsid w:val="00DF737B"/>
    <w:rsid w:val="00DF7BCA"/>
    <w:rsid w:val="00E00220"/>
    <w:rsid w:val="00E00348"/>
    <w:rsid w:val="00E004A6"/>
    <w:rsid w:val="00E00831"/>
    <w:rsid w:val="00E00954"/>
    <w:rsid w:val="00E00989"/>
    <w:rsid w:val="00E010F4"/>
    <w:rsid w:val="00E01586"/>
    <w:rsid w:val="00E015E3"/>
    <w:rsid w:val="00E021D5"/>
    <w:rsid w:val="00E02698"/>
    <w:rsid w:val="00E02C51"/>
    <w:rsid w:val="00E03471"/>
    <w:rsid w:val="00E039D5"/>
    <w:rsid w:val="00E04935"/>
    <w:rsid w:val="00E04CB0"/>
    <w:rsid w:val="00E04DF6"/>
    <w:rsid w:val="00E052B1"/>
    <w:rsid w:val="00E05FB7"/>
    <w:rsid w:val="00E0601A"/>
    <w:rsid w:val="00E06121"/>
    <w:rsid w:val="00E06389"/>
    <w:rsid w:val="00E06E04"/>
    <w:rsid w:val="00E06E2C"/>
    <w:rsid w:val="00E06F42"/>
    <w:rsid w:val="00E071A6"/>
    <w:rsid w:val="00E074FA"/>
    <w:rsid w:val="00E0766F"/>
    <w:rsid w:val="00E07A1E"/>
    <w:rsid w:val="00E105FB"/>
    <w:rsid w:val="00E10C2A"/>
    <w:rsid w:val="00E11A18"/>
    <w:rsid w:val="00E12037"/>
    <w:rsid w:val="00E1204D"/>
    <w:rsid w:val="00E125C2"/>
    <w:rsid w:val="00E12C03"/>
    <w:rsid w:val="00E13151"/>
    <w:rsid w:val="00E13383"/>
    <w:rsid w:val="00E13BEC"/>
    <w:rsid w:val="00E13C60"/>
    <w:rsid w:val="00E13FA5"/>
    <w:rsid w:val="00E1568B"/>
    <w:rsid w:val="00E1595F"/>
    <w:rsid w:val="00E15F44"/>
    <w:rsid w:val="00E15FB1"/>
    <w:rsid w:val="00E160F3"/>
    <w:rsid w:val="00E16F30"/>
    <w:rsid w:val="00E171BD"/>
    <w:rsid w:val="00E17227"/>
    <w:rsid w:val="00E17753"/>
    <w:rsid w:val="00E1779E"/>
    <w:rsid w:val="00E17888"/>
    <w:rsid w:val="00E17E0E"/>
    <w:rsid w:val="00E17E31"/>
    <w:rsid w:val="00E2010B"/>
    <w:rsid w:val="00E201C7"/>
    <w:rsid w:val="00E203E1"/>
    <w:rsid w:val="00E2065A"/>
    <w:rsid w:val="00E20EF2"/>
    <w:rsid w:val="00E2100D"/>
    <w:rsid w:val="00E210EF"/>
    <w:rsid w:val="00E21212"/>
    <w:rsid w:val="00E21265"/>
    <w:rsid w:val="00E21D29"/>
    <w:rsid w:val="00E228B4"/>
    <w:rsid w:val="00E229F9"/>
    <w:rsid w:val="00E229FA"/>
    <w:rsid w:val="00E22AF2"/>
    <w:rsid w:val="00E2309F"/>
    <w:rsid w:val="00E2330C"/>
    <w:rsid w:val="00E23A3B"/>
    <w:rsid w:val="00E23B8B"/>
    <w:rsid w:val="00E23EB3"/>
    <w:rsid w:val="00E248FA"/>
    <w:rsid w:val="00E24E81"/>
    <w:rsid w:val="00E24F02"/>
    <w:rsid w:val="00E250A9"/>
    <w:rsid w:val="00E2525C"/>
    <w:rsid w:val="00E25767"/>
    <w:rsid w:val="00E25A5D"/>
    <w:rsid w:val="00E25CBE"/>
    <w:rsid w:val="00E261D1"/>
    <w:rsid w:val="00E26324"/>
    <w:rsid w:val="00E2647E"/>
    <w:rsid w:val="00E268C3"/>
    <w:rsid w:val="00E272AA"/>
    <w:rsid w:val="00E275A7"/>
    <w:rsid w:val="00E2761D"/>
    <w:rsid w:val="00E27A39"/>
    <w:rsid w:val="00E300DF"/>
    <w:rsid w:val="00E303C7"/>
    <w:rsid w:val="00E3061D"/>
    <w:rsid w:val="00E30D0A"/>
    <w:rsid w:val="00E30DC5"/>
    <w:rsid w:val="00E31B0C"/>
    <w:rsid w:val="00E31B73"/>
    <w:rsid w:val="00E31C07"/>
    <w:rsid w:val="00E31D2A"/>
    <w:rsid w:val="00E320A7"/>
    <w:rsid w:val="00E32266"/>
    <w:rsid w:val="00E32F77"/>
    <w:rsid w:val="00E33352"/>
    <w:rsid w:val="00E33686"/>
    <w:rsid w:val="00E33EB0"/>
    <w:rsid w:val="00E341B4"/>
    <w:rsid w:val="00E344E5"/>
    <w:rsid w:val="00E344F1"/>
    <w:rsid w:val="00E3457D"/>
    <w:rsid w:val="00E3525D"/>
    <w:rsid w:val="00E35349"/>
    <w:rsid w:val="00E357DA"/>
    <w:rsid w:val="00E357EE"/>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C58"/>
    <w:rsid w:val="00E40510"/>
    <w:rsid w:val="00E4081C"/>
    <w:rsid w:val="00E40A16"/>
    <w:rsid w:val="00E40F22"/>
    <w:rsid w:val="00E413AA"/>
    <w:rsid w:val="00E417C4"/>
    <w:rsid w:val="00E41822"/>
    <w:rsid w:val="00E41841"/>
    <w:rsid w:val="00E41942"/>
    <w:rsid w:val="00E41E03"/>
    <w:rsid w:val="00E423CC"/>
    <w:rsid w:val="00E43213"/>
    <w:rsid w:val="00E4441D"/>
    <w:rsid w:val="00E4475A"/>
    <w:rsid w:val="00E44A3F"/>
    <w:rsid w:val="00E45901"/>
    <w:rsid w:val="00E45AD0"/>
    <w:rsid w:val="00E46155"/>
    <w:rsid w:val="00E47455"/>
    <w:rsid w:val="00E478CC"/>
    <w:rsid w:val="00E47E6F"/>
    <w:rsid w:val="00E5075D"/>
    <w:rsid w:val="00E50963"/>
    <w:rsid w:val="00E50C8B"/>
    <w:rsid w:val="00E524F5"/>
    <w:rsid w:val="00E52992"/>
    <w:rsid w:val="00E52F7D"/>
    <w:rsid w:val="00E530DA"/>
    <w:rsid w:val="00E530F2"/>
    <w:rsid w:val="00E5321F"/>
    <w:rsid w:val="00E54085"/>
    <w:rsid w:val="00E54296"/>
    <w:rsid w:val="00E542F2"/>
    <w:rsid w:val="00E544B9"/>
    <w:rsid w:val="00E54AA8"/>
    <w:rsid w:val="00E54B7C"/>
    <w:rsid w:val="00E54FF6"/>
    <w:rsid w:val="00E55026"/>
    <w:rsid w:val="00E55AEC"/>
    <w:rsid w:val="00E55E30"/>
    <w:rsid w:val="00E55E5A"/>
    <w:rsid w:val="00E55FD5"/>
    <w:rsid w:val="00E5634D"/>
    <w:rsid w:val="00E57159"/>
    <w:rsid w:val="00E575E1"/>
    <w:rsid w:val="00E57AB8"/>
    <w:rsid w:val="00E603DD"/>
    <w:rsid w:val="00E6057B"/>
    <w:rsid w:val="00E606DC"/>
    <w:rsid w:val="00E606E4"/>
    <w:rsid w:val="00E60EAF"/>
    <w:rsid w:val="00E61587"/>
    <w:rsid w:val="00E616E5"/>
    <w:rsid w:val="00E61C25"/>
    <w:rsid w:val="00E61CB0"/>
    <w:rsid w:val="00E62296"/>
    <w:rsid w:val="00E6267B"/>
    <w:rsid w:val="00E626C4"/>
    <w:rsid w:val="00E62810"/>
    <w:rsid w:val="00E62A95"/>
    <w:rsid w:val="00E62D38"/>
    <w:rsid w:val="00E62FA5"/>
    <w:rsid w:val="00E6328C"/>
    <w:rsid w:val="00E63308"/>
    <w:rsid w:val="00E63755"/>
    <w:rsid w:val="00E63C46"/>
    <w:rsid w:val="00E645E8"/>
    <w:rsid w:val="00E646ED"/>
    <w:rsid w:val="00E648CB"/>
    <w:rsid w:val="00E64ECB"/>
    <w:rsid w:val="00E65190"/>
    <w:rsid w:val="00E65262"/>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020E"/>
    <w:rsid w:val="00E70D6A"/>
    <w:rsid w:val="00E70DA1"/>
    <w:rsid w:val="00E714BF"/>
    <w:rsid w:val="00E71E20"/>
    <w:rsid w:val="00E72528"/>
    <w:rsid w:val="00E729E7"/>
    <w:rsid w:val="00E72AA6"/>
    <w:rsid w:val="00E72D87"/>
    <w:rsid w:val="00E73DCA"/>
    <w:rsid w:val="00E74101"/>
    <w:rsid w:val="00E74E2C"/>
    <w:rsid w:val="00E74EB5"/>
    <w:rsid w:val="00E75462"/>
    <w:rsid w:val="00E754B5"/>
    <w:rsid w:val="00E754C2"/>
    <w:rsid w:val="00E758A4"/>
    <w:rsid w:val="00E75A2F"/>
    <w:rsid w:val="00E75DF6"/>
    <w:rsid w:val="00E77766"/>
    <w:rsid w:val="00E77776"/>
    <w:rsid w:val="00E779AA"/>
    <w:rsid w:val="00E800BD"/>
    <w:rsid w:val="00E8018B"/>
    <w:rsid w:val="00E80610"/>
    <w:rsid w:val="00E80735"/>
    <w:rsid w:val="00E8078F"/>
    <w:rsid w:val="00E807C9"/>
    <w:rsid w:val="00E813F2"/>
    <w:rsid w:val="00E818C9"/>
    <w:rsid w:val="00E82D19"/>
    <w:rsid w:val="00E82F4A"/>
    <w:rsid w:val="00E83356"/>
    <w:rsid w:val="00E838D8"/>
    <w:rsid w:val="00E838EA"/>
    <w:rsid w:val="00E83B3A"/>
    <w:rsid w:val="00E83F53"/>
    <w:rsid w:val="00E84125"/>
    <w:rsid w:val="00E8480E"/>
    <w:rsid w:val="00E8486E"/>
    <w:rsid w:val="00E8487B"/>
    <w:rsid w:val="00E8497D"/>
    <w:rsid w:val="00E84E30"/>
    <w:rsid w:val="00E85188"/>
    <w:rsid w:val="00E85464"/>
    <w:rsid w:val="00E855E1"/>
    <w:rsid w:val="00E85AC7"/>
    <w:rsid w:val="00E85B85"/>
    <w:rsid w:val="00E85C07"/>
    <w:rsid w:val="00E86076"/>
    <w:rsid w:val="00E8612A"/>
    <w:rsid w:val="00E86871"/>
    <w:rsid w:val="00E86B7D"/>
    <w:rsid w:val="00E86C04"/>
    <w:rsid w:val="00E86D8E"/>
    <w:rsid w:val="00E86D9A"/>
    <w:rsid w:val="00E86FD7"/>
    <w:rsid w:val="00E876E5"/>
    <w:rsid w:val="00E900F9"/>
    <w:rsid w:val="00E903B3"/>
    <w:rsid w:val="00E910C1"/>
    <w:rsid w:val="00E91731"/>
    <w:rsid w:val="00E91AD2"/>
    <w:rsid w:val="00E91CBE"/>
    <w:rsid w:val="00E92A2B"/>
    <w:rsid w:val="00E92D12"/>
    <w:rsid w:val="00E92F41"/>
    <w:rsid w:val="00E938EE"/>
    <w:rsid w:val="00E9407C"/>
    <w:rsid w:val="00E94B18"/>
    <w:rsid w:val="00E9501E"/>
    <w:rsid w:val="00E95346"/>
    <w:rsid w:val="00E96F36"/>
    <w:rsid w:val="00E970F3"/>
    <w:rsid w:val="00E97321"/>
    <w:rsid w:val="00E976B4"/>
    <w:rsid w:val="00E977F5"/>
    <w:rsid w:val="00E97E09"/>
    <w:rsid w:val="00E97E6C"/>
    <w:rsid w:val="00EA04EE"/>
    <w:rsid w:val="00EA0959"/>
    <w:rsid w:val="00EA0CF0"/>
    <w:rsid w:val="00EA11BD"/>
    <w:rsid w:val="00EA1A62"/>
    <w:rsid w:val="00EA1D33"/>
    <w:rsid w:val="00EA266D"/>
    <w:rsid w:val="00EA2D9E"/>
    <w:rsid w:val="00EA2DEB"/>
    <w:rsid w:val="00EA2E53"/>
    <w:rsid w:val="00EA320E"/>
    <w:rsid w:val="00EA3D63"/>
    <w:rsid w:val="00EA3ED8"/>
    <w:rsid w:val="00EA42DC"/>
    <w:rsid w:val="00EA4A89"/>
    <w:rsid w:val="00EA4C4C"/>
    <w:rsid w:val="00EA4F2E"/>
    <w:rsid w:val="00EA5248"/>
    <w:rsid w:val="00EA525C"/>
    <w:rsid w:val="00EA551C"/>
    <w:rsid w:val="00EA56A3"/>
    <w:rsid w:val="00EA5C44"/>
    <w:rsid w:val="00EA5D6E"/>
    <w:rsid w:val="00EA6DE7"/>
    <w:rsid w:val="00EA757B"/>
    <w:rsid w:val="00EA77D9"/>
    <w:rsid w:val="00EA7981"/>
    <w:rsid w:val="00EA7AF6"/>
    <w:rsid w:val="00EA7AFC"/>
    <w:rsid w:val="00EB054A"/>
    <w:rsid w:val="00EB08A4"/>
    <w:rsid w:val="00EB0C39"/>
    <w:rsid w:val="00EB0D96"/>
    <w:rsid w:val="00EB1256"/>
    <w:rsid w:val="00EB16E0"/>
    <w:rsid w:val="00EB1BA8"/>
    <w:rsid w:val="00EB1D4B"/>
    <w:rsid w:val="00EB21AF"/>
    <w:rsid w:val="00EB21DC"/>
    <w:rsid w:val="00EB2305"/>
    <w:rsid w:val="00EB27D5"/>
    <w:rsid w:val="00EB2AD7"/>
    <w:rsid w:val="00EB2C0C"/>
    <w:rsid w:val="00EB2EB6"/>
    <w:rsid w:val="00EB3467"/>
    <w:rsid w:val="00EB3507"/>
    <w:rsid w:val="00EB3CB0"/>
    <w:rsid w:val="00EB3EAD"/>
    <w:rsid w:val="00EB3FC8"/>
    <w:rsid w:val="00EB4042"/>
    <w:rsid w:val="00EB40F4"/>
    <w:rsid w:val="00EB40FD"/>
    <w:rsid w:val="00EB4A95"/>
    <w:rsid w:val="00EB4C61"/>
    <w:rsid w:val="00EB4CC0"/>
    <w:rsid w:val="00EB4E49"/>
    <w:rsid w:val="00EB5081"/>
    <w:rsid w:val="00EB5CC2"/>
    <w:rsid w:val="00EB7535"/>
    <w:rsid w:val="00EB7724"/>
    <w:rsid w:val="00EB7806"/>
    <w:rsid w:val="00EB7905"/>
    <w:rsid w:val="00EB7D03"/>
    <w:rsid w:val="00EC0164"/>
    <w:rsid w:val="00EC027E"/>
    <w:rsid w:val="00EC057A"/>
    <w:rsid w:val="00EC0BC1"/>
    <w:rsid w:val="00EC0F05"/>
    <w:rsid w:val="00EC1588"/>
    <w:rsid w:val="00EC16BD"/>
    <w:rsid w:val="00EC179A"/>
    <w:rsid w:val="00EC1976"/>
    <w:rsid w:val="00EC1999"/>
    <w:rsid w:val="00EC1EE0"/>
    <w:rsid w:val="00EC2062"/>
    <w:rsid w:val="00EC2274"/>
    <w:rsid w:val="00EC25BB"/>
    <w:rsid w:val="00EC2FD4"/>
    <w:rsid w:val="00EC3114"/>
    <w:rsid w:val="00EC32C0"/>
    <w:rsid w:val="00EC3401"/>
    <w:rsid w:val="00EC3CED"/>
    <w:rsid w:val="00EC3FCA"/>
    <w:rsid w:val="00EC426E"/>
    <w:rsid w:val="00EC45D4"/>
    <w:rsid w:val="00EC5629"/>
    <w:rsid w:val="00EC5675"/>
    <w:rsid w:val="00EC5D33"/>
    <w:rsid w:val="00EC5DE1"/>
    <w:rsid w:val="00EC5ECA"/>
    <w:rsid w:val="00EC60BB"/>
    <w:rsid w:val="00EC6486"/>
    <w:rsid w:val="00EC6EBE"/>
    <w:rsid w:val="00EC79A8"/>
    <w:rsid w:val="00EC79E0"/>
    <w:rsid w:val="00EC79E2"/>
    <w:rsid w:val="00EC7AB2"/>
    <w:rsid w:val="00EC7C10"/>
    <w:rsid w:val="00EC7D86"/>
    <w:rsid w:val="00EC7EFB"/>
    <w:rsid w:val="00ED0667"/>
    <w:rsid w:val="00ED0DBA"/>
    <w:rsid w:val="00ED1FE2"/>
    <w:rsid w:val="00ED214C"/>
    <w:rsid w:val="00ED332C"/>
    <w:rsid w:val="00ED3413"/>
    <w:rsid w:val="00ED3F7B"/>
    <w:rsid w:val="00ED40D9"/>
    <w:rsid w:val="00ED4699"/>
    <w:rsid w:val="00ED4794"/>
    <w:rsid w:val="00ED5529"/>
    <w:rsid w:val="00ED5A14"/>
    <w:rsid w:val="00ED6145"/>
    <w:rsid w:val="00ED7B70"/>
    <w:rsid w:val="00EE08A1"/>
    <w:rsid w:val="00EE09B8"/>
    <w:rsid w:val="00EE0B84"/>
    <w:rsid w:val="00EE0DD3"/>
    <w:rsid w:val="00EE16CE"/>
    <w:rsid w:val="00EE1747"/>
    <w:rsid w:val="00EE2150"/>
    <w:rsid w:val="00EE2437"/>
    <w:rsid w:val="00EE2586"/>
    <w:rsid w:val="00EE2BA9"/>
    <w:rsid w:val="00EE2D21"/>
    <w:rsid w:val="00EE2F1D"/>
    <w:rsid w:val="00EE37E7"/>
    <w:rsid w:val="00EE4141"/>
    <w:rsid w:val="00EE4AB1"/>
    <w:rsid w:val="00EE4AED"/>
    <w:rsid w:val="00EE4B09"/>
    <w:rsid w:val="00EE4EAA"/>
    <w:rsid w:val="00EE51CD"/>
    <w:rsid w:val="00EE5208"/>
    <w:rsid w:val="00EE522D"/>
    <w:rsid w:val="00EE52C9"/>
    <w:rsid w:val="00EE53F2"/>
    <w:rsid w:val="00EE5AA9"/>
    <w:rsid w:val="00EE5D67"/>
    <w:rsid w:val="00EE5DE2"/>
    <w:rsid w:val="00EE6065"/>
    <w:rsid w:val="00EE64F3"/>
    <w:rsid w:val="00EE66BA"/>
    <w:rsid w:val="00EE6B66"/>
    <w:rsid w:val="00EE79E5"/>
    <w:rsid w:val="00EE7FB6"/>
    <w:rsid w:val="00EF0390"/>
    <w:rsid w:val="00EF06E8"/>
    <w:rsid w:val="00EF0769"/>
    <w:rsid w:val="00EF0E82"/>
    <w:rsid w:val="00EF1174"/>
    <w:rsid w:val="00EF1554"/>
    <w:rsid w:val="00EF1AEB"/>
    <w:rsid w:val="00EF1C3A"/>
    <w:rsid w:val="00EF1F39"/>
    <w:rsid w:val="00EF299D"/>
    <w:rsid w:val="00EF3073"/>
    <w:rsid w:val="00EF3132"/>
    <w:rsid w:val="00EF3817"/>
    <w:rsid w:val="00EF3937"/>
    <w:rsid w:val="00EF39D0"/>
    <w:rsid w:val="00EF3AC7"/>
    <w:rsid w:val="00EF463C"/>
    <w:rsid w:val="00EF495E"/>
    <w:rsid w:val="00EF4A1C"/>
    <w:rsid w:val="00EF4C19"/>
    <w:rsid w:val="00EF4D2F"/>
    <w:rsid w:val="00EF5D59"/>
    <w:rsid w:val="00EF69BB"/>
    <w:rsid w:val="00EF6AC7"/>
    <w:rsid w:val="00EF6B97"/>
    <w:rsid w:val="00EF7409"/>
    <w:rsid w:val="00EF7644"/>
    <w:rsid w:val="00EF76DF"/>
    <w:rsid w:val="00EF76EE"/>
    <w:rsid w:val="00EF792D"/>
    <w:rsid w:val="00EF7BB3"/>
    <w:rsid w:val="00EF7C76"/>
    <w:rsid w:val="00EF7CC8"/>
    <w:rsid w:val="00F000C9"/>
    <w:rsid w:val="00F002B5"/>
    <w:rsid w:val="00F01A33"/>
    <w:rsid w:val="00F01A3A"/>
    <w:rsid w:val="00F01BDC"/>
    <w:rsid w:val="00F022FE"/>
    <w:rsid w:val="00F02384"/>
    <w:rsid w:val="00F027EA"/>
    <w:rsid w:val="00F027F1"/>
    <w:rsid w:val="00F02E93"/>
    <w:rsid w:val="00F037AF"/>
    <w:rsid w:val="00F03FAF"/>
    <w:rsid w:val="00F041F0"/>
    <w:rsid w:val="00F0457B"/>
    <w:rsid w:val="00F04A90"/>
    <w:rsid w:val="00F04B77"/>
    <w:rsid w:val="00F04BBD"/>
    <w:rsid w:val="00F04C1C"/>
    <w:rsid w:val="00F0504A"/>
    <w:rsid w:val="00F05320"/>
    <w:rsid w:val="00F05555"/>
    <w:rsid w:val="00F0557A"/>
    <w:rsid w:val="00F057AB"/>
    <w:rsid w:val="00F057E9"/>
    <w:rsid w:val="00F05BEB"/>
    <w:rsid w:val="00F05C38"/>
    <w:rsid w:val="00F063B8"/>
    <w:rsid w:val="00F0665F"/>
    <w:rsid w:val="00F06B66"/>
    <w:rsid w:val="00F07638"/>
    <w:rsid w:val="00F076D1"/>
    <w:rsid w:val="00F07E90"/>
    <w:rsid w:val="00F07F7F"/>
    <w:rsid w:val="00F10289"/>
    <w:rsid w:val="00F107E4"/>
    <w:rsid w:val="00F113B2"/>
    <w:rsid w:val="00F11771"/>
    <w:rsid w:val="00F1203E"/>
    <w:rsid w:val="00F120E1"/>
    <w:rsid w:val="00F1237D"/>
    <w:rsid w:val="00F127AA"/>
    <w:rsid w:val="00F12D91"/>
    <w:rsid w:val="00F13488"/>
    <w:rsid w:val="00F14089"/>
    <w:rsid w:val="00F1459B"/>
    <w:rsid w:val="00F14C58"/>
    <w:rsid w:val="00F14F57"/>
    <w:rsid w:val="00F1506E"/>
    <w:rsid w:val="00F154DE"/>
    <w:rsid w:val="00F15AE2"/>
    <w:rsid w:val="00F17368"/>
    <w:rsid w:val="00F17BAF"/>
    <w:rsid w:val="00F17BB2"/>
    <w:rsid w:val="00F21AA1"/>
    <w:rsid w:val="00F228CB"/>
    <w:rsid w:val="00F22D80"/>
    <w:rsid w:val="00F2362E"/>
    <w:rsid w:val="00F2379F"/>
    <w:rsid w:val="00F238CA"/>
    <w:rsid w:val="00F2392E"/>
    <w:rsid w:val="00F23F86"/>
    <w:rsid w:val="00F24026"/>
    <w:rsid w:val="00F2403B"/>
    <w:rsid w:val="00F243EB"/>
    <w:rsid w:val="00F24672"/>
    <w:rsid w:val="00F24FAB"/>
    <w:rsid w:val="00F251F2"/>
    <w:rsid w:val="00F25E02"/>
    <w:rsid w:val="00F260CB"/>
    <w:rsid w:val="00F26801"/>
    <w:rsid w:val="00F26A89"/>
    <w:rsid w:val="00F26C83"/>
    <w:rsid w:val="00F3018B"/>
    <w:rsid w:val="00F30275"/>
    <w:rsid w:val="00F3092B"/>
    <w:rsid w:val="00F313D8"/>
    <w:rsid w:val="00F317AD"/>
    <w:rsid w:val="00F31CFC"/>
    <w:rsid w:val="00F31EC9"/>
    <w:rsid w:val="00F31F02"/>
    <w:rsid w:val="00F321C0"/>
    <w:rsid w:val="00F32228"/>
    <w:rsid w:val="00F32337"/>
    <w:rsid w:val="00F3236E"/>
    <w:rsid w:val="00F3246D"/>
    <w:rsid w:val="00F32C56"/>
    <w:rsid w:val="00F32D38"/>
    <w:rsid w:val="00F32DD4"/>
    <w:rsid w:val="00F337A1"/>
    <w:rsid w:val="00F33F4B"/>
    <w:rsid w:val="00F33FE8"/>
    <w:rsid w:val="00F3446D"/>
    <w:rsid w:val="00F346EE"/>
    <w:rsid w:val="00F34904"/>
    <w:rsid w:val="00F34BF0"/>
    <w:rsid w:val="00F34CBF"/>
    <w:rsid w:val="00F3533C"/>
    <w:rsid w:val="00F3561F"/>
    <w:rsid w:val="00F356FD"/>
    <w:rsid w:val="00F35D23"/>
    <w:rsid w:val="00F35EF5"/>
    <w:rsid w:val="00F35F6C"/>
    <w:rsid w:val="00F36484"/>
    <w:rsid w:val="00F36544"/>
    <w:rsid w:val="00F3695E"/>
    <w:rsid w:val="00F371F7"/>
    <w:rsid w:val="00F37355"/>
    <w:rsid w:val="00F37793"/>
    <w:rsid w:val="00F37A7E"/>
    <w:rsid w:val="00F40306"/>
    <w:rsid w:val="00F40961"/>
    <w:rsid w:val="00F40C58"/>
    <w:rsid w:val="00F414AC"/>
    <w:rsid w:val="00F414CE"/>
    <w:rsid w:val="00F414DC"/>
    <w:rsid w:val="00F41567"/>
    <w:rsid w:val="00F41B7F"/>
    <w:rsid w:val="00F41C1F"/>
    <w:rsid w:val="00F42027"/>
    <w:rsid w:val="00F421C0"/>
    <w:rsid w:val="00F429AF"/>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0AD1"/>
    <w:rsid w:val="00F5121F"/>
    <w:rsid w:val="00F51267"/>
    <w:rsid w:val="00F517B4"/>
    <w:rsid w:val="00F526CF"/>
    <w:rsid w:val="00F53242"/>
    <w:rsid w:val="00F53EFB"/>
    <w:rsid w:val="00F5455C"/>
    <w:rsid w:val="00F545E8"/>
    <w:rsid w:val="00F54688"/>
    <w:rsid w:val="00F549A1"/>
    <w:rsid w:val="00F55566"/>
    <w:rsid w:val="00F5673F"/>
    <w:rsid w:val="00F567FF"/>
    <w:rsid w:val="00F56861"/>
    <w:rsid w:val="00F56AF9"/>
    <w:rsid w:val="00F56DEF"/>
    <w:rsid w:val="00F5734C"/>
    <w:rsid w:val="00F578CE"/>
    <w:rsid w:val="00F5792A"/>
    <w:rsid w:val="00F60491"/>
    <w:rsid w:val="00F60493"/>
    <w:rsid w:val="00F605F2"/>
    <w:rsid w:val="00F60B6B"/>
    <w:rsid w:val="00F61177"/>
    <w:rsid w:val="00F6156F"/>
    <w:rsid w:val="00F61B4F"/>
    <w:rsid w:val="00F624D5"/>
    <w:rsid w:val="00F63241"/>
    <w:rsid w:val="00F632AD"/>
    <w:rsid w:val="00F638D3"/>
    <w:rsid w:val="00F6397F"/>
    <w:rsid w:val="00F639BD"/>
    <w:rsid w:val="00F63ACB"/>
    <w:rsid w:val="00F63D53"/>
    <w:rsid w:val="00F642A0"/>
    <w:rsid w:val="00F642E6"/>
    <w:rsid w:val="00F643B0"/>
    <w:rsid w:val="00F644AE"/>
    <w:rsid w:val="00F657E0"/>
    <w:rsid w:val="00F66585"/>
    <w:rsid w:val="00F66890"/>
    <w:rsid w:val="00F700FB"/>
    <w:rsid w:val="00F702FD"/>
    <w:rsid w:val="00F703AE"/>
    <w:rsid w:val="00F70B8E"/>
    <w:rsid w:val="00F70B93"/>
    <w:rsid w:val="00F70CFC"/>
    <w:rsid w:val="00F70E74"/>
    <w:rsid w:val="00F720B9"/>
    <w:rsid w:val="00F72431"/>
    <w:rsid w:val="00F72FB5"/>
    <w:rsid w:val="00F745E6"/>
    <w:rsid w:val="00F745EF"/>
    <w:rsid w:val="00F7496D"/>
    <w:rsid w:val="00F75C25"/>
    <w:rsid w:val="00F75D53"/>
    <w:rsid w:val="00F76280"/>
    <w:rsid w:val="00F76FC4"/>
    <w:rsid w:val="00F77606"/>
    <w:rsid w:val="00F77702"/>
    <w:rsid w:val="00F7790A"/>
    <w:rsid w:val="00F77D34"/>
    <w:rsid w:val="00F77E32"/>
    <w:rsid w:val="00F800CB"/>
    <w:rsid w:val="00F8055C"/>
    <w:rsid w:val="00F80973"/>
    <w:rsid w:val="00F80ABF"/>
    <w:rsid w:val="00F80BEA"/>
    <w:rsid w:val="00F813E9"/>
    <w:rsid w:val="00F826F8"/>
    <w:rsid w:val="00F82737"/>
    <w:rsid w:val="00F82A76"/>
    <w:rsid w:val="00F82A91"/>
    <w:rsid w:val="00F82ED3"/>
    <w:rsid w:val="00F833AB"/>
    <w:rsid w:val="00F835E8"/>
    <w:rsid w:val="00F83601"/>
    <w:rsid w:val="00F83EF1"/>
    <w:rsid w:val="00F84306"/>
    <w:rsid w:val="00F84A38"/>
    <w:rsid w:val="00F86140"/>
    <w:rsid w:val="00F865E2"/>
    <w:rsid w:val="00F86730"/>
    <w:rsid w:val="00F8673C"/>
    <w:rsid w:val="00F867EC"/>
    <w:rsid w:val="00F8687B"/>
    <w:rsid w:val="00F86A95"/>
    <w:rsid w:val="00F870C0"/>
    <w:rsid w:val="00F87492"/>
    <w:rsid w:val="00F87CEE"/>
    <w:rsid w:val="00F87EAF"/>
    <w:rsid w:val="00F90570"/>
    <w:rsid w:val="00F90D11"/>
    <w:rsid w:val="00F90F37"/>
    <w:rsid w:val="00F90FA4"/>
    <w:rsid w:val="00F912F6"/>
    <w:rsid w:val="00F914BB"/>
    <w:rsid w:val="00F9186B"/>
    <w:rsid w:val="00F91A03"/>
    <w:rsid w:val="00F91D33"/>
    <w:rsid w:val="00F92404"/>
    <w:rsid w:val="00F924A6"/>
    <w:rsid w:val="00F9261E"/>
    <w:rsid w:val="00F92DD5"/>
    <w:rsid w:val="00F92FD9"/>
    <w:rsid w:val="00F93131"/>
    <w:rsid w:val="00F93EF9"/>
    <w:rsid w:val="00F9428C"/>
    <w:rsid w:val="00F9435D"/>
    <w:rsid w:val="00F9451F"/>
    <w:rsid w:val="00F94658"/>
    <w:rsid w:val="00F9489A"/>
    <w:rsid w:val="00F94F57"/>
    <w:rsid w:val="00F9556B"/>
    <w:rsid w:val="00F958ED"/>
    <w:rsid w:val="00F95CDD"/>
    <w:rsid w:val="00F95F95"/>
    <w:rsid w:val="00F960F8"/>
    <w:rsid w:val="00F96137"/>
    <w:rsid w:val="00F9639A"/>
    <w:rsid w:val="00F969D4"/>
    <w:rsid w:val="00F96A1F"/>
    <w:rsid w:val="00F96B34"/>
    <w:rsid w:val="00F97531"/>
    <w:rsid w:val="00F97859"/>
    <w:rsid w:val="00F97A59"/>
    <w:rsid w:val="00FA0022"/>
    <w:rsid w:val="00FA01F4"/>
    <w:rsid w:val="00FA0311"/>
    <w:rsid w:val="00FA06B3"/>
    <w:rsid w:val="00FA0984"/>
    <w:rsid w:val="00FA1067"/>
    <w:rsid w:val="00FA15D9"/>
    <w:rsid w:val="00FA171A"/>
    <w:rsid w:val="00FA2580"/>
    <w:rsid w:val="00FA2911"/>
    <w:rsid w:val="00FA2DA3"/>
    <w:rsid w:val="00FA2E76"/>
    <w:rsid w:val="00FA3AF6"/>
    <w:rsid w:val="00FA3ECC"/>
    <w:rsid w:val="00FA3F21"/>
    <w:rsid w:val="00FA43BE"/>
    <w:rsid w:val="00FA453D"/>
    <w:rsid w:val="00FA45AB"/>
    <w:rsid w:val="00FA5164"/>
    <w:rsid w:val="00FA5189"/>
    <w:rsid w:val="00FA529C"/>
    <w:rsid w:val="00FA5667"/>
    <w:rsid w:val="00FA57F8"/>
    <w:rsid w:val="00FA5825"/>
    <w:rsid w:val="00FA58A9"/>
    <w:rsid w:val="00FA5ACF"/>
    <w:rsid w:val="00FA5D29"/>
    <w:rsid w:val="00FA6381"/>
    <w:rsid w:val="00FA669A"/>
    <w:rsid w:val="00FA68D1"/>
    <w:rsid w:val="00FA6C44"/>
    <w:rsid w:val="00FA7265"/>
    <w:rsid w:val="00FA782F"/>
    <w:rsid w:val="00FA7E8C"/>
    <w:rsid w:val="00FB1186"/>
    <w:rsid w:val="00FB1198"/>
    <w:rsid w:val="00FB14A0"/>
    <w:rsid w:val="00FB15E5"/>
    <w:rsid w:val="00FB1FC2"/>
    <w:rsid w:val="00FB224C"/>
    <w:rsid w:val="00FB233B"/>
    <w:rsid w:val="00FB254C"/>
    <w:rsid w:val="00FB2F04"/>
    <w:rsid w:val="00FB4554"/>
    <w:rsid w:val="00FB4BF0"/>
    <w:rsid w:val="00FB5328"/>
    <w:rsid w:val="00FB59F3"/>
    <w:rsid w:val="00FB5B74"/>
    <w:rsid w:val="00FB5D55"/>
    <w:rsid w:val="00FB5E37"/>
    <w:rsid w:val="00FB5FDF"/>
    <w:rsid w:val="00FB61D4"/>
    <w:rsid w:val="00FB6397"/>
    <w:rsid w:val="00FB6A1C"/>
    <w:rsid w:val="00FB6B2B"/>
    <w:rsid w:val="00FB6D7C"/>
    <w:rsid w:val="00FB79EB"/>
    <w:rsid w:val="00FB7C11"/>
    <w:rsid w:val="00FB7D6C"/>
    <w:rsid w:val="00FB7FB0"/>
    <w:rsid w:val="00FB7FCA"/>
    <w:rsid w:val="00FC048F"/>
    <w:rsid w:val="00FC0A76"/>
    <w:rsid w:val="00FC1FAA"/>
    <w:rsid w:val="00FC23C5"/>
    <w:rsid w:val="00FC26BF"/>
    <w:rsid w:val="00FC26F4"/>
    <w:rsid w:val="00FC27DB"/>
    <w:rsid w:val="00FC29F8"/>
    <w:rsid w:val="00FC2D0E"/>
    <w:rsid w:val="00FC3232"/>
    <w:rsid w:val="00FC35AE"/>
    <w:rsid w:val="00FC37CB"/>
    <w:rsid w:val="00FC4450"/>
    <w:rsid w:val="00FC47D1"/>
    <w:rsid w:val="00FC49D8"/>
    <w:rsid w:val="00FC54ED"/>
    <w:rsid w:val="00FC5602"/>
    <w:rsid w:val="00FC5881"/>
    <w:rsid w:val="00FC5EED"/>
    <w:rsid w:val="00FC62C3"/>
    <w:rsid w:val="00FC668E"/>
    <w:rsid w:val="00FC679C"/>
    <w:rsid w:val="00FC6B3E"/>
    <w:rsid w:val="00FC6C36"/>
    <w:rsid w:val="00FC6CA8"/>
    <w:rsid w:val="00FC6D14"/>
    <w:rsid w:val="00FC7140"/>
    <w:rsid w:val="00FC74C4"/>
    <w:rsid w:val="00FC7836"/>
    <w:rsid w:val="00FC788F"/>
    <w:rsid w:val="00FC7F40"/>
    <w:rsid w:val="00FD191B"/>
    <w:rsid w:val="00FD1950"/>
    <w:rsid w:val="00FD1B0C"/>
    <w:rsid w:val="00FD1BE0"/>
    <w:rsid w:val="00FD1D74"/>
    <w:rsid w:val="00FD1FAC"/>
    <w:rsid w:val="00FD2194"/>
    <w:rsid w:val="00FD35F6"/>
    <w:rsid w:val="00FD3880"/>
    <w:rsid w:val="00FD46F2"/>
    <w:rsid w:val="00FD4F0C"/>
    <w:rsid w:val="00FD501D"/>
    <w:rsid w:val="00FD514D"/>
    <w:rsid w:val="00FD58F8"/>
    <w:rsid w:val="00FD635A"/>
    <w:rsid w:val="00FD6391"/>
    <w:rsid w:val="00FD6678"/>
    <w:rsid w:val="00FD67AC"/>
    <w:rsid w:val="00FD6932"/>
    <w:rsid w:val="00FD72E1"/>
    <w:rsid w:val="00FD7465"/>
    <w:rsid w:val="00FD7723"/>
    <w:rsid w:val="00FD7781"/>
    <w:rsid w:val="00FD78A0"/>
    <w:rsid w:val="00FD7D8C"/>
    <w:rsid w:val="00FE0689"/>
    <w:rsid w:val="00FE08B7"/>
    <w:rsid w:val="00FE0C60"/>
    <w:rsid w:val="00FE0D40"/>
    <w:rsid w:val="00FE10B1"/>
    <w:rsid w:val="00FE11C8"/>
    <w:rsid w:val="00FE1259"/>
    <w:rsid w:val="00FE12D7"/>
    <w:rsid w:val="00FE1954"/>
    <w:rsid w:val="00FE1AE6"/>
    <w:rsid w:val="00FE1D25"/>
    <w:rsid w:val="00FE2AFC"/>
    <w:rsid w:val="00FE2C47"/>
    <w:rsid w:val="00FE2CBC"/>
    <w:rsid w:val="00FE2F03"/>
    <w:rsid w:val="00FE2F27"/>
    <w:rsid w:val="00FE307C"/>
    <w:rsid w:val="00FE4079"/>
    <w:rsid w:val="00FE4104"/>
    <w:rsid w:val="00FE4B54"/>
    <w:rsid w:val="00FE4B6D"/>
    <w:rsid w:val="00FE5002"/>
    <w:rsid w:val="00FE5023"/>
    <w:rsid w:val="00FE51C7"/>
    <w:rsid w:val="00FE573C"/>
    <w:rsid w:val="00FE605D"/>
    <w:rsid w:val="00FE680D"/>
    <w:rsid w:val="00FE69C9"/>
    <w:rsid w:val="00FE6A65"/>
    <w:rsid w:val="00FE6D63"/>
    <w:rsid w:val="00FE711A"/>
    <w:rsid w:val="00FE7B57"/>
    <w:rsid w:val="00FE7C80"/>
    <w:rsid w:val="00FF0019"/>
    <w:rsid w:val="00FF013B"/>
    <w:rsid w:val="00FF0840"/>
    <w:rsid w:val="00FF0AD4"/>
    <w:rsid w:val="00FF10FA"/>
    <w:rsid w:val="00FF117E"/>
    <w:rsid w:val="00FF12B4"/>
    <w:rsid w:val="00FF1B12"/>
    <w:rsid w:val="00FF261F"/>
    <w:rsid w:val="00FF2EE8"/>
    <w:rsid w:val="00FF30E6"/>
    <w:rsid w:val="00FF32B2"/>
    <w:rsid w:val="00FF3812"/>
    <w:rsid w:val="00FF3F3C"/>
    <w:rsid w:val="00FF44E3"/>
    <w:rsid w:val="00FF4CB3"/>
    <w:rsid w:val="00FF5A93"/>
    <w:rsid w:val="00FF5AC1"/>
    <w:rsid w:val="00FF5CD1"/>
    <w:rsid w:val="00FF5CEE"/>
    <w:rsid w:val="00FF5FFE"/>
    <w:rsid w:val="00FF64E5"/>
    <w:rsid w:val="00FF6C44"/>
    <w:rsid w:val="00FF704C"/>
    <w:rsid w:val="00FF75C3"/>
    <w:rsid w:val="00FF7755"/>
    <w:rsid w:val="00FF7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列表段落11,목록단락"/>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paragraph" w:customStyle="1" w:styleId="BL">
    <w:name w:val="BL"/>
    <w:basedOn w:val="a"/>
    <w:rsid w:val="00E1779E"/>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val="en-GB" w:eastAsia="en-GB"/>
    </w:rPr>
  </w:style>
  <w:style w:type="paragraph" w:styleId="af8">
    <w:name w:val="table of figures"/>
    <w:basedOn w:val="a"/>
    <w:next w:val="a"/>
    <w:uiPriority w:val="99"/>
    <w:unhideWhenUsed/>
    <w:rsid w:val="001E541C"/>
    <w:pPr>
      <w:ind w:leftChars="200" w:left="200" w:hangingChars="200" w:hanging="200"/>
    </w:pPr>
  </w:style>
  <w:style w:type="character" w:customStyle="1" w:styleId="B5Char">
    <w:name w:val="B5 Char"/>
    <w:link w:val="B5"/>
    <w:qFormat/>
    <w:rsid w:val="005D490D"/>
    <w:rPr>
      <w:rFonts w:eastAsiaTheme="minorEastAsia"/>
      <w:lang w:val="en-GB" w:eastAsia="ko-KR"/>
    </w:rPr>
  </w:style>
  <w:style w:type="table" w:styleId="3-1">
    <w:name w:val="Medium Grid 3 Accent 1"/>
    <w:basedOn w:val="a2"/>
    <w:uiPriority w:val="69"/>
    <w:rsid w:val="00413BA7"/>
    <w:tblPr>
      <w:tblStyleRowBandSize w:val="1"/>
      <w:tblStyleColBandSize w:val="1"/>
      <w:tblInd w:w="0" w:type="dxa"/>
      <w:tblBorders>
        <w:top w:val="single" w:sz="8" w:space="0" w:color="C8ECCC" w:themeColor="background1"/>
        <w:left w:val="single" w:sz="8" w:space="0" w:color="C8ECCC" w:themeColor="background1"/>
        <w:bottom w:val="single" w:sz="8" w:space="0" w:color="C8ECCC" w:themeColor="background1"/>
        <w:right w:val="single" w:sz="8" w:space="0" w:color="C8ECCC" w:themeColor="background1"/>
        <w:insideH w:val="single" w:sz="6" w:space="0" w:color="C8ECCC" w:themeColor="background1"/>
        <w:insideV w:val="single" w:sz="6" w:space="0" w:color="C8ECCC"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C8ECCC" w:themeColor="background1"/>
      </w:rPr>
      <w:tblPr/>
      <w:tcPr>
        <w:tcBorders>
          <w:top w:val="single" w:sz="8" w:space="0" w:color="C8ECCC" w:themeColor="background1"/>
          <w:left w:val="single" w:sz="8" w:space="0" w:color="C8ECCC" w:themeColor="background1"/>
          <w:bottom w:val="single" w:sz="24" w:space="0" w:color="C8ECCC" w:themeColor="background1"/>
          <w:right w:val="single" w:sz="8" w:space="0" w:color="C8ECCC" w:themeColor="background1"/>
          <w:insideH w:val="nil"/>
          <w:insideV w:val="single" w:sz="8" w:space="0" w:color="C8ECCC" w:themeColor="background1"/>
        </w:tcBorders>
        <w:shd w:val="clear" w:color="auto" w:fill="4F81BD" w:themeFill="accent1"/>
      </w:tcPr>
    </w:tblStylePr>
    <w:tblStylePr w:type="lastRow">
      <w:rPr>
        <w:b/>
        <w:bCs/>
        <w:i w:val="0"/>
        <w:iCs w:val="0"/>
        <w:color w:val="C8ECCC" w:themeColor="background1"/>
      </w:rPr>
      <w:tblPr/>
      <w:tcPr>
        <w:tcBorders>
          <w:top w:val="single" w:sz="24" w:space="0" w:color="C8ECCC" w:themeColor="background1"/>
          <w:left w:val="single" w:sz="8" w:space="0" w:color="C8ECCC" w:themeColor="background1"/>
          <w:bottom w:val="single" w:sz="8" w:space="0" w:color="C8ECCC" w:themeColor="background1"/>
          <w:right w:val="single" w:sz="8" w:space="0" w:color="C8ECCC" w:themeColor="background1"/>
          <w:insideH w:val="nil"/>
          <w:insideV w:val="single" w:sz="8" w:space="0" w:color="C8ECCC" w:themeColor="background1"/>
        </w:tcBorders>
        <w:shd w:val="clear" w:color="auto" w:fill="4F81BD" w:themeFill="accent1"/>
      </w:tcPr>
    </w:tblStylePr>
    <w:tblStylePr w:type="firstCol">
      <w:rPr>
        <w:b/>
        <w:bCs/>
        <w:i w:val="0"/>
        <w:iCs w:val="0"/>
        <w:color w:val="C8ECCC" w:themeColor="background1"/>
      </w:rPr>
      <w:tblPr/>
      <w:tcPr>
        <w:tcBorders>
          <w:left w:val="single" w:sz="8" w:space="0" w:color="C8ECCC" w:themeColor="background1"/>
          <w:right w:val="single" w:sz="24" w:space="0" w:color="C8ECCC" w:themeColor="background1"/>
          <w:insideH w:val="nil"/>
          <w:insideV w:val="nil"/>
        </w:tcBorders>
        <w:shd w:val="clear" w:color="auto" w:fill="4F81BD" w:themeFill="accent1"/>
      </w:tcPr>
    </w:tblStylePr>
    <w:tblStylePr w:type="lastCol">
      <w:rPr>
        <w:b/>
        <w:bCs/>
        <w:i w:val="0"/>
        <w:iCs w:val="0"/>
        <w:color w:val="C8ECCC" w:themeColor="background1"/>
      </w:rPr>
      <w:tblPr/>
      <w:tcPr>
        <w:tcBorders>
          <w:top w:val="nil"/>
          <w:left w:val="single" w:sz="24" w:space="0" w:color="C8ECCC" w:themeColor="background1"/>
          <w:bottom w:val="nil"/>
          <w:right w:val="nil"/>
          <w:insideH w:val="nil"/>
          <w:insideV w:val="nil"/>
        </w:tcBorders>
        <w:shd w:val="clear" w:color="auto" w:fill="4F81BD" w:themeFill="accent1"/>
      </w:tcPr>
    </w:tblStylePr>
    <w:tblStylePr w:type="band1Vert">
      <w:tblPr/>
      <w:tcPr>
        <w:tcBorders>
          <w:top w:val="single" w:sz="8" w:space="0" w:color="C8ECCC" w:themeColor="background1"/>
          <w:left w:val="single" w:sz="8" w:space="0" w:color="C8ECCC" w:themeColor="background1"/>
          <w:bottom w:val="single" w:sz="8" w:space="0" w:color="C8ECCC" w:themeColor="background1"/>
          <w:right w:val="single" w:sz="8" w:space="0" w:color="C8ECCC" w:themeColor="background1"/>
          <w:insideH w:val="nil"/>
          <w:insideV w:val="nil"/>
        </w:tcBorders>
        <w:shd w:val="clear" w:color="auto" w:fill="A7BFDE" w:themeFill="accent1" w:themeFillTint="7F"/>
      </w:tcPr>
    </w:tblStylePr>
    <w:tblStylePr w:type="band1Horz">
      <w:tblPr/>
      <w:tcPr>
        <w:tcBorders>
          <w:top w:val="single" w:sz="8" w:space="0" w:color="C8ECCC" w:themeColor="background1"/>
          <w:left w:val="single" w:sz="8" w:space="0" w:color="C8ECCC" w:themeColor="background1"/>
          <w:bottom w:val="single" w:sz="8" w:space="0" w:color="C8ECCC" w:themeColor="background1"/>
          <w:right w:val="single" w:sz="8" w:space="0" w:color="C8ECCC" w:themeColor="background1"/>
          <w:insideH w:val="single" w:sz="8" w:space="0" w:color="C8ECCC" w:themeColor="background1"/>
          <w:insideV w:val="single" w:sz="8" w:space="0" w:color="C8ECCC" w:themeColor="background1"/>
        </w:tcBorders>
        <w:shd w:val="clear" w:color="auto" w:fill="A7BFDE" w:themeFill="accent1"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列表段落11,목록단락"/>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paragraph" w:customStyle="1" w:styleId="BL">
    <w:name w:val="BL"/>
    <w:basedOn w:val="a"/>
    <w:rsid w:val="00E1779E"/>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val="en-GB" w:eastAsia="en-GB"/>
    </w:rPr>
  </w:style>
  <w:style w:type="paragraph" w:styleId="af8">
    <w:name w:val="table of figures"/>
    <w:basedOn w:val="a"/>
    <w:next w:val="a"/>
    <w:uiPriority w:val="99"/>
    <w:unhideWhenUsed/>
    <w:rsid w:val="001E541C"/>
    <w:pPr>
      <w:ind w:leftChars="200" w:left="200" w:hangingChars="200" w:hanging="200"/>
    </w:pPr>
  </w:style>
  <w:style w:type="character" w:customStyle="1" w:styleId="B5Char">
    <w:name w:val="B5 Char"/>
    <w:link w:val="B5"/>
    <w:qFormat/>
    <w:rsid w:val="005D490D"/>
    <w:rPr>
      <w:rFonts w:eastAsiaTheme="minorEastAsia"/>
      <w:lang w:val="en-GB" w:eastAsia="ko-KR"/>
    </w:rPr>
  </w:style>
  <w:style w:type="table" w:styleId="3-1">
    <w:name w:val="Medium Grid 3 Accent 1"/>
    <w:basedOn w:val="a2"/>
    <w:uiPriority w:val="69"/>
    <w:rsid w:val="00413BA7"/>
    <w:tblPr>
      <w:tblStyleRowBandSize w:val="1"/>
      <w:tblStyleColBandSize w:val="1"/>
      <w:tblInd w:w="0" w:type="dxa"/>
      <w:tblBorders>
        <w:top w:val="single" w:sz="8" w:space="0" w:color="C8ECCC" w:themeColor="background1"/>
        <w:left w:val="single" w:sz="8" w:space="0" w:color="C8ECCC" w:themeColor="background1"/>
        <w:bottom w:val="single" w:sz="8" w:space="0" w:color="C8ECCC" w:themeColor="background1"/>
        <w:right w:val="single" w:sz="8" w:space="0" w:color="C8ECCC" w:themeColor="background1"/>
        <w:insideH w:val="single" w:sz="6" w:space="0" w:color="C8ECCC" w:themeColor="background1"/>
        <w:insideV w:val="single" w:sz="6" w:space="0" w:color="C8ECCC"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C8ECCC" w:themeColor="background1"/>
      </w:rPr>
      <w:tblPr/>
      <w:tcPr>
        <w:tcBorders>
          <w:top w:val="single" w:sz="8" w:space="0" w:color="C8ECCC" w:themeColor="background1"/>
          <w:left w:val="single" w:sz="8" w:space="0" w:color="C8ECCC" w:themeColor="background1"/>
          <w:bottom w:val="single" w:sz="24" w:space="0" w:color="C8ECCC" w:themeColor="background1"/>
          <w:right w:val="single" w:sz="8" w:space="0" w:color="C8ECCC" w:themeColor="background1"/>
          <w:insideH w:val="nil"/>
          <w:insideV w:val="single" w:sz="8" w:space="0" w:color="C8ECCC" w:themeColor="background1"/>
        </w:tcBorders>
        <w:shd w:val="clear" w:color="auto" w:fill="4F81BD" w:themeFill="accent1"/>
      </w:tcPr>
    </w:tblStylePr>
    <w:tblStylePr w:type="lastRow">
      <w:rPr>
        <w:b/>
        <w:bCs/>
        <w:i w:val="0"/>
        <w:iCs w:val="0"/>
        <w:color w:val="C8ECCC" w:themeColor="background1"/>
      </w:rPr>
      <w:tblPr/>
      <w:tcPr>
        <w:tcBorders>
          <w:top w:val="single" w:sz="24" w:space="0" w:color="C8ECCC" w:themeColor="background1"/>
          <w:left w:val="single" w:sz="8" w:space="0" w:color="C8ECCC" w:themeColor="background1"/>
          <w:bottom w:val="single" w:sz="8" w:space="0" w:color="C8ECCC" w:themeColor="background1"/>
          <w:right w:val="single" w:sz="8" w:space="0" w:color="C8ECCC" w:themeColor="background1"/>
          <w:insideH w:val="nil"/>
          <w:insideV w:val="single" w:sz="8" w:space="0" w:color="C8ECCC" w:themeColor="background1"/>
        </w:tcBorders>
        <w:shd w:val="clear" w:color="auto" w:fill="4F81BD" w:themeFill="accent1"/>
      </w:tcPr>
    </w:tblStylePr>
    <w:tblStylePr w:type="firstCol">
      <w:rPr>
        <w:b/>
        <w:bCs/>
        <w:i w:val="0"/>
        <w:iCs w:val="0"/>
        <w:color w:val="C8ECCC" w:themeColor="background1"/>
      </w:rPr>
      <w:tblPr/>
      <w:tcPr>
        <w:tcBorders>
          <w:left w:val="single" w:sz="8" w:space="0" w:color="C8ECCC" w:themeColor="background1"/>
          <w:right w:val="single" w:sz="24" w:space="0" w:color="C8ECCC" w:themeColor="background1"/>
          <w:insideH w:val="nil"/>
          <w:insideV w:val="nil"/>
        </w:tcBorders>
        <w:shd w:val="clear" w:color="auto" w:fill="4F81BD" w:themeFill="accent1"/>
      </w:tcPr>
    </w:tblStylePr>
    <w:tblStylePr w:type="lastCol">
      <w:rPr>
        <w:b/>
        <w:bCs/>
        <w:i w:val="0"/>
        <w:iCs w:val="0"/>
        <w:color w:val="C8ECCC" w:themeColor="background1"/>
      </w:rPr>
      <w:tblPr/>
      <w:tcPr>
        <w:tcBorders>
          <w:top w:val="nil"/>
          <w:left w:val="single" w:sz="24" w:space="0" w:color="C8ECCC" w:themeColor="background1"/>
          <w:bottom w:val="nil"/>
          <w:right w:val="nil"/>
          <w:insideH w:val="nil"/>
          <w:insideV w:val="nil"/>
        </w:tcBorders>
        <w:shd w:val="clear" w:color="auto" w:fill="4F81BD" w:themeFill="accent1"/>
      </w:tcPr>
    </w:tblStylePr>
    <w:tblStylePr w:type="band1Vert">
      <w:tblPr/>
      <w:tcPr>
        <w:tcBorders>
          <w:top w:val="single" w:sz="8" w:space="0" w:color="C8ECCC" w:themeColor="background1"/>
          <w:left w:val="single" w:sz="8" w:space="0" w:color="C8ECCC" w:themeColor="background1"/>
          <w:bottom w:val="single" w:sz="8" w:space="0" w:color="C8ECCC" w:themeColor="background1"/>
          <w:right w:val="single" w:sz="8" w:space="0" w:color="C8ECCC" w:themeColor="background1"/>
          <w:insideH w:val="nil"/>
          <w:insideV w:val="nil"/>
        </w:tcBorders>
        <w:shd w:val="clear" w:color="auto" w:fill="A7BFDE" w:themeFill="accent1" w:themeFillTint="7F"/>
      </w:tcPr>
    </w:tblStylePr>
    <w:tblStylePr w:type="band1Horz">
      <w:tblPr/>
      <w:tcPr>
        <w:tcBorders>
          <w:top w:val="single" w:sz="8" w:space="0" w:color="C8ECCC" w:themeColor="background1"/>
          <w:left w:val="single" w:sz="8" w:space="0" w:color="C8ECCC" w:themeColor="background1"/>
          <w:bottom w:val="single" w:sz="8" w:space="0" w:color="C8ECCC" w:themeColor="background1"/>
          <w:right w:val="single" w:sz="8" w:space="0" w:color="C8ECCC" w:themeColor="background1"/>
          <w:insideH w:val="single" w:sz="8" w:space="0" w:color="C8ECCC" w:themeColor="background1"/>
          <w:insideV w:val="single" w:sz="8" w:space="0" w:color="C8ECCC" w:themeColor="background1"/>
        </w:tcBorders>
        <w:shd w:val="clear" w:color="auto" w:fill="A7BFDE" w:themeFill="accen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050193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6451494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6376796">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1975286523">
      <w:bodyDiv w:val="1"/>
      <w:marLeft w:val="0"/>
      <w:marRight w:val="0"/>
      <w:marTop w:val="0"/>
      <w:marBottom w:val="0"/>
      <w:divBdr>
        <w:top w:val="none" w:sz="0" w:space="0" w:color="auto"/>
        <w:left w:val="none" w:sz="0" w:space="0" w:color="auto"/>
        <w:bottom w:val="none" w:sz="0" w:space="0" w:color="auto"/>
        <w:right w:val="none" w:sz="0" w:space="0" w:color="auto"/>
      </w:divBdr>
    </w:div>
    <w:div w:id="2014528979">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D02575-9935-4549-828E-ACA542CCA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1716</Words>
  <Characters>9787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17</cp:revision>
  <cp:lastPrinted>2007-08-28T14:45:00Z</cp:lastPrinted>
  <dcterms:created xsi:type="dcterms:W3CDTF">2023-04-06T11:56:00Z</dcterms:created>
  <dcterms:modified xsi:type="dcterms:W3CDTF">2023-04-07T07:13:00Z</dcterms:modified>
</cp:coreProperties>
</file>