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18AC5A05" w:rsidR="00882C6A" w:rsidRPr="0045759A" w:rsidRDefault="00882C6A" w:rsidP="00882C6A">
      <w:pPr>
        <w:pStyle w:val="CRCoverPage"/>
        <w:tabs>
          <w:tab w:val="right" w:pos="9639"/>
        </w:tabs>
        <w:spacing w:after="0"/>
        <w:rPr>
          <w:sz w:val="24"/>
        </w:rPr>
      </w:pPr>
      <w:r w:rsidRPr="0045759A">
        <w:rPr>
          <w:sz w:val="24"/>
        </w:rPr>
        <w:t>3GPP TSG-RAN WG2 Meeting #1</w:t>
      </w:r>
      <w:r w:rsidR="00706E89">
        <w:rPr>
          <w:sz w:val="24"/>
        </w:rPr>
        <w:t>2</w:t>
      </w:r>
      <w:r w:rsidR="00844CEF">
        <w:rPr>
          <w:sz w:val="24"/>
        </w:rPr>
        <w:t>1</w:t>
      </w:r>
      <w:r w:rsidRPr="0045759A">
        <w:rPr>
          <w:i/>
          <w:sz w:val="28"/>
        </w:rPr>
        <w:tab/>
      </w:r>
      <w:r w:rsidR="0029323E" w:rsidRPr="0029323E">
        <w:rPr>
          <w:b/>
          <w:i/>
          <w:sz w:val="28"/>
        </w:rPr>
        <w:t>R2-2300530</w:t>
      </w:r>
    </w:p>
    <w:p w14:paraId="2742BD9E" w14:textId="2672C3CD" w:rsidR="007D1B60" w:rsidRDefault="002B5B21" w:rsidP="00CF2351">
      <w:pPr>
        <w:keepNext/>
        <w:keepLines/>
        <w:tabs>
          <w:tab w:val="left" w:pos="1985"/>
        </w:tabs>
        <w:rPr>
          <w:rFonts w:ascii="Arial" w:hAnsi="Arial" w:cs="Arial"/>
          <w:sz w:val="24"/>
          <w:szCs w:val="24"/>
        </w:rPr>
      </w:pPr>
      <w:r w:rsidRPr="002B5B21">
        <w:rPr>
          <w:rFonts w:ascii="Arial" w:hAnsi="Arial" w:cs="Arial"/>
          <w:sz w:val="24"/>
          <w:szCs w:val="24"/>
        </w:rPr>
        <w:t>Athens, GR, February 27 – March 3, 2023</w:t>
      </w:r>
    </w:p>
    <w:p w14:paraId="1BCE60EC" w14:textId="77777777" w:rsidR="002B5B21" w:rsidRPr="0045759A" w:rsidRDefault="002B5B21" w:rsidP="00CF2351">
      <w:pPr>
        <w:keepNext/>
        <w:keepLines/>
        <w:tabs>
          <w:tab w:val="left" w:pos="1985"/>
        </w:tabs>
        <w:rPr>
          <w:rFonts w:ascii="Arial" w:eastAsia="MS Mincho" w:hAnsi="Arial" w:cs="Arial"/>
          <w:b/>
          <w:sz w:val="24"/>
        </w:rPr>
      </w:pPr>
    </w:p>
    <w:p w14:paraId="7406A9F1" w14:textId="23BA0A0D"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176E7E" w:rsidRPr="00176E7E">
        <w:rPr>
          <w:rFonts w:ascii="Arial" w:eastAsia="MS Mincho" w:hAnsi="Arial" w:cs="Arial"/>
          <w:sz w:val="24"/>
        </w:rPr>
        <w:t>8.2.</w:t>
      </w:r>
      <w:r w:rsidR="00021F0B">
        <w:rPr>
          <w:rFonts w:ascii="Arial" w:eastAsia="MS Mincho" w:hAnsi="Arial" w:cs="Arial"/>
          <w:sz w:val="24"/>
        </w:rPr>
        <w:t>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2F82F31"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761BCF">
        <w:rPr>
          <w:rFonts w:ascii="Arial" w:eastAsia="MS Mincho" w:hAnsi="Arial" w:cs="Arial"/>
          <w:sz w:val="24"/>
        </w:rPr>
        <w:t>I</w:t>
      </w:r>
      <w:r w:rsidR="00544E1B" w:rsidRPr="00544E1B">
        <w:rPr>
          <w:rFonts w:ascii="Arial" w:eastAsia="MS Mincho" w:hAnsi="Arial" w:cs="Arial"/>
          <w:sz w:val="24"/>
        </w:rPr>
        <w:t>ntegrity</w:t>
      </w:r>
      <w:r w:rsidR="00761BCF">
        <w:rPr>
          <w:rFonts w:ascii="Arial" w:eastAsia="MS Mincho" w:hAnsi="Arial" w:cs="Arial"/>
          <w:sz w:val="24"/>
        </w:rPr>
        <w:t xml:space="preserve"> of NR Positioning</w:t>
      </w:r>
      <w:r w:rsidR="002B11C6">
        <w:rPr>
          <w:rFonts w:ascii="Arial" w:eastAsia="MS Mincho" w:hAnsi="Arial" w:cs="Arial"/>
          <w:sz w:val="24"/>
        </w:rPr>
        <w:t xml:space="preserve"> Technologies</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5BDA660" w14:textId="77777777" w:rsidR="00CE733E" w:rsidRDefault="00CE733E">
      <w:pPr>
        <w:spacing w:after="0"/>
        <w:rPr>
          <w:rFonts w:ascii="Arial" w:hAnsi="Arial" w:cs="Arial"/>
        </w:rPr>
      </w:pPr>
    </w:p>
    <w:p w14:paraId="42BC660E" w14:textId="3B352D88" w:rsidR="00CE733E" w:rsidRDefault="00D77FC1" w:rsidP="00D77FC1">
      <w:pPr>
        <w:pStyle w:val="Heading1"/>
      </w:pPr>
      <w:r w:rsidRPr="00D77FC1">
        <w:t>1.</w:t>
      </w:r>
      <w:r>
        <w:tab/>
      </w:r>
      <w:r w:rsidR="00CE733E">
        <w:t>Introduction</w:t>
      </w:r>
    </w:p>
    <w:p w14:paraId="338427E0" w14:textId="68F0A41F" w:rsidR="00E8550D" w:rsidRDefault="00E8550D" w:rsidP="00E8550D">
      <w:pPr>
        <w:rPr>
          <w:lang w:eastAsia="ja-JP"/>
        </w:rPr>
      </w:pPr>
      <w:r>
        <w:rPr>
          <w:lang w:eastAsia="ja-JP"/>
        </w:rPr>
        <w:t>At RAN#98-e, the Work Item on "</w:t>
      </w:r>
      <w:r w:rsidRPr="0086472C">
        <w:rPr>
          <w:lang w:eastAsia="ja-JP"/>
        </w:rPr>
        <w:t>Expanded and Improved NR Positioning</w:t>
      </w:r>
      <w:r>
        <w:rPr>
          <w:lang w:eastAsia="ja-JP"/>
        </w:rPr>
        <w:t>" was agreed which includes the following objective for "RAT-dependent Integrity" [1]:</w:t>
      </w:r>
    </w:p>
    <w:tbl>
      <w:tblPr>
        <w:tblStyle w:val="TableGrid"/>
        <w:tblW w:w="0" w:type="auto"/>
        <w:tblLook w:val="04A0" w:firstRow="1" w:lastRow="0" w:firstColumn="1" w:lastColumn="0" w:noHBand="0" w:noVBand="1"/>
      </w:tblPr>
      <w:tblGrid>
        <w:gridCol w:w="9631"/>
      </w:tblGrid>
      <w:tr w:rsidR="00BC3E40" w14:paraId="4823E0C6" w14:textId="77777777" w:rsidTr="00BC3E40">
        <w:tc>
          <w:tcPr>
            <w:tcW w:w="9631" w:type="dxa"/>
          </w:tcPr>
          <w:p w14:paraId="513DBA60" w14:textId="5C27E0BF" w:rsidR="00BC3E40" w:rsidRPr="00BC3E40" w:rsidRDefault="00BC3E40" w:rsidP="009209B0">
            <w:pPr>
              <w:numPr>
                <w:ilvl w:val="0"/>
                <w:numId w:val="48"/>
              </w:numPr>
              <w:spacing w:after="0" w:line="276" w:lineRule="auto"/>
              <w:rPr>
                <w:rFonts w:eastAsia="MS Mincho"/>
                <w:lang w:val="en-US" w:eastAsia="ko-KR"/>
              </w:rPr>
            </w:pPr>
            <w:r w:rsidRPr="00077148">
              <w:rPr>
                <w:rFonts w:eastAsia="MS Mincho"/>
                <w:lang w:val="en-US" w:eastAsia="ko-KR"/>
              </w:rPr>
              <w:t xml:space="preserve">Specify the </w:t>
            </w:r>
            <w:r>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tc>
      </w:tr>
    </w:tbl>
    <w:p w14:paraId="6AD5B1A6" w14:textId="77777777" w:rsidR="006F2770" w:rsidRDefault="006F2770" w:rsidP="006F2770">
      <w:pPr>
        <w:spacing w:after="0"/>
      </w:pPr>
    </w:p>
    <w:p w14:paraId="07B29B61" w14:textId="398628BD" w:rsidR="00414E0A" w:rsidRDefault="00DF2C9F" w:rsidP="006F2770">
      <w:pPr>
        <w:spacing w:after="120"/>
      </w:pPr>
      <w:r>
        <w:t xml:space="preserve">During the Study Item Phase, RAN2 made the following </w:t>
      </w:r>
      <w:r w:rsidR="00FD0D79">
        <w:t>general</w:t>
      </w:r>
      <w:r>
        <w:t xml:space="preserve"> agreements [2]:</w:t>
      </w:r>
    </w:p>
    <w:tbl>
      <w:tblPr>
        <w:tblStyle w:val="TableGrid"/>
        <w:tblW w:w="0" w:type="auto"/>
        <w:tblLook w:val="04A0" w:firstRow="1" w:lastRow="0" w:firstColumn="1" w:lastColumn="0" w:noHBand="0" w:noVBand="1"/>
      </w:tblPr>
      <w:tblGrid>
        <w:gridCol w:w="9631"/>
      </w:tblGrid>
      <w:tr w:rsidR="003D49B4" w14:paraId="4C9DA283" w14:textId="77777777" w:rsidTr="003D49B4">
        <w:tc>
          <w:tcPr>
            <w:tcW w:w="9631" w:type="dxa"/>
          </w:tcPr>
          <w:p w14:paraId="531EF8B3" w14:textId="21378236" w:rsidR="00684846" w:rsidRDefault="00684846" w:rsidP="00684846">
            <w:r>
              <w:t xml:space="preserve">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4B09DFF6" w14:textId="77777777" w:rsidR="003D49B4" w:rsidRDefault="00684846" w:rsidP="00684846">
            <w:r>
              <w:t xml:space="preserve">RAN2 may add the mapping between Integrity definition/Fields (Integrity Alerts, error bounds (mean, StdDev), Residual Risks, Integrity correlation times ) and Error sources/assistance data for RAT-dependent positioning methods later once RAN1 identifies new error sources.  </w:t>
            </w:r>
          </w:p>
          <w:p w14:paraId="646688DE" w14:textId="67A9DFE1" w:rsidR="00684846" w:rsidRDefault="00B45684" w:rsidP="00E208A7">
            <w:pPr>
              <w:spacing w:after="0"/>
            </w:pPr>
            <w:r w:rsidRPr="00B45684">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tc>
      </w:tr>
    </w:tbl>
    <w:p w14:paraId="74E25759" w14:textId="77777777" w:rsidR="006F2770" w:rsidRDefault="006F2770" w:rsidP="006F2770">
      <w:pPr>
        <w:spacing w:after="0"/>
      </w:pPr>
    </w:p>
    <w:p w14:paraId="17A754A0" w14:textId="43C843EB" w:rsidR="00A76FE2" w:rsidRDefault="00444AA5" w:rsidP="006F2770">
      <w:pPr>
        <w:spacing w:after="0"/>
      </w:pPr>
      <w:r>
        <w:t xml:space="preserve">RAN1 </w:t>
      </w:r>
      <w:r w:rsidR="00370F0B">
        <w:t xml:space="preserve">summarized the error sources of the NR positioning technologies in Table </w:t>
      </w:r>
      <w:r w:rsidR="00370F0B" w:rsidRPr="00370F0B">
        <w:t>6.1.1-1</w:t>
      </w:r>
      <w:r w:rsidR="00370F0B">
        <w:t xml:space="preserve"> </w:t>
      </w:r>
      <w:r w:rsidR="0081218D">
        <w:t xml:space="preserve">of TR </w:t>
      </w:r>
      <w:r w:rsidR="00EB7A91" w:rsidRPr="00EB7A91">
        <w:t>38.859</w:t>
      </w:r>
      <w:r w:rsidR="00EB7A91">
        <w:t xml:space="preserve"> [</w:t>
      </w:r>
      <w:r w:rsidR="00B978F6">
        <w:t>3</w:t>
      </w:r>
      <w:r w:rsidR="00EB7A91">
        <w:t>]</w:t>
      </w:r>
      <w:r w:rsidR="00B978F6">
        <w:t>, which is repeated below.</w:t>
      </w:r>
    </w:p>
    <w:p w14:paraId="09CFE50C" w14:textId="193DEC0D" w:rsidR="000E4AC4" w:rsidRPr="00AE4BA1" w:rsidRDefault="000E4AC4" w:rsidP="00221521">
      <w:pPr>
        <w:pStyle w:val="TH"/>
        <w:spacing w:after="60"/>
      </w:pPr>
      <w:r w:rsidRPr="00AE4BA1">
        <w:t>Error sources for LMF-based and UE-based positioning integrity modes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1569"/>
        <w:gridCol w:w="1569"/>
        <w:gridCol w:w="1443"/>
        <w:gridCol w:w="2300"/>
        <w:gridCol w:w="1730"/>
      </w:tblGrid>
      <w:tr w:rsidR="000E4AC4" w:rsidRPr="00AE4BA1" w14:paraId="71AE7DAB" w14:textId="77777777" w:rsidTr="00E956C3">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92B8DB" w14:textId="4EB30619" w:rsidR="000E4AC4" w:rsidRPr="00AE4BA1" w:rsidRDefault="000E4AC4" w:rsidP="000E4AC4">
            <w:pPr>
              <w:pStyle w:val="TAH"/>
            </w:pP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CA6594" w14:textId="77777777" w:rsidR="000E4AC4" w:rsidRPr="00AE4BA1" w:rsidRDefault="000E4AC4" w:rsidP="000E4AC4">
            <w:pPr>
              <w:pStyle w:val="TAH"/>
            </w:pPr>
            <w:r w:rsidRPr="00AE4BA1">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49A7A533" w14:textId="77777777" w:rsidR="000E4AC4" w:rsidRPr="00AE4BA1" w:rsidRDefault="000E4AC4" w:rsidP="000E4AC4">
            <w:pPr>
              <w:pStyle w:val="TAH"/>
            </w:pPr>
            <w:r w:rsidRPr="00AE4BA1">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3F79657A" w14:textId="77777777" w:rsidR="000E4AC4" w:rsidRPr="00AE4BA1" w:rsidRDefault="000E4AC4" w:rsidP="000E4AC4">
            <w:pPr>
              <w:pStyle w:val="TAH"/>
            </w:pPr>
            <w:r w:rsidRPr="00AE4BA1">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2F36CBE5" w14:textId="77777777" w:rsidR="000E4AC4" w:rsidRPr="00AE4BA1" w:rsidRDefault="000E4AC4" w:rsidP="000E4AC4">
            <w:pPr>
              <w:pStyle w:val="TAH"/>
            </w:pPr>
            <w:r w:rsidRPr="00AE4BA1">
              <w:t>UL AoA</w:t>
            </w:r>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6438CA1C" w14:textId="77777777" w:rsidR="000E4AC4" w:rsidRPr="00AE4BA1" w:rsidRDefault="000E4AC4" w:rsidP="000E4AC4">
            <w:pPr>
              <w:pStyle w:val="TAH"/>
            </w:pPr>
            <w:r w:rsidRPr="00AE4BA1">
              <w:t>DL AoD</w:t>
            </w:r>
          </w:p>
        </w:tc>
      </w:tr>
      <w:tr w:rsidR="000E4AC4" w:rsidRPr="00AE4BA1" w14:paraId="650BC0DA" w14:textId="77777777" w:rsidTr="006F2770">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4E17FFBB" w14:textId="5B487D45" w:rsidR="000E4AC4" w:rsidRPr="00AE4BA1" w:rsidRDefault="000E4AC4" w:rsidP="000E4AC4">
            <w:pPr>
              <w:pStyle w:val="TAL"/>
              <w:rPr>
                <w:rFonts w:cs="Arial"/>
                <w:szCs w:val="18"/>
              </w:rPr>
            </w:pPr>
            <w:r w:rsidRPr="00AE4BA1">
              <w:rPr>
                <w:rFonts w:cs="Arial"/>
                <w:szCs w:val="18"/>
              </w:rPr>
              <w:t xml:space="preserve">LMF-based </w:t>
            </w:r>
          </w:p>
        </w:tc>
        <w:tc>
          <w:tcPr>
            <w:tcW w:w="1569" w:type="dxa"/>
            <w:tcBorders>
              <w:top w:val="single" w:sz="4" w:space="0" w:color="auto"/>
              <w:left w:val="single" w:sz="4" w:space="0" w:color="auto"/>
              <w:bottom w:val="single" w:sz="4" w:space="0" w:color="auto"/>
              <w:right w:val="single" w:sz="4" w:space="0" w:color="auto"/>
            </w:tcBorders>
          </w:tcPr>
          <w:p w14:paraId="388145CC" w14:textId="6B991C2F" w:rsidR="00B978F6" w:rsidRDefault="000E4AC4" w:rsidP="006F2770">
            <w:pPr>
              <w:pStyle w:val="TAL"/>
              <w:rPr>
                <w:rFonts w:cs="Arial"/>
                <w:szCs w:val="18"/>
              </w:rPr>
            </w:pPr>
            <w:r w:rsidRPr="00284AFE">
              <w:rPr>
                <w:rFonts w:cs="Arial"/>
                <w:szCs w:val="18"/>
              </w:rPr>
              <w:t xml:space="preserve">RSTD measurement </w:t>
            </w:r>
          </w:p>
          <w:p w14:paraId="6BDB2EA8" w14:textId="77777777" w:rsidR="006F2770" w:rsidRPr="00284AFE" w:rsidRDefault="006F2770" w:rsidP="006F2770">
            <w:pPr>
              <w:pStyle w:val="TAL"/>
              <w:rPr>
                <w:rFonts w:cs="Arial"/>
                <w:szCs w:val="18"/>
              </w:rPr>
            </w:pPr>
          </w:p>
          <w:p w14:paraId="64D2B06E" w14:textId="0BB3974A" w:rsidR="00B978F6" w:rsidRDefault="000E4AC4" w:rsidP="006F2770">
            <w:pPr>
              <w:pStyle w:val="TAL"/>
              <w:rPr>
                <w:rFonts w:cs="Arial"/>
                <w:szCs w:val="18"/>
              </w:rPr>
            </w:pPr>
            <w:r w:rsidRPr="00284AFE">
              <w:rPr>
                <w:rFonts w:cs="Arial"/>
                <w:szCs w:val="18"/>
              </w:rPr>
              <w:t xml:space="preserve">TRP location </w:t>
            </w:r>
          </w:p>
          <w:p w14:paraId="03BFAE94" w14:textId="77777777" w:rsidR="006F2770" w:rsidRPr="00284AFE" w:rsidRDefault="006F2770" w:rsidP="006F2770">
            <w:pPr>
              <w:pStyle w:val="TAL"/>
              <w:rPr>
                <w:rFonts w:cs="Arial"/>
                <w:szCs w:val="18"/>
              </w:rPr>
            </w:pPr>
          </w:p>
          <w:p w14:paraId="7F759227" w14:textId="01C745F4" w:rsidR="000E4AC4" w:rsidRPr="00736237" w:rsidRDefault="000E4AC4" w:rsidP="006F2770">
            <w:pPr>
              <w:pStyle w:val="TAL"/>
              <w:rPr>
                <w:rFonts w:cs="Arial"/>
                <w:szCs w:val="18"/>
                <w:lang w:eastAsia="x-none"/>
              </w:rPr>
            </w:pPr>
            <w:r w:rsidRPr="00284AFE">
              <w:rPr>
                <w:rFonts w:cs="Arial"/>
                <w:szCs w:val="18"/>
              </w:rPr>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tcPr>
          <w:p w14:paraId="3B9E691B" w14:textId="5299DF56" w:rsidR="00221521" w:rsidRDefault="000E4AC4" w:rsidP="00221521">
            <w:pPr>
              <w:pStyle w:val="TAL"/>
              <w:rPr>
                <w:rFonts w:cs="Arial"/>
                <w:szCs w:val="18"/>
              </w:rPr>
            </w:pPr>
            <w:r w:rsidRPr="00284AFE">
              <w:rPr>
                <w:rFonts w:cs="Arial"/>
                <w:szCs w:val="18"/>
              </w:rPr>
              <w:t>RTOA measurement</w:t>
            </w:r>
          </w:p>
          <w:p w14:paraId="7419CD44" w14:textId="77777777" w:rsidR="006F2770" w:rsidRPr="00284AFE" w:rsidRDefault="006F2770" w:rsidP="00221521">
            <w:pPr>
              <w:pStyle w:val="TAL"/>
              <w:rPr>
                <w:rFonts w:cs="Arial"/>
                <w:szCs w:val="18"/>
              </w:rPr>
            </w:pPr>
          </w:p>
          <w:p w14:paraId="5430010E" w14:textId="18E3B859" w:rsidR="00221521" w:rsidRDefault="000E4AC4" w:rsidP="00221521">
            <w:pPr>
              <w:pStyle w:val="TAL"/>
              <w:rPr>
                <w:rFonts w:cs="Arial"/>
                <w:szCs w:val="18"/>
              </w:rPr>
            </w:pPr>
            <w:r w:rsidRPr="00284AFE">
              <w:rPr>
                <w:rFonts w:cs="Arial"/>
                <w:szCs w:val="18"/>
              </w:rPr>
              <w:t xml:space="preserve">TRP location </w:t>
            </w:r>
          </w:p>
          <w:p w14:paraId="7323EF5E" w14:textId="77777777" w:rsidR="006F2770" w:rsidRDefault="006F2770" w:rsidP="00221521">
            <w:pPr>
              <w:pStyle w:val="TAL"/>
              <w:rPr>
                <w:rFonts w:cs="Arial"/>
                <w:szCs w:val="18"/>
              </w:rPr>
            </w:pPr>
          </w:p>
          <w:p w14:paraId="0DE4907E" w14:textId="00DA5D0A" w:rsidR="000E4AC4" w:rsidRPr="00284AFE" w:rsidRDefault="000E4AC4" w:rsidP="00221521">
            <w:pPr>
              <w:pStyle w:val="TAL"/>
              <w:rPr>
                <w:rFonts w:cs="Arial"/>
                <w:szCs w:val="18"/>
              </w:rPr>
            </w:pPr>
            <w:r w:rsidRPr="00284AFE">
              <w:rPr>
                <w:rFonts w:cs="Arial"/>
                <w:szCs w:val="18"/>
              </w:rPr>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4BA8F277" w14:textId="45E0C519" w:rsidR="00221521" w:rsidRDefault="000E4AC4" w:rsidP="000E4AC4">
            <w:pPr>
              <w:pStyle w:val="TAL"/>
              <w:rPr>
                <w:rFonts w:cs="Arial"/>
                <w:szCs w:val="18"/>
              </w:rPr>
            </w:pPr>
            <w:r w:rsidRPr="00284AFE">
              <w:rPr>
                <w:rFonts w:cs="Arial"/>
                <w:szCs w:val="18"/>
              </w:rPr>
              <w:t>UE Rx-Tx time difference measurement</w:t>
            </w:r>
          </w:p>
          <w:p w14:paraId="5AF62832" w14:textId="77777777" w:rsidR="006F2770" w:rsidRPr="00284AFE" w:rsidRDefault="006F2770" w:rsidP="000E4AC4">
            <w:pPr>
              <w:pStyle w:val="TAL"/>
              <w:rPr>
                <w:rFonts w:cs="Arial"/>
                <w:szCs w:val="18"/>
              </w:rPr>
            </w:pPr>
          </w:p>
          <w:p w14:paraId="3A7E706D" w14:textId="2B6AAB47" w:rsidR="000E4AC4" w:rsidRDefault="000E4AC4" w:rsidP="000E4AC4">
            <w:pPr>
              <w:pStyle w:val="TAL"/>
              <w:rPr>
                <w:rFonts w:cs="Arial"/>
                <w:szCs w:val="18"/>
              </w:rPr>
            </w:pPr>
            <w:r w:rsidRPr="00284AFE">
              <w:rPr>
                <w:rFonts w:cs="Arial"/>
                <w:szCs w:val="18"/>
              </w:rPr>
              <w:t>gNB Rx-Tx time difference measurement</w:t>
            </w:r>
          </w:p>
          <w:p w14:paraId="79CC6E31" w14:textId="77777777" w:rsidR="00221521" w:rsidRDefault="00221521" w:rsidP="000E4AC4">
            <w:pPr>
              <w:pStyle w:val="TAL"/>
              <w:rPr>
                <w:rFonts w:cs="Arial"/>
                <w:szCs w:val="18"/>
              </w:rPr>
            </w:pPr>
          </w:p>
          <w:p w14:paraId="1FABD327" w14:textId="38A7008A" w:rsidR="000E4AC4" w:rsidRPr="00284AFE" w:rsidRDefault="000E4AC4" w:rsidP="000E4AC4">
            <w:pPr>
              <w:pStyle w:val="TAL"/>
              <w:rPr>
                <w:rFonts w:cs="Arial"/>
                <w:szCs w:val="18"/>
              </w:rPr>
            </w:pPr>
            <w:r w:rsidRPr="00284AFE">
              <w:rPr>
                <w:rFonts w:cs="Arial"/>
                <w:szCs w:val="18"/>
              </w:rPr>
              <w:t>TRP location</w:t>
            </w:r>
          </w:p>
        </w:tc>
        <w:tc>
          <w:tcPr>
            <w:tcW w:w="2300" w:type="dxa"/>
            <w:tcBorders>
              <w:top w:val="single" w:sz="4" w:space="0" w:color="auto"/>
              <w:left w:val="single" w:sz="4" w:space="0" w:color="auto"/>
              <w:bottom w:val="single" w:sz="4" w:space="0" w:color="auto"/>
              <w:right w:val="single" w:sz="4" w:space="0" w:color="auto"/>
            </w:tcBorders>
          </w:tcPr>
          <w:p w14:paraId="230FECD5" w14:textId="3070F762" w:rsidR="00221521" w:rsidRPr="00047A93" w:rsidRDefault="000E4AC4" w:rsidP="00221521">
            <w:pPr>
              <w:pStyle w:val="TAL"/>
              <w:rPr>
                <w:rFonts w:cs="Arial"/>
                <w:szCs w:val="18"/>
              </w:rPr>
            </w:pPr>
            <w:r w:rsidRPr="00047A93">
              <w:rPr>
                <w:rFonts w:cs="Arial"/>
                <w:szCs w:val="18"/>
              </w:rPr>
              <w:t>Angle of arrival measurement</w:t>
            </w:r>
          </w:p>
          <w:p w14:paraId="78CF2FAF" w14:textId="77777777" w:rsidR="006F2770" w:rsidRPr="00047A93" w:rsidRDefault="006F2770" w:rsidP="00221521">
            <w:pPr>
              <w:pStyle w:val="TAL"/>
              <w:rPr>
                <w:rFonts w:cs="Arial"/>
                <w:szCs w:val="18"/>
              </w:rPr>
            </w:pPr>
          </w:p>
          <w:p w14:paraId="11B7703C" w14:textId="57EC96FA" w:rsidR="00221521" w:rsidRPr="00047A93" w:rsidRDefault="000E4AC4" w:rsidP="00221521">
            <w:pPr>
              <w:pStyle w:val="TAL"/>
              <w:rPr>
                <w:rFonts w:cs="Arial"/>
                <w:szCs w:val="18"/>
              </w:rPr>
            </w:pPr>
            <w:r w:rsidRPr="00047A93">
              <w:rPr>
                <w:rFonts w:cs="Arial"/>
                <w:szCs w:val="18"/>
              </w:rPr>
              <w:t xml:space="preserve">TRP location </w:t>
            </w:r>
          </w:p>
          <w:p w14:paraId="2A68D1CF" w14:textId="77777777" w:rsidR="006F2770" w:rsidRPr="00047A93" w:rsidRDefault="006F2770" w:rsidP="00221521">
            <w:pPr>
              <w:pStyle w:val="TAL"/>
              <w:rPr>
                <w:rFonts w:cs="Arial"/>
                <w:szCs w:val="18"/>
              </w:rPr>
            </w:pPr>
          </w:p>
          <w:p w14:paraId="0784B78A" w14:textId="4559598E" w:rsidR="000E4AC4" w:rsidRPr="00047A93" w:rsidRDefault="000E4AC4" w:rsidP="00221521">
            <w:pPr>
              <w:pStyle w:val="TAL"/>
              <w:rPr>
                <w:rFonts w:cs="Arial"/>
                <w:szCs w:val="18"/>
              </w:rPr>
            </w:pPr>
            <w:r w:rsidRPr="00047A93">
              <w:rPr>
                <w:rFonts w:cs="Arial"/>
                <w:szCs w:val="18"/>
              </w:rPr>
              <w:t xml:space="preserve">ARP location (e.g., </w:t>
            </w:r>
            <w:r w:rsidRPr="00047A93">
              <w:rPr>
                <w:rFonts w:cs="Arial"/>
                <w:i/>
                <w:iCs/>
                <w:szCs w:val="18"/>
              </w:rPr>
              <w:t>ARPLocationInformation</w:t>
            </w:r>
            <w:r w:rsidRPr="00047A93">
              <w:rPr>
                <w:rFonts w:cs="Arial"/>
                <w:szCs w:val="18"/>
              </w:rPr>
              <w:t xml:space="preserve"> in TS 38.455)</w:t>
            </w:r>
          </w:p>
        </w:tc>
        <w:tc>
          <w:tcPr>
            <w:tcW w:w="1730" w:type="dxa"/>
            <w:tcBorders>
              <w:top w:val="single" w:sz="4" w:space="0" w:color="auto"/>
              <w:left w:val="single" w:sz="4" w:space="0" w:color="auto"/>
              <w:bottom w:val="single" w:sz="4" w:space="0" w:color="auto"/>
              <w:right w:val="single" w:sz="4" w:space="0" w:color="auto"/>
            </w:tcBorders>
          </w:tcPr>
          <w:p w14:paraId="0981D0A0" w14:textId="44FB2F38" w:rsidR="000E4AC4" w:rsidRDefault="000E4AC4" w:rsidP="00221521">
            <w:pPr>
              <w:pStyle w:val="TAL"/>
              <w:rPr>
                <w:rFonts w:cs="Arial"/>
                <w:szCs w:val="18"/>
              </w:rPr>
            </w:pPr>
            <w:r w:rsidRPr="00284AFE">
              <w:rPr>
                <w:rFonts w:cs="Arial"/>
                <w:szCs w:val="18"/>
              </w:rPr>
              <w:t xml:space="preserve">TRP location </w:t>
            </w:r>
          </w:p>
          <w:p w14:paraId="734F4C03" w14:textId="77777777" w:rsidR="00221521" w:rsidRPr="00284AFE" w:rsidRDefault="00221521" w:rsidP="00221521">
            <w:pPr>
              <w:pStyle w:val="TAL"/>
              <w:rPr>
                <w:rFonts w:cs="Arial"/>
                <w:szCs w:val="18"/>
              </w:rPr>
            </w:pPr>
          </w:p>
          <w:p w14:paraId="542D3309" w14:textId="32217366" w:rsidR="000E4AC4" w:rsidRPr="00284AFE" w:rsidRDefault="000E4AC4" w:rsidP="00221521">
            <w:pPr>
              <w:pStyle w:val="TAL"/>
              <w:rPr>
                <w:rFonts w:cs="Arial"/>
                <w:szCs w:val="18"/>
              </w:rPr>
            </w:pPr>
            <w:r w:rsidRPr="00284AFE">
              <w:rPr>
                <w:rFonts w:cs="Arial"/>
                <w:szCs w:val="18"/>
              </w:rPr>
              <w:t>DL-PRS RSRPP of the first path or RSRP</w:t>
            </w:r>
          </w:p>
        </w:tc>
      </w:tr>
      <w:tr w:rsidR="000E4AC4" w:rsidRPr="00AE4BA1" w14:paraId="60183EBD" w14:textId="77777777" w:rsidTr="00E956C3">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0EF24A35" w14:textId="06FA9843" w:rsidR="000E4AC4" w:rsidRPr="00AE4BA1" w:rsidRDefault="000E4AC4" w:rsidP="000E4AC4">
            <w:pPr>
              <w:pStyle w:val="TAL"/>
              <w:rPr>
                <w:rFonts w:cs="Arial"/>
                <w:szCs w:val="18"/>
              </w:rPr>
            </w:pPr>
            <w:r w:rsidRPr="00AE4BA1">
              <w:rPr>
                <w:rFonts w:cs="Arial"/>
                <w:szCs w:val="18"/>
              </w:rPr>
              <w:t xml:space="preserve">UE-based </w:t>
            </w:r>
          </w:p>
        </w:tc>
        <w:tc>
          <w:tcPr>
            <w:tcW w:w="1569" w:type="dxa"/>
            <w:tcBorders>
              <w:top w:val="single" w:sz="4" w:space="0" w:color="auto"/>
              <w:left w:val="single" w:sz="4" w:space="0" w:color="auto"/>
              <w:bottom w:val="single" w:sz="4" w:space="0" w:color="auto"/>
              <w:right w:val="single" w:sz="4" w:space="0" w:color="auto"/>
            </w:tcBorders>
            <w:vAlign w:val="center"/>
          </w:tcPr>
          <w:p w14:paraId="00159306" w14:textId="10D463DE" w:rsidR="000E4AC4" w:rsidRDefault="000E4AC4" w:rsidP="000E4AC4">
            <w:pPr>
              <w:pStyle w:val="TAL"/>
              <w:rPr>
                <w:rFonts w:cs="Arial"/>
                <w:szCs w:val="18"/>
                <w:lang w:eastAsia="x-none"/>
              </w:rPr>
            </w:pPr>
            <w:r w:rsidRPr="00AB7296">
              <w:rPr>
                <w:rFonts w:cs="Arial"/>
                <w:szCs w:val="18"/>
                <w:lang w:eastAsia="x-none"/>
              </w:rPr>
              <w:t xml:space="preserve">TRP location (e.g., </w:t>
            </w:r>
            <w:r w:rsidRPr="00AB7296">
              <w:rPr>
                <w:rFonts w:cs="Arial"/>
                <w:i/>
                <w:iCs/>
                <w:szCs w:val="18"/>
                <w:lang w:eastAsia="x-none"/>
              </w:rPr>
              <w:t>NR-TRP-LocationInfo</w:t>
            </w:r>
            <w:r w:rsidRPr="00AB7296">
              <w:rPr>
                <w:rFonts w:cs="Arial"/>
                <w:szCs w:val="18"/>
                <w:lang w:eastAsia="x-none"/>
              </w:rPr>
              <w:t xml:space="preserve"> in TS 37.355) </w:t>
            </w:r>
          </w:p>
          <w:p w14:paraId="3F07F2B9" w14:textId="77777777" w:rsidR="00711108" w:rsidRPr="00AB7296" w:rsidRDefault="00711108" w:rsidP="000E4AC4">
            <w:pPr>
              <w:pStyle w:val="TAL"/>
              <w:rPr>
                <w:rFonts w:cs="Arial"/>
                <w:szCs w:val="18"/>
                <w:lang w:eastAsia="x-none"/>
              </w:rPr>
            </w:pPr>
          </w:p>
          <w:p w14:paraId="56B5F065" w14:textId="6B6EDFFE" w:rsidR="000E4AC4" w:rsidRPr="00AE4BA1" w:rsidRDefault="000E4AC4" w:rsidP="000E4AC4">
            <w:pPr>
              <w:pStyle w:val="TAL"/>
              <w:rPr>
                <w:rFonts w:cs="Arial"/>
                <w:szCs w:val="18"/>
                <w:lang w:eastAsia="x-none"/>
              </w:rPr>
            </w:pPr>
            <w:r w:rsidRPr="00AB7296">
              <w:rPr>
                <w:rFonts w:cs="Arial"/>
                <w:szCs w:val="18"/>
                <w:lang w:eastAsia="x-none"/>
              </w:rPr>
              <w:t xml:space="preserve">Inter-TRP synchronization (e.g., </w:t>
            </w:r>
            <w:r w:rsidRPr="00AB7296">
              <w:rPr>
                <w:rFonts w:cs="Arial"/>
                <w:i/>
                <w:iCs/>
                <w:szCs w:val="18"/>
                <w:lang w:eastAsia="x-none"/>
              </w:rPr>
              <w:t>NR-RTD-Info</w:t>
            </w:r>
            <w:r w:rsidRPr="00AB7296">
              <w:rPr>
                <w:rFonts w:cs="Arial"/>
                <w:szCs w:val="18"/>
                <w:lang w:eastAsia="x-none"/>
              </w:rPr>
              <w:t xml:space="preserve"> in TS 37.355)</w:t>
            </w:r>
          </w:p>
        </w:tc>
        <w:tc>
          <w:tcPr>
            <w:tcW w:w="1569" w:type="dxa"/>
            <w:tcBorders>
              <w:top w:val="single" w:sz="4" w:space="0" w:color="auto"/>
              <w:left w:val="single" w:sz="4" w:space="0" w:color="auto"/>
              <w:bottom w:val="single" w:sz="4" w:space="0" w:color="auto"/>
              <w:right w:val="single" w:sz="4" w:space="0" w:color="auto"/>
            </w:tcBorders>
          </w:tcPr>
          <w:p w14:paraId="1CD43AC5" w14:textId="77777777" w:rsidR="000E4AC4" w:rsidRPr="00AE4BA1" w:rsidRDefault="000E4AC4" w:rsidP="000E4AC4">
            <w:pPr>
              <w:pStyle w:val="TAL"/>
              <w:rPr>
                <w:rFonts w:cs="Arial"/>
                <w:szCs w:val="18"/>
                <w:lang w:eastAsia="x-none"/>
              </w:rPr>
            </w:pPr>
          </w:p>
        </w:tc>
        <w:tc>
          <w:tcPr>
            <w:tcW w:w="1443" w:type="dxa"/>
            <w:tcBorders>
              <w:top w:val="single" w:sz="4" w:space="0" w:color="auto"/>
              <w:left w:val="single" w:sz="4" w:space="0" w:color="auto"/>
              <w:bottom w:val="single" w:sz="4" w:space="0" w:color="auto"/>
              <w:right w:val="single" w:sz="4" w:space="0" w:color="auto"/>
            </w:tcBorders>
          </w:tcPr>
          <w:p w14:paraId="14DF6425" w14:textId="77777777" w:rsidR="000E4AC4" w:rsidRPr="00AE4BA1" w:rsidRDefault="000E4AC4" w:rsidP="000E4AC4">
            <w:pPr>
              <w:pStyle w:val="TAL"/>
              <w:rPr>
                <w:rFonts w:cs="Arial"/>
                <w:szCs w:val="18"/>
                <w:lang w:eastAsia="x-none"/>
              </w:rPr>
            </w:pPr>
          </w:p>
        </w:tc>
        <w:tc>
          <w:tcPr>
            <w:tcW w:w="2300" w:type="dxa"/>
            <w:tcBorders>
              <w:top w:val="single" w:sz="4" w:space="0" w:color="auto"/>
              <w:left w:val="single" w:sz="4" w:space="0" w:color="auto"/>
              <w:bottom w:val="single" w:sz="4" w:space="0" w:color="auto"/>
              <w:right w:val="single" w:sz="4" w:space="0" w:color="auto"/>
            </w:tcBorders>
          </w:tcPr>
          <w:p w14:paraId="5911AB58" w14:textId="77777777" w:rsidR="000E4AC4" w:rsidRPr="00AE4BA1" w:rsidRDefault="000E4AC4" w:rsidP="000E4AC4">
            <w:pPr>
              <w:pStyle w:val="TAL"/>
              <w:rPr>
                <w:rFonts w:cs="Arial"/>
                <w:szCs w:val="18"/>
                <w:lang w:eastAsia="x-none"/>
              </w:rPr>
            </w:pPr>
          </w:p>
        </w:tc>
        <w:tc>
          <w:tcPr>
            <w:tcW w:w="1730" w:type="dxa"/>
            <w:tcBorders>
              <w:top w:val="single" w:sz="4" w:space="0" w:color="auto"/>
              <w:left w:val="single" w:sz="4" w:space="0" w:color="auto"/>
              <w:bottom w:val="single" w:sz="4" w:space="0" w:color="auto"/>
              <w:right w:val="single" w:sz="4" w:space="0" w:color="auto"/>
            </w:tcBorders>
          </w:tcPr>
          <w:p w14:paraId="15E728E3" w14:textId="297A9D89" w:rsidR="000E4AC4" w:rsidRPr="00047A93" w:rsidRDefault="000E4AC4" w:rsidP="000E4AC4">
            <w:pPr>
              <w:pStyle w:val="TAL"/>
              <w:rPr>
                <w:rFonts w:cs="Arial"/>
                <w:szCs w:val="18"/>
                <w:lang w:eastAsia="x-none"/>
              </w:rPr>
            </w:pPr>
            <w:r w:rsidRPr="00047A93">
              <w:rPr>
                <w:rFonts w:cs="Arial"/>
                <w:szCs w:val="18"/>
              </w:rPr>
              <w:t xml:space="preserve">TRP location (e.g., </w:t>
            </w:r>
            <w:r w:rsidRPr="00047A93">
              <w:rPr>
                <w:rFonts w:cs="Arial"/>
                <w:i/>
                <w:iCs/>
                <w:szCs w:val="18"/>
              </w:rPr>
              <w:t>NR-TRP-LocationInfo</w:t>
            </w:r>
            <w:r w:rsidRPr="00047A93">
              <w:rPr>
                <w:rFonts w:cs="Arial"/>
                <w:szCs w:val="18"/>
              </w:rPr>
              <w:t xml:space="preserve"> in TS 37.355)</w:t>
            </w:r>
          </w:p>
        </w:tc>
      </w:tr>
    </w:tbl>
    <w:p w14:paraId="1D2BD44B" w14:textId="77777777" w:rsidR="000E4AC4" w:rsidRPr="00AE4BA1" w:rsidRDefault="000E4AC4" w:rsidP="000E4AC4"/>
    <w:p w14:paraId="5B35D4E5" w14:textId="65113863" w:rsidR="00D77FC1" w:rsidRDefault="00E06067" w:rsidP="00D77FC1">
      <w:pPr>
        <w:rPr>
          <w:lang w:eastAsia="ja-JP"/>
        </w:rPr>
      </w:pPr>
      <w:r>
        <w:rPr>
          <w:lang w:eastAsia="ja-JP"/>
        </w:rPr>
        <w:lastRenderedPageBreak/>
        <w:t>RAN1 also concluded</w:t>
      </w:r>
      <w:r w:rsidR="0026073D">
        <w:rPr>
          <w:lang w:eastAsia="ja-JP"/>
        </w:rPr>
        <w:t xml:space="preserve"> [2]:</w:t>
      </w:r>
    </w:p>
    <w:p w14:paraId="48A7FCAD" w14:textId="1015F51A" w:rsidR="0026073D" w:rsidRDefault="00090575" w:rsidP="00090575">
      <w:pPr>
        <w:pStyle w:val="B1"/>
        <w:rPr>
          <w:lang w:eastAsia="ja-JP"/>
        </w:rPr>
      </w:pPr>
      <w:r>
        <w:rPr>
          <w:lang w:eastAsia="ja-JP"/>
        </w:rPr>
        <w:t>-</w:t>
      </w:r>
      <w:r>
        <w:rPr>
          <w:lang w:eastAsia="ja-JP"/>
        </w:rPr>
        <w:tab/>
      </w:r>
      <w:r w:rsidRPr="00090575">
        <w:rPr>
          <w:lang w:eastAsia="ja-JP"/>
        </w:rPr>
        <w:t>RAN1 could not reach consensus on whether beam information (</w:t>
      </w:r>
      <w:r w:rsidRPr="00090575">
        <w:rPr>
          <w:i/>
          <w:iCs/>
          <w:lang w:eastAsia="ja-JP"/>
        </w:rPr>
        <w:t>NR-TRP-BeamAntennaInfo</w:t>
      </w:r>
      <w:r w:rsidRPr="00090575">
        <w:rPr>
          <w:lang w:eastAsia="ja-JP"/>
        </w:rPr>
        <w:t>) and boresight direction of DL PRS (</w:t>
      </w:r>
      <w:r w:rsidRPr="00090575">
        <w:rPr>
          <w:i/>
          <w:iCs/>
          <w:lang w:eastAsia="ja-JP"/>
        </w:rPr>
        <w:t>NR-DL-PRS-BeamInfo</w:t>
      </w:r>
      <w:r w:rsidRPr="00090575">
        <w:rPr>
          <w:lang w:eastAsia="ja-JP"/>
        </w:rPr>
        <w:t>) are error sources or not for DL-AoD for UE-based positioning integrity mode.</w:t>
      </w:r>
    </w:p>
    <w:p w14:paraId="3568A29D" w14:textId="19B32227" w:rsidR="00E06067" w:rsidRDefault="00E06067" w:rsidP="00E06067">
      <w:pPr>
        <w:rPr>
          <w:lang w:eastAsia="ja-JP"/>
        </w:rPr>
      </w:pPr>
      <w:r>
        <w:rPr>
          <w:lang w:eastAsia="ja-JP"/>
        </w:rPr>
        <w:t xml:space="preserve">In this contribution, we </w:t>
      </w:r>
      <w:r w:rsidR="00B501B8">
        <w:rPr>
          <w:lang w:eastAsia="ja-JP"/>
        </w:rPr>
        <w:t xml:space="preserve">discuss the </w:t>
      </w:r>
      <w:r w:rsidR="00B501B8">
        <w:t>integrity for NR positioning technologies</w:t>
      </w:r>
      <w:r w:rsidR="00B501B8">
        <w:rPr>
          <w:lang w:eastAsia="ja-JP"/>
        </w:rPr>
        <w:t xml:space="preserve"> and </w:t>
      </w:r>
      <w:r>
        <w:rPr>
          <w:lang w:eastAsia="ja-JP"/>
        </w:rPr>
        <w:t>propose a Stage 2 template for "</w:t>
      </w:r>
      <w:r>
        <w:t>Integrity for NR Positioning Technologies".</w:t>
      </w:r>
    </w:p>
    <w:p w14:paraId="0A902C8F" w14:textId="0831FF46" w:rsidR="00427BC2" w:rsidRDefault="000B065B" w:rsidP="00826479">
      <w:pPr>
        <w:pStyle w:val="Heading1"/>
      </w:pPr>
      <w:r>
        <w:t>2.</w:t>
      </w:r>
      <w:r>
        <w:tab/>
        <w:t>Integrity</w:t>
      </w:r>
      <w:r w:rsidR="00826479">
        <w:t xml:space="preserve"> for </w:t>
      </w:r>
      <w:r w:rsidR="005B0D0D">
        <w:t xml:space="preserve">NR </w:t>
      </w:r>
      <w:r w:rsidR="00826479">
        <w:t>Positioning Technologies</w:t>
      </w:r>
    </w:p>
    <w:p w14:paraId="293F2C77" w14:textId="30079DA6" w:rsidR="00C110A2" w:rsidRDefault="00C110A2" w:rsidP="00C110A2">
      <w:pPr>
        <w:pStyle w:val="Heading5"/>
      </w:pPr>
      <w:r>
        <w:t>Integrity</w:t>
      </w:r>
    </w:p>
    <w:p w14:paraId="1ECC4CB7" w14:textId="2F37A3FA" w:rsidR="005A2103" w:rsidRDefault="00A51EC0" w:rsidP="00282BE7">
      <w:pPr>
        <w:tabs>
          <w:tab w:val="left" w:pos="761"/>
        </w:tabs>
      </w:pPr>
      <w:r w:rsidRPr="00A51EC0">
        <w:t xml:space="preserve">Integrity is </w:t>
      </w:r>
      <w:r>
        <w:t>generally defined as a</w:t>
      </w:r>
      <w:r w:rsidRPr="00A51EC0">
        <w:t xml:space="preserve"> measure of the level of trust that can be placed in the correctness of the information supplied by a </w:t>
      </w:r>
      <w:r w:rsidR="000A092A">
        <w:t xml:space="preserve">navigation </w:t>
      </w:r>
      <w:r w:rsidRPr="00A51EC0">
        <w:t>system for a specific application. Integrity of a navigation system includes the ability to provide users timely information on the level of trust that can be placed in the evaluated position</w:t>
      </w:r>
      <w:r w:rsidR="00315E52">
        <w:t xml:space="preserve">. </w:t>
      </w:r>
    </w:p>
    <w:p w14:paraId="049A69EB" w14:textId="1183CF2D" w:rsidR="00C110A2" w:rsidRDefault="00C110A2" w:rsidP="00C110A2">
      <w:pPr>
        <w:pStyle w:val="Heading5"/>
      </w:pPr>
      <w:r>
        <w:t>Protection Level</w:t>
      </w:r>
      <w:r w:rsidR="005E53B4">
        <w:t xml:space="preserve"> (PL)</w:t>
      </w:r>
    </w:p>
    <w:p w14:paraId="53E0D201" w14:textId="571AC13B" w:rsidR="008122C9" w:rsidRDefault="00FB0180" w:rsidP="00282BE7">
      <w:pPr>
        <w:tabs>
          <w:tab w:val="left" w:pos="761"/>
        </w:tabs>
      </w:pPr>
      <w:r>
        <w:t>This t</w:t>
      </w:r>
      <w:r w:rsidRPr="00FB0180">
        <w:t xml:space="preserve">rustworthiness is defined by the protection level associated with a given </w:t>
      </w:r>
      <w:r w:rsidR="00315E52">
        <w:t xml:space="preserve">navigation </w:t>
      </w:r>
      <w:r w:rsidRPr="00FB0180">
        <w:t>solution.</w:t>
      </w:r>
      <w:r w:rsidR="00435F22">
        <w:t xml:space="preserve"> </w:t>
      </w:r>
      <w:r w:rsidR="00435F22" w:rsidRPr="00435F22">
        <w:t>Many of the concepts related to GNSS integrity originated from the development of the Wide Area Augmentation System (WAAS). The integrity concept was formalized by the Stanford Integrity Diagram, which outlines the key concepts related to integrity</w:t>
      </w:r>
      <w:r w:rsidR="00B3741E">
        <w:t xml:space="preserve"> [</w:t>
      </w:r>
      <w:r w:rsidR="0022302F">
        <w:t>4</w:t>
      </w:r>
      <w:r w:rsidR="00B3741E">
        <w:t>]</w:t>
      </w:r>
      <w:r w:rsidR="00435F22" w:rsidRPr="00435F22">
        <w:t>.</w:t>
      </w:r>
    </w:p>
    <w:p w14:paraId="0059A2AE" w14:textId="720FEF7E" w:rsidR="00062C37" w:rsidRDefault="00062C37" w:rsidP="00282BE7">
      <w:pPr>
        <w:tabs>
          <w:tab w:val="left" w:pos="761"/>
        </w:tabs>
      </w:pPr>
      <w:r w:rsidRPr="00062C37">
        <w:t xml:space="preserve">The protection levels are computed based on the expected </w:t>
      </w:r>
      <w:r w:rsidR="00B66016" w:rsidRPr="00062C37">
        <w:t>behaviour</w:t>
      </w:r>
      <w:r w:rsidRPr="00062C37">
        <w:t xml:space="preserve"> of the error sources encountered in a positioning system.</w:t>
      </w:r>
      <w:r w:rsidR="005C22D5">
        <w:t xml:space="preserve"> </w:t>
      </w:r>
      <w:r w:rsidR="000C0483">
        <w:t>A</w:t>
      </w:r>
      <w:r w:rsidR="005970D3">
        <w:t xml:space="preserve"> </w:t>
      </w:r>
      <w:r w:rsidR="000C0483">
        <w:t>general</w:t>
      </w:r>
      <w:r w:rsidR="005970D3">
        <w:t xml:space="preserve"> definition of the Protection Level (PL) is as follows:</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1932EA" w14:paraId="01DF096E" w14:textId="77777777" w:rsidTr="001932EA">
        <w:tc>
          <w:tcPr>
            <w:tcW w:w="7513" w:type="dxa"/>
          </w:tcPr>
          <w:p w14:paraId="12B531D0" w14:textId="7911BA01" w:rsidR="001932EA" w:rsidRDefault="001932EA" w:rsidP="00282BE7">
            <w:pPr>
              <w:tabs>
                <w:tab w:val="left" w:pos="761"/>
              </w:tabs>
            </w:pPr>
            <m:oMathPara>
              <m:oMath>
                <m:r>
                  <w:rPr>
                    <w:rFonts w:ascii="Cambria Math" w:hAnsi="Cambria Math"/>
                    <w:lang w:eastAsia="en-AU"/>
                  </w:rPr>
                  <m:t>PL=</m:t>
                </m:r>
                <m:sSub>
                  <m:sSubPr>
                    <m:ctrlPr>
                      <w:rPr>
                        <w:rFonts w:ascii="Cambria Math" w:hAnsi="Cambria Math"/>
                        <w:bCs/>
                        <w:i/>
                        <w:lang w:eastAsia="en-AU"/>
                      </w:rPr>
                    </m:ctrlPr>
                  </m:sSubPr>
                  <m:e>
                    <m:r>
                      <w:rPr>
                        <w:rFonts w:ascii="Cambria Math" w:hAnsi="Cambria Math"/>
                        <w:lang w:eastAsia="en-AU"/>
                      </w:rPr>
                      <m:t>K</m:t>
                    </m:r>
                  </m:e>
                  <m:sub>
                    <m:r>
                      <w:rPr>
                        <w:rFonts w:ascii="Cambria Math" w:hAnsi="Cambria Math"/>
                        <w:lang w:eastAsia="en-AU"/>
                      </w:rPr>
                      <m:t>md</m:t>
                    </m:r>
                  </m:sub>
                </m:sSub>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r>
                  <w:rPr>
                    <w:rFonts w:ascii="Cambria Math" w:hAnsi="Cambria Math"/>
                    <w:lang w:eastAsia="en-AU"/>
                  </w:rPr>
                  <m:t>+B</m:t>
                </m:r>
              </m:oMath>
            </m:oMathPara>
          </w:p>
        </w:tc>
        <w:tc>
          <w:tcPr>
            <w:tcW w:w="1272" w:type="dxa"/>
            <w:vAlign w:val="center"/>
          </w:tcPr>
          <w:p w14:paraId="4C44AE49" w14:textId="270D0390" w:rsidR="001932EA" w:rsidRDefault="001932EA" w:rsidP="001932EA">
            <w:pPr>
              <w:tabs>
                <w:tab w:val="left" w:pos="761"/>
              </w:tabs>
              <w:jc w:val="right"/>
            </w:pPr>
            <w:r>
              <w:t>(1)</w:t>
            </w:r>
          </w:p>
        </w:tc>
      </w:tr>
      <w:tr w:rsidR="001932EA" w14:paraId="42B61CEF" w14:textId="77777777" w:rsidTr="001932EA">
        <w:tc>
          <w:tcPr>
            <w:tcW w:w="7513" w:type="dxa"/>
          </w:tcPr>
          <w:p w14:paraId="64796B72" w14:textId="3092FE6C" w:rsidR="001932EA" w:rsidRPr="001932EA" w:rsidRDefault="00000000" w:rsidP="001932EA">
            <w:pPr>
              <w:spacing w:after="0"/>
              <w:rPr>
                <w:lang w:val="en-US" w:eastAsia="en-AU"/>
              </w:rPr>
            </w:pPr>
            <m:oMathPara>
              <m:oMath>
                <m:sSub>
                  <m:sSubPr>
                    <m:ctrlPr>
                      <w:rPr>
                        <w:rFonts w:ascii="Cambria Math" w:hAnsi="Cambria Math"/>
                        <w:i/>
                        <w:lang w:val="en-US" w:eastAsia="en-AU"/>
                      </w:rPr>
                    </m:ctrlPr>
                  </m:sSubPr>
                  <m:e>
                    <m:r>
                      <w:rPr>
                        <w:rFonts w:ascii="Cambria Math" w:hAnsi="Cambria Math"/>
                        <w:lang w:val="en-US" w:eastAsia="en-AU"/>
                      </w:rPr>
                      <m:t>K</m:t>
                    </m:r>
                  </m:e>
                  <m:sub>
                    <m:r>
                      <w:rPr>
                        <w:rFonts w:ascii="Cambria Math" w:hAnsi="Cambria Math"/>
                        <w:lang w:val="en-US" w:eastAsia="en-AU"/>
                      </w:rPr>
                      <m:t>md</m:t>
                    </m:r>
                  </m:sub>
                </m:sSub>
                <m:r>
                  <w:rPr>
                    <w:rFonts w:ascii="Cambria Math" w:hAnsi="Cambria Math"/>
                    <w:lang w:val="en-US" w:eastAsia="en-AU"/>
                  </w:rPr>
                  <m:t>=</m:t>
                </m:r>
                <m:sSup>
                  <m:sSupPr>
                    <m:ctrlPr>
                      <w:rPr>
                        <w:rFonts w:ascii="Cambria Math" w:hAnsi="Cambria Math"/>
                        <w:i/>
                        <w:lang w:val="en-US" w:eastAsia="en-AU"/>
                      </w:rPr>
                    </m:ctrlPr>
                  </m:sSupPr>
                  <m:e>
                    <m:r>
                      <w:rPr>
                        <w:rFonts w:ascii="Cambria Math" w:hAnsi="Cambria Math"/>
                        <w:lang w:val="en-US" w:eastAsia="en-AU"/>
                      </w:rPr>
                      <m:t>Q</m:t>
                    </m:r>
                  </m:e>
                  <m:sup>
                    <m:r>
                      <w:rPr>
                        <w:rFonts w:ascii="Cambria Math" w:hAnsi="Cambria Math"/>
                        <w:lang w:val="en-US" w:eastAsia="en-AU"/>
                      </w:rPr>
                      <m:t>-1</m:t>
                    </m:r>
                  </m:sup>
                </m:sSup>
                <m:d>
                  <m:dPr>
                    <m:ctrlPr>
                      <w:rPr>
                        <w:rFonts w:ascii="Cambria Math" w:hAnsi="Cambria Math"/>
                        <w:i/>
                        <w:lang w:val="en-US" w:eastAsia="en-AU"/>
                      </w:rPr>
                    </m:ctrlPr>
                  </m:dPr>
                  <m:e>
                    <m:f>
                      <m:fPr>
                        <m:ctrlPr>
                          <w:rPr>
                            <w:rFonts w:ascii="Cambria Math" w:hAnsi="Cambria Math"/>
                            <w:i/>
                            <w:lang w:val="en-US" w:eastAsia="en-AU"/>
                          </w:rPr>
                        </m:ctrlPr>
                      </m:fPr>
                      <m:num>
                        <m:r>
                          <w:rPr>
                            <w:rFonts w:ascii="Cambria Math" w:hAnsi="Cambria Math"/>
                            <w:lang w:val="en-US" w:eastAsia="en-AU"/>
                          </w:rPr>
                          <m:t>IR</m:t>
                        </m:r>
                      </m:num>
                      <m:den>
                        <m:r>
                          <w:rPr>
                            <w:rFonts w:ascii="Cambria Math" w:hAnsi="Cambria Math"/>
                            <w:lang w:val="en-US" w:eastAsia="en-AU"/>
                          </w:rPr>
                          <m:t>2</m:t>
                        </m:r>
                      </m:den>
                    </m:f>
                  </m:e>
                </m:d>
              </m:oMath>
            </m:oMathPara>
          </w:p>
        </w:tc>
        <w:tc>
          <w:tcPr>
            <w:tcW w:w="1272" w:type="dxa"/>
            <w:vAlign w:val="center"/>
          </w:tcPr>
          <w:p w14:paraId="211BCDE2" w14:textId="5E9DA963" w:rsidR="001932EA" w:rsidRDefault="001932EA" w:rsidP="001932EA">
            <w:pPr>
              <w:tabs>
                <w:tab w:val="left" w:pos="761"/>
              </w:tabs>
              <w:jc w:val="right"/>
            </w:pPr>
            <w:r>
              <w:t>(2)</w:t>
            </w:r>
          </w:p>
        </w:tc>
      </w:tr>
      <w:tr w:rsidR="001932EA" w14:paraId="2C03D22C" w14:textId="77777777" w:rsidTr="001932EA">
        <w:tc>
          <w:tcPr>
            <w:tcW w:w="7513" w:type="dxa"/>
          </w:tcPr>
          <w:p w14:paraId="5F80E1C0" w14:textId="667CE803" w:rsidR="001932EA" w:rsidRPr="001932EA" w:rsidRDefault="001932EA" w:rsidP="001932EA">
            <w:pPr>
              <w:spacing w:after="0"/>
              <w:rPr>
                <w:lang w:val="en-US" w:eastAsia="en-AU"/>
              </w:rPr>
            </w:pPr>
            <m:oMathPara>
              <m:oMath>
                <m:r>
                  <w:rPr>
                    <w:rFonts w:ascii="Cambria Math" w:hAnsi="Cambria Math"/>
                    <w:lang w:val="en-US" w:eastAsia="en-AU"/>
                  </w:rPr>
                  <m:t>Q=</m:t>
                </m:r>
                <m:f>
                  <m:fPr>
                    <m:ctrlPr>
                      <w:rPr>
                        <w:rFonts w:ascii="Cambria Math" w:hAnsi="Cambria Math"/>
                        <w:i/>
                        <w:lang w:val="en-US" w:eastAsia="en-AU"/>
                      </w:rPr>
                    </m:ctrlPr>
                  </m:fPr>
                  <m:num>
                    <m:r>
                      <w:rPr>
                        <w:rFonts w:ascii="Cambria Math" w:hAnsi="Cambria Math"/>
                        <w:lang w:val="en-US" w:eastAsia="en-AU"/>
                      </w:rPr>
                      <m:t>1</m:t>
                    </m:r>
                  </m:num>
                  <m:den>
                    <m:rad>
                      <m:radPr>
                        <m:degHide m:val="1"/>
                        <m:ctrlPr>
                          <w:rPr>
                            <w:rFonts w:ascii="Cambria Math" w:hAnsi="Cambria Math"/>
                            <w:i/>
                            <w:lang w:val="en-US" w:eastAsia="en-AU"/>
                          </w:rPr>
                        </m:ctrlPr>
                      </m:radPr>
                      <m:deg/>
                      <m:e>
                        <m:r>
                          <w:rPr>
                            <w:rFonts w:ascii="Cambria Math" w:hAnsi="Cambria Math"/>
                            <w:lang w:val="en-US" w:eastAsia="en-AU"/>
                          </w:rPr>
                          <m:t>2π</m:t>
                        </m:r>
                      </m:e>
                    </m:rad>
                  </m:den>
                </m:f>
                <m:nary>
                  <m:naryPr>
                    <m:limLoc m:val="subSup"/>
                    <m:ctrlPr>
                      <w:rPr>
                        <w:rFonts w:ascii="Cambria Math" w:hAnsi="Cambria Math"/>
                        <w:i/>
                        <w:lang w:val="en-US" w:eastAsia="en-AU"/>
                      </w:rPr>
                    </m:ctrlPr>
                  </m:naryPr>
                  <m:sub>
                    <m:r>
                      <w:rPr>
                        <w:rFonts w:ascii="Cambria Math" w:hAnsi="Cambria Math"/>
                        <w:lang w:val="en-US" w:eastAsia="en-AU"/>
                      </w:rPr>
                      <m:t>u</m:t>
                    </m:r>
                  </m:sub>
                  <m:sup>
                    <m:r>
                      <w:rPr>
                        <w:rFonts w:ascii="Cambria Math" w:hAnsi="Cambria Math"/>
                        <w:lang w:val="en-US" w:eastAsia="en-AU"/>
                      </w:rPr>
                      <m:t>∞</m:t>
                    </m:r>
                  </m:sup>
                  <m:e>
                    <m:sSup>
                      <m:sSupPr>
                        <m:ctrlPr>
                          <w:rPr>
                            <w:rFonts w:ascii="Cambria Math" w:hAnsi="Cambria Math"/>
                            <w:i/>
                            <w:lang w:val="en-US" w:eastAsia="en-AU"/>
                          </w:rPr>
                        </m:ctrlPr>
                      </m:sSupPr>
                      <m:e>
                        <m:r>
                          <w:rPr>
                            <w:rFonts w:ascii="Cambria Math" w:hAnsi="Cambria Math"/>
                            <w:lang w:val="en-US" w:eastAsia="en-AU"/>
                          </w:rPr>
                          <m:t>e</m:t>
                        </m:r>
                      </m:e>
                      <m:sup>
                        <m:r>
                          <w:rPr>
                            <w:rFonts w:ascii="Cambria Math" w:hAnsi="Cambria Math"/>
                            <w:lang w:val="en-US" w:eastAsia="en-AU"/>
                          </w:rPr>
                          <m:t>-</m:t>
                        </m:r>
                        <m:sSup>
                          <m:sSupPr>
                            <m:ctrlPr>
                              <w:rPr>
                                <w:rFonts w:ascii="Cambria Math" w:hAnsi="Cambria Math"/>
                                <w:i/>
                                <w:lang w:val="en-US" w:eastAsia="en-AU"/>
                              </w:rPr>
                            </m:ctrlPr>
                          </m:sSupPr>
                          <m:e>
                            <m:r>
                              <w:rPr>
                                <w:rFonts w:ascii="Cambria Math" w:hAnsi="Cambria Math"/>
                                <w:lang w:val="en-US" w:eastAsia="en-AU"/>
                              </w:rPr>
                              <m:t>t</m:t>
                            </m:r>
                          </m:e>
                          <m:sup>
                            <m:r>
                              <w:rPr>
                                <w:rFonts w:ascii="Cambria Math" w:hAnsi="Cambria Math"/>
                                <w:lang w:val="en-US" w:eastAsia="en-AU"/>
                              </w:rPr>
                              <m:t>2</m:t>
                            </m:r>
                          </m:sup>
                        </m:sSup>
                        <m:r>
                          <w:rPr>
                            <w:rFonts w:ascii="Cambria Math" w:hAnsi="Cambria Math"/>
                            <w:lang w:val="en-US" w:eastAsia="en-AU"/>
                          </w:rPr>
                          <m:t>/2</m:t>
                        </m:r>
                      </m:sup>
                    </m:sSup>
                    <m:r>
                      <w:rPr>
                        <w:rFonts w:ascii="Cambria Math" w:hAnsi="Cambria Math"/>
                        <w:lang w:val="en-US" w:eastAsia="en-AU"/>
                      </w:rPr>
                      <m:t>dt</m:t>
                    </m:r>
                  </m:e>
                </m:nary>
              </m:oMath>
            </m:oMathPara>
          </w:p>
        </w:tc>
        <w:tc>
          <w:tcPr>
            <w:tcW w:w="1272" w:type="dxa"/>
            <w:vAlign w:val="center"/>
          </w:tcPr>
          <w:p w14:paraId="6E617649" w14:textId="5082D91D" w:rsidR="001932EA" w:rsidRDefault="001932EA" w:rsidP="001932EA">
            <w:pPr>
              <w:tabs>
                <w:tab w:val="left" w:pos="761"/>
              </w:tabs>
              <w:jc w:val="right"/>
            </w:pPr>
            <w:r>
              <w:t>(3)</w:t>
            </w:r>
          </w:p>
        </w:tc>
      </w:tr>
    </w:tbl>
    <w:p w14:paraId="60DE8653" w14:textId="77777777" w:rsidR="005C22D5" w:rsidRPr="006407D1" w:rsidRDefault="005C22D5" w:rsidP="005C22D5">
      <w:pPr>
        <w:spacing w:after="0"/>
        <w:rPr>
          <w:lang w:val="en-US" w:eastAsia="en-AU"/>
        </w:rPr>
      </w:pPr>
    </w:p>
    <w:p w14:paraId="53D3FF55" w14:textId="7F2926AB" w:rsidR="005C22D5" w:rsidRDefault="005C22D5" w:rsidP="005C22D5">
      <w:pPr>
        <w:spacing w:after="0"/>
        <w:rPr>
          <w:lang w:val="en-US" w:eastAsia="en-AU"/>
        </w:rPr>
      </w:pPr>
      <w:r>
        <w:rPr>
          <w:lang w:val="en-US" w:eastAsia="en-AU"/>
        </w:rPr>
        <w:t>w</w:t>
      </w:r>
      <w:r w:rsidRPr="006407D1">
        <w:rPr>
          <w:lang w:val="en-US" w:eastAsia="en-AU"/>
        </w:rPr>
        <w:t>here</w:t>
      </w:r>
      <w:r w:rsidRPr="006407D1">
        <w:rPr>
          <w:bCs/>
          <w:lang w:val="en-US" w:eastAsia="en-AU"/>
        </w:rPr>
        <w:t xml:space="preserve"> </w:t>
      </w:r>
      <m:oMath>
        <m:sSub>
          <m:sSubPr>
            <m:ctrlPr>
              <w:rPr>
                <w:rFonts w:ascii="Cambria Math" w:hAnsi="Cambria Math"/>
                <w:bCs/>
                <w:i/>
                <w:lang w:eastAsia="en-AU"/>
              </w:rPr>
            </m:ctrlPr>
          </m:sSubPr>
          <m:e>
            <m:r>
              <w:rPr>
                <w:rFonts w:ascii="Cambria Math" w:hAnsi="Cambria Math"/>
                <w:lang w:eastAsia="en-AU"/>
              </w:rPr>
              <m:t>σ</m:t>
            </m:r>
          </m:e>
          <m:sub>
            <m:r>
              <w:rPr>
                <w:rFonts w:ascii="Cambria Math" w:hAnsi="Cambria Math"/>
                <w:lang w:eastAsia="en-AU"/>
              </w:rPr>
              <m:t>PE</m:t>
            </m:r>
          </m:sub>
        </m:sSub>
      </m:oMath>
      <w:r w:rsidRPr="006407D1">
        <w:rPr>
          <w:b/>
          <w:lang w:val="en-US" w:eastAsia="en-AU"/>
        </w:rPr>
        <w:t xml:space="preserve"> </w:t>
      </w:r>
      <w:r w:rsidRPr="006407D1">
        <w:rPr>
          <w:lang w:val="en-US" w:eastAsia="en-AU"/>
        </w:rPr>
        <w:t xml:space="preserve">is the user position error standard deviation at receiver level and </w:t>
      </w:r>
      <w:r w:rsidRPr="006407D1">
        <w:rPr>
          <w:i/>
          <w:iCs/>
          <w:lang w:val="en-US" w:eastAsia="en-AU"/>
        </w:rPr>
        <w:t>B</w:t>
      </w:r>
      <w:r w:rsidRPr="006407D1">
        <w:rPr>
          <w:lang w:val="en-US" w:eastAsia="en-AU"/>
        </w:rPr>
        <w:t xml:space="preserve"> is a bias term related to all possible biases in</w:t>
      </w:r>
      <w:r w:rsidR="00B66016">
        <w:rPr>
          <w:lang w:val="en-US" w:eastAsia="en-AU"/>
        </w:rPr>
        <w:t>cluded</w:t>
      </w:r>
      <w:r w:rsidRPr="006407D1">
        <w:rPr>
          <w:lang w:val="en-US" w:eastAsia="en-AU"/>
        </w:rPr>
        <w:t xml:space="preserve"> in the measurements</w:t>
      </w:r>
      <w:r>
        <w:rPr>
          <w:lang w:val="en-US" w:eastAsia="en-AU"/>
        </w:rPr>
        <w:t>. S</w:t>
      </w:r>
      <w:r w:rsidRPr="006407D1">
        <w:rPr>
          <w:lang w:val="en-US" w:eastAsia="en-AU"/>
        </w:rPr>
        <w:t>ingle measurement variances can be represented as</w:t>
      </w:r>
      <w:r w:rsidR="00B66016">
        <w:rPr>
          <w:lang w:val="en-US" w:eastAsia="en-AU"/>
        </w:rPr>
        <w:t xml:space="preserve"> follows</w:t>
      </w:r>
      <w:r w:rsidRPr="006407D1">
        <w:rPr>
          <w:lang w:val="en-US" w:eastAsia="en-AU"/>
        </w:rPr>
        <w:t>:</w:t>
      </w:r>
    </w:p>
    <w:p w14:paraId="0D15AA7A" w14:textId="77777777" w:rsidR="001932EA" w:rsidRDefault="001932EA" w:rsidP="005C22D5">
      <w:pPr>
        <w:spacing w:after="0"/>
        <w:rPr>
          <w:lang w:val="en-US" w:eastAsia="en-AU"/>
        </w:rPr>
      </w:pP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1932EA" w14:paraId="2F901881" w14:textId="77777777" w:rsidTr="001932EA">
        <w:tc>
          <w:tcPr>
            <w:tcW w:w="7513" w:type="dxa"/>
          </w:tcPr>
          <w:p w14:paraId="787EBCC3" w14:textId="746028CC" w:rsidR="001932EA" w:rsidRPr="001932EA" w:rsidRDefault="00000000" w:rsidP="001932EA">
            <w:pPr>
              <w:spacing w:after="0"/>
              <w:rPr>
                <w:lang w:val="en-US" w:eastAsia="en-AU"/>
              </w:rPr>
            </w:pPr>
            <m:oMathPara>
              <m:oMath>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A,i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B,i</m:t>
                    </m:r>
                  </m:sub>
                  <m:sup>
                    <m:r>
                      <w:rPr>
                        <w:rFonts w:ascii="Cambria Math" w:hAnsi="Cambria Math"/>
                        <w:lang w:val="en-US" w:eastAsia="en-AU"/>
                      </w:rPr>
                      <m:t>2</m:t>
                    </m:r>
                  </m:sup>
                </m:sSubSup>
                <m:r>
                  <w:rPr>
                    <w:rFonts w:ascii="Cambria Math" w:hAnsi="Cambria Math"/>
                    <w:lang w:val="en-US" w:eastAsia="en-AU"/>
                  </w:rPr>
                  <m:t>+</m:t>
                </m:r>
                <m:sSubSup>
                  <m:sSubSupPr>
                    <m:ctrlPr>
                      <w:rPr>
                        <w:rFonts w:ascii="Cambria Math" w:hAnsi="Cambria Math"/>
                        <w:i/>
                        <w:lang w:val="en-US" w:eastAsia="en-AU"/>
                      </w:rPr>
                    </m:ctrlPr>
                  </m:sSubSupPr>
                  <m:e>
                    <m:r>
                      <w:rPr>
                        <w:rFonts w:ascii="Cambria Math" w:hAnsi="Cambria Math"/>
                        <w:lang w:val="en-US" w:eastAsia="en-AU"/>
                      </w:rPr>
                      <m:t>σ</m:t>
                    </m:r>
                  </m:e>
                  <m:sub>
                    <m:r>
                      <w:rPr>
                        <w:rFonts w:ascii="Cambria Math" w:hAnsi="Cambria Math"/>
                        <w:lang w:val="en-US" w:eastAsia="en-AU"/>
                      </w:rPr>
                      <m:t>C,i</m:t>
                    </m:r>
                  </m:sub>
                  <m:sup>
                    <m:r>
                      <w:rPr>
                        <w:rFonts w:ascii="Cambria Math" w:hAnsi="Cambria Math"/>
                        <w:lang w:val="en-US" w:eastAsia="en-AU"/>
                      </w:rPr>
                      <m:t>2</m:t>
                    </m:r>
                  </m:sup>
                </m:sSubSup>
                <m:r>
                  <w:rPr>
                    <w:rFonts w:ascii="Cambria Math" w:hAnsi="Cambria Math"/>
                    <w:lang w:val="en-US" w:eastAsia="en-AU"/>
                  </w:rPr>
                  <m:t>+…</m:t>
                </m:r>
              </m:oMath>
            </m:oMathPara>
          </w:p>
        </w:tc>
        <w:tc>
          <w:tcPr>
            <w:tcW w:w="1272" w:type="dxa"/>
            <w:vAlign w:val="center"/>
          </w:tcPr>
          <w:p w14:paraId="311C8E69" w14:textId="251F1224" w:rsidR="001932EA" w:rsidRDefault="001932EA" w:rsidP="00AE6B46">
            <w:pPr>
              <w:tabs>
                <w:tab w:val="left" w:pos="761"/>
              </w:tabs>
              <w:jc w:val="right"/>
            </w:pPr>
            <w:r>
              <w:t>(4)</w:t>
            </w:r>
          </w:p>
        </w:tc>
      </w:tr>
    </w:tbl>
    <w:p w14:paraId="71EC2F2F" w14:textId="139F69F8" w:rsidR="005C22D5" w:rsidRPr="00894E29" w:rsidRDefault="005C22D5" w:rsidP="005C22D5">
      <w:pPr>
        <w:rPr>
          <w:rFonts w:eastAsiaTheme="minorEastAsia"/>
          <w:lang w:val="en-US"/>
        </w:rPr>
      </w:pPr>
      <w:r>
        <w:rPr>
          <w:lang w:val="en-US"/>
        </w:rPr>
        <w:t xml:space="preserve">where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x,i</m:t>
            </m:r>
          </m:sub>
          <m:sup>
            <m:r>
              <w:rPr>
                <w:rFonts w:ascii="Cambria Math" w:hAnsi="Cambria Math"/>
                <w:lang w:val="en-US"/>
              </w:rPr>
              <m:t>2</m:t>
            </m:r>
          </m:sup>
        </m:sSubSup>
        <m:r>
          <w:rPr>
            <w:rFonts w:ascii="Cambria Math" w:hAnsi="Cambria Math"/>
            <w:lang w:val="en-US"/>
          </w:rPr>
          <m:t xml:space="preserve"> </m:t>
        </m:r>
      </m:oMath>
      <w:r>
        <w:rPr>
          <w:rFonts w:eastAsiaTheme="minorEastAsia"/>
          <w:lang w:val="en-US"/>
        </w:rPr>
        <w:t xml:space="preserve">is the variance of the specific error </w:t>
      </w:r>
      <w:r w:rsidR="00177D5E">
        <w:rPr>
          <w:rFonts w:eastAsiaTheme="minorEastAsia"/>
          <w:lang w:val="en-US"/>
        </w:rPr>
        <w:t xml:space="preserve">source </w:t>
      </w:r>
      <w:r>
        <w:rPr>
          <w:rFonts w:eastAsiaTheme="minorEastAsia"/>
          <w:lang w:val="en-US"/>
        </w:rPr>
        <w:t xml:space="preserve">(which depends on the NR positioning method) for TRP </w:t>
      </w:r>
      <w:r w:rsidRPr="00B60A2A">
        <w:rPr>
          <w:rFonts w:eastAsiaTheme="minorEastAsia"/>
          <w:i/>
          <w:iCs/>
          <w:lang w:val="en-US"/>
        </w:rPr>
        <w:t>i</w:t>
      </w:r>
      <w:r>
        <w:rPr>
          <w:rFonts w:eastAsiaTheme="minorEastAsia"/>
          <w:i/>
          <w:iCs/>
          <w:lang w:val="en-US"/>
        </w:rPr>
        <w:t xml:space="preserve">. </w:t>
      </w:r>
      <w:r w:rsidR="00894E29">
        <w:rPr>
          <w:rFonts w:eastAsiaTheme="minorEastAsia"/>
          <w:lang w:val="en-US"/>
        </w:rPr>
        <w:t>T</w:t>
      </w:r>
      <w:r w:rsidR="00894E29" w:rsidRPr="00894E29">
        <w:rPr>
          <w:rFonts w:eastAsiaTheme="minorEastAsia"/>
          <w:lang w:val="en-US"/>
        </w:rPr>
        <w:t xml:space="preserve">he </w:t>
      </w:r>
      <w:r w:rsidR="00894E29" w:rsidRPr="000C0483">
        <w:rPr>
          <w:rFonts w:eastAsiaTheme="minorEastAsia"/>
          <w:i/>
          <w:iCs/>
          <w:lang w:val="en-US"/>
        </w:rPr>
        <w:t>Q</w:t>
      </w:r>
      <w:r w:rsidR="00894E29">
        <w:rPr>
          <w:rFonts w:eastAsiaTheme="minorEastAsia"/>
          <w:lang w:val="en-US"/>
        </w:rPr>
        <w:noBreakHyphen/>
      </w:r>
      <w:r w:rsidR="00894E29" w:rsidRPr="00894E29">
        <w:rPr>
          <w:rFonts w:eastAsiaTheme="minorEastAsia"/>
          <w:lang w:val="en-US"/>
        </w:rPr>
        <w:t>function is the tail distribution function of the standard normal distribution</w:t>
      </w:r>
      <w:r w:rsidR="009949F2">
        <w:rPr>
          <w:rFonts w:eastAsiaTheme="minorEastAsia"/>
          <w:lang w:val="en-US"/>
        </w:rPr>
        <w:t xml:space="preserve">. </w:t>
      </w:r>
      <w:r w:rsidR="009949F2" w:rsidRPr="009949F2">
        <w:rPr>
          <w:rFonts w:eastAsiaTheme="minorEastAsia"/>
          <w:lang w:val="en-US"/>
        </w:rPr>
        <w:t xml:space="preserve">In other words, </w:t>
      </w:r>
      <w:r w:rsidR="00D157E9" w:rsidRPr="00D157E9">
        <w:rPr>
          <w:rFonts w:eastAsiaTheme="minorEastAsia"/>
          <w:i/>
          <w:iCs/>
          <w:lang w:val="en-US"/>
        </w:rPr>
        <w:t>Q(t)</w:t>
      </w:r>
      <w:r w:rsidR="009949F2" w:rsidRPr="009949F2">
        <w:rPr>
          <w:rFonts w:eastAsiaTheme="minorEastAsia"/>
          <w:lang w:val="en-US"/>
        </w:rPr>
        <w:t xml:space="preserve"> is the probability that a normal (Gaussian) random variable will obtain a value larger than </w:t>
      </w:r>
      <w:r w:rsidR="00D157E9" w:rsidRPr="00D157E9">
        <w:rPr>
          <w:rFonts w:eastAsiaTheme="minorEastAsia"/>
          <w:i/>
          <w:iCs/>
          <w:lang w:val="en-US"/>
        </w:rPr>
        <w:t>t</w:t>
      </w:r>
      <w:r w:rsidR="009949F2" w:rsidRPr="009949F2">
        <w:rPr>
          <w:rFonts w:eastAsiaTheme="minorEastAsia"/>
          <w:lang w:val="en-US"/>
        </w:rPr>
        <w:t xml:space="preserve"> standard deviations.</w:t>
      </w:r>
    </w:p>
    <w:p w14:paraId="0FDF1366" w14:textId="1C670CC6" w:rsidR="005C22D5" w:rsidRDefault="005C22D5" w:rsidP="00282BE7">
      <w:pPr>
        <w:tabs>
          <w:tab w:val="left" w:pos="761"/>
        </w:tabs>
      </w:pPr>
    </w:p>
    <w:p w14:paraId="3861CF69" w14:textId="61B58D81" w:rsidR="00177D5E" w:rsidRDefault="00177D5E" w:rsidP="00A86C8D">
      <w:pPr>
        <w:pStyle w:val="NO"/>
        <w:ind w:left="1701" w:hanging="1417"/>
      </w:pPr>
      <w:r w:rsidRPr="00A86C8D">
        <w:rPr>
          <w:b/>
          <w:bCs/>
        </w:rPr>
        <w:t>Observation 1:</w:t>
      </w:r>
      <w:r>
        <w:tab/>
      </w:r>
      <w:r w:rsidR="00952F2E">
        <w:t>To leverage the PL definition, the individual error source distribution</w:t>
      </w:r>
      <w:r w:rsidR="00A86C8D">
        <w:t>s</w:t>
      </w:r>
      <w:r w:rsidR="00952F2E">
        <w:t xml:space="preserve"> </w:t>
      </w:r>
      <w:r w:rsidR="00A86C8D">
        <w:t>are</w:t>
      </w:r>
      <w:r w:rsidR="00952F2E">
        <w:t xml:space="preserve"> modelled as </w:t>
      </w:r>
      <w:r w:rsidR="00A86C8D">
        <w:t>Gaussian distribution.</w:t>
      </w:r>
    </w:p>
    <w:p w14:paraId="0A4D2A52" w14:textId="35CD2C92" w:rsidR="000F6A69" w:rsidRDefault="00C110A2" w:rsidP="00C110A2">
      <w:pPr>
        <w:pStyle w:val="Heading5"/>
      </w:pPr>
      <w:r>
        <w:t>Error Sources</w:t>
      </w:r>
    </w:p>
    <w:p w14:paraId="652DD297" w14:textId="26CCA583" w:rsidR="008122C9" w:rsidRDefault="00944874" w:rsidP="006C5E03">
      <w:pPr>
        <w:tabs>
          <w:tab w:val="left" w:pos="761"/>
        </w:tabs>
        <w:spacing w:after="120"/>
      </w:pPr>
      <w:r w:rsidRPr="00944874">
        <w:t xml:space="preserve">To define the integrity risk of </w:t>
      </w:r>
      <w:r w:rsidR="007B2F14">
        <w:t>a</w:t>
      </w:r>
      <w:r w:rsidRPr="00944874">
        <w:t xml:space="preserve"> </w:t>
      </w:r>
      <w:r>
        <w:t xml:space="preserve">positioning </w:t>
      </w:r>
      <w:r w:rsidRPr="00944874">
        <w:t xml:space="preserve">system, it is necessary to understand its error sources, threat models, frequency of occurrences and potential failure modes. Many threats could render a </w:t>
      </w:r>
      <w:r w:rsidR="009A503D">
        <w:t xml:space="preserve">positioning system </w:t>
      </w:r>
      <w:r w:rsidR="002164B2">
        <w:t xml:space="preserve">(location service) </w:t>
      </w:r>
      <w:r w:rsidRPr="00944874">
        <w:t xml:space="preserve"> unavailable</w:t>
      </w:r>
      <w:r w:rsidR="0047347B">
        <w:t>. For the NR positioning technologies,</w:t>
      </w:r>
      <w:r w:rsidR="000A4B84">
        <w:t xml:space="preserve"> the</w:t>
      </w:r>
      <w:r w:rsidR="0056725D">
        <w:t xml:space="preserve"> error sources</w:t>
      </w:r>
      <w:r w:rsidR="000A4B84">
        <w:t xml:space="preserve"> may include (</w:t>
      </w:r>
      <w:r w:rsidR="00B60135">
        <w:t>see section 1)</w:t>
      </w:r>
      <w:r w:rsidR="000A4B84">
        <w:t>)</w:t>
      </w:r>
      <w:r w:rsidR="0056725D">
        <w:t>:</w:t>
      </w:r>
    </w:p>
    <w:p w14:paraId="30C50965" w14:textId="665ACC35" w:rsidR="009A144B" w:rsidRDefault="00EC60DD" w:rsidP="006C5E03">
      <w:pPr>
        <w:pStyle w:val="B1"/>
        <w:spacing w:after="120"/>
      </w:pPr>
      <w:r>
        <w:t>(a)</w:t>
      </w:r>
      <w:r w:rsidR="000F70F8">
        <w:tab/>
        <w:t xml:space="preserve">TRP </w:t>
      </w:r>
      <w:r w:rsidR="00C70D65">
        <w:t>L</w:t>
      </w:r>
      <w:r w:rsidR="000F70F8">
        <w:t xml:space="preserve">ocation </w:t>
      </w:r>
      <w:r w:rsidR="00C70D65">
        <w:t>I</w:t>
      </w:r>
      <w:r w:rsidR="000F70F8">
        <w:t>nformation</w:t>
      </w:r>
      <w:r w:rsidR="008E6079">
        <w:t xml:space="preserve"> (</w:t>
      </w:r>
      <w:r w:rsidR="008E6079" w:rsidRPr="008E6079">
        <w:rPr>
          <w:rFonts w:eastAsia="Batang"/>
          <w:i/>
          <w:iCs/>
          <w:szCs w:val="24"/>
          <w:lang w:val="en-CA" w:eastAsia="zh-CN"/>
        </w:rPr>
        <w:t>NR-TRP-LocationInfo</w:t>
      </w:r>
      <w:r w:rsidR="008E6079">
        <w:rPr>
          <w:rFonts w:eastAsia="Batang"/>
          <w:szCs w:val="24"/>
          <w:lang w:val="en-CA" w:eastAsia="zh-CN"/>
        </w:rPr>
        <w:t>)</w:t>
      </w:r>
      <w:r w:rsidR="00CE4780">
        <w:t>;</w:t>
      </w:r>
    </w:p>
    <w:p w14:paraId="25442EF7" w14:textId="1CA0E327" w:rsidR="00B60135" w:rsidRDefault="00EC60DD" w:rsidP="00C30F4E">
      <w:pPr>
        <w:pStyle w:val="B1"/>
        <w:spacing w:after="120"/>
      </w:pPr>
      <w:r>
        <w:t>(b)</w:t>
      </w:r>
      <w:r w:rsidR="000F70F8">
        <w:tab/>
      </w:r>
      <w:r w:rsidR="00FC091E">
        <w:t xml:space="preserve">TRP </w:t>
      </w:r>
      <w:r w:rsidR="00C70D65">
        <w:t>T</w:t>
      </w:r>
      <w:r w:rsidR="00FC091E">
        <w:t xml:space="preserve">ime </w:t>
      </w:r>
      <w:r w:rsidR="00C70D65">
        <w:t>S</w:t>
      </w:r>
      <w:r w:rsidR="007D43D0">
        <w:t>ynchronization</w:t>
      </w:r>
      <w:r w:rsidR="00FC091E">
        <w:t xml:space="preserve"> </w:t>
      </w:r>
      <w:r w:rsidR="00C70D65">
        <w:t>I</w:t>
      </w:r>
      <w:r w:rsidR="00FC091E">
        <w:t>nformation</w:t>
      </w:r>
      <w:r w:rsidR="008E6079">
        <w:t xml:space="preserve"> (</w:t>
      </w:r>
      <w:r w:rsidR="008E6079" w:rsidRPr="008E6079">
        <w:rPr>
          <w:rFonts w:eastAsia="Batang"/>
          <w:i/>
          <w:iCs/>
          <w:szCs w:val="24"/>
          <w:lang w:val="en-CA" w:eastAsia="zh-CN"/>
        </w:rPr>
        <w:t>NR-RTD-Info</w:t>
      </w:r>
      <w:r w:rsidR="008E6079" w:rsidRPr="008E6079">
        <w:rPr>
          <w:rFonts w:eastAsia="Batang"/>
          <w:szCs w:val="24"/>
          <w:lang w:val="en-CA" w:eastAsia="zh-CN"/>
        </w:rPr>
        <w:t>)</w:t>
      </w:r>
      <w:r w:rsidR="00CE4780">
        <w:t>;</w:t>
      </w:r>
    </w:p>
    <w:p w14:paraId="59490393" w14:textId="36E0C16D" w:rsidR="00FC091E" w:rsidRDefault="00EC60DD" w:rsidP="006C5E03">
      <w:pPr>
        <w:pStyle w:val="B1"/>
        <w:spacing w:after="120"/>
      </w:pPr>
      <w:r>
        <w:t>(c)</w:t>
      </w:r>
      <w:r w:rsidR="00FC091E">
        <w:tab/>
      </w:r>
      <w:r w:rsidR="00C30F4E">
        <w:t>No RAN1 conclusion</w:t>
      </w:r>
      <w:r w:rsidR="004513A8">
        <w:t xml:space="preserve">: </w:t>
      </w:r>
      <w:r w:rsidR="00B21F89">
        <w:t>Beam</w:t>
      </w:r>
      <w:r w:rsidR="008E6079">
        <w:t xml:space="preserve"> </w:t>
      </w:r>
      <w:r w:rsidR="00C70D65">
        <w:t>B</w:t>
      </w:r>
      <w:r w:rsidR="008E6079">
        <w:t>ore-</w:t>
      </w:r>
      <w:r w:rsidR="00C70D65">
        <w:t>S</w:t>
      </w:r>
      <w:r w:rsidR="008E6079">
        <w:t xml:space="preserve">ight </w:t>
      </w:r>
      <w:r w:rsidR="00C70D65">
        <w:t>D</w:t>
      </w:r>
      <w:r w:rsidR="008E6079">
        <w:t>irection</w:t>
      </w:r>
      <w:r w:rsidR="00B21F89">
        <w:t xml:space="preserve"> (</w:t>
      </w:r>
      <w:r w:rsidR="008E6079" w:rsidRPr="008E6079">
        <w:rPr>
          <w:rFonts w:eastAsia="Batang"/>
          <w:i/>
          <w:iCs/>
          <w:szCs w:val="24"/>
          <w:lang w:val="en-CA" w:eastAsia="zh-CN"/>
        </w:rPr>
        <w:t>NR-DL-PRS-BeamInfo</w:t>
      </w:r>
      <w:r w:rsidR="00B21F89">
        <w:t>)</w:t>
      </w:r>
      <w:r w:rsidR="00CE4780">
        <w:t>;</w:t>
      </w:r>
    </w:p>
    <w:p w14:paraId="0DD8120F" w14:textId="27DF9C63" w:rsidR="008E6079" w:rsidRDefault="00C70D65" w:rsidP="006C5E03">
      <w:pPr>
        <w:pStyle w:val="B1"/>
        <w:spacing w:after="120"/>
      </w:pPr>
      <w:r>
        <w:t xml:space="preserve">(d) </w:t>
      </w:r>
      <w:r w:rsidR="00C30F4E">
        <w:t>No RAN1 conclusion</w:t>
      </w:r>
      <w:r w:rsidR="004513A8">
        <w:t xml:space="preserve">: </w:t>
      </w:r>
      <w:r>
        <w:t>Beam Antenna Information (</w:t>
      </w:r>
      <w:r w:rsidRPr="00C70D65">
        <w:rPr>
          <w:i/>
          <w:iCs/>
        </w:rPr>
        <w:t>NR-TRP-BeamAntennaInfo</w:t>
      </w:r>
      <w:r>
        <w:t>);</w:t>
      </w:r>
    </w:p>
    <w:p w14:paraId="7F16AE3F" w14:textId="30FF7187" w:rsidR="000B546C" w:rsidRDefault="00EC60DD" w:rsidP="003B2F25">
      <w:pPr>
        <w:pStyle w:val="B1"/>
        <w:spacing w:after="60"/>
      </w:pPr>
      <w:r>
        <w:t>(</w:t>
      </w:r>
      <w:r w:rsidR="0022302F">
        <w:t>e</w:t>
      </w:r>
      <w:r>
        <w:t>)</w:t>
      </w:r>
      <w:r w:rsidR="004C3382">
        <w:tab/>
        <w:t>UE/TRP local measurement</w:t>
      </w:r>
      <w:r w:rsidR="006C5E03">
        <w:t xml:space="preserve"> </w:t>
      </w:r>
      <w:r w:rsidR="004C3382">
        <w:t>errors (</w:t>
      </w:r>
      <w:r w:rsidR="00D21418">
        <w:t xml:space="preserve">RSTD, RTOA, UE Rx-Tx Time Difference, </w:t>
      </w:r>
      <w:r w:rsidR="00A46EBE">
        <w:t xml:space="preserve">gNB Rx-Tx Time Difference, AoA DL-PRS </w:t>
      </w:r>
      <w:r w:rsidR="00E06067">
        <w:t>RSRP/</w:t>
      </w:r>
      <w:r w:rsidR="00A46EBE">
        <w:t>RSRPP</w:t>
      </w:r>
      <w:r w:rsidR="004C3382">
        <w:t>).</w:t>
      </w:r>
    </w:p>
    <w:p w14:paraId="1AA03A0A" w14:textId="77777777" w:rsidR="003B2F25" w:rsidRDefault="003B2F25" w:rsidP="003B2F25">
      <w:pPr>
        <w:pStyle w:val="B1"/>
        <w:spacing w:after="60"/>
      </w:pPr>
    </w:p>
    <w:p w14:paraId="176C9ADA" w14:textId="6CEFA878" w:rsidR="000B546C" w:rsidRDefault="00C457D0" w:rsidP="00F31EFB">
      <w:pPr>
        <w:tabs>
          <w:tab w:val="left" w:pos="761"/>
        </w:tabs>
      </w:pPr>
      <w:r w:rsidRPr="00C457D0">
        <w:lastRenderedPageBreak/>
        <w:t xml:space="preserve">Based on the error sources </w:t>
      </w:r>
      <w:r>
        <w:t>above</w:t>
      </w:r>
      <w:r w:rsidRPr="00C457D0">
        <w:t xml:space="preserve">, it is necessary to convert this information into a format that can be used by the position </w:t>
      </w:r>
      <w:r w:rsidR="00976C88">
        <w:t xml:space="preserve">calculation </w:t>
      </w:r>
      <w:r w:rsidRPr="00C457D0">
        <w:t xml:space="preserve">engine to derive protection levels for each </w:t>
      </w:r>
      <w:r w:rsidR="00976C88">
        <w:t>fix/</w:t>
      </w:r>
      <w:r w:rsidRPr="00C457D0">
        <w:t xml:space="preserve">solution. </w:t>
      </w:r>
      <w:r w:rsidR="000B546C">
        <w:t>The terms (a)-</w:t>
      </w:r>
      <w:r w:rsidR="00C9193D">
        <w:t>(</w:t>
      </w:r>
      <w:r w:rsidR="0022302F">
        <w:t>d</w:t>
      </w:r>
      <w:r w:rsidR="00C9193D">
        <w:t xml:space="preserve">) </w:t>
      </w:r>
      <w:r w:rsidR="003B7531">
        <w:t>can</w:t>
      </w:r>
      <w:r w:rsidR="00012294">
        <w:t xml:space="preserve"> be</w:t>
      </w:r>
      <w:r w:rsidR="00C9193D">
        <w:t xml:space="preserve"> derived from the real-time reference network (see below)</w:t>
      </w:r>
      <w:r w:rsidR="008E4892">
        <w:t>. The term (</w:t>
      </w:r>
      <w:r w:rsidR="0022302F">
        <w:t>e</w:t>
      </w:r>
      <w:r w:rsidR="008E4892">
        <w:t xml:space="preserve">) is </w:t>
      </w:r>
      <w:r w:rsidR="00114D9A">
        <w:t>typically</w:t>
      </w:r>
      <w:r w:rsidR="008E4892" w:rsidRPr="008E4892">
        <w:t xml:space="preserve"> the most difficult to determine, as the value is highly dependent on </w:t>
      </w:r>
      <w:r w:rsidR="006631CE">
        <w:t>implementation/algorithm used</w:t>
      </w:r>
      <w:r w:rsidR="0022302F">
        <w:t xml:space="preserve"> and the observation time to determine statistics is rather short</w:t>
      </w:r>
      <w:r w:rsidR="008E4892" w:rsidRPr="008E4892">
        <w:t>.</w:t>
      </w:r>
      <w:r w:rsidR="00B50889">
        <w:t xml:space="preserve"> For the NR positioning technologies, the UE is typically assumed to make a single measurement/sample</w:t>
      </w:r>
      <w:r w:rsidR="003B7531">
        <w:t xml:space="preserve"> (e.g., TS 38.133</w:t>
      </w:r>
      <w:r w:rsidR="007E105E">
        <w:t xml:space="preserve"> [</w:t>
      </w:r>
      <w:r w:rsidR="007279B3">
        <w:t>5</w:t>
      </w:r>
      <w:r w:rsidR="007E105E">
        <w:t>]</w:t>
      </w:r>
      <w:r w:rsidR="003B7531">
        <w:t>)</w:t>
      </w:r>
      <w:r w:rsidR="00B50889">
        <w:t>. Obviously, it is not possible to determine any error statics/probabilit</w:t>
      </w:r>
      <w:r w:rsidR="00863755">
        <w:t>ies</w:t>
      </w:r>
      <w:r w:rsidR="00B50889">
        <w:t xml:space="preserve"> from a single sample</w:t>
      </w:r>
      <w:r w:rsidR="00757236">
        <w:t xml:space="preserve"> (see al</w:t>
      </w:r>
      <w:r w:rsidR="00757236" w:rsidRPr="00BA1E70">
        <w:t xml:space="preserve">so section </w:t>
      </w:r>
      <w:r w:rsidR="00BA1E70" w:rsidRPr="00BA1E70">
        <w:t>3 below</w:t>
      </w:r>
      <w:r w:rsidR="00757236">
        <w:t>)</w:t>
      </w:r>
      <w:r w:rsidR="00B50889">
        <w:t>.</w:t>
      </w:r>
    </w:p>
    <w:p w14:paraId="0CB1E023" w14:textId="6768F8D8" w:rsidR="00757236" w:rsidRDefault="00757236" w:rsidP="00D80C47">
      <w:pPr>
        <w:rPr>
          <w:lang w:eastAsia="ja-JP"/>
        </w:rPr>
      </w:pPr>
      <w:r>
        <w:t xml:space="preserve">As noted above, RAN1 did not conclude on whether the </w:t>
      </w:r>
      <w:r w:rsidRPr="00757236">
        <w:t>Beam Bore-Sight Direction</w:t>
      </w:r>
      <w:r>
        <w:t>/</w:t>
      </w:r>
      <w:r w:rsidRPr="00757236">
        <w:t>Beam Antenna Information</w:t>
      </w:r>
      <w:r>
        <w:t xml:space="preserve"> is an error source</w:t>
      </w:r>
      <w:r w:rsidR="00E208A7">
        <w:t xml:space="preserve"> (items (c),(d) above)</w:t>
      </w:r>
      <w:r>
        <w:t xml:space="preserve">. However, it should be rather obvious that any errors in the </w:t>
      </w:r>
      <w:r w:rsidRPr="00757236">
        <w:t>Beam Bore-Sight Direction/Beam Antenna Information</w:t>
      </w:r>
      <w:r>
        <w:t xml:space="preserve"> results in an error in DL-AoD positioning. It also interesting to </w:t>
      </w:r>
      <w:r w:rsidR="00033190">
        <w:t>observe</w:t>
      </w:r>
      <w:r>
        <w:t>, that the RAN1 conclusion above in Section 1 mentions "</w:t>
      </w:r>
      <w:r w:rsidRPr="00090575">
        <w:rPr>
          <w:lang w:eastAsia="ja-JP"/>
        </w:rPr>
        <w:t>UE-based positioning</w:t>
      </w:r>
      <w:r>
        <w:rPr>
          <w:lang w:eastAsia="ja-JP"/>
        </w:rPr>
        <w:t xml:space="preserve">". Integrity of a positioning system is independent on </w:t>
      </w:r>
      <w:r w:rsidR="0059670F">
        <w:rPr>
          <w:lang w:eastAsia="ja-JP"/>
        </w:rPr>
        <w:t xml:space="preserve">a </w:t>
      </w:r>
      <w:r>
        <w:rPr>
          <w:lang w:eastAsia="ja-JP"/>
        </w:rPr>
        <w:t xml:space="preserve">measurement reporting mode (UE-based or UE-assisted). </w:t>
      </w:r>
    </w:p>
    <w:p w14:paraId="5446E6B4" w14:textId="0F9B1471" w:rsidR="005B28D7" w:rsidRDefault="009D34B9" w:rsidP="00D80C47">
      <w:r>
        <w:t xml:space="preserve">The </w:t>
      </w:r>
      <w:r w:rsidRPr="00757236">
        <w:t>Beam Bore-Sight Direction</w:t>
      </w:r>
      <w:r>
        <w:t>/</w:t>
      </w:r>
      <w:r w:rsidRPr="00757236">
        <w:t>Beam Antenna Information</w:t>
      </w:r>
      <w:r>
        <w:t xml:space="preserve"> </w:t>
      </w:r>
      <w:r w:rsidR="005B28D7">
        <w:t>play</w:t>
      </w:r>
      <w:r>
        <w:t>s</w:t>
      </w:r>
      <w:r w:rsidR="005B28D7">
        <w:t xml:space="preserve"> a role in DL</w:t>
      </w:r>
      <w:r>
        <w:t>-</w:t>
      </w:r>
      <w:r w:rsidR="005B28D7">
        <w:t xml:space="preserve">AoD </w:t>
      </w:r>
      <w:r>
        <w:t xml:space="preserve">positioning </w:t>
      </w:r>
      <w:r w:rsidR="005B28D7">
        <w:t xml:space="preserve">that is very closely analogous to the role played by the </w:t>
      </w:r>
      <w:r>
        <w:t>RTD</w:t>
      </w:r>
      <w:r w:rsidR="005B28D7">
        <w:t xml:space="preserve"> in DL</w:t>
      </w:r>
      <w:r>
        <w:t>-</w:t>
      </w:r>
      <w:r w:rsidR="005B28D7">
        <w:t>TDOA</w:t>
      </w:r>
      <w:r>
        <w:t>.</w:t>
      </w:r>
      <w:r w:rsidR="005B28D7">
        <w:t xml:space="preserve"> DL</w:t>
      </w:r>
      <w:r>
        <w:t>-</w:t>
      </w:r>
      <w:r w:rsidR="005B28D7">
        <w:t>TDOA position calculation works by associating each TDOA measurement between two TRPs with the difference in distance (or equivalently, flight times) from the two TRPs to the UE, and then using the geometry of these distances. This association assumes that the signals begin their flight at exactly the same time; if they do not, the measured TDOA will also reflect this lack of time-alignment, which is not associated with the geometry, and must therefore be removed. The RTD</w:t>
      </w:r>
      <w:r>
        <w:t xml:space="preserve"> </w:t>
      </w:r>
      <w:r w:rsidR="005B28D7">
        <w:t xml:space="preserve">Info provides </w:t>
      </w:r>
      <w:r>
        <w:t>exactly</w:t>
      </w:r>
      <w:r w:rsidR="005B28D7">
        <w:t xml:space="preserve"> this information, on how to remove the lack of time-</w:t>
      </w:r>
      <w:r w:rsidR="00E208A7">
        <w:t>alignment and</w:t>
      </w:r>
      <w:r w:rsidR="005B28D7">
        <w:t xml:space="preserve"> is thus critical for positio</w:t>
      </w:r>
      <w:r w:rsidR="004917E0">
        <w:t>n</w:t>
      </w:r>
      <w:r w:rsidR="005B28D7">
        <w:t xml:space="preserve"> computation. </w:t>
      </w:r>
    </w:p>
    <w:p w14:paraId="3C65445E" w14:textId="39C2FDDE" w:rsidR="004C2821" w:rsidRDefault="005B28D7" w:rsidP="00D80C47">
      <w:r>
        <w:t>Similar to the way DL</w:t>
      </w:r>
      <w:r w:rsidR="009D34B9">
        <w:t>-</w:t>
      </w:r>
      <w:r>
        <w:t>TDOA compares TOAs measured from different PRS (from different TRPs) to infer the difference in distances to those TRPs, the DL</w:t>
      </w:r>
      <w:r w:rsidR="009D34B9">
        <w:t>-</w:t>
      </w:r>
      <w:r>
        <w:t xml:space="preserve">AoD </w:t>
      </w:r>
      <w:r w:rsidR="009D34B9">
        <w:t xml:space="preserve">method </w:t>
      </w:r>
      <w:r>
        <w:t>compares RSRPs from different PRS (from the same TRP) to infer the AoD from the TRP. Thus, just as an uncorrected or incorrectly accounted-for offset between the start-of-flight times of the two PRS results in an error in the TDOA and thus the position, similarly an error in the boresight pointing angles of the Tx beams of the two PRS resources results in an error in the estimated DL</w:t>
      </w:r>
      <w:r w:rsidR="0091581C">
        <w:t>-</w:t>
      </w:r>
      <w:r>
        <w:t xml:space="preserve">AOD. </w:t>
      </w:r>
    </w:p>
    <w:p w14:paraId="1A0FED4C" w14:textId="4A76056E" w:rsidR="0091581C" w:rsidRDefault="004C2821" w:rsidP="004C2821">
      <w:pPr>
        <w:pStyle w:val="NO"/>
        <w:ind w:left="1418" w:hanging="1134"/>
      </w:pPr>
      <w:r w:rsidRPr="004C2821">
        <w:rPr>
          <w:b/>
          <w:bCs/>
        </w:rPr>
        <w:t>Proposal 1:</w:t>
      </w:r>
      <w:r>
        <w:tab/>
        <w:t>The</w:t>
      </w:r>
      <w:r w:rsidRPr="004C2821">
        <w:t xml:space="preserve"> beam related information (</w:t>
      </w:r>
      <w:r w:rsidRPr="00757236">
        <w:t>Beam Bore-Sight Direction</w:t>
      </w:r>
      <w:r>
        <w:t>/</w:t>
      </w:r>
      <w:r w:rsidRPr="00757236">
        <w:t>Beam Antenna Information</w:t>
      </w:r>
      <w:r w:rsidRPr="004C2821">
        <w:t>) are error sources for DL-AoD positioning.</w:t>
      </w:r>
    </w:p>
    <w:p w14:paraId="1460AEE3" w14:textId="77777777" w:rsidR="0091581C" w:rsidRDefault="0091581C" w:rsidP="005B28D7">
      <w:pPr>
        <w:tabs>
          <w:tab w:val="left" w:pos="761"/>
        </w:tabs>
      </w:pPr>
    </w:p>
    <w:p w14:paraId="2B6E76BB" w14:textId="1D2CDF21" w:rsidR="00C110A2" w:rsidRDefault="000A6D9B" w:rsidP="000A6D9B">
      <w:pPr>
        <w:pStyle w:val="Heading5"/>
      </w:pPr>
      <w:r w:rsidRPr="000A6D9B">
        <w:t xml:space="preserve">Integrity Bounds </w:t>
      </w:r>
      <w:r>
        <w:t>and</w:t>
      </w:r>
      <w:r w:rsidRPr="000A6D9B">
        <w:t xml:space="preserve"> Residual Risks</w:t>
      </w:r>
    </w:p>
    <w:p w14:paraId="77A87BEB" w14:textId="7C817820" w:rsidR="00F31EFB" w:rsidRDefault="009C24D2" w:rsidP="00F31EFB">
      <w:pPr>
        <w:tabs>
          <w:tab w:val="left" w:pos="761"/>
        </w:tabs>
      </w:pPr>
      <w:r w:rsidRPr="004A275E">
        <w:t xml:space="preserve">To properly quantify the </w:t>
      </w:r>
      <w:r>
        <w:t>P</w:t>
      </w:r>
      <w:r w:rsidRPr="004A275E">
        <w:t xml:space="preserve">rotection </w:t>
      </w:r>
      <w:r>
        <w:t>L</w:t>
      </w:r>
      <w:r w:rsidRPr="004A275E">
        <w:t xml:space="preserve">evel, </w:t>
      </w:r>
      <w:r w:rsidR="00F31EFB">
        <w:t>the network ensures that the probability of an unflagged incidence</w:t>
      </w:r>
      <w:r w:rsidR="00726113">
        <w:t xml:space="preserve"> </w:t>
      </w:r>
      <w:r w:rsidR="00D42FB2">
        <w:t xml:space="preserve">(not DNU) </w:t>
      </w:r>
      <w:r w:rsidR="00F31EFB">
        <w:t>of an error exceeding the corresponding bound is less than a specified threshold</w:t>
      </w:r>
      <w:r w:rsidR="006631CE">
        <w:t xml:space="preserve"> [</w:t>
      </w:r>
      <w:r w:rsidR="00C83507">
        <w:t>6</w:t>
      </w:r>
      <w:r w:rsidR="006631CE">
        <w:t>]</w:t>
      </w:r>
      <w:r w:rsidR="00F31EFB">
        <w:t>:</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F31EFB" w14:paraId="5CA50440" w14:textId="77777777" w:rsidTr="00F31EFB">
        <w:tc>
          <w:tcPr>
            <w:tcW w:w="7513" w:type="dxa"/>
          </w:tcPr>
          <w:p w14:paraId="3DE8E653" w14:textId="2B490849" w:rsidR="00F31EFB" w:rsidRPr="001932EA" w:rsidRDefault="00F31EFB" w:rsidP="00F31EFB">
            <w:pPr>
              <w:spacing w:after="0"/>
              <w:jc w:val="center"/>
              <w:rPr>
                <w:lang w:val="en-US" w:eastAsia="en-AU"/>
              </w:rPr>
            </w:pPr>
            <w:r>
              <w:rPr>
                <w:rFonts w:ascii="Cambria Math" w:hAnsi="Cambria Math" w:cs="Cambria Math"/>
              </w:rPr>
              <w:t>𝑃</w:t>
            </w:r>
            <w:r>
              <w:t>(</w:t>
            </w:r>
            <w:r>
              <w:rPr>
                <w:rFonts w:ascii="Cambria Math" w:hAnsi="Cambria Math" w:cs="Cambria Math"/>
              </w:rPr>
              <w:t>𝐼𝑛𝑡𝑒𝑔𝑟𝑖𝑡𝑦</w:t>
            </w:r>
            <w:r>
              <w:t xml:space="preserve"> </w:t>
            </w:r>
            <w:r>
              <w:rPr>
                <w:rFonts w:ascii="Cambria Math" w:hAnsi="Cambria Math" w:cs="Cambria Math"/>
              </w:rPr>
              <w:t>𝐸𝑣𝑒𝑛𝑡</w:t>
            </w:r>
            <w:r>
              <w:t>)=</w:t>
            </w:r>
            <w:r>
              <w:rPr>
                <w:rFonts w:ascii="Cambria Math" w:hAnsi="Cambria Math" w:cs="Cambria Math"/>
              </w:rPr>
              <w:t>𝑃</w:t>
            </w:r>
            <w:r>
              <w:t>(</w:t>
            </w:r>
            <w:r>
              <w:rPr>
                <w:rFonts w:ascii="Cambria Math" w:hAnsi="Cambria Math" w:cs="Cambria Math"/>
              </w:rPr>
              <w:t>𝐸𝑟𝑟𝑜𝑟</w:t>
            </w:r>
            <w:r>
              <w:t>&gt;</w:t>
            </w:r>
            <w:r>
              <w:rPr>
                <w:rFonts w:ascii="Cambria Math" w:hAnsi="Cambria Math" w:cs="Cambria Math"/>
              </w:rPr>
              <w:t>𝐵𝑜𝑢𝑛𝑑</w:t>
            </w:r>
            <w:r>
              <w:t xml:space="preserve"> | </w:t>
            </w:r>
            <w:r>
              <w:rPr>
                <w:rFonts w:ascii="Cambria Math" w:hAnsi="Cambria Math" w:cs="Cambria Math"/>
              </w:rPr>
              <w:t>𝑁𝑂𝑇</w:t>
            </w:r>
            <w:r>
              <w:t xml:space="preserve"> </w:t>
            </w:r>
            <w:r>
              <w:rPr>
                <w:rFonts w:ascii="Cambria Math" w:hAnsi="Cambria Math" w:cs="Cambria Math"/>
              </w:rPr>
              <w:t>𝐷𝑁𝑈</w:t>
            </w:r>
            <w:r>
              <w:t>) &lt;= Threshold</w:t>
            </w:r>
          </w:p>
        </w:tc>
        <w:tc>
          <w:tcPr>
            <w:tcW w:w="1272" w:type="dxa"/>
            <w:vAlign w:val="center"/>
          </w:tcPr>
          <w:p w14:paraId="2AD8DD0D" w14:textId="6AF858DB" w:rsidR="00F31EFB" w:rsidRDefault="00F31EFB" w:rsidP="00AE6B46">
            <w:pPr>
              <w:tabs>
                <w:tab w:val="left" w:pos="761"/>
              </w:tabs>
              <w:jc w:val="right"/>
            </w:pPr>
            <w:r>
              <w:t>(5)</w:t>
            </w:r>
          </w:p>
        </w:tc>
      </w:tr>
    </w:tbl>
    <w:p w14:paraId="67BFDDC9" w14:textId="1B8E713B" w:rsidR="006A2401" w:rsidRDefault="006A2401" w:rsidP="00F31EFB">
      <w:pPr>
        <w:tabs>
          <w:tab w:val="left" w:pos="761"/>
        </w:tabs>
      </w:pPr>
      <w:r>
        <w:t xml:space="preserve">which is typically decomposed into </w:t>
      </w:r>
      <w:r w:rsidRPr="006A2401">
        <w:t>Fault and Fault-free cases</w:t>
      </w:r>
      <w:r>
        <w:t>:</w:t>
      </w:r>
    </w:p>
    <w:tbl>
      <w:tblPr>
        <w:tblStyle w:val="TableGrid"/>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9"/>
        <w:gridCol w:w="450"/>
      </w:tblGrid>
      <w:tr w:rsidR="006A2401" w14:paraId="72A576BC" w14:textId="77777777" w:rsidTr="002F625C">
        <w:tc>
          <w:tcPr>
            <w:tcW w:w="9189" w:type="dxa"/>
          </w:tcPr>
          <w:p w14:paraId="46AC4741" w14:textId="740DF8F0" w:rsidR="006A2401" w:rsidRPr="00AE1EC5" w:rsidRDefault="00AE1EC5" w:rsidP="00AE1EC5">
            <w:pPr>
              <w:pStyle w:val="NormalWeb"/>
              <w:spacing w:before="45" w:beforeAutospacing="0" w:after="0" w:afterAutospacing="0" w:line="288" w:lineRule="auto"/>
              <w:rPr>
                <w:sz w:val="20"/>
                <w:szCs w:val="20"/>
                <w:lang w:eastAsia="en-GB"/>
              </w:rPr>
            </w:pPr>
            <m:oMathPara>
              <m:oMath>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Integrity Event</m:t>
                    </m:r>
                  </m:e>
                </m:d>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Error&gt;Bound </m:t>
                    </m:r>
                  </m:e>
                  <m:e>
                    <m:r>
                      <w:rPr>
                        <w:rFonts w:ascii="Cambria Math" w:hAnsi="Cambria Math" w:cs="Arial"/>
                        <w:color w:val="404040" w:themeColor="text1" w:themeTint="BF"/>
                        <w:kern w:val="24"/>
                        <w:sz w:val="20"/>
                        <w:szCs w:val="20"/>
                      </w:rPr>
                      <m:t> NOT DNU, Fault</m:t>
                    </m:r>
                  </m:e>
                </m:d>
                <m:r>
                  <w:rPr>
                    <w:rFonts w:ascii="Cambria Math" w:hAnsi="Cambria Math" w:cs="Arial"/>
                    <w:color w:val="404040" w:themeColor="text1" w:themeTint="BF"/>
                    <w:kern w:val="24"/>
                    <w:sz w:val="20"/>
                    <w:szCs w:val="20"/>
                  </w:rPr>
                  <m:t>+P</m:t>
                </m:r>
                <m:d>
                  <m:dPr>
                    <m:ctrlPr>
                      <w:rPr>
                        <w:rFonts w:ascii="Cambria Math" w:hAnsi="Cambria Math" w:cs="Arial"/>
                        <w:i/>
                        <w:iCs/>
                        <w:color w:val="404040" w:themeColor="text1" w:themeTint="BF"/>
                        <w:kern w:val="24"/>
                        <w:sz w:val="20"/>
                        <w:szCs w:val="20"/>
                      </w:rPr>
                    </m:ctrlPr>
                  </m:dPr>
                  <m:e>
                    <m:r>
                      <w:rPr>
                        <w:rFonts w:ascii="Cambria Math" w:hAnsi="Cambria Math" w:cs="Arial"/>
                        <w:color w:val="404040" w:themeColor="text1" w:themeTint="BF"/>
                        <w:kern w:val="24"/>
                        <w:sz w:val="20"/>
                        <w:szCs w:val="20"/>
                      </w:rPr>
                      <m:t>Error&gt;Bound </m:t>
                    </m:r>
                  </m:e>
                  <m:e>
                    <m:r>
                      <w:rPr>
                        <w:rFonts w:ascii="Cambria Math" w:hAnsi="Cambria Math" w:cs="Arial"/>
                        <w:color w:val="404040" w:themeColor="text1" w:themeTint="BF"/>
                        <w:kern w:val="24"/>
                        <w:sz w:val="20"/>
                        <w:szCs w:val="20"/>
                      </w:rPr>
                      <m:t> NOT DNU, NOT Fault</m:t>
                    </m:r>
                  </m:e>
                </m:d>
              </m:oMath>
            </m:oMathPara>
          </w:p>
        </w:tc>
        <w:tc>
          <w:tcPr>
            <w:tcW w:w="450" w:type="dxa"/>
            <w:vAlign w:val="center"/>
          </w:tcPr>
          <w:p w14:paraId="5A365D48" w14:textId="40E9D8D3" w:rsidR="006A2401" w:rsidRDefault="006A2401" w:rsidP="00AE6B46">
            <w:pPr>
              <w:tabs>
                <w:tab w:val="left" w:pos="761"/>
              </w:tabs>
              <w:jc w:val="right"/>
            </w:pPr>
            <w:r>
              <w:t>(</w:t>
            </w:r>
            <w:r w:rsidR="00AE1EC5">
              <w:t>6</w:t>
            </w:r>
            <w:r>
              <w:t>)</w:t>
            </w:r>
          </w:p>
        </w:tc>
      </w:tr>
    </w:tbl>
    <w:p w14:paraId="4EE63EDA" w14:textId="77777777" w:rsidR="002F625C" w:rsidRDefault="002F625C" w:rsidP="00F31EFB">
      <w:pPr>
        <w:tabs>
          <w:tab w:val="left" w:pos="761"/>
        </w:tabs>
      </w:pPr>
    </w:p>
    <w:p w14:paraId="28C5E00A" w14:textId="72062302" w:rsidR="003728CF" w:rsidRDefault="002F625C" w:rsidP="00F31EFB">
      <w:pPr>
        <w:tabs>
          <w:tab w:val="left" w:pos="761"/>
        </w:tabs>
      </w:pPr>
      <w:r w:rsidRPr="002F625C">
        <w:t>Each of these cases can be assigned a probability upper bound:</w:t>
      </w:r>
      <w:r w:rsidRPr="002F625C">
        <w:tab/>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2F625C" w14:paraId="50DE73F6" w14:textId="77777777" w:rsidTr="005A08F6">
        <w:tc>
          <w:tcPr>
            <w:tcW w:w="7513" w:type="dxa"/>
          </w:tcPr>
          <w:p w14:paraId="39F12B3C" w14:textId="29E0A05D" w:rsidR="002F625C" w:rsidRPr="003C52A1" w:rsidRDefault="005A08F6" w:rsidP="00AE6B46">
            <w:pPr>
              <w:tabs>
                <w:tab w:val="left" w:pos="761"/>
              </w:tabs>
            </w:pPr>
            <m:oMathPara>
              <m:oMath>
                <m:r>
                  <w:rPr>
                    <w:rFonts w:ascii="Cambria Math" w:hAnsi="Cambria Math" w:cs="Arial"/>
                    <w:color w:val="404040" w:themeColor="text1" w:themeTint="BF"/>
                    <w:kern w:val="24"/>
                    <w:lang w:val="en-US"/>
                  </w:rPr>
                  <m:t>P</m:t>
                </m:r>
                <m:d>
                  <m:dPr>
                    <m:ctrlPr>
                      <w:rPr>
                        <w:rFonts w:ascii="Cambria Math" w:hAnsi="Cambria Math" w:cs="Arial"/>
                        <w:i/>
                        <w:iCs/>
                        <w:color w:val="404040" w:themeColor="text1" w:themeTint="BF"/>
                        <w:kern w:val="24"/>
                        <w:lang w:val="en-US"/>
                      </w:rPr>
                    </m:ctrlPr>
                  </m:dPr>
                  <m:e>
                    <m:r>
                      <w:rPr>
                        <w:rFonts w:ascii="Cambria Math" w:hAnsi="Cambria Math" w:cs="Arial"/>
                        <w:color w:val="404040" w:themeColor="text1" w:themeTint="BF"/>
                        <w:kern w:val="24"/>
                        <w:lang w:val="en-US"/>
                      </w:rPr>
                      <m:t>Error&gt;Bound </m:t>
                    </m:r>
                  </m:e>
                  <m:e>
                    <m:r>
                      <w:rPr>
                        <w:rFonts w:ascii="Cambria Math" w:hAnsi="Cambria Math" w:cs="Arial"/>
                        <w:color w:val="404040" w:themeColor="text1" w:themeTint="BF"/>
                        <w:kern w:val="24"/>
                        <w:lang w:val="en-US"/>
                      </w:rPr>
                      <m:t> NOT DNU, Fault</m:t>
                    </m:r>
                  </m:e>
                </m:d>
                <m:r>
                  <w:rPr>
                    <w:rFonts w:ascii="Cambria Math" w:hAnsi="Cambria Math" w:cs="Arial"/>
                    <w:color w:val="404040" w:themeColor="text1" w:themeTint="BF"/>
                    <w:kern w:val="24"/>
                    <w:lang w:val="en-US"/>
                  </w:rPr>
                  <m:t>&lt;=Residual Risk</m:t>
                </m:r>
              </m:oMath>
            </m:oMathPara>
          </w:p>
        </w:tc>
        <w:tc>
          <w:tcPr>
            <w:tcW w:w="1272" w:type="dxa"/>
            <w:vAlign w:val="center"/>
          </w:tcPr>
          <w:p w14:paraId="74147BCE" w14:textId="3F15B2D3" w:rsidR="002F625C" w:rsidRDefault="002F625C" w:rsidP="00AE6B46">
            <w:pPr>
              <w:tabs>
                <w:tab w:val="left" w:pos="761"/>
              </w:tabs>
              <w:jc w:val="right"/>
            </w:pPr>
            <w:r>
              <w:t>(</w:t>
            </w:r>
            <w:r w:rsidR="003C52A1">
              <w:t>7</w:t>
            </w:r>
            <w:r>
              <w:t>)</w:t>
            </w:r>
          </w:p>
        </w:tc>
      </w:tr>
      <w:tr w:rsidR="002F625C" w14:paraId="46453520" w14:textId="77777777" w:rsidTr="005A08F6">
        <w:tc>
          <w:tcPr>
            <w:tcW w:w="7513" w:type="dxa"/>
          </w:tcPr>
          <w:p w14:paraId="01139464" w14:textId="6FC6F8C6" w:rsidR="002F625C" w:rsidRPr="003C52A1" w:rsidRDefault="005A08F6" w:rsidP="00AE6B46">
            <w:pPr>
              <w:spacing w:after="0"/>
              <w:rPr>
                <w:lang w:val="en-US" w:eastAsia="en-AU"/>
              </w:rPr>
            </w:pPr>
            <m:oMathPara>
              <m:oMath>
                <m:r>
                  <w:rPr>
                    <w:rFonts w:ascii="Cambria Math" w:hAnsi="Cambria Math"/>
                    <w:color w:val="404040" w:themeColor="text1" w:themeTint="BF"/>
                    <w:kern w:val="24"/>
                    <w:lang w:val="en-US"/>
                  </w:rPr>
                  <m:t xml:space="preserve">       P(Error&gt;Bound | NOT DNU, NOT Fault)&lt;=IRallocation</m:t>
                </m:r>
              </m:oMath>
            </m:oMathPara>
          </w:p>
        </w:tc>
        <w:tc>
          <w:tcPr>
            <w:tcW w:w="1272" w:type="dxa"/>
            <w:vAlign w:val="center"/>
          </w:tcPr>
          <w:p w14:paraId="673062A5" w14:textId="6E816DD5" w:rsidR="002F625C" w:rsidRDefault="002F625C" w:rsidP="00AE6B46">
            <w:pPr>
              <w:tabs>
                <w:tab w:val="left" w:pos="761"/>
              </w:tabs>
              <w:jc w:val="right"/>
            </w:pPr>
            <w:r>
              <w:t>(</w:t>
            </w:r>
            <w:r w:rsidR="003C52A1">
              <w:t>8</w:t>
            </w:r>
            <w:r>
              <w:t>)</w:t>
            </w:r>
          </w:p>
        </w:tc>
      </w:tr>
    </w:tbl>
    <w:p w14:paraId="5F34B7D4" w14:textId="72D13741" w:rsidR="005A08F6" w:rsidRDefault="00112F1D" w:rsidP="005A08F6">
      <w:pPr>
        <w:tabs>
          <w:tab w:val="left" w:pos="761"/>
        </w:tabs>
      </w:pPr>
      <w:r>
        <w:t>w</w:t>
      </w:r>
      <w:r w:rsidR="00C02C25">
        <w:t xml:space="preserve">hich results in the </w:t>
      </w:r>
      <w:r>
        <w:t>'</w:t>
      </w:r>
      <w:r w:rsidR="00E914E8">
        <w:t>Integrity</w:t>
      </w:r>
      <w:r>
        <w:t xml:space="preserve"> Principle of Operation' defined in </w:t>
      </w:r>
      <w:r w:rsidR="00ED41D3">
        <w:t xml:space="preserve">TS 38.305 </w:t>
      </w:r>
      <w:r w:rsidR="005A08F6">
        <w:t>[</w:t>
      </w:r>
      <w:r w:rsidR="00E208A7">
        <w:t>7</w:t>
      </w:r>
      <w:r w:rsidR="005A08F6">
        <w:t>]:</w:t>
      </w: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5A08F6" w14:paraId="5AA78D66" w14:textId="77777777" w:rsidTr="00AE6B46">
        <w:tc>
          <w:tcPr>
            <w:tcW w:w="7513" w:type="dxa"/>
          </w:tcPr>
          <w:p w14:paraId="047D3223" w14:textId="77777777" w:rsidR="005A08F6" w:rsidRPr="00F73C32" w:rsidRDefault="005A08F6" w:rsidP="00AE6B46">
            <w:pPr>
              <w:overflowPunct w:val="0"/>
              <w:autoSpaceDE w:val="0"/>
              <w:autoSpaceDN w:val="0"/>
              <w:adjustRightInd w:val="0"/>
              <w:ind w:firstLine="284"/>
              <w:textAlignment w:val="baseline"/>
              <w:rPr>
                <w:i/>
                <w:iCs/>
                <w:lang w:eastAsia="ja-JP"/>
              </w:rPr>
            </w:pPr>
            <w:r w:rsidRPr="00E5186C">
              <w:rPr>
                <w:i/>
                <w:iCs/>
                <w:lang w:eastAsia="ja-JP"/>
              </w:rPr>
              <w:t xml:space="preserve">P(Error &gt; Bound for longer than TTA | NOT DNU) &lt;= Residual Risk + IRallocation             </w:t>
            </w:r>
          </w:p>
        </w:tc>
        <w:tc>
          <w:tcPr>
            <w:tcW w:w="1272" w:type="dxa"/>
            <w:vAlign w:val="center"/>
          </w:tcPr>
          <w:p w14:paraId="51F90E54" w14:textId="50C6E8E7" w:rsidR="005A08F6" w:rsidRDefault="005A08F6" w:rsidP="00AE6B46">
            <w:pPr>
              <w:tabs>
                <w:tab w:val="left" w:pos="761"/>
              </w:tabs>
              <w:jc w:val="right"/>
            </w:pPr>
            <w:r>
              <w:t>(</w:t>
            </w:r>
            <w:r w:rsidR="004D0507">
              <w:t>9</w:t>
            </w:r>
            <w:r>
              <w:t>)</w:t>
            </w:r>
          </w:p>
        </w:tc>
      </w:tr>
    </w:tbl>
    <w:p w14:paraId="707A008E" w14:textId="19C95D49" w:rsidR="002F625C" w:rsidRDefault="005A08F6" w:rsidP="00155384">
      <w:pPr>
        <w:overflowPunct w:val="0"/>
        <w:autoSpaceDE w:val="0"/>
        <w:autoSpaceDN w:val="0"/>
        <w:adjustRightInd w:val="0"/>
        <w:spacing w:after="0"/>
        <w:textAlignment w:val="baseline"/>
      </w:pPr>
      <w:r w:rsidRPr="00E5186C">
        <w:rPr>
          <w:lang w:eastAsia="ja-JP"/>
        </w:rPr>
        <w:t>for all the errors</w:t>
      </w:r>
      <w:r>
        <w:rPr>
          <w:lang w:eastAsia="ja-JP"/>
        </w:rPr>
        <w:t xml:space="preserve"> </w:t>
      </w:r>
      <w:r w:rsidRPr="00E5186C">
        <w:rPr>
          <w:lang w:eastAsia="ja-JP"/>
        </w:rPr>
        <w:t>which have corresponding integrity assistance data available and where the corresponding DNU flag(s) are set to false</w:t>
      </w:r>
      <w:r>
        <w:rPr>
          <w:lang w:eastAsia="ja-JP"/>
        </w:rPr>
        <w:t>.</w:t>
      </w:r>
      <w:r w:rsidR="00155384">
        <w:rPr>
          <w:lang w:eastAsia="ja-JP"/>
        </w:rPr>
        <w:t xml:space="preserve"> This </w:t>
      </w:r>
      <w:r w:rsidR="00155384">
        <w:t>d</w:t>
      </w:r>
      <w:r w:rsidR="00155384" w:rsidRPr="00155384">
        <w:t>ecomposes the risk into a fixed part to be provided in the Assistance Data (</w:t>
      </w:r>
      <w:r w:rsidR="00155384" w:rsidRPr="00E32F38">
        <w:rPr>
          <w:i/>
          <w:iCs/>
        </w:rPr>
        <w:t>Residual Risk</w:t>
      </w:r>
      <w:r w:rsidR="00155384" w:rsidRPr="00155384">
        <w:t>), plus a variable component that scales with the Bound (</w:t>
      </w:r>
      <w:r w:rsidR="00155384" w:rsidRPr="00155384">
        <w:rPr>
          <w:i/>
          <w:iCs/>
        </w:rPr>
        <w:t>IRallocation</w:t>
      </w:r>
      <w:r w:rsidR="00155384" w:rsidRPr="00155384">
        <w:t>)</w:t>
      </w:r>
      <w:r w:rsidR="006F7585">
        <w:t>:</w:t>
      </w:r>
    </w:p>
    <w:p w14:paraId="5D0C8B91" w14:textId="45530F8B" w:rsidR="006F7585" w:rsidRDefault="006F7585" w:rsidP="00155384">
      <w:pPr>
        <w:overflowPunct w:val="0"/>
        <w:autoSpaceDE w:val="0"/>
        <w:autoSpaceDN w:val="0"/>
        <w:adjustRightInd w:val="0"/>
        <w:spacing w:after="0"/>
        <w:textAlignment w:val="baseline"/>
      </w:pPr>
    </w:p>
    <w:tbl>
      <w:tblPr>
        <w:tblStyle w:val="TableGrid"/>
        <w:tblW w:w="0" w:type="auto"/>
        <w:tblInd w:w="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1272"/>
      </w:tblGrid>
      <w:tr w:rsidR="006F7585" w14:paraId="49BC70F3" w14:textId="77777777" w:rsidTr="004D0507">
        <w:tc>
          <w:tcPr>
            <w:tcW w:w="7513" w:type="dxa"/>
          </w:tcPr>
          <w:p w14:paraId="6DA01B9C" w14:textId="643D8319"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r w:rsidRPr="004D0507">
              <w:rPr>
                <w:rFonts w:ascii="Cambria Math" w:eastAsiaTheme="minorEastAsia" w:hAnsi="Cambria Math" w:cstheme="minorBidi"/>
                <w:i/>
                <w:iCs/>
                <w:color w:val="000000" w:themeColor="text1"/>
                <w:kern w:val="24"/>
                <w:sz w:val="20"/>
                <w:szCs w:val="20"/>
              </w:rPr>
              <w:t>Bound</w:t>
            </w:r>
            <w:r w:rsidRPr="004D0507">
              <w:rPr>
                <w:rFonts w:ascii="Cambria Math" w:eastAsiaTheme="minorEastAsia" w:hAnsi="Cambria Math" w:cstheme="minorBidi"/>
                <w:color w:val="000000" w:themeColor="text1"/>
                <w:kern w:val="24"/>
                <w:sz w:val="20"/>
                <w:szCs w:val="20"/>
              </w:rPr>
              <w:t xml:space="preserve"> = </w:t>
            </w:r>
            <w:r w:rsidRPr="004D0507">
              <w:rPr>
                <w:rFonts w:ascii="Cambria Math" w:eastAsiaTheme="minorEastAsia" w:hAnsi="Cambria Math" w:cstheme="minorBidi"/>
                <w:i/>
                <w:iCs/>
                <w:color w:val="000000" w:themeColor="text1"/>
                <w:kern w:val="24"/>
                <w:sz w:val="20"/>
                <w:szCs w:val="20"/>
              </w:rPr>
              <w:t>mean</w:t>
            </w:r>
            <w:r w:rsidRPr="004D0507">
              <w:rPr>
                <w:rFonts w:ascii="Cambria Math" w:eastAsiaTheme="minorEastAsia" w:hAnsi="Cambria Math" w:cstheme="minorBidi"/>
                <w:color w:val="000000" w:themeColor="text1"/>
                <w:kern w:val="24"/>
                <w:sz w:val="20"/>
                <w:szCs w:val="20"/>
              </w:rPr>
              <w:t xml:space="preserve"> + </w:t>
            </w:r>
            <w:r w:rsidRPr="004D0507">
              <w:rPr>
                <w:rFonts w:ascii="Cambria Math" w:eastAsiaTheme="minorEastAsia" w:hAnsi="Cambria Math" w:cstheme="minorBidi"/>
                <w:i/>
                <w:iCs/>
                <w:color w:val="000000" w:themeColor="text1"/>
                <w:kern w:val="24"/>
                <w:sz w:val="20"/>
                <w:szCs w:val="20"/>
              </w:rPr>
              <w:t>K * stdDev</w:t>
            </w:r>
          </w:p>
        </w:tc>
        <w:tc>
          <w:tcPr>
            <w:tcW w:w="1272" w:type="dxa"/>
            <w:vAlign w:val="center"/>
          </w:tcPr>
          <w:p w14:paraId="325032DF" w14:textId="79E1C8AC" w:rsidR="006F7585" w:rsidRDefault="006F7585" w:rsidP="00AE6B46">
            <w:pPr>
              <w:tabs>
                <w:tab w:val="left" w:pos="761"/>
              </w:tabs>
              <w:jc w:val="right"/>
            </w:pPr>
            <w:r>
              <w:t>(1</w:t>
            </w:r>
            <w:r w:rsidR="004D0507">
              <w:t>0</w:t>
            </w:r>
            <w:r>
              <w:t>)</w:t>
            </w:r>
          </w:p>
        </w:tc>
      </w:tr>
      <w:tr w:rsidR="006F7585" w14:paraId="6F7C7B88" w14:textId="77777777" w:rsidTr="004D0507">
        <w:tc>
          <w:tcPr>
            <w:tcW w:w="7513" w:type="dxa"/>
          </w:tcPr>
          <w:p w14:paraId="5D45EF3F" w14:textId="2AF0AF9A"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r w:rsidRPr="004D0507">
              <w:rPr>
                <w:rFonts w:ascii="Cambria Math" w:eastAsiaTheme="minorEastAsia" w:hAnsi="Cambria Math" w:cstheme="minorBidi"/>
                <w:i/>
                <w:iCs/>
                <w:color w:val="000000" w:themeColor="text1"/>
                <w:kern w:val="24"/>
                <w:sz w:val="20"/>
                <w:szCs w:val="20"/>
              </w:rPr>
              <w:t>K</w:t>
            </w:r>
            <w:r w:rsidRPr="004D0507">
              <w:rPr>
                <w:rFonts w:ascii="Cambria Math" w:eastAsiaTheme="minorEastAsia" w:hAnsi="Cambria Math" w:cstheme="minorBidi"/>
                <w:color w:val="000000" w:themeColor="text1"/>
                <w:kern w:val="24"/>
                <w:sz w:val="20"/>
                <w:szCs w:val="20"/>
              </w:rPr>
              <w:t xml:space="preserve"> = </w:t>
            </w:r>
            <w:r w:rsidRPr="004D0507">
              <w:rPr>
                <w:rFonts w:ascii="Cambria Math" w:eastAsiaTheme="minorEastAsia" w:hAnsi="Cambria Math" w:cstheme="minorBidi"/>
                <w:i/>
                <w:iCs/>
                <w:color w:val="000000" w:themeColor="text1"/>
                <w:kern w:val="24"/>
                <w:sz w:val="20"/>
                <w:szCs w:val="20"/>
              </w:rPr>
              <w:t>normInv</w:t>
            </w:r>
            <w:r w:rsidRPr="004D0507">
              <w:rPr>
                <w:rFonts w:ascii="Cambria Math" w:eastAsiaTheme="minorEastAsia" w:hAnsi="Cambria Math" w:cstheme="minorBidi"/>
                <w:color w:val="000000" w:themeColor="text1"/>
                <w:kern w:val="24"/>
                <w:sz w:val="20"/>
                <w:szCs w:val="20"/>
              </w:rPr>
              <w:t>(</w:t>
            </w:r>
            <w:r w:rsidRPr="004D0507">
              <w:rPr>
                <w:rFonts w:ascii="Cambria Math" w:eastAsiaTheme="minorEastAsia" w:hAnsi="Cambria Math" w:cstheme="minorBidi"/>
                <w:i/>
                <w:iCs/>
                <w:color w:val="000000" w:themeColor="text1"/>
                <w:kern w:val="24"/>
                <w:sz w:val="20"/>
                <w:szCs w:val="20"/>
              </w:rPr>
              <w:t>IR</w:t>
            </w:r>
            <w:r w:rsidRPr="004D0507">
              <w:rPr>
                <w:rFonts w:ascii="Cambria Math" w:eastAsiaTheme="minorEastAsia" w:hAnsi="Cambria Math" w:cstheme="minorBidi"/>
                <w:i/>
                <w:iCs/>
                <w:color w:val="000000" w:themeColor="text1"/>
                <w:kern w:val="24"/>
                <w:position w:val="-8"/>
                <w:sz w:val="20"/>
                <w:szCs w:val="20"/>
                <w:vertAlign w:val="subscript"/>
              </w:rPr>
              <w:t>allocation</w:t>
            </w:r>
            <w:r w:rsidRPr="004D0507">
              <w:rPr>
                <w:rFonts w:ascii="Cambria Math" w:eastAsiaTheme="minorEastAsia" w:hAnsi="Cambria Math" w:cstheme="minorBidi"/>
                <w:color w:val="000000" w:themeColor="text1"/>
                <w:kern w:val="24"/>
                <w:sz w:val="20"/>
                <w:szCs w:val="20"/>
              </w:rPr>
              <w:t xml:space="preserve"> / 2)</w:t>
            </w:r>
          </w:p>
        </w:tc>
        <w:tc>
          <w:tcPr>
            <w:tcW w:w="1272" w:type="dxa"/>
            <w:vAlign w:val="center"/>
          </w:tcPr>
          <w:p w14:paraId="5EF81CFA" w14:textId="42C7B264" w:rsidR="006F7585" w:rsidRDefault="006F7585" w:rsidP="00AE6B46">
            <w:pPr>
              <w:tabs>
                <w:tab w:val="left" w:pos="761"/>
              </w:tabs>
              <w:jc w:val="right"/>
            </w:pPr>
            <w:r>
              <w:t>(</w:t>
            </w:r>
            <w:r w:rsidR="004D0507">
              <w:t>11</w:t>
            </w:r>
            <w:r>
              <w:t>)</w:t>
            </w:r>
          </w:p>
        </w:tc>
      </w:tr>
      <w:tr w:rsidR="006F7585" w14:paraId="3ED4DFBB" w14:textId="77777777" w:rsidTr="004D0507">
        <w:tc>
          <w:tcPr>
            <w:tcW w:w="7513" w:type="dxa"/>
          </w:tcPr>
          <w:p w14:paraId="159C1302" w14:textId="154965BC" w:rsidR="006F7585" w:rsidRPr="004D0507" w:rsidRDefault="004D0507" w:rsidP="004D0507">
            <w:pPr>
              <w:pStyle w:val="NormalWeb"/>
              <w:spacing w:before="0" w:beforeAutospacing="0" w:after="0" w:afterAutospacing="0"/>
              <w:ind w:left="720"/>
              <w:jc w:val="center"/>
              <w:rPr>
                <w:rFonts w:ascii="Cambria Math" w:hAnsi="Cambria Math"/>
                <w:sz w:val="20"/>
                <w:szCs w:val="20"/>
                <w:lang w:eastAsia="en-GB"/>
              </w:rPr>
            </w:pPr>
            <w:r w:rsidRPr="004D0507">
              <w:rPr>
                <w:rFonts w:ascii="Cambria Math" w:eastAsiaTheme="minorEastAsia" w:hAnsi="Cambria Math" w:cstheme="minorBidi"/>
                <w:color w:val="000000" w:themeColor="text1"/>
                <w:kern w:val="24"/>
                <w:sz w:val="20"/>
                <w:szCs w:val="20"/>
              </w:rPr>
              <w:t>ir</w:t>
            </w:r>
            <w:r w:rsidRPr="004D0507">
              <w:rPr>
                <w:rFonts w:ascii="Cambria Math" w:eastAsiaTheme="minorEastAsia" w:hAnsi="Cambria Math" w:cstheme="minorBidi"/>
                <w:color w:val="000000" w:themeColor="text1"/>
                <w:kern w:val="24"/>
                <w:position w:val="-8"/>
                <w:sz w:val="20"/>
                <w:szCs w:val="20"/>
                <w:vertAlign w:val="subscript"/>
              </w:rPr>
              <w:t>Minimum</w:t>
            </w:r>
            <w:r w:rsidRPr="004D0507">
              <w:rPr>
                <w:rFonts w:ascii="Cambria Math" w:eastAsiaTheme="minorEastAsia" w:hAnsi="Cambria Math" w:cstheme="minorBidi"/>
                <w:color w:val="000000" w:themeColor="text1"/>
                <w:kern w:val="24"/>
                <w:sz w:val="20"/>
                <w:szCs w:val="20"/>
              </w:rPr>
              <w:t xml:space="preserve"> ≤ IR</w:t>
            </w:r>
            <w:r w:rsidRPr="004D0507">
              <w:rPr>
                <w:rFonts w:ascii="Cambria Math" w:eastAsiaTheme="minorEastAsia" w:hAnsi="Cambria Math" w:cstheme="minorBidi"/>
                <w:color w:val="000000" w:themeColor="text1"/>
                <w:kern w:val="24"/>
                <w:position w:val="-8"/>
                <w:sz w:val="20"/>
                <w:szCs w:val="20"/>
                <w:vertAlign w:val="subscript"/>
              </w:rPr>
              <w:t>allocation</w:t>
            </w:r>
            <w:r w:rsidRPr="004D0507">
              <w:rPr>
                <w:rFonts w:ascii="Cambria Math" w:eastAsiaTheme="minorEastAsia" w:hAnsi="Cambria Math" w:cstheme="minorBidi"/>
                <w:color w:val="000000" w:themeColor="text1"/>
                <w:kern w:val="24"/>
                <w:sz w:val="20"/>
                <w:szCs w:val="20"/>
              </w:rPr>
              <w:t xml:space="preserve"> ≤ ir</w:t>
            </w:r>
            <w:r w:rsidRPr="004D0507">
              <w:rPr>
                <w:rFonts w:ascii="Cambria Math" w:eastAsiaTheme="minorEastAsia" w:hAnsi="Cambria Math" w:cstheme="minorBidi"/>
                <w:color w:val="000000" w:themeColor="text1"/>
                <w:kern w:val="24"/>
                <w:position w:val="-8"/>
                <w:sz w:val="20"/>
                <w:szCs w:val="20"/>
                <w:vertAlign w:val="subscript"/>
              </w:rPr>
              <w:t>Maximum</w:t>
            </w:r>
          </w:p>
        </w:tc>
        <w:tc>
          <w:tcPr>
            <w:tcW w:w="1272" w:type="dxa"/>
            <w:vAlign w:val="center"/>
          </w:tcPr>
          <w:p w14:paraId="1F91FE48" w14:textId="73BC8BF1" w:rsidR="006F7585" w:rsidRDefault="006F7585" w:rsidP="00AE6B46">
            <w:pPr>
              <w:tabs>
                <w:tab w:val="left" w:pos="761"/>
              </w:tabs>
              <w:jc w:val="right"/>
            </w:pPr>
            <w:r>
              <w:t>(</w:t>
            </w:r>
            <w:r w:rsidR="004D0507">
              <w:t>12</w:t>
            </w:r>
            <w:r>
              <w:t>)</w:t>
            </w:r>
          </w:p>
        </w:tc>
      </w:tr>
    </w:tbl>
    <w:p w14:paraId="1E88277B" w14:textId="5D88C864" w:rsidR="006F7585" w:rsidRDefault="00935E0D" w:rsidP="00155384">
      <w:pPr>
        <w:overflowPunct w:val="0"/>
        <w:autoSpaceDE w:val="0"/>
        <w:autoSpaceDN w:val="0"/>
        <w:adjustRightInd w:val="0"/>
        <w:spacing w:after="0"/>
        <w:textAlignment w:val="baseline"/>
        <w:rPr>
          <w:lang w:eastAsia="ja-JP"/>
        </w:rPr>
      </w:pPr>
      <w:r>
        <w:rPr>
          <w:lang w:eastAsia="ja-JP"/>
        </w:rPr>
        <w:t>(Compare equations (1)-(3))</w:t>
      </w:r>
    </w:p>
    <w:p w14:paraId="390A70C2" w14:textId="45817CEC" w:rsidR="00950EA1" w:rsidRDefault="00950EA1" w:rsidP="00950EA1">
      <w:pPr>
        <w:pStyle w:val="Heading5"/>
      </w:pPr>
      <w:r>
        <w:lastRenderedPageBreak/>
        <w:t>Gaussian Overbounding</w:t>
      </w:r>
    </w:p>
    <w:p w14:paraId="117193A8" w14:textId="4A098261" w:rsidR="00DE40F0" w:rsidRDefault="00D05DA5" w:rsidP="00DE40F0">
      <w:pPr>
        <w:spacing w:after="0"/>
        <w:rPr>
          <w:lang w:eastAsia="ja-JP"/>
        </w:rPr>
      </w:pPr>
      <w:r w:rsidRPr="00F51BA6">
        <w:rPr>
          <w:lang w:eastAsia="en-GB"/>
        </w:rPr>
        <w:t>The bound formula describes a bounding model including a mean and standard deviation</w:t>
      </w:r>
      <w:r w:rsidR="0078225E">
        <w:rPr>
          <w:lang w:eastAsia="en-GB"/>
        </w:rPr>
        <w:t xml:space="preserve">. </w:t>
      </w:r>
      <w:r w:rsidR="00DE40F0" w:rsidRPr="002B7F81">
        <w:rPr>
          <w:lang w:val="en-US" w:eastAsia="ja-JP"/>
        </w:rPr>
        <w:t xml:space="preserve">Each error </w:t>
      </w:r>
      <w:r w:rsidR="00DE40F0">
        <w:rPr>
          <w:lang w:val="en-US" w:eastAsia="ja-JP"/>
        </w:rPr>
        <w:t xml:space="preserve">of the </w:t>
      </w:r>
      <w:r w:rsidR="00DE40F0">
        <w:rPr>
          <w:lang w:eastAsia="ja-JP"/>
        </w:rPr>
        <w:t>NR location technologies (</w:t>
      </w:r>
      <w:r w:rsidR="00863A95">
        <w:rPr>
          <w:lang w:eastAsia="ja-JP"/>
        </w:rPr>
        <w:t xml:space="preserve">subscript </w:t>
      </w:r>
      <w:r w:rsidR="00DE40F0" w:rsidRPr="00DE40F0">
        <w:rPr>
          <w:i/>
          <w:iCs/>
          <w:lang w:eastAsia="ja-JP"/>
        </w:rPr>
        <w:t>A, B, C</w:t>
      </w:r>
      <w:r w:rsidR="00DE40F0">
        <w:rPr>
          <w:lang w:eastAsia="ja-JP"/>
        </w:rPr>
        <w:t>, … in equation (4))</w:t>
      </w:r>
      <w:r w:rsidR="00DE40F0" w:rsidRPr="002B7F81">
        <w:rPr>
          <w:lang w:val="en-US" w:eastAsia="ja-JP"/>
        </w:rPr>
        <w:t xml:space="preserve"> will be distributed according to some statistical distribution. In general, it is not possible to know the true distribution of </w:t>
      </w:r>
      <w:r w:rsidR="00DE40F0">
        <w:rPr>
          <w:lang w:val="en-US" w:eastAsia="ja-JP"/>
        </w:rPr>
        <w:t xml:space="preserve">the </w:t>
      </w:r>
      <w:r w:rsidR="00DE40F0" w:rsidRPr="002B7F81">
        <w:rPr>
          <w:lang w:val="en-US" w:eastAsia="ja-JP"/>
        </w:rPr>
        <w:t>errors.</w:t>
      </w:r>
      <w:r w:rsidR="00DE40F0">
        <w:rPr>
          <w:lang w:val="en-US" w:eastAsia="ja-JP"/>
        </w:rPr>
        <w:t xml:space="preserve"> Different errors may also have a different distribution (e.g., RTDs vs. ARP locations)</w:t>
      </w:r>
      <w:r w:rsidR="00950EA1">
        <w:rPr>
          <w:lang w:val="en-US" w:eastAsia="ja-JP"/>
        </w:rPr>
        <w:t xml:space="preserve"> </w:t>
      </w:r>
      <w:r w:rsidR="00B02F9B">
        <w:rPr>
          <w:lang w:val="en-US" w:eastAsia="ja-JP"/>
        </w:rPr>
        <w:t xml:space="preserve">and the </w:t>
      </w:r>
      <w:r w:rsidR="00E7545D">
        <w:rPr>
          <w:lang w:val="en-US" w:eastAsia="ja-JP"/>
        </w:rPr>
        <w:t xml:space="preserve">true </w:t>
      </w:r>
      <w:r w:rsidR="00B02F9B">
        <w:rPr>
          <w:lang w:val="en-US" w:eastAsia="ja-JP"/>
        </w:rPr>
        <w:t xml:space="preserve">distribution </w:t>
      </w:r>
      <w:r w:rsidR="002212F8">
        <w:rPr>
          <w:lang w:val="en-US" w:eastAsia="ja-JP"/>
        </w:rPr>
        <w:t xml:space="preserve">highly </w:t>
      </w:r>
      <w:r w:rsidR="00950EA1">
        <w:rPr>
          <w:lang w:val="en-US" w:eastAsia="ja-JP"/>
        </w:rPr>
        <w:t>dependent</w:t>
      </w:r>
      <w:r w:rsidR="00B02F9B">
        <w:rPr>
          <w:lang w:val="en-US" w:eastAsia="ja-JP"/>
        </w:rPr>
        <w:t>s</w:t>
      </w:r>
      <w:r w:rsidR="00950EA1">
        <w:rPr>
          <w:lang w:val="en-US" w:eastAsia="ja-JP"/>
        </w:rPr>
        <w:t xml:space="preserve"> on implementation</w:t>
      </w:r>
      <w:r w:rsidR="00B02F9B">
        <w:rPr>
          <w:lang w:val="en-US" w:eastAsia="ja-JP"/>
        </w:rPr>
        <w:t xml:space="preserve"> (e.g., TRP clock </w:t>
      </w:r>
      <w:r w:rsidR="00176E4E">
        <w:rPr>
          <w:lang w:val="en-US" w:eastAsia="ja-JP"/>
        </w:rPr>
        <w:t>steering/adjustment</w:t>
      </w:r>
      <w:r w:rsidR="00E7545D">
        <w:rPr>
          <w:lang w:val="en-US" w:eastAsia="ja-JP"/>
        </w:rPr>
        <w:t xml:space="preserve"> algorithms</w:t>
      </w:r>
      <w:r w:rsidR="002212F8">
        <w:rPr>
          <w:lang w:val="en-US" w:eastAsia="ja-JP"/>
        </w:rPr>
        <w:t>, etc.</w:t>
      </w:r>
      <w:r w:rsidR="00176E4E">
        <w:rPr>
          <w:lang w:val="en-US" w:eastAsia="ja-JP"/>
        </w:rPr>
        <w:t>)</w:t>
      </w:r>
      <w:r w:rsidR="00DE40F0">
        <w:rPr>
          <w:lang w:val="en-US" w:eastAsia="ja-JP"/>
        </w:rPr>
        <w:t xml:space="preserve">. </w:t>
      </w:r>
      <w:r w:rsidR="00DE40F0">
        <w:rPr>
          <w:lang w:eastAsia="ja-JP"/>
        </w:rPr>
        <w:t>T</w:t>
      </w:r>
      <w:r w:rsidR="00DE40F0" w:rsidRPr="002B7F81">
        <w:rPr>
          <w:lang w:val="en-US" w:eastAsia="ja-JP"/>
        </w:rPr>
        <w:t xml:space="preserve">he true distribution </w:t>
      </w:r>
      <w:r w:rsidR="00DE40F0">
        <w:rPr>
          <w:lang w:val="en-US" w:eastAsia="ja-JP"/>
        </w:rPr>
        <w:t xml:space="preserve">can be approximated </w:t>
      </w:r>
      <w:r w:rsidR="00DE40F0" w:rsidRPr="002B7F81">
        <w:rPr>
          <w:lang w:val="en-US" w:eastAsia="ja-JP"/>
        </w:rPr>
        <w:t xml:space="preserve">with a </w:t>
      </w:r>
      <w:r w:rsidR="00DE40F0">
        <w:rPr>
          <w:lang w:val="en-US" w:eastAsia="ja-JP"/>
        </w:rPr>
        <w:t>Gaussian</w:t>
      </w:r>
      <w:r w:rsidR="00DE40F0" w:rsidRPr="002B7F81">
        <w:rPr>
          <w:lang w:val="en-US" w:eastAsia="ja-JP"/>
        </w:rPr>
        <w:t xml:space="preserve"> distribution that is conservative, i.e., it "overbounds" the true distribution and never under-estimates the probability of an error of a given magnitude.</w:t>
      </w:r>
      <w:r w:rsidR="00DE40F0">
        <w:rPr>
          <w:lang w:eastAsia="ja-JP"/>
        </w:rPr>
        <w:t xml:space="preserve"> The goal is to find a Gaussian distribution that can be used instead of "true distribution" in the integrity calculations and that will result in an upper bound of the integrity risk. One principle is to inflate the sigma, such that the error distribution (characterized by σ) overbounds all reasonable error distributions out to the probabilities assumed in the computation of the PLs. The inflation generates conservative Gaussian models, called "overbounds". </w:t>
      </w:r>
    </w:p>
    <w:p w14:paraId="71078604" w14:textId="48AD3779" w:rsidR="000A6907" w:rsidRDefault="000A6907" w:rsidP="00DE40F0">
      <w:pPr>
        <w:spacing w:after="0"/>
        <w:rPr>
          <w:lang w:eastAsia="ja-JP"/>
        </w:rPr>
      </w:pPr>
    </w:p>
    <w:p w14:paraId="3835E5B7" w14:textId="4FB87C96" w:rsidR="000A6907" w:rsidRDefault="00D05602" w:rsidP="00D05602">
      <w:pPr>
        <w:pStyle w:val="NO"/>
        <w:ind w:left="1701" w:hanging="1417"/>
        <w:rPr>
          <w:lang w:eastAsia="ja-JP"/>
        </w:rPr>
      </w:pPr>
      <w:r w:rsidRPr="00D05602">
        <w:rPr>
          <w:b/>
          <w:bCs/>
          <w:lang w:eastAsia="ja-JP"/>
        </w:rPr>
        <w:t xml:space="preserve">Observation </w:t>
      </w:r>
      <w:r w:rsidR="004E4300">
        <w:rPr>
          <w:b/>
          <w:bCs/>
          <w:lang w:eastAsia="ja-JP"/>
        </w:rPr>
        <w:t>2</w:t>
      </w:r>
      <w:r w:rsidRPr="00D05602">
        <w:rPr>
          <w:b/>
          <w:bCs/>
          <w:lang w:eastAsia="ja-JP"/>
        </w:rPr>
        <w:t>:</w:t>
      </w:r>
      <w:r>
        <w:rPr>
          <w:b/>
          <w:bCs/>
          <w:lang w:eastAsia="ja-JP"/>
        </w:rPr>
        <w:tab/>
      </w:r>
      <w:r w:rsidRPr="00D05602">
        <w:rPr>
          <w:lang w:eastAsia="ja-JP"/>
        </w:rPr>
        <w:t>The process of replacing an actual distribution with a simplified, conservative error model is called overbounding.</w:t>
      </w:r>
    </w:p>
    <w:p w14:paraId="6D0E5FE1" w14:textId="032BA14F" w:rsidR="00B77F20" w:rsidRDefault="00B77F20" w:rsidP="00B77F20">
      <w:pPr>
        <w:pStyle w:val="NO"/>
        <w:ind w:left="1701" w:hanging="1417"/>
      </w:pPr>
      <w:r w:rsidRPr="00A86C8D">
        <w:rPr>
          <w:b/>
          <w:bCs/>
        </w:rPr>
        <w:t xml:space="preserve">Observation </w:t>
      </w:r>
      <w:r w:rsidR="004E4300">
        <w:rPr>
          <w:b/>
          <w:bCs/>
        </w:rPr>
        <w:t>3</w:t>
      </w:r>
      <w:r w:rsidRPr="00A86C8D">
        <w:rPr>
          <w:b/>
          <w:bCs/>
        </w:rPr>
        <w:t>:</w:t>
      </w:r>
      <w:r>
        <w:tab/>
      </w:r>
      <w:r w:rsidR="00534314" w:rsidRPr="00534314">
        <w:t xml:space="preserve">To leverage the PL definition, the idealized overbound </w:t>
      </w:r>
      <w:r w:rsidR="00663153">
        <w:t>must</w:t>
      </w:r>
      <w:r w:rsidR="00534314" w:rsidRPr="00534314">
        <w:t xml:space="preserve"> be Gaussian</w:t>
      </w:r>
      <w:r w:rsidR="0063051A">
        <w:t>.</w:t>
      </w:r>
    </w:p>
    <w:p w14:paraId="4D3A4017" w14:textId="77777777" w:rsidR="00DE40F0" w:rsidRDefault="00DE40F0" w:rsidP="00DE40F0">
      <w:pPr>
        <w:spacing w:after="0"/>
        <w:rPr>
          <w:lang w:eastAsia="ja-JP"/>
        </w:rPr>
      </w:pPr>
    </w:p>
    <w:p w14:paraId="4EB984B3" w14:textId="77777777" w:rsidR="00DE40F0" w:rsidRDefault="00DE40F0" w:rsidP="00DE40F0">
      <w:pPr>
        <w:spacing w:after="0"/>
        <w:rPr>
          <w:lang w:eastAsia="ja-JP"/>
        </w:rPr>
      </w:pPr>
      <w:r>
        <w:rPr>
          <w:lang w:eastAsia="ja-JP"/>
        </w:rPr>
        <w:t>Since r</w:t>
      </w:r>
      <w:r w:rsidRPr="00AB62BA">
        <w:rPr>
          <w:lang w:eastAsia="ja-JP"/>
        </w:rPr>
        <w:t>eal error distributions tend to have non-zero mean and "fat tails" that would require a very conservative value of σ to overbound the distribution (resulting in over-inflated Protection Levels)</w:t>
      </w:r>
      <w:r>
        <w:rPr>
          <w:lang w:eastAsia="ja-JP"/>
        </w:rPr>
        <w:t xml:space="preserve">, </w:t>
      </w:r>
      <w:r w:rsidRPr="00C86EB7">
        <w:rPr>
          <w:lang w:eastAsia="ja-JP"/>
        </w:rPr>
        <w:t>a pair of bounds</w:t>
      </w:r>
      <w:r>
        <w:rPr>
          <w:lang w:eastAsia="ja-JP"/>
        </w:rPr>
        <w:t xml:space="preserve"> can be used</w:t>
      </w:r>
      <w:r w:rsidRPr="00C86EB7">
        <w:rPr>
          <w:lang w:eastAsia="ja-JP"/>
        </w:rPr>
        <w:t>, rather than a single bound, to represent the actual error distribution.</w:t>
      </w:r>
      <w:r>
        <w:rPr>
          <w:lang w:eastAsia="ja-JP"/>
        </w:rPr>
        <w:t xml:space="preserve"> The true distribution is bounded by two non-zero mean Gaussians, shifted by -</w:t>
      </w:r>
      <w:r>
        <w:rPr>
          <w:rFonts w:ascii="Cambria Math" w:hAnsi="Cambria Math" w:cs="Cambria Math"/>
          <w:lang w:eastAsia="ja-JP"/>
        </w:rPr>
        <w:t>𝜇</w:t>
      </w:r>
      <w:r>
        <w:rPr>
          <w:lang w:eastAsia="ja-JP"/>
        </w:rPr>
        <w:t xml:space="preserve"> and +</w:t>
      </w:r>
      <w:r>
        <w:rPr>
          <w:rFonts w:ascii="Cambria Math" w:hAnsi="Cambria Math" w:cs="Cambria Math"/>
          <w:lang w:eastAsia="ja-JP"/>
        </w:rPr>
        <w:t>𝜇</w:t>
      </w:r>
      <w:r>
        <w:rPr>
          <w:lang w:eastAsia="ja-JP"/>
        </w:rPr>
        <w:t>. This allows for a tighter bound that is still an overbound across the whole distribution.</w:t>
      </w:r>
    </w:p>
    <w:p w14:paraId="3E24B8C5" w14:textId="7C940410" w:rsidR="00DE40F0" w:rsidRDefault="00DE40F0" w:rsidP="002212F8">
      <w:pPr>
        <w:spacing w:after="0"/>
        <w:rPr>
          <w:lang w:eastAsia="ja-JP"/>
        </w:rPr>
      </w:pPr>
      <w:r>
        <w:rPr>
          <w:lang w:eastAsia="ja-JP"/>
        </w:rPr>
        <w:t>In effect, distribution anomalies are converted into biases</w:t>
      </w:r>
      <w:r w:rsidR="00124D7A">
        <w:rPr>
          <w:lang w:eastAsia="ja-JP"/>
        </w:rPr>
        <w:t xml:space="preserve"> (e.g., [</w:t>
      </w:r>
      <w:r w:rsidR="00E208A7">
        <w:rPr>
          <w:lang w:eastAsia="ja-JP"/>
        </w:rPr>
        <w:t>8</w:t>
      </w:r>
      <w:r w:rsidR="009478FF">
        <w:rPr>
          <w:lang w:eastAsia="ja-JP"/>
        </w:rPr>
        <w:t>]).</w:t>
      </w:r>
      <w:r w:rsidR="002212F8">
        <w:rPr>
          <w:lang w:eastAsia="ja-JP"/>
        </w:rPr>
        <w:t xml:space="preserve"> The "Paired Overbounding" </w:t>
      </w:r>
      <w:r w:rsidR="00266DD9">
        <w:rPr>
          <w:lang w:eastAsia="ja-JP"/>
        </w:rPr>
        <w:t xml:space="preserve">theorem </w:t>
      </w:r>
      <w:r w:rsidR="002212F8">
        <w:rPr>
          <w:lang w:eastAsia="ja-JP"/>
        </w:rPr>
        <w:t>guarantee</w:t>
      </w:r>
      <w:r w:rsidR="00266DD9">
        <w:rPr>
          <w:lang w:eastAsia="ja-JP"/>
        </w:rPr>
        <w:t>s</w:t>
      </w:r>
      <w:r w:rsidR="002212F8">
        <w:rPr>
          <w:lang w:eastAsia="ja-JP"/>
        </w:rPr>
        <w:t xml:space="preserve"> bounding after a convolution operation (i.e., </w:t>
      </w:r>
      <w:r w:rsidR="00537186">
        <w:rPr>
          <w:lang w:eastAsia="ja-JP"/>
        </w:rPr>
        <w:t>probability distribution for</w:t>
      </w:r>
      <w:r w:rsidR="002212F8">
        <w:rPr>
          <w:lang w:eastAsia="ja-JP"/>
        </w:rPr>
        <w:t xml:space="preserve"> </w:t>
      </w:r>
      <w:r w:rsidR="00537186">
        <w:rPr>
          <w:lang w:eastAsia="ja-JP"/>
        </w:rPr>
        <w:t>a</w:t>
      </w:r>
      <w:r w:rsidR="002212F8">
        <w:rPr>
          <w:lang w:eastAsia="ja-JP"/>
        </w:rPr>
        <w:t xml:space="preserve"> sum of errors).</w:t>
      </w:r>
    </w:p>
    <w:p w14:paraId="0A837405" w14:textId="00CD66A5" w:rsidR="00B77F20" w:rsidRDefault="00B77F20" w:rsidP="00DE40F0">
      <w:pPr>
        <w:spacing w:after="0"/>
        <w:rPr>
          <w:lang w:eastAsia="ja-JP"/>
        </w:rPr>
      </w:pPr>
    </w:p>
    <w:p w14:paraId="0A68186F" w14:textId="6719F7BB" w:rsidR="006F5760" w:rsidRDefault="0063051A" w:rsidP="00D5667B">
      <w:pPr>
        <w:pStyle w:val="NO"/>
        <w:ind w:left="1701" w:hanging="1417"/>
      </w:pPr>
      <w:r w:rsidRPr="00A86C8D">
        <w:rPr>
          <w:b/>
          <w:bCs/>
        </w:rPr>
        <w:t xml:space="preserve">Observation </w:t>
      </w:r>
      <w:r w:rsidR="004E4300">
        <w:rPr>
          <w:b/>
          <w:bCs/>
        </w:rPr>
        <w:t>4</w:t>
      </w:r>
      <w:r w:rsidRPr="00A86C8D">
        <w:rPr>
          <w:b/>
          <w:bCs/>
        </w:rPr>
        <w:t>:</w:t>
      </w:r>
      <w:r>
        <w:tab/>
      </w:r>
      <w:r w:rsidR="00D5667B">
        <w:t>Paired Overbounding u</w:t>
      </w:r>
      <w:r w:rsidR="00D5667B" w:rsidRPr="00D5667B">
        <w:t>ses a pair of bounds, rather than a single bound, to represent the actual error distribution.</w:t>
      </w:r>
    </w:p>
    <w:p w14:paraId="0DECC78A" w14:textId="7B2968B5" w:rsidR="00B16A79" w:rsidRDefault="00BB7F8E" w:rsidP="00FF03BD">
      <w:r w:rsidRPr="00BB7F8E">
        <w:t>In order to implement the paired-Gaussian bound, it is necessary to incorporate the bias parameters for each</w:t>
      </w:r>
      <w:r>
        <w:t xml:space="preserve"> error</w:t>
      </w:r>
      <w:r w:rsidRPr="00BB7F8E">
        <w:t xml:space="preserve"> source into the PL computation</w:t>
      </w:r>
      <w:r>
        <w:t xml:space="preserve"> as shown in equations (1) and (10).</w:t>
      </w:r>
    </w:p>
    <w:p w14:paraId="5E78566A" w14:textId="57BD82F1" w:rsidR="0078225E" w:rsidRDefault="00FF03BD" w:rsidP="00E208A7">
      <w:r>
        <w:t>The difference compared to GNSS is solely on the</w:t>
      </w:r>
      <w:r w:rsidR="00F931B1">
        <w:t xml:space="preserve"> different error sources applicable to the various NR positioning technologies</w:t>
      </w:r>
      <w:r w:rsidR="00266DD9">
        <w:t xml:space="preserve"> (see Error Sources above)</w:t>
      </w:r>
      <w:r w:rsidR="00F931B1">
        <w:t>.</w:t>
      </w:r>
    </w:p>
    <w:p w14:paraId="71BBCB4E" w14:textId="1AE8AD44" w:rsidR="000D0384" w:rsidRDefault="00AF5CEF" w:rsidP="000D0384">
      <w:pPr>
        <w:pStyle w:val="Heading5"/>
      </w:pPr>
      <w:r>
        <w:t xml:space="preserve">Network </w:t>
      </w:r>
      <w:r w:rsidR="000D0384">
        <w:t>Integrity Monitoring</w:t>
      </w:r>
    </w:p>
    <w:p w14:paraId="688CCD77" w14:textId="6E325F41" w:rsidR="0056725D" w:rsidRDefault="00C457D0" w:rsidP="00282BE7">
      <w:pPr>
        <w:tabs>
          <w:tab w:val="left" w:pos="761"/>
        </w:tabs>
      </w:pPr>
      <w:r w:rsidRPr="00C457D0">
        <w:t xml:space="preserve">How the final protection level is derived by a position engine is </w:t>
      </w:r>
      <w:r w:rsidR="00976C88">
        <w:t xml:space="preserve">left to </w:t>
      </w:r>
      <w:r w:rsidR="00350BFC">
        <w:t xml:space="preserve">implementation and </w:t>
      </w:r>
      <w:r w:rsidRPr="00C457D0">
        <w:t>several approaches can be used.</w:t>
      </w:r>
      <w:r w:rsidR="00EB570B">
        <w:t xml:space="preserve"> </w:t>
      </w:r>
      <w:r w:rsidR="00EB570B" w:rsidRPr="00EB570B">
        <w:t xml:space="preserve">The equation </w:t>
      </w:r>
      <w:r w:rsidR="00EB570B">
        <w:t xml:space="preserve">(4) </w:t>
      </w:r>
      <w:r w:rsidR="00EB570B" w:rsidRPr="00EB570B">
        <w:t>can be used to describe the overall error contribution for each measurement</w:t>
      </w:r>
      <w:r w:rsidR="00D1374F">
        <w:t xml:space="preserve">. The terms </w:t>
      </w:r>
      <m:oMath>
        <m:sSubSup>
          <m:sSubSupPr>
            <m:ctrlPr>
              <w:rPr>
                <w:rFonts w:ascii="Cambria Math" w:hAnsi="Cambria Math"/>
                <w:i/>
                <w:lang w:val="en-US"/>
              </w:rPr>
            </m:ctrlPr>
          </m:sSubSupPr>
          <m:e>
            <m:r>
              <w:rPr>
                <w:rFonts w:ascii="Cambria Math" w:hAnsi="Cambria Math"/>
                <w:lang w:val="en-US"/>
              </w:rPr>
              <m:t>σ</m:t>
            </m:r>
          </m:e>
          <m:sub>
            <m:r>
              <w:rPr>
                <w:rFonts w:ascii="Cambria Math" w:hAnsi="Cambria Math"/>
                <w:lang w:val="en-US"/>
              </w:rPr>
              <m:t>x,i</m:t>
            </m:r>
          </m:sub>
          <m:sup>
            <m:r>
              <w:rPr>
                <w:rFonts w:ascii="Cambria Math" w:hAnsi="Cambria Math"/>
                <w:lang w:val="en-US"/>
              </w:rPr>
              <m:t>2</m:t>
            </m:r>
          </m:sup>
        </m:sSubSup>
      </m:oMath>
      <w:r w:rsidR="00D1374F">
        <w:rPr>
          <w:lang w:val="en-US"/>
        </w:rPr>
        <w:t xml:space="preserve"> </w:t>
      </w:r>
      <w:r w:rsidR="0084419E">
        <w:rPr>
          <w:lang w:val="en-US"/>
        </w:rPr>
        <w:t>are derived from real-time reference network measurements</w:t>
      </w:r>
      <w:r w:rsidR="00E56CBF">
        <w:rPr>
          <w:lang w:val="en-US"/>
        </w:rPr>
        <w:t xml:space="preserve">. For GNSS, </w:t>
      </w:r>
      <w:r w:rsidR="006B0F45">
        <w:rPr>
          <w:lang w:val="en-US"/>
        </w:rPr>
        <w:t>such refer</w:t>
      </w:r>
      <w:r w:rsidR="00463FF1">
        <w:rPr>
          <w:lang w:val="en-US"/>
        </w:rPr>
        <w:t>ence networks are typically maintained by GNSS service providers</w:t>
      </w:r>
      <w:r w:rsidR="00125F5C">
        <w:rPr>
          <w:lang w:val="en-US"/>
        </w:rPr>
        <w:t xml:space="preserve"> and how an LMF obtains the data is left to deployment. For NR positioning technologies, a similar reference receiver network is required to monitor the </w:t>
      </w:r>
      <w:r w:rsidR="001E7088">
        <w:rPr>
          <w:lang w:val="en-US"/>
        </w:rPr>
        <w:t>system</w:t>
      </w:r>
      <w:r w:rsidR="005D67BD">
        <w:rPr>
          <w:lang w:val="en-US"/>
        </w:rPr>
        <w:t xml:space="preserve"> to ensure its integrity</w:t>
      </w:r>
      <w:r w:rsidR="007332AF">
        <w:rPr>
          <w:lang w:val="en-US"/>
        </w:rPr>
        <w:t>.</w:t>
      </w:r>
      <w:r w:rsidR="001E7088">
        <w:rPr>
          <w:lang w:val="en-US"/>
        </w:rPr>
        <w:t xml:space="preserve"> For NR, this could for example be realized using PRUs, but </w:t>
      </w:r>
      <w:r w:rsidR="007332AF">
        <w:rPr>
          <w:lang w:val="en-US"/>
        </w:rPr>
        <w:t>sh</w:t>
      </w:r>
      <w:r w:rsidR="001E7088">
        <w:rPr>
          <w:lang w:val="en-US"/>
        </w:rPr>
        <w:t xml:space="preserve">ould also be left to deployment/implementation. </w:t>
      </w:r>
    </w:p>
    <w:p w14:paraId="206A5357" w14:textId="2F61BA39" w:rsidR="00A06F11" w:rsidRDefault="001854C5" w:rsidP="00A06F11">
      <w:pPr>
        <w:pStyle w:val="NO"/>
        <w:ind w:left="1701" w:hanging="1417"/>
      </w:pPr>
      <w:r>
        <w:rPr>
          <w:b/>
          <w:bCs/>
        </w:rPr>
        <w:t xml:space="preserve">Proposal </w:t>
      </w:r>
      <w:r w:rsidR="00E208A7">
        <w:rPr>
          <w:b/>
          <w:bCs/>
        </w:rPr>
        <w:t>2</w:t>
      </w:r>
      <w:r w:rsidR="00A06F11" w:rsidRPr="00A86C8D">
        <w:rPr>
          <w:b/>
          <w:bCs/>
        </w:rPr>
        <w:t>:</w:t>
      </w:r>
      <w:r w:rsidR="00A06F11">
        <w:tab/>
      </w:r>
      <w:bookmarkStart w:id="2" w:name="_Hlk117474547"/>
      <w:r>
        <w:t>How an LMF obtains the integrity assistance data</w:t>
      </w:r>
      <w:r w:rsidR="00D33303">
        <w:t xml:space="preserve"> (e.g., using a reference receiver network/PRUs) </w:t>
      </w:r>
      <w:r>
        <w:t xml:space="preserve"> should be left to implementation/deployment.</w:t>
      </w:r>
      <w:r w:rsidR="000C261B">
        <w:t xml:space="preserve"> </w:t>
      </w:r>
    </w:p>
    <w:bookmarkEnd w:id="2"/>
    <w:p w14:paraId="79C95BB3" w14:textId="4ED0EE46" w:rsidR="00604587" w:rsidRDefault="00604587" w:rsidP="00282BE7">
      <w:pPr>
        <w:tabs>
          <w:tab w:val="left" w:pos="761"/>
        </w:tabs>
      </w:pPr>
    </w:p>
    <w:p w14:paraId="4051C301" w14:textId="0F1EE8BC" w:rsidR="00084A76" w:rsidRDefault="00086D56" w:rsidP="00282BE7">
      <w:pPr>
        <w:tabs>
          <w:tab w:val="left" w:pos="761"/>
        </w:tabs>
      </w:pPr>
      <w:r>
        <w:t>T</w:t>
      </w:r>
      <w:r w:rsidR="00084A76">
        <w:t xml:space="preserve">he </w:t>
      </w:r>
      <w:r w:rsidR="005542CF">
        <w:t>information of the system error sources (assistance data) needs to be available at the position</w:t>
      </w:r>
      <w:r w:rsidR="000E28E8">
        <w:t xml:space="preserve"> engine, which in case of UE-based mode is located in the UE and in case of UE-assisted mode located in the LMF. </w:t>
      </w:r>
      <w:r w:rsidR="00E208A7">
        <w:t>Therefore, the RAN1 conclusion in section 1 (and discussed above) related to "UE-based mode" is rather confusing.</w:t>
      </w:r>
      <w:r w:rsidR="000E28E8">
        <w:t xml:space="preserve"> </w:t>
      </w:r>
    </w:p>
    <w:p w14:paraId="2BCD366D" w14:textId="7568783F" w:rsidR="00CF20EE" w:rsidRDefault="00CF20EE" w:rsidP="00CF20EE">
      <w:pPr>
        <w:pStyle w:val="NO"/>
        <w:ind w:left="1701" w:hanging="1417"/>
      </w:pPr>
      <w:r w:rsidRPr="00A86C8D">
        <w:rPr>
          <w:b/>
          <w:bCs/>
        </w:rPr>
        <w:t xml:space="preserve">Observation </w:t>
      </w:r>
      <w:r w:rsidR="00FE5F0E">
        <w:rPr>
          <w:b/>
          <w:bCs/>
        </w:rPr>
        <w:t>5</w:t>
      </w:r>
      <w:r w:rsidRPr="00A86C8D">
        <w:rPr>
          <w:b/>
          <w:bCs/>
        </w:rPr>
        <w:t>:</w:t>
      </w:r>
      <w:r>
        <w:tab/>
      </w:r>
      <w:r w:rsidR="009A4474">
        <w:t xml:space="preserve">The </w:t>
      </w:r>
      <w:r w:rsidR="00926DF1">
        <w:t>Protection Level</w:t>
      </w:r>
      <w:r w:rsidR="009A4474">
        <w:t xml:space="preserve"> </w:t>
      </w:r>
      <w:r w:rsidR="001A1CF1">
        <w:t xml:space="preserve">is determined by the entity which hosts the position calculation engine; i.e., </w:t>
      </w:r>
      <w:r w:rsidR="00A6355B">
        <w:t>by</w:t>
      </w:r>
      <w:r w:rsidR="001A1CF1">
        <w:t xml:space="preserve"> the UE for UE-based mode or LMF for UE-assisted mode. The </w:t>
      </w:r>
      <w:r w:rsidR="00266DD9">
        <w:t xml:space="preserve">same </w:t>
      </w:r>
      <w:r w:rsidR="001A1CF1">
        <w:t xml:space="preserve">integrity assistance data need to be available at </w:t>
      </w:r>
      <w:r w:rsidR="007F58F0">
        <w:t xml:space="preserve">the LMF for both position </w:t>
      </w:r>
      <w:r w:rsidR="00A6355B">
        <w:t>modes but need to be provided to the UE for UE-based mode</w:t>
      </w:r>
      <w:r w:rsidR="007F58F0">
        <w:t>.</w:t>
      </w:r>
    </w:p>
    <w:p w14:paraId="3BC370D4" w14:textId="77777777" w:rsidR="00DF0417" w:rsidRDefault="00DF0417" w:rsidP="00CF20EE">
      <w:pPr>
        <w:pStyle w:val="NO"/>
        <w:ind w:left="1701" w:hanging="1417"/>
      </w:pPr>
    </w:p>
    <w:p w14:paraId="3252965F" w14:textId="299A085D" w:rsidR="000D0384" w:rsidRDefault="001D4AE6" w:rsidP="004D4C3E">
      <w:pPr>
        <w:pStyle w:val="Heading5"/>
      </w:pPr>
      <w:r>
        <w:t>Integrity Alerts (</w:t>
      </w:r>
      <w:r w:rsidR="000D0384">
        <w:t xml:space="preserve">"Do Not Use" </w:t>
      </w:r>
      <w:r w:rsidR="00077C6D">
        <w:t>Flags</w:t>
      </w:r>
      <w:r>
        <w:t>)</w:t>
      </w:r>
    </w:p>
    <w:p w14:paraId="772462BA" w14:textId="71580571" w:rsidR="00D579D8" w:rsidRDefault="00D579D8" w:rsidP="00282BE7">
      <w:pPr>
        <w:tabs>
          <w:tab w:val="left" w:pos="761"/>
        </w:tabs>
      </w:pPr>
      <w:r>
        <w:t>As discussed in [</w:t>
      </w:r>
      <w:r w:rsidR="003D08EB">
        <w:t>6</w:t>
      </w:r>
      <w:r>
        <w:t>]</w:t>
      </w:r>
      <w:r w:rsidR="00CD4AD2">
        <w:t xml:space="preserve"> </w:t>
      </w:r>
      <w:r w:rsidR="004F0836">
        <w:t>(</w:t>
      </w:r>
      <w:r w:rsidR="00CD4AD2">
        <w:t>and specified in [</w:t>
      </w:r>
      <w:r w:rsidR="003D08EB">
        <w:t>7</w:t>
      </w:r>
      <w:r w:rsidR="00CD4AD2">
        <w:t>]</w:t>
      </w:r>
      <w:r w:rsidR="004F0836">
        <w:t>)</w:t>
      </w:r>
      <w:r>
        <w:t xml:space="preserve">, </w:t>
      </w:r>
      <w:r w:rsidR="003E2A15">
        <w:t xml:space="preserve">if </w:t>
      </w:r>
      <w:r w:rsidR="00CD4AD2" w:rsidRPr="00CD4AD2">
        <w:t xml:space="preserve">a DNU flag is issued then the UE shall not utilize the corresponding assistance data for the purposes of computing an integrity solution (while the assistance data still </w:t>
      </w:r>
      <w:r w:rsidR="00F8522C">
        <w:t>may</w:t>
      </w:r>
      <w:r w:rsidR="00CD4AD2" w:rsidRPr="00CD4AD2">
        <w:t xml:space="preserve"> be utilized for positioning).</w:t>
      </w:r>
      <w:r w:rsidR="003E2A15">
        <w:t xml:space="preserve"> </w:t>
      </w:r>
    </w:p>
    <w:p w14:paraId="039145D7" w14:textId="0479FB4C" w:rsidR="007F3B3F" w:rsidRDefault="007F3B3F" w:rsidP="007F3B3F">
      <w:r>
        <w:lastRenderedPageBreak/>
        <w:t>The reason for providing these DNU flags is that the UE must fail safe even in the event of a loss of connectivity</w:t>
      </w:r>
      <w:r w:rsidR="002565DD">
        <w:t xml:space="preserve"> [</w:t>
      </w:r>
      <w:r w:rsidR="003D08EB">
        <w:t>6</w:t>
      </w:r>
      <w:r w:rsidR="002565DD">
        <w:t>]</w:t>
      </w:r>
      <w:r>
        <w:t>. This means that the UE must receive an affirmative signal that the bounds are still valid within the TTA, otherwise it must assume that a feared event may have occurred and the notification was not delivered.</w:t>
      </w:r>
    </w:p>
    <w:p w14:paraId="3AC3632C" w14:textId="765C9DF6" w:rsidR="009F5635" w:rsidRDefault="00CB55F2" w:rsidP="009949A2">
      <w:r>
        <w:t>NR Assistance Data</w:t>
      </w:r>
      <w:r w:rsidR="009F5635">
        <w:t xml:space="preserve"> provided point-to-point </w:t>
      </w:r>
      <w:r>
        <w:t>have no explicit validity time</w:t>
      </w:r>
      <w:r w:rsidR="00C34D76">
        <w:t xml:space="preserve">. </w:t>
      </w:r>
      <w:r w:rsidR="009F5635">
        <w:t>For the broadcast assistance data (posSIB) an expiration time (aka validity time) may be available.</w:t>
      </w:r>
    </w:p>
    <w:p w14:paraId="55A07736" w14:textId="48CC982E" w:rsidR="00662AE9" w:rsidRDefault="00C34D76" w:rsidP="009949A2">
      <w:r>
        <w:t xml:space="preserve">Some assistance data </w:t>
      </w:r>
      <w:r w:rsidR="00CB55F2">
        <w:t xml:space="preserve">are </w:t>
      </w:r>
      <w:r w:rsidR="00755F71">
        <w:t xml:space="preserve">typically </w:t>
      </w:r>
      <w:r w:rsidR="00CB55F2">
        <w:t>rather long-term valid</w:t>
      </w:r>
      <w:r w:rsidR="00755F71">
        <w:t xml:space="preserve">, such as </w:t>
      </w:r>
      <w:r w:rsidR="00303B84">
        <w:t xml:space="preserve">for example </w:t>
      </w:r>
      <w:r w:rsidR="00303B84" w:rsidRPr="00380CE9">
        <w:rPr>
          <w:i/>
          <w:iCs/>
        </w:rPr>
        <w:t>NR-TRP-LocationInfo</w:t>
      </w:r>
      <w:r w:rsidR="00303B84">
        <w:t xml:space="preserve">, or </w:t>
      </w:r>
      <w:r w:rsidR="00467469" w:rsidRPr="00467469">
        <w:rPr>
          <w:i/>
          <w:iCs/>
        </w:rPr>
        <w:t>NR-DL-PRS-BeamInfo</w:t>
      </w:r>
      <w:r w:rsidR="00467469">
        <w:t xml:space="preserve">. Others may change more frequently, like e.g., </w:t>
      </w:r>
      <w:r w:rsidR="00986992" w:rsidRPr="00380CE9">
        <w:rPr>
          <w:i/>
          <w:iCs/>
        </w:rPr>
        <w:t>NR-RTD-Info</w:t>
      </w:r>
      <w:r w:rsidR="00986992">
        <w:t xml:space="preserve">, but also the </w:t>
      </w:r>
      <w:r w:rsidR="00380CE9" w:rsidRPr="00380CE9">
        <w:rPr>
          <w:i/>
          <w:iCs/>
        </w:rPr>
        <w:t>NR-DL-PRS-AssistanceData</w:t>
      </w:r>
      <w:r w:rsidR="00380CE9">
        <w:t xml:space="preserve"> (DL-PRS configuration) may change 'suddenly</w:t>
      </w:r>
      <w:r w:rsidR="00931278">
        <w:t>'</w:t>
      </w:r>
      <w:r w:rsidR="00380CE9">
        <w:t xml:space="preserve"> (e.g., in the case of on-demand DL-PRS). </w:t>
      </w:r>
      <w:r w:rsidR="008F7005">
        <w:t>The UE may have stored assistance data available</w:t>
      </w:r>
      <w:r w:rsidR="00E26106">
        <w:t xml:space="preserve"> (which have not expired)</w:t>
      </w:r>
      <w:r w:rsidR="008F7005">
        <w:t>, e.g., from broadcast o</w:t>
      </w:r>
      <w:r w:rsidR="00725838">
        <w:t>r</w:t>
      </w:r>
      <w:r w:rsidR="008F7005">
        <w:t xml:space="preserve"> from pre-configuration. </w:t>
      </w:r>
    </w:p>
    <w:p w14:paraId="45D43498" w14:textId="1B15B19D" w:rsidR="009E02E8" w:rsidRDefault="008F7005" w:rsidP="003D08EB">
      <w:r>
        <w:t xml:space="preserve">Therefore, it is of paramount importance </w:t>
      </w:r>
      <w:r w:rsidR="00931278">
        <w:t xml:space="preserve">for integrity </w:t>
      </w:r>
      <w:r w:rsidR="003D08EB">
        <w:t xml:space="preserve">[6] </w:t>
      </w:r>
      <w:r w:rsidR="00BA0417">
        <w:t>that the UE will receive an alert</w:t>
      </w:r>
      <w:r w:rsidR="00BA0417" w:rsidRPr="00BA0417">
        <w:t xml:space="preserve"> when the error bound for a specific parameter has been exceeded</w:t>
      </w:r>
      <w:r w:rsidR="004D4C3E">
        <w:t xml:space="preserve"> (or if a </w:t>
      </w:r>
      <w:r w:rsidR="00F8522C">
        <w:t>certain parameter is not valid anymore (e.g., because of change of DL-PRS configuration))</w:t>
      </w:r>
      <w:r w:rsidR="00BA0417" w:rsidRPr="00BA0417">
        <w:t>.</w:t>
      </w:r>
      <w:r w:rsidR="00BA0417">
        <w:t xml:space="preserve"> </w:t>
      </w:r>
      <w:r w:rsidR="009949A2">
        <w:t xml:space="preserve">If the network detects a feared event </w:t>
      </w:r>
      <w:r w:rsidR="00F8522C">
        <w:t xml:space="preserve">in </w:t>
      </w:r>
      <w:r w:rsidR="009949A2">
        <w:t xml:space="preserve">the window between </w:t>
      </w:r>
      <w:r w:rsidR="00F8522C">
        <w:t xml:space="preserve">regular </w:t>
      </w:r>
      <w:r w:rsidR="009949A2">
        <w:t>assistance data updates the DNU flags are set to 'true'</w:t>
      </w:r>
      <w:r w:rsidR="00246D1F">
        <w:t xml:space="preserve">. The </w:t>
      </w:r>
      <w:r w:rsidR="009949A2">
        <w:t xml:space="preserve">DNU flags </w:t>
      </w:r>
      <w:r w:rsidR="00246D1F">
        <w:t>must</w:t>
      </w:r>
      <w:r w:rsidR="009949A2">
        <w:t xml:space="preserve"> </w:t>
      </w:r>
      <w:r w:rsidR="00246D1F">
        <w:t xml:space="preserve">be </w:t>
      </w:r>
      <w:r w:rsidR="009949A2">
        <w:t>provided more frequently</w:t>
      </w:r>
      <w:r w:rsidR="00725838">
        <w:t xml:space="preserve"> (according to the </w:t>
      </w:r>
      <w:r w:rsidR="002155DF">
        <w:t>Time-to-Alert (</w:t>
      </w:r>
      <w:r w:rsidR="00725838">
        <w:t>TTA</w:t>
      </w:r>
      <w:r w:rsidR="002155DF">
        <w:t>)</w:t>
      </w:r>
      <w:r w:rsidR="00F8522C">
        <w:t xml:space="preserve"> requirements</w:t>
      </w:r>
      <w:r w:rsidR="00725838">
        <w:t>)</w:t>
      </w:r>
      <w:r w:rsidR="009949A2">
        <w:t xml:space="preserve"> so that the </w:t>
      </w:r>
      <w:r w:rsidR="00246D1F">
        <w:t xml:space="preserve">assistance data (e.g., obtained from broadcast or pre-configured) </w:t>
      </w:r>
      <w:r w:rsidR="009949A2">
        <w:t>can be invalidated quickly.</w:t>
      </w:r>
      <w:r w:rsidR="00246D1F">
        <w:t xml:space="preserve"> The DNU messages are e</w:t>
      </w:r>
      <w:r w:rsidR="009949A2">
        <w:t>ssentially</w:t>
      </w:r>
      <w:r w:rsidR="00246D1F">
        <w:t xml:space="preserve"> </w:t>
      </w:r>
      <w:r w:rsidR="009949A2">
        <w:t xml:space="preserve">an affirmative signal that indicates that the bounds are still valid within the TTA; otherwise, </w:t>
      </w:r>
      <w:r w:rsidR="00F40721">
        <w:t xml:space="preserve">the </w:t>
      </w:r>
      <w:r w:rsidR="009949A2">
        <w:t>UE assumes that a feared event may have occurred, and the notification was not delivered</w:t>
      </w:r>
      <w:r w:rsidR="00651988">
        <w:t>;</w:t>
      </w:r>
      <w:r w:rsidR="00F8522C">
        <w:t xml:space="preserve"> see e.g., equation (5)</w:t>
      </w:r>
      <w:r w:rsidR="0078052F">
        <w:t xml:space="preserve"> and discussion in [</w:t>
      </w:r>
      <w:r w:rsidR="003D08EB">
        <w:t>6</w:t>
      </w:r>
      <w:r w:rsidR="0078052F">
        <w:t>]</w:t>
      </w:r>
      <w:r w:rsidR="009949A2">
        <w:t>.</w:t>
      </w:r>
    </w:p>
    <w:p w14:paraId="1968A459" w14:textId="3D0E3DE0" w:rsidR="000D4B70" w:rsidRDefault="000D4B70" w:rsidP="0074180F">
      <w:pPr>
        <w:spacing w:after="60"/>
        <w:rPr>
          <w:lang w:eastAsia="ja-JP"/>
        </w:rPr>
      </w:pPr>
      <w:r>
        <w:rPr>
          <w:lang w:eastAsia="ja-JP"/>
        </w:rPr>
        <w:t xml:space="preserve">For GNSS, the granularity of the DNU flags is </w:t>
      </w:r>
      <w:r w:rsidR="00AB2159">
        <w:rPr>
          <w:lang w:eastAsia="ja-JP"/>
        </w:rPr>
        <w:t xml:space="preserve">currently </w:t>
      </w:r>
      <w:r>
        <w:rPr>
          <w:lang w:eastAsia="ja-JP"/>
        </w:rPr>
        <w:t>as follows [</w:t>
      </w:r>
      <w:r w:rsidR="003D08EB">
        <w:rPr>
          <w:lang w:eastAsia="ja-JP"/>
        </w:rPr>
        <w:t>9</w:t>
      </w:r>
      <w:r>
        <w:rPr>
          <w:lang w:eastAsia="ja-JP"/>
        </w:rPr>
        <w:t>]:</w:t>
      </w:r>
    </w:p>
    <w:p w14:paraId="1B65FB20" w14:textId="2E7F06D1" w:rsidR="00AB2159" w:rsidRDefault="00AB2159" w:rsidP="0074180F">
      <w:pPr>
        <w:pStyle w:val="B1"/>
        <w:spacing w:after="60"/>
        <w:rPr>
          <w:lang w:eastAsia="ja-JP"/>
        </w:rPr>
      </w:pPr>
      <w:r>
        <w:rPr>
          <w:lang w:eastAsia="ja-JP"/>
        </w:rPr>
        <w:t>-</w:t>
      </w:r>
      <w:r>
        <w:rPr>
          <w:lang w:eastAsia="ja-JP"/>
        </w:rPr>
        <w:tab/>
      </w:r>
      <w:r w:rsidR="0074180F">
        <w:rPr>
          <w:lang w:eastAsia="ja-JP"/>
        </w:rPr>
        <w:t>p</w:t>
      </w:r>
      <w:r>
        <w:rPr>
          <w:lang w:eastAsia="ja-JP"/>
        </w:rPr>
        <w:t>er GNSS</w:t>
      </w:r>
      <w:r w:rsidR="0074180F">
        <w:rPr>
          <w:lang w:eastAsia="ja-JP"/>
        </w:rPr>
        <w:t>,</w:t>
      </w:r>
    </w:p>
    <w:p w14:paraId="4C5D70D2" w14:textId="5A35423C" w:rsidR="005C3525" w:rsidRDefault="005C3525" w:rsidP="0074180F">
      <w:pPr>
        <w:pStyle w:val="B1"/>
        <w:spacing w:after="60"/>
        <w:rPr>
          <w:lang w:eastAsia="ja-JP"/>
        </w:rPr>
      </w:pPr>
      <w:r>
        <w:rPr>
          <w:lang w:eastAsia="ja-JP"/>
        </w:rPr>
        <w:t>-</w:t>
      </w:r>
      <w:r>
        <w:rPr>
          <w:lang w:eastAsia="ja-JP"/>
        </w:rPr>
        <w:tab/>
      </w:r>
      <w:r w:rsidR="0074180F">
        <w:rPr>
          <w:lang w:eastAsia="ja-JP"/>
        </w:rPr>
        <w:t>p</w:t>
      </w:r>
      <w:r w:rsidR="009848D5">
        <w:rPr>
          <w:lang w:eastAsia="ja-JP"/>
        </w:rPr>
        <w:t>er SV</w:t>
      </w:r>
      <w:r w:rsidR="0074180F">
        <w:rPr>
          <w:lang w:eastAsia="ja-JP"/>
        </w:rPr>
        <w:t>,</w:t>
      </w:r>
    </w:p>
    <w:p w14:paraId="10E0CE40" w14:textId="483AEE7C" w:rsidR="00A20C65" w:rsidRDefault="009848D5" w:rsidP="0074180F">
      <w:pPr>
        <w:pStyle w:val="B1"/>
        <w:spacing w:after="60"/>
        <w:rPr>
          <w:lang w:eastAsia="ja-JP"/>
        </w:rPr>
      </w:pPr>
      <w:r>
        <w:rPr>
          <w:lang w:eastAsia="ja-JP"/>
        </w:rPr>
        <w:t>-</w:t>
      </w:r>
      <w:r>
        <w:rPr>
          <w:lang w:eastAsia="ja-JP"/>
        </w:rPr>
        <w:tab/>
      </w:r>
      <w:r w:rsidR="0074180F">
        <w:rPr>
          <w:lang w:eastAsia="ja-JP"/>
        </w:rPr>
        <w:t>p</w:t>
      </w:r>
      <w:r>
        <w:rPr>
          <w:lang w:eastAsia="ja-JP"/>
        </w:rPr>
        <w:t>er Signal</w:t>
      </w:r>
      <w:r w:rsidR="0074180F">
        <w:rPr>
          <w:lang w:eastAsia="ja-JP"/>
        </w:rPr>
        <w:t>,</w:t>
      </w:r>
    </w:p>
    <w:p w14:paraId="37257E09" w14:textId="17DBDA19" w:rsidR="007343EA" w:rsidRDefault="007343EA" w:rsidP="0074180F">
      <w:pPr>
        <w:pStyle w:val="B1"/>
        <w:spacing w:after="60"/>
        <w:rPr>
          <w:lang w:eastAsia="ja-JP"/>
        </w:rPr>
      </w:pPr>
      <w:r>
        <w:rPr>
          <w:lang w:eastAsia="ja-JP"/>
        </w:rPr>
        <w:t xml:space="preserve">- </w:t>
      </w:r>
      <w:r>
        <w:rPr>
          <w:lang w:eastAsia="ja-JP"/>
        </w:rPr>
        <w:tab/>
      </w:r>
      <w:r w:rsidR="0074180F">
        <w:rPr>
          <w:lang w:eastAsia="ja-JP"/>
        </w:rPr>
        <w:t>p</w:t>
      </w:r>
      <w:r>
        <w:rPr>
          <w:lang w:eastAsia="ja-JP"/>
        </w:rPr>
        <w:t xml:space="preserve">er </w:t>
      </w:r>
      <w:r w:rsidR="00A20C65" w:rsidRPr="00A20C65">
        <w:rPr>
          <w:lang w:eastAsia="ja-JP"/>
        </w:rPr>
        <w:t>ionospheric correction</w:t>
      </w:r>
      <w:r w:rsidR="0074180F">
        <w:rPr>
          <w:lang w:eastAsia="ja-JP"/>
        </w:rPr>
        <w:t>,</w:t>
      </w:r>
    </w:p>
    <w:p w14:paraId="0BDAC2BF" w14:textId="2F585BE3" w:rsidR="009848D5" w:rsidRDefault="00A20C65" w:rsidP="00AB2159">
      <w:pPr>
        <w:pStyle w:val="B1"/>
        <w:rPr>
          <w:lang w:eastAsia="ja-JP"/>
        </w:rPr>
      </w:pPr>
      <w:r>
        <w:rPr>
          <w:lang w:eastAsia="ja-JP"/>
        </w:rPr>
        <w:t>-</w:t>
      </w:r>
      <w:r>
        <w:rPr>
          <w:lang w:eastAsia="ja-JP"/>
        </w:rPr>
        <w:tab/>
      </w:r>
      <w:r w:rsidR="0074180F">
        <w:rPr>
          <w:lang w:eastAsia="ja-JP"/>
        </w:rPr>
        <w:t>p</w:t>
      </w:r>
      <w:r>
        <w:rPr>
          <w:lang w:eastAsia="ja-JP"/>
        </w:rPr>
        <w:t xml:space="preserve">er </w:t>
      </w:r>
      <w:r w:rsidR="0074180F" w:rsidRPr="0074180F">
        <w:rPr>
          <w:lang w:eastAsia="ja-JP"/>
        </w:rPr>
        <w:t>tropospheric correction</w:t>
      </w:r>
      <w:r w:rsidR="0074180F">
        <w:rPr>
          <w:lang w:eastAsia="ja-JP"/>
        </w:rPr>
        <w:t>.</w:t>
      </w:r>
    </w:p>
    <w:p w14:paraId="6715014B" w14:textId="24A0CB2A" w:rsidR="00710ECE" w:rsidRDefault="0027106F" w:rsidP="0027106F">
      <w:pPr>
        <w:tabs>
          <w:tab w:val="left" w:pos="761"/>
        </w:tabs>
      </w:pPr>
      <w:r w:rsidRPr="004A275E">
        <w:t xml:space="preserve">Employing </w:t>
      </w:r>
      <w:r>
        <w:t>"</w:t>
      </w:r>
      <w:r w:rsidRPr="004A275E">
        <w:t>do not use</w:t>
      </w:r>
      <w:r>
        <w:t>"</w:t>
      </w:r>
      <w:r w:rsidRPr="004A275E">
        <w:t xml:space="preserve"> flags</w:t>
      </w:r>
      <w:r w:rsidR="001A30B9">
        <w:t xml:space="preserve"> for GNSS</w:t>
      </w:r>
      <w:r w:rsidRPr="004A275E">
        <w:t xml:space="preserve"> ensure users drop satellites</w:t>
      </w:r>
      <w:r w:rsidR="00B9248F">
        <w:t>/assistance data</w:t>
      </w:r>
      <w:r w:rsidRPr="004A275E">
        <w:t xml:space="preserve"> that may be unhealthy or performing poorly.</w:t>
      </w:r>
      <w:r w:rsidR="00B9248F">
        <w:t xml:space="preserve"> For example, </w:t>
      </w:r>
      <w:r w:rsidR="00B9248F">
        <w:rPr>
          <w:lang w:eastAsia="ja-JP"/>
        </w:rPr>
        <w:t>o</w:t>
      </w:r>
      <w:r w:rsidR="00710ECE" w:rsidRPr="00710ECE">
        <w:rPr>
          <w:lang w:eastAsia="ja-JP"/>
        </w:rPr>
        <w:t xml:space="preserve">rbit and clock data may be computed separately from atmospheric errors such that the </w:t>
      </w:r>
      <w:r w:rsidR="00E55025">
        <w:rPr>
          <w:lang w:eastAsia="ja-JP"/>
        </w:rPr>
        <w:t>UE</w:t>
      </w:r>
      <w:r w:rsidR="00710ECE" w:rsidRPr="00710ECE">
        <w:rPr>
          <w:lang w:eastAsia="ja-JP"/>
        </w:rPr>
        <w:t xml:space="preserve"> can fall back to PPP with integrity in the case the PPP-RTK chain is unavailable</w:t>
      </w:r>
      <w:r w:rsidR="00E50EE0">
        <w:rPr>
          <w:lang w:eastAsia="ja-JP"/>
        </w:rPr>
        <w:t>, etc.</w:t>
      </w:r>
      <w:r w:rsidR="00710ECE" w:rsidRPr="00710ECE">
        <w:rPr>
          <w:lang w:eastAsia="ja-JP"/>
        </w:rPr>
        <w:t>.</w:t>
      </w:r>
      <w:r w:rsidR="00710ECE">
        <w:rPr>
          <w:lang w:eastAsia="ja-JP"/>
        </w:rPr>
        <w:t xml:space="preserve">  The same argumentation applies to NR positioning technologies: If e.g., </w:t>
      </w:r>
      <w:r w:rsidR="00EE78C5">
        <w:rPr>
          <w:lang w:eastAsia="ja-JP"/>
        </w:rPr>
        <w:t>b</w:t>
      </w:r>
      <w:r w:rsidR="00EE78C5" w:rsidRPr="00EE78C5">
        <w:rPr>
          <w:lang w:eastAsia="ja-JP"/>
        </w:rPr>
        <w:t>eam</w:t>
      </w:r>
      <w:r w:rsidR="001A30B9">
        <w:rPr>
          <w:lang w:eastAsia="ja-JP"/>
        </w:rPr>
        <w:t xml:space="preserve"> antenna</w:t>
      </w:r>
      <w:r w:rsidR="00EE78C5" w:rsidRPr="00EE78C5">
        <w:rPr>
          <w:lang w:eastAsia="ja-JP"/>
        </w:rPr>
        <w:t xml:space="preserve"> information</w:t>
      </w:r>
      <w:r w:rsidR="00E55025">
        <w:rPr>
          <w:lang w:eastAsia="ja-JP"/>
        </w:rPr>
        <w:t xml:space="preserve"> is not available</w:t>
      </w:r>
      <w:r w:rsidR="00D53409">
        <w:rPr>
          <w:lang w:eastAsia="ja-JP"/>
        </w:rPr>
        <w:t xml:space="preserve"> (DNU)</w:t>
      </w:r>
      <w:r w:rsidR="00E55025">
        <w:rPr>
          <w:lang w:eastAsia="ja-JP"/>
        </w:rPr>
        <w:t xml:space="preserve">, the UE can fall back to </w:t>
      </w:r>
      <w:r w:rsidR="00EE78C5">
        <w:rPr>
          <w:lang w:eastAsia="ja-JP"/>
        </w:rPr>
        <w:t xml:space="preserve">bore-sight direction information; or if </w:t>
      </w:r>
      <w:r w:rsidR="00A828E4">
        <w:rPr>
          <w:lang w:eastAsia="ja-JP"/>
        </w:rPr>
        <w:t>RTD information is not available</w:t>
      </w:r>
      <w:r w:rsidR="00D53409">
        <w:rPr>
          <w:lang w:eastAsia="ja-JP"/>
        </w:rPr>
        <w:t xml:space="preserve"> (DNU)</w:t>
      </w:r>
      <w:r w:rsidR="00A828E4">
        <w:rPr>
          <w:lang w:eastAsia="ja-JP"/>
        </w:rPr>
        <w:t>, the UE may fall back to DL-AoD, etc.</w:t>
      </w:r>
    </w:p>
    <w:p w14:paraId="2B710972" w14:textId="5FB691DC" w:rsidR="000D4B70" w:rsidRDefault="000D4B70" w:rsidP="000D4B70">
      <w:pPr>
        <w:rPr>
          <w:lang w:eastAsia="ja-JP"/>
        </w:rPr>
      </w:pPr>
    </w:p>
    <w:p w14:paraId="6B6F9481" w14:textId="54921915" w:rsidR="00A828E4" w:rsidRDefault="00A828E4" w:rsidP="00A828E4">
      <w:pPr>
        <w:pStyle w:val="NO"/>
        <w:ind w:left="1701" w:hanging="1417"/>
      </w:pPr>
      <w:r>
        <w:rPr>
          <w:b/>
          <w:bCs/>
        </w:rPr>
        <w:t xml:space="preserve">Proposal </w:t>
      </w:r>
      <w:r w:rsidR="003D08EB">
        <w:rPr>
          <w:b/>
          <w:bCs/>
        </w:rPr>
        <w:t>3</w:t>
      </w:r>
      <w:r w:rsidRPr="00A86C8D">
        <w:rPr>
          <w:b/>
          <w:bCs/>
        </w:rPr>
        <w:t>:</w:t>
      </w:r>
      <w:r>
        <w:tab/>
        <w:t xml:space="preserve">The DNU flags </w:t>
      </w:r>
      <w:r w:rsidR="00BD2169">
        <w:t xml:space="preserve">are provided per TRP and per error contribution (e.g., TRP location, RTD, beam </w:t>
      </w:r>
      <w:r w:rsidR="0027106F">
        <w:t>information, etc.)</w:t>
      </w:r>
      <w:r>
        <w:t xml:space="preserve">. </w:t>
      </w:r>
    </w:p>
    <w:p w14:paraId="7A06A186" w14:textId="77777777" w:rsidR="00A828E4" w:rsidRDefault="00A828E4" w:rsidP="000D4B70">
      <w:pPr>
        <w:rPr>
          <w:lang w:eastAsia="ja-JP"/>
        </w:rPr>
      </w:pPr>
    </w:p>
    <w:p w14:paraId="22425B77" w14:textId="7FA60A3E" w:rsidR="00A828E4" w:rsidRDefault="00F077AA" w:rsidP="00F077AA">
      <w:pPr>
        <w:pStyle w:val="Heading5"/>
      </w:pPr>
      <w:r>
        <w:t>Integrity Correlation Times</w:t>
      </w:r>
    </w:p>
    <w:p w14:paraId="18593C87" w14:textId="47A1AB22" w:rsidR="001A30B9" w:rsidRDefault="000C3244" w:rsidP="000C3244">
      <w:pPr>
        <w:rPr>
          <w:lang w:eastAsia="ja-JP"/>
        </w:rPr>
      </w:pPr>
      <w:r>
        <w:rPr>
          <w:lang w:eastAsia="ja-JP"/>
        </w:rPr>
        <w:t>UEs</w:t>
      </w:r>
      <w:r w:rsidR="003D08EB">
        <w:rPr>
          <w:lang w:eastAsia="ja-JP"/>
        </w:rPr>
        <w:t>/LMFs</w:t>
      </w:r>
      <w:r>
        <w:rPr>
          <w:lang w:eastAsia="ja-JP"/>
        </w:rPr>
        <w:t xml:space="preserve"> which</w:t>
      </w:r>
      <w:r w:rsidRPr="000C3244">
        <w:rPr>
          <w:lang w:eastAsia="ja-JP"/>
        </w:rPr>
        <w:t xml:space="preserve"> </w:t>
      </w:r>
      <w:r>
        <w:rPr>
          <w:lang w:eastAsia="ja-JP"/>
        </w:rPr>
        <w:t>may</w:t>
      </w:r>
      <w:r w:rsidRPr="000C3244">
        <w:rPr>
          <w:lang w:eastAsia="ja-JP"/>
        </w:rPr>
        <w:t xml:space="preserve"> </w:t>
      </w:r>
      <w:r>
        <w:rPr>
          <w:lang w:eastAsia="ja-JP"/>
        </w:rPr>
        <w:t xml:space="preserve">make use of </w:t>
      </w:r>
      <w:r w:rsidRPr="000C3244">
        <w:rPr>
          <w:lang w:eastAsia="ja-JP"/>
        </w:rPr>
        <w:t xml:space="preserve"> time-based estimation techniques such as Kalman Filtering must also be provided with information about the time correlation of the errors.</w:t>
      </w:r>
      <w:r>
        <w:rPr>
          <w:lang w:eastAsia="ja-JP"/>
        </w:rPr>
        <w:t xml:space="preserve"> </w:t>
      </w:r>
      <w:r w:rsidR="00AC13C5">
        <w:rPr>
          <w:lang w:eastAsia="ja-JP"/>
        </w:rPr>
        <w:t xml:space="preserve">For GNSS, the assistance data may include the </w:t>
      </w:r>
      <w:r w:rsidR="001A30B9">
        <w:rPr>
          <w:lang w:eastAsia="ja-JP"/>
        </w:rPr>
        <w:t>'</w:t>
      </w:r>
      <w:r w:rsidR="005B2B52">
        <w:rPr>
          <w:lang w:eastAsia="ja-JP"/>
        </w:rPr>
        <w:t>c</w:t>
      </w:r>
      <w:r w:rsidR="005B2B52" w:rsidRPr="005B2B52">
        <w:rPr>
          <w:lang w:eastAsia="ja-JP"/>
        </w:rPr>
        <w:t xml:space="preserve">orrelation </w:t>
      </w:r>
      <w:r w:rsidR="005B2B52">
        <w:rPr>
          <w:lang w:eastAsia="ja-JP"/>
        </w:rPr>
        <w:t>t</w:t>
      </w:r>
      <w:r w:rsidR="005B2B52" w:rsidRPr="005B2B52">
        <w:rPr>
          <w:lang w:eastAsia="ja-JP"/>
        </w:rPr>
        <w:t>imes</w:t>
      </w:r>
      <w:r w:rsidR="001A30B9">
        <w:rPr>
          <w:lang w:eastAsia="ja-JP"/>
        </w:rPr>
        <w:t>'</w:t>
      </w:r>
      <w:r w:rsidR="005B2B52">
        <w:rPr>
          <w:lang w:eastAsia="ja-JP"/>
        </w:rPr>
        <w:t>, defined as t</w:t>
      </w:r>
      <w:r w:rsidR="005B2B52" w:rsidRPr="005B2B52">
        <w:rPr>
          <w:lang w:eastAsia="ja-JP"/>
        </w:rPr>
        <w:t>he minimum time interval beyond which two sets of assistance data parameters for a given error can be considered to be independent from one another.</w:t>
      </w:r>
      <w:r w:rsidR="005B2B52">
        <w:rPr>
          <w:lang w:eastAsia="ja-JP"/>
        </w:rPr>
        <w:t xml:space="preserve"> </w:t>
      </w:r>
    </w:p>
    <w:p w14:paraId="29C4EB95" w14:textId="48CABF41" w:rsidR="00F077AA" w:rsidRDefault="00CC6179" w:rsidP="000C3244">
      <w:r>
        <w:rPr>
          <w:lang w:eastAsia="ja-JP"/>
        </w:rPr>
        <w:t xml:space="preserve">An implementation </w:t>
      </w:r>
      <w:r w:rsidR="00D17E85">
        <w:rPr>
          <w:lang w:eastAsia="ja-JP"/>
        </w:rPr>
        <w:t>typically</w:t>
      </w:r>
      <w:r>
        <w:rPr>
          <w:lang w:eastAsia="ja-JP"/>
        </w:rPr>
        <w:t xml:space="preserve"> </w:t>
      </w:r>
      <w:r w:rsidR="00D17E85">
        <w:rPr>
          <w:lang w:eastAsia="ja-JP"/>
        </w:rPr>
        <w:t>uses</w:t>
      </w:r>
      <w:r>
        <w:rPr>
          <w:lang w:eastAsia="ja-JP"/>
        </w:rPr>
        <w:t xml:space="preserve"> the same integrity algorithm</w:t>
      </w:r>
      <w:r w:rsidR="00A20380">
        <w:rPr>
          <w:lang w:eastAsia="ja-JP"/>
        </w:rPr>
        <w:t>/</w:t>
      </w:r>
      <w:r w:rsidR="00241CF4">
        <w:rPr>
          <w:lang w:eastAsia="ja-JP"/>
        </w:rPr>
        <w:t xml:space="preserve">principles for </w:t>
      </w:r>
      <w:r w:rsidR="00A20380">
        <w:rPr>
          <w:lang w:eastAsia="ja-JP"/>
        </w:rPr>
        <w:t xml:space="preserve">all supported positioning technologies, in particular if the position calculation is </w:t>
      </w:r>
      <w:r w:rsidR="003B3946">
        <w:rPr>
          <w:lang w:eastAsia="ja-JP"/>
        </w:rPr>
        <w:t xml:space="preserve">hybrid (e.g., GNSS+Sensors+NR, etc.). Therefore, a </w:t>
      </w:r>
      <w:r w:rsidR="00ED0B4E">
        <w:rPr>
          <w:lang w:eastAsia="ja-JP"/>
        </w:rPr>
        <w:t>U</w:t>
      </w:r>
      <w:r w:rsidR="00DD14A6">
        <w:rPr>
          <w:lang w:eastAsia="ja-JP"/>
        </w:rPr>
        <w:t>E</w:t>
      </w:r>
      <w:r w:rsidR="00ED0B4E">
        <w:rPr>
          <w:lang w:eastAsia="ja-JP"/>
        </w:rPr>
        <w:t xml:space="preserve"> may use a </w:t>
      </w:r>
      <w:r w:rsidR="00ED0B4E" w:rsidRPr="00472626">
        <w:t>sequential integrity monitoring</w:t>
      </w:r>
      <w:r w:rsidR="00ED0B4E">
        <w:t xml:space="preserve"> algorithm also for </w:t>
      </w:r>
      <w:r w:rsidR="00A81EF3">
        <w:t>the NR positioning technologies.</w:t>
      </w:r>
    </w:p>
    <w:p w14:paraId="63CECC68" w14:textId="0F84A9BF" w:rsidR="00A81EF3" w:rsidRDefault="00A81EF3" w:rsidP="000C3244"/>
    <w:p w14:paraId="33AC56B7" w14:textId="69534B10" w:rsidR="00A81EF3" w:rsidRDefault="00A81EF3" w:rsidP="00A81EF3">
      <w:pPr>
        <w:pStyle w:val="NO"/>
        <w:ind w:left="1701" w:hanging="1417"/>
      </w:pPr>
      <w:r>
        <w:rPr>
          <w:b/>
          <w:bCs/>
        </w:rPr>
        <w:t xml:space="preserve">Proposal </w:t>
      </w:r>
      <w:r w:rsidR="00BA1E70">
        <w:rPr>
          <w:b/>
          <w:bCs/>
        </w:rPr>
        <w:t>4</w:t>
      </w:r>
      <w:r w:rsidRPr="00A86C8D">
        <w:rPr>
          <w:b/>
          <w:bCs/>
        </w:rPr>
        <w:t>:</w:t>
      </w:r>
      <w:r>
        <w:tab/>
        <w:t xml:space="preserve">The </w:t>
      </w:r>
      <w:r w:rsidR="000D5F25">
        <w:t xml:space="preserve">'Integrity Correlation Times', </w:t>
      </w:r>
      <w:r w:rsidR="009D6282">
        <w:t>defining t</w:t>
      </w:r>
      <w:r w:rsidR="009D6282" w:rsidRPr="009D6282">
        <w:t>he minimum time interval beyond which two sets of assistance data parameters for a given error can be considered to be independent from one another</w:t>
      </w:r>
      <w:r w:rsidR="009D6282">
        <w:t xml:space="preserve">, should </w:t>
      </w:r>
      <w:r w:rsidR="00D13C02">
        <w:t xml:space="preserve">also be provided for the </w:t>
      </w:r>
      <w:r w:rsidR="008517FA">
        <w:t>integrity</w:t>
      </w:r>
      <w:r w:rsidR="00D13C02">
        <w:t xml:space="preserve"> assistance data</w:t>
      </w:r>
      <w:r w:rsidR="00743623">
        <w:t xml:space="preserve"> for NR</w:t>
      </w:r>
      <w:r w:rsidR="00AD142E">
        <w:t xml:space="preserve"> </w:t>
      </w:r>
      <w:r w:rsidR="00AD142E" w:rsidRPr="00AD142E">
        <w:t>to allow the use of time-based estimation techniques (e.g. Kalman Filtering) in addition to snapshot-based techniques.</w:t>
      </w:r>
    </w:p>
    <w:p w14:paraId="6F70B071" w14:textId="54305E42" w:rsidR="00A81EF3" w:rsidRDefault="00A81EF3" w:rsidP="000C3244">
      <w:pPr>
        <w:rPr>
          <w:lang w:eastAsia="ja-JP"/>
        </w:rPr>
      </w:pPr>
    </w:p>
    <w:p w14:paraId="5813C517" w14:textId="595E57DF" w:rsidR="00E8322B" w:rsidRDefault="00BA1E70" w:rsidP="00E8322B">
      <w:pPr>
        <w:pStyle w:val="Heading1"/>
      </w:pPr>
      <w:r>
        <w:lastRenderedPageBreak/>
        <w:t>3</w:t>
      </w:r>
      <w:r w:rsidR="00E8322B">
        <w:t>.</w:t>
      </w:r>
      <w:r w:rsidR="00E8322B">
        <w:tab/>
        <w:t>LMF-based PL calculation</w:t>
      </w:r>
    </w:p>
    <w:p w14:paraId="5B47D897" w14:textId="77777777" w:rsidR="005C7FF7" w:rsidRDefault="00CD1B09" w:rsidP="00D72760">
      <w:pPr>
        <w:rPr>
          <w:lang w:eastAsia="ja-JP"/>
        </w:rPr>
      </w:pPr>
      <w:r>
        <w:rPr>
          <w:lang w:eastAsia="ja-JP"/>
        </w:rPr>
        <w:t xml:space="preserve">To determine the PL </w:t>
      </w:r>
      <w:r w:rsidR="00652BE0">
        <w:rPr>
          <w:lang w:eastAsia="ja-JP"/>
        </w:rPr>
        <w:t>by</w:t>
      </w:r>
      <w:r w:rsidR="00F823D6">
        <w:rPr>
          <w:lang w:eastAsia="ja-JP"/>
        </w:rPr>
        <w:t xml:space="preserve"> </w:t>
      </w:r>
      <w:r w:rsidR="00652BE0">
        <w:rPr>
          <w:lang w:eastAsia="ja-JP"/>
        </w:rPr>
        <w:t>an</w:t>
      </w:r>
      <w:r w:rsidR="00F823D6">
        <w:rPr>
          <w:lang w:eastAsia="ja-JP"/>
        </w:rPr>
        <w:t xml:space="preserve"> LMF for UE-assisted mode, the LMF requires </w:t>
      </w:r>
      <w:r w:rsidR="000061FF">
        <w:rPr>
          <w:lang w:eastAsia="ja-JP"/>
        </w:rPr>
        <w:t xml:space="preserve">the </w:t>
      </w:r>
      <w:r w:rsidR="00E472E7">
        <w:rPr>
          <w:lang w:eastAsia="ja-JP"/>
        </w:rPr>
        <w:t>overbounding</w:t>
      </w:r>
      <w:r w:rsidR="000061FF">
        <w:rPr>
          <w:lang w:eastAsia="ja-JP"/>
        </w:rPr>
        <w:t xml:space="preserve"> standard deviation</w:t>
      </w:r>
      <w:r w:rsidR="00F05C75">
        <w:rPr>
          <w:lang w:eastAsia="ja-JP"/>
        </w:rPr>
        <w:t xml:space="preserve"> of the measurement error (e.g., </w:t>
      </w:r>
      <w:r w:rsidR="009927A1">
        <w:rPr>
          <w:lang w:eastAsia="ja-JP"/>
        </w:rPr>
        <w:t xml:space="preserve">RSTD, RTOA, </w:t>
      </w:r>
      <w:r w:rsidR="00D72760">
        <w:rPr>
          <w:lang w:eastAsia="ja-JP"/>
        </w:rPr>
        <w:t>Rx-Tx, AoA, DL-PRS RSRP, DL-PRS RSRPP)</w:t>
      </w:r>
      <w:r w:rsidR="003C7E51">
        <w:rPr>
          <w:lang w:eastAsia="ja-JP"/>
        </w:rPr>
        <w:t xml:space="preserve">, which </w:t>
      </w:r>
      <w:r w:rsidR="00D8131C" w:rsidRPr="00D8131C">
        <w:rPr>
          <w:lang w:eastAsia="ja-JP"/>
        </w:rPr>
        <w:t xml:space="preserve">provides an upper bound on the standard deviation of the nominal </w:t>
      </w:r>
      <w:r w:rsidR="003C7E51">
        <w:rPr>
          <w:lang w:eastAsia="ja-JP"/>
        </w:rPr>
        <w:t>measurement</w:t>
      </w:r>
      <w:r w:rsidR="00D8131C" w:rsidRPr="00D8131C">
        <w:rPr>
          <w:lang w:eastAsia="ja-JP"/>
        </w:rPr>
        <w:t xml:space="preserve"> error</w:t>
      </w:r>
      <w:r w:rsidR="00641EB5">
        <w:rPr>
          <w:lang w:eastAsia="ja-JP"/>
        </w:rPr>
        <w:t xml:space="preserve">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BA1E70">
        <w:rPr>
          <w:lang w:eastAsia="ja-JP"/>
        </w:rPr>
        <w:t xml:space="preserve"> (equation (4))</w:t>
      </w:r>
      <w:r w:rsidR="00D8131C" w:rsidRPr="00D8131C">
        <w:rPr>
          <w:lang w:eastAsia="ja-JP"/>
        </w:rPr>
        <w:t>.</w:t>
      </w:r>
      <w:r w:rsidR="00BA1E70">
        <w:rPr>
          <w:lang w:eastAsia="ja-JP"/>
        </w:rPr>
        <w:t xml:space="preserve"> </w:t>
      </w:r>
      <w:r w:rsidR="00D8131C" w:rsidRPr="00D8131C">
        <w:rPr>
          <w:lang w:eastAsia="ja-JP"/>
        </w:rPr>
        <w:t xml:space="preserve"> That is, under fault-free condition, the standard deviation of the </w:t>
      </w:r>
      <w:r w:rsidR="00641EB5">
        <w:rPr>
          <w:lang w:eastAsia="ja-JP"/>
        </w:rPr>
        <w:t>measurement</w:t>
      </w:r>
      <w:r w:rsidR="00D8131C" w:rsidRPr="00D8131C">
        <w:rPr>
          <w:lang w:eastAsia="ja-JP"/>
        </w:rPr>
        <w:t xml:space="preserve"> error is no greater than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D8131C" w:rsidRPr="00D8131C">
        <w:rPr>
          <w:lang w:eastAsia="ja-JP"/>
        </w:rPr>
        <w:t>.</w:t>
      </w:r>
      <w:r w:rsidR="00D15692">
        <w:rPr>
          <w:lang w:eastAsia="ja-JP"/>
        </w:rPr>
        <w:t xml:space="preserve"> </w:t>
      </w:r>
    </w:p>
    <w:p w14:paraId="60A8BE17" w14:textId="07E6BF52" w:rsidR="005C7FF7" w:rsidRDefault="005C7FF7" w:rsidP="005C7FF7">
      <w:pPr>
        <w:pStyle w:val="NO"/>
        <w:ind w:left="1701" w:hanging="1417"/>
      </w:pPr>
      <w:r w:rsidRPr="00A86C8D">
        <w:rPr>
          <w:b/>
          <w:bCs/>
        </w:rPr>
        <w:t xml:space="preserve">Observation </w:t>
      </w:r>
      <w:r w:rsidR="00B73C59">
        <w:rPr>
          <w:b/>
          <w:bCs/>
        </w:rPr>
        <w:t>6</w:t>
      </w:r>
      <w:r w:rsidRPr="00A86C8D">
        <w:rPr>
          <w:b/>
          <w:bCs/>
        </w:rPr>
        <w:t>:</w:t>
      </w:r>
      <w:r>
        <w:tab/>
      </w:r>
      <w:r w:rsidRPr="00534314">
        <w:t>To leverage the PL definition,</w:t>
      </w:r>
      <w:r w:rsidRPr="005C7FF7">
        <w:t xml:space="preserve"> the LMF requires the overbounding standard deviation of the </w:t>
      </w:r>
      <w:r w:rsidR="000E6CF8">
        <w:t xml:space="preserve">UE and TRP </w:t>
      </w:r>
      <w:r w:rsidRPr="005C7FF7">
        <w:t>measurement error (e.g., RSTD, RTOA, Rx-Tx, AoA, DL-PRS RSRP, DL-PRS RSRPP)</w:t>
      </w:r>
      <w:r w:rsidR="00426373">
        <w:t xml:space="preserve"> for LMF-based PL calculation</w:t>
      </w:r>
      <w:r>
        <w:t>.</w:t>
      </w:r>
    </w:p>
    <w:p w14:paraId="3C3B26F0" w14:textId="77777777" w:rsidR="005C7FF7" w:rsidRDefault="005C7FF7" w:rsidP="005C7FF7">
      <w:pPr>
        <w:pStyle w:val="NO"/>
        <w:ind w:left="1701" w:hanging="1417"/>
      </w:pPr>
    </w:p>
    <w:p w14:paraId="5E9CF2BA" w14:textId="3005916D" w:rsidR="00F64FEA" w:rsidRDefault="00D47436" w:rsidP="00D72760">
      <w:pPr>
        <w:rPr>
          <w:lang w:eastAsia="ja-JP"/>
        </w:rPr>
      </w:pPr>
      <w:r>
        <w:rPr>
          <w:lang w:eastAsia="ja-JP"/>
        </w:rPr>
        <w:t>Obviously, the measurement error is not observable</w:t>
      </w:r>
      <w:r w:rsidR="005876DC">
        <w:rPr>
          <w:lang w:eastAsia="ja-JP"/>
        </w:rPr>
        <w:t xml:space="preserve"> and need to be approximated/estimated via e.g., </w:t>
      </w:r>
      <w:r w:rsidR="006E1463">
        <w:rPr>
          <w:lang w:eastAsia="ja-JP"/>
        </w:rPr>
        <w:t>s</w:t>
      </w:r>
      <w:r w:rsidR="006E1463" w:rsidRPr="006E1463">
        <w:rPr>
          <w:lang w:eastAsia="ja-JP"/>
        </w:rPr>
        <w:t xml:space="preserve">tandard </w:t>
      </w:r>
      <w:r w:rsidR="006E1463">
        <w:rPr>
          <w:lang w:eastAsia="ja-JP"/>
        </w:rPr>
        <w:t>e</w:t>
      </w:r>
      <w:r w:rsidR="006E1463" w:rsidRPr="006E1463">
        <w:rPr>
          <w:lang w:eastAsia="ja-JP"/>
        </w:rPr>
        <w:t xml:space="preserve">rror of the </w:t>
      </w:r>
      <w:r w:rsidR="006E1463">
        <w:rPr>
          <w:lang w:eastAsia="ja-JP"/>
        </w:rPr>
        <w:t>m</w:t>
      </w:r>
      <w:r w:rsidR="006E1463" w:rsidRPr="006E1463">
        <w:rPr>
          <w:lang w:eastAsia="ja-JP"/>
        </w:rPr>
        <w:t>ean</w:t>
      </w:r>
      <w:r w:rsidR="009C3B1A">
        <w:rPr>
          <w:lang w:eastAsia="ja-JP"/>
        </w:rPr>
        <w:t xml:space="preserve"> which e</w:t>
      </w:r>
      <w:r w:rsidR="009C3B1A" w:rsidRPr="009C3B1A">
        <w:rPr>
          <w:lang w:eastAsia="ja-JP"/>
        </w:rPr>
        <w:t>stimates the variability across multiple samples of a population</w:t>
      </w:r>
      <w:r w:rsidR="004130B4">
        <w:rPr>
          <w:lang w:eastAsia="ja-JP"/>
        </w:rPr>
        <w:t>:</w:t>
      </w:r>
      <w:r w:rsidR="00EE6B05">
        <w:rPr>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5"/>
      </w:tblGrid>
      <w:tr w:rsidR="00BA1E70" w14:paraId="1BF2268C" w14:textId="77777777" w:rsidTr="00BA1E70">
        <w:tc>
          <w:tcPr>
            <w:tcW w:w="8926" w:type="dxa"/>
          </w:tcPr>
          <w:p w14:paraId="46133065" w14:textId="434714CD" w:rsidR="00BA1E70" w:rsidRDefault="00BA1E70" w:rsidP="00D72760">
            <w:pPr>
              <w:rPr>
                <w:lang w:eastAsia="ja-JP"/>
              </w:rPr>
            </w:pPr>
            <m:oMathPara>
              <m:oMath>
                <m:r>
                  <w:rPr>
                    <w:rFonts w:ascii="Cambria Math" w:hAnsi="Cambria Math"/>
                    <w:lang w:eastAsia="ja-JP"/>
                  </w:rPr>
                  <m:t>σ=</m:t>
                </m:r>
                <m:rad>
                  <m:radPr>
                    <m:degHide m:val="1"/>
                    <m:ctrlPr>
                      <w:rPr>
                        <w:rFonts w:ascii="Cambria Math" w:hAnsi="Cambria Math"/>
                        <w:i/>
                        <w:lang w:eastAsia="ja-JP"/>
                      </w:rPr>
                    </m:ctrlPr>
                  </m:radPr>
                  <m:deg/>
                  <m:e>
                    <m:f>
                      <m:fPr>
                        <m:ctrlPr>
                          <w:rPr>
                            <w:rFonts w:ascii="Cambria Math" w:hAnsi="Cambria Math"/>
                            <w:i/>
                            <w:lang w:eastAsia="ja-JP"/>
                          </w:rPr>
                        </m:ctrlPr>
                      </m:fPr>
                      <m:num>
                        <m:nary>
                          <m:naryPr>
                            <m:chr m:val="∑"/>
                            <m:limLoc m:val="undOvr"/>
                            <m:subHide m:val="1"/>
                            <m:supHide m:val="1"/>
                            <m:ctrlPr>
                              <w:rPr>
                                <w:rFonts w:ascii="Cambria Math" w:hAnsi="Cambria Math"/>
                                <w:i/>
                                <w:lang w:eastAsia="ja-JP"/>
                              </w:rPr>
                            </m:ctrlPr>
                          </m:naryPr>
                          <m:sub/>
                          <m:sup/>
                          <m:e>
                            <m:sSup>
                              <m:sSupPr>
                                <m:ctrlPr>
                                  <w:rPr>
                                    <w:rFonts w:ascii="Cambria Math" w:hAnsi="Cambria Math"/>
                                    <w:i/>
                                    <w:lang w:eastAsia="ja-JP"/>
                                  </w:rPr>
                                </m:ctrlPr>
                              </m:sSupPr>
                              <m:e>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x</m:t>
                                    </m:r>
                                  </m:e>
                                </m:acc>
                                <m:r>
                                  <w:rPr>
                                    <w:rFonts w:ascii="Cambria Math" w:hAnsi="Cambria Math"/>
                                    <w:lang w:eastAsia="ja-JP"/>
                                  </w:rPr>
                                  <m:t>)</m:t>
                                </m:r>
                              </m:e>
                              <m:sup>
                                <m:r>
                                  <w:rPr>
                                    <w:rFonts w:ascii="Cambria Math" w:hAnsi="Cambria Math"/>
                                    <w:lang w:eastAsia="ja-JP"/>
                                  </w:rPr>
                                  <m:t>2</m:t>
                                </m:r>
                              </m:sup>
                            </m:sSup>
                          </m:e>
                        </m:nary>
                      </m:num>
                      <m:den>
                        <m:r>
                          <w:rPr>
                            <w:rFonts w:ascii="Cambria Math" w:hAnsi="Cambria Math"/>
                            <w:lang w:eastAsia="ja-JP"/>
                          </w:rPr>
                          <m:t>N</m:t>
                        </m:r>
                      </m:den>
                    </m:f>
                  </m:e>
                </m:rad>
              </m:oMath>
            </m:oMathPara>
          </w:p>
        </w:tc>
        <w:tc>
          <w:tcPr>
            <w:tcW w:w="705" w:type="dxa"/>
          </w:tcPr>
          <w:p w14:paraId="69347179" w14:textId="39658EBD" w:rsidR="00BA1E70" w:rsidRDefault="00BA1E70" w:rsidP="00D72760">
            <w:pPr>
              <w:rPr>
                <w:lang w:eastAsia="ja-JP"/>
              </w:rPr>
            </w:pPr>
            <w:r>
              <w:rPr>
                <w:lang w:eastAsia="ja-JP"/>
              </w:rPr>
              <w:t>(13)</w:t>
            </w:r>
          </w:p>
        </w:tc>
      </w:tr>
    </w:tbl>
    <w:p w14:paraId="33870CB1" w14:textId="2A39AB54" w:rsidR="00CD2AB1" w:rsidRDefault="00922BEC" w:rsidP="000C3244">
      <w:pPr>
        <w:rPr>
          <w:lang w:eastAsia="ja-JP"/>
        </w:rPr>
      </w:pPr>
      <w:r>
        <w:rPr>
          <w:lang w:eastAsia="ja-JP"/>
        </w:rPr>
        <w:t>This s</w:t>
      </w:r>
      <w:r w:rsidRPr="00922BEC">
        <w:rPr>
          <w:lang w:eastAsia="ja-JP"/>
        </w:rPr>
        <w:t>tandard deviation may serve as a measure of uncertaint</w:t>
      </w:r>
      <w:r w:rsidR="00803536">
        <w:rPr>
          <w:lang w:eastAsia="ja-JP"/>
        </w:rPr>
        <w:t xml:space="preserve">y and requires a number </w:t>
      </w:r>
      <w:r w:rsidR="00803536" w:rsidRPr="00803536">
        <w:rPr>
          <w:i/>
          <w:iCs/>
          <w:lang w:eastAsia="ja-JP"/>
        </w:rPr>
        <w:t>N</w:t>
      </w:r>
      <w:r w:rsidR="00803536">
        <w:rPr>
          <w:lang w:eastAsia="ja-JP"/>
        </w:rPr>
        <w:t xml:space="preserve"> of samples. </w:t>
      </w:r>
      <w:r w:rsidR="00DF2E02">
        <w:rPr>
          <w:lang w:eastAsia="ja-JP"/>
        </w:rPr>
        <w:t>Therefore, periodic measurements are required</w:t>
      </w:r>
      <w:r w:rsidR="00CD2AB1">
        <w:rPr>
          <w:lang w:eastAsia="ja-JP"/>
        </w:rPr>
        <w:t>, where either the UE/TRP determines the sample statistics or the LMF uses the periodic reports</w:t>
      </w:r>
      <w:r w:rsidR="006E4F62">
        <w:rPr>
          <w:lang w:eastAsia="ja-JP"/>
        </w:rPr>
        <w:t xml:space="preserve"> from the UE/TRP</w:t>
      </w:r>
      <w:r w:rsidR="00CD2AB1">
        <w:rPr>
          <w:lang w:eastAsia="ja-JP"/>
        </w:rPr>
        <w:t xml:space="preserve"> to determine sample statistics.</w:t>
      </w:r>
      <w:r w:rsidR="006E4F62">
        <w:rPr>
          <w:lang w:eastAsia="ja-JP"/>
        </w:rPr>
        <w:t xml:space="preserve"> </w:t>
      </w:r>
    </w:p>
    <w:p w14:paraId="7F6078E8" w14:textId="68A954EB" w:rsidR="00BD5D95" w:rsidRDefault="00BA1E70" w:rsidP="000C3244">
      <w:pPr>
        <w:rPr>
          <w:lang w:eastAsia="ja-JP"/>
        </w:rPr>
      </w:pPr>
      <w:r>
        <w:rPr>
          <w:lang w:eastAsia="ja-JP"/>
        </w:rPr>
        <w:t xml:space="preserve">The sample statistics may be derived or used by an e.g., Kalman Filter whose details depends on </w:t>
      </w:r>
      <w:r w:rsidR="001F1F36">
        <w:rPr>
          <w:lang w:eastAsia="ja-JP"/>
        </w:rPr>
        <w:t xml:space="preserve">LMF </w:t>
      </w:r>
      <w:r>
        <w:rPr>
          <w:lang w:eastAsia="ja-JP"/>
        </w:rPr>
        <w:t xml:space="preserve">implementation/algorithms used. Instead of deriving the measurement statistics at the </w:t>
      </w:r>
      <w:r w:rsidR="00E07895">
        <w:rPr>
          <w:lang w:eastAsia="ja-JP"/>
        </w:rPr>
        <w:t>UE/TRP</w:t>
      </w:r>
      <w:r>
        <w:rPr>
          <w:lang w:eastAsia="ja-JP"/>
        </w:rPr>
        <w:t xml:space="preserve"> and reporting to an LMF, it seems more flexible</w:t>
      </w:r>
      <w:r w:rsidR="00793B2C">
        <w:rPr>
          <w:lang w:eastAsia="ja-JP"/>
        </w:rPr>
        <w:t xml:space="preserve"> and implementation-independent</w:t>
      </w:r>
      <w:r>
        <w:rPr>
          <w:lang w:eastAsia="ja-JP"/>
        </w:rPr>
        <w:t xml:space="preserve"> if an LMF determines any statistics from the (already specified) UE</w:t>
      </w:r>
      <w:r w:rsidR="00E07895">
        <w:rPr>
          <w:lang w:eastAsia="ja-JP"/>
        </w:rPr>
        <w:t>/TRP</w:t>
      </w:r>
      <w:r>
        <w:rPr>
          <w:lang w:eastAsia="ja-JP"/>
        </w:rPr>
        <w:t xml:space="preserve"> measurement report directly. I.e., a LMF could request periodic reporting</w:t>
      </w:r>
      <w:r w:rsidR="00E07895">
        <w:rPr>
          <w:lang w:eastAsia="ja-JP"/>
        </w:rPr>
        <w:t xml:space="preserve"> from UEs and TRPs </w:t>
      </w:r>
      <w:r>
        <w:rPr>
          <w:lang w:eastAsia="ja-JP"/>
        </w:rPr>
        <w:t xml:space="preserve">and could derive any required statistics from the  measurement reports. </w:t>
      </w:r>
    </w:p>
    <w:p w14:paraId="690C3048" w14:textId="10846350" w:rsidR="004766A8" w:rsidRDefault="00B501B8" w:rsidP="00B501B8">
      <w:pPr>
        <w:pStyle w:val="NO"/>
        <w:rPr>
          <w:lang w:eastAsia="ja-JP"/>
        </w:rPr>
      </w:pPr>
      <w:r>
        <w:rPr>
          <w:b/>
          <w:bCs/>
          <w:lang w:eastAsia="ja-JP"/>
        </w:rPr>
        <w:t xml:space="preserve">Observation </w:t>
      </w:r>
      <w:r w:rsidR="00B73C59">
        <w:rPr>
          <w:b/>
          <w:bCs/>
          <w:lang w:eastAsia="ja-JP"/>
        </w:rPr>
        <w:t>7</w:t>
      </w:r>
      <w:r w:rsidRPr="00206774">
        <w:rPr>
          <w:b/>
          <w:bCs/>
          <w:lang w:eastAsia="ja-JP"/>
        </w:rPr>
        <w:t>:</w:t>
      </w:r>
      <w:r>
        <w:rPr>
          <w:lang w:eastAsia="ja-JP"/>
        </w:rPr>
        <w:tab/>
      </w:r>
      <w:r w:rsidRPr="000A25F3">
        <w:rPr>
          <w:lang w:eastAsia="ja-JP"/>
        </w:rPr>
        <w:t xml:space="preserve">LMF-based </w:t>
      </w:r>
      <w:r>
        <w:rPr>
          <w:lang w:eastAsia="ja-JP"/>
        </w:rPr>
        <w:t>PL calculation ("LMF based integrity")</w:t>
      </w:r>
      <w:r w:rsidRPr="000A25F3">
        <w:rPr>
          <w:lang w:eastAsia="ja-JP"/>
        </w:rPr>
        <w:t xml:space="preserve"> </w:t>
      </w:r>
      <w:r>
        <w:rPr>
          <w:lang w:eastAsia="ja-JP"/>
        </w:rPr>
        <w:t>does not require Stage 3 changes.</w:t>
      </w:r>
    </w:p>
    <w:p w14:paraId="460AA9BA" w14:textId="4BD4A40E" w:rsidR="00192D9C" w:rsidRDefault="004766A8" w:rsidP="00B776DC">
      <w:pPr>
        <w:pStyle w:val="NO"/>
        <w:ind w:left="1418" w:hanging="1134"/>
        <w:rPr>
          <w:lang w:eastAsia="ja-JP"/>
        </w:rPr>
      </w:pPr>
      <w:r w:rsidRPr="00206774">
        <w:rPr>
          <w:b/>
          <w:bCs/>
          <w:lang w:eastAsia="ja-JP"/>
        </w:rPr>
        <w:t xml:space="preserve">Proposal </w:t>
      </w:r>
      <w:r w:rsidR="004C277D">
        <w:rPr>
          <w:b/>
          <w:bCs/>
          <w:lang w:eastAsia="ja-JP"/>
        </w:rPr>
        <w:t>5</w:t>
      </w:r>
      <w:r w:rsidRPr="00206774">
        <w:rPr>
          <w:b/>
          <w:bCs/>
          <w:lang w:eastAsia="ja-JP"/>
        </w:rPr>
        <w:t>:</w:t>
      </w:r>
      <w:r>
        <w:rPr>
          <w:lang w:eastAsia="ja-JP"/>
        </w:rPr>
        <w:tab/>
      </w:r>
      <w:r w:rsidR="000A25F3" w:rsidRPr="000A25F3">
        <w:rPr>
          <w:lang w:eastAsia="ja-JP"/>
        </w:rPr>
        <w:t xml:space="preserve">For LMF-based </w:t>
      </w:r>
      <w:r w:rsidR="000A25F3">
        <w:rPr>
          <w:lang w:eastAsia="ja-JP"/>
        </w:rPr>
        <w:t>PL calculation</w:t>
      </w:r>
      <w:r w:rsidR="0019258F">
        <w:rPr>
          <w:lang w:eastAsia="ja-JP"/>
        </w:rPr>
        <w:t xml:space="preserve"> ("LMF based integrity")</w:t>
      </w:r>
      <w:r w:rsidR="000A25F3" w:rsidRPr="000A25F3">
        <w:rPr>
          <w:lang w:eastAsia="ja-JP"/>
        </w:rPr>
        <w:t xml:space="preserve">, </w:t>
      </w:r>
      <w:r w:rsidR="00950BA6">
        <w:rPr>
          <w:lang w:eastAsia="ja-JP"/>
        </w:rPr>
        <w:t>the LMF requests periodic UE</w:t>
      </w:r>
      <w:r w:rsidR="000034BE">
        <w:rPr>
          <w:lang w:eastAsia="ja-JP"/>
        </w:rPr>
        <w:t xml:space="preserve"> and TRP</w:t>
      </w:r>
      <w:r w:rsidR="00950BA6">
        <w:rPr>
          <w:lang w:eastAsia="ja-JP"/>
        </w:rPr>
        <w:t xml:space="preserve"> </w:t>
      </w:r>
      <w:r w:rsidR="00192D9C">
        <w:rPr>
          <w:lang w:eastAsia="ja-JP"/>
        </w:rPr>
        <w:t>measurement</w:t>
      </w:r>
      <w:r w:rsidR="00950BA6">
        <w:rPr>
          <w:lang w:eastAsia="ja-JP"/>
        </w:rPr>
        <w:t xml:space="preserve"> reporting </w:t>
      </w:r>
      <w:r w:rsidR="00192D9C">
        <w:rPr>
          <w:lang w:eastAsia="ja-JP"/>
        </w:rPr>
        <w:t xml:space="preserve">and </w:t>
      </w:r>
      <w:r w:rsidR="00A87878">
        <w:rPr>
          <w:lang w:eastAsia="ja-JP"/>
        </w:rPr>
        <w:t xml:space="preserve">the LMF </w:t>
      </w:r>
      <w:r w:rsidR="00192D9C">
        <w:rPr>
          <w:lang w:eastAsia="ja-JP"/>
        </w:rPr>
        <w:t>determines any desired sample statistics</w:t>
      </w:r>
      <w:r w:rsidR="00D924CB">
        <w:rPr>
          <w:lang w:eastAsia="ja-JP"/>
        </w:rPr>
        <w:t xml:space="preserve"> from the </w:t>
      </w:r>
      <w:r w:rsidR="0084545A">
        <w:rPr>
          <w:lang w:eastAsia="ja-JP"/>
        </w:rPr>
        <w:t>measurements</w:t>
      </w:r>
      <w:r w:rsidR="00192D9C">
        <w:rPr>
          <w:lang w:eastAsia="ja-JP"/>
        </w:rPr>
        <w:t xml:space="preserve">. </w:t>
      </w:r>
    </w:p>
    <w:p w14:paraId="0499CB59" w14:textId="4348DD9B" w:rsidR="0098651C" w:rsidRDefault="0098651C" w:rsidP="0098651C">
      <w:pPr>
        <w:pStyle w:val="Heading1"/>
      </w:pPr>
      <w:r>
        <w:t>4.</w:t>
      </w:r>
      <w:r>
        <w:tab/>
        <w:t>Text Proposal</w:t>
      </w:r>
      <w:r w:rsidR="00B501B8">
        <w:t xml:space="preserve"> for Stage 2</w:t>
      </w:r>
    </w:p>
    <w:p w14:paraId="3EB36E43" w14:textId="41CB6CE1" w:rsidR="0098651C" w:rsidRDefault="00CA5B52" w:rsidP="00EE29A4">
      <w:r>
        <w:t>As shown in [</w:t>
      </w:r>
      <w:r w:rsidR="00FF2851">
        <w:t>1</w:t>
      </w:r>
      <w:r w:rsidR="00B776DC">
        <w:t>0</w:t>
      </w:r>
      <w:r>
        <w:t xml:space="preserve">], the 'Integrity Principle of Operation' as defined in </w:t>
      </w:r>
      <w:r w:rsidRPr="00CA5B52">
        <w:t>section 8.1.1a of TS38.305</w:t>
      </w:r>
      <w:r>
        <w:t xml:space="preserve"> </w:t>
      </w:r>
      <w:r w:rsidR="00B776DC">
        <w:t xml:space="preserve">[7] </w:t>
      </w:r>
      <w:r w:rsidR="00DA688B">
        <w:t>requires only small modifications to remove the GNSS specific references. This is illustrated with change bars in section 2 of [</w:t>
      </w:r>
      <w:r w:rsidR="0000029C">
        <w:t>1</w:t>
      </w:r>
      <w:r w:rsidR="00B776DC">
        <w:t>0</w:t>
      </w:r>
      <w:r w:rsidR="00DA688B">
        <w:t>].</w:t>
      </w:r>
      <w:r w:rsidR="0028488C">
        <w:t xml:space="preserve"> </w:t>
      </w:r>
    </w:p>
    <w:p w14:paraId="463E80D2" w14:textId="1E7E7D9A" w:rsidR="0000029C" w:rsidRDefault="00B776DC" w:rsidP="00EE29A4">
      <w:r>
        <w:t xml:space="preserve">A Stage 2 </w:t>
      </w:r>
      <w:r w:rsidR="0000029C">
        <w:t xml:space="preserve">Text Proposal </w:t>
      </w:r>
      <w:r>
        <w:t xml:space="preserve">is proposed </w:t>
      </w:r>
      <w:r w:rsidR="0000029C">
        <w:t xml:space="preserve">in </w:t>
      </w:r>
      <w:r>
        <w:t xml:space="preserve">the </w:t>
      </w:r>
      <w:r w:rsidR="0000029C">
        <w:t>Annex of this contribution.</w:t>
      </w:r>
    </w:p>
    <w:p w14:paraId="0C6269E3" w14:textId="349DA43B" w:rsidR="0028488C" w:rsidRDefault="0028488C" w:rsidP="00EE29A4"/>
    <w:p w14:paraId="35C55ADF" w14:textId="2A06B28F" w:rsidR="002B5FE1" w:rsidRPr="00A86BEF" w:rsidRDefault="002B5FE1" w:rsidP="002B5FE1">
      <w:pPr>
        <w:pStyle w:val="NO"/>
        <w:ind w:left="1418" w:hanging="1134"/>
        <w:rPr>
          <w:lang w:eastAsia="ja-JP"/>
        </w:rPr>
      </w:pPr>
      <w:r>
        <w:rPr>
          <w:b/>
          <w:bCs/>
          <w:lang w:eastAsia="ja-JP"/>
        </w:rPr>
        <w:t xml:space="preserve">Proposal </w:t>
      </w:r>
      <w:r w:rsidR="004C277D">
        <w:rPr>
          <w:b/>
          <w:bCs/>
          <w:lang w:eastAsia="ja-JP"/>
        </w:rPr>
        <w:t>6</w:t>
      </w:r>
      <w:r>
        <w:rPr>
          <w:b/>
          <w:bCs/>
          <w:lang w:eastAsia="ja-JP"/>
        </w:rPr>
        <w:t>:</w:t>
      </w:r>
      <w:r>
        <w:rPr>
          <w:lang w:eastAsia="ja-JP"/>
        </w:rPr>
        <w:tab/>
      </w:r>
      <w:r w:rsidR="0026182E">
        <w:rPr>
          <w:lang w:eastAsia="ja-JP"/>
        </w:rPr>
        <w:t xml:space="preserve">Endorse </w:t>
      </w:r>
      <w:r>
        <w:rPr>
          <w:lang w:eastAsia="ja-JP"/>
        </w:rPr>
        <w:t xml:space="preserve">the Text Proposal for </w:t>
      </w:r>
      <w:r w:rsidR="00B776DC">
        <w:rPr>
          <w:lang w:eastAsia="ja-JP"/>
        </w:rPr>
        <w:t>TS 38.305</w:t>
      </w:r>
      <w:r>
        <w:rPr>
          <w:lang w:eastAsia="ja-JP"/>
        </w:rPr>
        <w:t xml:space="preserve"> in the Annex</w:t>
      </w:r>
      <w:r w:rsidR="007C5B63">
        <w:rPr>
          <w:lang w:eastAsia="ja-JP"/>
        </w:rPr>
        <w:t xml:space="preserve"> </w:t>
      </w:r>
      <w:r>
        <w:rPr>
          <w:lang w:eastAsia="ja-JP"/>
        </w:rPr>
        <w:t>of this contribution</w:t>
      </w:r>
      <w:r w:rsidR="00B776DC">
        <w:rPr>
          <w:lang w:eastAsia="ja-JP"/>
        </w:rPr>
        <w:t xml:space="preserve"> as baseline</w:t>
      </w:r>
      <w:r>
        <w:rPr>
          <w:lang w:eastAsia="ja-JP"/>
        </w:rPr>
        <w:t>.</w:t>
      </w:r>
    </w:p>
    <w:p w14:paraId="6A42D35D" w14:textId="0F785BDC" w:rsidR="00824673" w:rsidRDefault="00824673" w:rsidP="00EE29A4"/>
    <w:p w14:paraId="1768C4D1" w14:textId="121C49DC" w:rsidR="000D5C45" w:rsidRDefault="000D5C45" w:rsidP="000D5C45">
      <w:pPr>
        <w:pStyle w:val="Heading1"/>
      </w:pPr>
      <w:r>
        <w:t>5.</w:t>
      </w:r>
      <w:r>
        <w:tab/>
        <w:t>Summary</w:t>
      </w:r>
    </w:p>
    <w:p w14:paraId="2F5FBE37" w14:textId="0A8231A9" w:rsidR="004F3A22" w:rsidRDefault="004F3A22" w:rsidP="004F3A22">
      <w:pPr>
        <w:rPr>
          <w:lang w:eastAsia="ja-JP"/>
        </w:rPr>
      </w:pPr>
      <w:r>
        <w:rPr>
          <w:lang w:eastAsia="ja-JP"/>
        </w:rPr>
        <w:t xml:space="preserve">In this contribution, we discussed the </w:t>
      </w:r>
      <w:r>
        <w:t>integrity for NR positioning technologies</w:t>
      </w:r>
      <w:r>
        <w:rPr>
          <w:lang w:eastAsia="ja-JP"/>
        </w:rPr>
        <w:t xml:space="preserve"> and proposed a Stage 2 template for "</w:t>
      </w:r>
      <w:r>
        <w:t>Integrity for NR Positioning Technologies".</w:t>
      </w:r>
    </w:p>
    <w:p w14:paraId="687F4E42" w14:textId="44362905" w:rsidR="004E59E3" w:rsidRDefault="004E59E3" w:rsidP="00EE29A4">
      <w:r>
        <w:t xml:space="preserve">The following </w:t>
      </w:r>
      <w:r w:rsidR="00F2473C">
        <w:t>O</w:t>
      </w:r>
      <w:r>
        <w:t xml:space="preserve">bservations and </w:t>
      </w:r>
      <w:r w:rsidR="00F2473C">
        <w:t>P</w:t>
      </w:r>
      <w:r>
        <w:t>roposal</w:t>
      </w:r>
      <w:r w:rsidR="00F2473C">
        <w:t>s were made.</w:t>
      </w:r>
    </w:p>
    <w:p w14:paraId="545989DE" w14:textId="77777777" w:rsidR="00621D55" w:rsidRDefault="00621D55" w:rsidP="00621D55">
      <w:pPr>
        <w:pStyle w:val="NO"/>
        <w:ind w:left="1701" w:hanging="1417"/>
      </w:pPr>
      <w:r w:rsidRPr="00A86C8D">
        <w:rPr>
          <w:b/>
          <w:bCs/>
        </w:rPr>
        <w:t>Observation 1:</w:t>
      </w:r>
      <w:r>
        <w:tab/>
        <w:t>To leverage the PL definition, the individual error source distributions are modelled as Gaussian distribution.</w:t>
      </w:r>
    </w:p>
    <w:p w14:paraId="5F02615D" w14:textId="77777777" w:rsidR="00621D55" w:rsidRDefault="00621D55" w:rsidP="00621D55">
      <w:pPr>
        <w:pStyle w:val="NO"/>
        <w:ind w:left="1701" w:hanging="1417"/>
        <w:rPr>
          <w:lang w:eastAsia="ja-JP"/>
        </w:rPr>
      </w:pPr>
      <w:r w:rsidRPr="00D05602">
        <w:rPr>
          <w:b/>
          <w:bCs/>
          <w:lang w:eastAsia="ja-JP"/>
        </w:rPr>
        <w:t xml:space="preserve">Observation </w:t>
      </w:r>
      <w:r>
        <w:rPr>
          <w:b/>
          <w:bCs/>
          <w:lang w:eastAsia="ja-JP"/>
        </w:rPr>
        <w:t>2</w:t>
      </w:r>
      <w:r w:rsidRPr="00D05602">
        <w:rPr>
          <w:b/>
          <w:bCs/>
          <w:lang w:eastAsia="ja-JP"/>
        </w:rPr>
        <w:t>:</w:t>
      </w:r>
      <w:r>
        <w:rPr>
          <w:b/>
          <w:bCs/>
          <w:lang w:eastAsia="ja-JP"/>
        </w:rPr>
        <w:tab/>
      </w:r>
      <w:r w:rsidRPr="00D05602">
        <w:rPr>
          <w:lang w:eastAsia="ja-JP"/>
        </w:rPr>
        <w:t>The process of replacing an actual distribution with a simplified, conservative error model is called overbounding.</w:t>
      </w:r>
    </w:p>
    <w:p w14:paraId="2B66E94D" w14:textId="77777777" w:rsidR="00621D55" w:rsidRDefault="00621D55" w:rsidP="00621D55">
      <w:pPr>
        <w:pStyle w:val="NO"/>
        <w:ind w:left="1701" w:hanging="1417"/>
      </w:pPr>
      <w:r w:rsidRPr="00A86C8D">
        <w:rPr>
          <w:b/>
          <w:bCs/>
        </w:rPr>
        <w:t xml:space="preserve">Observation </w:t>
      </w:r>
      <w:r>
        <w:rPr>
          <w:b/>
          <w:bCs/>
        </w:rPr>
        <w:t>3</w:t>
      </w:r>
      <w:r w:rsidRPr="00A86C8D">
        <w:rPr>
          <w:b/>
          <w:bCs/>
        </w:rPr>
        <w:t>:</w:t>
      </w:r>
      <w:r>
        <w:tab/>
      </w:r>
      <w:r w:rsidRPr="00534314">
        <w:t xml:space="preserve">To leverage the PL definition, the idealized overbound </w:t>
      </w:r>
      <w:r>
        <w:t>must</w:t>
      </w:r>
      <w:r w:rsidRPr="00534314">
        <w:t xml:space="preserve"> be Gaussian</w:t>
      </w:r>
      <w:r>
        <w:t>.</w:t>
      </w:r>
    </w:p>
    <w:p w14:paraId="74DCB8A1" w14:textId="77777777" w:rsidR="00621D55" w:rsidRDefault="00621D55" w:rsidP="00621D55">
      <w:pPr>
        <w:pStyle w:val="NO"/>
        <w:ind w:left="1701" w:hanging="1417"/>
      </w:pPr>
      <w:r w:rsidRPr="00A86C8D">
        <w:rPr>
          <w:b/>
          <w:bCs/>
        </w:rPr>
        <w:lastRenderedPageBreak/>
        <w:t xml:space="preserve">Observation </w:t>
      </w:r>
      <w:r>
        <w:rPr>
          <w:b/>
          <w:bCs/>
        </w:rPr>
        <w:t>4</w:t>
      </w:r>
      <w:r w:rsidRPr="00A86C8D">
        <w:rPr>
          <w:b/>
          <w:bCs/>
        </w:rPr>
        <w:t>:</w:t>
      </w:r>
      <w:r>
        <w:tab/>
        <w:t>Paired Overbounding u</w:t>
      </w:r>
      <w:r w:rsidRPr="00D5667B">
        <w:t>ses a pair of bounds, rather than a single bound, to represent the actual error distribution.</w:t>
      </w:r>
    </w:p>
    <w:p w14:paraId="0971787C" w14:textId="044EBAC6" w:rsidR="00266DD9" w:rsidRDefault="00266DD9" w:rsidP="00266DD9">
      <w:pPr>
        <w:pStyle w:val="NO"/>
        <w:ind w:left="1701" w:hanging="1417"/>
      </w:pPr>
      <w:r w:rsidRPr="00A86C8D">
        <w:rPr>
          <w:b/>
          <w:bCs/>
        </w:rPr>
        <w:t xml:space="preserve">Observation </w:t>
      </w:r>
      <w:r w:rsidR="00162E33">
        <w:rPr>
          <w:b/>
          <w:bCs/>
        </w:rPr>
        <w:t>5</w:t>
      </w:r>
      <w:r w:rsidRPr="00A86C8D">
        <w:rPr>
          <w:b/>
          <w:bCs/>
        </w:rPr>
        <w:t>:</w:t>
      </w:r>
      <w:r>
        <w:tab/>
        <w:t>The Protection Level is determined by the entity which hosts the position calculation engine; i.e., by the UE for UE-based mode or LMF for UE-assisted mode. The same integrity assistance data need to be available at the LMF for both position modes but need to be provided to the UE for UE-based mode.</w:t>
      </w:r>
    </w:p>
    <w:p w14:paraId="6A1D53EB" w14:textId="77777777" w:rsidR="00426373" w:rsidRDefault="00426373" w:rsidP="00426373">
      <w:pPr>
        <w:pStyle w:val="NO"/>
        <w:ind w:left="1701" w:hanging="1417"/>
      </w:pPr>
      <w:r w:rsidRPr="00A86C8D">
        <w:rPr>
          <w:b/>
          <w:bCs/>
        </w:rPr>
        <w:t xml:space="preserve">Observation </w:t>
      </w:r>
      <w:r>
        <w:rPr>
          <w:b/>
          <w:bCs/>
        </w:rPr>
        <w:t>6</w:t>
      </w:r>
      <w:r w:rsidRPr="00A86C8D">
        <w:rPr>
          <w:b/>
          <w:bCs/>
        </w:rPr>
        <w:t>:</w:t>
      </w:r>
      <w:r>
        <w:tab/>
      </w:r>
      <w:r w:rsidRPr="00534314">
        <w:t>To leverage the PL definition,</w:t>
      </w:r>
      <w:r w:rsidRPr="005C7FF7">
        <w:t xml:space="preserve"> the LMF requires the overbounding standard deviation of the measurement error (e.g., RSTD, RTOA, Rx-Tx, AoA, DL-PRS RSRP, DL-PRS RSRPP)</w:t>
      </w:r>
      <w:r>
        <w:t xml:space="preserve"> for LMF-based PL calculation.</w:t>
      </w:r>
    </w:p>
    <w:p w14:paraId="37CB5142" w14:textId="522BD1AF" w:rsidR="00F2473C" w:rsidRDefault="004F3A22" w:rsidP="004F3A22">
      <w:pPr>
        <w:pStyle w:val="NO"/>
        <w:rPr>
          <w:lang w:eastAsia="ja-JP"/>
        </w:rPr>
      </w:pPr>
      <w:r>
        <w:rPr>
          <w:b/>
          <w:bCs/>
          <w:lang w:eastAsia="ja-JP"/>
        </w:rPr>
        <w:t xml:space="preserve">Observation </w:t>
      </w:r>
      <w:r w:rsidR="00B73C59">
        <w:rPr>
          <w:b/>
          <w:bCs/>
          <w:lang w:eastAsia="ja-JP"/>
        </w:rPr>
        <w:t>7</w:t>
      </w:r>
      <w:r w:rsidRPr="00206774">
        <w:rPr>
          <w:b/>
          <w:bCs/>
          <w:lang w:eastAsia="ja-JP"/>
        </w:rPr>
        <w:t>:</w:t>
      </w:r>
      <w:r>
        <w:rPr>
          <w:lang w:eastAsia="ja-JP"/>
        </w:rPr>
        <w:tab/>
      </w:r>
      <w:r w:rsidRPr="000A25F3">
        <w:rPr>
          <w:lang w:eastAsia="ja-JP"/>
        </w:rPr>
        <w:t xml:space="preserve">LMF-based </w:t>
      </w:r>
      <w:r>
        <w:rPr>
          <w:lang w:eastAsia="ja-JP"/>
        </w:rPr>
        <w:t>PL calculation ("LMF based integrity")</w:t>
      </w:r>
      <w:r w:rsidRPr="000A25F3">
        <w:rPr>
          <w:lang w:eastAsia="ja-JP"/>
        </w:rPr>
        <w:t xml:space="preserve"> </w:t>
      </w:r>
      <w:r>
        <w:rPr>
          <w:lang w:eastAsia="ja-JP"/>
        </w:rPr>
        <w:t>does not require Stage 3 changes.</w:t>
      </w:r>
    </w:p>
    <w:p w14:paraId="3DDFF1ED" w14:textId="77777777" w:rsidR="004F3A22" w:rsidRDefault="004F3A22" w:rsidP="00EE29A4"/>
    <w:p w14:paraId="31B3F176" w14:textId="2B64541E" w:rsidR="004F3A22" w:rsidRDefault="004F3A22" w:rsidP="004F3A22">
      <w:pPr>
        <w:pStyle w:val="NO"/>
        <w:ind w:left="1701" w:hanging="1417"/>
      </w:pPr>
      <w:r w:rsidRPr="004C2821">
        <w:rPr>
          <w:b/>
          <w:bCs/>
        </w:rPr>
        <w:t>Proposal 1:</w:t>
      </w:r>
      <w:r>
        <w:tab/>
        <w:t>The</w:t>
      </w:r>
      <w:r w:rsidRPr="004C2821">
        <w:t xml:space="preserve"> beam related information (</w:t>
      </w:r>
      <w:r w:rsidRPr="00757236">
        <w:t>Beam Bore-Sight Direction</w:t>
      </w:r>
      <w:r>
        <w:t>/</w:t>
      </w:r>
      <w:r w:rsidRPr="00757236">
        <w:t>Beam Antenna Information</w:t>
      </w:r>
      <w:r w:rsidRPr="004C2821">
        <w:t>) are error sources for DL-AoD positioning.</w:t>
      </w:r>
    </w:p>
    <w:p w14:paraId="4C51FF42" w14:textId="6AE15965" w:rsidR="000A073F" w:rsidRDefault="000A073F" w:rsidP="000A073F">
      <w:pPr>
        <w:pStyle w:val="NO"/>
        <w:ind w:left="1701" w:hanging="1417"/>
      </w:pPr>
      <w:r>
        <w:rPr>
          <w:b/>
          <w:bCs/>
        </w:rPr>
        <w:t xml:space="preserve">Proposal </w:t>
      </w:r>
      <w:r w:rsidR="00C055EE">
        <w:rPr>
          <w:b/>
          <w:bCs/>
        </w:rPr>
        <w:t>2</w:t>
      </w:r>
      <w:r w:rsidRPr="00A86C8D">
        <w:rPr>
          <w:b/>
          <w:bCs/>
        </w:rPr>
        <w:t>:</w:t>
      </w:r>
      <w:r>
        <w:tab/>
        <w:t xml:space="preserve">How an LMF obtains the integrity assistance data (e.g., using a reference receiver network/PRUs)  should be left to implementation/deployment. </w:t>
      </w:r>
    </w:p>
    <w:p w14:paraId="03F1535E" w14:textId="00C6939A" w:rsidR="00DC26C6" w:rsidRDefault="00DC26C6" w:rsidP="00DC26C6">
      <w:pPr>
        <w:pStyle w:val="NO"/>
        <w:ind w:left="1701" w:hanging="1417"/>
      </w:pPr>
      <w:r>
        <w:rPr>
          <w:b/>
          <w:bCs/>
        </w:rPr>
        <w:t xml:space="preserve">Proposal </w:t>
      </w:r>
      <w:r w:rsidR="00252C4C">
        <w:rPr>
          <w:b/>
          <w:bCs/>
        </w:rPr>
        <w:t>3</w:t>
      </w:r>
      <w:r w:rsidRPr="00A86C8D">
        <w:rPr>
          <w:b/>
          <w:bCs/>
        </w:rPr>
        <w:t>:</w:t>
      </w:r>
      <w:r>
        <w:tab/>
        <w:t xml:space="preserve">The DNU flags are provided per TRP and per error contribution (e.g., TRP location, RTD, beam information, etc.). </w:t>
      </w:r>
    </w:p>
    <w:p w14:paraId="1C6E87B3" w14:textId="57828804" w:rsidR="00DC26C6" w:rsidRDefault="00DC26C6" w:rsidP="00DC26C6">
      <w:pPr>
        <w:pStyle w:val="NO"/>
        <w:ind w:left="1701" w:hanging="1417"/>
      </w:pPr>
      <w:r>
        <w:rPr>
          <w:b/>
          <w:bCs/>
        </w:rPr>
        <w:t xml:space="preserve">Proposal </w:t>
      </w:r>
      <w:r w:rsidR="006D4CFC">
        <w:rPr>
          <w:b/>
          <w:bCs/>
        </w:rPr>
        <w:t>4</w:t>
      </w:r>
      <w:r w:rsidRPr="00A86C8D">
        <w:rPr>
          <w:b/>
          <w:bCs/>
        </w:rPr>
        <w:t>:</w:t>
      </w:r>
      <w:r>
        <w:tab/>
        <w:t>The 'Integrity Correlation Times', defining t</w:t>
      </w:r>
      <w:r w:rsidRPr="009D6282">
        <w:t>he minimum time interval beyond which two sets of assistance data parameters for a given error can be considered to be independent from one another</w:t>
      </w:r>
      <w:r>
        <w:t xml:space="preserve">, should also be provided for the integrity assistance data for NR </w:t>
      </w:r>
      <w:r w:rsidRPr="00AD142E">
        <w:t>to allow the use of time-based estimation techniques (e.g. Kalman Filtering) in addition to snapshot-based techniques.</w:t>
      </w:r>
    </w:p>
    <w:p w14:paraId="5427E317" w14:textId="5943FB17" w:rsidR="004F3A22" w:rsidRDefault="004F3A22" w:rsidP="004F3A22">
      <w:pPr>
        <w:pStyle w:val="NO"/>
        <w:ind w:left="1701" w:hanging="1417"/>
        <w:rPr>
          <w:lang w:eastAsia="ja-JP"/>
        </w:rPr>
      </w:pPr>
      <w:r w:rsidRPr="00206774">
        <w:rPr>
          <w:b/>
          <w:bCs/>
          <w:lang w:eastAsia="ja-JP"/>
        </w:rPr>
        <w:t xml:space="preserve">Proposal </w:t>
      </w:r>
      <w:r w:rsidR="0033354C">
        <w:rPr>
          <w:b/>
          <w:bCs/>
          <w:lang w:eastAsia="ja-JP"/>
        </w:rPr>
        <w:t>5</w:t>
      </w:r>
      <w:r w:rsidRPr="00206774">
        <w:rPr>
          <w:b/>
          <w:bCs/>
          <w:lang w:eastAsia="ja-JP"/>
        </w:rPr>
        <w:t>:</w:t>
      </w:r>
      <w:r>
        <w:rPr>
          <w:lang w:eastAsia="ja-JP"/>
        </w:rPr>
        <w:tab/>
      </w:r>
      <w:r w:rsidRPr="000A25F3">
        <w:rPr>
          <w:lang w:eastAsia="ja-JP"/>
        </w:rPr>
        <w:t xml:space="preserve">For LMF-based </w:t>
      </w:r>
      <w:r>
        <w:rPr>
          <w:lang w:eastAsia="ja-JP"/>
        </w:rPr>
        <w:t>PL calculation ("LMF based integrity")</w:t>
      </w:r>
      <w:r w:rsidRPr="000A25F3">
        <w:rPr>
          <w:lang w:eastAsia="ja-JP"/>
        </w:rPr>
        <w:t xml:space="preserve">, </w:t>
      </w:r>
      <w:r>
        <w:rPr>
          <w:lang w:eastAsia="ja-JP"/>
        </w:rPr>
        <w:t xml:space="preserve">the LMF requests periodic UE and TRP measurement reporting and the LMF determines any desired sample statistics from the measurements. </w:t>
      </w:r>
    </w:p>
    <w:p w14:paraId="182BE6F6" w14:textId="67CE9522" w:rsidR="004F3A22" w:rsidRPr="00A86BEF" w:rsidRDefault="004F3A22" w:rsidP="004F3A22">
      <w:pPr>
        <w:pStyle w:val="NO"/>
        <w:ind w:left="1701" w:hanging="1417"/>
        <w:rPr>
          <w:lang w:eastAsia="ja-JP"/>
        </w:rPr>
      </w:pPr>
      <w:r>
        <w:rPr>
          <w:b/>
          <w:bCs/>
          <w:lang w:eastAsia="ja-JP"/>
        </w:rPr>
        <w:t xml:space="preserve">Proposal </w:t>
      </w:r>
      <w:r w:rsidR="0033354C">
        <w:rPr>
          <w:b/>
          <w:bCs/>
          <w:lang w:eastAsia="ja-JP"/>
        </w:rPr>
        <w:t>6</w:t>
      </w:r>
      <w:r>
        <w:rPr>
          <w:b/>
          <w:bCs/>
          <w:lang w:eastAsia="ja-JP"/>
        </w:rPr>
        <w:t>:</w:t>
      </w:r>
      <w:r>
        <w:rPr>
          <w:lang w:eastAsia="ja-JP"/>
        </w:rPr>
        <w:tab/>
        <w:t>Endorse the Text Proposal for TS 38.305 in the Annex of this contribution as baseline.</w:t>
      </w:r>
    </w:p>
    <w:p w14:paraId="6C852E66" w14:textId="77777777" w:rsidR="000A073F" w:rsidRDefault="000A073F" w:rsidP="00EE29A4"/>
    <w:p w14:paraId="5F5DC95D" w14:textId="209B5E79" w:rsidR="00EC3A2F" w:rsidRDefault="002A29F3" w:rsidP="00A20D3D">
      <w:pPr>
        <w:pStyle w:val="Heading1"/>
      </w:pPr>
      <w:r>
        <w:t>References</w:t>
      </w:r>
    </w:p>
    <w:p w14:paraId="4F7B86F8" w14:textId="77777777" w:rsidR="0012739A" w:rsidRDefault="00B3741E" w:rsidP="00B3741E">
      <w:pPr>
        <w:rPr>
          <w:rFonts w:eastAsia="MS Mincho"/>
          <w:lang w:val="en-US" w:eastAsia="ja-JP"/>
        </w:rPr>
      </w:pPr>
      <w:r>
        <w:rPr>
          <w:lang w:eastAsia="ja-JP"/>
        </w:rPr>
        <w:tab/>
      </w:r>
      <w:r w:rsidR="006B2587">
        <w:rPr>
          <w:lang w:eastAsia="ja-JP"/>
        </w:rPr>
        <w:t>[1]</w:t>
      </w:r>
      <w:r w:rsidR="006B2587">
        <w:rPr>
          <w:lang w:eastAsia="ja-JP"/>
        </w:rPr>
        <w:tab/>
      </w:r>
      <w:r w:rsidR="006B2587">
        <w:rPr>
          <w:lang w:eastAsia="ja-JP"/>
        </w:rPr>
        <w:tab/>
      </w:r>
      <w:r w:rsidR="00BF1EA3" w:rsidRPr="00A069DE">
        <w:rPr>
          <w:rFonts w:eastAsia="MS Mincho"/>
          <w:lang w:val="en-US" w:eastAsia="ja-JP"/>
        </w:rPr>
        <w:t>RP-223549</w:t>
      </w:r>
      <w:r w:rsidR="00BF1EA3">
        <w:rPr>
          <w:rFonts w:eastAsia="MS Mincho"/>
          <w:lang w:val="en-US" w:eastAsia="ja-JP"/>
        </w:rPr>
        <w:t>, "</w:t>
      </w:r>
      <w:r w:rsidR="00BF1EA3" w:rsidRPr="008B556F">
        <w:rPr>
          <w:rFonts w:eastAsia="MS Mincho"/>
          <w:lang w:val="en-US" w:eastAsia="ja-JP"/>
        </w:rPr>
        <w:t>New WID on Expanded and Improved NR Positioning</w:t>
      </w:r>
      <w:r w:rsidR="00BF1EA3">
        <w:rPr>
          <w:rFonts w:eastAsia="MS Mincho"/>
          <w:lang w:val="en-US" w:eastAsia="ja-JP"/>
        </w:rPr>
        <w:t>".</w:t>
      </w:r>
    </w:p>
    <w:p w14:paraId="6A8846A3" w14:textId="103FE35F" w:rsidR="006B2587" w:rsidRDefault="0012739A" w:rsidP="00B3741E">
      <w:pPr>
        <w:rPr>
          <w:lang w:eastAsia="ja-JP"/>
        </w:rPr>
      </w:pPr>
      <w:r>
        <w:rPr>
          <w:rFonts w:eastAsia="MS Mincho"/>
          <w:lang w:val="en-US" w:eastAsia="ja-JP"/>
        </w:rPr>
        <w:tab/>
        <w:t>[2]</w:t>
      </w:r>
      <w:r>
        <w:rPr>
          <w:rFonts w:eastAsia="MS Mincho"/>
          <w:lang w:val="en-US" w:eastAsia="ja-JP"/>
        </w:rPr>
        <w:tab/>
      </w:r>
      <w:r>
        <w:rPr>
          <w:rFonts w:eastAsia="MS Mincho"/>
          <w:lang w:val="en-US" w:eastAsia="ja-JP"/>
        </w:rPr>
        <w:tab/>
      </w:r>
      <w:r w:rsidRPr="0012739A">
        <w:rPr>
          <w:lang w:eastAsia="ja-JP"/>
        </w:rPr>
        <w:t>RP-222982</w:t>
      </w:r>
      <w:r w:rsidR="00D653AA">
        <w:rPr>
          <w:lang w:eastAsia="ja-JP"/>
        </w:rPr>
        <w:t>, "</w:t>
      </w:r>
      <w:r w:rsidR="006E05CE" w:rsidRPr="006E05CE">
        <w:rPr>
          <w:lang w:eastAsia="ja-JP"/>
        </w:rPr>
        <w:t>Status Report to TSG</w:t>
      </w:r>
      <w:r w:rsidR="006E05CE">
        <w:rPr>
          <w:lang w:eastAsia="ja-JP"/>
        </w:rPr>
        <w:t>", RAN#9</w:t>
      </w:r>
      <w:r>
        <w:rPr>
          <w:lang w:eastAsia="ja-JP"/>
        </w:rPr>
        <w:t>8</w:t>
      </w:r>
      <w:r w:rsidR="006E05CE">
        <w:rPr>
          <w:lang w:eastAsia="ja-JP"/>
        </w:rPr>
        <w:t>e.</w:t>
      </w:r>
    </w:p>
    <w:p w14:paraId="30ED7A0C" w14:textId="6BE5DB9A" w:rsidR="00B978F6" w:rsidRDefault="00B978F6" w:rsidP="00B978F6">
      <w:pPr>
        <w:rPr>
          <w:rFonts w:eastAsia="MS Mincho"/>
          <w:lang w:val="en-US" w:eastAsia="ja-JP"/>
        </w:rPr>
      </w:pPr>
      <w:r>
        <w:rPr>
          <w:rFonts w:eastAsia="MS Mincho"/>
          <w:lang w:val="en-US" w:eastAsia="ja-JP"/>
        </w:rPr>
        <w:tab/>
        <w:t>[3]</w:t>
      </w:r>
      <w:r>
        <w:rPr>
          <w:rFonts w:eastAsia="MS Mincho"/>
          <w:lang w:val="en-US" w:eastAsia="ja-JP"/>
        </w:rPr>
        <w:tab/>
      </w:r>
      <w:r>
        <w:rPr>
          <w:rFonts w:eastAsia="MS Mincho"/>
          <w:lang w:val="en-US" w:eastAsia="ja-JP"/>
        </w:rPr>
        <w:tab/>
        <w:t xml:space="preserve">3GPP TR </w:t>
      </w:r>
      <w:r w:rsidRPr="00FC4765">
        <w:rPr>
          <w:rFonts w:eastAsia="MS Mincho"/>
          <w:lang w:val="en-US" w:eastAsia="ja-JP"/>
        </w:rPr>
        <w:t>38.859</w:t>
      </w:r>
      <w:r>
        <w:rPr>
          <w:rFonts w:eastAsia="MS Mincho"/>
          <w:lang w:val="en-US" w:eastAsia="ja-JP"/>
        </w:rPr>
        <w:t>: "</w:t>
      </w:r>
      <w:r w:rsidRPr="00C11E85">
        <w:rPr>
          <w:rFonts w:eastAsia="MS Mincho"/>
          <w:lang w:val="en-US" w:eastAsia="ja-JP"/>
        </w:rPr>
        <w:t>Study on expanded and improved NR positioning</w:t>
      </w:r>
      <w:r>
        <w:rPr>
          <w:rFonts w:eastAsia="MS Mincho"/>
          <w:lang w:val="en-US" w:eastAsia="ja-JP"/>
        </w:rPr>
        <w:t>".</w:t>
      </w:r>
    </w:p>
    <w:p w14:paraId="7B1D7AA4" w14:textId="7BEE9D06" w:rsidR="0022302F" w:rsidRDefault="0022302F" w:rsidP="0022302F">
      <w:pPr>
        <w:rPr>
          <w:lang w:eastAsia="ja-JP"/>
        </w:rPr>
      </w:pPr>
      <w:r>
        <w:rPr>
          <w:lang w:eastAsia="ja-JP"/>
        </w:rPr>
        <w:tab/>
        <w:t>[4]</w:t>
      </w:r>
      <w:r>
        <w:rPr>
          <w:lang w:eastAsia="ja-JP"/>
        </w:rPr>
        <w:tab/>
      </w:r>
      <w:r>
        <w:rPr>
          <w:lang w:eastAsia="ja-JP"/>
        </w:rPr>
        <w:tab/>
      </w:r>
      <w:r w:rsidRPr="002B39E4">
        <w:rPr>
          <w:lang w:eastAsia="ja-JP"/>
        </w:rPr>
        <w:t>3GPP TR 38.857</w:t>
      </w:r>
      <w:r>
        <w:rPr>
          <w:lang w:eastAsia="ja-JP"/>
        </w:rPr>
        <w:t>: "</w:t>
      </w:r>
      <w:r w:rsidRPr="00D924FD">
        <w:rPr>
          <w:lang w:eastAsia="ja-JP"/>
        </w:rPr>
        <w:t>Study on NR Positioning Enhancements</w:t>
      </w:r>
      <w:r>
        <w:rPr>
          <w:lang w:eastAsia="ja-JP"/>
        </w:rPr>
        <w:t>".</w:t>
      </w:r>
    </w:p>
    <w:p w14:paraId="269C88AA" w14:textId="0674F5D2" w:rsidR="00757236" w:rsidRDefault="00757236" w:rsidP="00757236">
      <w:pPr>
        <w:pStyle w:val="EX"/>
        <w:ind w:left="851" w:hanging="567"/>
        <w:rPr>
          <w:lang w:val="en-US" w:eastAsia="ja-JP"/>
        </w:rPr>
      </w:pPr>
      <w:r>
        <w:rPr>
          <w:lang w:val="en-US" w:eastAsia="ja-JP"/>
        </w:rPr>
        <w:t>[5]</w:t>
      </w:r>
      <w:r>
        <w:rPr>
          <w:lang w:val="en-US" w:eastAsia="ja-JP"/>
        </w:rPr>
        <w:tab/>
        <w:t>3GPP TS 38.133: "</w:t>
      </w:r>
      <w:r w:rsidRPr="007E105E">
        <w:rPr>
          <w:lang w:val="en-US" w:eastAsia="ja-JP"/>
        </w:rPr>
        <w:t>NR;</w:t>
      </w:r>
      <w:r>
        <w:rPr>
          <w:lang w:val="en-US" w:eastAsia="ja-JP"/>
        </w:rPr>
        <w:t xml:space="preserve"> </w:t>
      </w:r>
      <w:r w:rsidRPr="007E105E">
        <w:rPr>
          <w:lang w:val="en-US" w:eastAsia="ja-JP"/>
        </w:rPr>
        <w:t>Requirements for support of radio resource management</w:t>
      </w:r>
      <w:r>
        <w:rPr>
          <w:lang w:val="en-US" w:eastAsia="ja-JP"/>
        </w:rPr>
        <w:t>".</w:t>
      </w:r>
    </w:p>
    <w:p w14:paraId="04D00D90" w14:textId="224CC959" w:rsidR="00E208A7" w:rsidRDefault="00E208A7" w:rsidP="00E208A7">
      <w:pPr>
        <w:rPr>
          <w:lang w:eastAsia="ja-JP"/>
        </w:rPr>
      </w:pPr>
      <w:r>
        <w:rPr>
          <w:lang w:eastAsia="ja-JP"/>
        </w:rPr>
        <w:tab/>
        <w:t>[6]</w:t>
      </w:r>
      <w:r>
        <w:rPr>
          <w:lang w:eastAsia="ja-JP"/>
        </w:rPr>
        <w:tab/>
      </w:r>
      <w:r>
        <w:rPr>
          <w:lang w:eastAsia="ja-JP"/>
        </w:rPr>
        <w:tab/>
      </w:r>
      <w:r w:rsidRPr="007155A8">
        <w:rPr>
          <w:lang w:eastAsia="ja-JP"/>
        </w:rPr>
        <w:t>R2-2110141</w:t>
      </w:r>
      <w:r>
        <w:rPr>
          <w:lang w:eastAsia="ja-JP"/>
        </w:rPr>
        <w:t>, "</w:t>
      </w:r>
      <w:r w:rsidRPr="00465D5F">
        <w:rPr>
          <w:lang w:eastAsia="ja-JP"/>
        </w:rPr>
        <w:t>Discussion on GNSS Integrity Assistance Data</w:t>
      </w:r>
      <w:r>
        <w:rPr>
          <w:lang w:eastAsia="ja-JP"/>
        </w:rPr>
        <w:t xml:space="preserve">", </w:t>
      </w:r>
      <w:r w:rsidRPr="004301DA">
        <w:rPr>
          <w:lang w:eastAsia="ja-JP"/>
        </w:rPr>
        <w:t xml:space="preserve">Swift Navigation, Mitsubishi Electric </w:t>
      </w:r>
      <w:r>
        <w:rPr>
          <w:lang w:eastAsia="ja-JP"/>
        </w:rPr>
        <w:tab/>
      </w:r>
      <w:r>
        <w:rPr>
          <w:lang w:eastAsia="ja-JP"/>
        </w:rPr>
        <w:tab/>
      </w:r>
      <w:r>
        <w:rPr>
          <w:lang w:eastAsia="ja-JP"/>
        </w:rPr>
        <w:tab/>
      </w:r>
      <w:r>
        <w:rPr>
          <w:lang w:eastAsia="ja-JP"/>
        </w:rPr>
        <w:tab/>
      </w:r>
      <w:r>
        <w:rPr>
          <w:lang w:eastAsia="ja-JP"/>
        </w:rPr>
        <w:tab/>
      </w:r>
      <w:r w:rsidRPr="004301DA">
        <w:rPr>
          <w:lang w:eastAsia="ja-JP"/>
        </w:rPr>
        <w:t>Corporation, Intel Corporation, Ericsson</w:t>
      </w:r>
      <w:r>
        <w:rPr>
          <w:lang w:eastAsia="ja-JP"/>
        </w:rPr>
        <w:t>.</w:t>
      </w:r>
    </w:p>
    <w:p w14:paraId="381456BA" w14:textId="1A5B8875" w:rsidR="00E208A7" w:rsidRDefault="00E208A7" w:rsidP="00E208A7">
      <w:pPr>
        <w:rPr>
          <w:lang w:eastAsia="ja-JP"/>
        </w:rPr>
      </w:pPr>
      <w:r>
        <w:rPr>
          <w:lang w:eastAsia="ja-JP"/>
        </w:rPr>
        <w:tab/>
        <w:t>[7]</w:t>
      </w:r>
      <w:r>
        <w:rPr>
          <w:lang w:eastAsia="ja-JP"/>
        </w:rPr>
        <w:tab/>
      </w:r>
      <w:r>
        <w:rPr>
          <w:lang w:eastAsia="ja-JP"/>
        </w:rPr>
        <w:tab/>
      </w:r>
      <w:r w:rsidRPr="00815391">
        <w:rPr>
          <w:lang w:eastAsia="ja-JP"/>
        </w:rPr>
        <w:t>3GPP TS 38.305: "Stage 2 functional specification of User Equipment (UE) positioning in NG-RAN".</w:t>
      </w:r>
    </w:p>
    <w:p w14:paraId="69FD1C32" w14:textId="7002AC8C" w:rsidR="00E208A7" w:rsidRDefault="00E208A7" w:rsidP="00E208A7">
      <w:pPr>
        <w:rPr>
          <w:lang w:eastAsia="ja-JP"/>
        </w:rPr>
      </w:pPr>
      <w:r>
        <w:rPr>
          <w:lang w:eastAsia="ja-JP"/>
        </w:rPr>
        <w:tab/>
        <w:t>[8]</w:t>
      </w:r>
      <w:r>
        <w:rPr>
          <w:lang w:eastAsia="ja-JP"/>
        </w:rPr>
        <w:tab/>
      </w:r>
      <w:r>
        <w:rPr>
          <w:lang w:eastAsia="ja-JP"/>
        </w:rPr>
        <w:tab/>
      </w:r>
      <w:r w:rsidRPr="00960C87">
        <w:rPr>
          <w:lang w:eastAsia="ja-JP"/>
        </w:rPr>
        <w:t>J</w:t>
      </w:r>
      <w:r>
        <w:rPr>
          <w:lang w:eastAsia="ja-JP"/>
        </w:rPr>
        <w:t xml:space="preserve">. </w:t>
      </w:r>
      <w:r w:rsidRPr="00960C87">
        <w:rPr>
          <w:lang w:eastAsia="ja-JP"/>
        </w:rPr>
        <w:t>Rife, S</w:t>
      </w:r>
      <w:r>
        <w:rPr>
          <w:lang w:eastAsia="ja-JP"/>
        </w:rPr>
        <w:t>.</w:t>
      </w:r>
      <w:r w:rsidRPr="00960C87">
        <w:rPr>
          <w:lang w:eastAsia="ja-JP"/>
        </w:rPr>
        <w:t xml:space="preserve"> Pullen, B</w:t>
      </w:r>
      <w:r>
        <w:rPr>
          <w:lang w:eastAsia="ja-JP"/>
        </w:rPr>
        <w:t>.</w:t>
      </w:r>
      <w:r w:rsidRPr="00960C87">
        <w:rPr>
          <w:lang w:eastAsia="ja-JP"/>
        </w:rPr>
        <w:t xml:space="preserve"> Pervan</w:t>
      </w:r>
      <w:r>
        <w:rPr>
          <w:lang w:eastAsia="ja-JP"/>
        </w:rPr>
        <w:t>,</w:t>
      </w:r>
      <w:r w:rsidRPr="00960C87">
        <w:rPr>
          <w:lang w:eastAsia="ja-JP"/>
        </w:rPr>
        <w:t xml:space="preserve"> and P</w:t>
      </w:r>
      <w:r>
        <w:rPr>
          <w:lang w:eastAsia="ja-JP"/>
        </w:rPr>
        <w:t>.</w:t>
      </w:r>
      <w:r w:rsidRPr="00960C87">
        <w:rPr>
          <w:lang w:eastAsia="ja-JP"/>
        </w:rPr>
        <w:t xml:space="preserve"> Enge</w:t>
      </w:r>
      <w:r>
        <w:rPr>
          <w:lang w:eastAsia="ja-JP"/>
        </w:rPr>
        <w:t xml:space="preserve">, "Paired Overbounding and Application to GPS Augmentation", </w:t>
      </w:r>
      <w:r>
        <w:rPr>
          <w:lang w:eastAsia="ja-JP"/>
        </w:rPr>
        <w:tab/>
      </w:r>
      <w:r>
        <w:rPr>
          <w:lang w:eastAsia="ja-JP"/>
        </w:rPr>
        <w:tab/>
      </w:r>
      <w:r>
        <w:rPr>
          <w:lang w:eastAsia="ja-JP"/>
        </w:rPr>
        <w:tab/>
      </w:r>
      <w:r w:rsidRPr="009478FF">
        <w:rPr>
          <w:lang w:eastAsia="ja-JP"/>
        </w:rPr>
        <w:t>PLANS 2004. Position Location and Navigation Symposium</w:t>
      </w:r>
      <w:r>
        <w:rPr>
          <w:lang w:eastAsia="ja-JP"/>
        </w:rPr>
        <w:t>.</w:t>
      </w:r>
    </w:p>
    <w:p w14:paraId="31607E52" w14:textId="35812B2C" w:rsidR="003D08EB" w:rsidRDefault="003D08EB" w:rsidP="003D08EB">
      <w:pPr>
        <w:rPr>
          <w:lang w:eastAsia="ja-JP"/>
        </w:rPr>
      </w:pPr>
      <w:r>
        <w:rPr>
          <w:lang w:eastAsia="ja-JP"/>
        </w:rPr>
        <w:tab/>
        <w:t>[9]</w:t>
      </w:r>
      <w:r>
        <w:rPr>
          <w:lang w:eastAsia="ja-JP"/>
        </w:rPr>
        <w:tab/>
      </w:r>
      <w:r>
        <w:rPr>
          <w:lang w:eastAsia="ja-JP"/>
        </w:rPr>
        <w:tab/>
        <w:t>3GPP TS 37.355:</w:t>
      </w:r>
      <w:r w:rsidRPr="00BF64E9">
        <w:t xml:space="preserve"> </w:t>
      </w:r>
      <w:r>
        <w:t>"</w:t>
      </w:r>
      <w:r w:rsidRPr="00BF64E9">
        <w:rPr>
          <w:lang w:eastAsia="ja-JP"/>
        </w:rPr>
        <w:t>LTE Positioning Protocol (LPP)</w:t>
      </w:r>
      <w:r>
        <w:rPr>
          <w:lang w:eastAsia="ja-JP"/>
        </w:rPr>
        <w:t>".</w:t>
      </w:r>
    </w:p>
    <w:p w14:paraId="1CDED004" w14:textId="478B718F" w:rsidR="00B776DC" w:rsidRDefault="00B776DC" w:rsidP="00B776DC">
      <w:pPr>
        <w:pStyle w:val="EX"/>
        <w:ind w:left="851" w:hanging="567"/>
        <w:rPr>
          <w:lang w:val="en-US" w:eastAsia="ja-JP"/>
        </w:rPr>
      </w:pPr>
      <w:r>
        <w:rPr>
          <w:lang w:val="en-US" w:eastAsia="ja-JP"/>
        </w:rPr>
        <w:t>[10]</w:t>
      </w:r>
      <w:r>
        <w:rPr>
          <w:lang w:val="en-US" w:eastAsia="ja-JP"/>
        </w:rPr>
        <w:tab/>
      </w:r>
      <w:r w:rsidRPr="006C1ECD">
        <w:rPr>
          <w:lang w:val="en-US" w:eastAsia="ja-JP"/>
        </w:rPr>
        <w:t>R2-2210364</w:t>
      </w:r>
      <w:r>
        <w:rPr>
          <w:lang w:val="en-US" w:eastAsia="ja-JP"/>
        </w:rPr>
        <w:t>, "</w:t>
      </w:r>
      <w:r w:rsidRPr="00D44AA6">
        <w:rPr>
          <w:lang w:val="en-US" w:eastAsia="ja-JP"/>
        </w:rPr>
        <w:t>Integrity of NR Positioning Technologies</w:t>
      </w:r>
      <w:r>
        <w:rPr>
          <w:lang w:val="en-US" w:eastAsia="ja-JP"/>
        </w:rPr>
        <w:t>", Qualcomm Incorporated.</w:t>
      </w:r>
    </w:p>
    <w:p w14:paraId="30308AEC" w14:textId="77777777" w:rsidR="00211475" w:rsidRDefault="00211475" w:rsidP="006D1360">
      <w:pPr>
        <w:pStyle w:val="EX"/>
        <w:ind w:left="851" w:hanging="567"/>
        <w:rPr>
          <w:lang w:val="en-US" w:eastAsia="ja-JP"/>
        </w:rPr>
        <w:sectPr w:rsidR="00211475" w:rsidSect="009F18D5">
          <w:footerReference w:type="default" r:id="rId8"/>
          <w:footnotePr>
            <w:numRestart w:val="eachSect"/>
          </w:footnotePr>
          <w:pgSz w:w="11907" w:h="16840" w:code="9"/>
          <w:pgMar w:top="851" w:right="1133" w:bottom="1133" w:left="1133" w:header="850" w:footer="340" w:gutter="0"/>
          <w:cols w:space="720"/>
          <w:formProt w:val="0"/>
          <w:docGrid w:linePitch="272"/>
        </w:sectPr>
      </w:pPr>
    </w:p>
    <w:p w14:paraId="0CD07B0D" w14:textId="59A3EADC" w:rsidR="006D1360" w:rsidRDefault="006D1360" w:rsidP="00B20863">
      <w:pPr>
        <w:pStyle w:val="Heading1"/>
      </w:pPr>
      <w:bookmarkStart w:id="3" w:name="_Hlk93842271"/>
      <w:bookmarkStart w:id="4" w:name="_Hlk93840853"/>
      <w:r>
        <w:lastRenderedPageBreak/>
        <w:t>Annex</w:t>
      </w:r>
      <w:r w:rsidR="00966A80">
        <w:t xml:space="preserve"> </w:t>
      </w:r>
      <w:r w:rsidR="0045052C">
        <w:t>A</w:t>
      </w:r>
      <w:r>
        <w:t xml:space="preserve">: Text Proposal for </w:t>
      </w:r>
      <w:r w:rsidR="0045052C">
        <w:t>TS 38.305</w:t>
      </w:r>
    </w:p>
    <w:p w14:paraId="50903409" w14:textId="5F7ECE38" w:rsidR="0045052C" w:rsidRDefault="0045052C" w:rsidP="00FB76BB">
      <w:pPr>
        <w:pStyle w:val="Heading2"/>
      </w:pPr>
      <w:r>
        <w:t>8.x</w:t>
      </w:r>
      <w:r>
        <w:tab/>
        <w:t>Integrity for NR Positioning Technologies</w:t>
      </w:r>
    </w:p>
    <w:p w14:paraId="1EBA2040" w14:textId="076436A2" w:rsidR="0045052C" w:rsidRDefault="0045052C" w:rsidP="003C150B">
      <w:pPr>
        <w:pStyle w:val="Heading3"/>
      </w:pPr>
      <w:r>
        <w:t>8.x.1</w:t>
      </w:r>
      <w:r>
        <w:tab/>
        <w:t>General</w:t>
      </w:r>
    </w:p>
    <w:p w14:paraId="2A90A12C" w14:textId="25B68EFC" w:rsidR="0045052C" w:rsidRDefault="009D54D6" w:rsidP="0045052C">
      <w:pPr>
        <w:rPr>
          <w:lang w:eastAsia="ja-JP"/>
        </w:rPr>
      </w:pPr>
      <w:r>
        <w:rPr>
          <w:lang w:eastAsia="ja-JP"/>
        </w:rPr>
        <w:t>Integrity is supported for the following NR positioning methods:</w:t>
      </w:r>
    </w:p>
    <w:p w14:paraId="6798144A" w14:textId="62505E94" w:rsidR="009D54D6" w:rsidRDefault="009D54D6" w:rsidP="009D54D6">
      <w:pPr>
        <w:pStyle w:val="B1"/>
        <w:rPr>
          <w:lang w:eastAsia="ja-JP"/>
        </w:rPr>
      </w:pPr>
      <w:r>
        <w:rPr>
          <w:lang w:eastAsia="ja-JP"/>
        </w:rPr>
        <w:t>-</w:t>
      </w:r>
      <w:r>
        <w:rPr>
          <w:lang w:eastAsia="ja-JP"/>
        </w:rPr>
        <w:tab/>
        <w:t>Multi-RTT positioning as specified in clause 8.10;</w:t>
      </w:r>
    </w:p>
    <w:p w14:paraId="40494C2D" w14:textId="05F929DB" w:rsidR="009D54D6" w:rsidRDefault="009D54D6" w:rsidP="009D54D6">
      <w:pPr>
        <w:pStyle w:val="B1"/>
        <w:rPr>
          <w:lang w:eastAsia="ja-JP"/>
        </w:rPr>
      </w:pPr>
      <w:r>
        <w:rPr>
          <w:lang w:eastAsia="ja-JP"/>
        </w:rPr>
        <w:t>-</w:t>
      </w:r>
      <w:r>
        <w:rPr>
          <w:lang w:eastAsia="ja-JP"/>
        </w:rPr>
        <w:tab/>
        <w:t>DL-AoD positioning as specified in clause 8.11;</w:t>
      </w:r>
    </w:p>
    <w:p w14:paraId="42C7708E" w14:textId="7808D15D" w:rsidR="009D54D6" w:rsidRDefault="009D54D6" w:rsidP="009D54D6">
      <w:pPr>
        <w:pStyle w:val="B1"/>
        <w:rPr>
          <w:lang w:eastAsia="ja-JP"/>
        </w:rPr>
      </w:pPr>
      <w:r>
        <w:rPr>
          <w:lang w:eastAsia="ja-JP"/>
        </w:rPr>
        <w:t>-</w:t>
      </w:r>
      <w:r>
        <w:rPr>
          <w:lang w:eastAsia="ja-JP"/>
        </w:rPr>
        <w:tab/>
        <w:t>DL-TDOA positioning as specified in clause 8.12;</w:t>
      </w:r>
    </w:p>
    <w:p w14:paraId="0554D7AC" w14:textId="50BC3154" w:rsidR="009D54D6" w:rsidRDefault="009D54D6" w:rsidP="009D54D6">
      <w:pPr>
        <w:pStyle w:val="B1"/>
        <w:rPr>
          <w:lang w:eastAsia="ja-JP"/>
        </w:rPr>
      </w:pPr>
      <w:r>
        <w:rPr>
          <w:lang w:eastAsia="ja-JP"/>
        </w:rPr>
        <w:t>-</w:t>
      </w:r>
      <w:r>
        <w:rPr>
          <w:lang w:eastAsia="ja-JP"/>
        </w:rPr>
        <w:tab/>
        <w:t>UL-TDOA positioning as specified in clause 8.13;</w:t>
      </w:r>
    </w:p>
    <w:p w14:paraId="5EBD3137" w14:textId="2ABBB407" w:rsidR="009D54D6" w:rsidRPr="0045052C" w:rsidRDefault="009D54D6" w:rsidP="009D54D6">
      <w:pPr>
        <w:pStyle w:val="B1"/>
        <w:rPr>
          <w:lang w:eastAsia="ja-JP"/>
        </w:rPr>
      </w:pPr>
      <w:r>
        <w:rPr>
          <w:lang w:eastAsia="ja-JP"/>
        </w:rPr>
        <w:t xml:space="preserve">- </w:t>
      </w:r>
      <w:r>
        <w:rPr>
          <w:lang w:eastAsia="ja-JP"/>
        </w:rPr>
        <w:tab/>
        <w:t>UL-AoA positioning as specified in clause 8.14.</w:t>
      </w:r>
    </w:p>
    <w:bookmarkEnd w:id="3"/>
    <w:bookmarkEnd w:id="4"/>
    <w:p w14:paraId="2146F213" w14:textId="03A44E83" w:rsidR="009D4F2C" w:rsidRPr="007C3949" w:rsidRDefault="003C150B" w:rsidP="003C150B">
      <w:pPr>
        <w:pStyle w:val="Heading3"/>
      </w:pPr>
      <w:r>
        <w:t>8.x.2</w:t>
      </w:r>
      <w:r w:rsidR="009D4F2C" w:rsidRPr="007C3949">
        <w:tab/>
        <w:t>Integrity Principle of Operation</w:t>
      </w:r>
    </w:p>
    <w:p w14:paraId="39C18C68" w14:textId="77777777" w:rsidR="009D4F2C" w:rsidRPr="007C3949" w:rsidRDefault="009D4F2C" w:rsidP="009D4F2C">
      <w:r w:rsidRPr="007C3949">
        <w:t>For integrity operation, the network will ensure that:</w:t>
      </w:r>
    </w:p>
    <w:p w14:paraId="513452E3" w14:textId="481F76B2" w:rsidR="009D4F2C" w:rsidRPr="007C3949" w:rsidRDefault="009D4F2C" w:rsidP="009D4F2C">
      <w:pPr>
        <w:ind w:firstLine="284"/>
        <w:jc w:val="right"/>
        <w:rPr>
          <w:i/>
          <w:iCs/>
        </w:rPr>
      </w:pPr>
      <w:r w:rsidRPr="007C3949">
        <w:rPr>
          <w:i/>
          <w:iCs/>
        </w:rPr>
        <w:t xml:space="preserve">P(Error &gt; Bound for longer than TTA | NOT DNU) &lt;= Residual Risk + IRallocation               </w:t>
      </w:r>
      <w:r w:rsidRPr="00FA2447">
        <w:rPr>
          <w:lang w:eastAsia="en-GB"/>
        </w:rPr>
        <w:t xml:space="preserve">(Equation </w:t>
      </w:r>
      <w:bookmarkStart w:id="5" w:name="_Hlk126992793"/>
      <w:r w:rsidR="0071465A">
        <w:rPr>
          <w:lang w:eastAsia="en-GB"/>
        </w:rPr>
        <w:t>8.x</w:t>
      </w:r>
      <w:r w:rsidR="005707BB">
        <w:rPr>
          <w:lang w:eastAsia="en-GB"/>
        </w:rPr>
        <w:t>.</w:t>
      </w:r>
      <w:r w:rsidR="0071465A">
        <w:rPr>
          <w:lang w:eastAsia="en-GB"/>
        </w:rPr>
        <w:t>2</w:t>
      </w:r>
      <w:bookmarkEnd w:id="5"/>
      <w:r w:rsidRPr="00FA2447">
        <w:rPr>
          <w:lang w:eastAsia="en-GB"/>
        </w:rPr>
        <w:t>-1)</w:t>
      </w:r>
    </w:p>
    <w:p w14:paraId="5F5CB7E3" w14:textId="77777777" w:rsidR="009D4F2C" w:rsidRPr="007C3949" w:rsidRDefault="009D4F2C" w:rsidP="009D4F2C">
      <w:pPr>
        <w:ind w:firstLine="284"/>
      </w:pPr>
      <w:r w:rsidRPr="007C3949">
        <w:t xml:space="preserve">for all values of </w:t>
      </w:r>
      <w:r w:rsidRPr="006B6303">
        <w:rPr>
          <w:i/>
          <w:iCs/>
        </w:rPr>
        <w:t>IRallocation</w:t>
      </w:r>
      <w:r w:rsidRPr="007C3949">
        <w:t xml:space="preserve"> in the range irMinimum &lt;= </w:t>
      </w:r>
      <w:r w:rsidRPr="007C3949">
        <w:rPr>
          <w:i/>
          <w:iCs/>
        </w:rPr>
        <w:t>IRallocation</w:t>
      </w:r>
      <w:r w:rsidRPr="007C3949">
        <w:t xml:space="preserve"> &lt;= irMaximum</w:t>
      </w:r>
    </w:p>
    <w:p w14:paraId="03076F1D" w14:textId="5CDC3D88" w:rsidR="009D4F2C" w:rsidRPr="007C3949" w:rsidRDefault="009D4F2C" w:rsidP="009D4F2C">
      <w:pPr>
        <w:ind w:left="284"/>
      </w:pPr>
      <w:r w:rsidRPr="007C3949">
        <w:t>for all the errors in Table</w:t>
      </w:r>
      <w:r>
        <w:t xml:space="preserve"> </w:t>
      </w:r>
      <w:r w:rsidR="005707BB" w:rsidRPr="005707BB">
        <w:t xml:space="preserve"> 8.x.3-1</w:t>
      </w:r>
      <w:r w:rsidRPr="007C3949">
        <w:t>, which have corresponding integrity assistance data available and where the corresponding DNU flag(s) are set to false.</w:t>
      </w:r>
    </w:p>
    <w:p w14:paraId="4F3E5160" w14:textId="21796095" w:rsidR="009D4F2C" w:rsidRPr="007C3949" w:rsidRDefault="009D4F2C" w:rsidP="009D4F2C">
      <w:r w:rsidRPr="007C3949">
        <w:t xml:space="preserve">The integrity risk probability is decomposed into a constant </w:t>
      </w:r>
      <w:r w:rsidRPr="008E2AB1">
        <w:rPr>
          <w:i/>
          <w:iCs/>
        </w:rPr>
        <w:t>Residual Risk</w:t>
      </w:r>
      <w:r w:rsidRPr="007C3949">
        <w:t xml:space="preserve"> component provided in the assistance data as well as a variable </w:t>
      </w:r>
      <w:r w:rsidRPr="00A91C65">
        <w:rPr>
          <w:i/>
          <w:iCs/>
        </w:rPr>
        <w:t>IRallocation</w:t>
      </w:r>
      <w:r w:rsidRPr="007C3949">
        <w:t xml:space="preserve"> component that corresponds to the contribution from the Bound according to the Bound formula in Equation </w:t>
      </w:r>
      <w:r w:rsidR="005707BB" w:rsidRPr="005707BB">
        <w:t>8.x.2</w:t>
      </w:r>
      <w:r w:rsidRPr="00E229E8">
        <w:t>-2</w:t>
      </w:r>
      <w:r w:rsidRPr="007C3949">
        <w:t xml:space="preserve">. </w:t>
      </w:r>
      <w:r w:rsidRPr="00E229E8">
        <w:rPr>
          <w:i/>
          <w:iCs/>
        </w:rPr>
        <w:t>IRallocation</w:t>
      </w:r>
      <w:r w:rsidRPr="007C3949">
        <w:t xml:space="preserve"> may be chosen freely by the client based on the desired Bound, therefore</w:t>
      </w:r>
      <w:r>
        <w:t>,</w:t>
      </w:r>
      <w:r w:rsidRPr="007C3949">
        <w:t xml:space="preserve"> the network should ensure that Equation  </w:t>
      </w:r>
      <w:r w:rsidR="005707BB" w:rsidRPr="005707BB">
        <w:t>8.x.2</w:t>
      </w:r>
      <w:r w:rsidRPr="00E229E8">
        <w:t>-</w:t>
      </w:r>
      <w:r>
        <w:t>1</w:t>
      </w:r>
      <w:r w:rsidRPr="007C3949">
        <w:t xml:space="preserve"> holds for all possible choices of </w:t>
      </w:r>
      <w:r w:rsidRPr="00E229E8">
        <w:rPr>
          <w:i/>
          <w:iCs/>
        </w:rPr>
        <w:t>IRallocation</w:t>
      </w:r>
      <w:r w:rsidRPr="007C3949">
        <w:t xml:space="preserve">. The </w:t>
      </w:r>
      <w:r w:rsidRPr="00AC5E65">
        <w:rPr>
          <w:i/>
          <w:iCs/>
        </w:rPr>
        <w:t>Residual Risk</w:t>
      </w:r>
      <w:r w:rsidRPr="007C3949">
        <w:t xml:space="preserve"> and </w:t>
      </w:r>
      <w:r w:rsidRPr="00E229E8">
        <w:rPr>
          <w:i/>
          <w:iCs/>
        </w:rPr>
        <w:t>IRallocation</w:t>
      </w:r>
      <w:r w:rsidRPr="007C3949">
        <w:t xml:space="preserve"> components may be mapped to fault and fault-free cases respectively, but the implementation is free to choose any other decomposition of the integrity risk probability into these two components.</w:t>
      </w:r>
    </w:p>
    <w:p w14:paraId="24C49F4E" w14:textId="3D1FD056" w:rsidR="009D4F2C" w:rsidRPr="007C3949" w:rsidRDefault="009D4F2C" w:rsidP="009D4F2C">
      <w:r w:rsidRPr="007C3949">
        <w:t xml:space="preserve">Equation  </w:t>
      </w:r>
      <w:r w:rsidR="005707BB" w:rsidRPr="005707BB">
        <w:t>8.x.2</w:t>
      </w:r>
      <w:r w:rsidRPr="00E229E8">
        <w:t>-</w:t>
      </w:r>
      <w:r>
        <w:t>1</w:t>
      </w:r>
      <w:r w:rsidRPr="007C3949">
        <w:t xml:space="preserve"> holds for all assistance data that has been</w:t>
      </w:r>
      <w:r>
        <w:t xml:space="preserve"> provided</w:t>
      </w:r>
      <w:r w:rsidRPr="007C3949">
        <w:t xml:space="preserve"> that is still within its validity period. If this condition cannot be met then the corresponding DNU flag must be set.</w:t>
      </w:r>
    </w:p>
    <w:p w14:paraId="26202C22" w14:textId="1D8EDCC5" w:rsidR="009D4F2C" w:rsidRPr="007C3949" w:rsidRDefault="009D4F2C" w:rsidP="009D4F2C">
      <w:r w:rsidRPr="007C3949">
        <w:t xml:space="preserve">Equation </w:t>
      </w:r>
      <w:r w:rsidR="005707BB" w:rsidRPr="005707BB">
        <w:rPr>
          <w:lang w:eastAsia="en-GB"/>
        </w:rPr>
        <w:t>8.x.2</w:t>
      </w:r>
      <w:r w:rsidR="003E2894">
        <w:rPr>
          <w:lang w:eastAsia="en-GB"/>
        </w:rPr>
        <w:t>-1</w:t>
      </w:r>
      <w:r w:rsidRPr="007C3949">
        <w:t xml:space="preserve"> holds at any epochs for which Assistance Data is provided. Providing Assistance Data without the </w:t>
      </w:r>
      <w:r w:rsidRPr="007C3949">
        <w:rPr>
          <w:lang w:eastAsia="en-AU"/>
        </w:rPr>
        <w:t>Integrity Alerts</w:t>
      </w:r>
      <w:r w:rsidRPr="007C3949">
        <w:t xml:space="preserve"> is interpreted as a DNU=FALSE condition. For any bound that is still valid (within its validity time), the network ensures that the </w:t>
      </w:r>
      <w:r w:rsidRPr="00EB12CE">
        <w:t>Integrity Alert IEs</w:t>
      </w:r>
      <w:r w:rsidRPr="007C3949">
        <w:t xml:space="preserve"> are also included in the provided Assistance Data if needed to satisfy the condition in Equation  </w:t>
      </w:r>
      <w:r w:rsidR="005707BB">
        <w:rPr>
          <w:lang w:eastAsia="en-GB"/>
        </w:rPr>
        <w:t>8.x.2</w:t>
      </w:r>
      <w:r w:rsidRPr="00E229E8">
        <w:t>-</w:t>
      </w:r>
      <w:r>
        <w:t>1</w:t>
      </w:r>
      <w:r w:rsidRPr="007C3949">
        <w:t xml:space="preserve">. It is up to the implementation how to handle epochs for which integrity results are desired but there are no DNU flag(s) available, e.g. the Time To Alert (TTA) may be set such that there is a </w:t>
      </w:r>
      <w:r>
        <w:t>"</w:t>
      </w:r>
      <w:r w:rsidRPr="007C3949">
        <w:t>grace period</w:t>
      </w:r>
      <w:r>
        <w:t>"</w:t>
      </w:r>
      <w:r w:rsidRPr="007C3949">
        <w:t xml:space="preserve"> to receive the next set of DNU flags.</w:t>
      </w:r>
    </w:p>
    <w:p w14:paraId="3B49E20E" w14:textId="77777777" w:rsidR="009D4F2C" w:rsidRPr="007C3949" w:rsidRDefault="009D4F2C" w:rsidP="009D4F2C">
      <w:r w:rsidRPr="007C3949">
        <w:t xml:space="preserve">Only those </w:t>
      </w:r>
      <w:r>
        <w:t>TRPs</w:t>
      </w:r>
      <w:r w:rsidRPr="007C3949">
        <w:t xml:space="preserve"> for which the integrity assistance data are provided are monitored by the network and can be used for integrity related applications.</w:t>
      </w:r>
    </w:p>
    <w:p w14:paraId="1C71F46D" w14:textId="77777777" w:rsidR="009D4F2C" w:rsidRPr="007C3949" w:rsidRDefault="009D4F2C" w:rsidP="009D4F2C">
      <w:pPr>
        <w:spacing w:after="200"/>
        <w:jc w:val="both"/>
      </w:pPr>
      <w:r w:rsidRPr="007C3949">
        <w:t>Where:</w:t>
      </w:r>
    </w:p>
    <w:p w14:paraId="5ABABC0F" w14:textId="1E963BAE" w:rsidR="009D4F2C" w:rsidRPr="007C3949" w:rsidRDefault="009D4F2C" w:rsidP="009D4F2C">
      <w:pPr>
        <w:spacing w:after="200"/>
        <w:ind w:left="284"/>
        <w:rPr>
          <w:sz w:val="24"/>
          <w:szCs w:val="24"/>
          <w:lang w:eastAsia="en-AU"/>
        </w:rPr>
      </w:pPr>
      <w:r w:rsidRPr="007C3949">
        <w:rPr>
          <w:b/>
          <w:bCs/>
          <w:lang w:eastAsia="en-AU"/>
        </w:rPr>
        <w:t>Error:</w:t>
      </w:r>
      <w:r w:rsidRPr="007C3949">
        <w:rPr>
          <w:lang w:eastAsia="en-AU"/>
        </w:rPr>
        <w:t xml:space="preserve"> Error is the difference between the true value of a parameter (e.g. </w:t>
      </w:r>
      <w:r>
        <w:rPr>
          <w:lang w:eastAsia="en-AU"/>
        </w:rPr>
        <w:t>ARP location, RTD,</w:t>
      </w:r>
      <w:r w:rsidRPr="007C3949">
        <w:rPr>
          <w:lang w:eastAsia="en-AU"/>
        </w:rPr>
        <w:t xml:space="preserve"> etc.), and its value as provided in the corresponding assistance data as per </w:t>
      </w:r>
      <w:r w:rsidRPr="001331F0">
        <w:rPr>
          <w:lang w:eastAsia="en-AU"/>
        </w:rPr>
        <w:t xml:space="preserve">Table </w:t>
      </w:r>
      <w:r w:rsidR="00333AAF" w:rsidRPr="00333AAF">
        <w:rPr>
          <w:lang w:eastAsia="en-AU"/>
        </w:rPr>
        <w:t>8.x.3-1</w:t>
      </w:r>
      <w:r>
        <w:rPr>
          <w:lang w:eastAsia="en-AU"/>
        </w:rPr>
        <w:t>.</w:t>
      </w:r>
    </w:p>
    <w:p w14:paraId="48CD69B5" w14:textId="15AAA82C" w:rsidR="009D4F2C" w:rsidRPr="007C3949" w:rsidRDefault="009D4F2C" w:rsidP="009D4F2C">
      <w:pPr>
        <w:spacing w:after="60"/>
        <w:ind w:left="284"/>
        <w:rPr>
          <w:lang w:eastAsia="en-GB"/>
        </w:rPr>
      </w:pPr>
      <w:r w:rsidRPr="007C3949">
        <w:rPr>
          <w:b/>
          <w:bCs/>
          <w:lang w:eastAsia="en-AU"/>
        </w:rPr>
        <w:t>Bound:</w:t>
      </w:r>
      <w:r w:rsidRPr="007C3949">
        <w:rPr>
          <w:lang w:eastAsia="en-AU"/>
        </w:rPr>
        <w:t xml:space="preserve"> </w:t>
      </w:r>
      <w:r w:rsidRPr="007C3949">
        <w:rPr>
          <w:lang w:eastAsia="en-GB"/>
        </w:rPr>
        <w:t xml:space="preserve">Integrity Bounds provide the statistical distribution of the errors. The bound is computed according to the Bound formula defined in Equation </w:t>
      </w:r>
      <w:r w:rsidR="00524D5E" w:rsidRPr="00524D5E">
        <w:t>8.x.2-2</w:t>
      </w:r>
      <w:r w:rsidRPr="007C3949">
        <w:rPr>
          <w:lang w:eastAsia="en-GB"/>
        </w:rPr>
        <w:t>. The bound formula describes a bounding model including a mean and</w:t>
      </w:r>
      <w:r>
        <w:rPr>
          <w:lang w:eastAsia="en-GB"/>
        </w:rPr>
        <w:t xml:space="preserve"> </w:t>
      </w:r>
      <w:r w:rsidRPr="007C3949">
        <w:rPr>
          <w:lang w:eastAsia="en-GB"/>
        </w:rPr>
        <w:t xml:space="preserve">standard deviation (e.g. paired over-bounding Gaussian). The bound may be scaled by multiplying the standard deviation by a </w:t>
      </w:r>
      <w:r w:rsidRPr="00EE3EA4">
        <w:rPr>
          <w:i/>
          <w:iCs/>
          <w:lang w:eastAsia="en-GB"/>
        </w:rPr>
        <w:t>K</w:t>
      </w:r>
      <w:r w:rsidRPr="007C3949">
        <w:rPr>
          <w:lang w:eastAsia="en-GB"/>
        </w:rPr>
        <w:t xml:space="preserve"> factor corresponding to an</w:t>
      </w:r>
      <w:r w:rsidRPr="00EE3EA4">
        <w:rPr>
          <w:i/>
          <w:iCs/>
          <w:lang w:eastAsia="en-GB"/>
        </w:rPr>
        <w:t xml:space="preserve"> IRallocation</w:t>
      </w:r>
      <w:r w:rsidRPr="007C3949">
        <w:rPr>
          <w:lang w:eastAsia="en-GB"/>
        </w:rPr>
        <w:t xml:space="preserve">, for any desired </w:t>
      </w:r>
      <w:r w:rsidRPr="00EE3EA4">
        <w:rPr>
          <w:i/>
          <w:iCs/>
          <w:lang w:eastAsia="en-GB"/>
        </w:rPr>
        <w:t>IRallocation</w:t>
      </w:r>
      <w:r w:rsidRPr="007C3949">
        <w:rPr>
          <w:lang w:eastAsia="en-GB"/>
        </w:rPr>
        <w:t xml:space="preserve"> within the permitted range.</w:t>
      </w:r>
    </w:p>
    <w:p w14:paraId="0B5D31EE" w14:textId="77777777" w:rsidR="009D4F2C" w:rsidRPr="007C3949" w:rsidRDefault="009D4F2C" w:rsidP="009D4F2C">
      <w:pPr>
        <w:spacing w:after="200"/>
        <w:ind w:left="284"/>
        <w:rPr>
          <w:lang w:eastAsia="en-AU"/>
        </w:rPr>
      </w:pPr>
      <w:r>
        <w:rPr>
          <w:lang w:eastAsia="en-AU"/>
        </w:rPr>
        <w:t>The b</w:t>
      </w:r>
      <w:r w:rsidRPr="007C3949">
        <w:rPr>
          <w:lang w:eastAsia="en-AU"/>
        </w:rPr>
        <w:t>ound for a particular error is computed according to the following formula:</w:t>
      </w:r>
    </w:p>
    <w:p w14:paraId="11511D87" w14:textId="0143A290" w:rsidR="009D4F2C" w:rsidRPr="007C3949" w:rsidRDefault="009D4F2C" w:rsidP="009D4F2C">
      <w:pPr>
        <w:spacing w:after="60"/>
        <w:ind w:left="852" w:firstLine="132"/>
        <w:jc w:val="right"/>
        <w:rPr>
          <w:sz w:val="24"/>
          <w:szCs w:val="24"/>
          <w:lang w:eastAsia="en-GB"/>
        </w:rPr>
      </w:pPr>
      <w:r w:rsidRPr="007C3949">
        <w:rPr>
          <w:i/>
          <w:iCs/>
          <w:lang w:eastAsia="en-GB"/>
        </w:rPr>
        <w:t>Bound = mean + K * stdDev</w:t>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i/>
          <w:iCs/>
          <w:lang w:eastAsia="en-GB"/>
        </w:rPr>
        <w:tab/>
      </w:r>
      <w:r w:rsidRPr="007C3949">
        <w:rPr>
          <w:lang w:eastAsia="en-GB"/>
        </w:rPr>
        <w:t>(</w:t>
      </w:r>
      <w:r w:rsidRPr="00E229E8">
        <w:rPr>
          <w:lang w:eastAsia="en-GB"/>
        </w:rPr>
        <w:t xml:space="preserve">Equation </w:t>
      </w:r>
      <w:r w:rsidRPr="000645B6">
        <w:rPr>
          <w:lang w:eastAsia="en-GB"/>
        </w:rPr>
        <w:t xml:space="preserve"> </w:t>
      </w:r>
      <w:r w:rsidR="000560FB" w:rsidRPr="000560FB">
        <w:rPr>
          <w:lang w:eastAsia="en-GB"/>
        </w:rPr>
        <w:t>8.x.2</w:t>
      </w:r>
      <w:r w:rsidRPr="000645B6">
        <w:rPr>
          <w:lang w:eastAsia="en-GB"/>
        </w:rPr>
        <w:t>-2</w:t>
      </w:r>
      <w:r w:rsidRPr="007C3949">
        <w:rPr>
          <w:lang w:eastAsia="en-GB"/>
        </w:rPr>
        <w:t>)</w:t>
      </w:r>
    </w:p>
    <w:p w14:paraId="6FE68202" w14:textId="77777777" w:rsidR="009D4F2C" w:rsidRPr="007C3949" w:rsidRDefault="009D4F2C" w:rsidP="009D4F2C">
      <w:pPr>
        <w:spacing w:after="60"/>
        <w:ind w:left="284" w:firstLine="720"/>
        <w:jc w:val="both"/>
        <w:rPr>
          <w:sz w:val="24"/>
          <w:szCs w:val="24"/>
          <w:lang w:eastAsia="en-GB"/>
        </w:rPr>
      </w:pPr>
      <w:r>
        <w:rPr>
          <w:i/>
          <w:iCs/>
          <w:lang w:eastAsia="en-GB"/>
        </w:rPr>
        <w:t xml:space="preserve">    </w:t>
      </w:r>
      <w:r w:rsidRPr="007C3949">
        <w:rPr>
          <w:i/>
          <w:iCs/>
          <w:lang w:eastAsia="en-GB"/>
        </w:rPr>
        <w:t>K = normInv(IR</w:t>
      </w:r>
      <w:r w:rsidRPr="007C3949">
        <w:rPr>
          <w:i/>
          <w:iCs/>
          <w:sz w:val="12"/>
          <w:szCs w:val="12"/>
          <w:vertAlign w:val="subscript"/>
          <w:lang w:eastAsia="en-GB"/>
        </w:rPr>
        <w:t>allocation</w:t>
      </w:r>
      <w:r w:rsidRPr="007C3949">
        <w:rPr>
          <w:i/>
          <w:iCs/>
          <w:lang w:eastAsia="en-GB"/>
        </w:rPr>
        <w:t xml:space="preserve"> / 2)</w:t>
      </w:r>
    </w:p>
    <w:p w14:paraId="791668E1" w14:textId="77777777" w:rsidR="009D4F2C" w:rsidRPr="007C3949" w:rsidRDefault="009D4F2C" w:rsidP="009D4F2C">
      <w:pPr>
        <w:spacing w:after="200"/>
        <w:ind w:left="284" w:firstLine="720"/>
        <w:rPr>
          <w:sz w:val="24"/>
          <w:szCs w:val="24"/>
          <w:lang w:eastAsia="en-GB"/>
        </w:rPr>
      </w:pPr>
      <w:r>
        <w:rPr>
          <w:i/>
          <w:iCs/>
          <w:lang w:eastAsia="en-GB"/>
        </w:rPr>
        <w:lastRenderedPageBreak/>
        <w:t xml:space="preserve">   </w:t>
      </w:r>
      <w:r w:rsidRPr="007C3949">
        <w:rPr>
          <w:i/>
          <w:iCs/>
          <w:lang w:eastAsia="en-GB"/>
        </w:rPr>
        <w:t>irMinimum &lt;= IR</w:t>
      </w:r>
      <w:r w:rsidRPr="007C3949">
        <w:rPr>
          <w:i/>
          <w:iCs/>
          <w:sz w:val="12"/>
          <w:szCs w:val="12"/>
          <w:vertAlign w:val="subscript"/>
          <w:lang w:eastAsia="en-GB"/>
        </w:rPr>
        <w:t>allocation</w:t>
      </w:r>
      <w:r w:rsidRPr="007C3949">
        <w:rPr>
          <w:i/>
          <w:iCs/>
          <w:lang w:eastAsia="en-GB"/>
        </w:rPr>
        <w:t xml:space="preserve"> &lt;= irMaximum</w:t>
      </w:r>
    </w:p>
    <w:p w14:paraId="6BC27E24" w14:textId="4A0D4C0E" w:rsidR="009D4F2C" w:rsidRPr="007C3949" w:rsidRDefault="009D4F2C" w:rsidP="009D4F2C">
      <w:pPr>
        <w:tabs>
          <w:tab w:val="left" w:pos="1134"/>
        </w:tabs>
        <w:spacing w:after="0"/>
      </w:pPr>
      <w:r w:rsidRPr="007C3949">
        <w:t>where:</w:t>
      </w:r>
      <w:r w:rsidRPr="007C3949">
        <w:tab/>
      </w:r>
      <w:r w:rsidRPr="007C3949">
        <w:rPr>
          <w:i/>
          <w:iCs/>
        </w:rPr>
        <w:t>mean</w:t>
      </w:r>
      <w:r w:rsidRPr="007C3949">
        <w:t xml:space="preserve">: mean value for this specific error, as per </w:t>
      </w:r>
      <w:r>
        <w:t xml:space="preserve">Table </w:t>
      </w:r>
      <w:r w:rsidR="00524D5E" w:rsidRPr="00524D5E">
        <w:t>8.x.3-1</w:t>
      </w:r>
    </w:p>
    <w:p w14:paraId="1F6E1567" w14:textId="044C34B6" w:rsidR="009D4F2C" w:rsidRPr="007C3949" w:rsidRDefault="009D4F2C" w:rsidP="009D4F2C">
      <w:pPr>
        <w:tabs>
          <w:tab w:val="left" w:pos="1134"/>
        </w:tabs>
        <w:spacing w:after="0"/>
      </w:pPr>
      <w:r w:rsidRPr="007C3949">
        <w:tab/>
      </w:r>
      <w:r w:rsidRPr="007C3949">
        <w:rPr>
          <w:i/>
          <w:iCs/>
        </w:rPr>
        <w:t>stdDev</w:t>
      </w:r>
      <w:r w:rsidRPr="007C3949">
        <w:t xml:space="preserve">: standard deviation for this specific error, as per </w:t>
      </w:r>
      <w:r w:rsidRPr="007445DE">
        <w:t xml:space="preserve">Table </w:t>
      </w:r>
      <w:r w:rsidR="00955555" w:rsidRPr="00955555">
        <w:t>8.x.3-1</w:t>
      </w:r>
    </w:p>
    <w:p w14:paraId="5D37E0AA" w14:textId="77777777" w:rsidR="009D4F2C" w:rsidRPr="007C3949" w:rsidRDefault="009D4F2C" w:rsidP="009D4F2C">
      <w:pPr>
        <w:tabs>
          <w:tab w:val="left" w:pos="1134"/>
        </w:tabs>
        <w:spacing w:after="0"/>
      </w:pPr>
    </w:p>
    <w:p w14:paraId="43B2C834" w14:textId="77777777" w:rsidR="009D4F2C" w:rsidRPr="007C3949" w:rsidRDefault="009D4F2C" w:rsidP="009D4F2C">
      <w:pPr>
        <w:spacing w:after="200"/>
        <w:ind w:left="284"/>
        <w:rPr>
          <w:b/>
          <w:bCs/>
          <w:lang w:eastAsia="en-AU"/>
        </w:rPr>
      </w:pPr>
      <w:r w:rsidRPr="007C3949">
        <w:rPr>
          <w:b/>
        </w:rPr>
        <w:t>Time-to-Alert (TTA):</w:t>
      </w:r>
      <w:r w:rsidRPr="007C3949">
        <w:rPr>
          <w:bCs/>
        </w:rPr>
        <w:t xml:space="preserve"> The maximum allowable elapsed time from when the Error exceeds the Bound until a DNU flag must be issued.</w:t>
      </w:r>
    </w:p>
    <w:p w14:paraId="3CB742B1" w14:textId="1E381036" w:rsidR="009D4F2C" w:rsidRPr="007C3949" w:rsidRDefault="009D4F2C" w:rsidP="009D4F2C">
      <w:pPr>
        <w:spacing w:after="200"/>
        <w:ind w:left="284"/>
        <w:rPr>
          <w:sz w:val="24"/>
          <w:szCs w:val="24"/>
          <w:lang w:eastAsia="en-AU"/>
        </w:rPr>
      </w:pPr>
      <w:r w:rsidRPr="007C3949">
        <w:rPr>
          <w:b/>
          <w:bCs/>
          <w:lang w:eastAsia="en-AU"/>
        </w:rPr>
        <w:t>DNU:</w:t>
      </w:r>
      <w:r w:rsidRPr="007C3949">
        <w:rPr>
          <w:lang w:eastAsia="en-AU"/>
        </w:rPr>
        <w:t xml:space="preserve"> The DNU flag(s) corresponding to a particular error as per </w:t>
      </w:r>
      <w:r>
        <w:t xml:space="preserve">Table </w:t>
      </w:r>
      <w:r w:rsidR="00EC65DE" w:rsidRPr="00EC65DE">
        <w:t>8.x.3-1</w:t>
      </w:r>
      <w:r w:rsidRPr="007C3949">
        <w:rPr>
          <w:lang w:eastAsia="en-AU"/>
        </w:rPr>
        <w:t xml:space="preserve">. Where multiple DNU flags are specified, the DNU condition in Equation </w:t>
      </w:r>
      <w:r w:rsidR="007D7451" w:rsidRPr="007D7451">
        <w:rPr>
          <w:lang w:eastAsia="en-GB"/>
        </w:rPr>
        <w:t>8.x.2</w:t>
      </w:r>
      <w:r w:rsidRPr="00CE7244">
        <w:rPr>
          <w:lang w:eastAsia="en-GB"/>
        </w:rPr>
        <w:t>-</w:t>
      </w:r>
      <w:r>
        <w:rPr>
          <w:lang w:eastAsia="en-GB"/>
        </w:rPr>
        <w:t>1</w:t>
      </w:r>
      <w:r w:rsidRPr="007C3949">
        <w:rPr>
          <w:lang w:eastAsia="en-AU"/>
        </w:rPr>
        <w:t xml:space="preserve"> is present when any of the flags are true (logical OR of the flags).</w:t>
      </w:r>
    </w:p>
    <w:p w14:paraId="5D8644EF" w14:textId="79CB70A0" w:rsidR="009D4F2C" w:rsidRPr="007C3949" w:rsidRDefault="009D4F2C" w:rsidP="009D4F2C">
      <w:pPr>
        <w:spacing w:after="200"/>
        <w:ind w:left="284"/>
        <w:rPr>
          <w:lang w:eastAsia="en-AU"/>
        </w:rPr>
      </w:pPr>
      <w:r w:rsidRPr="007C3949">
        <w:rPr>
          <w:b/>
          <w:bCs/>
          <w:lang w:eastAsia="en-AU"/>
        </w:rPr>
        <w:t>Residual Risk:</w:t>
      </w:r>
      <w:r w:rsidRPr="007C3949">
        <w:rPr>
          <w:lang w:eastAsia="en-AU"/>
        </w:rPr>
        <w:t xml:space="preserve"> The residual risk is the component of the integrity risk provided in the assistance data as per </w:t>
      </w:r>
      <w:r w:rsidR="000560FB" w:rsidRPr="000560FB">
        <w:rPr>
          <w:lang w:eastAsia="en-GB"/>
        </w:rPr>
        <w:t>Table  8.x.3-1</w:t>
      </w:r>
      <w:r w:rsidRPr="007C3949">
        <w:rPr>
          <w:lang w:eastAsia="en-AU"/>
        </w:rPr>
        <w:t xml:space="preserve">. This may correspond to the fault case risk, but the implementation is permitted to allocate this component in any way that satisfies </w:t>
      </w:r>
      <w:r w:rsidRPr="00486FE1">
        <w:rPr>
          <w:lang w:eastAsia="en-AU"/>
        </w:rPr>
        <w:t xml:space="preserve">Equation </w:t>
      </w:r>
      <w:r w:rsidR="000560FB" w:rsidRPr="000560FB">
        <w:t>8.x.2-1</w:t>
      </w:r>
      <w:r w:rsidRPr="00486FE1">
        <w:rPr>
          <w:lang w:eastAsia="en-AU"/>
        </w:rPr>
        <w:t>.</w:t>
      </w:r>
    </w:p>
    <w:p w14:paraId="030F6D5A" w14:textId="77777777" w:rsidR="009D4F2C" w:rsidRPr="007C3949" w:rsidRDefault="009D4F2C" w:rsidP="009D4F2C">
      <w:pPr>
        <w:ind w:left="284"/>
      </w:pPr>
      <w:r w:rsidRPr="007C3949">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01E2D816" w14:textId="487572F8" w:rsidR="009D4F2C" w:rsidRPr="007C3949" w:rsidRDefault="009D4F2C" w:rsidP="009D4F2C">
      <w:pPr>
        <w:ind w:left="284"/>
        <w:jc w:val="right"/>
      </w:pPr>
      <w:r w:rsidRPr="007C3949">
        <w:rPr>
          <w:i/>
          <w:iCs/>
          <w:lang w:eastAsia="en-GB"/>
        </w:rPr>
        <w:t>P(Feared Event is Present) = Mean Duration * Probability of Onset of Feared Event</w:t>
      </w:r>
      <w:r w:rsidRPr="007C3949">
        <w:rPr>
          <w:i/>
          <w:iCs/>
          <w:lang w:eastAsia="en-GB"/>
        </w:rPr>
        <w:tab/>
      </w:r>
      <w:r w:rsidRPr="007C3949">
        <w:rPr>
          <w:i/>
          <w:iCs/>
          <w:lang w:eastAsia="en-GB"/>
        </w:rPr>
        <w:tab/>
      </w:r>
      <w:r w:rsidRPr="00486FE1">
        <w:rPr>
          <w:lang w:eastAsia="en-GB"/>
        </w:rPr>
        <w:t xml:space="preserve">(Equation </w:t>
      </w:r>
      <w:r w:rsidRPr="00E26D6D">
        <w:rPr>
          <w:lang w:eastAsia="en-GB"/>
        </w:rPr>
        <w:t xml:space="preserve"> </w:t>
      </w:r>
      <w:r w:rsidR="000560FB" w:rsidRPr="000560FB">
        <w:rPr>
          <w:lang w:eastAsia="en-GB"/>
        </w:rPr>
        <w:t>8.x.2</w:t>
      </w:r>
      <w:r w:rsidRPr="00E26D6D">
        <w:rPr>
          <w:lang w:eastAsia="en-GB"/>
        </w:rPr>
        <w:t>-</w:t>
      </w:r>
      <w:r>
        <w:rPr>
          <w:lang w:eastAsia="en-GB"/>
        </w:rPr>
        <w:t>3</w:t>
      </w:r>
      <w:r w:rsidRPr="00486FE1">
        <w:rPr>
          <w:lang w:eastAsia="en-GB"/>
        </w:rPr>
        <w:t>)</w:t>
      </w:r>
    </w:p>
    <w:p w14:paraId="768874EB" w14:textId="77777777" w:rsidR="009D4F2C" w:rsidRPr="007C3949" w:rsidRDefault="009D4F2C" w:rsidP="009D4F2C">
      <w:pPr>
        <w:ind w:left="284"/>
        <w:rPr>
          <w:i/>
          <w:iCs/>
          <w:lang w:eastAsia="en-AU"/>
        </w:rPr>
      </w:pPr>
      <w:r w:rsidRPr="007C3949">
        <w:rPr>
          <w:b/>
          <w:bCs/>
          <w:lang w:eastAsia="en-AU"/>
        </w:rPr>
        <w:t>irMinimum, irMaximum:</w:t>
      </w:r>
      <w:r w:rsidRPr="007C3949">
        <w:rPr>
          <w:lang w:eastAsia="en-AU"/>
        </w:rPr>
        <w:t xml:space="preserve"> Minimum and maximum allowable values of </w:t>
      </w:r>
      <w:r w:rsidRPr="00486FE1">
        <w:rPr>
          <w:i/>
          <w:iCs/>
          <w:lang w:eastAsia="en-AU"/>
        </w:rPr>
        <w:t>IRallocation</w:t>
      </w:r>
      <w:r w:rsidRPr="007C3949">
        <w:rPr>
          <w:lang w:eastAsia="en-AU"/>
        </w:rPr>
        <w:t xml:space="preserve"> that may be chosen by the client. Provided as service parameters from the Network according to Integrity Service Parameters.</w:t>
      </w:r>
    </w:p>
    <w:p w14:paraId="4001E533" w14:textId="6BFA63A9" w:rsidR="009C3203" w:rsidRPr="009C3203" w:rsidRDefault="009D4F2C" w:rsidP="009D4F2C">
      <w:pPr>
        <w:spacing w:after="200"/>
        <w:ind w:left="284"/>
        <w:rPr>
          <w:lang w:eastAsia="en-AU"/>
        </w:rPr>
      </w:pPr>
      <w:r w:rsidRPr="007C3949">
        <w:rPr>
          <w:b/>
          <w:bCs/>
          <w:lang w:eastAsia="en-AU"/>
        </w:rPr>
        <w:t>Correlation Times:</w:t>
      </w:r>
      <w:r w:rsidRPr="007C3949">
        <w:rPr>
          <w:lang w:eastAsia="en-AU"/>
        </w:rPr>
        <w:t xml:space="preserve"> The minimum time interval beyond which two sets of assistance data parameters for a given error can be considered to be independent from one another.</w:t>
      </w:r>
    </w:p>
    <w:p w14:paraId="608009E8" w14:textId="217767AC" w:rsidR="009C3203" w:rsidRDefault="00055CE7" w:rsidP="00943684">
      <w:pPr>
        <w:pStyle w:val="Heading3"/>
      </w:pPr>
      <w:bookmarkStart w:id="6" w:name="_Toc103272374"/>
      <w:r>
        <w:t>8.x.3</w:t>
      </w:r>
      <w:r w:rsidR="009C3203">
        <w:tab/>
      </w:r>
      <w:bookmarkEnd w:id="6"/>
      <w:r>
        <w:t>Mapping of integrity parameters</w:t>
      </w:r>
    </w:p>
    <w:p w14:paraId="7CD0F55E" w14:textId="367177E0" w:rsidR="00055CE7" w:rsidRPr="00055CE7" w:rsidRDefault="00211475" w:rsidP="00211475">
      <w:pPr>
        <w:spacing w:after="120"/>
      </w:pPr>
      <w:r w:rsidRPr="00D27EE8">
        <w:t xml:space="preserve">Table </w:t>
      </w:r>
      <w:r>
        <w:t>8.x.3-1</w:t>
      </w:r>
      <w:r w:rsidRPr="00D27EE8">
        <w:t xml:space="preserve"> shows the mapping between the integrity fields and the assistance data </w:t>
      </w:r>
      <w:r>
        <w:t xml:space="preserve">for NR positioning </w:t>
      </w:r>
      <w:r w:rsidRPr="00D27EE8">
        <w:t xml:space="preserve">according to the Integrity Principle of Operation (Clause </w:t>
      </w:r>
      <w:r>
        <w:t>8.x.2</w:t>
      </w:r>
      <w:r w:rsidRPr="00D27EE8">
        <w:t xml:space="preserve">). The corresponding field descriptions for each of the field names listed in Table </w:t>
      </w:r>
      <w:r w:rsidRPr="00211475">
        <w:t>8.x.3-1</w:t>
      </w:r>
      <w:r w:rsidRPr="00D27EE8">
        <w:t xml:space="preserve"> are specified </w:t>
      </w:r>
      <w:r>
        <w:t>in</w:t>
      </w:r>
      <w:r w:rsidRPr="00D27EE8">
        <w:t xml:space="preserve"> TS 37.355 [42].</w:t>
      </w:r>
    </w:p>
    <w:p w14:paraId="5F6CDF02" w14:textId="4F026C69" w:rsidR="00282CB1" w:rsidRPr="007C3949" w:rsidRDefault="009D4F2C" w:rsidP="009D4F2C">
      <w:pPr>
        <w:pStyle w:val="TH"/>
      </w:pPr>
      <w:r w:rsidRPr="007C3949">
        <w:t xml:space="preserve">Table </w:t>
      </w:r>
      <w:r w:rsidR="005707BB" w:rsidRPr="005707BB">
        <w:t>8.x.3-1</w:t>
      </w:r>
      <w:r w:rsidRPr="007C3949">
        <w:t>: Mapping of Integrity Parameters</w:t>
      </w:r>
    </w:p>
    <w:tbl>
      <w:tblPr>
        <w:tblW w:w="5226" w:type="pct"/>
        <w:tblLayout w:type="fixed"/>
        <w:tblCellMar>
          <w:top w:w="15" w:type="dxa"/>
          <w:left w:w="15" w:type="dxa"/>
          <w:bottom w:w="15" w:type="dxa"/>
          <w:right w:w="15" w:type="dxa"/>
        </w:tblCellMar>
        <w:tblLook w:val="04A0" w:firstRow="1" w:lastRow="0" w:firstColumn="1" w:lastColumn="0" w:noHBand="0" w:noVBand="1"/>
      </w:tblPr>
      <w:tblGrid>
        <w:gridCol w:w="1116"/>
        <w:gridCol w:w="1569"/>
        <w:gridCol w:w="1132"/>
        <w:gridCol w:w="1418"/>
        <w:gridCol w:w="1559"/>
        <w:gridCol w:w="1561"/>
        <w:gridCol w:w="1701"/>
      </w:tblGrid>
      <w:tr w:rsidR="003E611A" w:rsidRPr="007C3949" w14:paraId="30BC1C8C" w14:textId="77777777" w:rsidTr="00722A20">
        <w:trPr>
          <w:trHeight w:val="121"/>
        </w:trPr>
        <w:tc>
          <w:tcPr>
            <w:tcW w:w="555"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2046C50" w14:textId="77777777" w:rsidR="003E611A" w:rsidRPr="007C3949" w:rsidRDefault="003E611A" w:rsidP="00722A20">
            <w:pPr>
              <w:pStyle w:val="TAH"/>
              <w:keepNext w:val="0"/>
              <w:keepLines w:val="0"/>
              <w:rPr>
                <w:lang w:eastAsia="en-AU"/>
              </w:rPr>
            </w:pPr>
            <w:r w:rsidRPr="007C3949">
              <w:rPr>
                <w:lang w:eastAsia="en-AU"/>
              </w:rPr>
              <w:t>Error</w:t>
            </w:r>
          </w:p>
        </w:tc>
        <w:tc>
          <w:tcPr>
            <w:tcW w:w="78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EBBD921" w14:textId="77777777" w:rsidR="003E611A" w:rsidRPr="007C3949" w:rsidRDefault="003E611A" w:rsidP="00722A20">
            <w:pPr>
              <w:pStyle w:val="TAH"/>
              <w:keepNext w:val="0"/>
              <w:keepLines w:val="0"/>
              <w:rPr>
                <w:lang w:eastAsia="en-AU"/>
              </w:rPr>
            </w:pPr>
            <w:r>
              <w:rPr>
                <w:lang w:eastAsia="en-AU"/>
              </w:rPr>
              <w:t>NR</w:t>
            </w:r>
            <w:r w:rsidRPr="007C3949">
              <w:rPr>
                <w:lang w:eastAsia="en-AU"/>
              </w:rPr>
              <w:t xml:space="preserve"> Assistance Data</w:t>
            </w:r>
          </w:p>
        </w:tc>
        <w:tc>
          <w:tcPr>
            <w:tcW w:w="366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85BD4E" w14:textId="77777777" w:rsidR="003E611A" w:rsidRPr="007C3949" w:rsidRDefault="003E611A" w:rsidP="00722A20">
            <w:pPr>
              <w:pStyle w:val="TAH"/>
              <w:keepNext w:val="0"/>
              <w:keepLines w:val="0"/>
              <w:rPr>
                <w:lang w:eastAsia="en-AU"/>
              </w:rPr>
            </w:pPr>
            <w:r w:rsidRPr="007C3949">
              <w:rPr>
                <w:lang w:eastAsia="en-AU"/>
              </w:rPr>
              <w:t>Integrity Fields</w:t>
            </w:r>
          </w:p>
        </w:tc>
      </w:tr>
      <w:tr w:rsidR="003E611A" w:rsidRPr="007C3949" w14:paraId="5FA5B4A6" w14:textId="77777777" w:rsidTr="00722A20">
        <w:tc>
          <w:tcPr>
            <w:tcW w:w="555" w:type="pct"/>
            <w:vMerge/>
            <w:tcBorders>
              <w:left w:val="single" w:sz="8" w:space="0" w:color="000000"/>
              <w:right w:val="single" w:sz="8" w:space="0" w:color="000000"/>
            </w:tcBorders>
            <w:tcMar>
              <w:top w:w="100" w:type="dxa"/>
              <w:left w:w="100" w:type="dxa"/>
              <w:bottom w:w="100" w:type="dxa"/>
              <w:right w:w="100" w:type="dxa"/>
            </w:tcMar>
          </w:tcPr>
          <w:p w14:paraId="3B9FFE14" w14:textId="77777777" w:rsidR="003E611A" w:rsidRPr="007C3949" w:rsidRDefault="003E611A" w:rsidP="00722A20">
            <w:pPr>
              <w:pStyle w:val="TAH"/>
              <w:keepNext w:val="0"/>
              <w:keepLines w:val="0"/>
              <w:rPr>
                <w:sz w:val="24"/>
                <w:szCs w:val="24"/>
                <w:lang w:eastAsia="en-AU"/>
              </w:rPr>
            </w:pPr>
          </w:p>
        </w:tc>
        <w:tc>
          <w:tcPr>
            <w:tcW w:w="780" w:type="pct"/>
            <w:vMerge/>
            <w:tcBorders>
              <w:left w:val="single" w:sz="8" w:space="0" w:color="000000"/>
              <w:right w:val="single" w:sz="8" w:space="0" w:color="000000"/>
            </w:tcBorders>
            <w:tcMar>
              <w:top w:w="100" w:type="dxa"/>
              <w:left w:w="100" w:type="dxa"/>
              <w:bottom w:w="100" w:type="dxa"/>
              <w:right w:w="100" w:type="dxa"/>
            </w:tcMar>
          </w:tcPr>
          <w:p w14:paraId="03E3093B" w14:textId="77777777" w:rsidR="003E611A" w:rsidRPr="007C3949" w:rsidRDefault="003E611A" w:rsidP="00722A20">
            <w:pPr>
              <w:pStyle w:val="TAH"/>
              <w:keepNext w:val="0"/>
              <w:keepLines w:val="0"/>
              <w:rPr>
                <w:sz w:val="24"/>
                <w:szCs w:val="24"/>
                <w:lang w:eastAsia="en-AU"/>
              </w:rPr>
            </w:pP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E5C63F" w14:textId="77777777" w:rsidR="003E611A" w:rsidRPr="007C3949" w:rsidRDefault="003E611A" w:rsidP="00722A20">
            <w:pPr>
              <w:pStyle w:val="TAH"/>
              <w:keepNext w:val="0"/>
              <w:keepLines w:val="0"/>
              <w:rPr>
                <w:sz w:val="24"/>
                <w:szCs w:val="24"/>
                <w:lang w:eastAsia="en-AU"/>
              </w:rPr>
            </w:pPr>
            <w:r w:rsidRPr="007C3949">
              <w:rPr>
                <w:lang w:eastAsia="en-AU"/>
              </w:rPr>
              <w:t>Integrity Alerts</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F32001" w14:textId="77777777" w:rsidR="003E611A" w:rsidRPr="007C3949" w:rsidRDefault="003E611A" w:rsidP="00722A20">
            <w:pPr>
              <w:pStyle w:val="TAH"/>
              <w:keepNext w:val="0"/>
              <w:keepLines w:val="0"/>
              <w:rPr>
                <w:lang w:eastAsia="en-AU"/>
              </w:rPr>
            </w:pPr>
            <w:r w:rsidRPr="007C3949">
              <w:rPr>
                <w:lang w:eastAsia="en-AU"/>
              </w:rPr>
              <w:t>Integrity Bounds (Mean)</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1F73EB" w14:textId="77777777" w:rsidR="003E611A" w:rsidRPr="007C3949" w:rsidRDefault="003E611A" w:rsidP="00722A20">
            <w:pPr>
              <w:pStyle w:val="TAH"/>
              <w:keepNext w:val="0"/>
              <w:keepLines w:val="0"/>
              <w:rPr>
                <w:lang w:eastAsia="en-AU"/>
              </w:rPr>
            </w:pPr>
            <w:r w:rsidRPr="007C3949">
              <w:rPr>
                <w:lang w:eastAsia="en-AU"/>
              </w:rPr>
              <w:t>Integrity Bounds (StdDev)</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AEE8FF" w14:textId="77777777" w:rsidR="003E611A" w:rsidRPr="007C3949" w:rsidRDefault="003E611A" w:rsidP="00722A20">
            <w:pPr>
              <w:pStyle w:val="TAH"/>
              <w:keepNext w:val="0"/>
              <w:keepLines w:val="0"/>
              <w:rPr>
                <w:sz w:val="24"/>
                <w:szCs w:val="24"/>
                <w:lang w:eastAsia="en-AU"/>
              </w:rPr>
            </w:pPr>
            <w:r w:rsidRPr="007C3949">
              <w:rPr>
                <w:lang w:eastAsia="en-AU"/>
              </w:rPr>
              <w:t>Residual Risks</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2D4466" w14:textId="77777777" w:rsidR="003E611A" w:rsidRPr="007C3949" w:rsidRDefault="003E611A" w:rsidP="00722A20">
            <w:pPr>
              <w:pStyle w:val="TAH"/>
              <w:keepNext w:val="0"/>
              <w:keepLines w:val="0"/>
              <w:rPr>
                <w:sz w:val="24"/>
                <w:szCs w:val="24"/>
                <w:lang w:eastAsia="en-AU"/>
              </w:rPr>
            </w:pPr>
            <w:r w:rsidRPr="007C3949">
              <w:rPr>
                <w:lang w:eastAsia="en-AU"/>
              </w:rPr>
              <w:t>Integrity Correlation Times</w:t>
            </w:r>
          </w:p>
        </w:tc>
      </w:tr>
      <w:tr w:rsidR="003E611A" w:rsidRPr="007C3949" w14:paraId="2108563B" w14:textId="77777777" w:rsidTr="00722A20">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E7353B" w14:textId="77777777" w:rsidR="003E611A" w:rsidRPr="007C3949" w:rsidRDefault="003E611A" w:rsidP="00722A20">
            <w:pPr>
              <w:pStyle w:val="TAL"/>
              <w:keepNext w:val="0"/>
              <w:keepLines w:val="0"/>
              <w:rPr>
                <w:sz w:val="16"/>
                <w:szCs w:val="16"/>
                <w:lang w:eastAsia="en-AU"/>
              </w:rPr>
            </w:pPr>
            <w:r w:rsidRPr="0012755A">
              <w:rPr>
                <w:sz w:val="16"/>
                <w:szCs w:val="16"/>
                <w:lang w:eastAsia="en-AU"/>
              </w:rPr>
              <w:t>TRP location</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2F1F86A" w14:textId="77777777" w:rsidR="003E611A" w:rsidRPr="0012755A" w:rsidRDefault="003E611A" w:rsidP="00722A20">
            <w:pPr>
              <w:pStyle w:val="TAL"/>
              <w:keepNext w:val="0"/>
              <w:keepLines w:val="0"/>
              <w:rPr>
                <w:i/>
                <w:iCs/>
                <w:sz w:val="16"/>
                <w:szCs w:val="16"/>
                <w:lang w:eastAsia="en-AU"/>
              </w:rPr>
            </w:pPr>
            <w:r w:rsidRPr="00DC253B">
              <w:rPr>
                <w:i/>
                <w:iCs/>
                <w:sz w:val="16"/>
                <w:szCs w:val="16"/>
                <w:lang w:eastAsia="en-AU"/>
              </w:rPr>
              <w:t>NR-TRP-LocationInfo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D3EE80" w14:textId="77777777" w:rsidR="003E611A" w:rsidRPr="007C3949" w:rsidRDefault="003E611A" w:rsidP="00722A20">
            <w:pPr>
              <w:pStyle w:val="TAL"/>
              <w:keepNext w:val="0"/>
              <w:keepLines w:val="0"/>
              <w:rPr>
                <w:sz w:val="16"/>
                <w:szCs w:val="16"/>
                <w:lang w:eastAsia="en-AU"/>
              </w:rPr>
            </w:pPr>
            <w:r>
              <w:rPr>
                <w:sz w:val="16"/>
                <w:szCs w:val="16"/>
                <w:lang w:eastAsia="en-AU"/>
              </w:rPr>
              <w:t>TRP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715EDF" w14:textId="77777777" w:rsidR="003E611A" w:rsidRDefault="003E611A" w:rsidP="00722A20">
            <w:pPr>
              <w:pStyle w:val="TAL"/>
              <w:keepNext w:val="0"/>
              <w:keepLines w:val="0"/>
              <w:rPr>
                <w:sz w:val="16"/>
                <w:szCs w:val="16"/>
                <w:lang w:eastAsia="en-AU"/>
              </w:rPr>
            </w:pPr>
            <w:r>
              <w:rPr>
                <w:sz w:val="16"/>
                <w:szCs w:val="16"/>
                <w:lang w:eastAsia="en-AU"/>
              </w:rPr>
              <w:t>Mean TRP ARP Coordinates Error</w:t>
            </w:r>
          </w:p>
          <w:p w14:paraId="00515799" w14:textId="77777777" w:rsidR="003E611A" w:rsidRDefault="003E611A" w:rsidP="00722A20">
            <w:pPr>
              <w:pStyle w:val="TAL"/>
              <w:keepNext w:val="0"/>
              <w:keepLines w:val="0"/>
              <w:rPr>
                <w:sz w:val="16"/>
                <w:szCs w:val="16"/>
                <w:lang w:eastAsia="en-AU"/>
              </w:rPr>
            </w:pPr>
          </w:p>
          <w:p w14:paraId="4B9A401B" w14:textId="77777777" w:rsidR="003E611A" w:rsidRDefault="003E611A" w:rsidP="00722A20">
            <w:pPr>
              <w:pStyle w:val="TAL"/>
              <w:keepNext w:val="0"/>
              <w:keepLines w:val="0"/>
              <w:rPr>
                <w:sz w:val="16"/>
                <w:szCs w:val="16"/>
                <w:lang w:eastAsia="en-AU"/>
              </w:rPr>
            </w:pPr>
          </w:p>
          <w:p w14:paraId="779A1623" w14:textId="77777777" w:rsidR="003E611A" w:rsidRPr="007C3949" w:rsidRDefault="003E611A" w:rsidP="00722A20">
            <w:pPr>
              <w:pStyle w:val="TAL"/>
              <w:keepNext w:val="0"/>
              <w:keepLines w:val="0"/>
              <w:rPr>
                <w:sz w:val="16"/>
                <w:szCs w:val="16"/>
                <w:lang w:eastAsia="en-AU"/>
              </w:rPr>
            </w:pPr>
            <w:r>
              <w:rPr>
                <w:sz w:val="16"/>
                <w:szCs w:val="16"/>
                <w:lang w:eastAsia="en-AU"/>
              </w:rPr>
              <w:t>Mean TRP ARP Coordinates Rate Error (FFS)</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502C21" w14:textId="77777777" w:rsidR="003E611A" w:rsidRDefault="003E611A" w:rsidP="00722A20">
            <w:pPr>
              <w:pStyle w:val="TAL"/>
              <w:keepNext w:val="0"/>
              <w:keepLines w:val="0"/>
              <w:rPr>
                <w:sz w:val="16"/>
                <w:szCs w:val="16"/>
                <w:lang w:eastAsia="en-AU"/>
              </w:rPr>
            </w:pPr>
            <w:r>
              <w:rPr>
                <w:sz w:val="16"/>
                <w:szCs w:val="16"/>
                <w:lang w:eastAsia="en-AU"/>
              </w:rPr>
              <w:t>Standard Deviation of TRP ARP Coordinates Error</w:t>
            </w:r>
          </w:p>
          <w:p w14:paraId="37B9F216" w14:textId="77777777" w:rsidR="003E611A" w:rsidRDefault="003E611A" w:rsidP="00722A20">
            <w:pPr>
              <w:pStyle w:val="TAL"/>
              <w:keepNext w:val="0"/>
              <w:keepLines w:val="0"/>
              <w:rPr>
                <w:sz w:val="16"/>
                <w:szCs w:val="16"/>
                <w:lang w:eastAsia="en-AU"/>
              </w:rPr>
            </w:pPr>
          </w:p>
          <w:p w14:paraId="738918D2" w14:textId="77777777" w:rsidR="003E611A" w:rsidRPr="007C3949" w:rsidRDefault="003E611A" w:rsidP="00722A20">
            <w:pPr>
              <w:pStyle w:val="TAL"/>
              <w:keepNext w:val="0"/>
              <w:keepLines w:val="0"/>
              <w:rPr>
                <w:sz w:val="16"/>
                <w:szCs w:val="16"/>
                <w:lang w:eastAsia="en-AU"/>
              </w:rPr>
            </w:pPr>
            <w:r>
              <w:rPr>
                <w:sz w:val="16"/>
                <w:szCs w:val="16"/>
                <w:lang w:eastAsia="en-AU"/>
              </w:rPr>
              <w:t>Standard Deviation of TRP ARP Coordinates Rate Error (FFS)</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8A2087" w14:textId="77777777" w:rsidR="003E611A" w:rsidRDefault="003E611A" w:rsidP="00722A20">
            <w:pPr>
              <w:pStyle w:val="TAL"/>
              <w:keepNext w:val="0"/>
              <w:keepLines w:val="0"/>
              <w:rPr>
                <w:sz w:val="16"/>
                <w:szCs w:val="16"/>
                <w:lang w:eastAsia="en-AU"/>
              </w:rPr>
            </w:pPr>
            <w:r w:rsidRPr="006C198A">
              <w:rPr>
                <w:sz w:val="16"/>
                <w:szCs w:val="16"/>
                <w:lang w:eastAsia="en-AU"/>
              </w:rPr>
              <w:t xml:space="preserve">Probability of Onset of </w:t>
            </w:r>
            <w:r>
              <w:rPr>
                <w:sz w:val="16"/>
                <w:szCs w:val="16"/>
                <w:lang w:eastAsia="en-AU"/>
              </w:rPr>
              <w:t>TRP</w:t>
            </w:r>
            <w:r w:rsidRPr="006C198A">
              <w:rPr>
                <w:sz w:val="16"/>
                <w:szCs w:val="16"/>
                <w:lang w:eastAsia="en-AU"/>
              </w:rPr>
              <w:t xml:space="preserve"> Fault</w:t>
            </w:r>
          </w:p>
          <w:p w14:paraId="670EDF24" w14:textId="77777777" w:rsidR="003E611A" w:rsidRPr="006C198A" w:rsidRDefault="003E611A" w:rsidP="00722A20">
            <w:pPr>
              <w:pStyle w:val="TAL"/>
              <w:keepNext w:val="0"/>
              <w:keepLines w:val="0"/>
              <w:rPr>
                <w:sz w:val="16"/>
                <w:szCs w:val="16"/>
                <w:lang w:eastAsia="en-AU"/>
              </w:rPr>
            </w:pPr>
          </w:p>
          <w:p w14:paraId="40934AE9" w14:textId="77777777" w:rsidR="003E611A" w:rsidRPr="007C3949" w:rsidRDefault="003E611A" w:rsidP="00722A20">
            <w:pPr>
              <w:pStyle w:val="TAL"/>
              <w:keepNext w:val="0"/>
              <w:keepLines w:val="0"/>
              <w:rPr>
                <w:sz w:val="16"/>
                <w:szCs w:val="16"/>
                <w:lang w:eastAsia="en-AU"/>
              </w:rPr>
            </w:pPr>
            <w:r w:rsidRPr="006C198A">
              <w:rPr>
                <w:sz w:val="16"/>
                <w:szCs w:val="16"/>
                <w:lang w:eastAsia="en-AU"/>
              </w:rPr>
              <w:t xml:space="preserve">Mean </w:t>
            </w:r>
            <w:r>
              <w:rPr>
                <w:sz w:val="16"/>
                <w:szCs w:val="16"/>
                <w:lang w:eastAsia="en-AU"/>
              </w:rPr>
              <w:t>TRP</w:t>
            </w:r>
            <w:r w:rsidRPr="006C198A">
              <w:rPr>
                <w:sz w:val="16"/>
                <w:szCs w:val="16"/>
                <w:lang w:eastAsia="en-AU"/>
              </w:rPr>
              <w:t xml:space="preserve">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AD9685" w14:textId="77777777" w:rsidR="003E611A" w:rsidRDefault="003E611A" w:rsidP="00722A20">
            <w:pPr>
              <w:pStyle w:val="TAL"/>
              <w:keepNext w:val="0"/>
              <w:keepLines w:val="0"/>
              <w:rPr>
                <w:sz w:val="16"/>
                <w:szCs w:val="16"/>
                <w:lang w:eastAsia="en-AU"/>
              </w:rPr>
            </w:pPr>
            <w:r>
              <w:rPr>
                <w:sz w:val="16"/>
                <w:szCs w:val="16"/>
                <w:lang w:eastAsia="en-AU"/>
              </w:rPr>
              <w:t>TRP ARP</w:t>
            </w:r>
            <w:r w:rsidRPr="00F45286">
              <w:rPr>
                <w:sz w:val="16"/>
                <w:szCs w:val="16"/>
                <w:lang w:eastAsia="en-AU"/>
              </w:rPr>
              <w:t xml:space="preserve"> Error Correlation Time</w:t>
            </w:r>
          </w:p>
          <w:p w14:paraId="37747044" w14:textId="77777777" w:rsidR="003E611A" w:rsidRDefault="003E611A" w:rsidP="00722A20">
            <w:pPr>
              <w:pStyle w:val="TAL"/>
              <w:keepNext w:val="0"/>
              <w:keepLines w:val="0"/>
              <w:rPr>
                <w:sz w:val="16"/>
                <w:szCs w:val="16"/>
                <w:lang w:eastAsia="en-AU"/>
              </w:rPr>
            </w:pPr>
          </w:p>
          <w:p w14:paraId="0903B59A" w14:textId="77777777" w:rsidR="003E611A" w:rsidRDefault="003E611A" w:rsidP="00722A20">
            <w:pPr>
              <w:pStyle w:val="TAL"/>
              <w:keepNext w:val="0"/>
              <w:keepLines w:val="0"/>
              <w:rPr>
                <w:sz w:val="16"/>
                <w:szCs w:val="16"/>
                <w:lang w:eastAsia="en-AU"/>
              </w:rPr>
            </w:pPr>
            <w:r>
              <w:rPr>
                <w:sz w:val="16"/>
                <w:szCs w:val="16"/>
                <w:lang w:eastAsia="en-AU"/>
              </w:rPr>
              <w:t>TRP ARP</w:t>
            </w:r>
            <w:r w:rsidRPr="00F45286">
              <w:rPr>
                <w:sz w:val="16"/>
                <w:szCs w:val="16"/>
                <w:lang w:eastAsia="en-AU"/>
              </w:rPr>
              <w:t xml:space="preserve"> </w:t>
            </w:r>
            <w:r>
              <w:rPr>
                <w:sz w:val="16"/>
                <w:szCs w:val="16"/>
                <w:lang w:eastAsia="en-AU"/>
              </w:rPr>
              <w:t xml:space="preserve">Rate </w:t>
            </w:r>
            <w:r w:rsidRPr="00F45286">
              <w:rPr>
                <w:sz w:val="16"/>
                <w:szCs w:val="16"/>
                <w:lang w:eastAsia="en-AU"/>
              </w:rPr>
              <w:t>Error Correlation Time</w:t>
            </w:r>
            <w:r>
              <w:rPr>
                <w:sz w:val="16"/>
                <w:szCs w:val="16"/>
                <w:lang w:eastAsia="en-AU"/>
              </w:rPr>
              <w:t xml:space="preserve"> (FFS)</w:t>
            </w:r>
          </w:p>
          <w:p w14:paraId="6E5A80B3" w14:textId="77777777" w:rsidR="003E611A" w:rsidRPr="007C3949" w:rsidRDefault="003E611A" w:rsidP="00722A20">
            <w:pPr>
              <w:pStyle w:val="TAL"/>
              <w:keepNext w:val="0"/>
              <w:keepLines w:val="0"/>
              <w:rPr>
                <w:sz w:val="16"/>
                <w:szCs w:val="16"/>
                <w:lang w:eastAsia="en-AU"/>
              </w:rPr>
            </w:pPr>
          </w:p>
        </w:tc>
      </w:tr>
      <w:tr w:rsidR="003E611A" w:rsidRPr="007C3949" w14:paraId="343E6E4B" w14:textId="77777777" w:rsidTr="00722A20">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6BEAAF" w14:textId="77777777" w:rsidR="003E611A" w:rsidRPr="007C3949" w:rsidRDefault="003E611A" w:rsidP="00722A20">
            <w:pPr>
              <w:pStyle w:val="TAL"/>
              <w:keepNext w:val="0"/>
              <w:keepLines w:val="0"/>
              <w:tabs>
                <w:tab w:val="left" w:pos="376"/>
              </w:tabs>
              <w:rPr>
                <w:sz w:val="16"/>
                <w:szCs w:val="16"/>
                <w:lang w:eastAsia="en-AU"/>
              </w:rPr>
            </w:pPr>
            <w:r w:rsidRPr="00830888">
              <w:rPr>
                <w:sz w:val="16"/>
                <w:szCs w:val="16"/>
                <w:lang w:eastAsia="en-AU"/>
              </w:rPr>
              <w:t>Inter-TRP synchronization</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17296B" w14:textId="77777777" w:rsidR="003E611A" w:rsidRPr="0012755A" w:rsidRDefault="003E611A" w:rsidP="00722A20">
            <w:pPr>
              <w:pStyle w:val="TAL"/>
              <w:keepNext w:val="0"/>
              <w:keepLines w:val="0"/>
              <w:rPr>
                <w:i/>
                <w:iCs/>
                <w:sz w:val="16"/>
                <w:szCs w:val="16"/>
                <w:lang w:eastAsia="en-AU"/>
              </w:rPr>
            </w:pPr>
            <w:r w:rsidRPr="000602BC">
              <w:rPr>
                <w:i/>
                <w:iCs/>
                <w:sz w:val="16"/>
                <w:szCs w:val="16"/>
                <w:lang w:eastAsia="en-AU"/>
              </w:rPr>
              <w:t>NR-RTD-Info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99CD2A7" w14:textId="77777777" w:rsidR="003E611A" w:rsidRPr="007C3949" w:rsidRDefault="003E611A" w:rsidP="00722A20">
            <w:pPr>
              <w:pStyle w:val="TAL"/>
              <w:keepNext w:val="0"/>
              <w:keepLines w:val="0"/>
              <w:rPr>
                <w:sz w:val="16"/>
                <w:szCs w:val="16"/>
                <w:lang w:eastAsia="en-AU"/>
              </w:rPr>
            </w:pPr>
            <w:r>
              <w:rPr>
                <w:sz w:val="16"/>
                <w:szCs w:val="16"/>
                <w:lang w:eastAsia="en-AU"/>
              </w:rPr>
              <w:t>RTD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4A0FE9" w14:textId="77777777" w:rsidR="003E611A" w:rsidRDefault="003E611A" w:rsidP="00722A20">
            <w:pPr>
              <w:pStyle w:val="TAL"/>
              <w:keepNext w:val="0"/>
              <w:keepLines w:val="0"/>
              <w:rPr>
                <w:sz w:val="16"/>
                <w:szCs w:val="16"/>
                <w:lang w:eastAsia="en-AU"/>
              </w:rPr>
            </w:pPr>
            <w:r>
              <w:rPr>
                <w:sz w:val="16"/>
                <w:szCs w:val="16"/>
                <w:lang w:eastAsia="en-AU"/>
              </w:rPr>
              <w:t>Mean RTD Error</w:t>
            </w:r>
          </w:p>
          <w:p w14:paraId="24511CD0" w14:textId="77777777" w:rsidR="003E611A" w:rsidRDefault="003E611A" w:rsidP="00722A20">
            <w:pPr>
              <w:pStyle w:val="TAL"/>
              <w:keepNext w:val="0"/>
              <w:keepLines w:val="0"/>
              <w:rPr>
                <w:sz w:val="16"/>
                <w:szCs w:val="16"/>
                <w:lang w:eastAsia="en-AU"/>
              </w:rPr>
            </w:pPr>
          </w:p>
          <w:p w14:paraId="56CB0FC2" w14:textId="77777777" w:rsidR="003E611A" w:rsidRDefault="003E611A" w:rsidP="00722A20">
            <w:pPr>
              <w:pStyle w:val="TAL"/>
              <w:keepNext w:val="0"/>
              <w:keepLines w:val="0"/>
              <w:rPr>
                <w:sz w:val="16"/>
                <w:szCs w:val="16"/>
                <w:lang w:eastAsia="en-AU"/>
              </w:rPr>
            </w:pPr>
          </w:p>
          <w:p w14:paraId="47286828" w14:textId="77777777" w:rsidR="003E611A" w:rsidRDefault="003E611A" w:rsidP="00722A20">
            <w:pPr>
              <w:pStyle w:val="TAL"/>
              <w:keepNext w:val="0"/>
              <w:keepLines w:val="0"/>
              <w:rPr>
                <w:sz w:val="16"/>
                <w:szCs w:val="16"/>
                <w:lang w:eastAsia="en-AU"/>
              </w:rPr>
            </w:pPr>
          </w:p>
          <w:p w14:paraId="7430A8D6" w14:textId="77777777" w:rsidR="003E611A" w:rsidRPr="007C3949" w:rsidRDefault="003E611A" w:rsidP="00722A20">
            <w:pPr>
              <w:pStyle w:val="TAL"/>
              <w:keepNext w:val="0"/>
              <w:keepLines w:val="0"/>
              <w:rPr>
                <w:sz w:val="16"/>
                <w:szCs w:val="16"/>
                <w:lang w:eastAsia="en-AU"/>
              </w:rPr>
            </w:pPr>
            <w:r w:rsidRPr="00F51BA6">
              <w:rPr>
                <w:sz w:val="16"/>
                <w:szCs w:val="16"/>
                <w:lang w:eastAsia="en-AU"/>
              </w:rPr>
              <w:t xml:space="preserve">Mean </w:t>
            </w:r>
            <w:r>
              <w:rPr>
                <w:sz w:val="16"/>
                <w:szCs w:val="16"/>
                <w:lang w:eastAsia="en-AU"/>
              </w:rPr>
              <w:t>RTD</w:t>
            </w:r>
            <w:r w:rsidRPr="00F51BA6">
              <w:rPr>
                <w:sz w:val="16"/>
                <w:szCs w:val="16"/>
                <w:lang w:eastAsia="en-AU"/>
              </w:rPr>
              <w:t xml:space="preserve"> Rate Error</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C9FF93" w14:textId="77777777" w:rsidR="003E611A" w:rsidRDefault="003E611A" w:rsidP="00722A20">
            <w:pPr>
              <w:pStyle w:val="TAL"/>
              <w:keepNext w:val="0"/>
              <w:keepLines w:val="0"/>
              <w:rPr>
                <w:sz w:val="16"/>
                <w:szCs w:val="16"/>
                <w:lang w:eastAsia="en-AU"/>
              </w:rPr>
            </w:pPr>
            <w:r>
              <w:rPr>
                <w:sz w:val="16"/>
                <w:szCs w:val="16"/>
                <w:lang w:eastAsia="en-AU"/>
              </w:rPr>
              <w:t>Standard Deviation RTD Error</w:t>
            </w:r>
          </w:p>
          <w:p w14:paraId="255E582F" w14:textId="77777777" w:rsidR="003E611A" w:rsidRDefault="003E611A" w:rsidP="00722A20">
            <w:pPr>
              <w:pStyle w:val="TAL"/>
              <w:keepNext w:val="0"/>
              <w:keepLines w:val="0"/>
              <w:rPr>
                <w:sz w:val="16"/>
                <w:szCs w:val="16"/>
                <w:lang w:eastAsia="en-AU"/>
              </w:rPr>
            </w:pPr>
          </w:p>
          <w:p w14:paraId="2F69DC3D" w14:textId="77777777" w:rsidR="003E611A" w:rsidRPr="007C3949" w:rsidRDefault="003E611A" w:rsidP="00722A20">
            <w:pPr>
              <w:pStyle w:val="TAL"/>
              <w:keepNext w:val="0"/>
              <w:keepLines w:val="0"/>
              <w:rPr>
                <w:sz w:val="16"/>
                <w:szCs w:val="16"/>
                <w:lang w:eastAsia="en-AU"/>
              </w:rPr>
            </w:pPr>
            <w:r w:rsidRPr="00F51BA6">
              <w:rPr>
                <w:sz w:val="16"/>
                <w:szCs w:val="16"/>
                <w:lang w:eastAsia="en-AU"/>
              </w:rPr>
              <w:t xml:space="preserve">Standard Deviation </w:t>
            </w:r>
            <w:r>
              <w:rPr>
                <w:sz w:val="16"/>
                <w:szCs w:val="16"/>
                <w:lang w:eastAsia="en-AU"/>
              </w:rPr>
              <w:t>RTD</w:t>
            </w:r>
            <w:r w:rsidRPr="00F51BA6">
              <w:rPr>
                <w:sz w:val="16"/>
                <w:szCs w:val="16"/>
                <w:lang w:eastAsia="en-AU"/>
              </w:rPr>
              <w:t xml:space="preserve"> Rate Error</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32EFD9" w14:textId="77777777" w:rsidR="003E611A" w:rsidRDefault="003E611A" w:rsidP="00722A20">
            <w:pPr>
              <w:pStyle w:val="TAL"/>
              <w:keepNext w:val="0"/>
              <w:keepLines w:val="0"/>
              <w:rPr>
                <w:sz w:val="16"/>
                <w:szCs w:val="16"/>
                <w:lang w:eastAsia="en-AU"/>
              </w:rPr>
            </w:pPr>
            <w:r w:rsidRPr="001D23F3">
              <w:rPr>
                <w:sz w:val="16"/>
                <w:szCs w:val="16"/>
                <w:lang w:eastAsia="en-AU"/>
              </w:rPr>
              <w:t xml:space="preserve">Probability of Onset of </w:t>
            </w:r>
            <w:r>
              <w:rPr>
                <w:sz w:val="16"/>
                <w:szCs w:val="16"/>
                <w:lang w:eastAsia="en-AU"/>
              </w:rPr>
              <w:t>RTD</w:t>
            </w:r>
            <w:r w:rsidRPr="001D23F3">
              <w:rPr>
                <w:sz w:val="16"/>
                <w:szCs w:val="16"/>
                <w:lang w:eastAsia="en-AU"/>
              </w:rPr>
              <w:t xml:space="preserve"> Fault</w:t>
            </w:r>
          </w:p>
          <w:p w14:paraId="3C280996" w14:textId="77777777" w:rsidR="003E611A" w:rsidRDefault="003E611A" w:rsidP="00722A20">
            <w:pPr>
              <w:pStyle w:val="TAL"/>
              <w:keepNext w:val="0"/>
              <w:keepLines w:val="0"/>
              <w:rPr>
                <w:sz w:val="16"/>
                <w:szCs w:val="16"/>
                <w:lang w:eastAsia="en-AU"/>
              </w:rPr>
            </w:pPr>
          </w:p>
          <w:p w14:paraId="67048A58" w14:textId="77777777" w:rsidR="003E611A" w:rsidRPr="007C3949" w:rsidRDefault="003E611A" w:rsidP="00722A20">
            <w:pPr>
              <w:pStyle w:val="TAL"/>
              <w:keepNext w:val="0"/>
              <w:keepLines w:val="0"/>
              <w:rPr>
                <w:sz w:val="16"/>
                <w:szCs w:val="16"/>
                <w:lang w:eastAsia="en-AU"/>
              </w:rPr>
            </w:pPr>
            <w:r w:rsidRPr="00D3173A">
              <w:rPr>
                <w:sz w:val="16"/>
                <w:szCs w:val="16"/>
                <w:lang w:eastAsia="en-AU"/>
              </w:rPr>
              <w:t xml:space="preserve">Mean </w:t>
            </w:r>
            <w:r>
              <w:rPr>
                <w:sz w:val="16"/>
                <w:szCs w:val="16"/>
                <w:lang w:eastAsia="en-AU"/>
              </w:rPr>
              <w:t>RTD</w:t>
            </w:r>
            <w:r w:rsidRPr="00D3173A">
              <w:rPr>
                <w:sz w:val="16"/>
                <w:szCs w:val="16"/>
                <w:lang w:eastAsia="en-AU"/>
              </w:rPr>
              <w:t xml:space="preserve">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3C3D6B" w14:textId="77777777" w:rsidR="003E611A" w:rsidRDefault="003E611A" w:rsidP="00722A20">
            <w:pPr>
              <w:pStyle w:val="TAL"/>
              <w:keepNext w:val="0"/>
              <w:keepLines w:val="0"/>
              <w:rPr>
                <w:sz w:val="16"/>
                <w:szCs w:val="16"/>
                <w:lang w:eastAsia="en-AU"/>
              </w:rPr>
            </w:pPr>
            <w:r>
              <w:rPr>
                <w:sz w:val="16"/>
                <w:szCs w:val="16"/>
                <w:lang w:eastAsia="en-AU"/>
              </w:rPr>
              <w:t>RTD</w:t>
            </w:r>
            <w:r w:rsidRPr="00F45286">
              <w:rPr>
                <w:sz w:val="16"/>
                <w:szCs w:val="16"/>
                <w:lang w:eastAsia="en-AU"/>
              </w:rPr>
              <w:t xml:space="preserve"> Error Correlation Time</w:t>
            </w:r>
          </w:p>
          <w:p w14:paraId="060CF77C" w14:textId="77777777" w:rsidR="003E611A" w:rsidRPr="00F45286" w:rsidRDefault="003E611A" w:rsidP="00722A20">
            <w:pPr>
              <w:pStyle w:val="TAL"/>
              <w:keepNext w:val="0"/>
              <w:keepLines w:val="0"/>
              <w:rPr>
                <w:sz w:val="16"/>
                <w:szCs w:val="16"/>
                <w:lang w:eastAsia="en-AU"/>
              </w:rPr>
            </w:pPr>
          </w:p>
          <w:p w14:paraId="3A7EF9B5" w14:textId="77777777" w:rsidR="003E611A" w:rsidRPr="007C3949" w:rsidRDefault="003E611A" w:rsidP="00722A20">
            <w:pPr>
              <w:pStyle w:val="TAL"/>
              <w:keepNext w:val="0"/>
              <w:keepLines w:val="0"/>
              <w:rPr>
                <w:sz w:val="16"/>
                <w:szCs w:val="16"/>
                <w:lang w:eastAsia="en-AU"/>
              </w:rPr>
            </w:pPr>
            <w:r>
              <w:rPr>
                <w:sz w:val="16"/>
                <w:szCs w:val="16"/>
                <w:lang w:eastAsia="en-AU"/>
              </w:rPr>
              <w:t>RTD</w:t>
            </w:r>
            <w:r w:rsidRPr="00F45286">
              <w:rPr>
                <w:sz w:val="16"/>
                <w:szCs w:val="16"/>
                <w:lang w:eastAsia="en-AU"/>
              </w:rPr>
              <w:t xml:space="preserve"> Rate Error Correlation Time</w:t>
            </w:r>
          </w:p>
        </w:tc>
      </w:tr>
      <w:tr w:rsidR="00211475" w:rsidRPr="007C3949" w14:paraId="6AFC59D6" w14:textId="77777777" w:rsidTr="00722A20">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D0AE50" w14:textId="4539A35E" w:rsidR="00211475" w:rsidRPr="00830888" w:rsidRDefault="00211475" w:rsidP="00211475">
            <w:pPr>
              <w:pStyle w:val="TAL"/>
              <w:keepNext w:val="0"/>
              <w:keepLines w:val="0"/>
              <w:tabs>
                <w:tab w:val="left" w:pos="376"/>
              </w:tabs>
              <w:rPr>
                <w:sz w:val="16"/>
                <w:szCs w:val="16"/>
                <w:lang w:eastAsia="en-AU"/>
              </w:rPr>
            </w:pPr>
            <w:r w:rsidRPr="00830888">
              <w:rPr>
                <w:sz w:val="16"/>
                <w:szCs w:val="16"/>
                <w:lang w:eastAsia="en-AU"/>
              </w:rPr>
              <w:t xml:space="preserve">Boresight </w:t>
            </w:r>
            <w:r>
              <w:rPr>
                <w:sz w:val="16"/>
                <w:szCs w:val="16"/>
                <w:lang w:eastAsia="en-AU"/>
              </w:rPr>
              <w:t>D</w:t>
            </w:r>
            <w:r w:rsidRPr="00830888">
              <w:rPr>
                <w:sz w:val="16"/>
                <w:szCs w:val="16"/>
                <w:lang w:eastAsia="en-AU"/>
              </w:rPr>
              <w:t xml:space="preserve">irection of DL-PRS </w:t>
            </w:r>
            <w:r>
              <w:rPr>
                <w:sz w:val="16"/>
                <w:szCs w:val="16"/>
                <w:lang w:eastAsia="en-AU"/>
              </w:rPr>
              <w:t xml:space="preserve">Resource </w:t>
            </w:r>
            <w:r w:rsidRPr="00830888">
              <w:rPr>
                <w:sz w:val="16"/>
                <w:szCs w:val="16"/>
                <w:lang w:eastAsia="en-AU"/>
              </w:rPr>
              <w:t>(FFS</w:t>
            </w:r>
            <w:r>
              <w:rPr>
                <w:sz w:val="16"/>
                <w:szCs w:val="16"/>
                <w:lang w:eastAsia="en-AU"/>
              </w:rPr>
              <w:t>)</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BBF5D2" w14:textId="4F3D2830" w:rsidR="00211475" w:rsidRPr="000602BC" w:rsidRDefault="00211475" w:rsidP="00211475">
            <w:pPr>
              <w:pStyle w:val="TAL"/>
              <w:keepNext w:val="0"/>
              <w:keepLines w:val="0"/>
              <w:rPr>
                <w:i/>
                <w:iCs/>
                <w:sz w:val="16"/>
                <w:szCs w:val="16"/>
                <w:lang w:eastAsia="en-AU"/>
              </w:rPr>
            </w:pPr>
            <w:r w:rsidRPr="008A104A">
              <w:rPr>
                <w:i/>
                <w:iCs/>
                <w:sz w:val="16"/>
                <w:szCs w:val="16"/>
                <w:lang w:eastAsia="en-AU"/>
              </w:rPr>
              <w:t>NR-DL-PRS-BeamInfo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D2736C" w14:textId="783B8782" w:rsidR="00211475" w:rsidRDefault="00211475" w:rsidP="00211475">
            <w:pPr>
              <w:pStyle w:val="TAL"/>
              <w:keepNext w:val="0"/>
              <w:keepLines w:val="0"/>
              <w:rPr>
                <w:sz w:val="16"/>
                <w:szCs w:val="16"/>
                <w:lang w:eastAsia="en-AU"/>
              </w:rPr>
            </w:pPr>
            <w:r>
              <w:rPr>
                <w:sz w:val="16"/>
                <w:szCs w:val="16"/>
                <w:lang w:eastAsia="en-AU"/>
              </w:rPr>
              <w:t>DL-PRS Resource Boresight Direction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CA90C5" w14:textId="77777777" w:rsidR="00211475" w:rsidRDefault="00211475" w:rsidP="00211475">
            <w:pPr>
              <w:pStyle w:val="TAL"/>
              <w:keepNext w:val="0"/>
              <w:keepLines w:val="0"/>
              <w:rPr>
                <w:sz w:val="16"/>
                <w:szCs w:val="16"/>
                <w:lang w:eastAsia="en-AU"/>
              </w:rPr>
            </w:pPr>
            <w:r>
              <w:rPr>
                <w:sz w:val="16"/>
                <w:szCs w:val="16"/>
                <w:lang w:eastAsia="en-AU"/>
              </w:rPr>
              <w:t>Mean DL-PRS Resource Boresight Error</w:t>
            </w:r>
          </w:p>
          <w:p w14:paraId="5C20A9DC" w14:textId="77777777" w:rsidR="00211475" w:rsidRDefault="00211475" w:rsidP="00211475">
            <w:pPr>
              <w:pStyle w:val="TAL"/>
              <w:keepNext w:val="0"/>
              <w:keepLines w:val="0"/>
              <w:rPr>
                <w:sz w:val="16"/>
                <w:szCs w:val="16"/>
                <w:lang w:eastAsia="en-AU"/>
              </w:rPr>
            </w:pPr>
          </w:p>
          <w:p w14:paraId="6C214405" w14:textId="77777777" w:rsidR="00211475" w:rsidRDefault="00211475" w:rsidP="00211475">
            <w:pPr>
              <w:pStyle w:val="TAL"/>
              <w:keepNext w:val="0"/>
              <w:keepLines w:val="0"/>
              <w:rPr>
                <w:sz w:val="16"/>
                <w:szCs w:val="16"/>
                <w:lang w:eastAsia="en-AU"/>
              </w:rPr>
            </w:pPr>
          </w:p>
          <w:p w14:paraId="37A2D312" w14:textId="533B719F" w:rsidR="00211475" w:rsidRDefault="00211475" w:rsidP="00211475">
            <w:pPr>
              <w:pStyle w:val="TAL"/>
              <w:keepNext w:val="0"/>
              <w:keepLines w:val="0"/>
              <w:rPr>
                <w:sz w:val="16"/>
                <w:szCs w:val="16"/>
                <w:lang w:eastAsia="en-AU"/>
              </w:rPr>
            </w:pPr>
            <w:r>
              <w:rPr>
                <w:sz w:val="16"/>
                <w:szCs w:val="16"/>
                <w:lang w:eastAsia="en-AU"/>
              </w:rPr>
              <w:t>Mean DL-PRS Resource Boresight Rate Error (FFS)</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82B9B4" w14:textId="77777777" w:rsidR="00211475" w:rsidRDefault="00211475" w:rsidP="00211475">
            <w:pPr>
              <w:pStyle w:val="TAL"/>
              <w:keepNext w:val="0"/>
              <w:keepLines w:val="0"/>
              <w:rPr>
                <w:sz w:val="16"/>
                <w:szCs w:val="16"/>
                <w:lang w:eastAsia="en-AU"/>
              </w:rPr>
            </w:pPr>
            <w:r>
              <w:rPr>
                <w:sz w:val="16"/>
                <w:szCs w:val="16"/>
                <w:lang w:eastAsia="en-AU"/>
              </w:rPr>
              <w:t>Standard Deviation of  DL-PRS Resource Boresight Error</w:t>
            </w:r>
          </w:p>
          <w:p w14:paraId="741AF92B" w14:textId="77777777" w:rsidR="00211475" w:rsidRDefault="00211475" w:rsidP="00211475">
            <w:pPr>
              <w:pStyle w:val="TAL"/>
              <w:keepNext w:val="0"/>
              <w:keepLines w:val="0"/>
              <w:rPr>
                <w:sz w:val="16"/>
                <w:szCs w:val="16"/>
                <w:lang w:eastAsia="en-AU"/>
              </w:rPr>
            </w:pPr>
          </w:p>
          <w:p w14:paraId="7C883566" w14:textId="49D5CB1A" w:rsidR="00211475" w:rsidRDefault="00211475" w:rsidP="00211475">
            <w:pPr>
              <w:pStyle w:val="TAL"/>
              <w:keepNext w:val="0"/>
              <w:keepLines w:val="0"/>
              <w:rPr>
                <w:sz w:val="16"/>
                <w:szCs w:val="16"/>
                <w:lang w:eastAsia="en-AU"/>
              </w:rPr>
            </w:pPr>
            <w:r>
              <w:rPr>
                <w:sz w:val="16"/>
                <w:szCs w:val="16"/>
                <w:lang w:eastAsia="en-AU"/>
              </w:rPr>
              <w:t>Standard  Deviation of  DL-PRS Resource Boresight Rate Error (FFS)</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DD6E40" w14:textId="77777777" w:rsidR="00211475" w:rsidRPr="00D3173A" w:rsidRDefault="00211475" w:rsidP="00211475">
            <w:pPr>
              <w:pStyle w:val="TAL"/>
              <w:keepNext w:val="0"/>
              <w:keepLines w:val="0"/>
              <w:rPr>
                <w:sz w:val="16"/>
                <w:szCs w:val="16"/>
                <w:lang w:eastAsia="en-AU"/>
              </w:rPr>
            </w:pPr>
            <w:r w:rsidRPr="00D3173A">
              <w:rPr>
                <w:sz w:val="16"/>
                <w:szCs w:val="16"/>
                <w:lang w:eastAsia="en-AU"/>
              </w:rPr>
              <w:t xml:space="preserve">Probability of Onset of DL-PRS Resource </w:t>
            </w:r>
            <w:r>
              <w:rPr>
                <w:sz w:val="16"/>
                <w:szCs w:val="16"/>
                <w:lang w:eastAsia="en-AU"/>
              </w:rPr>
              <w:t>B</w:t>
            </w:r>
            <w:r w:rsidRPr="00D3173A">
              <w:rPr>
                <w:sz w:val="16"/>
                <w:szCs w:val="16"/>
                <w:lang w:eastAsia="en-AU"/>
              </w:rPr>
              <w:t>oresight</w:t>
            </w:r>
            <w:r>
              <w:rPr>
                <w:sz w:val="16"/>
                <w:szCs w:val="16"/>
                <w:lang w:eastAsia="en-AU"/>
              </w:rPr>
              <w:t xml:space="preserve"> Direction</w:t>
            </w:r>
            <w:r w:rsidRPr="00D3173A">
              <w:rPr>
                <w:sz w:val="16"/>
                <w:szCs w:val="16"/>
                <w:lang w:eastAsia="en-AU"/>
              </w:rPr>
              <w:t xml:space="preserve"> Fault</w:t>
            </w:r>
          </w:p>
          <w:p w14:paraId="2EDB63DE" w14:textId="77777777" w:rsidR="00211475" w:rsidRPr="00D3173A" w:rsidRDefault="00211475" w:rsidP="00211475">
            <w:pPr>
              <w:pStyle w:val="TAL"/>
              <w:keepNext w:val="0"/>
              <w:keepLines w:val="0"/>
              <w:rPr>
                <w:sz w:val="16"/>
                <w:szCs w:val="16"/>
                <w:lang w:eastAsia="en-AU"/>
              </w:rPr>
            </w:pPr>
          </w:p>
          <w:p w14:paraId="10757E6C" w14:textId="31931497" w:rsidR="00211475" w:rsidRPr="001D23F3" w:rsidRDefault="00211475" w:rsidP="00211475">
            <w:pPr>
              <w:pStyle w:val="TAL"/>
              <w:keepNext w:val="0"/>
              <w:keepLines w:val="0"/>
              <w:rPr>
                <w:sz w:val="16"/>
                <w:szCs w:val="16"/>
                <w:lang w:eastAsia="en-AU"/>
              </w:rPr>
            </w:pPr>
            <w:r w:rsidRPr="00D3173A">
              <w:rPr>
                <w:sz w:val="16"/>
                <w:szCs w:val="16"/>
                <w:lang w:eastAsia="en-AU"/>
              </w:rPr>
              <w:t xml:space="preserve">Mean DL-PRS Resource </w:t>
            </w:r>
            <w:r>
              <w:rPr>
                <w:sz w:val="16"/>
                <w:szCs w:val="16"/>
                <w:lang w:eastAsia="en-AU"/>
              </w:rPr>
              <w:t>B</w:t>
            </w:r>
            <w:r w:rsidRPr="00D3173A">
              <w:rPr>
                <w:sz w:val="16"/>
                <w:szCs w:val="16"/>
                <w:lang w:eastAsia="en-AU"/>
              </w:rPr>
              <w:t xml:space="preserve">oresight </w:t>
            </w:r>
            <w:r>
              <w:rPr>
                <w:sz w:val="16"/>
                <w:szCs w:val="16"/>
                <w:lang w:eastAsia="en-AU"/>
              </w:rPr>
              <w:t>D</w:t>
            </w:r>
            <w:r w:rsidRPr="00D3173A">
              <w:rPr>
                <w:sz w:val="16"/>
                <w:szCs w:val="16"/>
                <w:lang w:eastAsia="en-AU"/>
              </w:rPr>
              <w:t>irection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89AFA2" w14:textId="77777777" w:rsidR="00211475" w:rsidRDefault="00211475" w:rsidP="00211475">
            <w:pPr>
              <w:pStyle w:val="TAL"/>
              <w:keepNext w:val="0"/>
              <w:keepLines w:val="0"/>
              <w:rPr>
                <w:sz w:val="16"/>
                <w:szCs w:val="16"/>
                <w:lang w:eastAsia="en-AU"/>
              </w:rPr>
            </w:pPr>
            <w:r w:rsidRPr="00A30082">
              <w:rPr>
                <w:sz w:val="16"/>
                <w:szCs w:val="16"/>
                <w:lang w:eastAsia="en-AU"/>
              </w:rPr>
              <w:t xml:space="preserve">DL-PRS Resource </w:t>
            </w:r>
            <w:r>
              <w:rPr>
                <w:sz w:val="16"/>
                <w:szCs w:val="16"/>
                <w:lang w:eastAsia="en-AU"/>
              </w:rPr>
              <w:t>B</w:t>
            </w:r>
            <w:r w:rsidRPr="00A30082">
              <w:rPr>
                <w:sz w:val="16"/>
                <w:szCs w:val="16"/>
                <w:lang w:eastAsia="en-AU"/>
              </w:rPr>
              <w:t>oresight Error</w:t>
            </w:r>
            <w:r>
              <w:rPr>
                <w:sz w:val="16"/>
                <w:szCs w:val="16"/>
                <w:lang w:eastAsia="en-AU"/>
              </w:rPr>
              <w:t xml:space="preserve"> Correlation Time</w:t>
            </w:r>
          </w:p>
          <w:p w14:paraId="2723BE55" w14:textId="77777777" w:rsidR="00211475" w:rsidRDefault="00211475" w:rsidP="00211475">
            <w:pPr>
              <w:pStyle w:val="TAL"/>
              <w:keepNext w:val="0"/>
              <w:keepLines w:val="0"/>
              <w:rPr>
                <w:sz w:val="16"/>
                <w:szCs w:val="16"/>
                <w:lang w:eastAsia="en-AU"/>
              </w:rPr>
            </w:pPr>
          </w:p>
          <w:p w14:paraId="067FAC29" w14:textId="21498CAF" w:rsidR="00211475" w:rsidRDefault="00211475" w:rsidP="00211475">
            <w:pPr>
              <w:pStyle w:val="TAL"/>
              <w:keepNext w:val="0"/>
              <w:keepLines w:val="0"/>
              <w:rPr>
                <w:sz w:val="16"/>
                <w:szCs w:val="16"/>
                <w:lang w:eastAsia="en-AU"/>
              </w:rPr>
            </w:pPr>
            <w:r w:rsidRPr="00A30082">
              <w:rPr>
                <w:sz w:val="16"/>
                <w:szCs w:val="16"/>
                <w:lang w:eastAsia="en-AU"/>
              </w:rPr>
              <w:t xml:space="preserve">DL-PRS Resource </w:t>
            </w:r>
            <w:r>
              <w:rPr>
                <w:sz w:val="16"/>
                <w:szCs w:val="16"/>
                <w:lang w:eastAsia="en-AU"/>
              </w:rPr>
              <w:t>B</w:t>
            </w:r>
            <w:r w:rsidRPr="00A30082">
              <w:rPr>
                <w:sz w:val="16"/>
                <w:szCs w:val="16"/>
                <w:lang w:eastAsia="en-AU"/>
              </w:rPr>
              <w:t xml:space="preserve">oresight </w:t>
            </w:r>
            <w:r>
              <w:rPr>
                <w:sz w:val="16"/>
                <w:szCs w:val="16"/>
                <w:lang w:eastAsia="en-AU"/>
              </w:rPr>
              <w:t xml:space="preserve">Rate </w:t>
            </w:r>
            <w:r w:rsidRPr="00A30082">
              <w:rPr>
                <w:sz w:val="16"/>
                <w:szCs w:val="16"/>
                <w:lang w:eastAsia="en-AU"/>
              </w:rPr>
              <w:t>Error</w:t>
            </w:r>
            <w:r>
              <w:rPr>
                <w:sz w:val="16"/>
                <w:szCs w:val="16"/>
                <w:lang w:eastAsia="en-AU"/>
              </w:rPr>
              <w:t xml:space="preserve"> Correlation Time (FFS)</w:t>
            </w:r>
          </w:p>
        </w:tc>
      </w:tr>
      <w:tr w:rsidR="00211475" w:rsidRPr="007C3949" w14:paraId="274C7F42" w14:textId="77777777" w:rsidTr="00722A20">
        <w:tc>
          <w:tcPr>
            <w:tcW w:w="55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1A0F68" w14:textId="77777777" w:rsidR="00211475" w:rsidRPr="007C3949" w:rsidRDefault="00211475" w:rsidP="00211475">
            <w:pPr>
              <w:pStyle w:val="TAL"/>
              <w:keepNext w:val="0"/>
              <w:keepLines w:val="0"/>
              <w:rPr>
                <w:sz w:val="16"/>
                <w:szCs w:val="16"/>
                <w:lang w:eastAsia="en-AU"/>
              </w:rPr>
            </w:pPr>
            <w:r>
              <w:rPr>
                <w:sz w:val="16"/>
                <w:szCs w:val="16"/>
                <w:lang w:eastAsia="en-AU"/>
              </w:rPr>
              <w:lastRenderedPageBreak/>
              <w:t>B</w:t>
            </w:r>
            <w:r w:rsidRPr="00830888">
              <w:rPr>
                <w:sz w:val="16"/>
                <w:szCs w:val="16"/>
                <w:lang w:eastAsia="en-AU"/>
              </w:rPr>
              <w:t>eam information of DL-PRS</w:t>
            </w:r>
            <w:r>
              <w:rPr>
                <w:sz w:val="16"/>
                <w:szCs w:val="16"/>
                <w:lang w:eastAsia="en-AU"/>
              </w:rPr>
              <w:t xml:space="preserve"> (FFS)</w:t>
            </w:r>
          </w:p>
        </w:tc>
        <w:tc>
          <w:tcPr>
            <w:tcW w:w="78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4CDF2A8" w14:textId="77777777" w:rsidR="00211475" w:rsidRPr="0012755A" w:rsidRDefault="00211475" w:rsidP="00211475">
            <w:pPr>
              <w:pStyle w:val="TAL"/>
              <w:keepNext w:val="0"/>
              <w:keepLines w:val="0"/>
              <w:rPr>
                <w:i/>
                <w:iCs/>
                <w:sz w:val="16"/>
                <w:szCs w:val="16"/>
                <w:lang w:eastAsia="en-AU"/>
              </w:rPr>
            </w:pPr>
            <w:r w:rsidRPr="00930F5D">
              <w:rPr>
                <w:i/>
                <w:iCs/>
                <w:sz w:val="16"/>
                <w:szCs w:val="16"/>
                <w:lang w:eastAsia="en-AU"/>
              </w:rPr>
              <w:t>NR-TRP-BeamAntennaInfo</w:t>
            </w:r>
          </w:p>
        </w:tc>
        <w:tc>
          <w:tcPr>
            <w:tcW w:w="5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BE2E3C2" w14:textId="77777777" w:rsidR="00211475" w:rsidRPr="007C3949" w:rsidRDefault="00211475" w:rsidP="00211475">
            <w:pPr>
              <w:pStyle w:val="TAL"/>
              <w:keepNext w:val="0"/>
              <w:keepLines w:val="0"/>
              <w:rPr>
                <w:sz w:val="16"/>
                <w:szCs w:val="16"/>
                <w:lang w:eastAsia="en-AU"/>
              </w:rPr>
            </w:pP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Pr>
                <w:sz w:val="16"/>
                <w:szCs w:val="16"/>
                <w:lang w:eastAsia="en-AU"/>
              </w:rPr>
              <w:t xml:space="preserve"> DNU</w:t>
            </w:r>
          </w:p>
        </w:tc>
        <w:tc>
          <w:tcPr>
            <w:tcW w:w="70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486351" w14:textId="77777777" w:rsidR="00211475" w:rsidRDefault="00211475" w:rsidP="00211475">
            <w:pPr>
              <w:pStyle w:val="TAL"/>
              <w:keepNext w:val="0"/>
              <w:keepLines w:val="0"/>
              <w:rPr>
                <w:sz w:val="16"/>
                <w:szCs w:val="16"/>
                <w:lang w:eastAsia="en-AU"/>
              </w:rPr>
            </w:pPr>
            <w:r w:rsidRPr="009E420A">
              <w:rPr>
                <w:sz w:val="16"/>
                <w:szCs w:val="16"/>
                <w:lang w:eastAsia="en-AU"/>
              </w:rPr>
              <w:t xml:space="preserve">Mean DL-PRS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 Error</w:t>
            </w:r>
          </w:p>
          <w:p w14:paraId="3616EC19" w14:textId="77777777" w:rsidR="00211475" w:rsidRDefault="00211475" w:rsidP="00211475">
            <w:pPr>
              <w:pStyle w:val="TAL"/>
              <w:keepNext w:val="0"/>
              <w:keepLines w:val="0"/>
              <w:rPr>
                <w:sz w:val="16"/>
                <w:szCs w:val="16"/>
                <w:lang w:eastAsia="en-AU"/>
              </w:rPr>
            </w:pPr>
          </w:p>
          <w:p w14:paraId="286C5479" w14:textId="77777777" w:rsidR="00211475" w:rsidRDefault="00211475" w:rsidP="00211475">
            <w:pPr>
              <w:pStyle w:val="TAL"/>
              <w:keepNext w:val="0"/>
              <w:keepLines w:val="0"/>
              <w:rPr>
                <w:sz w:val="16"/>
                <w:szCs w:val="16"/>
                <w:lang w:eastAsia="en-AU"/>
              </w:rPr>
            </w:pPr>
          </w:p>
          <w:p w14:paraId="5EF1742E" w14:textId="77777777" w:rsidR="00211475" w:rsidRDefault="00211475" w:rsidP="00211475">
            <w:pPr>
              <w:pStyle w:val="TAL"/>
              <w:keepNext w:val="0"/>
              <w:keepLines w:val="0"/>
              <w:rPr>
                <w:sz w:val="16"/>
                <w:szCs w:val="16"/>
                <w:lang w:eastAsia="en-AU"/>
              </w:rPr>
            </w:pPr>
          </w:p>
          <w:p w14:paraId="7002FAD3" w14:textId="77777777" w:rsidR="00211475" w:rsidRPr="007C3949" w:rsidRDefault="00211475" w:rsidP="00211475">
            <w:pPr>
              <w:pStyle w:val="TAL"/>
              <w:keepNext w:val="0"/>
              <w:keepLines w:val="0"/>
              <w:rPr>
                <w:sz w:val="16"/>
                <w:szCs w:val="16"/>
                <w:lang w:eastAsia="en-AU"/>
              </w:rPr>
            </w:pPr>
            <w:r w:rsidRPr="009E420A">
              <w:rPr>
                <w:sz w:val="16"/>
                <w:szCs w:val="16"/>
                <w:lang w:eastAsia="en-AU"/>
              </w:rPr>
              <w:t xml:space="preserve">Mean DL-PRS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 xml:space="preserve">nformation </w:t>
            </w:r>
            <w:r>
              <w:rPr>
                <w:sz w:val="16"/>
                <w:szCs w:val="16"/>
                <w:lang w:eastAsia="en-AU"/>
              </w:rPr>
              <w:t xml:space="preserve">Rate </w:t>
            </w:r>
            <w:r w:rsidRPr="009E420A">
              <w:rPr>
                <w:sz w:val="16"/>
                <w:szCs w:val="16"/>
                <w:lang w:eastAsia="en-AU"/>
              </w:rPr>
              <w:t>Error</w:t>
            </w:r>
            <w:r>
              <w:rPr>
                <w:sz w:val="16"/>
                <w:szCs w:val="16"/>
                <w:lang w:eastAsia="en-AU"/>
              </w:rPr>
              <w:t xml:space="preserve"> (FFS)</w:t>
            </w:r>
          </w:p>
        </w:tc>
        <w:tc>
          <w:tcPr>
            <w:tcW w:w="77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5D62FE" w14:textId="77777777" w:rsidR="00211475" w:rsidRDefault="00211475" w:rsidP="00211475">
            <w:pPr>
              <w:pStyle w:val="TAL"/>
              <w:keepNext w:val="0"/>
              <w:keepLines w:val="0"/>
              <w:rPr>
                <w:sz w:val="16"/>
                <w:szCs w:val="16"/>
                <w:lang w:eastAsia="en-AU"/>
              </w:rPr>
            </w:pPr>
            <w:r w:rsidRPr="009E420A">
              <w:rPr>
                <w:sz w:val="16"/>
                <w:szCs w:val="16"/>
                <w:lang w:eastAsia="en-AU"/>
              </w:rPr>
              <w:t>Standard Deviation of 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 Error</w:t>
            </w:r>
          </w:p>
          <w:p w14:paraId="42AB8B4E" w14:textId="77777777" w:rsidR="00211475" w:rsidRDefault="00211475" w:rsidP="00211475">
            <w:pPr>
              <w:pStyle w:val="TAL"/>
              <w:keepNext w:val="0"/>
              <w:keepLines w:val="0"/>
              <w:rPr>
                <w:sz w:val="16"/>
                <w:szCs w:val="16"/>
                <w:lang w:eastAsia="en-AU"/>
              </w:rPr>
            </w:pPr>
          </w:p>
          <w:p w14:paraId="4A0C11CB" w14:textId="77777777" w:rsidR="00211475" w:rsidRPr="007C3949" w:rsidRDefault="00211475" w:rsidP="00211475">
            <w:pPr>
              <w:pStyle w:val="TAL"/>
              <w:keepNext w:val="0"/>
              <w:keepLines w:val="0"/>
              <w:rPr>
                <w:sz w:val="16"/>
                <w:szCs w:val="16"/>
                <w:lang w:eastAsia="en-AU"/>
              </w:rPr>
            </w:pPr>
            <w:r w:rsidRPr="009E420A">
              <w:rPr>
                <w:sz w:val="16"/>
                <w:szCs w:val="16"/>
                <w:lang w:eastAsia="en-AU"/>
              </w:rPr>
              <w:t>Standard Deviation of 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 xml:space="preserve">nformation </w:t>
            </w:r>
            <w:r>
              <w:rPr>
                <w:sz w:val="16"/>
                <w:szCs w:val="16"/>
                <w:lang w:eastAsia="en-AU"/>
              </w:rPr>
              <w:t xml:space="preserve">Rate </w:t>
            </w:r>
            <w:r w:rsidRPr="009E420A">
              <w:rPr>
                <w:sz w:val="16"/>
                <w:szCs w:val="16"/>
                <w:lang w:eastAsia="en-AU"/>
              </w:rPr>
              <w:t>Error</w:t>
            </w:r>
            <w:r>
              <w:rPr>
                <w:sz w:val="16"/>
                <w:szCs w:val="16"/>
                <w:lang w:eastAsia="en-AU"/>
              </w:rPr>
              <w:t xml:space="preserve"> (FFS)</w:t>
            </w:r>
          </w:p>
        </w:tc>
        <w:tc>
          <w:tcPr>
            <w:tcW w:w="77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136626" w14:textId="77777777" w:rsidR="00211475" w:rsidRDefault="00211475" w:rsidP="00211475">
            <w:pPr>
              <w:pStyle w:val="TAL"/>
              <w:keepNext w:val="0"/>
              <w:keepLines w:val="0"/>
              <w:rPr>
                <w:sz w:val="16"/>
                <w:szCs w:val="16"/>
                <w:lang w:eastAsia="en-AU"/>
              </w:rPr>
            </w:pPr>
            <w:r w:rsidRPr="001D23F3">
              <w:rPr>
                <w:sz w:val="16"/>
                <w:szCs w:val="16"/>
                <w:lang w:eastAsia="en-AU"/>
              </w:rPr>
              <w:t xml:space="preserve">Probability of Onset of </w:t>
            </w:r>
            <w:r w:rsidRPr="009E420A">
              <w:rPr>
                <w:sz w:val="16"/>
                <w:szCs w:val="16"/>
                <w:lang w:eastAsia="en-AU"/>
              </w:rPr>
              <w:t>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sidRPr="001D23F3">
              <w:rPr>
                <w:sz w:val="16"/>
                <w:szCs w:val="16"/>
                <w:lang w:eastAsia="en-AU"/>
              </w:rPr>
              <w:t xml:space="preserve"> Fault</w:t>
            </w:r>
          </w:p>
          <w:p w14:paraId="1F428BA2" w14:textId="77777777" w:rsidR="00211475" w:rsidRDefault="00211475" w:rsidP="00211475">
            <w:pPr>
              <w:pStyle w:val="TAL"/>
              <w:keepNext w:val="0"/>
              <w:keepLines w:val="0"/>
              <w:rPr>
                <w:sz w:val="16"/>
                <w:szCs w:val="16"/>
                <w:lang w:eastAsia="en-AU"/>
              </w:rPr>
            </w:pPr>
          </w:p>
          <w:p w14:paraId="56F398CC" w14:textId="77777777" w:rsidR="00211475" w:rsidRPr="007C3949" w:rsidRDefault="00211475" w:rsidP="00211475">
            <w:pPr>
              <w:pStyle w:val="TAL"/>
              <w:keepNext w:val="0"/>
              <w:keepLines w:val="0"/>
              <w:rPr>
                <w:sz w:val="16"/>
                <w:szCs w:val="16"/>
                <w:lang w:eastAsia="en-AU"/>
              </w:rPr>
            </w:pPr>
            <w:r w:rsidRPr="00D3173A">
              <w:rPr>
                <w:sz w:val="16"/>
                <w:szCs w:val="16"/>
                <w:lang w:eastAsia="en-AU"/>
              </w:rPr>
              <w:t xml:space="preserve">Mean </w:t>
            </w:r>
            <w:r w:rsidRPr="009E420A">
              <w:rPr>
                <w:sz w:val="16"/>
                <w:szCs w:val="16"/>
                <w:lang w:eastAsia="en-AU"/>
              </w:rPr>
              <w:t>DL</w:t>
            </w:r>
            <w:r>
              <w:rPr>
                <w:sz w:val="16"/>
                <w:szCs w:val="16"/>
                <w:lang w:eastAsia="en-AU"/>
              </w:rPr>
              <w:t>-</w:t>
            </w:r>
            <w:r w:rsidRPr="009E420A">
              <w:rPr>
                <w:sz w:val="16"/>
                <w:szCs w:val="16"/>
                <w:lang w:eastAsia="en-AU"/>
              </w:rPr>
              <w:t xml:space="preserve">PRS </w:t>
            </w:r>
            <w:r>
              <w:rPr>
                <w:sz w:val="16"/>
                <w:szCs w:val="16"/>
                <w:lang w:eastAsia="en-AU"/>
              </w:rPr>
              <w:t>B</w:t>
            </w:r>
            <w:r w:rsidRPr="009E420A">
              <w:rPr>
                <w:sz w:val="16"/>
                <w:szCs w:val="16"/>
                <w:lang w:eastAsia="en-AU"/>
              </w:rPr>
              <w:t xml:space="preserve">eam </w:t>
            </w:r>
            <w:r>
              <w:rPr>
                <w:sz w:val="16"/>
                <w:szCs w:val="16"/>
                <w:lang w:eastAsia="en-AU"/>
              </w:rPr>
              <w:t>A</w:t>
            </w:r>
            <w:r w:rsidRPr="009E420A">
              <w:rPr>
                <w:sz w:val="16"/>
                <w:szCs w:val="16"/>
                <w:lang w:eastAsia="en-AU"/>
              </w:rPr>
              <w:t xml:space="preserve">ntenna </w:t>
            </w:r>
            <w:r>
              <w:rPr>
                <w:sz w:val="16"/>
                <w:szCs w:val="16"/>
                <w:lang w:eastAsia="en-AU"/>
              </w:rPr>
              <w:t>I</w:t>
            </w:r>
            <w:r w:rsidRPr="009E420A">
              <w:rPr>
                <w:sz w:val="16"/>
                <w:szCs w:val="16"/>
                <w:lang w:eastAsia="en-AU"/>
              </w:rPr>
              <w:t>nformation</w:t>
            </w:r>
            <w:r w:rsidRPr="00D3173A">
              <w:rPr>
                <w:sz w:val="16"/>
                <w:szCs w:val="16"/>
                <w:lang w:eastAsia="en-AU"/>
              </w:rPr>
              <w:t xml:space="preserve"> Fault Duration</w:t>
            </w:r>
          </w:p>
        </w:tc>
        <w:tc>
          <w:tcPr>
            <w:tcW w:w="84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39A6DF" w14:textId="77777777" w:rsidR="00211475" w:rsidRDefault="00211475" w:rsidP="00211475">
            <w:pPr>
              <w:pStyle w:val="TAL"/>
              <w:keepNext w:val="0"/>
              <w:keepLines w:val="0"/>
              <w:rPr>
                <w:sz w:val="16"/>
                <w:szCs w:val="16"/>
                <w:lang w:eastAsia="en-AU"/>
              </w:rPr>
            </w:pPr>
            <w:r w:rsidRPr="00A30082">
              <w:rPr>
                <w:sz w:val="16"/>
                <w:szCs w:val="16"/>
                <w:lang w:eastAsia="en-AU"/>
              </w:rPr>
              <w:t xml:space="preserve">DL-PRS </w:t>
            </w:r>
            <w:r>
              <w:rPr>
                <w:sz w:val="16"/>
                <w:szCs w:val="16"/>
                <w:lang w:eastAsia="en-AU"/>
              </w:rPr>
              <w:t>Beam Antenna Information</w:t>
            </w:r>
            <w:r w:rsidRPr="00A30082">
              <w:rPr>
                <w:sz w:val="16"/>
                <w:szCs w:val="16"/>
                <w:lang w:eastAsia="en-AU"/>
              </w:rPr>
              <w:t xml:space="preserve"> Error</w:t>
            </w:r>
            <w:r>
              <w:rPr>
                <w:sz w:val="16"/>
                <w:szCs w:val="16"/>
                <w:lang w:eastAsia="en-AU"/>
              </w:rPr>
              <w:t xml:space="preserve"> Correlation Time</w:t>
            </w:r>
          </w:p>
          <w:p w14:paraId="70C38DE7" w14:textId="77777777" w:rsidR="00211475" w:rsidRDefault="00211475" w:rsidP="00211475">
            <w:pPr>
              <w:pStyle w:val="TAL"/>
              <w:keepNext w:val="0"/>
              <w:keepLines w:val="0"/>
              <w:rPr>
                <w:sz w:val="16"/>
                <w:szCs w:val="16"/>
                <w:lang w:eastAsia="en-AU"/>
              </w:rPr>
            </w:pPr>
          </w:p>
          <w:p w14:paraId="1927CF68" w14:textId="77777777" w:rsidR="00211475" w:rsidRPr="007C3949" w:rsidRDefault="00211475" w:rsidP="00211475">
            <w:pPr>
              <w:pStyle w:val="TAL"/>
              <w:keepNext w:val="0"/>
              <w:keepLines w:val="0"/>
              <w:rPr>
                <w:sz w:val="16"/>
                <w:szCs w:val="16"/>
                <w:lang w:eastAsia="en-AU"/>
              </w:rPr>
            </w:pPr>
            <w:r w:rsidRPr="00A30082">
              <w:rPr>
                <w:sz w:val="16"/>
                <w:szCs w:val="16"/>
                <w:lang w:eastAsia="en-AU"/>
              </w:rPr>
              <w:t xml:space="preserve">DL-PRS </w:t>
            </w:r>
            <w:r>
              <w:rPr>
                <w:sz w:val="16"/>
                <w:szCs w:val="16"/>
                <w:lang w:eastAsia="en-AU"/>
              </w:rPr>
              <w:t>Beam Antenna Information</w:t>
            </w:r>
            <w:r w:rsidRPr="00A30082">
              <w:rPr>
                <w:sz w:val="16"/>
                <w:szCs w:val="16"/>
                <w:lang w:eastAsia="en-AU"/>
              </w:rPr>
              <w:t xml:space="preserve"> </w:t>
            </w:r>
            <w:r>
              <w:rPr>
                <w:sz w:val="16"/>
                <w:szCs w:val="16"/>
                <w:lang w:eastAsia="en-AU"/>
              </w:rPr>
              <w:t xml:space="preserve">Rate </w:t>
            </w:r>
            <w:r w:rsidRPr="00A30082">
              <w:rPr>
                <w:sz w:val="16"/>
                <w:szCs w:val="16"/>
                <w:lang w:eastAsia="en-AU"/>
              </w:rPr>
              <w:t>Error</w:t>
            </w:r>
            <w:r>
              <w:rPr>
                <w:sz w:val="16"/>
                <w:szCs w:val="16"/>
                <w:lang w:eastAsia="en-AU"/>
              </w:rPr>
              <w:t xml:space="preserve"> Correlation Time (FFS)</w:t>
            </w:r>
          </w:p>
        </w:tc>
      </w:tr>
    </w:tbl>
    <w:p w14:paraId="3F4B1B30" w14:textId="6337A80D" w:rsidR="000211C2" w:rsidRPr="00093AE6" w:rsidRDefault="000211C2" w:rsidP="00943684">
      <w:pPr>
        <w:rPr>
          <w:lang w:val="en-US" w:eastAsia="ja-JP"/>
        </w:rPr>
      </w:pPr>
    </w:p>
    <w:sectPr w:rsidR="000211C2" w:rsidRPr="00093AE6" w:rsidSect="009F18D5">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94F78" w14:textId="77777777" w:rsidR="00BA7BEC" w:rsidRDefault="00BA7BEC">
      <w:r>
        <w:separator/>
      </w:r>
    </w:p>
  </w:endnote>
  <w:endnote w:type="continuationSeparator" w:id="0">
    <w:p w14:paraId="5B58F4D3" w14:textId="77777777" w:rsidR="00BA7BEC" w:rsidRDefault="00BA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170B3" w14:textId="77777777" w:rsidR="00BA7BEC" w:rsidRDefault="00BA7BEC">
      <w:r>
        <w:separator/>
      </w:r>
    </w:p>
  </w:footnote>
  <w:footnote w:type="continuationSeparator" w:id="0">
    <w:p w14:paraId="5550A7C1" w14:textId="77777777" w:rsidR="00BA7BEC" w:rsidRDefault="00BA7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4326E"/>
    <w:multiLevelType w:val="multilevel"/>
    <w:tmpl w:val="B016D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68440BA"/>
    <w:multiLevelType w:val="hybridMultilevel"/>
    <w:tmpl w:val="85E05E78"/>
    <w:lvl w:ilvl="0" w:tplc="9C1C6524">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940D01"/>
    <w:multiLevelType w:val="hybridMultilevel"/>
    <w:tmpl w:val="09066F5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5"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9"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9CC7CB9"/>
    <w:multiLevelType w:val="hybridMultilevel"/>
    <w:tmpl w:val="FCCA92C0"/>
    <w:lvl w:ilvl="0" w:tplc="9E46774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BA1FE2"/>
    <w:multiLevelType w:val="hybridMultilevel"/>
    <w:tmpl w:val="C336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2F0251"/>
    <w:multiLevelType w:val="hybridMultilevel"/>
    <w:tmpl w:val="44FCECD6"/>
    <w:lvl w:ilvl="0" w:tplc="C58E638A">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2D10916"/>
    <w:multiLevelType w:val="hybridMultilevel"/>
    <w:tmpl w:val="669E3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3"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3184F"/>
    <w:multiLevelType w:val="hybridMultilevel"/>
    <w:tmpl w:val="4E14E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4"/>
  </w:num>
  <w:num w:numId="3" w16cid:durableId="1873569362">
    <w:abstractNumId w:val="35"/>
  </w:num>
  <w:num w:numId="4" w16cid:durableId="401754610">
    <w:abstractNumId w:val="8"/>
  </w:num>
  <w:num w:numId="5" w16cid:durableId="1222063277">
    <w:abstractNumId w:val="25"/>
  </w:num>
  <w:num w:numId="6" w16cid:durableId="1893155725">
    <w:abstractNumId w:val="17"/>
  </w:num>
  <w:num w:numId="7" w16cid:durableId="1000354930">
    <w:abstractNumId w:val="28"/>
  </w:num>
  <w:num w:numId="8" w16cid:durableId="2113667763">
    <w:abstractNumId w:val="1"/>
  </w:num>
  <w:num w:numId="9" w16cid:durableId="1161850166">
    <w:abstractNumId w:val="33"/>
  </w:num>
  <w:num w:numId="10" w16cid:durableId="1702705325">
    <w:abstractNumId w:val="12"/>
  </w:num>
  <w:num w:numId="11" w16cid:durableId="371928619">
    <w:abstractNumId w:val="20"/>
  </w:num>
  <w:num w:numId="12" w16cid:durableId="1098059141">
    <w:abstractNumId w:val="15"/>
  </w:num>
  <w:num w:numId="13" w16cid:durableId="1372150314">
    <w:abstractNumId w:val="2"/>
  </w:num>
  <w:num w:numId="14" w16cid:durableId="1718580509">
    <w:abstractNumId w:val="23"/>
  </w:num>
  <w:num w:numId="15" w16cid:durableId="1663005120">
    <w:abstractNumId w:val="40"/>
  </w:num>
  <w:num w:numId="16" w16cid:durableId="1795753263">
    <w:abstractNumId w:val="6"/>
  </w:num>
  <w:num w:numId="17" w16cid:durableId="1361315558">
    <w:abstractNumId w:val="7"/>
  </w:num>
  <w:num w:numId="18" w16cid:durableId="1786315068">
    <w:abstractNumId w:val="5"/>
  </w:num>
  <w:num w:numId="19" w16cid:durableId="700202538">
    <w:abstractNumId w:val="42"/>
  </w:num>
  <w:num w:numId="20" w16cid:durableId="780877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4"/>
  </w:num>
  <w:num w:numId="22" w16cid:durableId="1331523090">
    <w:abstractNumId w:val="22"/>
  </w:num>
  <w:num w:numId="23" w16cid:durableId="577639194">
    <w:abstractNumId w:val="36"/>
  </w:num>
  <w:num w:numId="24" w16cid:durableId="244999553">
    <w:abstractNumId w:val="32"/>
  </w:num>
  <w:num w:numId="25" w16cid:durableId="829715891">
    <w:abstractNumId w:val="30"/>
  </w:num>
  <w:num w:numId="26" w16cid:durableId="1015232555">
    <w:abstractNumId w:val="46"/>
  </w:num>
  <w:num w:numId="27" w16cid:durableId="345525157">
    <w:abstractNumId w:val="19"/>
  </w:num>
  <w:num w:numId="28" w16cid:durableId="1039211017">
    <w:abstractNumId w:val="3"/>
  </w:num>
  <w:num w:numId="29" w16cid:durableId="797259178">
    <w:abstractNumId w:val="18"/>
  </w:num>
  <w:num w:numId="30" w16cid:durableId="1537604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34"/>
  </w:num>
  <w:num w:numId="33" w16cid:durableId="65996527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7"/>
  </w:num>
  <w:num w:numId="36" w16cid:durableId="693775887">
    <w:abstractNumId w:val="29"/>
  </w:num>
  <w:num w:numId="37" w16cid:durableId="2134132297">
    <w:abstractNumId w:val="45"/>
  </w:num>
  <w:num w:numId="38" w16cid:durableId="1214152578">
    <w:abstractNumId w:val="37"/>
  </w:num>
  <w:num w:numId="39" w16cid:durableId="989556621">
    <w:abstractNumId w:val="10"/>
  </w:num>
  <w:num w:numId="40" w16cid:durableId="1390376685">
    <w:abstractNumId w:val="14"/>
  </w:num>
  <w:num w:numId="41" w16cid:durableId="927538285">
    <w:abstractNumId w:val="39"/>
  </w:num>
  <w:num w:numId="42" w16cid:durableId="357782219">
    <w:abstractNumId w:val="43"/>
  </w:num>
  <w:num w:numId="43" w16cid:durableId="1170369043">
    <w:abstractNumId w:val="31"/>
  </w:num>
  <w:num w:numId="44" w16cid:durableId="515776690">
    <w:abstractNumId w:val="26"/>
  </w:num>
  <w:num w:numId="45" w16cid:durableId="1658342676">
    <w:abstractNumId w:val="13"/>
  </w:num>
  <w:num w:numId="46" w16cid:durableId="804204666">
    <w:abstractNumId w:val="38"/>
  </w:num>
  <w:num w:numId="47" w16cid:durableId="1721585620">
    <w:abstractNumId w:val="21"/>
  </w:num>
  <w:num w:numId="48" w16cid:durableId="904797625">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C0A"/>
    <w:rsid w:val="00001D0F"/>
    <w:rsid w:val="00002139"/>
    <w:rsid w:val="00002149"/>
    <w:rsid w:val="000027EA"/>
    <w:rsid w:val="00002D2D"/>
    <w:rsid w:val="000034BE"/>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F0B"/>
    <w:rsid w:val="00021FDE"/>
    <w:rsid w:val="000223AF"/>
    <w:rsid w:val="00022637"/>
    <w:rsid w:val="00022D89"/>
    <w:rsid w:val="00023000"/>
    <w:rsid w:val="000231DB"/>
    <w:rsid w:val="00023239"/>
    <w:rsid w:val="00023635"/>
    <w:rsid w:val="000236C2"/>
    <w:rsid w:val="000239EF"/>
    <w:rsid w:val="0002433A"/>
    <w:rsid w:val="00024A68"/>
    <w:rsid w:val="00024B9A"/>
    <w:rsid w:val="00024C80"/>
    <w:rsid w:val="00024E81"/>
    <w:rsid w:val="00025599"/>
    <w:rsid w:val="00025F90"/>
    <w:rsid w:val="00025FAF"/>
    <w:rsid w:val="000267F6"/>
    <w:rsid w:val="00026CA4"/>
    <w:rsid w:val="0002700C"/>
    <w:rsid w:val="000272DA"/>
    <w:rsid w:val="00027415"/>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FC8"/>
    <w:rsid w:val="00037373"/>
    <w:rsid w:val="00037DCA"/>
    <w:rsid w:val="00037DFD"/>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449F"/>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BC7"/>
    <w:rsid w:val="00067E66"/>
    <w:rsid w:val="0007059C"/>
    <w:rsid w:val="00070F04"/>
    <w:rsid w:val="00070FEA"/>
    <w:rsid w:val="00071E5B"/>
    <w:rsid w:val="000721C3"/>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530"/>
    <w:rsid w:val="00077582"/>
    <w:rsid w:val="0007763C"/>
    <w:rsid w:val="00077C6D"/>
    <w:rsid w:val="00080441"/>
    <w:rsid w:val="00080A88"/>
    <w:rsid w:val="00080B60"/>
    <w:rsid w:val="00080E3B"/>
    <w:rsid w:val="00081FBF"/>
    <w:rsid w:val="00082C2E"/>
    <w:rsid w:val="00082FB1"/>
    <w:rsid w:val="00083055"/>
    <w:rsid w:val="000833A0"/>
    <w:rsid w:val="00083C5A"/>
    <w:rsid w:val="000840C4"/>
    <w:rsid w:val="000841D7"/>
    <w:rsid w:val="0008445A"/>
    <w:rsid w:val="00084A76"/>
    <w:rsid w:val="00084DFC"/>
    <w:rsid w:val="00085991"/>
    <w:rsid w:val="00085DDA"/>
    <w:rsid w:val="00085E5D"/>
    <w:rsid w:val="00086D56"/>
    <w:rsid w:val="0008747F"/>
    <w:rsid w:val="000879E4"/>
    <w:rsid w:val="00087D3D"/>
    <w:rsid w:val="00090152"/>
    <w:rsid w:val="000904B0"/>
    <w:rsid w:val="00090575"/>
    <w:rsid w:val="00090738"/>
    <w:rsid w:val="00090A55"/>
    <w:rsid w:val="000914E0"/>
    <w:rsid w:val="00091654"/>
    <w:rsid w:val="00091E4E"/>
    <w:rsid w:val="00091F46"/>
    <w:rsid w:val="0009299D"/>
    <w:rsid w:val="00092DA8"/>
    <w:rsid w:val="00092F0A"/>
    <w:rsid w:val="00093AE6"/>
    <w:rsid w:val="00093B57"/>
    <w:rsid w:val="0009429D"/>
    <w:rsid w:val="00094555"/>
    <w:rsid w:val="00094648"/>
    <w:rsid w:val="000948EF"/>
    <w:rsid w:val="00095011"/>
    <w:rsid w:val="000951A9"/>
    <w:rsid w:val="000954F7"/>
    <w:rsid w:val="000957E9"/>
    <w:rsid w:val="00095905"/>
    <w:rsid w:val="00095C12"/>
    <w:rsid w:val="00095E92"/>
    <w:rsid w:val="0009647B"/>
    <w:rsid w:val="00097274"/>
    <w:rsid w:val="00097579"/>
    <w:rsid w:val="000A0314"/>
    <w:rsid w:val="000A037E"/>
    <w:rsid w:val="000A04C4"/>
    <w:rsid w:val="000A0627"/>
    <w:rsid w:val="000A073F"/>
    <w:rsid w:val="000A092A"/>
    <w:rsid w:val="000A0B76"/>
    <w:rsid w:val="000A0EBB"/>
    <w:rsid w:val="000A0FF3"/>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929"/>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66D"/>
    <w:rsid w:val="000D3A5B"/>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28E8"/>
    <w:rsid w:val="000E355D"/>
    <w:rsid w:val="000E3650"/>
    <w:rsid w:val="000E3BFA"/>
    <w:rsid w:val="000E4102"/>
    <w:rsid w:val="000E412E"/>
    <w:rsid w:val="000E4575"/>
    <w:rsid w:val="000E46D1"/>
    <w:rsid w:val="000E4A80"/>
    <w:rsid w:val="000E4AC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9AA"/>
    <w:rsid w:val="001229C4"/>
    <w:rsid w:val="00122B38"/>
    <w:rsid w:val="0012317B"/>
    <w:rsid w:val="00123A51"/>
    <w:rsid w:val="00123BA3"/>
    <w:rsid w:val="00123DB3"/>
    <w:rsid w:val="0012456D"/>
    <w:rsid w:val="001245D0"/>
    <w:rsid w:val="00124711"/>
    <w:rsid w:val="00124AD4"/>
    <w:rsid w:val="00124D7A"/>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7BE"/>
    <w:rsid w:val="00130B3B"/>
    <w:rsid w:val="001311F4"/>
    <w:rsid w:val="00131F7B"/>
    <w:rsid w:val="0013276A"/>
    <w:rsid w:val="00132900"/>
    <w:rsid w:val="00132913"/>
    <w:rsid w:val="00132951"/>
    <w:rsid w:val="00132A99"/>
    <w:rsid w:val="00132C83"/>
    <w:rsid w:val="001331F0"/>
    <w:rsid w:val="001347A0"/>
    <w:rsid w:val="00134FF7"/>
    <w:rsid w:val="001350D0"/>
    <w:rsid w:val="00135326"/>
    <w:rsid w:val="001355CC"/>
    <w:rsid w:val="00135AC6"/>
    <w:rsid w:val="00135FD8"/>
    <w:rsid w:val="00136087"/>
    <w:rsid w:val="001364EA"/>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A4"/>
    <w:rsid w:val="0014436B"/>
    <w:rsid w:val="001447BF"/>
    <w:rsid w:val="0014512F"/>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33F"/>
    <w:rsid w:val="00167637"/>
    <w:rsid w:val="00167871"/>
    <w:rsid w:val="00167A18"/>
    <w:rsid w:val="00167CDC"/>
    <w:rsid w:val="00167D61"/>
    <w:rsid w:val="0017035C"/>
    <w:rsid w:val="00170490"/>
    <w:rsid w:val="0017064A"/>
    <w:rsid w:val="0017168B"/>
    <w:rsid w:val="001722D3"/>
    <w:rsid w:val="00172B23"/>
    <w:rsid w:val="00172DAE"/>
    <w:rsid w:val="00172F23"/>
    <w:rsid w:val="00173844"/>
    <w:rsid w:val="001738DA"/>
    <w:rsid w:val="00174088"/>
    <w:rsid w:val="001740A0"/>
    <w:rsid w:val="001746B8"/>
    <w:rsid w:val="00174809"/>
    <w:rsid w:val="00175738"/>
    <w:rsid w:val="00176051"/>
    <w:rsid w:val="00176236"/>
    <w:rsid w:val="001767DA"/>
    <w:rsid w:val="00176E4E"/>
    <w:rsid w:val="00176E7E"/>
    <w:rsid w:val="00176FEF"/>
    <w:rsid w:val="00177028"/>
    <w:rsid w:val="00177170"/>
    <w:rsid w:val="00177906"/>
    <w:rsid w:val="001779C9"/>
    <w:rsid w:val="00177C40"/>
    <w:rsid w:val="00177D5E"/>
    <w:rsid w:val="001808D6"/>
    <w:rsid w:val="00180C69"/>
    <w:rsid w:val="00182165"/>
    <w:rsid w:val="00182325"/>
    <w:rsid w:val="001824C9"/>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F5A"/>
    <w:rsid w:val="001C1FEA"/>
    <w:rsid w:val="001C362F"/>
    <w:rsid w:val="001C3A97"/>
    <w:rsid w:val="001C3B25"/>
    <w:rsid w:val="001C3D06"/>
    <w:rsid w:val="001C4257"/>
    <w:rsid w:val="001C5765"/>
    <w:rsid w:val="001C586C"/>
    <w:rsid w:val="001C58B3"/>
    <w:rsid w:val="001C58E2"/>
    <w:rsid w:val="001C5A7B"/>
    <w:rsid w:val="001C5C87"/>
    <w:rsid w:val="001C684B"/>
    <w:rsid w:val="001C69D5"/>
    <w:rsid w:val="001C75A0"/>
    <w:rsid w:val="001C7F9E"/>
    <w:rsid w:val="001D0215"/>
    <w:rsid w:val="001D0323"/>
    <w:rsid w:val="001D070A"/>
    <w:rsid w:val="001D07F7"/>
    <w:rsid w:val="001D0810"/>
    <w:rsid w:val="001D0939"/>
    <w:rsid w:val="001D1168"/>
    <w:rsid w:val="001D11F0"/>
    <w:rsid w:val="001D23F3"/>
    <w:rsid w:val="001D2ACC"/>
    <w:rsid w:val="001D2B27"/>
    <w:rsid w:val="001D3583"/>
    <w:rsid w:val="001D35D3"/>
    <w:rsid w:val="001D3D8B"/>
    <w:rsid w:val="001D3F64"/>
    <w:rsid w:val="001D454C"/>
    <w:rsid w:val="001D4AE6"/>
    <w:rsid w:val="001D4C8B"/>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A2E"/>
    <w:rsid w:val="001E4BDF"/>
    <w:rsid w:val="001E4BF4"/>
    <w:rsid w:val="001E5228"/>
    <w:rsid w:val="001E5F5D"/>
    <w:rsid w:val="001E62F1"/>
    <w:rsid w:val="001E64CC"/>
    <w:rsid w:val="001E6501"/>
    <w:rsid w:val="001E66F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31"/>
    <w:rsid w:val="00200487"/>
    <w:rsid w:val="00200534"/>
    <w:rsid w:val="00200B64"/>
    <w:rsid w:val="00200D3E"/>
    <w:rsid w:val="002014D5"/>
    <w:rsid w:val="0020166A"/>
    <w:rsid w:val="0020193F"/>
    <w:rsid w:val="00201A19"/>
    <w:rsid w:val="00201B42"/>
    <w:rsid w:val="00201B54"/>
    <w:rsid w:val="00201C98"/>
    <w:rsid w:val="002021A8"/>
    <w:rsid w:val="00202D1F"/>
    <w:rsid w:val="00203C96"/>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64B2"/>
    <w:rsid w:val="00216A4F"/>
    <w:rsid w:val="00216A53"/>
    <w:rsid w:val="00216CE0"/>
    <w:rsid w:val="00216F97"/>
    <w:rsid w:val="00217748"/>
    <w:rsid w:val="0021777D"/>
    <w:rsid w:val="002177C7"/>
    <w:rsid w:val="00217D58"/>
    <w:rsid w:val="00217E99"/>
    <w:rsid w:val="00217EA3"/>
    <w:rsid w:val="00220097"/>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DAE"/>
    <w:rsid w:val="00225E05"/>
    <w:rsid w:val="0022638C"/>
    <w:rsid w:val="00226B76"/>
    <w:rsid w:val="00226D45"/>
    <w:rsid w:val="00226DA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D2"/>
    <w:rsid w:val="002623D0"/>
    <w:rsid w:val="00262E0B"/>
    <w:rsid w:val="0026336E"/>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EFE"/>
    <w:rsid w:val="00277F81"/>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BE7"/>
    <w:rsid w:val="00282CB1"/>
    <w:rsid w:val="00282EBA"/>
    <w:rsid w:val="002830B5"/>
    <w:rsid w:val="002834D6"/>
    <w:rsid w:val="00283521"/>
    <w:rsid w:val="00283714"/>
    <w:rsid w:val="00283722"/>
    <w:rsid w:val="002838DE"/>
    <w:rsid w:val="00283EC0"/>
    <w:rsid w:val="00284430"/>
    <w:rsid w:val="00284708"/>
    <w:rsid w:val="0028488C"/>
    <w:rsid w:val="00285006"/>
    <w:rsid w:val="00285057"/>
    <w:rsid w:val="0028556E"/>
    <w:rsid w:val="00285663"/>
    <w:rsid w:val="00285988"/>
    <w:rsid w:val="002860BA"/>
    <w:rsid w:val="002868A8"/>
    <w:rsid w:val="002869FA"/>
    <w:rsid w:val="00286CEA"/>
    <w:rsid w:val="002873C5"/>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521"/>
    <w:rsid w:val="002B4853"/>
    <w:rsid w:val="002B4869"/>
    <w:rsid w:val="002B48D3"/>
    <w:rsid w:val="002B4ABB"/>
    <w:rsid w:val="002B4D29"/>
    <w:rsid w:val="002B4DB4"/>
    <w:rsid w:val="002B57F6"/>
    <w:rsid w:val="002B5B21"/>
    <w:rsid w:val="002B5BD4"/>
    <w:rsid w:val="002B5D96"/>
    <w:rsid w:val="002B5FE1"/>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603"/>
    <w:rsid w:val="002D0BFC"/>
    <w:rsid w:val="002D0CF5"/>
    <w:rsid w:val="002D12AD"/>
    <w:rsid w:val="002D177F"/>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CB"/>
    <w:rsid w:val="003102C1"/>
    <w:rsid w:val="00310885"/>
    <w:rsid w:val="00310AAB"/>
    <w:rsid w:val="0031111A"/>
    <w:rsid w:val="00311C20"/>
    <w:rsid w:val="00311C38"/>
    <w:rsid w:val="00312912"/>
    <w:rsid w:val="00312B4D"/>
    <w:rsid w:val="00312D1E"/>
    <w:rsid w:val="00314DA3"/>
    <w:rsid w:val="00314F7D"/>
    <w:rsid w:val="00315051"/>
    <w:rsid w:val="003153CD"/>
    <w:rsid w:val="00315AEA"/>
    <w:rsid w:val="00315E52"/>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8B"/>
    <w:rsid w:val="00324AE3"/>
    <w:rsid w:val="00324C51"/>
    <w:rsid w:val="003255E7"/>
    <w:rsid w:val="00325BEB"/>
    <w:rsid w:val="00325E0A"/>
    <w:rsid w:val="00326307"/>
    <w:rsid w:val="00326363"/>
    <w:rsid w:val="0032697F"/>
    <w:rsid w:val="00326E8F"/>
    <w:rsid w:val="00326EE9"/>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73C"/>
    <w:rsid w:val="00363E19"/>
    <w:rsid w:val="0036486E"/>
    <w:rsid w:val="00364B5C"/>
    <w:rsid w:val="00364CCE"/>
    <w:rsid w:val="00364F40"/>
    <w:rsid w:val="003655AE"/>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705"/>
    <w:rsid w:val="00390994"/>
    <w:rsid w:val="00391915"/>
    <w:rsid w:val="00392314"/>
    <w:rsid w:val="00392CD3"/>
    <w:rsid w:val="003934F6"/>
    <w:rsid w:val="00393995"/>
    <w:rsid w:val="00393AF2"/>
    <w:rsid w:val="00394155"/>
    <w:rsid w:val="00394943"/>
    <w:rsid w:val="00394D3F"/>
    <w:rsid w:val="00394F2C"/>
    <w:rsid w:val="00394F9F"/>
    <w:rsid w:val="0039514D"/>
    <w:rsid w:val="00395836"/>
    <w:rsid w:val="003958BA"/>
    <w:rsid w:val="00396D23"/>
    <w:rsid w:val="00397E30"/>
    <w:rsid w:val="003A0656"/>
    <w:rsid w:val="003A06C6"/>
    <w:rsid w:val="003A0A6F"/>
    <w:rsid w:val="003A0A90"/>
    <w:rsid w:val="003A0B0F"/>
    <w:rsid w:val="003A0CBC"/>
    <w:rsid w:val="003A1215"/>
    <w:rsid w:val="003A15C6"/>
    <w:rsid w:val="003A175F"/>
    <w:rsid w:val="003A1A63"/>
    <w:rsid w:val="003A2137"/>
    <w:rsid w:val="003A33E5"/>
    <w:rsid w:val="003A3651"/>
    <w:rsid w:val="003A3760"/>
    <w:rsid w:val="003A3826"/>
    <w:rsid w:val="003A3E00"/>
    <w:rsid w:val="003A41B5"/>
    <w:rsid w:val="003A41C8"/>
    <w:rsid w:val="003A4736"/>
    <w:rsid w:val="003A4A47"/>
    <w:rsid w:val="003A4E91"/>
    <w:rsid w:val="003A5604"/>
    <w:rsid w:val="003A5899"/>
    <w:rsid w:val="003A5D8B"/>
    <w:rsid w:val="003A64CE"/>
    <w:rsid w:val="003A6683"/>
    <w:rsid w:val="003A68F0"/>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F25"/>
    <w:rsid w:val="003B32B8"/>
    <w:rsid w:val="003B35AA"/>
    <w:rsid w:val="003B3700"/>
    <w:rsid w:val="003B3946"/>
    <w:rsid w:val="003B3A47"/>
    <w:rsid w:val="003B3BC8"/>
    <w:rsid w:val="003B3F50"/>
    <w:rsid w:val="003B4524"/>
    <w:rsid w:val="003B4600"/>
    <w:rsid w:val="003B4AED"/>
    <w:rsid w:val="003B4E94"/>
    <w:rsid w:val="003B4FA4"/>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BF9"/>
    <w:rsid w:val="003C0E35"/>
    <w:rsid w:val="003C0EF3"/>
    <w:rsid w:val="003C144D"/>
    <w:rsid w:val="003C150B"/>
    <w:rsid w:val="003C16DD"/>
    <w:rsid w:val="003C1D8C"/>
    <w:rsid w:val="003C1FAF"/>
    <w:rsid w:val="003C2567"/>
    <w:rsid w:val="003C2BED"/>
    <w:rsid w:val="003C2BF3"/>
    <w:rsid w:val="003C2CF9"/>
    <w:rsid w:val="003C3320"/>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9B4"/>
    <w:rsid w:val="003D4B0A"/>
    <w:rsid w:val="003D5489"/>
    <w:rsid w:val="003D5FA6"/>
    <w:rsid w:val="003D6170"/>
    <w:rsid w:val="003D65B9"/>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A94"/>
    <w:rsid w:val="003E6BA3"/>
    <w:rsid w:val="003E6FAB"/>
    <w:rsid w:val="003E71E9"/>
    <w:rsid w:val="003E7600"/>
    <w:rsid w:val="003E79E3"/>
    <w:rsid w:val="003F0160"/>
    <w:rsid w:val="003F08D1"/>
    <w:rsid w:val="003F0B5F"/>
    <w:rsid w:val="003F0C76"/>
    <w:rsid w:val="003F17C4"/>
    <w:rsid w:val="003F1C98"/>
    <w:rsid w:val="003F1F4B"/>
    <w:rsid w:val="003F2085"/>
    <w:rsid w:val="003F2A65"/>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31EE"/>
    <w:rsid w:val="00403489"/>
    <w:rsid w:val="00403616"/>
    <w:rsid w:val="00403673"/>
    <w:rsid w:val="004036AD"/>
    <w:rsid w:val="00403AE9"/>
    <w:rsid w:val="00403B87"/>
    <w:rsid w:val="004041AF"/>
    <w:rsid w:val="004042D9"/>
    <w:rsid w:val="004045F6"/>
    <w:rsid w:val="00404D75"/>
    <w:rsid w:val="004058C0"/>
    <w:rsid w:val="004067E3"/>
    <w:rsid w:val="0040686B"/>
    <w:rsid w:val="00406A1A"/>
    <w:rsid w:val="00406E61"/>
    <w:rsid w:val="00407580"/>
    <w:rsid w:val="00407EA8"/>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F8E"/>
    <w:rsid w:val="004200A6"/>
    <w:rsid w:val="00420E8C"/>
    <w:rsid w:val="0042116C"/>
    <w:rsid w:val="004214FF"/>
    <w:rsid w:val="00421876"/>
    <w:rsid w:val="00422013"/>
    <w:rsid w:val="00422282"/>
    <w:rsid w:val="00422ED9"/>
    <w:rsid w:val="00423079"/>
    <w:rsid w:val="004234B0"/>
    <w:rsid w:val="004241FD"/>
    <w:rsid w:val="004243C3"/>
    <w:rsid w:val="00425E69"/>
    <w:rsid w:val="004261E1"/>
    <w:rsid w:val="00426373"/>
    <w:rsid w:val="0042691D"/>
    <w:rsid w:val="00426C5A"/>
    <w:rsid w:val="00426EF9"/>
    <w:rsid w:val="00427B6F"/>
    <w:rsid w:val="00427BC2"/>
    <w:rsid w:val="00427C85"/>
    <w:rsid w:val="004301DA"/>
    <w:rsid w:val="004305A5"/>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17E0"/>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11CF"/>
    <w:rsid w:val="004A16B3"/>
    <w:rsid w:val="004A1A40"/>
    <w:rsid w:val="004A1F32"/>
    <w:rsid w:val="004A275E"/>
    <w:rsid w:val="004A2F70"/>
    <w:rsid w:val="004A323B"/>
    <w:rsid w:val="004A3C81"/>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523D"/>
    <w:rsid w:val="004B524E"/>
    <w:rsid w:val="004B6067"/>
    <w:rsid w:val="004B65ED"/>
    <w:rsid w:val="004B6936"/>
    <w:rsid w:val="004B6B69"/>
    <w:rsid w:val="004B6BC1"/>
    <w:rsid w:val="004B7639"/>
    <w:rsid w:val="004B76CE"/>
    <w:rsid w:val="004B7AE7"/>
    <w:rsid w:val="004C02E3"/>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65F"/>
    <w:rsid w:val="004E0E86"/>
    <w:rsid w:val="004E0EF7"/>
    <w:rsid w:val="004E1025"/>
    <w:rsid w:val="004E139D"/>
    <w:rsid w:val="004E1A4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75BB"/>
    <w:rsid w:val="004F7760"/>
    <w:rsid w:val="004F7AE7"/>
    <w:rsid w:val="004F7E19"/>
    <w:rsid w:val="004F7EFF"/>
    <w:rsid w:val="005005EF"/>
    <w:rsid w:val="0050095D"/>
    <w:rsid w:val="005010FF"/>
    <w:rsid w:val="0050182B"/>
    <w:rsid w:val="00501C2D"/>
    <w:rsid w:val="00501E52"/>
    <w:rsid w:val="005025C8"/>
    <w:rsid w:val="005029C1"/>
    <w:rsid w:val="00502C36"/>
    <w:rsid w:val="00503353"/>
    <w:rsid w:val="005033F5"/>
    <w:rsid w:val="0050369A"/>
    <w:rsid w:val="0050377A"/>
    <w:rsid w:val="00503B91"/>
    <w:rsid w:val="00503CB0"/>
    <w:rsid w:val="00503DF7"/>
    <w:rsid w:val="00504C64"/>
    <w:rsid w:val="00505690"/>
    <w:rsid w:val="00505D1C"/>
    <w:rsid w:val="00506075"/>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DDA"/>
    <w:rsid w:val="00524469"/>
    <w:rsid w:val="00524691"/>
    <w:rsid w:val="00524D5E"/>
    <w:rsid w:val="005255C5"/>
    <w:rsid w:val="0052568B"/>
    <w:rsid w:val="00525819"/>
    <w:rsid w:val="00525AD7"/>
    <w:rsid w:val="00525D36"/>
    <w:rsid w:val="005260A2"/>
    <w:rsid w:val="005261C7"/>
    <w:rsid w:val="005266CE"/>
    <w:rsid w:val="00527065"/>
    <w:rsid w:val="005303FF"/>
    <w:rsid w:val="00530FCD"/>
    <w:rsid w:val="00531212"/>
    <w:rsid w:val="005312D7"/>
    <w:rsid w:val="005314F9"/>
    <w:rsid w:val="005315F0"/>
    <w:rsid w:val="00531F91"/>
    <w:rsid w:val="0053257B"/>
    <w:rsid w:val="00533795"/>
    <w:rsid w:val="00533A32"/>
    <w:rsid w:val="00534314"/>
    <w:rsid w:val="00534549"/>
    <w:rsid w:val="005346DE"/>
    <w:rsid w:val="0053494A"/>
    <w:rsid w:val="00535ACC"/>
    <w:rsid w:val="00537186"/>
    <w:rsid w:val="00537512"/>
    <w:rsid w:val="005376E1"/>
    <w:rsid w:val="005378BD"/>
    <w:rsid w:val="005401C5"/>
    <w:rsid w:val="00540567"/>
    <w:rsid w:val="00540B12"/>
    <w:rsid w:val="00540F58"/>
    <w:rsid w:val="00541549"/>
    <w:rsid w:val="005419EE"/>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72"/>
    <w:rsid w:val="0054728B"/>
    <w:rsid w:val="005479FE"/>
    <w:rsid w:val="00547BF0"/>
    <w:rsid w:val="00547ED5"/>
    <w:rsid w:val="00547EF2"/>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25D"/>
    <w:rsid w:val="0056767A"/>
    <w:rsid w:val="0056780F"/>
    <w:rsid w:val="0056788C"/>
    <w:rsid w:val="00567C2F"/>
    <w:rsid w:val="00567EFE"/>
    <w:rsid w:val="005700CF"/>
    <w:rsid w:val="0057022B"/>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383C"/>
    <w:rsid w:val="005838AD"/>
    <w:rsid w:val="005839D9"/>
    <w:rsid w:val="0058410D"/>
    <w:rsid w:val="005845C5"/>
    <w:rsid w:val="005847A7"/>
    <w:rsid w:val="00584D48"/>
    <w:rsid w:val="00584F96"/>
    <w:rsid w:val="00585B82"/>
    <w:rsid w:val="00585D63"/>
    <w:rsid w:val="005863ED"/>
    <w:rsid w:val="005876DC"/>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670F"/>
    <w:rsid w:val="005970D3"/>
    <w:rsid w:val="00597139"/>
    <w:rsid w:val="005973CF"/>
    <w:rsid w:val="00597BE7"/>
    <w:rsid w:val="00597BEB"/>
    <w:rsid w:val="005A0217"/>
    <w:rsid w:val="005A0298"/>
    <w:rsid w:val="005A02C8"/>
    <w:rsid w:val="005A0366"/>
    <w:rsid w:val="005A0486"/>
    <w:rsid w:val="005A076F"/>
    <w:rsid w:val="005A08F6"/>
    <w:rsid w:val="005A0FF9"/>
    <w:rsid w:val="005A1192"/>
    <w:rsid w:val="005A1461"/>
    <w:rsid w:val="005A15DE"/>
    <w:rsid w:val="005A17FC"/>
    <w:rsid w:val="005A1A97"/>
    <w:rsid w:val="005A1B55"/>
    <w:rsid w:val="005A1D5B"/>
    <w:rsid w:val="005A1F55"/>
    <w:rsid w:val="005A20C5"/>
    <w:rsid w:val="005A2103"/>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12E0"/>
    <w:rsid w:val="005C2014"/>
    <w:rsid w:val="005C22D5"/>
    <w:rsid w:val="005C2E3E"/>
    <w:rsid w:val="005C3525"/>
    <w:rsid w:val="005C4668"/>
    <w:rsid w:val="005C4DB9"/>
    <w:rsid w:val="005C5C0E"/>
    <w:rsid w:val="005C5F6A"/>
    <w:rsid w:val="005C6250"/>
    <w:rsid w:val="005C6333"/>
    <w:rsid w:val="005C6392"/>
    <w:rsid w:val="005C65CD"/>
    <w:rsid w:val="005C69FA"/>
    <w:rsid w:val="005C6A3E"/>
    <w:rsid w:val="005C709D"/>
    <w:rsid w:val="005C72EC"/>
    <w:rsid w:val="005C750E"/>
    <w:rsid w:val="005C7647"/>
    <w:rsid w:val="005C7FF7"/>
    <w:rsid w:val="005D0CBF"/>
    <w:rsid w:val="005D114F"/>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3535"/>
    <w:rsid w:val="005E3594"/>
    <w:rsid w:val="005E35AD"/>
    <w:rsid w:val="005E368E"/>
    <w:rsid w:val="005E3BFF"/>
    <w:rsid w:val="005E3E9B"/>
    <w:rsid w:val="005E426A"/>
    <w:rsid w:val="005E4454"/>
    <w:rsid w:val="005E4730"/>
    <w:rsid w:val="005E485D"/>
    <w:rsid w:val="005E4BAD"/>
    <w:rsid w:val="005E5240"/>
    <w:rsid w:val="005E53B4"/>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BD2"/>
    <w:rsid w:val="005F3D09"/>
    <w:rsid w:val="005F4344"/>
    <w:rsid w:val="005F47BE"/>
    <w:rsid w:val="005F4C06"/>
    <w:rsid w:val="005F5213"/>
    <w:rsid w:val="005F56B5"/>
    <w:rsid w:val="005F576A"/>
    <w:rsid w:val="005F5FBE"/>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7E"/>
    <w:rsid w:val="0060262A"/>
    <w:rsid w:val="006027BF"/>
    <w:rsid w:val="00602A30"/>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1605"/>
    <w:rsid w:val="006117C7"/>
    <w:rsid w:val="00611CF4"/>
    <w:rsid w:val="00611D27"/>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234B"/>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893"/>
    <w:rsid w:val="00660951"/>
    <w:rsid w:val="00660D4D"/>
    <w:rsid w:val="00660DE6"/>
    <w:rsid w:val="00660EA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96"/>
    <w:rsid w:val="006655CE"/>
    <w:rsid w:val="006657DB"/>
    <w:rsid w:val="006658E3"/>
    <w:rsid w:val="006663E2"/>
    <w:rsid w:val="00666894"/>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6F3"/>
    <w:rsid w:val="00685B9B"/>
    <w:rsid w:val="00685E54"/>
    <w:rsid w:val="006863FE"/>
    <w:rsid w:val="006868F8"/>
    <w:rsid w:val="00686930"/>
    <w:rsid w:val="00686AE5"/>
    <w:rsid w:val="00686DD7"/>
    <w:rsid w:val="00686ED0"/>
    <w:rsid w:val="0068711A"/>
    <w:rsid w:val="00687832"/>
    <w:rsid w:val="00690673"/>
    <w:rsid w:val="006912C0"/>
    <w:rsid w:val="006913E2"/>
    <w:rsid w:val="006919E9"/>
    <w:rsid w:val="00692369"/>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123"/>
    <w:rsid w:val="006B0F45"/>
    <w:rsid w:val="006B15DB"/>
    <w:rsid w:val="006B168C"/>
    <w:rsid w:val="006B173C"/>
    <w:rsid w:val="006B1E05"/>
    <w:rsid w:val="006B213C"/>
    <w:rsid w:val="006B256A"/>
    <w:rsid w:val="006B2587"/>
    <w:rsid w:val="006B29C6"/>
    <w:rsid w:val="006B2A96"/>
    <w:rsid w:val="006B2EF1"/>
    <w:rsid w:val="006B2F51"/>
    <w:rsid w:val="006B385D"/>
    <w:rsid w:val="006B3F6E"/>
    <w:rsid w:val="006B40C6"/>
    <w:rsid w:val="006B45E6"/>
    <w:rsid w:val="006B4B82"/>
    <w:rsid w:val="006B4B8D"/>
    <w:rsid w:val="006B57E2"/>
    <w:rsid w:val="006B5A95"/>
    <w:rsid w:val="006B5DAF"/>
    <w:rsid w:val="006B5DF6"/>
    <w:rsid w:val="006B5E0D"/>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FAC"/>
    <w:rsid w:val="006D28F5"/>
    <w:rsid w:val="006D3E6D"/>
    <w:rsid w:val="006D3F83"/>
    <w:rsid w:val="006D454B"/>
    <w:rsid w:val="006D4B1D"/>
    <w:rsid w:val="006D4CFC"/>
    <w:rsid w:val="006D538F"/>
    <w:rsid w:val="006D5522"/>
    <w:rsid w:val="006D595E"/>
    <w:rsid w:val="006D5ACA"/>
    <w:rsid w:val="006D5BAC"/>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21A7"/>
    <w:rsid w:val="00732821"/>
    <w:rsid w:val="00732C5D"/>
    <w:rsid w:val="00732E92"/>
    <w:rsid w:val="00733007"/>
    <w:rsid w:val="007332AF"/>
    <w:rsid w:val="00733944"/>
    <w:rsid w:val="00733B2B"/>
    <w:rsid w:val="00733FAE"/>
    <w:rsid w:val="00734076"/>
    <w:rsid w:val="007341F6"/>
    <w:rsid w:val="00734367"/>
    <w:rsid w:val="007343EA"/>
    <w:rsid w:val="0073555C"/>
    <w:rsid w:val="00735564"/>
    <w:rsid w:val="0073588D"/>
    <w:rsid w:val="007358C5"/>
    <w:rsid w:val="00735B7B"/>
    <w:rsid w:val="007364AD"/>
    <w:rsid w:val="0073685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E8"/>
    <w:rsid w:val="0075106F"/>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38"/>
    <w:rsid w:val="00784F92"/>
    <w:rsid w:val="00785B96"/>
    <w:rsid w:val="00786134"/>
    <w:rsid w:val="007867F3"/>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498"/>
    <w:rsid w:val="007B2E20"/>
    <w:rsid w:val="007B2F14"/>
    <w:rsid w:val="007B31A5"/>
    <w:rsid w:val="007B353C"/>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6350"/>
    <w:rsid w:val="007C67D4"/>
    <w:rsid w:val="007C6B85"/>
    <w:rsid w:val="007C6D7E"/>
    <w:rsid w:val="007C6DB4"/>
    <w:rsid w:val="007C77FD"/>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248"/>
    <w:rsid w:val="00804770"/>
    <w:rsid w:val="00804D67"/>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D38"/>
    <w:rsid w:val="00842E86"/>
    <w:rsid w:val="00843222"/>
    <w:rsid w:val="008432C4"/>
    <w:rsid w:val="0084379E"/>
    <w:rsid w:val="0084396B"/>
    <w:rsid w:val="00843CAD"/>
    <w:rsid w:val="0084419E"/>
    <w:rsid w:val="00844CAF"/>
    <w:rsid w:val="00844CEF"/>
    <w:rsid w:val="0084545A"/>
    <w:rsid w:val="008454E4"/>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99E"/>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85D"/>
    <w:rsid w:val="008579AA"/>
    <w:rsid w:val="0086021C"/>
    <w:rsid w:val="008602C8"/>
    <w:rsid w:val="008603B3"/>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BA0"/>
    <w:rsid w:val="00894BDB"/>
    <w:rsid w:val="00894D30"/>
    <w:rsid w:val="00894E29"/>
    <w:rsid w:val="00895094"/>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B47"/>
    <w:rsid w:val="008C000A"/>
    <w:rsid w:val="008C03E0"/>
    <w:rsid w:val="008C060B"/>
    <w:rsid w:val="008C090B"/>
    <w:rsid w:val="008C0912"/>
    <w:rsid w:val="008C0917"/>
    <w:rsid w:val="008C0D26"/>
    <w:rsid w:val="008C0DCA"/>
    <w:rsid w:val="008C0F9B"/>
    <w:rsid w:val="008C0FDE"/>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52E4"/>
    <w:rsid w:val="008C562A"/>
    <w:rsid w:val="008C5A54"/>
    <w:rsid w:val="008C5B12"/>
    <w:rsid w:val="008C61A9"/>
    <w:rsid w:val="008C68A9"/>
    <w:rsid w:val="008C6CCC"/>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455"/>
    <w:rsid w:val="008E075C"/>
    <w:rsid w:val="008E07AC"/>
    <w:rsid w:val="008E0D06"/>
    <w:rsid w:val="008E0D39"/>
    <w:rsid w:val="008E1296"/>
    <w:rsid w:val="008E12C1"/>
    <w:rsid w:val="008E1379"/>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AA"/>
    <w:rsid w:val="008F5E1B"/>
    <w:rsid w:val="008F6B49"/>
    <w:rsid w:val="008F6B92"/>
    <w:rsid w:val="008F6DC7"/>
    <w:rsid w:val="008F7005"/>
    <w:rsid w:val="008F7046"/>
    <w:rsid w:val="008F73E8"/>
    <w:rsid w:val="008F7808"/>
    <w:rsid w:val="008F7F4A"/>
    <w:rsid w:val="0090015F"/>
    <w:rsid w:val="009002A3"/>
    <w:rsid w:val="0090037E"/>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73B"/>
    <w:rsid w:val="009227C9"/>
    <w:rsid w:val="00922A12"/>
    <w:rsid w:val="00922BEC"/>
    <w:rsid w:val="00923475"/>
    <w:rsid w:val="00923DD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30B5D"/>
    <w:rsid w:val="00930C79"/>
    <w:rsid w:val="00930E6B"/>
    <w:rsid w:val="00930F5D"/>
    <w:rsid w:val="00931049"/>
    <w:rsid w:val="00931278"/>
    <w:rsid w:val="00931DB5"/>
    <w:rsid w:val="0093218B"/>
    <w:rsid w:val="00932594"/>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C6"/>
    <w:rsid w:val="00941884"/>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132E"/>
    <w:rsid w:val="00971785"/>
    <w:rsid w:val="009718A9"/>
    <w:rsid w:val="00971D16"/>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630"/>
    <w:rsid w:val="009777A0"/>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F7D"/>
    <w:rsid w:val="009D1323"/>
    <w:rsid w:val="009D1517"/>
    <w:rsid w:val="009D1C32"/>
    <w:rsid w:val="009D1D51"/>
    <w:rsid w:val="009D1E47"/>
    <w:rsid w:val="009D2096"/>
    <w:rsid w:val="009D2ED8"/>
    <w:rsid w:val="009D34B9"/>
    <w:rsid w:val="009D3CA8"/>
    <w:rsid w:val="009D3CDD"/>
    <w:rsid w:val="009D453A"/>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E2B"/>
    <w:rsid w:val="00A26FEB"/>
    <w:rsid w:val="00A27030"/>
    <w:rsid w:val="00A270B2"/>
    <w:rsid w:val="00A27394"/>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B12"/>
    <w:rsid w:val="00A43DB5"/>
    <w:rsid w:val="00A43E42"/>
    <w:rsid w:val="00A43F8F"/>
    <w:rsid w:val="00A4459E"/>
    <w:rsid w:val="00A44C6D"/>
    <w:rsid w:val="00A45416"/>
    <w:rsid w:val="00A459BB"/>
    <w:rsid w:val="00A45A56"/>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957"/>
    <w:rsid w:val="00A52AEA"/>
    <w:rsid w:val="00A52B5B"/>
    <w:rsid w:val="00A53C9E"/>
    <w:rsid w:val="00A53D51"/>
    <w:rsid w:val="00A54553"/>
    <w:rsid w:val="00A54FD8"/>
    <w:rsid w:val="00A55076"/>
    <w:rsid w:val="00A552B0"/>
    <w:rsid w:val="00A55706"/>
    <w:rsid w:val="00A5587D"/>
    <w:rsid w:val="00A55B04"/>
    <w:rsid w:val="00A56601"/>
    <w:rsid w:val="00A5662B"/>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3C5"/>
    <w:rsid w:val="00A81533"/>
    <w:rsid w:val="00A8161C"/>
    <w:rsid w:val="00A81B65"/>
    <w:rsid w:val="00A81EF3"/>
    <w:rsid w:val="00A82040"/>
    <w:rsid w:val="00A8221C"/>
    <w:rsid w:val="00A826DD"/>
    <w:rsid w:val="00A8276D"/>
    <w:rsid w:val="00A828E4"/>
    <w:rsid w:val="00A82982"/>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1120"/>
    <w:rsid w:val="00AD142E"/>
    <w:rsid w:val="00AD17A6"/>
    <w:rsid w:val="00AD21DF"/>
    <w:rsid w:val="00AD2358"/>
    <w:rsid w:val="00AD2583"/>
    <w:rsid w:val="00AD25F9"/>
    <w:rsid w:val="00AD2795"/>
    <w:rsid w:val="00AD2B44"/>
    <w:rsid w:val="00AD2D27"/>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7357"/>
    <w:rsid w:val="00AD751B"/>
    <w:rsid w:val="00AE06C5"/>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81F"/>
    <w:rsid w:val="00AF286F"/>
    <w:rsid w:val="00AF2B3E"/>
    <w:rsid w:val="00AF2DF2"/>
    <w:rsid w:val="00AF33A4"/>
    <w:rsid w:val="00AF3AC6"/>
    <w:rsid w:val="00AF3E60"/>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F48"/>
    <w:rsid w:val="00B06279"/>
    <w:rsid w:val="00B06462"/>
    <w:rsid w:val="00B066FF"/>
    <w:rsid w:val="00B06796"/>
    <w:rsid w:val="00B0701F"/>
    <w:rsid w:val="00B07157"/>
    <w:rsid w:val="00B07593"/>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80B"/>
    <w:rsid w:val="00B15899"/>
    <w:rsid w:val="00B15FEE"/>
    <w:rsid w:val="00B163E5"/>
    <w:rsid w:val="00B16812"/>
    <w:rsid w:val="00B16A3B"/>
    <w:rsid w:val="00B16A79"/>
    <w:rsid w:val="00B16C26"/>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C7"/>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889"/>
    <w:rsid w:val="00B509D4"/>
    <w:rsid w:val="00B50E18"/>
    <w:rsid w:val="00B50E24"/>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347"/>
    <w:rsid w:val="00B75399"/>
    <w:rsid w:val="00B755DE"/>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11A6"/>
    <w:rsid w:val="00BC18D8"/>
    <w:rsid w:val="00BC2696"/>
    <w:rsid w:val="00BC2787"/>
    <w:rsid w:val="00BC2C99"/>
    <w:rsid w:val="00BC3349"/>
    <w:rsid w:val="00BC37A1"/>
    <w:rsid w:val="00BC3895"/>
    <w:rsid w:val="00BC3A4F"/>
    <w:rsid w:val="00BC3CE1"/>
    <w:rsid w:val="00BC3E40"/>
    <w:rsid w:val="00BC435B"/>
    <w:rsid w:val="00BC467A"/>
    <w:rsid w:val="00BC4DFE"/>
    <w:rsid w:val="00BC5146"/>
    <w:rsid w:val="00BC545B"/>
    <w:rsid w:val="00BC5A3D"/>
    <w:rsid w:val="00BC5CE1"/>
    <w:rsid w:val="00BC6A0B"/>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9F7"/>
    <w:rsid w:val="00BF7DCF"/>
    <w:rsid w:val="00C000DD"/>
    <w:rsid w:val="00C01091"/>
    <w:rsid w:val="00C01437"/>
    <w:rsid w:val="00C0189A"/>
    <w:rsid w:val="00C01C75"/>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752"/>
    <w:rsid w:val="00C10770"/>
    <w:rsid w:val="00C10C89"/>
    <w:rsid w:val="00C110A2"/>
    <w:rsid w:val="00C11814"/>
    <w:rsid w:val="00C11F95"/>
    <w:rsid w:val="00C12176"/>
    <w:rsid w:val="00C122B1"/>
    <w:rsid w:val="00C126E5"/>
    <w:rsid w:val="00C12BC0"/>
    <w:rsid w:val="00C12D6E"/>
    <w:rsid w:val="00C12F90"/>
    <w:rsid w:val="00C13101"/>
    <w:rsid w:val="00C1351C"/>
    <w:rsid w:val="00C13640"/>
    <w:rsid w:val="00C13A47"/>
    <w:rsid w:val="00C140FB"/>
    <w:rsid w:val="00C14C26"/>
    <w:rsid w:val="00C15D76"/>
    <w:rsid w:val="00C164A4"/>
    <w:rsid w:val="00C16A26"/>
    <w:rsid w:val="00C16C1E"/>
    <w:rsid w:val="00C16D06"/>
    <w:rsid w:val="00C171A3"/>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172D"/>
    <w:rsid w:val="00C91812"/>
    <w:rsid w:val="00C9193D"/>
    <w:rsid w:val="00C91998"/>
    <w:rsid w:val="00C922B9"/>
    <w:rsid w:val="00C92354"/>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B73"/>
    <w:rsid w:val="00CA4D1E"/>
    <w:rsid w:val="00CA4DB3"/>
    <w:rsid w:val="00CA53BF"/>
    <w:rsid w:val="00CA5869"/>
    <w:rsid w:val="00CA58FE"/>
    <w:rsid w:val="00CA5B52"/>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AB9"/>
    <w:rsid w:val="00CC2364"/>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B09"/>
    <w:rsid w:val="00CD1C7A"/>
    <w:rsid w:val="00CD1D89"/>
    <w:rsid w:val="00CD1F48"/>
    <w:rsid w:val="00CD296D"/>
    <w:rsid w:val="00CD2AB1"/>
    <w:rsid w:val="00CD2D87"/>
    <w:rsid w:val="00CD2DDC"/>
    <w:rsid w:val="00CD309E"/>
    <w:rsid w:val="00CD3112"/>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FCF"/>
    <w:rsid w:val="00CE7244"/>
    <w:rsid w:val="00CE72BB"/>
    <w:rsid w:val="00CE733E"/>
    <w:rsid w:val="00CE7C02"/>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762"/>
    <w:rsid w:val="00D117BE"/>
    <w:rsid w:val="00D1190A"/>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3"/>
    <w:rsid w:val="00D210AF"/>
    <w:rsid w:val="00D21418"/>
    <w:rsid w:val="00D21645"/>
    <w:rsid w:val="00D2228B"/>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760"/>
    <w:rsid w:val="00D72A10"/>
    <w:rsid w:val="00D72C3F"/>
    <w:rsid w:val="00D73339"/>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827"/>
    <w:rsid w:val="00D939BB"/>
    <w:rsid w:val="00D93C7D"/>
    <w:rsid w:val="00D94ABC"/>
    <w:rsid w:val="00D94B31"/>
    <w:rsid w:val="00D94C63"/>
    <w:rsid w:val="00D95A09"/>
    <w:rsid w:val="00D95DE4"/>
    <w:rsid w:val="00D95E86"/>
    <w:rsid w:val="00D95ED3"/>
    <w:rsid w:val="00D961FE"/>
    <w:rsid w:val="00D9654C"/>
    <w:rsid w:val="00D96847"/>
    <w:rsid w:val="00D96D05"/>
    <w:rsid w:val="00D97305"/>
    <w:rsid w:val="00D97463"/>
    <w:rsid w:val="00D97859"/>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F4"/>
    <w:rsid w:val="00DB27B7"/>
    <w:rsid w:val="00DB3BEF"/>
    <w:rsid w:val="00DB3ED8"/>
    <w:rsid w:val="00DB46BD"/>
    <w:rsid w:val="00DB4F5A"/>
    <w:rsid w:val="00DB504E"/>
    <w:rsid w:val="00DB5389"/>
    <w:rsid w:val="00DB56D2"/>
    <w:rsid w:val="00DB5D8C"/>
    <w:rsid w:val="00DB679C"/>
    <w:rsid w:val="00DB6EE9"/>
    <w:rsid w:val="00DB7008"/>
    <w:rsid w:val="00DB7763"/>
    <w:rsid w:val="00DB7B27"/>
    <w:rsid w:val="00DB7B72"/>
    <w:rsid w:val="00DC0D60"/>
    <w:rsid w:val="00DC1538"/>
    <w:rsid w:val="00DC2079"/>
    <w:rsid w:val="00DC219E"/>
    <w:rsid w:val="00DC253B"/>
    <w:rsid w:val="00DC26C6"/>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1414"/>
    <w:rsid w:val="00DE1726"/>
    <w:rsid w:val="00DE1B2A"/>
    <w:rsid w:val="00DE1D4A"/>
    <w:rsid w:val="00DE2655"/>
    <w:rsid w:val="00DE2E11"/>
    <w:rsid w:val="00DE30CB"/>
    <w:rsid w:val="00DE31CD"/>
    <w:rsid w:val="00DE3484"/>
    <w:rsid w:val="00DE3DE5"/>
    <w:rsid w:val="00DE40D2"/>
    <w:rsid w:val="00DE40F0"/>
    <w:rsid w:val="00DE41A7"/>
    <w:rsid w:val="00DE44E3"/>
    <w:rsid w:val="00DE5128"/>
    <w:rsid w:val="00DE557D"/>
    <w:rsid w:val="00DE5D53"/>
    <w:rsid w:val="00DE6004"/>
    <w:rsid w:val="00DE692D"/>
    <w:rsid w:val="00DE7101"/>
    <w:rsid w:val="00DE77AC"/>
    <w:rsid w:val="00DF01BB"/>
    <w:rsid w:val="00DF0261"/>
    <w:rsid w:val="00DF0417"/>
    <w:rsid w:val="00DF0967"/>
    <w:rsid w:val="00DF0C37"/>
    <w:rsid w:val="00DF136B"/>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7A3"/>
    <w:rsid w:val="00E007B6"/>
    <w:rsid w:val="00E01C97"/>
    <w:rsid w:val="00E02042"/>
    <w:rsid w:val="00E021EF"/>
    <w:rsid w:val="00E025C6"/>
    <w:rsid w:val="00E02A02"/>
    <w:rsid w:val="00E02A50"/>
    <w:rsid w:val="00E03A14"/>
    <w:rsid w:val="00E04E0E"/>
    <w:rsid w:val="00E04FD8"/>
    <w:rsid w:val="00E0507B"/>
    <w:rsid w:val="00E055DE"/>
    <w:rsid w:val="00E05B89"/>
    <w:rsid w:val="00E05EC6"/>
    <w:rsid w:val="00E05FEB"/>
    <w:rsid w:val="00E06067"/>
    <w:rsid w:val="00E063E5"/>
    <w:rsid w:val="00E0649E"/>
    <w:rsid w:val="00E06857"/>
    <w:rsid w:val="00E07219"/>
    <w:rsid w:val="00E074B4"/>
    <w:rsid w:val="00E077E6"/>
    <w:rsid w:val="00E07895"/>
    <w:rsid w:val="00E079DB"/>
    <w:rsid w:val="00E07A38"/>
    <w:rsid w:val="00E07D19"/>
    <w:rsid w:val="00E10020"/>
    <w:rsid w:val="00E10ADD"/>
    <w:rsid w:val="00E11B5A"/>
    <w:rsid w:val="00E122B4"/>
    <w:rsid w:val="00E123AE"/>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71D8"/>
    <w:rsid w:val="00E175AB"/>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811"/>
    <w:rsid w:val="00E25834"/>
    <w:rsid w:val="00E25CA4"/>
    <w:rsid w:val="00E260A2"/>
    <w:rsid w:val="00E26106"/>
    <w:rsid w:val="00E26380"/>
    <w:rsid w:val="00E2667F"/>
    <w:rsid w:val="00E26D6D"/>
    <w:rsid w:val="00E272C5"/>
    <w:rsid w:val="00E2748F"/>
    <w:rsid w:val="00E276FB"/>
    <w:rsid w:val="00E301EC"/>
    <w:rsid w:val="00E30BD8"/>
    <w:rsid w:val="00E312AD"/>
    <w:rsid w:val="00E31378"/>
    <w:rsid w:val="00E31505"/>
    <w:rsid w:val="00E31F15"/>
    <w:rsid w:val="00E323F7"/>
    <w:rsid w:val="00E326F8"/>
    <w:rsid w:val="00E32A02"/>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E0D"/>
    <w:rsid w:val="00E47E50"/>
    <w:rsid w:val="00E507DE"/>
    <w:rsid w:val="00E50B38"/>
    <w:rsid w:val="00E50CBA"/>
    <w:rsid w:val="00E50D19"/>
    <w:rsid w:val="00E50EE0"/>
    <w:rsid w:val="00E510DC"/>
    <w:rsid w:val="00E51363"/>
    <w:rsid w:val="00E51446"/>
    <w:rsid w:val="00E518BA"/>
    <w:rsid w:val="00E51AD5"/>
    <w:rsid w:val="00E51C47"/>
    <w:rsid w:val="00E5224D"/>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3093"/>
    <w:rsid w:val="00E639F8"/>
    <w:rsid w:val="00E6422F"/>
    <w:rsid w:val="00E645FD"/>
    <w:rsid w:val="00E6471B"/>
    <w:rsid w:val="00E649CE"/>
    <w:rsid w:val="00E64EDB"/>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E9C"/>
    <w:rsid w:val="00E80260"/>
    <w:rsid w:val="00E804A4"/>
    <w:rsid w:val="00E804DA"/>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566"/>
    <w:rsid w:val="00E968E4"/>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7A9"/>
    <w:rsid w:val="00EC5A9E"/>
    <w:rsid w:val="00EC5DA5"/>
    <w:rsid w:val="00EC60DD"/>
    <w:rsid w:val="00EC61F4"/>
    <w:rsid w:val="00EC643A"/>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999"/>
    <w:rsid w:val="00EE1A2B"/>
    <w:rsid w:val="00EE2065"/>
    <w:rsid w:val="00EE29A4"/>
    <w:rsid w:val="00EE34CC"/>
    <w:rsid w:val="00EE3688"/>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BA0"/>
    <w:rsid w:val="00EF10DB"/>
    <w:rsid w:val="00EF1144"/>
    <w:rsid w:val="00EF17A4"/>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5215"/>
    <w:rsid w:val="00EF576E"/>
    <w:rsid w:val="00EF5844"/>
    <w:rsid w:val="00EF5C8E"/>
    <w:rsid w:val="00EF6248"/>
    <w:rsid w:val="00EF6F24"/>
    <w:rsid w:val="00EF71AE"/>
    <w:rsid w:val="00EF774D"/>
    <w:rsid w:val="00F000AE"/>
    <w:rsid w:val="00F00D5D"/>
    <w:rsid w:val="00F00E68"/>
    <w:rsid w:val="00F01054"/>
    <w:rsid w:val="00F0194B"/>
    <w:rsid w:val="00F019CB"/>
    <w:rsid w:val="00F022D3"/>
    <w:rsid w:val="00F0276D"/>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3C4B"/>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FA1"/>
    <w:rsid w:val="00F2578D"/>
    <w:rsid w:val="00F26228"/>
    <w:rsid w:val="00F26637"/>
    <w:rsid w:val="00F275A5"/>
    <w:rsid w:val="00F278D6"/>
    <w:rsid w:val="00F27A1A"/>
    <w:rsid w:val="00F27BCA"/>
    <w:rsid w:val="00F30B76"/>
    <w:rsid w:val="00F31141"/>
    <w:rsid w:val="00F317D3"/>
    <w:rsid w:val="00F31EFB"/>
    <w:rsid w:val="00F31F50"/>
    <w:rsid w:val="00F321CD"/>
    <w:rsid w:val="00F32B4E"/>
    <w:rsid w:val="00F32E7F"/>
    <w:rsid w:val="00F33376"/>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C5C"/>
    <w:rsid w:val="00F67C7C"/>
    <w:rsid w:val="00F67F9C"/>
    <w:rsid w:val="00F70762"/>
    <w:rsid w:val="00F709C4"/>
    <w:rsid w:val="00F70E24"/>
    <w:rsid w:val="00F710FA"/>
    <w:rsid w:val="00F71146"/>
    <w:rsid w:val="00F711A5"/>
    <w:rsid w:val="00F719AC"/>
    <w:rsid w:val="00F71FD3"/>
    <w:rsid w:val="00F72A3E"/>
    <w:rsid w:val="00F72F54"/>
    <w:rsid w:val="00F72F98"/>
    <w:rsid w:val="00F731C2"/>
    <w:rsid w:val="00F734BC"/>
    <w:rsid w:val="00F73C32"/>
    <w:rsid w:val="00F74506"/>
    <w:rsid w:val="00F74763"/>
    <w:rsid w:val="00F75778"/>
    <w:rsid w:val="00F75955"/>
    <w:rsid w:val="00F75A9D"/>
    <w:rsid w:val="00F75B9B"/>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8AD"/>
    <w:rsid w:val="00FD095A"/>
    <w:rsid w:val="00FD0B57"/>
    <w:rsid w:val="00FD0D79"/>
    <w:rsid w:val="00FD0E32"/>
    <w:rsid w:val="00FD0E4A"/>
    <w:rsid w:val="00FD1428"/>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16751</TotalTime>
  <Pages>10</Pages>
  <Words>4611</Words>
  <Characters>26284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30834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2910</cp:revision>
  <cp:lastPrinted>2023-02-15T14:59:00Z</cp:lastPrinted>
  <dcterms:created xsi:type="dcterms:W3CDTF">2022-01-03T16:25:00Z</dcterms:created>
  <dcterms:modified xsi:type="dcterms:W3CDTF">2023-02-15T16:14:00Z</dcterms:modified>
</cp:coreProperties>
</file>