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7A6446F0" w:rsidR="0034361D" w:rsidRPr="00FA4BF0" w:rsidRDefault="00AB4D38" w:rsidP="0034361D">
      <w:pPr>
        <w:tabs>
          <w:tab w:val="right" w:pos="9639"/>
        </w:tabs>
        <w:spacing w:after="0"/>
        <w:rPr>
          <w:rFonts w:ascii="Arial" w:hAnsi="Arial"/>
          <w:b/>
          <w:i/>
          <w:sz w:val="28"/>
          <w:lang w:eastAsia="zh-CN"/>
        </w:rPr>
      </w:pPr>
      <w:r w:rsidRPr="00FA4BF0">
        <w:rPr>
          <w:rFonts w:ascii="Arial" w:hAnsi="Arial"/>
          <w:b/>
          <w:sz w:val="24"/>
        </w:rPr>
        <w:t>3GPP TSG-RAN WG2 Meeting #120</w:t>
      </w:r>
      <w:r w:rsidR="0034361D" w:rsidRPr="00FA4BF0">
        <w:rPr>
          <w:rFonts w:ascii="Arial" w:hAnsi="Arial"/>
          <w:b/>
          <w:i/>
          <w:sz w:val="28"/>
        </w:rPr>
        <w:tab/>
      </w:r>
      <w:bookmarkStart w:id="0" w:name="_GoBack"/>
      <w:r w:rsidRPr="00FA4BF0">
        <w:rPr>
          <w:rFonts w:ascii="Arial" w:hAnsi="Arial"/>
          <w:b/>
          <w:i/>
          <w:sz w:val="28"/>
        </w:rPr>
        <w:t>R2-22</w:t>
      </w:r>
      <w:r w:rsidR="00FA4BF0">
        <w:rPr>
          <w:rFonts w:ascii="Arial" w:hAnsi="Arial"/>
          <w:b/>
          <w:i/>
          <w:sz w:val="28"/>
        </w:rPr>
        <w:t>12068</w:t>
      </w:r>
      <w:bookmarkEnd w:id="0"/>
    </w:p>
    <w:p w14:paraId="3F87AAA6" w14:textId="1A55208C" w:rsidR="0034361D" w:rsidRPr="00FA4BF0" w:rsidRDefault="00AB4D38" w:rsidP="0034361D">
      <w:pPr>
        <w:tabs>
          <w:tab w:val="right" w:pos="9639"/>
        </w:tabs>
        <w:spacing w:after="0"/>
        <w:rPr>
          <w:rFonts w:ascii="Arial" w:hAnsi="Arial"/>
          <w:b/>
          <w:i/>
          <w:sz w:val="28"/>
        </w:rPr>
      </w:pPr>
      <w:r w:rsidRPr="00FA4BF0">
        <w:rPr>
          <w:rFonts w:ascii="Arial" w:hAnsi="Arial"/>
          <w:b/>
          <w:sz w:val="24"/>
        </w:rPr>
        <w:t>Toulouse</w:t>
      </w:r>
      <w:r w:rsidR="0034361D" w:rsidRPr="00FA4BF0">
        <w:rPr>
          <w:rFonts w:ascii="Arial" w:hAnsi="Arial"/>
          <w:b/>
          <w:sz w:val="24"/>
        </w:rPr>
        <w:t>,</w:t>
      </w:r>
      <w:r w:rsidRPr="00FA4BF0">
        <w:rPr>
          <w:rFonts w:ascii="Arial" w:hAnsi="Arial"/>
          <w:b/>
          <w:sz w:val="24"/>
        </w:rPr>
        <w:t xml:space="preserve"> France,</w:t>
      </w:r>
      <w:r w:rsidR="0034361D" w:rsidRPr="00FA4BF0">
        <w:rPr>
          <w:rFonts w:ascii="Arial" w:hAnsi="Arial"/>
          <w:b/>
          <w:sz w:val="24"/>
        </w:rPr>
        <w:t xml:space="preserve"> </w:t>
      </w:r>
      <w:r w:rsidRPr="00FA4BF0">
        <w:rPr>
          <w:rFonts w:ascii="Arial" w:hAnsi="Arial"/>
          <w:b/>
          <w:sz w:val="24"/>
        </w:rPr>
        <w:t>14</w:t>
      </w:r>
      <w:r w:rsidR="00FF63C6" w:rsidRPr="00FA4BF0">
        <w:rPr>
          <w:rFonts w:ascii="Arial" w:hAnsi="Arial"/>
          <w:b/>
          <w:sz w:val="24"/>
        </w:rPr>
        <w:t xml:space="preserve"> </w:t>
      </w:r>
      <w:r w:rsidR="00A9111B" w:rsidRPr="00FA4BF0">
        <w:rPr>
          <w:rFonts w:ascii="Arial" w:hAnsi="Arial"/>
          <w:b/>
          <w:sz w:val="24"/>
        </w:rPr>
        <w:t>-</w:t>
      </w:r>
      <w:r w:rsidR="0034361D" w:rsidRPr="00FA4BF0">
        <w:rPr>
          <w:rFonts w:ascii="Arial" w:hAnsi="Arial"/>
          <w:b/>
          <w:sz w:val="24"/>
        </w:rPr>
        <w:t xml:space="preserve"> </w:t>
      </w:r>
      <w:r w:rsidRPr="00FA4BF0">
        <w:rPr>
          <w:rFonts w:ascii="Arial" w:hAnsi="Arial"/>
          <w:b/>
          <w:sz w:val="24"/>
        </w:rPr>
        <w:t>18</w:t>
      </w:r>
      <w:r w:rsidR="00A858CB" w:rsidRPr="00FA4BF0">
        <w:rPr>
          <w:rFonts w:ascii="Arial" w:hAnsi="Arial"/>
          <w:b/>
          <w:sz w:val="24"/>
        </w:rPr>
        <w:t xml:space="preserve"> </w:t>
      </w:r>
      <w:r w:rsidR="0050068D" w:rsidRPr="00FA4BF0">
        <w:rPr>
          <w:rFonts w:ascii="Arial" w:hAnsi="Arial"/>
          <w:b/>
          <w:sz w:val="24"/>
        </w:rPr>
        <w:t>November</w:t>
      </w:r>
      <w:r w:rsidR="008830B6" w:rsidRPr="00FA4BF0">
        <w:rPr>
          <w:rFonts w:ascii="Arial" w:hAnsi="Arial"/>
          <w:b/>
          <w:sz w:val="24"/>
        </w:rPr>
        <w:t>,</w:t>
      </w:r>
      <w:r w:rsidR="0034361D" w:rsidRPr="00FA4BF0">
        <w:rPr>
          <w:rFonts w:ascii="Arial" w:hAnsi="Arial"/>
          <w:b/>
          <w:sz w:val="24"/>
        </w:rPr>
        <w:t xml:space="preserve"> 202</w:t>
      </w:r>
      <w:r w:rsidR="008830B6" w:rsidRPr="00FA4BF0">
        <w:rPr>
          <w:rFonts w:ascii="Arial" w:hAnsi="Arial"/>
          <w:b/>
          <w:sz w:val="24"/>
        </w:rPr>
        <w:t>2</w:t>
      </w:r>
    </w:p>
    <w:p w14:paraId="52AA81EA" w14:textId="77777777" w:rsidR="0034361D" w:rsidRPr="00FA4BF0" w:rsidRDefault="0034361D" w:rsidP="0034361D">
      <w:pPr>
        <w:pStyle w:val="Header"/>
        <w:tabs>
          <w:tab w:val="left" w:pos="6521"/>
        </w:tabs>
        <w:jc w:val="both"/>
        <w:rPr>
          <w:rFonts w:cs="Arial"/>
          <w:noProof w:val="0"/>
        </w:rPr>
      </w:pPr>
    </w:p>
    <w:p w14:paraId="7246BF27" w14:textId="6F04D16C"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6609D4" w:rsidRPr="00FA4BF0">
        <w:rPr>
          <w:rFonts w:ascii="Arial" w:hAnsi="Arial" w:cs="Arial"/>
          <w:b/>
          <w:sz w:val="24"/>
        </w:rPr>
        <w:t>8</w:t>
      </w:r>
      <w:r w:rsidR="00475648" w:rsidRPr="00FA4BF0">
        <w:rPr>
          <w:rFonts w:ascii="Arial" w:hAnsi="Arial" w:cs="Arial"/>
          <w:b/>
          <w:sz w:val="24"/>
          <w:lang w:eastAsia="zh-CN"/>
        </w:rPr>
        <w:t>.</w:t>
      </w:r>
      <w:r w:rsidR="00826738" w:rsidRPr="00FA4BF0">
        <w:rPr>
          <w:rFonts w:ascii="Arial" w:hAnsi="Arial" w:cs="Arial"/>
          <w:b/>
          <w:sz w:val="24"/>
          <w:lang w:eastAsia="zh-CN"/>
        </w:rPr>
        <w:t>4.2</w:t>
      </w:r>
      <w:r w:rsidR="000E6371" w:rsidRPr="00FA4BF0">
        <w:rPr>
          <w:rFonts w:ascii="Arial" w:hAnsi="Arial" w:cs="Arial"/>
          <w:b/>
          <w:sz w:val="24"/>
          <w:lang w:eastAsia="zh-CN"/>
        </w:rPr>
        <w:t>.1</w:t>
      </w:r>
      <w:r w:rsidR="00AB4D38" w:rsidRPr="00FA4BF0">
        <w:rPr>
          <w:rFonts w:ascii="Arial" w:hAnsi="Arial" w:cs="Arial"/>
          <w:b/>
          <w:sz w:val="24"/>
          <w:lang w:eastAsia="zh-CN"/>
        </w:rPr>
        <w:t>.1</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42D68EA9" w:rsidR="0015145C" w:rsidRPr="00FA4BF0" w:rsidRDefault="0034361D" w:rsidP="0015145C">
      <w:pPr>
        <w:tabs>
          <w:tab w:val="left" w:pos="1985"/>
        </w:tabs>
        <w:spacing w:after="120"/>
        <w:rPr>
          <w:rFonts w:ascii="Arial" w:eastAsiaTheme="minorEastAsia" w:hAnsi="Arial" w:cs="Arial"/>
          <w:b/>
          <w:sz w:val="24"/>
          <w:lang w:eastAsia="zh-CN"/>
        </w:rPr>
      </w:pPr>
      <w:r w:rsidRPr="00FA4BF0">
        <w:rPr>
          <w:rFonts w:ascii="Arial" w:hAnsi="Arial" w:cs="Arial"/>
          <w:b/>
          <w:sz w:val="24"/>
        </w:rPr>
        <w:t xml:space="preserve">Title: </w:t>
      </w:r>
      <w:r w:rsidRPr="00FA4BF0">
        <w:rPr>
          <w:rFonts w:ascii="Arial" w:hAnsi="Arial" w:cs="Arial"/>
          <w:b/>
          <w:sz w:val="24"/>
        </w:rPr>
        <w:tab/>
      </w:r>
      <w:r w:rsidR="00AB4D38" w:rsidRPr="00FA4BF0">
        <w:rPr>
          <w:rFonts w:ascii="Arial" w:hAnsi="Arial" w:cs="Arial"/>
          <w:b/>
          <w:sz w:val="24"/>
        </w:rPr>
        <w:t>LTM target performance enhancement</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val="en-GB" w:eastAsia="zh-CN"/>
        </w:rPr>
      </w:pPr>
      <w:r w:rsidRPr="00FA4BF0">
        <w:rPr>
          <w:rFonts w:ascii="Arial" w:eastAsia="SimSun" w:hAnsi="Arial" w:cs="Arial"/>
          <w:sz w:val="36"/>
          <w:lang w:val="en-GB" w:eastAsia="zh-CN"/>
        </w:rPr>
        <w:t xml:space="preserve"> Introduction</w:t>
      </w:r>
    </w:p>
    <w:p w14:paraId="517C1A23" w14:textId="52BDD770" w:rsidR="00B26E82" w:rsidRPr="00FA4BF0" w:rsidRDefault="001A33B8" w:rsidP="00406B90">
      <w:pPr>
        <w:rPr>
          <w:rFonts w:eastAsia="SimSun"/>
          <w:lang w:eastAsia="zh-CN"/>
        </w:rPr>
      </w:pPr>
      <w:r w:rsidRPr="00FA4BF0">
        <w:rPr>
          <w:rFonts w:eastAsia="SimSun"/>
          <w:lang w:eastAsia="zh-CN"/>
        </w:rPr>
        <w:t>L1/L2-triggered</w:t>
      </w:r>
      <w:r w:rsidR="00B74A78" w:rsidRPr="00FA4BF0">
        <w:rPr>
          <w:rFonts w:eastAsia="SimSun"/>
          <w:lang w:eastAsia="zh-CN"/>
        </w:rPr>
        <w:t xml:space="preserve"> mobility</w:t>
      </w:r>
      <w:r w:rsidRPr="00FA4BF0">
        <w:rPr>
          <w:rFonts w:eastAsia="SimSun"/>
          <w:lang w:eastAsia="zh-CN"/>
        </w:rPr>
        <w:t xml:space="preserve"> (LTM)</w:t>
      </w:r>
      <w:r w:rsidR="00B74A78" w:rsidRPr="00FA4BF0">
        <w:rPr>
          <w:rFonts w:eastAsia="SimSun"/>
          <w:lang w:eastAsia="zh-CN"/>
        </w:rPr>
        <w:t xml:space="preserve"> aims </w:t>
      </w:r>
      <w:r w:rsidR="00FF63C6" w:rsidRPr="00FA4BF0">
        <w:rPr>
          <w:rFonts w:eastAsia="SimSun"/>
          <w:lang w:eastAsia="zh-CN"/>
        </w:rPr>
        <w:t>at</w:t>
      </w:r>
      <w:r w:rsidR="00B74A78" w:rsidRPr="00FA4BF0">
        <w:rPr>
          <w:rFonts w:eastAsia="SimSun"/>
          <w:lang w:eastAsia="zh-CN"/>
        </w:rPr>
        <w:t xml:space="preserve"> reduc</w:t>
      </w:r>
      <w:r w:rsidR="00FF63C6" w:rsidRPr="00FA4BF0">
        <w:rPr>
          <w:rFonts w:eastAsia="SimSun"/>
          <w:lang w:eastAsia="zh-CN"/>
        </w:rPr>
        <w:t>ing</w:t>
      </w:r>
      <w:r w:rsidR="00B74A78" w:rsidRPr="00FA4BF0">
        <w:rPr>
          <w:rFonts w:eastAsia="SimSun"/>
          <w:lang w:eastAsia="zh-CN"/>
        </w:rPr>
        <w:t xml:space="preserve"> the latency </w:t>
      </w:r>
      <w:r w:rsidRPr="00FA4BF0">
        <w:rPr>
          <w:rFonts w:eastAsia="SimSun"/>
          <w:lang w:eastAsia="zh-CN"/>
        </w:rPr>
        <w:t>during cell switch</w:t>
      </w:r>
      <w:r w:rsidR="00B74A78" w:rsidRPr="00FA4BF0">
        <w:rPr>
          <w:rFonts w:eastAsia="SimSun"/>
          <w:lang w:eastAsia="zh-CN"/>
        </w:rPr>
        <w:t xml:space="preserve"> </w:t>
      </w:r>
      <w:r w:rsidR="00B74A78" w:rsidRPr="00FA4BF0">
        <w:rPr>
          <w:rFonts w:eastAsia="SimSun"/>
          <w:lang w:eastAsia="zh-CN"/>
        </w:rPr>
        <w:fldChar w:fldCharType="begin"/>
      </w:r>
      <w:r w:rsidR="00B74A78" w:rsidRPr="00FA4BF0">
        <w:rPr>
          <w:rFonts w:eastAsia="SimSun"/>
          <w:lang w:eastAsia="zh-CN"/>
        </w:rPr>
        <w:instrText xml:space="preserve"> REF _Ref109135522 \r \h </w:instrText>
      </w:r>
      <w:r w:rsidR="00B74A78" w:rsidRPr="00FA4BF0">
        <w:rPr>
          <w:rFonts w:eastAsia="SimSun"/>
          <w:lang w:eastAsia="zh-CN"/>
        </w:rPr>
      </w:r>
      <w:r w:rsidR="00B74A78" w:rsidRPr="00FA4BF0">
        <w:rPr>
          <w:rFonts w:eastAsia="SimSun"/>
          <w:lang w:eastAsia="zh-CN"/>
        </w:rPr>
        <w:fldChar w:fldCharType="separate"/>
      </w:r>
      <w:r w:rsidR="00B74A78" w:rsidRPr="00FA4BF0">
        <w:rPr>
          <w:rFonts w:eastAsia="SimSun"/>
          <w:lang w:eastAsia="zh-CN"/>
        </w:rPr>
        <w:t>[1]</w:t>
      </w:r>
      <w:r w:rsidR="00B74A78" w:rsidRPr="00FA4BF0">
        <w:rPr>
          <w:rFonts w:eastAsia="SimSun"/>
          <w:lang w:eastAsia="zh-CN"/>
        </w:rPr>
        <w:fldChar w:fldCharType="end"/>
      </w:r>
      <w:r w:rsidR="00B74A78" w:rsidRPr="00FA4BF0">
        <w:rPr>
          <w:rFonts w:eastAsia="SimSun"/>
          <w:lang w:eastAsia="zh-CN"/>
        </w:rPr>
        <w:t xml:space="preserve">. </w:t>
      </w:r>
      <w:r w:rsidR="00FF63C6" w:rsidRPr="00FA4BF0">
        <w:rPr>
          <w:rFonts w:eastAsia="SimSun"/>
          <w:lang w:eastAsia="zh-CN"/>
        </w:rPr>
        <w:t xml:space="preserve">In </w:t>
      </w:r>
      <w:r w:rsidR="00103022" w:rsidRPr="00FA4BF0">
        <w:rPr>
          <w:rFonts w:eastAsia="SimSun"/>
          <w:lang w:eastAsia="zh-CN"/>
        </w:rPr>
        <w:t xml:space="preserve">RAN2 #119-e </w:t>
      </w:r>
      <w:r w:rsidRPr="00FA4BF0">
        <w:rPr>
          <w:rFonts w:eastAsia="SimSun"/>
          <w:lang w:eastAsia="zh-CN"/>
        </w:rPr>
        <w:t xml:space="preserve">and RAN2 #119bis-e </w:t>
      </w:r>
      <w:r w:rsidR="00103022" w:rsidRPr="00FA4BF0">
        <w:rPr>
          <w:rFonts w:eastAsia="SimSun"/>
          <w:lang w:eastAsia="zh-CN"/>
        </w:rPr>
        <w:t>meeting</w:t>
      </w:r>
      <w:r w:rsidRPr="00FA4BF0">
        <w:rPr>
          <w:rFonts w:eastAsia="SimSun"/>
          <w:lang w:eastAsia="zh-CN"/>
        </w:rPr>
        <w:t>s</w:t>
      </w:r>
      <w:r w:rsidR="00103022" w:rsidRPr="00FA4BF0">
        <w:rPr>
          <w:rFonts w:eastAsia="SimSun"/>
          <w:lang w:eastAsia="zh-CN"/>
        </w:rPr>
        <w:t xml:space="preserve">, RAN2 discussed the latency model and </w:t>
      </w:r>
      <w:r w:rsidRPr="00FA4BF0">
        <w:rPr>
          <w:rFonts w:eastAsia="SimSun"/>
          <w:lang w:eastAsia="zh-CN"/>
        </w:rPr>
        <w:t xml:space="preserve">identified steps that can be enhanced to reduce the latency. </w:t>
      </w:r>
      <w:r w:rsidR="00BB74E6" w:rsidRPr="00FA4BF0">
        <w:rPr>
          <w:rFonts w:eastAsia="SimSun"/>
          <w:lang w:eastAsia="zh-CN"/>
        </w:rPr>
        <w:t>Some enhancement methods (e.g., avoiding RACH</w:t>
      </w:r>
      <w:r w:rsidR="00F404A3" w:rsidRPr="00FA4BF0">
        <w:rPr>
          <w:rFonts w:eastAsia="SimSun"/>
          <w:lang w:eastAsia="zh-CN"/>
        </w:rPr>
        <w:t xml:space="preserve"> during cell switch</w:t>
      </w:r>
      <w:r w:rsidR="00BB74E6" w:rsidRPr="00FA4BF0">
        <w:rPr>
          <w:rFonts w:eastAsia="SimSun"/>
          <w:lang w:eastAsia="zh-CN"/>
        </w:rPr>
        <w:t>) need to be finalized by RAN1 and</w:t>
      </w:r>
      <w:r w:rsidR="00F404A3" w:rsidRPr="00FA4BF0">
        <w:rPr>
          <w:rFonts w:eastAsia="SimSun"/>
          <w:lang w:eastAsia="zh-CN"/>
        </w:rPr>
        <w:t>/or</w:t>
      </w:r>
      <w:r w:rsidR="00BB74E6" w:rsidRPr="00FA4BF0">
        <w:rPr>
          <w:rFonts w:eastAsia="SimSun"/>
          <w:lang w:eastAsia="zh-CN"/>
        </w:rPr>
        <w:t xml:space="preserve"> RAN4. </w:t>
      </w:r>
      <w:r w:rsidR="004067FF" w:rsidRPr="00FA4BF0">
        <w:rPr>
          <w:rFonts w:eastAsia="SimSun"/>
          <w:lang w:eastAsia="zh-CN"/>
        </w:rPr>
        <w:t xml:space="preserve">In this contribution, we </w:t>
      </w:r>
      <w:r w:rsidRPr="00FA4BF0">
        <w:rPr>
          <w:rFonts w:eastAsia="SimSun"/>
          <w:lang w:eastAsia="zh-CN"/>
        </w:rPr>
        <w:t xml:space="preserve">further </w:t>
      </w:r>
      <w:r w:rsidR="004067FF" w:rsidRPr="00FA4BF0">
        <w:rPr>
          <w:rFonts w:eastAsia="SimSun"/>
          <w:lang w:eastAsia="zh-CN"/>
        </w:rPr>
        <w:t xml:space="preserve">analyse components in the latency model </w:t>
      </w:r>
      <w:r w:rsidR="00BB74E6" w:rsidRPr="00FA4BF0">
        <w:rPr>
          <w:rFonts w:eastAsia="SimSun"/>
          <w:lang w:eastAsia="zh-CN"/>
        </w:rPr>
        <w:t xml:space="preserve">that </w:t>
      </w:r>
      <w:r w:rsidR="004067FF" w:rsidRPr="00FA4BF0">
        <w:rPr>
          <w:rFonts w:eastAsia="SimSun"/>
          <w:lang w:eastAsia="zh-CN"/>
        </w:rPr>
        <w:t xml:space="preserve">can be enhanced </w:t>
      </w:r>
      <w:r w:rsidR="00BB74E6" w:rsidRPr="00FA4BF0">
        <w:rPr>
          <w:rFonts w:eastAsia="SimSun"/>
          <w:lang w:eastAsia="zh-CN"/>
        </w:rPr>
        <w:t>from RAN2 perspective.</w:t>
      </w:r>
    </w:p>
    <w:p w14:paraId="546CFCC3" w14:textId="6E82E4FA" w:rsidR="00AB56A3" w:rsidRPr="00FA4BF0" w:rsidRDefault="0034361D" w:rsidP="00AB56A3">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Discussion</w:t>
      </w:r>
    </w:p>
    <w:p w14:paraId="2E974242" w14:textId="038F6081" w:rsidR="00AB56A3" w:rsidRPr="00FA4BF0" w:rsidRDefault="00AB56A3" w:rsidP="00AB56A3">
      <w:pPr>
        <w:spacing w:before="180"/>
        <w:rPr>
          <w:rFonts w:eastAsiaTheme="minorEastAsia"/>
          <w:lang w:eastAsia="zh-CN"/>
        </w:rPr>
      </w:pPr>
      <w:r w:rsidRPr="00FA4BF0">
        <w:rPr>
          <w:rFonts w:eastAsiaTheme="minorEastAsia"/>
          <w:lang w:eastAsia="zh-CN"/>
        </w:rPr>
        <w:t xml:space="preserve">In a post email discussion of RAN2 #119-e </w:t>
      </w:r>
      <w:r w:rsidRPr="00FA4BF0">
        <w:rPr>
          <w:rFonts w:eastAsiaTheme="minorEastAsia"/>
          <w:lang w:eastAsia="zh-CN"/>
        </w:rPr>
        <w:fldChar w:fldCharType="begin"/>
      </w:r>
      <w:r w:rsidRPr="00FA4BF0">
        <w:rPr>
          <w:rFonts w:eastAsiaTheme="minorEastAsia"/>
          <w:lang w:eastAsia="zh-CN"/>
        </w:rPr>
        <w:instrText xml:space="preserve"> REF _Ref115114766 \r \h  \* MERGEFORMAT </w:instrText>
      </w:r>
      <w:r w:rsidRPr="00FA4BF0">
        <w:rPr>
          <w:rFonts w:eastAsiaTheme="minorEastAsia"/>
          <w:lang w:eastAsia="zh-CN"/>
        </w:rPr>
      </w:r>
      <w:r w:rsidRPr="00FA4BF0">
        <w:rPr>
          <w:rFonts w:eastAsiaTheme="minorEastAsia"/>
          <w:lang w:eastAsia="zh-CN"/>
        </w:rPr>
        <w:fldChar w:fldCharType="separate"/>
      </w:r>
      <w:r w:rsidRPr="00FA4BF0">
        <w:rPr>
          <w:rFonts w:eastAsiaTheme="minorEastAsia"/>
          <w:lang w:eastAsia="zh-CN"/>
        </w:rPr>
        <w:t>[2]</w:t>
      </w:r>
      <w:r w:rsidRPr="00FA4BF0">
        <w:rPr>
          <w:rFonts w:eastAsiaTheme="minorEastAsia"/>
          <w:lang w:eastAsia="zh-CN"/>
        </w:rPr>
        <w:fldChar w:fldCharType="end"/>
      </w:r>
      <w:r w:rsidRPr="00FA4BF0">
        <w:rPr>
          <w:rFonts w:eastAsiaTheme="minorEastAsia"/>
          <w:lang w:eastAsia="zh-CN"/>
        </w:rPr>
        <w:t>, the rapporteur suggests a latency model for L1/L2 mobility, as shown below.</w:t>
      </w:r>
    </w:p>
    <w:p w14:paraId="2371067A" w14:textId="64D9F743" w:rsidR="0025223C" w:rsidRPr="00FA4BF0" w:rsidRDefault="0025223C" w:rsidP="00284BD9">
      <w:pPr>
        <w:spacing w:before="180"/>
        <w:jc w:val="center"/>
        <w:rPr>
          <w:rFonts w:eastAsiaTheme="minorEastAsia"/>
          <w:lang w:eastAsia="zh-CN"/>
        </w:rPr>
      </w:pPr>
      <w:r w:rsidRPr="00FA4BF0">
        <w:rPr>
          <w:rFonts w:ascii="Arial" w:hAnsi="Arial" w:cs="Arial"/>
          <w:b/>
          <w:bCs/>
          <w:noProof/>
          <w:lang w:eastAsia="zh-CN"/>
        </w:rPr>
        <w:drawing>
          <wp:inline distT="0" distB="0" distL="0" distR="0" wp14:anchorId="18EFA9BF" wp14:editId="4792C90B">
            <wp:extent cx="5494351" cy="1485474"/>
            <wp:effectExtent l="0" t="0" r="0" b="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950" cy="1522946"/>
                    </a:xfrm>
                    <a:prstGeom prst="rect">
                      <a:avLst/>
                    </a:prstGeom>
                    <a:noFill/>
                  </pic:spPr>
                </pic:pic>
              </a:graphicData>
            </a:graphic>
          </wp:inline>
        </w:drawing>
      </w:r>
    </w:p>
    <w:p w14:paraId="42123004" w14:textId="55C24396" w:rsidR="0025223C" w:rsidRPr="00FA4BF0" w:rsidRDefault="00284BD9" w:rsidP="00AB56A3">
      <w:pPr>
        <w:spacing w:before="180"/>
        <w:rPr>
          <w:rFonts w:eastAsiaTheme="minorEastAsia"/>
          <w:lang w:eastAsia="zh-CN"/>
        </w:rPr>
      </w:pPr>
      <w:r w:rsidRPr="00FA4BF0">
        <w:rPr>
          <w:rFonts w:eastAsiaTheme="minorEastAsia"/>
          <w:lang w:eastAsia="zh-CN"/>
        </w:rPr>
        <w:t xml:space="preserve">There are three main steps in the whole cell switch procedure: 1) UE reconfiguration, 2) DL synchronization and 3) UL synchronization. Regarding DL sync and UL sync, RAN2 made the following assumptions </w:t>
      </w:r>
      <w:r w:rsidRPr="00FA4BF0">
        <w:rPr>
          <w:rFonts w:eastAsiaTheme="minorEastAsia"/>
          <w:lang w:eastAsia="zh-CN"/>
        </w:rPr>
        <w:fldChar w:fldCharType="begin"/>
      </w:r>
      <w:r w:rsidRPr="00FA4BF0">
        <w:rPr>
          <w:rFonts w:eastAsiaTheme="minorEastAsia"/>
          <w:lang w:eastAsia="zh-CN"/>
        </w:rPr>
        <w:instrText xml:space="preserve"> REF _Ref118136737 \r \h </w:instrText>
      </w:r>
      <w:r w:rsidRPr="00FA4BF0">
        <w:rPr>
          <w:rFonts w:eastAsiaTheme="minorEastAsia"/>
          <w:lang w:eastAsia="zh-CN"/>
        </w:rPr>
      </w:r>
      <w:r w:rsidRPr="00FA4BF0">
        <w:rPr>
          <w:rFonts w:eastAsiaTheme="minorEastAsia"/>
          <w:lang w:eastAsia="zh-CN"/>
        </w:rPr>
        <w:fldChar w:fldCharType="separate"/>
      </w:r>
      <w:r w:rsidRPr="00FA4BF0">
        <w:rPr>
          <w:rFonts w:eastAsiaTheme="minorEastAsia"/>
          <w:lang w:eastAsia="zh-CN"/>
        </w:rPr>
        <w:t>[3]</w:t>
      </w:r>
      <w:r w:rsidRPr="00FA4BF0">
        <w:rPr>
          <w:rFonts w:eastAsiaTheme="minorEastAsia"/>
          <w:lang w:eastAsia="zh-CN"/>
        </w:rPr>
        <w:fldChar w:fldCharType="end"/>
      </w:r>
      <w:r w:rsidRPr="00FA4BF0">
        <w:rPr>
          <w:rFonts w:eastAsiaTheme="minorEastAsia"/>
          <w:lang w:eastAsia="zh-CN"/>
        </w:rPr>
        <w:t xml:space="preserve"> and sent them to RAN1 and RAN4 in a LS </w:t>
      </w:r>
      <w:r w:rsidRPr="00FA4BF0">
        <w:rPr>
          <w:rFonts w:eastAsiaTheme="minorEastAsia"/>
          <w:lang w:eastAsia="zh-CN"/>
        </w:rPr>
        <w:fldChar w:fldCharType="begin"/>
      </w:r>
      <w:r w:rsidRPr="00FA4BF0">
        <w:rPr>
          <w:rFonts w:eastAsiaTheme="minorEastAsia"/>
          <w:lang w:eastAsia="zh-CN"/>
        </w:rPr>
        <w:instrText xml:space="preserve"> REF _Ref118136723 \r \h </w:instrText>
      </w:r>
      <w:r w:rsidRPr="00FA4BF0">
        <w:rPr>
          <w:rFonts w:eastAsiaTheme="minorEastAsia"/>
          <w:lang w:eastAsia="zh-CN"/>
        </w:rPr>
      </w:r>
      <w:r w:rsidRPr="00FA4BF0">
        <w:rPr>
          <w:rFonts w:eastAsiaTheme="minorEastAsia"/>
          <w:lang w:eastAsia="zh-CN"/>
        </w:rPr>
        <w:fldChar w:fldCharType="separate"/>
      </w:r>
      <w:r w:rsidRPr="00FA4BF0">
        <w:rPr>
          <w:rFonts w:eastAsiaTheme="minorEastAsia"/>
          <w:lang w:eastAsia="zh-CN"/>
        </w:rPr>
        <w:t>[4]</w:t>
      </w:r>
      <w:r w:rsidRPr="00FA4BF0">
        <w:rPr>
          <w:rFonts w:eastAsiaTheme="minorEastAsia"/>
          <w:lang w:eastAsia="zh-CN"/>
        </w:rPr>
        <w:fldChar w:fldCharType="end"/>
      </w:r>
      <w:r w:rsidRPr="00FA4BF0">
        <w:rPr>
          <w:rFonts w:eastAsiaTheme="minorEastAsia"/>
          <w:lang w:eastAsia="zh-CN"/>
        </w:rPr>
        <w:t>.</w:t>
      </w:r>
      <w:r w:rsidR="00246256" w:rsidRPr="00FA4BF0">
        <w:rPr>
          <w:rFonts w:eastAsiaTheme="minorEastAsia"/>
          <w:lang w:eastAsia="zh-CN"/>
        </w:rPr>
        <w:t xml:space="preserve"> RAN1 and RAN4 will study the feasibility of performing DL sync to candidate cell and RACH-less</w:t>
      </w:r>
      <w:r w:rsidR="0094779A" w:rsidRPr="00FA4BF0">
        <w:rPr>
          <w:rFonts w:eastAsiaTheme="minorEastAsia"/>
          <w:lang w:eastAsia="zh-CN"/>
        </w:rPr>
        <w:t xml:space="preserve"> procedure. Therefore, we</w:t>
      </w:r>
      <w:r w:rsidR="00246256" w:rsidRPr="00FA4BF0">
        <w:rPr>
          <w:rFonts w:eastAsiaTheme="minorEastAsia"/>
          <w:lang w:eastAsia="zh-CN"/>
        </w:rPr>
        <w:t xml:space="preserve"> focus on the UE reconfiguration step</w:t>
      </w:r>
      <w:r w:rsidR="0094779A" w:rsidRPr="00FA4BF0">
        <w:rPr>
          <w:rFonts w:eastAsiaTheme="minorEastAsia"/>
          <w:lang w:eastAsia="zh-CN"/>
        </w:rPr>
        <w:t xml:space="preserve"> in this </w:t>
      </w:r>
      <w:proofErr w:type="spellStart"/>
      <w:r w:rsidR="0094779A" w:rsidRPr="00FA4BF0">
        <w:rPr>
          <w:rFonts w:eastAsiaTheme="minorEastAsia"/>
          <w:lang w:eastAsia="zh-CN"/>
        </w:rPr>
        <w:t>tdoc</w:t>
      </w:r>
      <w:proofErr w:type="spellEnd"/>
      <w:r w:rsidR="0094779A" w:rsidRPr="00FA4BF0">
        <w:rPr>
          <w:rFonts w:eastAsiaTheme="minorEastAsia"/>
          <w:lang w:eastAsia="zh-CN"/>
        </w:rPr>
        <w:t>, including ASN.1 decoding and compliance checking of the candidate pre-configuration, and L2 behaviour during cell switch.</w:t>
      </w:r>
    </w:p>
    <w:tbl>
      <w:tblPr>
        <w:tblStyle w:val="TableGrid"/>
        <w:tblW w:w="0" w:type="auto"/>
        <w:tblLook w:val="04A0" w:firstRow="1" w:lastRow="0" w:firstColumn="1" w:lastColumn="0" w:noHBand="0" w:noVBand="1"/>
      </w:tblPr>
      <w:tblGrid>
        <w:gridCol w:w="9629"/>
      </w:tblGrid>
      <w:tr w:rsidR="00284BD9" w:rsidRPr="00FA4BF0" w14:paraId="7DFB6E7D" w14:textId="77777777" w:rsidTr="00284BD9">
        <w:tc>
          <w:tcPr>
            <w:tcW w:w="9629" w:type="dxa"/>
          </w:tcPr>
          <w:p w14:paraId="47827071" w14:textId="77777777" w:rsidR="00284BD9" w:rsidRPr="00FA4BF0" w:rsidRDefault="00284BD9" w:rsidP="00AB56A3">
            <w:pPr>
              <w:spacing w:before="180"/>
              <w:rPr>
                <w:rFonts w:eastAsiaTheme="minorEastAsia"/>
                <w:b/>
                <w:i/>
                <w:lang w:eastAsia="zh-CN"/>
              </w:rPr>
            </w:pPr>
            <w:r w:rsidRPr="00FA4BF0">
              <w:rPr>
                <w:rFonts w:eastAsiaTheme="minorEastAsia"/>
                <w:b/>
                <w:i/>
                <w:lang w:eastAsia="zh-CN"/>
              </w:rPr>
              <w:t>DL sync</w:t>
            </w:r>
          </w:p>
          <w:p w14:paraId="41C3950D" w14:textId="77777777" w:rsidR="00284BD9" w:rsidRPr="00FA4BF0" w:rsidRDefault="00284BD9" w:rsidP="00AD062E">
            <w:pPr>
              <w:pStyle w:val="Agreement"/>
              <w:tabs>
                <w:tab w:val="clear" w:pos="360"/>
                <w:tab w:val="num" w:pos="1619"/>
              </w:tabs>
              <w:overflowPunct/>
              <w:autoSpaceDE/>
              <w:autoSpaceDN/>
              <w:adjustRightInd/>
              <w:ind w:leftChars="10" w:left="380"/>
              <w:textAlignment w:val="auto"/>
              <w:rPr>
                <w:lang w:eastAsia="zh-CN"/>
              </w:rPr>
            </w:pPr>
            <w:r w:rsidRPr="00FA4BF0">
              <w:rPr>
                <w:lang w:eastAsia="zh-CN"/>
              </w:rPr>
              <w:t xml:space="preserve">R2 assumes that the following items may be discussed by RAN1 and RAN4 (and may be scenario specific): </w:t>
            </w:r>
          </w:p>
          <w:p w14:paraId="0739F416" w14:textId="77777777" w:rsidR="00284BD9" w:rsidRPr="00FA4BF0" w:rsidRDefault="00284BD9" w:rsidP="00AD062E">
            <w:pPr>
              <w:pStyle w:val="Agreement"/>
              <w:numPr>
                <w:ilvl w:val="0"/>
                <w:numId w:val="0"/>
              </w:numPr>
              <w:ind w:leftChars="189" w:left="378"/>
              <w:rPr>
                <w:lang w:eastAsia="zh-CN"/>
              </w:rPr>
            </w:pPr>
            <w:r w:rsidRPr="00FA4BF0">
              <w:rPr>
                <w:lang w:eastAsia="zh-CN"/>
              </w:rPr>
              <w:t>- Whether to perform DL synchronization to candidate/target cell before receiving the cell switch command. R2 assumes this is feasible at least for the case that the target cell is already an active serving cell.</w:t>
            </w:r>
          </w:p>
          <w:p w14:paraId="555593BB" w14:textId="77777777" w:rsidR="00284BD9" w:rsidRPr="00FA4BF0" w:rsidRDefault="00284BD9" w:rsidP="00AD062E">
            <w:pPr>
              <w:pStyle w:val="Agreement"/>
              <w:numPr>
                <w:ilvl w:val="0"/>
                <w:numId w:val="0"/>
              </w:numPr>
              <w:ind w:leftChars="189" w:left="378"/>
              <w:rPr>
                <w:lang w:eastAsia="zh-CN"/>
              </w:rPr>
            </w:pPr>
            <w:r w:rsidRPr="00FA4BF0">
              <w:rPr>
                <w:lang w:eastAsia="zh-CN"/>
              </w:rPr>
              <w:t>- Whether to support of performing TRS tracking and CSI measurement of candidate/target cell before/by cell switch command</w:t>
            </w:r>
          </w:p>
          <w:p w14:paraId="3B5A3138" w14:textId="77777777" w:rsidR="00284BD9" w:rsidRPr="00FA4BF0" w:rsidRDefault="00284BD9" w:rsidP="00AB56A3">
            <w:pPr>
              <w:spacing w:before="180"/>
              <w:rPr>
                <w:rFonts w:eastAsiaTheme="minorEastAsia"/>
                <w:b/>
                <w:i/>
                <w:lang w:eastAsia="zh-CN"/>
              </w:rPr>
            </w:pPr>
            <w:r w:rsidRPr="00FA4BF0">
              <w:rPr>
                <w:rFonts w:eastAsiaTheme="minorEastAsia"/>
                <w:b/>
                <w:i/>
                <w:lang w:eastAsia="zh-CN"/>
              </w:rPr>
              <w:t>UL sync</w:t>
            </w:r>
          </w:p>
          <w:p w14:paraId="1C18C99E" w14:textId="7AE801E0" w:rsidR="00284BD9" w:rsidRPr="00FA4BF0" w:rsidRDefault="00284BD9" w:rsidP="00AD062E">
            <w:pPr>
              <w:pStyle w:val="Agreement"/>
            </w:pPr>
            <w:r w:rsidRPr="00FA4BF0">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46D46E7F" w14:textId="04688D4C" w:rsidR="00781B4B" w:rsidRPr="00FA4BF0" w:rsidRDefault="0034361D" w:rsidP="00781B4B">
      <w:pPr>
        <w:pStyle w:val="Heading2"/>
        <w:rPr>
          <w:rFonts w:eastAsia="SimSun"/>
          <w:sz w:val="28"/>
          <w:lang w:eastAsia="zh-CN"/>
        </w:rPr>
      </w:pPr>
      <w:r w:rsidRPr="00FA4BF0">
        <w:rPr>
          <w:rFonts w:eastAsia="SimSun"/>
          <w:sz w:val="28"/>
          <w:lang w:eastAsia="zh-CN"/>
        </w:rPr>
        <w:t xml:space="preserve">2.1 </w:t>
      </w:r>
      <w:r w:rsidR="00246256" w:rsidRPr="00FA4BF0">
        <w:rPr>
          <w:rFonts w:eastAsia="SimSun"/>
          <w:sz w:val="28"/>
          <w:lang w:eastAsia="zh-CN"/>
        </w:rPr>
        <w:t>ASN.1 decoding and compliance checking</w:t>
      </w:r>
    </w:p>
    <w:p w14:paraId="4D7B6A4C" w14:textId="6CC263E1" w:rsidR="004B24D9" w:rsidRPr="00FA4BF0" w:rsidRDefault="004B24D9" w:rsidP="0094779A">
      <w:pPr>
        <w:spacing w:before="180"/>
        <w:rPr>
          <w:rFonts w:ascii="Arial" w:eastAsiaTheme="minorEastAsia" w:hAnsi="Arial" w:cs="Arial"/>
          <w:bCs/>
          <w:sz w:val="24"/>
          <w:szCs w:val="32"/>
          <w:lang w:eastAsia="zh-CN"/>
        </w:rPr>
      </w:pPr>
    </w:p>
    <w:p w14:paraId="388E164F" w14:textId="77777777" w:rsidR="00D11AE3" w:rsidRPr="00FA4BF0" w:rsidRDefault="00BA515E" w:rsidP="00D517F7">
      <w:pPr>
        <w:spacing w:before="180"/>
        <w:rPr>
          <w:rFonts w:eastAsiaTheme="minorEastAsia"/>
          <w:lang w:eastAsia="zh-CN"/>
        </w:rPr>
      </w:pPr>
      <w:r w:rsidRPr="00FA4BF0">
        <w:rPr>
          <w:rFonts w:eastAsiaTheme="minorEastAsia"/>
          <w:lang w:eastAsia="zh-CN"/>
        </w:rPr>
        <w:lastRenderedPageBreak/>
        <w:t xml:space="preserve">In LTM procedure, the UE receives </w:t>
      </w:r>
      <w:proofErr w:type="gramStart"/>
      <w:r w:rsidRPr="00FA4BF0">
        <w:rPr>
          <w:rFonts w:eastAsiaTheme="minorEastAsia"/>
          <w:lang w:eastAsia="zh-CN"/>
        </w:rPr>
        <w:t>a</w:t>
      </w:r>
      <w:proofErr w:type="gramEnd"/>
      <w:r w:rsidRPr="00FA4BF0">
        <w:rPr>
          <w:rFonts w:eastAsiaTheme="minorEastAsia"/>
          <w:lang w:eastAsia="zh-CN"/>
        </w:rPr>
        <w:t xml:space="preserve"> RRC reconfiguration message that includes the pre-configuration of candidate cells. </w:t>
      </w:r>
      <w:r w:rsidR="0075046E" w:rsidRPr="00FA4BF0">
        <w:rPr>
          <w:rFonts w:eastAsiaTheme="minorEastAsia"/>
          <w:lang w:eastAsia="zh-CN"/>
        </w:rPr>
        <w:t>In RAN2 #119bis-e meeting, RAN2 discussed wh</w:t>
      </w:r>
      <w:r w:rsidR="00D11AE3" w:rsidRPr="00FA4BF0">
        <w:rPr>
          <w:rFonts w:eastAsiaTheme="minorEastAsia"/>
          <w:lang w:eastAsia="zh-CN"/>
        </w:rPr>
        <w:t>en</w:t>
      </w:r>
      <w:r w:rsidR="0075046E" w:rsidRPr="00FA4BF0">
        <w:rPr>
          <w:rFonts w:eastAsiaTheme="minorEastAsia"/>
          <w:lang w:eastAsia="zh-CN"/>
        </w:rPr>
        <w:t xml:space="preserve"> the UE performs ASN.1 decoding and compliance checking</w:t>
      </w:r>
      <w:r w:rsidR="00D11AE3" w:rsidRPr="00FA4BF0">
        <w:rPr>
          <w:rFonts w:eastAsiaTheme="minorEastAsia"/>
          <w:lang w:eastAsia="zh-CN"/>
        </w:rPr>
        <w:t>.</w:t>
      </w:r>
    </w:p>
    <w:tbl>
      <w:tblPr>
        <w:tblStyle w:val="TableGrid"/>
        <w:tblW w:w="0" w:type="auto"/>
        <w:tblLook w:val="04A0" w:firstRow="1" w:lastRow="0" w:firstColumn="1" w:lastColumn="0" w:noHBand="0" w:noVBand="1"/>
      </w:tblPr>
      <w:tblGrid>
        <w:gridCol w:w="9629"/>
      </w:tblGrid>
      <w:tr w:rsidR="00D11AE3" w:rsidRPr="00FA4BF0" w14:paraId="048980D5" w14:textId="77777777" w:rsidTr="00D11AE3">
        <w:tc>
          <w:tcPr>
            <w:tcW w:w="9629" w:type="dxa"/>
          </w:tcPr>
          <w:p w14:paraId="6C72A0A3" w14:textId="452ADB9B" w:rsidR="00D11AE3" w:rsidRPr="00FA4BF0" w:rsidRDefault="00D11AE3" w:rsidP="00D11AE3">
            <w:pPr>
              <w:pStyle w:val="Agreement"/>
              <w:rPr>
                <w:lang w:eastAsia="zh-CN"/>
              </w:rPr>
            </w:pPr>
            <w:r w:rsidRPr="00FA4BF0">
              <w:rPr>
                <w:lang w:eastAsia="zh-CN"/>
              </w:rPr>
              <w:t xml:space="preserve">FFS whether ASN.1 decoding and validity/compliance check of candidate cell configuration are performed upon reception of the candidate cells configuration. FFS if this need to be specified. </w:t>
            </w:r>
          </w:p>
        </w:tc>
      </w:tr>
    </w:tbl>
    <w:p w14:paraId="10AD5286" w14:textId="245E31A3" w:rsidR="00464010" w:rsidRPr="00FA4BF0" w:rsidRDefault="00BA515E" w:rsidP="00D517F7">
      <w:pPr>
        <w:spacing w:before="180"/>
        <w:rPr>
          <w:rFonts w:eastAsiaTheme="minorEastAsia"/>
          <w:lang w:eastAsia="zh-CN"/>
        </w:rPr>
      </w:pPr>
      <w:r w:rsidRPr="00FA4BF0">
        <w:rPr>
          <w:rFonts w:eastAsiaTheme="minorEastAsia"/>
          <w:lang w:eastAsia="zh-CN"/>
        </w:rPr>
        <w:t xml:space="preserve">If the UE begins to decode the ASN.1 and check the compliance of the pre-configuration after receiving LTM </w:t>
      </w:r>
      <w:r w:rsidR="00464010" w:rsidRPr="00FA4BF0">
        <w:rPr>
          <w:rFonts w:eastAsiaTheme="minorEastAsia"/>
          <w:lang w:eastAsia="zh-CN"/>
        </w:rPr>
        <w:t xml:space="preserve">cell switch </w:t>
      </w:r>
      <w:r w:rsidRPr="00FA4BF0">
        <w:rPr>
          <w:rFonts w:eastAsiaTheme="minorEastAsia"/>
          <w:lang w:eastAsia="zh-CN"/>
        </w:rPr>
        <w:t xml:space="preserve">command, this period of time is counted on the interruption time. To reduce the interruption, we expect that the UE can decode the ASN.1 and check the compliance earlier, i.e., before receiving LTM </w:t>
      </w:r>
      <w:r w:rsidR="00464010" w:rsidRPr="00FA4BF0">
        <w:rPr>
          <w:rFonts w:eastAsiaTheme="minorEastAsia"/>
          <w:lang w:eastAsia="zh-CN"/>
        </w:rPr>
        <w:t xml:space="preserve">cell switch </w:t>
      </w:r>
      <w:r w:rsidRPr="00FA4BF0">
        <w:rPr>
          <w:rFonts w:eastAsiaTheme="minorEastAsia"/>
          <w:lang w:eastAsia="zh-CN"/>
        </w:rPr>
        <w:t xml:space="preserve">command. </w:t>
      </w:r>
      <w:r w:rsidR="00BD6D9B" w:rsidRPr="00FA4BF0">
        <w:rPr>
          <w:rFonts w:eastAsiaTheme="minorEastAsia"/>
          <w:lang w:eastAsia="zh-CN"/>
        </w:rPr>
        <w:t>One concern of early decoding and checking is that the UE may process many things that are not used. I</w:t>
      </w:r>
      <w:r w:rsidR="003C4397" w:rsidRPr="00FA4BF0">
        <w:rPr>
          <w:rFonts w:eastAsiaTheme="minorEastAsia"/>
          <w:lang w:eastAsia="zh-CN"/>
        </w:rPr>
        <w:t xml:space="preserve">t is true that the UE may decode and check the pre-configuration of a candidate cell that is not indicated as the target cell in the next switch time, </w:t>
      </w:r>
      <w:r w:rsidR="00223F3F" w:rsidRPr="00FA4BF0">
        <w:rPr>
          <w:rFonts w:eastAsiaTheme="minorEastAsia"/>
          <w:lang w:eastAsia="zh-CN"/>
        </w:rPr>
        <w:t xml:space="preserve">but </w:t>
      </w:r>
      <w:r w:rsidR="003C4397" w:rsidRPr="00FA4BF0">
        <w:rPr>
          <w:rFonts w:eastAsiaTheme="minorEastAsia"/>
          <w:lang w:eastAsia="zh-CN"/>
        </w:rPr>
        <w:t xml:space="preserve">this cell could be the target cell later since subsequent LTM is supported. </w:t>
      </w:r>
      <w:r w:rsidR="00BD6D9B" w:rsidRPr="00FA4BF0">
        <w:rPr>
          <w:rFonts w:eastAsiaTheme="minorEastAsia"/>
          <w:lang w:eastAsia="zh-CN"/>
        </w:rPr>
        <w:t>Another concern is that the UE performs RRC re-establishment if the compliance checking fails for candidate cells</w:t>
      </w:r>
      <w:r w:rsidR="004B1B8A" w:rsidRPr="00FA4BF0">
        <w:rPr>
          <w:rFonts w:eastAsiaTheme="minorEastAsia"/>
          <w:lang w:eastAsia="zh-CN"/>
        </w:rPr>
        <w:t>, even though such candidate cells might not be used</w:t>
      </w:r>
      <w:r w:rsidR="00BD6D9B" w:rsidRPr="00FA4BF0">
        <w:rPr>
          <w:rFonts w:eastAsiaTheme="minorEastAsia"/>
          <w:lang w:eastAsia="zh-CN"/>
        </w:rPr>
        <w:t xml:space="preserve">. </w:t>
      </w:r>
      <w:r w:rsidR="004B1B8A" w:rsidRPr="00FA4BF0">
        <w:rPr>
          <w:rFonts w:eastAsiaTheme="minorEastAsia"/>
          <w:lang w:eastAsia="zh-CN"/>
        </w:rPr>
        <w:t xml:space="preserve">However, </w:t>
      </w:r>
      <w:r w:rsidR="00BD6D9B" w:rsidRPr="00FA4BF0">
        <w:rPr>
          <w:rFonts w:eastAsiaTheme="minorEastAsia"/>
          <w:lang w:eastAsia="zh-CN"/>
        </w:rPr>
        <w:t xml:space="preserve">the configuration of LTM is managed by the same CU </w:t>
      </w:r>
      <w:r w:rsidR="004B1B8A" w:rsidRPr="00FA4BF0">
        <w:rPr>
          <w:rFonts w:eastAsiaTheme="minorEastAsia"/>
          <w:lang w:eastAsia="zh-CN"/>
        </w:rPr>
        <w:t xml:space="preserve">so </w:t>
      </w:r>
      <w:r w:rsidR="00BD6D9B" w:rsidRPr="00FA4BF0">
        <w:rPr>
          <w:rFonts w:eastAsiaTheme="minorEastAsia"/>
          <w:lang w:eastAsia="zh-CN"/>
        </w:rPr>
        <w:t xml:space="preserve">the possibility of </w:t>
      </w:r>
      <w:r w:rsidR="009F5D67" w:rsidRPr="00FA4BF0">
        <w:rPr>
          <w:rFonts w:eastAsiaTheme="minorEastAsia"/>
          <w:lang w:eastAsia="zh-CN"/>
        </w:rPr>
        <w:t xml:space="preserve">configuration error </w:t>
      </w:r>
      <w:r w:rsidR="004B1B8A" w:rsidRPr="00FA4BF0">
        <w:rPr>
          <w:rFonts w:eastAsiaTheme="minorEastAsia"/>
          <w:lang w:eastAsia="zh-CN"/>
        </w:rPr>
        <w:t>sh</w:t>
      </w:r>
      <w:r w:rsidR="009F5D67" w:rsidRPr="00FA4BF0">
        <w:rPr>
          <w:rFonts w:eastAsiaTheme="minorEastAsia"/>
          <w:lang w:eastAsia="zh-CN"/>
        </w:rPr>
        <w:t>ould be</w:t>
      </w:r>
      <w:r w:rsidR="00BD6D9B" w:rsidRPr="00FA4BF0">
        <w:rPr>
          <w:rFonts w:eastAsiaTheme="minorEastAsia"/>
          <w:lang w:eastAsia="zh-CN"/>
        </w:rPr>
        <w:t xml:space="preserve"> </w:t>
      </w:r>
      <w:r w:rsidR="004B1B8A" w:rsidRPr="00FA4BF0">
        <w:rPr>
          <w:rFonts w:eastAsiaTheme="minorEastAsia"/>
          <w:lang w:eastAsia="zh-CN"/>
        </w:rPr>
        <w:t xml:space="preserve">very </w:t>
      </w:r>
      <w:r w:rsidR="00BD6D9B" w:rsidRPr="00FA4BF0">
        <w:rPr>
          <w:rFonts w:eastAsiaTheme="minorEastAsia"/>
          <w:lang w:eastAsia="zh-CN"/>
        </w:rPr>
        <w:t xml:space="preserve">low. </w:t>
      </w:r>
      <w:r w:rsidR="004B1B8A" w:rsidRPr="00FA4BF0">
        <w:rPr>
          <w:rFonts w:eastAsiaTheme="minorEastAsia"/>
          <w:lang w:eastAsia="zh-CN"/>
        </w:rPr>
        <w:t>Therefore, it is not a problem to r</w:t>
      </w:r>
      <w:r w:rsidR="00464010" w:rsidRPr="00FA4BF0">
        <w:rPr>
          <w:rFonts w:eastAsiaTheme="minorEastAsia"/>
          <w:lang w:eastAsia="zh-CN"/>
        </w:rPr>
        <w:t>e-us</w:t>
      </w:r>
      <w:r w:rsidR="004B1B8A" w:rsidRPr="00FA4BF0">
        <w:rPr>
          <w:rFonts w:eastAsiaTheme="minorEastAsia"/>
          <w:lang w:eastAsia="zh-CN"/>
        </w:rPr>
        <w:t>e</w:t>
      </w:r>
      <w:r w:rsidR="00464010" w:rsidRPr="00FA4BF0">
        <w:rPr>
          <w:rFonts w:eastAsiaTheme="minorEastAsia"/>
          <w:lang w:eastAsia="zh-CN"/>
        </w:rPr>
        <w:t xml:space="preserve"> </w:t>
      </w:r>
      <w:r w:rsidR="004B1B8A" w:rsidRPr="00FA4BF0">
        <w:rPr>
          <w:rFonts w:eastAsiaTheme="minorEastAsia"/>
          <w:lang w:eastAsia="zh-CN"/>
        </w:rPr>
        <w:t xml:space="preserve">the </w:t>
      </w:r>
      <w:r w:rsidR="00464010" w:rsidRPr="00FA4BF0">
        <w:rPr>
          <w:rFonts w:eastAsiaTheme="minorEastAsia"/>
          <w:lang w:eastAsia="zh-CN"/>
        </w:rPr>
        <w:t xml:space="preserve">legacy procedure </w:t>
      </w:r>
      <w:r w:rsidR="004B1B8A" w:rsidRPr="00FA4BF0">
        <w:rPr>
          <w:rFonts w:eastAsiaTheme="minorEastAsia"/>
          <w:lang w:eastAsia="zh-CN"/>
        </w:rPr>
        <w:t>for invalid reconfiguration</w:t>
      </w:r>
      <w:r w:rsidR="00464010" w:rsidRPr="00FA4BF0">
        <w:rPr>
          <w:rFonts w:eastAsiaTheme="minorEastAsia"/>
          <w:lang w:eastAsia="zh-CN"/>
        </w:rPr>
        <w:t xml:space="preserve">, i.e., the UE initiates the RRC connection re-establishment procedure. </w:t>
      </w:r>
      <w:r w:rsidR="004B1B8A" w:rsidRPr="00FA4BF0">
        <w:rPr>
          <w:rFonts w:eastAsiaTheme="minorEastAsia"/>
          <w:lang w:eastAsia="zh-CN"/>
        </w:rPr>
        <w:t xml:space="preserve">Of course, </w:t>
      </w:r>
      <w:r w:rsidR="009C751B" w:rsidRPr="00FA4BF0">
        <w:rPr>
          <w:rFonts w:eastAsiaTheme="minorEastAsia"/>
          <w:lang w:eastAsia="zh-CN"/>
        </w:rPr>
        <w:t>we may not specify when the UE should do the decoding and checking</w:t>
      </w:r>
      <w:r w:rsidR="004B1B8A" w:rsidRPr="00FA4BF0">
        <w:rPr>
          <w:rFonts w:eastAsiaTheme="minorEastAsia"/>
          <w:lang w:eastAsia="zh-CN"/>
        </w:rPr>
        <w:t xml:space="preserve"> because this is not testable but </w:t>
      </w:r>
      <w:r w:rsidR="009C751B" w:rsidRPr="00FA4BF0">
        <w:rPr>
          <w:rFonts w:eastAsiaTheme="minorEastAsia"/>
          <w:lang w:eastAsia="zh-CN"/>
        </w:rPr>
        <w:t xml:space="preserve">this </w:t>
      </w:r>
      <w:r w:rsidR="004B1B8A" w:rsidRPr="00FA4BF0">
        <w:rPr>
          <w:rFonts w:eastAsiaTheme="minorEastAsia"/>
          <w:lang w:eastAsia="zh-CN"/>
        </w:rPr>
        <w:t xml:space="preserve">should </w:t>
      </w:r>
      <w:r w:rsidR="009C751B" w:rsidRPr="00FA4BF0">
        <w:rPr>
          <w:rFonts w:eastAsiaTheme="minorEastAsia"/>
          <w:lang w:eastAsia="zh-CN"/>
        </w:rPr>
        <w:t>be considered in the handover latency requirement discussion.</w:t>
      </w:r>
    </w:p>
    <w:p w14:paraId="2CAA3A8C" w14:textId="69D52582" w:rsidR="00464010" w:rsidRPr="00FA4BF0" w:rsidRDefault="00464010" w:rsidP="00464010">
      <w:pPr>
        <w:spacing w:before="180"/>
        <w:rPr>
          <w:rFonts w:eastAsiaTheme="minorEastAsia"/>
          <w:b/>
          <w:lang w:eastAsia="zh-CN"/>
        </w:rPr>
      </w:pPr>
      <w:r w:rsidRPr="00FA4BF0">
        <w:rPr>
          <w:rFonts w:eastAsiaTheme="minorEastAsia"/>
          <w:b/>
          <w:lang w:eastAsia="zh-CN"/>
        </w:rPr>
        <w:t>P</w:t>
      </w:r>
      <w:r w:rsidR="00D40C4A" w:rsidRPr="00FA4BF0">
        <w:rPr>
          <w:rFonts w:eastAsiaTheme="minorEastAsia"/>
          <w:b/>
          <w:lang w:eastAsia="zh-CN"/>
        </w:rPr>
        <w:t xml:space="preserve">roposal </w:t>
      </w:r>
      <w:r w:rsidRPr="00FA4BF0">
        <w:rPr>
          <w:rFonts w:eastAsiaTheme="minorEastAsia"/>
          <w:b/>
          <w:lang w:eastAsia="zh-CN"/>
        </w:rPr>
        <w:t xml:space="preserve">1a: The UE processing delay requirements assume 0ms </w:t>
      </w:r>
      <w:r w:rsidR="004B1B8A" w:rsidRPr="00FA4BF0">
        <w:rPr>
          <w:rFonts w:eastAsiaTheme="minorEastAsia"/>
          <w:b/>
          <w:lang w:eastAsia="zh-CN"/>
        </w:rPr>
        <w:t xml:space="preserve">delay </w:t>
      </w:r>
      <w:r w:rsidRPr="00FA4BF0">
        <w:rPr>
          <w:rFonts w:eastAsiaTheme="minorEastAsia"/>
          <w:b/>
          <w:lang w:eastAsia="zh-CN"/>
        </w:rPr>
        <w:t>for ASN.1 decoding</w:t>
      </w:r>
      <w:r w:rsidR="00B90997" w:rsidRPr="00FA4BF0">
        <w:rPr>
          <w:rFonts w:eastAsiaTheme="minorEastAsia"/>
          <w:b/>
          <w:lang w:eastAsia="zh-CN"/>
        </w:rPr>
        <w:t xml:space="preserve"> </w:t>
      </w:r>
      <w:r w:rsidR="004B1B8A" w:rsidRPr="00FA4BF0">
        <w:rPr>
          <w:rFonts w:eastAsiaTheme="minorEastAsia"/>
          <w:b/>
          <w:lang w:eastAsia="zh-CN"/>
        </w:rPr>
        <w:t>upon reception of</w:t>
      </w:r>
      <w:r w:rsidR="00B90997" w:rsidRPr="00FA4BF0">
        <w:rPr>
          <w:rFonts w:eastAsiaTheme="minorEastAsia"/>
          <w:b/>
          <w:lang w:eastAsia="zh-CN"/>
        </w:rPr>
        <w:t xml:space="preserve"> the LTM cell switch command </w:t>
      </w:r>
      <w:r w:rsidRPr="00FA4BF0">
        <w:rPr>
          <w:rFonts w:eastAsiaTheme="minorEastAsia"/>
          <w:b/>
          <w:lang w:eastAsia="zh-CN"/>
        </w:rPr>
        <w:t xml:space="preserve">(because the UE </w:t>
      </w:r>
      <w:r w:rsidR="00B90997" w:rsidRPr="00FA4BF0">
        <w:rPr>
          <w:rFonts w:eastAsiaTheme="minorEastAsia"/>
          <w:b/>
          <w:lang w:eastAsia="zh-CN"/>
        </w:rPr>
        <w:t xml:space="preserve">implementation </w:t>
      </w:r>
      <w:r w:rsidRPr="00FA4BF0">
        <w:rPr>
          <w:rFonts w:eastAsiaTheme="minorEastAsia"/>
          <w:b/>
          <w:lang w:eastAsia="zh-CN"/>
        </w:rPr>
        <w:t>can decode ASN.1 upon reception of the RRC pre-configuration).</w:t>
      </w:r>
    </w:p>
    <w:p w14:paraId="648C8BBA" w14:textId="57EE8633" w:rsidR="00464010" w:rsidRPr="00FA4BF0" w:rsidRDefault="00D40C4A" w:rsidP="00464010">
      <w:pPr>
        <w:spacing w:before="180"/>
        <w:rPr>
          <w:rFonts w:eastAsiaTheme="minorEastAsia"/>
          <w:b/>
          <w:lang w:eastAsia="zh-CN"/>
        </w:rPr>
      </w:pPr>
      <w:r w:rsidRPr="00FA4BF0">
        <w:rPr>
          <w:rFonts w:eastAsiaTheme="minorEastAsia"/>
          <w:b/>
          <w:lang w:eastAsia="zh-CN"/>
        </w:rPr>
        <w:t xml:space="preserve">Proposal </w:t>
      </w:r>
      <w:r w:rsidR="00464010" w:rsidRPr="00FA4BF0">
        <w:rPr>
          <w:rFonts w:eastAsiaTheme="minorEastAsia"/>
          <w:b/>
          <w:lang w:eastAsia="zh-CN"/>
        </w:rPr>
        <w:t>1b: The UE processing delay requirements assume</w:t>
      </w:r>
      <w:r w:rsidR="00B90997" w:rsidRPr="00FA4BF0">
        <w:rPr>
          <w:rFonts w:eastAsiaTheme="minorEastAsia"/>
          <w:b/>
          <w:lang w:eastAsia="zh-CN"/>
        </w:rPr>
        <w:t xml:space="preserve"> </w:t>
      </w:r>
      <w:r w:rsidR="00464010" w:rsidRPr="00FA4BF0">
        <w:rPr>
          <w:rFonts w:eastAsiaTheme="minorEastAsia"/>
          <w:b/>
          <w:lang w:eastAsia="zh-CN"/>
        </w:rPr>
        <w:t xml:space="preserve">0ms </w:t>
      </w:r>
      <w:r w:rsidR="004B1B8A" w:rsidRPr="00FA4BF0">
        <w:rPr>
          <w:rFonts w:eastAsiaTheme="minorEastAsia"/>
          <w:b/>
          <w:lang w:eastAsia="zh-CN"/>
        </w:rPr>
        <w:t xml:space="preserve">delay </w:t>
      </w:r>
      <w:r w:rsidR="00464010" w:rsidRPr="00FA4BF0">
        <w:rPr>
          <w:rFonts w:eastAsiaTheme="minorEastAsia"/>
          <w:b/>
          <w:lang w:eastAsia="zh-CN"/>
        </w:rPr>
        <w:t>for validity/compliance check of the</w:t>
      </w:r>
      <w:r w:rsidR="003C603F" w:rsidRPr="00FA4BF0">
        <w:rPr>
          <w:rFonts w:eastAsiaTheme="minorEastAsia"/>
          <w:b/>
          <w:lang w:eastAsia="zh-CN"/>
        </w:rPr>
        <w:t xml:space="preserve"> target</w:t>
      </w:r>
      <w:r w:rsidR="00464010" w:rsidRPr="00FA4BF0">
        <w:rPr>
          <w:rFonts w:eastAsiaTheme="minorEastAsia"/>
          <w:b/>
          <w:lang w:eastAsia="zh-CN"/>
        </w:rPr>
        <w:t xml:space="preserve"> configuration </w:t>
      </w:r>
      <w:r w:rsidR="004B1B8A" w:rsidRPr="00FA4BF0">
        <w:rPr>
          <w:rFonts w:eastAsiaTheme="minorEastAsia"/>
          <w:b/>
          <w:lang w:eastAsia="zh-CN"/>
        </w:rPr>
        <w:t xml:space="preserve">upon reception of the LTM cell switch command </w:t>
      </w:r>
      <w:r w:rsidR="00464010" w:rsidRPr="00FA4BF0">
        <w:rPr>
          <w:rFonts w:eastAsiaTheme="minorEastAsia"/>
          <w:b/>
          <w:lang w:eastAsia="zh-CN"/>
        </w:rPr>
        <w:t xml:space="preserve">(because the UE </w:t>
      </w:r>
      <w:r w:rsidR="00B90997" w:rsidRPr="00FA4BF0">
        <w:rPr>
          <w:rFonts w:eastAsiaTheme="minorEastAsia"/>
          <w:b/>
          <w:lang w:eastAsia="zh-CN"/>
        </w:rPr>
        <w:t xml:space="preserve">implementation </w:t>
      </w:r>
      <w:r w:rsidR="00464010" w:rsidRPr="00FA4BF0">
        <w:rPr>
          <w:rFonts w:eastAsiaTheme="minorEastAsia"/>
          <w:b/>
          <w:lang w:eastAsia="zh-CN"/>
        </w:rPr>
        <w:t>can do the checking earlier).</w:t>
      </w:r>
    </w:p>
    <w:p w14:paraId="0C7C9274" w14:textId="687A45C7" w:rsidR="00467C2E" w:rsidRPr="00FA4BF0" w:rsidRDefault="00467C2E" w:rsidP="00467C2E">
      <w:pPr>
        <w:pStyle w:val="Heading2"/>
        <w:rPr>
          <w:rFonts w:eastAsia="SimSun"/>
          <w:sz w:val="28"/>
          <w:lang w:eastAsia="zh-CN"/>
        </w:rPr>
      </w:pPr>
      <w:r w:rsidRPr="00FA4BF0">
        <w:rPr>
          <w:rFonts w:eastAsia="SimSun"/>
          <w:sz w:val="28"/>
          <w:lang w:eastAsia="zh-CN"/>
        </w:rPr>
        <w:t>2</w:t>
      </w:r>
      <w:r w:rsidR="00AF6BC1" w:rsidRPr="00FA4BF0">
        <w:rPr>
          <w:rFonts w:eastAsia="SimSun"/>
          <w:sz w:val="28"/>
          <w:lang w:eastAsia="zh-CN"/>
        </w:rPr>
        <w:t>.2</w:t>
      </w:r>
      <w:r w:rsidRPr="00FA4BF0">
        <w:rPr>
          <w:rFonts w:eastAsia="SimSun"/>
          <w:sz w:val="28"/>
          <w:lang w:eastAsia="zh-CN"/>
        </w:rPr>
        <w:t xml:space="preserve"> </w:t>
      </w:r>
      <w:r w:rsidR="00AF6BC1" w:rsidRPr="00FA4BF0">
        <w:rPr>
          <w:rFonts w:eastAsia="SimSun"/>
          <w:sz w:val="28"/>
          <w:lang w:eastAsia="zh-CN"/>
        </w:rPr>
        <w:t>L2</w:t>
      </w:r>
      <w:r w:rsidR="001A752D" w:rsidRPr="00FA4BF0">
        <w:rPr>
          <w:rFonts w:eastAsia="SimSun"/>
          <w:sz w:val="28"/>
          <w:lang w:eastAsia="zh-CN"/>
        </w:rPr>
        <w:t xml:space="preserve"> behaviour</w:t>
      </w:r>
      <w:r w:rsidR="005A16F1" w:rsidRPr="00FA4BF0">
        <w:rPr>
          <w:rFonts w:eastAsia="SimSun"/>
          <w:sz w:val="28"/>
          <w:lang w:eastAsia="zh-CN"/>
        </w:rPr>
        <w:t xml:space="preserve"> </w:t>
      </w:r>
    </w:p>
    <w:p w14:paraId="623E562B" w14:textId="5E957395" w:rsidR="00467C2E" w:rsidRPr="00FA4BF0" w:rsidRDefault="00393AE0" w:rsidP="00C27D44">
      <w:pPr>
        <w:spacing w:before="180"/>
        <w:rPr>
          <w:rFonts w:eastAsiaTheme="minorEastAsia"/>
          <w:lang w:eastAsia="zh-CN"/>
        </w:rPr>
      </w:pPr>
      <w:r w:rsidRPr="00FA4BF0">
        <w:rPr>
          <w:rFonts w:eastAsiaTheme="minorEastAsia"/>
          <w:lang w:eastAsia="zh-CN"/>
        </w:rPr>
        <w:t>L2 behaviour is a part of UE processing after receiving the LTM cell switch command.</w:t>
      </w:r>
      <w:r w:rsidR="001A752D" w:rsidRPr="00FA4BF0">
        <w:rPr>
          <w:rFonts w:eastAsiaTheme="minorEastAsia"/>
          <w:lang w:eastAsia="zh-CN"/>
        </w:rPr>
        <w:t xml:space="preserve"> RAN2 made the following agreements in RAN2 #119bis-e meeting.</w:t>
      </w:r>
    </w:p>
    <w:tbl>
      <w:tblPr>
        <w:tblStyle w:val="TableGrid"/>
        <w:tblW w:w="0" w:type="auto"/>
        <w:tblLook w:val="04A0" w:firstRow="1" w:lastRow="0" w:firstColumn="1" w:lastColumn="0" w:noHBand="0" w:noVBand="1"/>
      </w:tblPr>
      <w:tblGrid>
        <w:gridCol w:w="9629"/>
      </w:tblGrid>
      <w:tr w:rsidR="001A752D" w:rsidRPr="00FA4BF0" w14:paraId="0056AC88" w14:textId="77777777" w:rsidTr="001A752D">
        <w:tc>
          <w:tcPr>
            <w:tcW w:w="9629" w:type="dxa"/>
          </w:tcPr>
          <w:p w14:paraId="45875BF9" w14:textId="77777777" w:rsidR="001A752D" w:rsidRPr="00FA4BF0" w:rsidRDefault="001A752D" w:rsidP="001A752D">
            <w:pPr>
              <w:pStyle w:val="Agreement"/>
              <w:rPr>
                <w:lang w:eastAsia="zh-CN"/>
              </w:rPr>
            </w:pPr>
            <w:r w:rsidRPr="00FA4BF0">
              <w:rPr>
                <w:lang w:eastAsia="zh-CN"/>
              </w:rPr>
              <w:t>No security update support in Rel-18 with L1/L2 based mobility.</w:t>
            </w:r>
          </w:p>
          <w:p w14:paraId="399A7106" w14:textId="77777777" w:rsidR="001A752D" w:rsidRPr="00FA4BF0" w:rsidRDefault="001A752D" w:rsidP="001A752D">
            <w:pPr>
              <w:pStyle w:val="Agreement"/>
              <w:tabs>
                <w:tab w:val="clear" w:pos="360"/>
                <w:tab w:val="num" w:pos="1619"/>
              </w:tabs>
              <w:overflowPunct/>
              <w:autoSpaceDE/>
              <w:autoSpaceDN/>
              <w:adjustRightInd/>
              <w:ind w:leftChars="6" w:left="372"/>
              <w:textAlignment w:val="auto"/>
              <w:rPr>
                <w:lang w:eastAsia="zh-CN"/>
              </w:rPr>
            </w:pPr>
            <w:r w:rsidRPr="00FA4BF0">
              <w:rPr>
                <w:lang w:eastAsia="zh-CN"/>
              </w:rPr>
              <w:t>For UE processing, the following (not exhaustive) is assumed to be performed after receiving the cell switch command:</w:t>
            </w:r>
          </w:p>
          <w:p w14:paraId="74EEBF87" w14:textId="77777777" w:rsidR="001A752D" w:rsidRPr="00FA4BF0" w:rsidRDefault="001A752D" w:rsidP="001A752D">
            <w:pPr>
              <w:pStyle w:val="Agreement"/>
              <w:numPr>
                <w:ilvl w:val="0"/>
                <w:numId w:val="0"/>
              </w:numPr>
              <w:ind w:leftChars="186" w:left="372"/>
              <w:rPr>
                <w:lang w:eastAsia="zh-CN"/>
              </w:rPr>
            </w:pPr>
            <w:r w:rsidRPr="00FA4BF0">
              <w:rPr>
                <w:lang w:eastAsia="zh-CN"/>
              </w:rPr>
              <w:t xml:space="preserve">MAC/RLC reset (when configured) </w:t>
            </w:r>
          </w:p>
          <w:p w14:paraId="42B0D99E" w14:textId="77777777" w:rsidR="001A752D" w:rsidRPr="00FA4BF0" w:rsidRDefault="001A752D" w:rsidP="001A752D">
            <w:pPr>
              <w:pStyle w:val="Agreement"/>
              <w:numPr>
                <w:ilvl w:val="0"/>
                <w:numId w:val="0"/>
              </w:numPr>
              <w:ind w:leftChars="186" w:left="372"/>
              <w:rPr>
                <w:lang w:eastAsia="zh-CN"/>
              </w:rPr>
            </w:pPr>
            <w:r w:rsidRPr="00FA4BF0">
              <w:rPr>
                <w:lang w:eastAsia="zh-CN"/>
              </w:rPr>
              <w:t>RF retuning (e.g. needed for inter-frequency), baseband retuning</w:t>
            </w:r>
          </w:p>
          <w:p w14:paraId="7C771B13" w14:textId="7C12A798" w:rsidR="001A752D" w:rsidRPr="00FA4BF0" w:rsidRDefault="001A752D" w:rsidP="001A752D">
            <w:pPr>
              <w:pStyle w:val="Agreement"/>
              <w:tabs>
                <w:tab w:val="clear" w:pos="360"/>
                <w:tab w:val="num" w:pos="1619"/>
              </w:tabs>
              <w:overflowPunct/>
              <w:autoSpaceDE/>
              <w:autoSpaceDN/>
              <w:adjustRightInd/>
              <w:ind w:leftChars="6" w:left="372"/>
              <w:textAlignment w:val="auto"/>
            </w:pPr>
            <w:r w:rsidRPr="00FA4BF0">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14:paraId="268007B4" w14:textId="71D56A09" w:rsidR="001A752D" w:rsidRPr="00FA4BF0" w:rsidRDefault="001A752D" w:rsidP="00C27D44">
      <w:pPr>
        <w:spacing w:before="180"/>
        <w:rPr>
          <w:rFonts w:eastAsiaTheme="minorEastAsia"/>
          <w:lang w:eastAsia="zh-CN"/>
        </w:rPr>
      </w:pPr>
      <w:r w:rsidRPr="00FA4BF0">
        <w:rPr>
          <w:rFonts w:eastAsiaTheme="minorEastAsia"/>
          <w:lang w:eastAsia="zh-CN"/>
        </w:rPr>
        <w:t>Since Rel-18 LTM is applicable to intra-CU case only and RAN2 agreed that no security update support by LTM, PDCP re-establishment can be avoided, which helps to reduce the handover interruption time.</w:t>
      </w:r>
    </w:p>
    <w:p w14:paraId="2351D3FB" w14:textId="708ACCA9" w:rsidR="001A752D" w:rsidRPr="00FA4BF0" w:rsidRDefault="001A752D" w:rsidP="00C27D44">
      <w:pPr>
        <w:spacing w:before="180"/>
        <w:rPr>
          <w:rFonts w:eastAsiaTheme="minorEastAsia"/>
          <w:b/>
          <w:lang w:eastAsia="zh-CN"/>
        </w:rPr>
      </w:pPr>
      <w:r w:rsidRPr="00FA4BF0">
        <w:rPr>
          <w:rFonts w:eastAsiaTheme="minorEastAsia"/>
          <w:b/>
          <w:lang w:eastAsia="zh-CN"/>
        </w:rPr>
        <w:t>Proposal 2: There is no need of PDCP re-establishment in LTM.</w:t>
      </w:r>
    </w:p>
    <w:p w14:paraId="506AF453" w14:textId="5814A931" w:rsidR="000B7E0E" w:rsidRPr="00FA4BF0" w:rsidRDefault="000B7E0E" w:rsidP="003544A9">
      <w:pPr>
        <w:rPr>
          <w:rFonts w:eastAsiaTheme="minorEastAsia"/>
          <w:lang w:eastAsia="zh-CN"/>
        </w:rPr>
      </w:pPr>
      <w:r w:rsidRPr="00FA4BF0">
        <w:rPr>
          <w:rFonts w:eastAsiaTheme="minorEastAsia"/>
          <w:lang w:eastAsia="zh-CN"/>
        </w:rPr>
        <w:t xml:space="preserve">Regarding SRB, in L3 handover, the network can set </w:t>
      </w:r>
      <w:proofErr w:type="spellStart"/>
      <w:r w:rsidRPr="00FA4BF0">
        <w:rPr>
          <w:rFonts w:eastAsiaTheme="minorEastAsia"/>
          <w:i/>
          <w:lang w:eastAsia="zh-CN"/>
        </w:rPr>
        <w:t>discardOnPDCP</w:t>
      </w:r>
      <w:proofErr w:type="spellEnd"/>
      <w:r w:rsidRPr="00FA4BF0">
        <w:rPr>
          <w:rFonts w:eastAsiaTheme="minorEastAsia"/>
          <w:i/>
          <w:lang w:eastAsia="zh-CN"/>
        </w:rPr>
        <w:t xml:space="preserve"> </w:t>
      </w:r>
      <w:r w:rsidRPr="00FA4BF0">
        <w:rPr>
          <w:rFonts w:eastAsiaTheme="minorEastAsia"/>
          <w:lang w:eastAsia="zh-CN"/>
        </w:rPr>
        <w:t xml:space="preserve">to true in </w:t>
      </w:r>
      <w:r w:rsidR="00F23DB2" w:rsidRPr="00FA4BF0">
        <w:rPr>
          <w:rFonts w:eastAsiaTheme="minorEastAsia"/>
          <w:lang w:eastAsia="zh-CN"/>
        </w:rPr>
        <w:t xml:space="preserve">L3 handover command. In this case, the PDCP entity of the UE shall discard all stored PDCP SDUs and PDUs. The benefit is that the UE does not need to transmit some signalling (e.g., the L3 measurement results of the source cell) which is not valid for the target cell. In </w:t>
      </w:r>
      <w:r w:rsidR="001A752D" w:rsidRPr="00FA4BF0">
        <w:rPr>
          <w:rFonts w:eastAsiaTheme="minorEastAsia"/>
          <w:lang w:eastAsia="zh-CN"/>
        </w:rPr>
        <w:t>LTM</w:t>
      </w:r>
      <w:r w:rsidR="00F23DB2" w:rsidRPr="00FA4BF0">
        <w:rPr>
          <w:rFonts w:eastAsiaTheme="minorEastAsia"/>
          <w:lang w:eastAsia="zh-CN"/>
        </w:rPr>
        <w:t>, the SRB discard behaviour should also be considered.</w:t>
      </w:r>
    </w:p>
    <w:p w14:paraId="41533C9B" w14:textId="3DFDE8D7" w:rsidR="000B7E0E" w:rsidRPr="00FA4BF0" w:rsidRDefault="00F23DB2" w:rsidP="003544A9">
      <w:pPr>
        <w:rPr>
          <w:rFonts w:eastAsiaTheme="minorEastAsia"/>
          <w:b/>
          <w:lang w:eastAsia="zh-CN"/>
        </w:rPr>
      </w:pPr>
      <w:r w:rsidRPr="00FA4BF0">
        <w:rPr>
          <w:rFonts w:eastAsiaTheme="minorEastAsia"/>
          <w:b/>
          <w:lang w:eastAsia="zh-CN"/>
        </w:rPr>
        <w:t>P</w:t>
      </w:r>
      <w:r w:rsidR="001A752D" w:rsidRPr="00FA4BF0">
        <w:rPr>
          <w:rFonts w:eastAsiaTheme="minorEastAsia"/>
          <w:b/>
          <w:lang w:eastAsia="zh-CN"/>
        </w:rPr>
        <w:t>roposal 3</w:t>
      </w:r>
      <w:r w:rsidRPr="00FA4BF0">
        <w:rPr>
          <w:rFonts w:eastAsiaTheme="minorEastAsia"/>
          <w:b/>
          <w:lang w:eastAsia="zh-CN"/>
        </w:rPr>
        <w:t xml:space="preserve">: </w:t>
      </w:r>
      <w:r w:rsidR="00E36041" w:rsidRPr="00FA4BF0">
        <w:rPr>
          <w:rFonts w:eastAsiaTheme="minorEastAsia"/>
          <w:b/>
          <w:lang w:eastAsia="zh-CN"/>
        </w:rPr>
        <w:t xml:space="preserve">Support the use </w:t>
      </w:r>
      <w:r w:rsidRPr="00FA4BF0">
        <w:rPr>
          <w:rFonts w:eastAsiaTheme="minorEastAsia"/>
          <w:b/>
          <w:lang w:eastAsia="zh-CN"/>
        </w:rPr>
        <w:t xml:space="preserve">of PDCP discard for SRB in </w:t>
      </w:r>
      <w:r w:rsidR="001A752D" w:rsidRPr="00FA4BF0">
        <w:rPr>
          <w:rFonts w:eastAsiaTheme="minorEastAsia"/>
          <w:b/>
          <w:lang w:eastAsia="zh-CN"/>
        </w:rPr>
        <w:t>LTM</w:t>
      </w:r>
      <w:r w:rsidRPr="00FA4BF0">
        <w:rPr>
          <w:rFonts w:eastAsiaTheme="minorEastAsia"/>
          <w:b/>
          <w:lang w:eastAsia="zh-CN"/>
        </w:rPr>
        <w:t xml:space="preserve"> </w:t>
      </w:r>
      <w:r w:rsidR="00E36041" w:rsidRPr="00FA4BF0">
        <w:rPr>
          <w:rFonts w:eastAsiaTheme="minorEastAsia"/>
          <w:b/>
          <w:lang w:eastAsia="zh-CN"/>
        </w:rPr>
        <w:t>(</w:t>
      </w:r>
      <w:r w:rsidRPr="00FA4BF0">
        <w:rPr>
          <w:rFonts w:eastAsiaTheme="minorEastAsia"/>
          <w:b/>
          <w:lang w:eastAsia="zh-CN"/>
        </w:rPr>
        <w:t>e.g., to discard invalid L3 measurement report</w:t>
      </w:r>
      <w:r w:rsidR="00E36041" w:rsidRPr="00FA4BF0">
        <w:rPr>
          <w:rFonts w:eastAsiaTheme="minorEastAsia"/>
          <w:b/>
          <w:lang w:eastAsia="zh-CN"/>
        </w:rPr>
        <w:t>)</w:t>
      </w:r>
      <w:r w:rsidRPr="00FA4BF0">
        <w:rPr>
          <w:rFonts w:eastAsiaTheme="minorEastAsia"/>
          <w:b/>
          <w:lang w:eastAsia="zh-CN"/>
        </w:rPr>
        <w:t>.</w:t>
      </w:r>
    </w:p>
    <w:p w14:paraId="047CA851" w14:textId="348A487D" w:rsidR="0049247A" w:rsidRPr="00FA4BF0" w:rsidRDefault="0049247A" w:rsidP="00D517F7">
      <w:pPr>
        <w:spacing w:before="180"/>
        <w:rPr>
          <w:rFonts w:eastAsiaTheme="minorEastAsia"/>
          <w:lang w:eastAsia="zh-CN"/>
        </w:rPr>
      </w:pPr>
      <w:r w:rsidRPr="00FA4BF0">
        <w:rPr>
          <w:rFonts w:eastAsiaTheme="minorEastAsia"/>
          <w:lang w:eastAsia="zh-CN"/>
        </w:rPr>
        <w:t xml:space="preserve">Full MAC reset is performed during L3 handover procedure, during which the MAC-related timers are stopped, the triggered MAC procedures are cancelled, and the soft buffer for HARQ processes are flushed. In LTM, RAN2 discussed partial MAC reset, e.g., in intra-DU case. However, what is a partial MAC reset is still unclear. </w:t>
      </w:r>
      <w:r w:rsidR="007C39A5" w:rsidRPr="00FA4BF0">
        <w:rPr>
          <w:rFonts w:eastAsiaTheme="minorEastAsia"/>
          <w:lang w:eastAsia="zh-CN"/>
        </w:rPr>
        <w:t>We discuss partial MAC reset from three aspects.</w:t>
      </w:r>
    </w:p>
    <w:p w14:paraId="380BA247" w14:textId="154F684C" w:rsidR="007C39A5" w:rsidRPr="00FA4BF0" w:rsidRDefault="007C39A5" w:rsidP="00D517F7">
      <w:pPr>
        <w:spacing w:before="180"/>
        <w:rPr>
          <w:rFonts w:eastAsiaTheme="minorEastAsia"/>
          <w:u w:val="single"/>
          <w:lang w:eastAsia="zh-CN"/>
        </w:rPr>
      </w:pPr>
      <w:r w:rsidRPr="00FA4BF0">
        <w:rPr>
          <w:rFonts w:eastAsiaTheme="minorEastAsia"/>
          <w:u w:val="single"/>
          <w:lang w:eastAsia="zh-CN"/>
        </w:rPr>
        <w:t>1) Timers stop or continue</w:t>
      </w:r>
    </w:p>
    <w:p w14:paraId="351A4E0E" w14:textId="770E6CB0" w:rsidR="007C39A5" w:rsidRPr="00FA4BF0" w:rsidRDefault="007C39A5" w:rsidP="00D517F7">
      <w:pPr>
        <w:spacing w:before="180"/>
        <w:rPr>
          <w:lang w:eastAsia="ko-KR"/>
        </w:rPr>
      </w:pPr>
      <w:r w:rsidRPr="00FA4BF0">
        <w:rPr>
          <w:rFonts w:eastAsiaTheme="minorEastAsia"/>
          <w:lang w:eastAsia="zh-CN"/>
        </w:rPr>
        <w:lastRenderedPageBreak/>
        <w:t xml:space="preserve">There are many timers in MAC operations, e.g., </w:t>
      </w:r>
      <w:proofErr w:type="spellStart"/>
      <w:r w:rsidRPr="00FA4BF0">
        <w:rPr>
          <w:i/>
          <w:lang w:eastAsia="ko-KR"/>
        </w:rPr>
        <w:t>bwp-InactivityTimer</w:t>
      </w:r>
      <w:proofErr w:type="spellEnd"/>
      <w:r w:rsidRPr="00FA4BF0">
        <w:rPr>
          <w:lang w:eastAsia="ko-KR"/>
        </w:rPr>
        <w:t xml:space="preserve">, </w:t>
      </w:r>
      <w:r w:rsidRPr="00FA4BF0">
        <w:rPr>
          <w:i/>
          <w:lang w:eastAsia="ko-KR"/>
        </w:rPr>
        <w:t>timeAlignmentTimer</w:t>
      </w:r>
      <w:r w:rsidRPr="00FA4BF0">
        <w:rPr>
          <w:lang w:eastAsia="ko-KR"/>
        </w:rPr>
        <w:t xml:space="preserve">, </w:t>
      </w:r>
      <w:proofErr w:type="spellStart"/>
      <w:r w:rsidRPr="00FA4BF0">
        <w:rPr>
          <w:i/>
          <w:lang w:eastAsia="ko-KR"/>
        </w:rPr>
        <w:t>configuredGrantTimer</w:t>
      </w:r>
      <w:proofErr w:type="spellEnd"/>
      <w:r w:rsidRPr="00FA4BF0">
        <w:rPr>
          <w:i/>
          <w:lang w:eastAsia="ko-KR"/>
        </w:rPr>
        <w:t xml:space="preserve"> </w:t>
      </w:r>
      <w:r w:rsidRPr="00FA4BF0">
        <w:rPr>
          <w:lang w:eastAsia="ko-KR"/>
        </w:rPr>
        <w:t xml:space="preserve">etc. The motivation or benefits by continuing to run a specific timer is not clear. In addition, stopping all these timers </w:t>
      </w:r>
      <w:r w:rsidR="004B1B8A" w:rsidRPr="00FA4BF0">
        <w:rPr>
          <w:lang w:eastAsia="ko-KR"/>
        </w:rPr>
        <w:t>should not create any delay</w:t>
      </w:r>
      <w:r w:rsidRPr="00FA4BF0">
        <w:rPr>
          <w:lang w:eastAsia="ko-KR"/>
        </w:rPr>
        <w:t>.</w:t>
      </w:r>
    </w:p>
    <w:p w14:paraId="573AF80E" w14:textId="4E158295" w:rsidR="007C39A5" w:rsidRPr="00FA4BF0" w:rsidRDefault="007C39A5" w:rsidP="00D517F7">
      <w:pPr>
        <w:spacing w:before="180"/>
        <w:rPr>
          <w:rFonts w:eastAsiaTheme="minorEastAsia"/>
          <w:b/>
          <w:lang w:eastAsia="zh-CN"/>
        </w:rPr>
      </w:pPr>
      <w:r w:rsidRPr="00FA4BF0">
        <w:rPr>
          <w:rFonts w:eastAsiaTheme="minorEastAsia"/>
          <w:b/>
          <w:lang w:eastAsia="zh-CN"/>
        </w:rPr>
        <w:t xml:space="preserve">Observation 1: From UE processing time perspective, </w:t>
      </w:r>
      <w:r w:rsidR="004B1B8A" w:rsidRPr="00FA4BF0">
        <w:rPr>
          <w:rFonts w:eastAsiaTheme="minorEastAsia"/>
          <w:b/>
          <w:lang w:eastAsia="zh-CN"/>
        </w:rPr>
        <w:t xml:space="preserve">there is no </w:t>
      </w:r>
      <w:r w:rsidRPr="00FA4BF0">
        <w:rPr>
          <w:rFonts w:eastAsiaTheme="minorEastAsia"/>
          <w:b/>
          <w:lang w:eastAsia="zh-CN"/>
        </w:rPr>
        <w:t xml:space="preserve">benefit </w:t>
      </w:r>
      <w:r w:rsidR="00E21580" w:rsidRPr="00FA4BF0">
        <w:rPr>
          <w:rFonts w:eastAsiaTheme="minorEastAsia"/>
          <w:b/>
          <w:lang w:eastAsia="zh-CN"/>
        </w:rPr>
        <w:t xml:space="preserve">to keep </w:t>
      </w:r>
      <w:r w:rsidRPr="00FA4BF0">
        <w:rPr>
          <w:rFonts w:eastAsiaTheme="minorEastAsia"/>
          <w:b/>
          <w:lang w:eastAsia="zh-CN"/>
        </w:rPr>
        <w:t xml:space="preserve">MAC-related timers </w:t>
      </w:r>
      <w:r w:rsidR="004B1B8A" w:rsidRPr="00FA4BF0">
        <w:rPr>
          <w:rFonts w:eastAsiaTheme="minorEastAsia"/>
          <w:b/>
          <w:lang w:eastAsia="zh-CN"/>
        </w:rPr>
        <w:t>running at LTM cell switch</w:t>
      </w:r>
      <w:r w:rsidRPr="00FA4BF0">
        <w:rPr>
          <w:rFonts w:eastAsiaTheme="minorEastAsia"/>
          <w:b/>
          <w:lang w:eastAsia="zh-CN"/>
        </w:rPr>
        <w:t>.</w:t>
      </w:r>
    </w:p>
    <w:p w14:paraId="2260E455" w14:textId="1CC3D9D2" w:rsidR="007C39A5" w:rsidRPr="00FA4BF0" w:rsidRDefault="007C39A5" w:rsidP="00D517F7">
      <w:pPr>
        <w:spacing w:before="180"/>
        <w:rPr>
          <w:rFonts w:eastAsiaTheme="minorEastAsia"/>
          <w:u w:val="single"/>
          <w:lang w:eastAsia="zh-CN"/>
        </w:rPr>
      </w:pPr>
      <w:r w:rsidRPr="00FA4BF0">
        <w:rPr>
          <w:rFonts w:eastAsiaTheme="minorEastAsia"/>
          <w:u w:val="single"/>
          <w:lang w:eastAsia="zh-CN"/>
        </w:rPr>
        <w:t>2) MAC procedures cancel</w:t>
      </w:r>
      <w:r w:rsidR="00DB28F6" w:rsidRPr="00FA4BF0">
        <w:rPr>
          <w:rFonts w:eastAsiaTheme="minorEastAsia"/>
          <w:u w:val="single"/>
          <w:lang w:eastAsia="zh-CN"/>
        </w:rPr>
        <w:t>/stop or pend</w:t>
      </w:r>
    </w:p>
    <w:p w14:paraId="55A66774" w14:textId="055C31ED" w:rsidR="007C39A5" w:rsidRPr="00FA4BF0" w:rsidRDefault="00DB28F6" w:rsidP="00D517F7">
      <w:pPr>
        <w:spacing w:before="180"/>
        <w:rPr>
          <w:rFonts w:eastAsiaTheme="minorEastAsia"/>
          <w:lang w:eastAsia="zh-CN"/>
        </w:rPr>
      </w:pPr>
      <w:r w:rsidRPr="00FA4BF0">
        <w:rPr>
          <w:rFonts w:eastAsiaTheme="minorEastAsia"/>
          <w:lang w:eastAsia="zh-CN"/>
        </w:rPr>
        <w:t xml:space="preserve">Some functions of the MAC layer </w:t>
      </w:r>
      <w:r w:rsidR="004B1B8A" w:rsidRPr="00FA4BF0">
        <w:rPr>
          <w:rFonts w:eastAsiaTheme="minorEastAsia"/>
          <w:lang w:eastAsia="zh-CN"/>
        </w:rPr>
        <w:t>are</w:t>
      </w:r>
      <w:r w:rsidRPr="00FA4BF0">
        <w:rPr>
          <w:rFonts w:eastAsiaTheme="minorEastAsia"/>
          <w:lang w:eastAsia="zh-CN"/>
        </w:rPr>
        <w:t xml:space="preserve"> closely related to </w:t>
      </w:r>
      <w:r w:rsidR="004B1B8A" w:rsidRPr="00FA4BF0">
        <w:rPr>
          <w:rFonts w:eastAsiaTheme="minorEastAsia"/>
          <w:lang w:eastAsia="zh-CN"/>
        </w:rPr>
        <w:t xml:space="preserve">the </w:t>
      </w:r>
      <w:r w:rsidR="00D51615" w:rsidRPr="00FA4BF0">
        <w:rPr>
          <w:rFonts w:eastAsiaTheme="minorEastAsia"/>
          <w:lang w:eastAsia="zh-CN"/>
        </w:rPr>
        <w:t xml:space="preserve">serving </w:t>
      </w:r>
      <w:r w:rsidRPr="00FA4BF0">
        <w:rPr>
          <w:rFonts w:eastAsiaTheme="minorEastAsia"/>
          <w:lang w:eastAsia="zh-CN"/>
        </w:rPr>
        <w:t>cell</w:t>
      </w:r>
      <w:r w:rsidR="00D51615" w:rsidRPr="00FA4BF0">
        <w:rPr>
          <w:rFonts w:eastAsiaTheme="minorEastAsia"/>
          <w:lang w:eastAsia="zh-CN"/>
        </w:rPr>
        <w:t>s</w:t>
      </w:r>
      <w:r w:rsidRPr="00FA4BF0">
        <w:rPr>
          <w:rFonts w:eastAsiaTheme="minorEastAsia"/>
          <w:lang w:eastAsia="zh-CN"/>
        </w:rPr>
        <w:t xml:space="preserve">. </w:t>
      </w:r>
      <w:r w:rsidR="00D51615" w:rsidRPr="00FA4BF0">
        <w:rPr>
          <w:rFonts w:eastAsiaTheme="minorEastAsia"/>
          <w:lang w:eastAsia="zh-CN"/>
        </w:rPr>
        <w:t>For instance, if</w:t>
      </w:r>
      <w:r w:rsidRPr="00FA4BF0">
        <w:rPr>
          <w:rFonts w:eastAsiaTheme="minorEastAsia"/>
          <w:lang w:eastAsia="zh-CN"/>
        </w:rPr>
        <w:t xml:space="preserve"> the UE’s </w:t>
      </w:r>
      <w:r w:rsidRPr="00FA4BF0">
        <w:rPr>
          <w:i/>
          <w:iCs/>
          <w:lang w:eastAsia="ko-KR"/>
        </w:rPr>
        <w:t>BFI_COUNTER</w:t>
      </w:r>
      <w:r w:rsidRPr="00FA4BF0">
        <w:rPr>
          <w:rFonts w:eastAsiaTheme="minorEastAsia"/>
          <w:lang w:eastAsia="zh-CN"/>
        </w:rPr>
        <w:t xml:space="preserve"> </w:t>
      </w:r>
      <w:r w:rsidR="00D51615" w:rsidRPr="00FA4BF0">
        <w:rPr>
          <w:rFonts w:eastAsiaTheme="minorEastAsia"/>
          <w:lang w:eastAsia="zh-CN"/>
        </w:rPr>
        <w:t>was already increased a</w:t>
      </w:r>
      <w:r w:rsidRPr="00FA4BF0">
        <w:rPr>
          <w:rFonts w:eastAsiaTheme="minorEastAsia"/>
          <w:lang w:eastAsia="zh-CN"/>
        </w:rPr>
        <w:t xml:space="preserve"> number </w:t>
      </w:r>
      <w:r w:rsidR="00D51615" w:rsidRPr="00FA4BF0">
        <w:rPr>
          <w:rFonts w:eastAsiaTheme="minorEastAsia"/>
          <w:lang w:eastAsia="zh-CN"/>
        </w:rPr>
        <w:t xml:space="preserve">of times </w:t>
      </w:r>
      <w:r w:rsidRPr="00FA4BF0">
        <w:rPr>
          <w:rFonts w:eastAsiaTheme="minorEastAsia"/>
          <w:lang w:eastAsia="zh-CN"/>
        </w:rPr>
        <w:t>in the source cell</w:t>
      </w:r>
      <w:r w:rsidR="00D51615" w:rsidRPr="00FA4BF0">
        <w:rPr>
          <w:rFonts w:eastAsiaTheme="minorEastAsia"/>
          <w:lang w:eastAsia="zh-CN"/>
        </w:rPr>
        <w:t xml:space="preserve"> and</w:t>
      </w:r>
      <w:r w:rsidRPr="00FA4BF0">
        <w:rPr>
          <w:rFonts w:eastAsiaTheme="minorEastAsia"/>
          <w:lang w:eastAsia="zh-CN"/>
        </w:rPr>
        <w:t xml:space="preserve"> the UE continues this counter in the target cell, it is likely that when the target cell beam condition suffers degradation for a short period of time, the counter reaches the threshold and the UE declares beam failure in the target cell. </w:t>
      </w:r>
      <w:r w:rsidR="00D51615" w:rsidRPr="00FA4BF0">
        <w:rPr>
          <w:rFonts w:eastAsiaTheme="minorEastAsia"/>
          <w:lang w:eastAsia="zh-CN"/>
        </w:rPr>
        <w:t xml:space="preserve">In L3 handover, this is not considered a valid reason to declare beam failure </w:t>
      </w:r>
      <w:r w:rsidRPr="00FA4BF0">
        <w:rPr>
          <w:rFonts w:eastAsiaTheme="minorEastAsia"/>
          <w:lang w:eastAsia="zh-CN"/>
        </w:rPr>
        <w:t>because the target cell beam may become good very soon.</w:t>
      </w:r>
    </w:p>
    <w:p w14:paraId="517D7D71" w14:textId="631032A5" w:rsidR="00DB28F6" w:rsidRPr="00FA4BF0" w:rsidRDefault="00DB28F6" w:rsidP="00D517F7">
      <w:pPr>
        <w:spacing w:before="180"/>
        <w:rPr>
          <w:rFonts w:eastAsiaTheme="minorEastAsia"/>
          <w:b/>
          <w:u w:val="single"/>
          <w:lang w:eastAsia="zh-CN"/>
        </w:rPr>
      </w:pPr>
      <w:r w:rsidRPr="00FA4BF0">
        <w:rPr>
          <w:rFonts w:eastAsiaTheme="minorEastAsia"/>
          <w:b/>
          <w:lang w:eastAsia="zh-CN"/>
        </w:rPr>
        <w:t xml:space="preserve">Observation 2: </w:t>
      </w:r>
      <w:r w:rsidR="00D51615" w:rsidRPr="00FA4BF0">
        <w:rPr>
          <w:rFonts w:eastAsiaTheme="minorEastAsia"/>
          <w:b/>
          <w:lang w:eastAsia="zh-CN"/>
        </w:rPr>
        <w:t>C</w:t>
      </w:r>
      <w:r w:rsidRPr="00FA4BF0">
        <w:rPr>
          <w:rFonts w:eastAsiaTheme="minorEastAsia"/>
          <w:b/>
          <w:lang w:eastAsia="zh-CN"/>
        </w:rPr>
        <w:t xml:space="preserve">ell level MAC variables should not be kept after </w:t>
      </w:r>
      <w:r w:rsidR="00E21580" w:rsidRPr="00FA4BF0">
        <w:rPr>
          <w:rFonts w:eastAsiaTheme="minorEastAsia"/>
          <w:b/>
          <w:lang w:eastAsia="zh-CN"/>
        </w:rPr>
        <w:t>cell switch</w:t>
      </w:r>
      <w:r w:rsidRPr="00FA4BF0">
        <w:rPr>
          <w:rFonts w:eastAsiaTheme="minorEastAsia"/>
          <w:b/>
          <w:lang w:eastAsia="zh-CN"/>
        </w:rPr>
        <w:t>.</w:t>
      </w:r>
    </w:p>
    <w:p w14:paraId="38AD40C0" w14:textId="4E7D39AC" w:rsidR="007C39A5" w:rsidRPr="00FA4BF0" w:rsidRDefault="007C39A5" w:rsidP="00D517F7">
      <w:pPr>
        <w:spacing w:before="180"/>
        <w:rPr>
          <w:rFonts w:eastAsiaTheme="minorEastAsia"/>
          <w:u w:val="single"/>
          <w:lang w:eastAsia="zh-CN"/>
        </w:rPr>
      </w:pPr>
      <w:r w:rsidRPr="00FA4BF0">
        <w:rPr>
          <w:rFonts w:eastAsiaTheme="minorEastAsia"/>
          <w:u w:val="single"/>
          <w:lang w:eastAsia="zh-CN"/>
        </w:rPr>
        <w:t>3) HARQ buffers flush or remain</w:t>
      </w:r>
    </w:p>
    <w:p w14:paraId="0EBA8285" w14:textId="0921C546" w:rsidR="00DB28F6" w:rsidRPr="00FA4BF0" w:rsidRDefault="00CA6315" w:rsidP="00DB28F6">
      <w:pPr>
        <w:spacing w:before="180"/>
        <w:rPr>
          <w:rFonts w:eastAsiaTheme="minorEastAsia"/>
          <w:b/>
          <w:lang w:eastAsia="zh-CN"/>
        </w:rPr>
      </w:pPr>
      <w:r w:rsidRPr="00FA4BF0">
        <w:rPr>
          <w:rFonts w:eastAsiaTheme="minorEastAsia"/>
          <w:lang w:eastAsia="zh-CN"/>
        </w:rPr>
        <w:t>Doing</w:t>
      </w:r>
      <w:r w:rsidR="00353EA2" w:rsidRPr="00FA4BF0">
        <w:rPr>
          <w:rFonts w:eastAsiaTheme="minorEastAsia"/>
          <w:lang w:eastAsia="zh-CN"/>
        </w:rPr>
        <w:t xml:space="preserve"> partial MAC reset by remaining HARQ buffer</w:t>
      </w:r>
      <w:r w:rsidRPr="00FA4BF0">
        <w:rPr>
          <w:rFonts w:eastAsiaTheme="minorEastAsia"/>
          <w:lang w:eastAsia="zh-CN"/>
        </w:rPr>
        <w:t xml:space="preserve"> may reduce the </w:t>
      </w:r>
      <w:r w:rsidR="00D579BE" w:rsidRPr="00FA4BF0">
        <w:rPr>
          <w:rFonts w:eastAsiaTheme="minorEastAsia"/>
          <w:lang w:eastAsia="zh-CN"/>
        </w:rPr>
        <w:t>delay caused by</w:t>
      </w:r>
      <w:r w:rsidRPr="00FA4BF0">
        <w:rPr>
          <w:rFonts w:eastAsiaTheme="minorEastAsia"/>
          <w:lang w:eastAsia="zh-CN"/>
        </w:rPr>
        <w:t xml:space="preserve"> HARQ re-transmission</w:t>
      </w:r>
      <w:r w:rsidR="00353EA2" w:rsidRPr="00FA4BF0">
        <w:rPr>
          <w:rFonts w:eastAsiaTheme="minorEastAsia"/>
          <w:lang w:eastAsia="zh-CN"/>
        </w:rPr>
        <w:t>. However, the HARQ entity is per</w:t>
      </w:r>
      <w:r w:rsidR="00444CA7" w:rsidRPr="00FA4BF0">
        <w:rPr>
          <w:rFonts w:eastAsiaTheme="minorEastAsia"/>
          <w:lang w:eastAsia="zh-CN"/>
        </w:rPr>
        <w:t xml:space="preserve"> serving cell</w:t>
      </w:r>
      <w:r w:rsidR="00353EA2" w:rsidRPr="00FA4BF0">
        <w:rPr>
          <w:rFonts w:eastAsiaTheme="minorEastAsia"/>
          <w:lang w:eastAsia="zh-CN"/>
        </w:rPr>
        <w:t xml:space="preserve">. If the target cell and the source cell have different HARQ-related parameters (e.g., the number of HARQ processes), </w:t>
      </w:r>
      <w:r w:rsidR="00AD1C4E" w:rsidRPr="00FA4BF0">
        <w:rPr>
          <w:rFonts w:eastAsiaTheme="minorEastAsia"/>
          <w:lang w:eastAsia="zh-CN"/>
        </w:rPr>
        <w:t xml:space="preserve">or if the target cell group and the source cell group have different number of serving cells, </w:t>
      </w:r>
      <w:r w:rsidR="00353EA2" w:rsidRPr="00FA4BF0">
        <w:rPr>
          <w:rFonts w:eastAsiaTheme="minorEastAsia"/>
          <w:lang w:eastAsia="zh-CN"/>
        </w:rPr>
        <w:t xml:space="preserve">the UE behaviour </w:t>
      </w:r>
      <w:r w:rsidR="00D51615" w:rsidRPr="00FA4BF0">
        <w:rPr>
          <w:rFonts w:eastAsiaTheme="minorEastAsia"/>
          <w:lang w:eastAsia="zh-CN"/>
        </w:rPr>
        <w:t>towards</w:t>
      </w:r>
      <w:r w:rsidR="00353EA2" w:rsidRPr="00FA4BF0">
        <w:rPr>
          <w:rFonts w:eastAsiaTheme="minorEastAsia"/>
          <w:lang w:eastAsia="zh-CN"/>
        </w:rPr>
        <w:t xml:space="preserve"> remaining HARQ buffer</w:t>
      </w:r>
      <w:r w:rsidR="00D51615" w:rsidRPr="00FA4BF0">
        <w:rPr>
          <w:rFonts w:eastAsiaTheme="minorEastAsia"/>
          <w:lang w:eastAsia="zh-CN"/>
        </w:rPr>
        <w:t>s</w:t>
      </w:r>
      <w:r w:rsidR="00353EA2" w:rsidRPr="00FA4BF0">
        <w:rPr>
          <w:rFonts w:eastAsiaTheme="minorEastAsia"/>
          <w:lang w:eastAsia="zh-CN"/>
        </w:rPr>
        <w:t xml:space="preserve"> would be </w:t>
      </w:r>
      <w:r w:rsidR="00D51615" w:rsidRPr="00FA4BF0">
        <w:rPr>
          <w:rFonts w:eastAsiaTheme="minorEastAsia"/>
          <w:lang w:eastAsia="zh-CN"/>
        </w:rPr>
        <w:t>unclear</w:t>
      </w:r>
      <w:r w:rsidR="00353EA2" w:rsidRPr="00FA4BF0">
        <w:rPr>
          <w:rFonts w:eastAsiaTheme="minorEastAsia"/>
          <w:lang w:eastAsia="zh-CN"/>
        </w:rPr>
        <w:t>.</w:t>
      </w:r>
      <w:r w:rsidR="00D579BE" w:rsidRPr="00FA4BF0">
        <w:rPr>
          <w:rFonts w:eastAsiaTheme="minorEastAsia"/>
          <w:lang w:eastAsia="zh-CN"/>
        </w:rPr>
        <w:t xml:space="preserve"> </w:t>
      </w:r>
      <w:r w:rsidR="00D51615" w:rsidRPr="00FA4BF0">
        <w:rPr>
          <w:rFonts w:eastAsiaTheme="minorEastAsia"/>
          <w:lang w:eastAsia="zh-CN"/>
        </w:rPr>
        <w:t xml:space="preserve">RAN1 and RAN2 previously discussed </w:t>
      </w:r>
      <w:r w:rsidR="00D579BE" w:rsidRPr="00FA4BF0">
        <w:rPr>
          <w:rFonts w:eastAsiaTheme="minorEastAsia"/>
          <w:lang w:eastAsia="zh-CN"/>
        </w:rPr>
        <w:t xml:space="preserve">“cross-carrier HARQ re-transmission” </w:t>
      </w:r>
      <w:r w:rsidR="00D51615" w:rsidRPr="00FA4BF0">
        <w:rPr>
          <w:rFonts w:eastAsiaTheme="minorEastAsia"/>
          <w:lang w:eastAsia="zh-CN"/>
        </w:rPr>
        <w:t>and raised the considerable</w:t>
      </w:r>
      <w:r w:rsidR="00D579BE" w:rsidRPr="00FA4BF0">
        <w:rPr>
          <w:rFonts w:eastAsiaTheme="minorEastAsia"/>
          <w:lang w:eastAsia="zh-CN"/>
        </w:rPr>
        <w:t xml:space="preserve"> complexity </w:t>
      </w:r>
      <w:r w:rsidR="00D51615" w:rsidRPr="00FA4BF0">
        <w:rPr>
          <w:rFonts w:eastAsiaTheme="minorEastAsia"/>
          <w:lang w:eastAsia="zh-CN"/>
        </w:rPr>
        <w:t xml:space="preserve">for such operation </w:t>
      </w:r>
      <w:r w:rsidR="00D579BE" w:rsidRPr="00FA4BF0">
        <w:rPr>
          <w:rFonts w:eastAsiaTheme="minorEastAsia"/>
          <w:lang w:eastAsia="zh-CN"/>
        </w:rPr>
        <w:t xml:space="preserve">both </w:t>
      </w:r>
      <w:r w:rsidR="00D51615" w:rsidRPr="00FA4BF0">
        <w:rPr>
          <w:rFonts w:eastAsiaTheme="minorEastAsia"/>
          <w:lang w:eastAsia="zh-CN"/>
        </w:rPr>
        <w:t>for the network</w:t>
      </w:r>
      <w:r w:rsidR="00D579BE" w:rsidRPr="00FA4BF0">
        <w:rPr>
          <w:rFonts w:eastAsiaTheme="minorEastAsia"/>
          <w:lang w:eastAsia="zh-CN"/>
        </w:rPr>
        <w:t xml:space="preserve"> and </w:t>
      </w:r>
      <w:r w:rsidR="00D51615" w:rsidRPr="00FA4BF0">
        <w:rPr>
          <w:rFonts w:eastAsiaTheme="minorEastAsia"/>
          <w:lang w:eastAsia="zh-CN"/>
        </w:rPr>
        <w:t>for the UE.</w:t>
      </w:r>
      <w:r w:rsidR="00353EA2" w:rsidRPr="00FA4BF0">
        <w:rPr>
          <w:rFonts w:eastAsiaTheme="minorEastAsia"/>
          <w:lang w:eastAsia="zh-CN"/>
        </w:rPr>
        <w:t xml:space="preserve"> </w:t>
      </w:r>
      <w:r w:rsidR="00AD1C4E" w:rsidRPr="00FA4BF0">
        <w:rPr>
          <w:rFonts w:eastAsiaTheme="minorEastAsia"/>
          <w:lang w:eastAsia="zh-CN"/>
        </w:rPr>
        <w:t xml:space="preserve">This was discussed in multiple releases of LTE and NR, and it is not agreed due to the complexity. </w:t>
      </w:r>
      <w:r w:rsidR="00353EA2" w:rsidRPr="00FA4BF0">
        <w:rPr>
          <w:rFonts w:eastAsiaTheme="minorEastAsia"/>
          <w:lang w:eastAsia="zh-CN"/>
        </w:rPr>
        <w:t xml:space="preserve">In addition, </w:t>
      </w:r>
      <w:r w:rsidR="00F9500A" w:rsidRPr="00FA4BF0">
        <w:rPr>
          <w:rFonts w:eastAsiaTheme="minorEastAsia"/>
          <w:lang w:eastAsia="zh-CN"/>
        </w:rPr>
        <w:t>how the network and the UE understand the NDI v</w:t>
      </w:r>
      <w:r w:rsidRPr="00FA4BF0">
        <w:rPr>
          <w:rFonts w:eastAsiaTheme="minorEastAsia"/>
          <w:lang w:eastAsia="zh-CN"/>
        </w:rPr>
        <w:t>alue after LTM is unclear.</w:t>
      </w:r>
    </w:p>
    <w:p w14:paraId="01D95E9C" w14:textId="3C30818B" w:rsidR="001C7397" w:rsidRPr="00FA4BF0" w:rsidRDefault="00E21580" w:rsidP="009C0295">
      <w:pPr>
        <w:spacing w:before="180"/>
        <w:rPr>
          <w:rFonts w:eastAsiaTheme="minorEastAsia"/>
          <w:b/>
          <w:lang w:eastAsia="zh-CN"/>
        </w:rPr>
      </w:pPr>
      <w:r w:rsidRPr="00FA4BF0">
        <w:rPr>
          <w:rFonts w:eastAsiaTheme="minorEastAsia"/>
          <w:b/>
          <w:lang w:eastAsia="zh-CN"/>
        </w:rPr>
        <w:t xml:space="preserve">Observation </w:t>
      </w:r>
      <w:r w:rsidR="00D40C4A" w:rsidRPr="00FA4BF0">
        <w:rPr>
          <w:rFonts w:eastAsiaTheme="minorEastAsia"/>
          <w:b/>
          <w:lang w:eastAsia="zh-CN"/>
        </w:rPr>
        <w:t>3</w:t>
      </w:r>
      <w:r w:rsidR="00B2454B" w:rsidRPr="00FA4BF0">
        <w:rPr>
          <w:rFonts w:eastAsiaTheme="minorEastAsia"/>
          <w:b/>
          <w:lang w:eastAsia="zh-CN"/>
        </w:rPr>
        <w:t xml:space="preserve">: </w:t>
      </w:r>
      <w:r w:rsidR="008521F1" w:rsidRPr="00FA4BF0">
        <w:rPr>
          <w:rFonts w:eastAsiaTheme="minorEastAsia"/>
          <w:b/>
          <w:lang w:eastAsia="zh-CN"/>
        </w:rPr>
        <w:t xml:space="preserve">Not flushing </w:t>
      </w:r>
      <w:r w:rsidR="00B2454B" w:rsidRPr="00FA4BF0">
        <w:rPr>
          <w:rFonts w:eastAsiaTheme="minorEastAsia"/>
          <w:b/>
          <w:lang w:eastAsia="zh-CN"/>
        </w:rPr>
        <w:t>HARQ buffer</w:t>
      </w:r>
      <w:r w:rsidR="008521F1" w:rsidRPr="00FA4BF0">
        <w:rPr>
          <w:rFonts w:eastAsiaTheme="minorEastAsia"/>
          <w:b/>
          <w:lang w:eastAsia="zh-CN"/>
        </w:rPr>
        <w:t>s</w:t>
      </w:r>
      <w:r w:rsidR="00B2454B" w:rsidRPr="00FA4BF0">
        <w:rPr>
          <w:rFonts w:eastAsiaTheme="minorEastAsia"/>
          <w:b/>
          <w:lang w:eastAsia="zh-CN"/>
        </w:rPr>
        <w:t xml:space="preserve"> </w:t>
      </w:r>
      <w:r w:rsidRPr="00FA4BF0">
        <w:rPr>
          <w:rFonts w:eastAsiaTheme="minorEastAsia"/>
          <w:b/>
          <w:lang w:eastAsia="zh-CN"/>
        </w:rPr>
        <w:t>upon cell switch</w:t>
      </w:r>
      <w:r w:rsidR="00B2454B" w:rsidRPr="00FA4BF0">
        <w:rPr>
          <w:rFonts w:eastAsiaTheme="minorEastAsia"/>
          <w:b/>
          <w:lang w:eastAsia="zh-CN"/>
        </w:rPr>
        <w:t xml:space="preserve"> in LTM</w:t>
      </w:r>
      <w:r w:rsidR="00D579BE" w:rsidRPr="00FA4BF0">
        <w:rPr>
          <w:rFonts w:eastAsiaTheme="minorEastAsia"/>
          <w:b/>
          <w:lang w:eastAsia="zh-CN"/>
        </w:rPr>
        <w:t xml:space="preserve"> </w:t>
      </w:r>
      <w:r w:rsidR="008521F1" w:rsidRPr="00FA4BF0">
        <w:rPr>
          <w:rFonts w:eastAsiaTheme="minorEastAsia"/>
          <w:b/>
          <w:lang w:eastAsia="zh-CN"/>
        </w:rPr>
        <w:t>would result in significant complexity while continuation of HARQ retransmissions is not always possible even for intra-DU cases</w:t>
      </w:r>
      <w:r w:rsidR="00FE5282" w:rsidRPr="00FA4BF0">
        <w:rPr>
          <w:rFonts w:eastAsiaTheme="minorEastAsia"/>
          <w:b/>
          <w:lang w:eastAsia="zh-CN"/>
        </w:rPr>
        <w:t xml:space="preserve">, </w:t>
      </w:r>
      <w:r w:rsidR="00D579BE" w:rsidRPr="00FA4BF0">
        <w:rPr>
          <w:rFonts w:eastAsiaTheme="minorEastAsia"/>
          <w:b/>
          <w:lang w:eastAsia="zh-CN"/>
        </w:rPr>
        <w:t>since HARQ entity is modelled as per cell</w:t>
      </w:r>
      <w:r w:rsidR="00B2454B" w:rsidRPr="00FA4BF0">
        <w:rPr>
          <w:rFonts w:eastAsiaTheme="minorEastAsia"/>
          <w:b/>
          <w:lang w:eastAsia="zh-CN"/>
        </w:rPr>
        <w:t>.</w:t>
      </w:r>
    </w:p>
    <w:p w14:paraId="25EB9801" w14:textId="7E49919E" w:rsidR="00B9687C" w:rsidRPr="00FA4BF0" w:rsidRDefault="00B9687C" w:rsidP="009C0295">
      <w:pPr>
        <w:spacing w:before="180"/>
        <w:rPr>
          <w:rFonts w:eastAsiaTheme="minorEastAsia"/>
          <w:lang w:eastAsia="zh-CN"/>
        </w:rPr>
      </w:pPr>
      <w:r w:rsidRPr="00FA4BF0">
        <w:rPr>
          <w:rFonts w:eastAsiaTheme="minorEastAsia"/>
          <w:lang w:eastAsia="zh-CN"/>
        </w:rPr>
        <w:t>In summary, the benefit of partial MAC reset is unclear</w:t>
      </w:r>
      <w:r w:rsidR="008521F1" w:rsidRPr="00FA4BF0">
        <w:rPr>
          <w:rFonts w:eastAsiaTheme="minorEastAsia"/>
          <w:lang w:eastAsia="zh-CN"/>
        </w:rPr>
        <w:t xml:space="preserve"> while there is significant complexity</w:t>
      </w:r>
      <w:r w:rsidRPr="00FA4BF0">
        <w:rPr>
          <w:rFonts w:eastAsiaTheme="minorEastAsia"/>
          <w:lang w:eastAsia="zh-CN"/>
        </w:rPr>
        <w:t>. RAN2 should have clear definition and motivation before adopting a kind of partial MAC reset in LTM.</w:t>
      </w:r>
    </w:p>
    <w:p w14:paraId="0AD5241B" w14:textId="570A4772" w:rsidR="00B9687C" w:rsidRPr="00FA4BF0" w:rsidRDefault="00B9687C" w:rsidP="009C0295">
      <w:pPr>
        <w:spacing w:before="180"/>
        <w:rPr>
          <w:rFonts w:eastAsiaTheme="minorEastAsia"/>
          <w:b/>
          <w:lang w:eastAsia="zh-CN"/>
        </w:rPr>
      </w:pPr>
      <w:r w:rsidRPr="00FA4BF0">
        <w:rPr>
          <w:rFonts w:eastAsiaTheme="minorEastAsia"/>
          <w:b/>
          <w:lang w:eastAsia="zh-CN"/>
        </w:rPr>
        <w:t xml:space="preserve">Proposal </w:t>
      </w:r>
      <w:r w:rsidR="00D40C4A" w:rsidRPr="00FA4BF0">
        <w:rPr>
          <w:rFonts w:eastAsiaTheme="minorEastAsia"/>
          <w:b/>
          <w:lang w:eastAsia="zh-CN"/>
        </w:rPr>
        <w:t>4</w:t>
      </w:r>
      <w:r w:rsidRPr="00FA4BF0">
        <w:rPr>
          <w:rFonts w:eastAsiaTheme="minorEastAsia"/>
          <w:b/>
          <w:lang w:eastAsia="zh-CN"/>
        </w:rPr>
        <w:t xml:space="preserve">: </w:t>
      </w:r>
      <w:r w:rsidR="00CB6A62" w:rsidRPr="00FA4BF0">
        <w:rPr>
          <w:rFonts w:eastAsiaTheme="minorEastAsia"/>
          <w:b/>
          <w:lang w:eastAsia="zh-CN"/>
        </w:rPr>
        <w:t>F</w:t>
      </w:r>
      <w:r w:rsidR="008521F1" w:rsidRPr="00FA4BF0">
        <w:rPr>
          <w:rFonts w:eastAsiaTheme="minorEastAsia"/>
          <w:b/>
          <w:lang w:eastAsia="zh-CN"/>
        </w:rPr>
        <w:t xml:space="preserve">or intra-DU or inter-DU mobility, perform </w:t>
      </w:r>
      <w:r w:rsidR="00CB6A62" w:rsidRPr="00FA4BF0">
        <w:rPr>
          <w:rFonts w:eastAsiaTheme="minorEastAsia"/>
          <w:b/>
          <w:lang w:eastAsia="zh-CN"/>
        </w:rPr>
        <w:t>full</w:t>
      </w:r>
      <w:r w:rsidR="00195567" w:rsidRPr="00FA4BF0">
        <w:rPr>
          <w:rFonts w:eastAsiaTheme="minorEastAsia"/>
          <w:b/>
          <w:lang w:eastAsia="zh-CN"/>
        </w:rPr>
        <w:t xml:space="preserve"> </w:t>
      </w:r>
      <w:r w:rsidR="008521F1" w:rsidRPr="00FA4BF0">
        <w:rPr>
          <w:rFonts w:eastAsiaTheme="minorEastAsia"/>
          <w:b/>
          <w:lang w:eastAsia="zh-CN"/>
        </w:rPr>
        <w:t>MAC reset</w:t>
      </w:r>
      <w:r w:rsidR="00FE5282" w:rsidRPr="00FA4BF0">
        <w:rPr>
          <w:rFonts w:eastAsiaTheme="minorEastAsia"/>
          <w:b/>
          <w:lang w:eastAsia="zh-CN"/>
        </w:rPr>
        <w:t xml:space="preserve"> (i.e. like Rel-15)</w:t>
      </w:r>
      <w:r w:rsidR="008521F1" w:rsidRPr="00FA4BF0">
        <w:rPr>
          <w:rFonts w:eastAsiaTheme="minorEastAsia"/>
          <w:b/>
          <w:lang w:eastAsia="zh-CN"/>
        </w:rPr>
        <w:t xml:space="preserve"> at LT</w:t>
      </w:r>
      <w:r w:rsidR="00C2121E" w:rsidRPr="00FA4BF0">
        <w:rPr>
          <w:rFonts w:eastAsiaTheme="minorEastAsia"/>
          <w:b/>
          <w:lang w:eastAsia="zh-CN"/>
        </w:rPr>
        <w:t>M</w:t>
      </w:r>
      <w:r w:rsidR="008521F1" w:rsidRPr="00FA4BF0">
        <w:rPr>
          <w:rFonts w:eastAsiaTheme="minorEastAsia"/>
          <w:b/>
          <w:lang w:eastAsia="zh-CN"/>
        </w:rPr>
        <w:t xml:space="preserve"> cell switch.</w:t>
      </w:r>
    </w:p>
    <w:p w14:paraId="38466450" w14:textId="77777777" w:rsidR="006D38FE" w:rsidRPr="00FA4BF0"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Conclusion</w:t>
      </w:r>
    </w:p>
    <w:p w14:paraId="7638C529" w14:textId="0724783F" w:rsidR="00B764F5" w:rsidRPr="00FA4BF0" w:rsidRDefault="00250192" w:rsidP="00CB6A62">
      <w:pPr>
        <w:rPr>
          <w:rFonts w:eastAsiaTheme="minorEastAsia"/>
          <w:b/>
          <w:lang w:eastAsia="zh-CN"/>
        </w:rPr>
      </w:pPr>
      <w:r w:rsidRPr="00FA4BF0">
        <w:rPr>
          <w:rFonts w:eastAsia="SimSun"/>
          <w:lang w:eastAsia="zh-CN"/>
        </w:rPr>
        <w:t xml:space="preserve">In this contribution, </w:t>
      </w:r>
      <w:r w:rsidR="00072690" w:rsidRPr="00FA4BF0">
        <w:rPr>
          <w:rFonts w:eastAsia="SimSun"/>
          <w:lang w:eastAsia="zh-CN"/>
        </w:rPr>
        <w:t xml:space="preserve">we </w:t>
      </w:r>
      <w:r w:rsidR="00C541E7" w:rsidRPr="00FA4BF0">
        <w:rPr>
          <w:rFonts w:eastAsia="SimSun"/>
          <w:lang w:eastAsia="zh-CN"/>
        </w:rPr>
        <w:t>have the following proposals</w:t>
      </w:r>
      <w:r w:rsidR="002528AB" w:rsidRPr="00FA4BF0">
        <w:rPr>
          <w:rFonts w:eastAsia="SimSun"/>
          <w:lang w:eastAsia="zh-CN"/>
        </w:rPr>
        <w:t>:</w:t>
      </w:r>
    </w:p>
    <w:p w14:paraId="35D3CED1" w14:textId="0101BD7F" w:rsidR="005A16F1" w:rsidRPr="00FA4BF0" w:rsidRDefault="005A16F1" w:rsidP="009D479F">
      <w:pPr>
        <w:spacing w:before="180"/>
        <w:rPr>
          <w:rFonts w:eastAsiaTheme="minorEastAsia"/>
          <w:i/>
          <w:color w:val="2E74B5" w:themeColor="accent1" w:themeShade="BF"/>
          <w:lang w:eastAsia="zh-CN"/>
        </w:rPr>
      </w:pPr>
      <w:r w:rsidRPr="00FA4BF0">
        <w:rPr>
          <w:rFonts w:eastAsiaTheme="minorEastAsia"/>
          <w:i/>
          <w:color w:val="2E74B5" w:themeColor="accent1" w:themeShade="BF"/>
          <w:lang w:eastAsia="zh-CN"/>
        </w:rPr>
        <w:t>ASN.1 decoding</w:t>
      </w:r>
    </w:p>
    <w:p w14:paraId="36354E44" w14:textId="77777777" w:rsidR="00CB6A62" w:rsidRPr="00FA4BF0" w:rsidRDefault="00CB6A62" w:rsidP="00CB6A62">
      <w:pPr>
        <w:spacing w:before="180"/>
        <w:rPr>
          <w:rFonts w:eastAsiaTheme="minorEastAsia"/>
          <w:b/>
          <w:lang w:eastAsia="zh-CN"/>
        </w:rPr>
      </w:pPr>
      <w:r w:rsidRPr="00FA4BF0">
        <w:rPr>
          <w:rFonts w:eastAsiaTheme="minorEastAsia"/>
          <w:b/>
          <w:lang w:eastAsia="zh-CN"/>
        </w:rPr>
        <w:t>Proposal 1a: The UE processing delay requirements assume 0ms delay for ASN.1 decoding upon reception of the LTM cell switch command (because the UE implementation can decode ASN.1 upon reception of the RRC pre-configuration).</w:t>
      </w:r>
    </w:p>
    <w:p w14:paraId="360852D5" w14:textId="77777777" w:rsidR="00CB6A62" w:rsidRPr="00FA4BF0" w:rsidRDefault="00CB6A62" w:rsidP="00CB6A62">
      <w:pPr>
        <w:spacing w:before="180"/>
        <w:rPr>
          <w:rFonts w:eastAsiaTheme="minorEastAsia"/>
          <w:b/>
          <w:lang w:eastAsia="zh-CN"/>
        </w:rPr>
      </w:pPr>
      <w:r w:rsidRPr="00FA4BF0">
        <w:rPr>
          <w:rFonts w:eastAsiaTheme="minorEastAsia"/>
          <w:b/>
          <w:lang w:eastAsia="zh-CN"/>
        </w:rPr>
        <w:t>Proposal 1b: The UE processing delay requirements assume 0ms delay for validity/compliance check of the target configuration upon reception of the LTM cell switch command (because the UE implementation can do the checking earlier).</w:t>
      </w:r>
    </w:p>
    <w:p w14:paraId="462182F3" w14:textId="2B19E882" w:rsidR="005A16F1" w:rsidRPr="00FA4BF0" w:rsidRDefault="005A16F1" w:rsidP="009D479F">
      <w:pPr>
        <w:spacing w:before="180"/>
        <w:rPr>
          <w:rFonts w:eastAsiaTheme="minorEastAsia"/>
          <w:i/>
          <w:color w:val="2E74B5" w:themeColor="accent1" w:themeShade="BF"/>
          <w:lang w:eastAsia="zh-CN"/>
        </w:rPr>
      </w:pPr>
      <w:r w:rsidRPr="00FA4BF0">
        <w:rPr>
          <w:rFonts w:eastAsiaTheme="minorEastAsia"/>
          <w:i/>
          <w:color w:val="2E74B5" w:themeColor="accent1" w:themeShade="BF"/>
          <w:lang w:eastAsia="zh-CN"/>
        </w:rPr>
        <w:t>L2 behaviour</w:t>
      </w:r>
    </w:p>
    <w:p w14:paraId="16403DCC" w14:textId="77777777" w:rsidR="002F5915" w:rsidRPr="00FA4BF0" w:rsidRDefault="002F5915" w:rsidP="002F5915">
      <w:pPr>
        <w:spacing w:before="180"/>
        <w:rPr>
          <w:rFonts w:eastAsiaTheme="minorEastAsia"/>
          <w:b/>
          <w:lang w:eastAsia="zh-CN"/>
        </w:rPr>
      </w:pPr>
      <w:r w:rsidRPr="00FA4BF0">
        <w:rPr>
          <w:rFonts w:eastAsiaTheme="minorEastAsia"/>
          <w:b/>
          <w:lang w:eastAsia="zh-CN"/>
        </w:rPr>
        <w:t>Proposal 2: There is no need of PDCP re-establishment in LTM.</w:t>
      </w:r>
    </w:p>
    <w:p w14:paraId="398F8357" w14:textId="77777777" w:rsidR="002F5915" w:rsidRPr="00FA4BF0" w:rsidRDefault="002F5915" w:rsidP="002F5915">
      <w:pPr>
        <w:rPr>
          <w:rFonts w:eastAsiaTheme="minorEastAsia"/>
          <w:b/>
          <w:lang w:eastAsia="zh-CN"/>
        </w:rPr>
      </w:pPr>
      <w:r w:rsidRPr="00FA4BF0">
        <w:rPr>
          <w:rFonts w:eastAsiaTheme="minorEastAsia"/>
          <w:b/>
          <w:lang w:eastAsia="zh-CN"/>
        </w:rPr>
        <w:t>Proposal 3: Support the use of PDCP discard for SRB in LTM (e.g., to discard invalid L3 measurement report).</w:t>
      </w:r>
    </w:p>
    <w:p w14:paraId="519B4BE4" w14:textId="321B8DFA" w:rsidR="005A16F1" w:rsidRPr="00FA4BF0" w:rsidRDefault="00CB6A62" w:rsidP="009D479F">
      <w:pPr>
        <w:spacing w:before="180"/>
        <w:rPr>
          <w:rFonts w:eastAsiaTheme="minorEastAsia"/>
          <w:b/>
          <w:lang w:eastAsia="zh-CN"/>
        </w:rPr>
      </w:pPr>
      <w:r w:rsidRPr="00FA4BF0">
        <w:rPr>
          <w:rFonts w:eastAsiaTheme="minorEastAsia"/>
          <w:b/>
          <w:lang w:eastAsia="zh-CN"/>
        </w:rPr>
        <w:t>Proposal 4: For intra-DU or inter-DU mobility, perform full MAC reset (i.e. like Rel-15) at LTM cell switch.</w:t>
      </w:r>
    </w:p>
    <w:p w14:paraId="2EEA8F09" w14:textId="7C5E2D45" w:rsidR="0034361D" w:rsidRPr="00FA4BF0"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Reference</w:t>
      </w:r>
      <w:r w:rsidR="00960846" w:rsidRPr="00FA4BF0">
        <w:rPr>
          <w:rFonts w:ascii="Arial" w:eastAsia="SimSun" w:hAnsi="Arial" w:cs="Arial"/>
          <w:sz w:val="36"/>
          <w:lang w:val="en-GB"/>
        </w:rPr>
        <w:t>s</w:t>
      </w:r>
    </w:p>
    <w:p w14:paraId="270D98FD" w14:textId="3F7A9FA6" w:rsidR="00FB176C" w:rsidRPr="00FA4BF0" w:rsidRDefault="00870EC6" w:rsidP="00FB176C">
      <w:pPr>
        <w:pStyle w:val="B3"/>
        <w:numPr>
          <w:ilvl w:val="0"/>
          <w:numId w:val="3"/>
        </w:numPr>
        <w:rPr>
          <w:rFonts w:eastAsia="DengXian"/>
          <w:sz w:val="18"/>
          <w:szCs w:val="22"/>
          <w:lang w:eastAsia="zh-CN"/>
        </w:rPr>
      </w:pPr>
      <w:bookmarkStart w:id="1" w:name="_Ref95400886"/>
      <w:bookmarkStart w:id="2" w:name="_Ref95210919"/>
      <w:bookmarkStart w:id="3" w:name="_Ref84873856"/>
      <w:bookmarkStart w:id="4" w:name="_Ref91325576"/>
      <w:bookmarkStart w:id="5" w:name="_Ref109135522"/>
      <w:r w:rsidRPr="00FA4BF0">
        <w:rPr>
          <w:rFonts w:eastAsia="DengXian"/>
          <w:sz w:val="18"/>
          <w:szCs w:val="22"/>
          <w:lang w:eastAsia="zh-CN"/>
        </w:rPr>
        <w:t>RP</w:t>
      </w:r>
      <w:r w:rsidR="00C25D30" w:rsidRPr="00FA4BF0">
        <w:rPr>
          <w:rFonts w:eastAsia="DengXian"/>
          <w:sz w:val="18"/>
          <w:szCs w:val="22"/>
          <w:lang w:eastAsia="zh-CN"/>
        </w:rPr>
        <w:t>-22</w:t>
      </w:r>
      <w:bookmarkStart w:id="6" w:name="_Ref95321216"/>
      <w:bookmarkEnd w:id="1"/>
      <w:bookmarkEnd w:id="2"/>
      <w:bookmarkEnd w:id="3"/>
      <w:bookmarkEnd w:id="4"/>
      <w:r w:rsidR="00B74A78" w:rsidRPr="00FA4BF0">
        <w:rPr>
          <w:rFonts w:eastAsia="DengXian"/>
          <w:sz w:val="18"/>
          <w:szCs w:val="22"/>
          <w:lang w:eastAsia="zh-CN"/>
        </w:rPr>
        <w:t>1799, Revised WID on Further NR mobility enhancements.</w:t>
      </w:r>
      <w:bookmarkEnd w:id="5"/>
    </w:p>
    <w:p w14:paraId="0B5A780F" w14:textId="5FC8BF51" w:rsidR="003113EA" w:rsidRPr="00FA4BF0" w:rsidRDefault="00FB176C" w:rsidP="009C0295">
      <w:pPr>
        <w:pStyle w:val="B3"/>
        <w:numPr>
          <w:ilvl w:val="0"/>
          <w:numId w:val="3"/>
        </w:numPr>
        <w:rPr>
          <w:rFonts w:eastAsia="DengXian"/>
          <w:sz w:val="18"/>
          <w:szCs w:val="22"/>
          <w:lang w:eastAsia="zh-CN"/>
        </w:rPr>
      </w:pPr>
      <w:bookmarkStart w:id="7" w:name="_Ref115114766"/>
      <w:r w:rsidRPr="00FA4BF0">
        <w:rPr>
          <w:rFonts w:eastAsia="DengXian"/>
          <w:sz w:val="18"/>
          <w:szCs w:val="22"/>
          <w:lang w:eastAsia="zh-CN"/>
        </w:rPr>
        <w:t>R2-2209256, Report of [Post119-</w:t>
      </w:r>
      <w:proofErr w:type="gramStart"/>
      <w:r w:rsidRPr="00FA4BF0">
        <w:rPr>
          <w:rFonts w:eastAsia="DengXian"/>
          <w:sz w:val="18"/>
          <w:szCs w:val="22"/>
          <w:lang w:eastAsia="zh-CN"/>
        </w:rPr>
        <w:t>e][</w:t>
      </w:r>
      <w:proofErr w:type="gramEnd"/>
      <w:r w:rsidRPr="00FA4BF0">
        <w:rPr>
          <w:rFonts w:eastAsia="DengXian"/>
          <w:sz w:val="18"/>
          <w:szCs w:val="22"/>
          <w:lang w:eastAsia="zh-CN"/>
        </w:rPr>
        <w:t>036][</w:t>
      </w:r>
      <w:proofErr w:type="spellStart"/>
      <w:r w:rsidRPr="00FA4BF0">
        <w:rPr>
          <w:rFonts w:eastAsia="DengXian"/>
          <w:sz w:val="18"/>
          <w:szCs w:val="22"/>
          <w:lang w:eastAsia="zh-CN"/>
        </w:rPr>
        <w:t>feMob</w:t>
      </w:r>
      <w:proofErr w:type="spellEnd"/>
      <w:r w:rsidRPr="00FA4BF0">
        <w:rPr>
          <w:rFonts w:eastAsia="DengXian"/>
          <w:sz w:val="18"/>
          <w:szCs w:val="22"/>
          <w:lang w:eastAsia="zh-CN"/>
        </w:rPr>
        <w:t>] Time Chart</w:t>
      </w:r>
      <w:bookmarkEnd w:id="6"/>
      <w:bookmarkEnd w:id="7"/>
      <w:r w:rsidR="009D479F" w:rsidRPr="00FA4BF0">
        <w:rPr>
          <w:rFonts w:eastAsia="DengXian"/>
          <w:sz w:val="18"/>
          <w:szCs w:val="22"/>
          <w:lang w:eastAsia="zh-CN"/>
        </w:rPr>
        <w:t>.</w:t>
      </w:r>
    </w:p>
    <w:p w14:paraId="4F1BB54E" w14:textId="1B71DD3F" w:rsidR="00284BD9" w:rsidRPr="00FA4BF0" w:rsidRDefault="00284BD9" w:rsidP="009C0295">
      <w:pPr>
        <w:pStyle w:val="B3"/>
        <w:numPr>
          <w:ilvl w:val="0"/>
          <w:numId w:val="3"/>
        </w:numPr>
        <w:rPr>
          <w:rFonts w:eastAsia="DengXian"/>
          <w:sz w:val="18"/>
          <w:szCs w:val="22"/>
          <w:lang w:eastAsia="zh-CN"/>
        </w:rPr>
      </w:pPr>
      <w:bookmarkStart w:id="8" w:name="_Ref118136737"/>
      <w:r w:rsidRPr="00FA4BF0">
        <w:rPr>
          <w:rFonts w:eastAsia="DengXian"/>
          <w:sz w:val="18"/>
          <w:szCs w:val="22"/>
          <w:lang w:eastAsia="zh-CN"/>
        </w:rPr>
        <w:t xml:space="preserve">RAN2 #119bis, </w:t>
      </w:r>
      <w:proofErr w:type="spellStart"/>
      <w:r w:rsidRPr="00FA4BF0">
        <w:rPr>
          <w:rFonts w:eastAsia="DengXian"/>
          <w:sz w:val="18"/>
          <w:szCs w:val="22"/>
          <w:lang w:eastAsia="zh-CN"/>
        </w:rPr>
        <w:t>Chairnotes</w:t>
      </w:r>
      <w:proofErr w:type="spellEnd"/>
      <w:r w:rsidRPr="00FA4BF0">
        <w:rPr>
          <w:rFonts w:eastAsia="DengXian"/>
          <w:sz w:val="18"/>
          <w:szCs w:val="22"/>
          <w:lang w:eastAsia="zh-CN"/>
        </w:rPr>
        <w:t>.</w:t>
      </w:r>
      <w:bookmarkEnd w:id="8"/>
    </w:p>
    <w:p w14:paraId="7A4169B0" w14:textId="3995EE72" w:rsidR="00284BD9" w:rsidRPr="00FA4BF0" w:rsidRDefault="00284BD9" w:rsidP="00284BD9">
      <w:pPr>
        <w:pStyle w:val="B3"/>
        <w:numPr>
          <w:ilvl w:val="0"/>
          <w:numId w:val="3"/>
        </w:numPr>
        <w:rPr>
          <w:rFonts w:eastAsia="DengXian"/>
          <w:sz w:val="18"/>
          <w:szCs w:val="22"/>
          <w:lang w:eastAsia="zh-CN"/>
        </w:rPr>
      </w:pPr>
      <w:bookmarkStart w:id="9" w:name="_Ref118136723"/>
      <w:r w:rsidRPr="00FA4BF0">
        <w:rPr>
          <w:rFonts w:eastAsia="DengXian"/>
          <w:sz w:val="18"/>
          <w:szCs w:val="22"/>
          <w:lang w:eastAsia="zh-CN"/>
        </w:rPr>
        <w:t>R2-2211061, LS on RAN2 agreements about L1/L2-triggered mobility (LTM)</w:t>
      </w:r>
      <w:bookmarkEnd w:id="9"/>
    </w:p>
    <w:sectPr w:rsidR="00284BD9" w:rsidRPr="00FA4BF0">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4BF1" w14:textId="77777777" w:rsidR="003A4A47" w:rsidRDefault="003A4A47">
      <w:pPr>
        <w:spacing w:after="0"/>
      </w:pPr>
      <w:r>
        <w:separator/>
      </w:r>
    </w:p>
  </w:endnote>
  <w:endnote w:type="continuationSeparator" w:id="0">
    <w:p w14:paraId="55043D84" w14:textId="77777777" w:rsidR="003A4A47" w:rsidRDefault="003A4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9D22" w14:textId="77777777" w:rsidR="003A4A47" w:rsidRDefault="003A4A47">
      <w:pPr>
        <w:spacing w:after="0"/>
      </w:pPr>
      <w:r>
        <w:separator/>
      </w:r>
    </w:p>
  </w:footnote>
  <w:footnote w:type="continuationSeparator" w:id="0">
    <w:p w14:paraId="443D026E" w14:textId="77777777" w:rsidR="003A4A47" w:rsidRDefault="003A4A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3652C4E8" w:rsidR="00E15E48" w:rsidRDefault="003A4A47">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5748"/>
    <w:rsid w:val="00015CE4"/>
    <w:rsid w:val="00017AEF"/>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BF5"/>
    <w:rsid w:val="000C21E6"/>
    <w:rsid w:val="000C285D"/>
    <w:rsid w:val="000C2AD5"/>
    <w:rsid w:val="000C4900"/>
    <w:rsid w:val="000C6E4E"/>
    <w:rsid w:val="000C784D"/>
    <w:rsid w:val="000D2952"/>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30114"/>
    <w:rsid w:val="002310C6"/>
    <w:rsid w:val="00233353"/>
    <w:rsid w:val="00233C1E"/>
    <w:rsid w:val="002341C8"/>
    <w:rsid w:val="002342E5"/>
    <w:rsid w:val="00234D1E"/>
    <w:rsid w:val="00234D27"/>
    <w:rsid w:val="00236F14"/>
    <w:rsid w:val="002377D0"/>
    <w:rsid w:val="002378F8"/>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4BD9"/>
    <w:rsid w:val="0028763C"/>
    <w:rsid w:val="002910A7"/>
    <w:rsid w:val="002911CA"/>
    <w:rsid w:val="00291A9F"/>
    <w:rsid w:val="00291C10"/>
    <w:rsid w:val="002944DE"/>
    <w:rsid w:val="002949E4"/>
    <w:rsid w:val="00294D9D"/>
    <w:rsid w:val="002951FF"/>
    <w:rsid w:val="00295B57"/>
    <w:rsid w:val="00296058"/>
    <w:rsid w:val="00296E8A"/>
    <w:rsid w:val="002A0ADB"/>
    <w:rsid w:val="002A0EE7"/>
    <w:rsid w:val="002A10FD"/>
    <w:rsid w:val="002A1423"/>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25CF"/>
    <w:rsid w:val="002F28D1"/>
    <w:rsid w:val="002F3A96"/>
    <w:rsid w:val="002F51B1"/>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6627"/>
    <w:rsid w:val="00317454"/>
    <w:rsid w:val="003224F4"/>
    <w:rsid w:val="00322E9F"/>
    <w:rsid w:val="00323819"/>
    <w:rsid w:val="00325CBA"/>
    <w:rsid w:val="0032687A"/>
    <w:rsid w:val="00327525"/>
    <w:rsid w:val="00330457"/>
    <w:rsid w:val="0033134D"/>
    <w:rsid w:val="00331387"/>
    <w:rsid w:val="00332DEC"/>
    <w:rsid w:val="00333795"/>
    <w:rsid w:val="0033429E"/>
    <w:rsid w:val="00334F11"/>
    <w:rsid w:val="00336EBB"/>
    <w:rsid w:val="00341A1B"/>
    <w:rsid w:val="00341AD6"/>
    <w:rsid w:val="0034361D"/>
    <w:rsid w:val="00343CD5"/>
    <w:rsid w:val="00343CE1"/>
    <w:rsid w:val="003461D8"/>
    <w:rsid w:val="00346D75"/>
    <w:rsid w:val="00347684"/>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82673"/>
    <w:rsid w:val="00385FD9"/>
    <w:rsid w:val="00386F82"/>
    <w:rsid w:val="00387269"/>
    <w:rsid w:val="003879D0"/>
    <w:rsid w:val="00387F07"/>
    <w:rsid w:val="003907BA"/>
    <w:rsid w:val="00390DC7"/>
    <w:rsid w:val="00391D26"/>
    <w:rsid w:val="00392120"/>
    <w:rsid w:val="0039269E"/>
    <w:rsid w:val="003931BC"/>
    <w:rsid w:val="003933E9"/>
    <w:rsid w:val="00393A69"/>
    <w:rsid w:val="00393AE0"/>
    <w:rsid w:val="00394DA6"/>
    <w:rsid w:val="003A0F83"/>
    <w:rsid w:val="003A3EE9"/>
    <w:rsid w:val="003A4A47"/>
    <w:rsid w:val="003A4FC8"/>
    <w:rsid w:val="003A50E8"/>
    <w:rsid w:val="003A569A"/>
    <w:rsid w:val="003A7655"/>
    <w:rsid w:val="003A7F22"/>
    <w:rsid w:val="003B0816"/>
    <w:rsid w:val="003B5171"/>
    <w:rsid w:val="003B59B5"/>
    <w:rsid w:val="003B6073"/>
    <w:rsid w:val="003B64AE"/>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5935"/>
    <w:rsid w:val="003F625C"/>
    <w:rsid w:val="003F79EC"/>
    <w:rsid w:val="00402508"/>
    <w:rsid w:val="0040402F"/>
    <w:rsid w:val="00405F2D"/>
    <w:rsid w:val="004067FF"/>
    <w:rsid w:val="00406B90"/>
    <w:rsid w:val="00410EE9"/>
    <w:rsid w:val="00411BAA"/>
    <w:rsid w:val="004123EB"/>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A0E50"/>
    <w:rsid w:val="004A12D0"/>
    <w:rsid w:val="004A1412"/>
    <w:rsid w:val="004A1963"/>
    <w:rsid w:val="004A2EE3"/>
    <w:rsid w:val="004A538A"/>
    <w:rsid w:val="004A586F"/>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068D"/>
    <w:rsid w:val="005011E1"/>
    <w:rsid w:val="0050197D"/>
    <w:rsid w:val="00504D50"/>
    <w:rsid w:val="00505664"/>
    <w:rsid w:val="00507F1D"/>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3D41"/>
    <w:rsid w:val="00594D1D"/>
    <w:rsid w:val="005960DD"/>
    <w:rsid w:val="00596539"/>
    <w:rsid w:val="005A04F3"/>
    <w:rsid w:val="005A0B59"/>
    <w:rsid w:val="005A16F1"/>
    <w:rsid w:val="005A1B0E"/>
    <w:rsid w:val="005A3BB9"/>
    <w:rsid w:val="005A6867"/>
    <w:rsid w:val="005A6C34"/>
    <w:rsid w:val="005A77C8"/>
    <w:rsid w:val="005B098B"/>
    <w:rsid w:val="005B15A5"/>
    <w:rsid w:val="005B1712"/>
    <w:rsid w:val="005B3995"/>
    <w:rsid w:val="005B4BC7"/>
    <w:rsid w:val="005B4BFF"/>
    <w:rsid w:val="005B4CF4"/>
    <w:rsid w:val="005B6F7A"/>
    <w:rsid w:val="005B79C9"/>
    <w:rsid w:val="005C22A5"/>
    <w:rsid w:val="005C26D6"/>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3218"/>
    <w:rsid w:val="0062539B"/>
    <w:rsid w:val="0062729B"/>
    <w:rsid w:val="00632BBF"/>
    <w:rsid w:val="00632D9D"/>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10A3F"/>
    <w:rsid w:val="00710B04"/>
    <w:rsid w:val="007116A4"/>
    <w:rsid w:val="007116A7"/>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0BC7"/>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50A73"/>
    <w:rsid w:val="0085149A"/>
    <w:rsid w:val="0085203B"/>
    <w:rsid w:val="008520A2"/>
    <w:rsid w:val="008521F1"/>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D08CB"/>
    <w:rsid w:val="008D0B4F"/>
    <w:rsid w:val="008D41E0"/>
    <w:rsid w:val="008D44D1"/>
    <w:rsid w:val="008D5364"/>
    <w:rsid w:val="008D5AD9"/>
    <w:rsid w:val="008D6D01"/>
    <w:rsid w:val="008D7F22"/>
    <w:rsid w:val="008E1E65"/>
    <w:rsid w:val="008E43A7"/>
    <w:rsid w:val="008E5BD6"/>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5C03"/>
    <w:rsid w:val="0094779A"/>
    <w:rsid w:val="00950EF3"/>
    <w:rsid w:val="0095254F"/>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3864"/>
    <w:rsid w:val="009B3EC3"/>
    <w:rsid w:val="009B512C"/>
    <w:rsid w:val="009B56B9"/>
    <w:rsid w:val="009B5E49"/>
    <w:rsid w:val="009B776C"/>
    <w:rsid w:val="009C0295"/>
    <w:rsid w:val="009C109E"/>
    <w:rsid w:val="009C4108"/>
    <w:rsid w:val="009C6223"/>
    <w:rsid w:val="009C682F"/>
    <w:rsid w:val="009C6AAB"/>
    <w:rsid w:val="009C751B"/>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F4"/>
    <w:rsid w:val="009F5D67"/>
    <w:rsid w:val="009F6BC6"/>
    <w:rsid w:val="00A04FFB"/>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C4E"/>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6C18"/>
    <w:rsid w:val="00B16F9C"/>
    <w:rsid w:val="00B17D78"/>
    <w:rsid w:val="00B22325"/>
    <w:rsid w:val="00B2269B"/>
    <w:rsid w:val="00B2454B"/>
    <w:rsid w:val="00B245DB"/>
    <w:rsid w:val="00B24B1B"/>
    <w:rsid w:val="00B255B9"/>
    <w:rsid w:val="00B25957"/>
    <w:rsid w:val="00B25999"/>
    <w:rsid w:val="00B25FFB"/>
    <w:rsid w:val="00B26E82"/>
    <w:rsid w:val="00B27FBD"/>
    <w:rsid w:val="00B30AA7"/>
    <w:rsid w:val="00B30E4B"/>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0997"/>
    <w:rsid w:val="00B95A44"/>
    <w:rsid w:val="00B9687C"/>
    <w:rsid w:val="00B97157"/>
    <w:rsid w:val="00BA00B3"/>
    <w:rsid w:val="00BA2C5F"/>
    <w:rsid w:val="00BA32AC"/>
    <w:rsid w:val="00BA515E"/>
    <w:rsid w:val="00BA64D2"/>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1F38"/>
    <w:rsid w:val="00C92FFD"/>
    <w:rsid w:val="00C935E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D26B4"/>
    <w:rsid w:val="00CD2CAA"/>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433A"/>
    <w:rsid w:val="00CF4E46"/>
    <w:rsid w:val="00CF7608"/>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0C4A"/>
    <w:rsid w:val="00D44EF4"/>
    <w:rsid w:val="00D4539D"/>
    <w:rsid w:val="00D45707"/>
    <w:rsid w:val="00D45C71"/>
    <w:rsid w:val="00D4786B"/>
    <w:rsid w:val="00D47BC5"/>
    <w:rsid w:val="00D51615"/>
    <w:rsid w:val="00D517F7"/>
    <w:rsid w:val="00D5192E"/>
    <w:rsid w:val="00D525B0"/>
    <w:rsid w:val="00D52863"/>
    <w:rsid w:val="00D55426"/>
    <w:rsid w:val="00D55939"/>
    <w:rsid w:val="00D562E7"/>
    <w:rsid w:val="00D5655B"/>
    <w:rsid w:val="00D579BE"/>
    <w:rsid w:val="00D57F78"/>
    <w:rsid w:val="00D640D3"/>
    <w:rsid w:val="00D64BF9"/>
    <w:rsid w:val="00D7070E"/>
    <w:rsid w:val="00D708EB"/>
    <w:rsid w:val="00D719D4"/>
    <w:rsid w:val="00D723E2"/>
    <w:rsid w:val="00D74BC4"/>
    <w:rsid w:val="00D756E1"/>
    <w:rsid w:val="00D77BEC"/>
    <w:rsid w:val="00D77F58"/>
    <w:rsid w:val="00D81A3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28F6"/>
    <w:rsid w:val="00DB34EE"/>
    <w:rsid w:val="00DB39BD"/>
    <w:rsid w:val="00DC10E7"/>
    <w:rsid w:val="00DC121E"/>
    <w:rsid w:val="00DC3D65"/>
    <w:rsid w:val="00DC4486"/>
    <w:rsid w:val="00DC45DB"/>
    <w:rsid w:val="00DC52CC"/>
    <w:rsid w:val="00DC6CD5"/>
    <w:rsid w:val="00DC711D"/>
    <w:rsid w:val="00DC73B9"/>
    <w:rsid w:val="00DD0DF8"/>
    <w:rsid w:val="00DD1FAF"/>
    <w:rsid w:val="00DD2868"/>
    <w:rsid w:val="00DD322D"/>
    <w:rsid w:val="00DD36BD"/>
    <w:rsid w:val="00DD4263"/>
    <w:rsid w:val="00DD469A"/>
    <w:rsid w:val="00DD4B9A"/>
    <w:rsid w:val="00DD5653"/>
    <w:rsid w:val="00DD6816"/>
    <w:rsid w:val="00DD7340"/>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4009"/>
    <w:rsid w:val="00E15469"/>
    <w:rsid w:val="00E1548F"/>
    <w:rsid w:val="00E154EF"/>
    <w:rsid w:val="00E1680E"/>
    <w:rsid w:val="00E206A4"/>
    <w:rsid w:val="00E2110C"/>
    <w:rsid w:val="00E21580"/>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7BB1"/>
    <w:rsid w:val="00E9096A"/>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4C0B"/>
    <w:rsid w:val="00F3780B"/>
    <w:rsid w:val="00F404A3"/>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5F3"/>
    <w:rsid w:val="00FA1023"/>
    <w:rsid w:val="00FA2EC7"/>
    <w:rsid w:val="00FA35C2"/>
    <w:rsid w:val="00FA3AFC"/>
    <w:rsid w:val="00FA4BF0"/>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2EF2"/>
    <w:rsid w:val="00FD6DDE"/>
    <w:rsid w:val="00FD7189"/>
    <w:rsid w:val="00FE0AF3"/>
    <w:rsid w:val="00FE1CAC"/>
    <w:rsid w:val="00FE5282"/>
    <w:rsid w:val="00FF1578"/>
    <w:rsid w:val="00FF24DA"/>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3CD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AF71B7"/>
    <w:pPr>
      <w:pBdr>
        <w:top w:val="none" w:sz="0" w:space="0" w:color="auto"/>
      </w:pBdr>
      <w:spacing w:before="180"/>
      <w:outlineLvl w:val="1"/>
    </w:pPr>
    <w:rPr>
      <w:sz w:val="32"/>
    </w:rPr>
  </w:style>
  <w:style w:type="paragraph" w:styleId="Heading3">
    <w:name w:val="heading 3"/>
    <w:basedOn w:val="Heading2"/>
    <w:next w:val="Normal"/>
    <w:link w:val="Heading3Char"/>
    <w:qFormat/>
    <w:rsid w:val="00AF71B7"/>
    <w:pPr>
      <w:spacing w:before="120"/>
      <w:outlineLvl w:val="2"/>
    </w:pPr>
    <w:rPr>
      <w:sz w:val="28"/>
    </w:rPr>
  </w:style>
  <w:style w:type="paragraph" w:styleId="Heading4">
    <w:name w:val="heading 4"/>
    <w:basedOn w:val="Heading3"/>
    <w:next w:val="Normal"/>
    <w:link w:val="Heading4Char"/>
    <w:qFormat/>
    <w:rsid w:val="00AF71B7"/>
    <w:pPr>
      <w:ind w:left="1418" w:hanging="1418"/>
      <w:outlineLvl w:val="3"/>
    </w:pPr>
    <w:rPr>
      <w:sz w:val="24"/>
    </w:rPr>
  </w:style>
  <w:style w:type="paragraph" w:styleId="Heading5">
    <w:name w:val="heading 5"/>
    <w:basedOn w:val="Heading4"/>
    <w:next w:val="Normal"/>
    <w:link w:val="Heading5Char"/>
    <w:qFormat/>
    <w:rsid w:val="00AF71B7"/>
    <w:pPr>
      <w:ind w:left="1701" w:hanging="1701"/>
      <w:outlineLvl w:val="4"/>
    </w:pPr>
    <w:rPr>
      <w:sz w:val="22"/>
    </w:rPr>
  </w:style>
  <w:style w:type="paragraph" w:styleId="Heading6">
    <w:name w:val="heading 6"/>
    <w:basedOn w:val="H6"/>
    <w:next w:val="Normal"/>
    <w:link w:val="Heading6Char"/>
    <w:qFormat/>
    <w:rsid w:val="00AF71B7"/>
    <w:pPr>
      <w:outlineLvl w:val="5"/>
    </w:pPr>
  </w:style>
  <w:style w:type="paragraph" w:styleId="Heading7">
    <w:name w:val="heading 7"/>
    <w:basedOn w:val="H6"/>
    <w:next w:val="Normal"/>
    <w:link w:val="Heading7Char"/>
    <w:qFormat/>
    <w:rsid w:val="00AF71B7"/>
    <w:pPr>
      <w:outlineLvl w:val="6"/>
    </w:pPr>
  </w:style>
  <w:style w:type="paragraph" w:styleId="Heading8">
    <w:name w:val="heading 8"/>
    <w:basedOn w:val="Heading1"/>
    <w:next w:val="Normal"/>
    <w:link w:val="Heading8Char"/>
    <w:qFormat/>
    <w:rsid w:val="00AF71B7"/>
    <w:pPr>
      <w:ind w:left="0" w:firstLine="0"/>
      <w:outlineLvl w:val="7"/>
    </w:pPr>
  </w:style>
  <w:style w:type="paragraph" w:styleId="Heading9">
    <w:name w:val="heading 9"/>
    <w:basedOn w:val="Heading8"/>
    <w:next w:val="Normal"/>
    <w:link w:val="Heading9Char"/>
    <w:qFormat/>
    <w:rsid w:val="00AF71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AF71B7"/>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AF71B7"/>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AF71B7"/>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AF71B7"/>
  </w:style>
  <w:style w:type="paragraph" w:customStyle="1" w:styleId="B2">
    <w:name w:val="B2"/>
    <w:basedOn w:val="List2"/>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Normal"/>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AF71B7"/>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AF71B7"/>
    <w:pPr>
      <w:ind w:left="2268" w:hanging="2268"/>
    </w:pPr>
  </w:style>
  <w:style w:type="paragraph" w:styleId="TOC6">
    <w:name w:val="toc 6"/>
    <w:basedOn w:val="TOC5"/>
    <w:next w:val="Normal"/>
    <w:semiHidden/>
    <w:rsid w:val="00AF71B7"/>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AF71B7"/>
    <w:pPr>
      <w:ind w:left="568" w:hanging="284"/>
    </w:pPr>
  </w:style>
  <w:style w:type="paragraph" w:styleId="List2">
    <w:name w:val="List 2"/>
    <w:basedOn w:val="List"/>
    <w:semiHidden/>
    <w:rsid w:val="00AF71B7"/>
    <w:pPr>
      <w:ind w:left="851"/>
    </w:pPr>
  </w:style>
  <w:style w:type="paragraph" w:styleId="List4">
    <w:name w:val="List 4"/>
    <w:basedOn w:val="List3"/>
    <w:semiHidden/>
    <w:rsid w:val="00AF71B7"/>
    <w:pPr>
      <w:ind w:left="1418"/>
    </w:pPr>
  </w:style>
  <w:style w:type="paragraph" w:customStyle="1" w:styleId="B5">
    <w:name w:val="B5"/>
    <w:basedOn w:val="List5"/>
    <w:rsid w:val="00AF71B7"/>
  </w:style>
  <w:style w:type="paragraph" w:customStyle="1" w:styleId="NO">
    <w:name w:val="NO"/>
    <w:basedOn w:val="Normal"/>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Normal"/>
    <w:next w:val="Normal"/>
    <w:rsid w:val="00AF71B7"/>
    <w:pPr>
      <w:keepLines/>
      <w:tabs>
        <w:tab w:val="center" w:pos="4536"/>
        <w:tab w:val="right" w:pos="9072"/>
      </w:tabs>
    </w:pPr>
    <w:rPr>
      <w:noProof/>
    </w:rPr>
  </w:style>
  <w:style w:type="paragraph" w:customStyle="1" w:styleId="EX">
    <w:name w:val="EX"/>
    <w:basedOn w:val="Normal"/>
    <w:rsid w:val="00AF71B7"/>
    <w:pPr>
      <w:keepLines/>
      <w:ind w:left="1702" w:hanging="1418"/>
    </w:pPr>
  </w:style>
  <w:style w:type="paragraph" w:customStyle="1" w:styleId="EW">
    <w:name w:val="EW"/>
    <w:basedOn w:val="EX"/>
    <w:rsid w:val="00AF71B7"/>
    <w:pPr>
      <w:spacing w:after="0"/>
    </w:pPr>
  </w:style>
  <w:style w:type="character" w:styleId="FootnoteReference">
    <w:name w:val="footnote reference"/>
    <w:basedOn w:val="DefaultParagraphFont"/>
    <w:semiHidden/>
    <w:rsid w:val="00AF71B7"/>
    <w:rPr>
      <w:b/>
      <w:position w:val="6"/>
      <w:sz w:val="16"/>
    </w:rPr>
  </w:style>
  <w:style w:type="paragraph" w:styleId="FootnoteText">
    <w:name w:val="footnote text"/>
    <w:basedOn w:val="Normal"/>
    <w:link w:val="FootnoteTextChar"/>
    <w:semiHidden/>
    <w:rsid w:val="00AF71B7"/>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AF71B7"/>
    <w:pPr>
      <w:spacing w:after="0"/>
    </w:pPr>
  </w:style>
  <w:style w:type="character" w:customStyle="1" w:styleId="Heading5Char">
    <w:name w:val="Heading 5 Char"/>
    <w:basedOn w:val="DefaultParagraphFont"/>
    <w:link w:val="Heading5"/>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AF71B7"/>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AF71B7"/>
    <w:pPr>
      <w:keepLines/>
      <w:spacing w:after="0"/>
    </w:pPr>
  </w:style>
  <w:style w:type="paragraph" w:styleId="Index2">
    <w:name w:val="index 2"/>
    <w:basedOn w:val="Index1"/>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AF71B7"/>
  </w:style>
  <w:style w:type="paragraph" w:styleId="ListBullet2">
    <w:name w:val="List Bullet 2"/>
    <w:basedOn w:val="ListBullet"/>
    <w:semiHidden/>
    <w:rsid w:val="00AF71B7"/>
    <w:pPr>
      <w:ind w:left="851"/>
    </w:pPr>
  </w:style>
  <w:style w:type="paragraph" w:styleId="ListBullet3">
    <w:name w:val="List Bullet 3"/>
    <w:basedOn w:val="ListBullet2"/>
    <w:semiHidden/>
    <w:rsid w:val="00AF71B7"/>
    <w:pPr>
      <w:ind w:left="1135"/>
    </w:pPr>
  </w:style>
  <w:style w:type="paragraph" w:styleId="ListBullet4">
    <w:name w:val="List Bullet 4"/>
    <w:basedOn w:val="ListBullet3"/>
    <w:semiHidden/>
    <w:rsid w:val="00AF71B7"/>
    <w:pPr>
      <w:ind w:left="1418"/>
    </w:pPr>
  </w:style>
  <w:style w:type="paragraph" w:styleId="ListBullet5">
    <w:name w:val="List Bullet 5"/>
    <w:basedOn w:val="ListBullet4"/>
    <w:semiHidden/>
    <w:rsid w:val="00AF71B7"/>
    <w:pPr>
      <w:ind w:left="1702"/>
    </w:pPr>
  </w:style>
  <w:style w:type="paragraph" w:styleId="ListNumber">
    <w:name w:val="List Number"/>
    <w:basedOn w:val="List"/>
    <w:semiHidden/>
    <w:rsid w:val="00AF71B7"/>
  </w:style>
  <w:style w:type="paragraph" w:styleId="ListNumber2">
    <w:name w:val="List Number 2"/>
    <w:basedOn w:val="ListNumber"/>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Normal"/>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TOC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AF71B7"/>
    <w:pPr>
      <w:keepNext w:val="0"/>
      <w:spacing w:before="0"/>
      <w:ind w:left="851" w:hanging="851"/>
    </w:pPr>
    <w:rPr>
      <w:sz w:val="20"/>
    </w:rPr>
  </w:style>
  <w:style w:type="paragraph" w:styleId="TOC3">
    <w:name w:val="toc 3"/>
    <w:basedOn w:val="TOC2"/>
    <w:semiHidden/>
    <w:rsid w:val="00AF71B7"/>
    <w:pPr>
      <w:ind w:left="1134" w:hanging="1134"/>
    </w:pPr>
  </w:style>
  <w:style w:type="paragraph" w:styleId="TOC4">
    <w:name w:val="toc 4"/>
    <w:basedOn w:val="TOC3"/>
    <w:semiHidden/>
    <w:rsid w:val="00AF71B7"/>
    <w:pPr>
      <w:ind w:left="1418" w:hanging="1418"/>
    </w:pPr>
  </w:style>
  <w:style w:type="paragraph" w:styleId="TOC5">
    <w:name w:val="toc 5"/>
    <w:basedOn w:val="TOC4"/>
    <w:semiHidden/>
    <w:rsid w:val="00AF71B7"/>
    <w:pPr>
      <w:ind w:left="1701" w:hanging="1701"/>
    </w:pPr>
  </w:style>
  <w:style w:type="paragraph" w:styleId="TOC8">
    <w:name w:val="toc 8"/>
    <w:basedOn w:val="TOC1"/>
    <w:semiHidden/>
    <w:rsid w:val="00AF71B7"/>
    <w:pPr>
      <w:spacing w:before="180"/>
      <w:ind w:left="2693" w:hanging="2693"/>
    </w:pPr>
    <w:rPr>
      <w:b/>
    </w:rPr>
  </w:style>
  <w:style w:type="paragraph" w:styleId="TOC9">
    <w:name w:val="toc 9"/>
    <w:basedOn w:val="TOC8"/>
    <w:semiHidden/>
    <w:rsid w:val="00AF71B7"/>
    <w:pPr>
      <w:ind w:left="1418" w:hanging="1418"/>
    </w:pPr>
  </w:style>
  <w:style w:type="paragraph" w:customStyle="1" w:styleId="TT">
    <w:name w:val="TT"/>
    <w:basedOn w:val="Heading1"/>
    <w:next w:val="Normal"/>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1F3F5-21D9-4CEB-8FCA-4C939EF9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David Lecompte</cp:lastModifiedBy>
  <cp:revision>2</cp:revision>
  <dcterms:created xsi:type="dcterms:W3CDTF">2022-11-04T07:56:00Z</dcterms:created>
  <dcterms:modified xsi:type="dcterms:W3CDTF">2022-11-04T07:56:00Z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(3)ClqcsOCq5VDU2srYNH30GJR6UyCw8PtNoPXtVcARgBPExcbpU9oRyXrljihrTSurYTCd//gs
pAqnWJ4fIEtzaxyL2yHpqZwoTpdsH0tGLoejJawXHRSaRtDGizsBhTEdX6Ki0FUHlQBsv/Zx
fZWBNhNYVeBAtG6ibaI3v+mfrVPjgw08LUEGBvXUYkK5TjLCHVpVp24Ac7dMWxBpa+NoJiqJ
yD1Xxnix/kxTAejlnj</vt:lpwstr>
  </property>
  <property fmtid="{D5CDD505-2E9C-101B-9397-08002B2CF9AE}" pid="3" name="_2015_ms_pID_7253431">
    <vt:lpwstr>/BsKPwNX9X6m9TW0/BubflSgqDDGPqjRUX1WtlBTCtq4R3Hu/cDazI
UaxHwjal1mArqNaUKx6vRS20T9df0srGJvKWD6R/07otrcrCNNJVhwsHttfFaG8BBT2cxhg9
zQm6ReIAIlbyzkw5tW+naDLeCyGReCrCBjnzoea2A+FBENI7QmmZigUZaYagwuuzF/fAEpQ3
9pV5qiAGAnsn47so3ObXOAPDWD0Wj8D82AWa</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1667463509</vt:lpwstr>
  </property>
</Properties>
</file>