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616826">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616826">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616826">
            <w:pPr>
              <w:pStyle w:val="TAH"/>
              <w:spacing w:before="20" w:after="20"/>
              <w:ind w:left="57" w:right="57"/>
              <w:jc w:val="left"/>
              <w:rPr>
                <w:sz w:val="20"/>
              </w:rPr>
            </w:pPr>
            <w:r w:rsidRPr="00BD3F41">
              <w:rPr>
                <w:sz w:val="20"/>
              </w:rPr>
              <w:t>Email Address</w:t>
            </w:r>
          </w:p>
        </w:tc>
      </w:tr>
      <w:tr w:rsidR="003E1D9F" w14:paraId="49C86B4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616826">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616826">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616826">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616826">
            <w:pPr>
              <w:pStyle w:val="TAC"/>
              <w:spacing w:before="20" w:after="20"/>
              <w:ind w:left="57" w:right="57"/>
              <w:jc w:val="left"/>
              <w:rPr>
                <w:rFonts w:eastAsia="宋体"/>
                <w:sz w:val="20"/>
                <w:lang w:eastAsia="zh-CN"/>
              </w:rPr>
            </w:pPr>
            <w:r>
              <w:rPr>
                <w:rFonts w:eastAsia="宋体" w:hint="eastAsia"/>
                <w:sz w:val="20"/>
                <w:lang w:eastAsia="zh-CN"/>
              </w:rPr>
              <w:t>H</w:t>
            </w:r>
            <w:r>
              <w:rPr>
                <w:rFonts w:eastAsia="宋体"/>
                <w:sz w:val="20"/>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616826">
            <w:pPr>
              <w:pStyle w:val="TAC"/>
              <w:spacing w:before="20" w:after="20"/>
              <w:ind w:left="57" w:right="57"/>
              <w:jc w:val="left"/>
              <w:rPr>
                <w:rFonts w:eastAsia="宋体"/>
                <w:sz w:val="20"/>
                <w:lang w:eastAsia="zh-CN"/>
              </w:rPr>
            </w:pPr>
            <w:r>
              <w:rPr>
                <w:rFonts w:eastAsia="宋体" w:hint="eastAsia"/>
                <w:sz w:val="20"/>
                <w:lang w:eastAsia="zh-CN"/>
              </w:rPr>
              <w:t>T</w:t>
            </w:r>
            <w:r>
              <w:rPr>
                <w:rFonts w:eastAsia="宋体"/>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616826">
            <w:pPr>
              <w:pStyle w:val="TAC"/>
              <w:spacing w:before="20" w:after="20"/>
              <w:ind w:left="57" w:right="57"/>
              <w:jc w:val="left"/>
              <w:rPr>
                <w:rFonts w:eastAsia="宋体"/>
                <w:sz w:val="20"/>
                <w:lang w:eastAsia="zh-CN"/>
              </w:rPr>
            </w:pPr>
            <w:r>
              <w:rPr>
                <w:rFonts w:eastAsia="宋体"/>
                <w:sz w:val="20"/>
                <w:lang w:eastAsia="zh-CN"/>
              </w:rPr>
              <w:t>s</w:t>
            </w:r>
            <w:r w:rsidR="00E77575">
              <w:rPr>
                <w:rFonts w:eastAsia="宋体"/>
                <w:sz w:val="20"/>
                <w:lang w:eastAsia="zh-CN"/>
              </w:rPr>
              <w:t>hatong3@hisilicon.com</w:t>
            </w:r>
          </w:p>
        </w:tc>
      </w:tr>
      <w:tr w:rsidR="003E1D9F" w14:paraId="5B3E223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616826">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asato Kitazoe</w:t>
            </w:r>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宋体"/>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宋体"/>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宋体"/>
                <w:sz w:val="20"/>
                <w:lang w:eastAsia="zh-CN"/>
              </w:rPr>
              <w:t>lian.araujo@ericsson.com</w:t>
            </w:r>
          </w:p>
        </w:tc>
      </w:tr>
      <w:tr w:rsidR="00C47560" w14:paraId="64910ED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O</w:t>
            </w:r>
            <w:r>
              <w:rPr>
                <w:rFonts w:eastAsia="宋体"/>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宋体"/>
                <w:sz w:val="20"/>
                <w:lang w:eastAsia="zh-CN"/>
              </w:rPr>
            </w:pPr>
            <w:r>
              <w:rPr>
                <w:rFonts w:eastAsia="宋体" w:hint="eastAsia"/>
                <w:sz w:val="20"/>
                <w:lang w:eastAsia="zh-CN"/>
              </w:rPr>
              <w:t>Q</w:t>
            </w:r>
            <w:r>
              <w:rPr>
                <w:rFonts w:eastAsia="宋体"/>
                <w:sz w:val="20"/>
                <w:lang w:eastAsia="zh-CN"/>
              </w:rPr>
              <w:t>ianxi Lu</w:t>
            </w:r>
          </w:p>
          <w:p w14:paraId="3E471AA5" w14:textId="23A4DE72" w:rsidR="00810E5C" w:rsidRPr="00810E5C" w:rsidRDefault="00810E5C" w:rsidP="00C47560">
            <w:pPr>
              <w:pStyle w:val="TAC"/>
              <w:spacing w:before="20" w:after="20"/>
              <w:ind w:left="57" w:right="57"/>
              <w:jc w:val="left"/>
              <w:rPr>
                <w:rFonts w:eastAsia="宋体"/>
                <w:sz w:val="20"/>
                <w:lang w:eastAsia="zh-CN"/>
              </w:rPr>
            </w:pPr>
            <w:r>
              <w:rPr>
                <w:rFonts w:eastAsia="宋体"/>
                <w:sz w:val="20"/>
                <w:lang w:eastAsia="zh-CN"/>
              </w:rPr>
              <w:t>Zhe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1463A2" w:rsidP="00C47560">
            <w:pPr>
              <w:pStyle w:val="TAC"/>
              <w:spacing w:before="20" w:after="20"/>
              <w:ind w:left="57" w:right="57"/>
              <w:jc w:val="left"/>
              <w:rPr>
                <w:rFonts w:eastAsia="宋体"/>
                <w:sz w:val="20"/>
                <w:lang w:eastAsia="zh-CN"/>
              </w:rPr>
            </w:pPr>
            <w:hyperlink r:id="rId8" w:history="1">
              <w:r w:rsidR="00810E5C" w:rsidRPr="008B0777">
                <w:rPr>
                  <w:rStyle w:val="ab"/>
                  <w:rFonts w:eastAsia="宋体" w:hint="eastAsia"/>
                  <w:sz w:val="20"/>
                  <w:lang w:eastAsia="zh-CN"/>
                </w:rPr>
                <w:t>q</w:t>
              </w:r>
              <w:r w:rsidR="00810E5C" w:rsidRPr="008B0777">
                <w:rPr>
                  <w:rStyle w:val="ab"/>
                  <w:rFonts w:eastAsia="宋体"/>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f</w:t>
            </w:r>
            <w:r>
              <w:rPr>
                <w:rFonts w:eastAsia="宋体"/>
                <w:sz w:val="20"/>
                <w:lang w:eastAsia="zh-CN"/>
              </w:rPr>
              <w:t>uzhe@oppo.com</w:t>
            </w:r>
          </w:p>
        </w:tc>
      </w:tr>
      <w:tr w:rsidR="00C47560" w14:paraId="0C15238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B4605F7" w:rsidR="00C47560" w:rsidRPr="00BD3F41" w:rsidRDefault="00D234D2" w:rsidP="00C47560">
            <w:pPr>
              <w:pStyle w:val="TAC"/>
              <w:spacing w:before="20" w:after="20"/>
              <w:ind w:left="57" w:right="57"/>
              <w:jc w:val="left"/>
              <w:rPr>
                <w:rFonts w:eastAsia="宋体"/>
                <w:sz w:val="20"/>
                <w:lang w:eastAsia="zh-CN"/>
              </w:rPr>
            </w:pPr>
            <w:r>
              <w:rPr>
                <w:rFonts w:eastAsia="宋体"/>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0D8657B3" w14:textId="689F412C" w:rsidR="00C47560" w:rsidRPr="00BD3F41" w:rsidRDefault="00D234D2" w:rsidP="00C47560">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75DF2180" w14:textId="6F689B65" w:rsidR="00C47560" w:rsidRPr="00BD3F41" w:rsidRDefault="00D234D2" w:rsidP="00C47560">
            <w:pPr>
              <w:pStyle w:val="TAC"/>
              <w:spacing w:before="20" w:after="20"/>
              <w:ind w:left="57" w:right="57"/>
              <w:jc w:val="left"/>
              <w:rPr>
                <w:sz w:val="20"/>
                <w:lang w:eastAsia="ko-KR"/>
              </w:rPr>
            </w:pPr>
            <w:r>
              <w:rPr>
                <w:sz w:val="20"/>
                <w:lang w:eastAsia="ko-KR"/>
              </w:rPr>
              <w:t>linp@chinatelecom.cn</w:t>
            </w:r>
          </w:p>
        </w:tc>
      </w:tr>
      <w:tr w:rsidR="00C47560" w14:paraId="66CF55D5"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C12C115" w:rsidR="00C47560" w:rsidRPr="00BD3F41" w:rsidRDefault="002E6196" w:rsidP="00C47560">
            <w:pPr>
              <w:pStyle w:val="TAC"/>
              <w:spacing w:before="20" w:after="20"/>
              <w:ind w:left="57" w:right="57"/>
              <w:jc w:val="left"/>
              <w:rPr>
                <w:sz w:val="20"/>
                <w:lang w:eastAsia="ko-KR"/>
              </w:rPr>
            </w:pPr>
            <w:r>
              <w:rPr>
                <w:rFonts w:hint="eastAsia"/>
                <w:sz w:val="20"/>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289F9314" w:rsidR="00C47560" w:rsidRPr="00BD3F41" w:rsidRDefault="002E6196" w:rsidP="00C47560">
            <w:pPr>
              <w:pStyle w:val="TAC"/>
              <w:spacing w:before="20" w:after="20"/>
              <w:ind w:left="57" w:right="57"/>
              <w:jc w:val="left"/>
              <w:rPr>
                <w:sz w:val="20"/>
                <w:lang w:eastAsia="ko-KR"/>
              </w:rPr>
            </w:pPr>
            <w:r>
              <w:rPr>
                <w:rFonts w:hint="eastAsia"/>
                <w:sz w:val="20"/>
                <w:lang w:eastAsia="ko-KR"/>
              </w:rPr>
              <w:t>Sangbum Ki</w:t>
            </w:r>
            <w:r>
              <w:rPr>
                <w:sz w:val="20"/>
                <w:lang w:eastAsia="ko-KR"/>
              </w:rPr>
              <w:t>m</w:t>
            </w:r>
          </w:p>
        </w:tc>
        <w:tc>
          <w:tcPr>
            <w:tcW w:w="4391" w:type="dxa"/>
            <w:tcBorders>
              <w:top w:val="single" w:sz="4" w:space="0" w:color="auto"/>
              <w:left w:val="single" w:sz="4" w:space="0" w:color="auto"/>
              <w:bottom w:val="single" w:sz="4" w:space="0" w:color="auto"/>
              <w:right w:val="single" w:sz="4" w:space="0" w:color="auto"/>
            </w:tcBorders>
          </w:tcPr>
          <w:p w14:paraId="072663CD" w14:textId="29FBBA57" w:rsidR="00C47560" w:rsidRPr="00BD3F41" w:rsidRDefault="002E6196" w:rsidP="00C47560">
            <w:pPr>
              <w:pStyle w:val="TAC"/>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rsidR="00C47560" w14:paraId="1860A283"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46121515" w:rsidR="00C47560" w:rsidRPr="00BD3F41" w:rsidRDefault="002B2C94" w:rsidP="00C47560">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6EEBC54D" w:rsidR="00C47560" w:rsidRPr="00BD3F41" w:rsidRDefault="002B2C94" w:rsidP="00C47560">
            <w:pPr>
              <w:pStyle w:val="TAC"/>
              <w:spacing w:before="20" w:after="20"/>
              <w:ind w:left="57" w:right="57"/>
              <w:jc w:val="left"/>
              <w:rPr>
                <w:sz w:val="20"/>
                <w:lang w:eastAsia="zh-CN"/>
              </w:rPr>
            </w:pPr>
            <w:r>
              <w:rPr>
                <w:sz w:val="20"/>
                <w:lang w:eastAsia="zh-CN"/>
              </w:rPr>
              <w:t>amaanat.ali@nokia.com</w:t>
            </w:r>
          </w:p>
        </w:tc>
      </w:tr>
      <w:tr w:rsidR="00C47560" w14:paraId="3DEEF0A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4FA24A88" w:rsidR="00C47560" w:rsidRPr="00BD3F41" w:rsidRDefault="00616826" w:rsidP="00C47560">
            <w:pPr>
              <w:pStyle w:val="TAC"/>
              <w:spacing w:before="20" w:after="20"/>
              <w:ind w:left="57" w:right="57"/>
              <w:jc w:val="left"/>
              <w:rPr>
                <w:sz w:val="20"/>
                <w:lang w:eastAsia="zh-CN"/>
              </w:rPr>
            </w:pPr>
            <w:r>
              <w:rPr>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88C6F3" w14:textId="41166C4A" w:rsidR="00C47560" w:rsidRPr="00BD3F41" w:rsidRDefault="00616826" w:rsidP="00C47560">
            <w:pPr>
              <w:pStyle w:val="TAC"/>
              <w:spacing w:before="20" w:after="20"/>
              <w:ind w:left="57" w:right="57"/>
              <w:jc w:val="left"/>
              <w:rPr>
                <w:sz w:val="20"/>
                <w:lang w:eastAsia="zh-CN"/>
              </w:rPr>
            </w:pPr>
            <w:r>
              <w:rPr>
                <w:sz w:val="20"/>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D4512CB" w14:textId="4D608C0E" w:rsidR="00C47560" w:rsidRPr="00BD3F41" w:rsidRDefault="00616826" w:rsidP="00C47560">
            <w:pPr>
              <w:pStyle w:val="TAC"/>
              <w:spacing w:before="20" w:after="20"/>
              <w:ind w:left="57" w:right="57"/>
              <w:jc w:val="left"/>
              <w:rPr>
                <w:sz w:val="20"/>
                <w:lang w:eastAsia="zh-CN"/>
              </w:rPr>
            </w:pPr>
            <w:r>
              <w:rPr>
                <w:sz w:val="20"/>
                <w:lang w:eastAsia="zh-CN"/>
              </w:rPr>
              <w:t>liangjing@vivo.com</w:t>
            </w:r>
          </w:p>
        </w:tc>
      </w:tr>
      <w:tr w:rsidR="00C47560" w14:paraId="7EA423E2"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ab"/>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ab"/>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ab"/>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1E2852">
      <w:pPr>
        <w:pStyle w:val="af5"/>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1E2852">
      <w:pPr>
        <w:pStyle w:val="af5"/>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394CAA79" w14:textId="5E8798F9" w:rsidR="00541BB3"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32609965" w14:textId="2F2184D6" w:rsidR="00541BB3" w:rsidRPr="00E77575" w:rsidRDefault="00541BB3" w:rsidP="00616826">
            <w:pPr>
              <w:spacing w:after="0"/>
              <w:jc w:val="both"/>
              <w:rPr>
                <w:rFonts w:ascii="Arial" w:eastAsia="宋体"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implementability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On P2, we prefer to capture the principle as a UE requirement, e.g. that “UE indicates all power classes it supports”. We typically avoid requirements on Nw impl in UE capabilities. We should keep that principle.</w:t>
            </w:r>
          </w:p>
        </w:tc>
      </w:tr>
      <w:tr w:rsidR="00C47560" w:rsidRPr="00881242" w14:paraId="7B1D6C2C" w14:textId="77777777" w:rsidTr="00541BB3">
        <w:tc>
          <w:tcPr>
            <w:tcW w:w="1696" w:type="dxa"/>
            <w:shd w:val="clear" w:color="auto" w:fill="auto"/>
          </w:tcPr>
          <w:p w14:paraId="09165C54" w14:textId="4B07987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513" w:type="dxa"/>
            <w:shd w:val="clear" w:color="auto" w:fill="auto"/>
          </w:tcPr>
          <w:p w14:paraId="39E0AB6E" w14:textId="1CC5B4EE" w:rsidR="00C47560" w:rsidRPr="00185520" w:rsidRDefault="00185520" w:rsidP="00185520">
            <w:pPr>
              <w:spacing w:after="0"/>
              <w:rPr>
                <w:lang w:val="en-US"/>
              </w:rPr>
            </w:pPr>
            <w:r>
              <w:rPr>
                <w:rFonts w:ascii="Arial" w:hAnsi="Arial" w:cs="Arial"/>
                <w:bCs/>
                <w:lang w:eastAsia="ko-KR"/>
              </w:rPr>
              <w:t xml:space="preserve">Power-class handling has been different to other capabilities. </w:t>
            </w:r>
            <w:r>
              <w:rPr>
                <w:rFonts w:ascii="Helvetica" w:hAnsi="Helvetica"/>
                <w:color w:val="000000"/>
                <w:sz w:val="18"/>
                <w:szCs w:val="18"/>
              </w:rPr>
              <w:t>The philosophy of p-max is that UE uses it’s power-class unless NW specifically informs otherwise</w:t>
            </w:r>
            <w:r>
              <w:rPr>
                <w:color w:val="000000"/>
                <w:sz w:val="18"/>
                <w:szCs w:val="18"/>
              </w:rPr>
              <w:t>. We are not sure if anything needs to be captured. UE report the capability and based on presence/absence of power config, the UE uses the relevant Tx power.</w:t>
            </w:r>
          </w:p>
        </w:tc>
      </w:tr>
      <w:tr w:rsidR="00C47560" w:rsidRPr="00881242" w14:paraId="2CEE926C" w14:textId="77777777" w:rsidTr="00541BB3">
        <w:tc>
          <w:tcPr>
            <w:tcW w:w="1696" w:type="dxa"/>
            <w:shd w:val="clear" w:color="auto" w:fill="auto"/>
          </w:tcPr>
          <w:p w14:paraId="32CBC102" w14:textId="2247BEC4"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2E22ACF8" w14:textId="12904096"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DB8284B" w14:textId="4E5B0E51"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comment as Qualcomm</w:t>
            </w:r>
          </w:p>
        </w:tc>
      </w:tr>
      <w:tr w:rsidR="00C47560" w:rsidRPr="00881242" w14:paraId="1CE094C4" w14:textId="77777777" w:rsidTr="00541BB3">
        <w:tc>
          <w:tcPr>
            <w:tcW w:w="1696" w:type="dxa"/>
            <w:shd w:val="clear" w:color="auto" w:fill="auto"/>
          </w:tcPr>
          <w:p w14:paraId="57741685" w14:textId="0014746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0CA440CA" w14:textId="1BC2E491"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Fine for P1, but need to clarify P2</w:t>
            </w:r>
          </w:p>
        </w:tc>
        <w:tc>
          <w:tcPr>
            <w:tcW w:w="7513" w:type="dxa"/>
            <w:shd w:val="clear" w:color="auto" w:fill="auto"/>
          </w:tcPr>
          <w:p w14:paraId="5C59C402" w14:textId="78E5F521" w:rsidR="002273D0" w:rsidRDefault="002273D0" w:rsidP="002273D0">
            <w:pPr>
              <w:spacing w:after="0"/>
              <w:jc w:val="both"/>
              <w:rPr>
                <w:rFonts w:ascii="Arial" w:hAnsi="Arial" w:cs="Arial"/>
                <w:bCs/>
                <w:lang w:eastAsia="ko-KR"/>
              </w:rPr>
            </w:pPr>
            <w:r>
              <w:rPr>
                <w:rFonts w:ascii="Arial" w:hAnsi="Arial" w:cs="Arial"/>
                <w:bCs/>
                <w:lang w:eastAsia="ko-KR"/>
              </w:rPr>
              <w:t>Regarding P2, w</w:t>
            </w:r>
            <w:r>
              <w:rPr>
                <w:rFonts w:ascii="Arial" w:hAnsi="Arial" w:cs="Arial" w:hint="eastAsia"/>
                <w:bCs/>
                <w:lang w:eastAsia="ko-KR"/>
              </w:rPr>
              <w:t>e would like to ask any i</w:t>
            </w:r>
            <w:r>
              <w:rPr>
                <w:rFonts w:ascii="Arial" w:hAnsi="Arial" w:cs="Arial" w:hint="eastAsia"/>
                <w:bCs/>
                <w:lang w:eastAsia="zh-CN"/>
              </w:rPr>
              <w:t>nter-</w:t>
            </w:r>
            <w:r w:rsidRPr="002273D0">
              <w:rPr>
                <w:rFonts w:ascii="Arial" w:hAnsi="Arial" w:cs="Arial"/>
                <w:bCs/>
                <w:lang w:eastAsia="zh-CN"/>
              </w:rPr>
              <w:t>operability</w:t>
            </w:r>
            <w:r>
              <w:rPr>
                <w:rFonts w:ascii="Arial" w:hAnsi="Arial" w:cs="Arial" w:hint="eastAsia"/>
                <w:bCs/>
                <w:lang w:eastAsia="zh-CN"/>
              </w:rPr>
              <w:t xml:space="preserve"> issue between</w:t>
            </w:r>
            <w:r>
              <w:rPr>
                <w:rFonts w:ascii="Arial" w:hAnsi="Arial" w:cs="Arial" w:hint="eastAsia"/>
                <w:bCs/>
                <w:lang w:eastAsia="ko-KR"/>
              </w:rPr>
              <w:t xml:space="preserve"> gNB and UE, i.e. </w:t>
            </w:r>
          </w:p>
          <w:p w14:paraId="1B90CBA1" w14:textId="602090A4" w:rsidR="00C47560" w:rsidRPr="005165E4" w:rsidRDefault="002273D0" w:rsidP="002273D0">
            <w:pPr>
              <w:spacing w:after="0"/>
              <w:jc w:val="both"/>
              <w:rPr>
                <w:rFonts w:ascii="Arial" w:hAnsi="Arial" w:cs="Arial"/>
                <w:bCs/>
                <w:lang w:eastAsia="zh-CN"/>
              </w:rPr>
            </w:pPr>
            <w:r>
              <w:rPr>
                <w:rFonts w:ascii="Arial" w:hAnsi="Arial" w:cs="Arial"/>
                <w:bCs/>
                <w:lang w:eastAsia="ko-KR"/>
              </w:rPr>
              <w:t>f</w:t>
            </w:r>
            <w:r w:rsidRPr="002273D0">
              <w:rPr>
                <w:rFonts w:ascii="Arial" w:hAnsi="Arial" w:cs="Arial"/>
                <w:bCs/>
                <w:lang w:eastAsia="zh-CN"/>
              </w:rPr>
              <w:t>or legacy gNB not supporting Power Class 1.5, the field ue-PowerClass should be also set together with ue-PowerClass-v1610?</w:t>
            </w:r>
          </w:p>
        </w:tc>
      </w:tr>
      <w:tr w:rsidR="00C47560" w:rsidRPr="00881242" w14:paraId="5E1D975D" w14:textId="77777777" w:rsidTr="00541BB3">
        <w:tc>
          <w:tcPr>
            <w:tcW w:w="1696" w:type="dxa"/>
            <w:shd w:val="clear" w:color="auto" w:fill="auto"/>
          </w:tcPr>
          <w:p w14:paraId="6EB7DC4C" w14:textId="025CFCF3" w:rsidR="00C47560" w:rsidRPr="005165E4" w:rsidRDefault="00C7498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48D36F7A" w14:textId="754F42A9" w:rsidR="00C47560" w:rsidRPr="005165E4" w:rsidRDefault="00C7498E"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E8B3930" w14:textId="02FD83CD"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"powerClass"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30BB6647" w14:textId="77777777" w:rsidTr="00541BB3">
        <w:tc>
          <w:tcPr>
            <w:tcW w:w="1696" w:type="dxa"/>
            <w:shd w:val="clear" w:color="auto" w:fill="auto"/>
          </w:tcPr>
          <w:p w14:paraId="3044BC14" w14:textId="3B9911D9"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34" w:type="dxa"/>
          </w:tcPr>
          <w:p w14:paraId="2E814F27" w14:textId="52653089" w:rsidR="00C47560" w:rsidRPr="005165E4" w:rsidRDefault="00616826" w:rsidP="00C47560">
            <w:pPr>
              <w:spacing w:after="0"/>
              <w:jc w:val="both"/>
              <w:rPr>
                <w:rFonts w:ascii="Arial" w:hAnsi="Arial" w:cs="Arial"/>
                <w:bCs/>
                <w:lang w:eastAsia="ko-KR"/>
              </w:rPr>
            </w:pPr>
            <w:r>
              <w:rPr>
                <w:rFonts w:ascii="Arial" w:hAnsi="Arial" w:cs="Arial"/>
                <w:bCs/>
                <w:lang w:eastAsia="ko-KR"/>
              </w:rPr>
              <w:t xml:space="preserve">Yes </w:t>
            </w:r>
          </w:p>
        </w:tc>
        <w:tc>
          <w:tcPr>
            <w:tcW w:w="7513" w:type="dxa"/>
            <w:shd w:val="clear" w:color="auto" w:fill="auto"/>
          </w:tcPr>
          <w:p w14:paraId="57F01751" w14:textId="12812E5E" w:rsidR="00C47560" w:rsidRPr="005165E4" w:rsidRDefault="00616826" w:rsidP="00C47560">
            <w:pPr>
              <w:spacing w:after="0"/>
              <w:jc w:val="both"/>
              <w:rPr>
                <w:rFonts w:ascii="Arial" w:hAnsi="Arial" w:cs="Arial"/>
                <w:bCs/>
                <w:lang w:eastAsia="ko-KR"/>
              </w:rPr>
            </w:pPr>
            <w:r>
              <w:rPr>
                <w:rFonts w:ascii="Arial" w:hAnsi="Arial" w:cs="Arial"/>
                <w:bCs/>
                <w:lang w:eastAsia="ko-KR"/>
              </w:rPr>
              <w:t>We think P1 is OK to us. For P2, no strong view and we can follow the majority.</w:t>
            </w: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宋体" w:hAnsi="Arial" w:cs="Arial"/>
                <w:bCs/>
                <w:lang w:eastAsia="zh-CN"/>
              </w:rPr>
            </w:pPr>
          </w:p>
        </w:tc>
        <w:tc>
          <w:tcPr>
            <w:tcW w:w="1134" w:type="dxa"/>
          </w:tcPr>
          <w:p w14:paraId="211866AE"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宋体"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ab"/>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ab"/>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616826">
        <w:tc>
          <w:tcPr>
            <w:tcW w:w="1696" w:type="dxa"/>
            <w:shd w:val="clear" w:color="auto" w:fill="D9D9D9"/>
          </w:tcPr>
          <w:p w14:paraId="06361241"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616826">
        <w:tc>
          <w:tcPr>
            <w:tcW w:w="1696" w:type="dxa"/>
            <w:shd w:val="clear" w:color="auto" w:fill="auto"/>
          </w:tcPr>
          <w:p w14:paraId="5E7D0D64" w14:textId="7BBCB340" w:rsidR="001C111F"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uawei, HiSilicon</w:t>
            </w:r>
          </w:p>
        </w:tc>
        <w:tc>
          <w:tcPr>
            <w:tcW w:w="1134" w:type="dxa"/>
          </w:tcPr>
          <w:p w14:paraId="7E77A1F8" w14:textId="017F2C5D" w:rsidR="001C111F"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E8DB5D5" w14:textId="26F6B54A" w:rsidR="001C111F" w:rsidRPr="00E77575" w:rsidRDefault="001C111F" w:rsidP="00616826">
            <w:pPr>
              <w:spacing w:after="0"/>
              <w:jc w:val="both"/>
              <w:rPr>
                <w:rFonts w:ascii="Arial" w:eastAsia="宋体" w:hAnsi="Arial" w:cs="Arial"/>
                <w:bCs/>
                <w:lang w:eastAsia="zh-CN"/>
              </w:rPr>
            </w:pPr>
          </w:p>
        </w:tc>
      </w:tr>
      <w:tr w:rsidR="001C111F" w:rsidRPr="00881242" w14:paraId="03261188" w14:textId="77777777" w:rsidTr="00616826">
        <w:tc>
          <w:tcPr>
            <w:tcW w:w="1696" w:type="dxa"/>
            <w:shd w:val="clear" w:color="auto" w:fill="auto"/>
          </w:tcPr>
          <w:p w14:paraId="76A32234" w14:textId="497F9889"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616826">
            <w:pPr>
              <w:spacing w:after="0"/>
              <w:jc w:val="both"/>
              <w:rPr>
                <w:rFonts w:ascii="Arial" w:hAnsi="Arial" w:cs="Arial"/>
                <w:bCs/>
                <w:lang w:eastAsia="zh-CN"/>
              </w:rPr>
            </w:pPr>
          </w:p>
        </w:tc>
      </w:tr>
      <w:tr w:rsidR="00C47560" w:rsidRPr="00881242" w14:paraId="5495E196" w14:textId="77777777" w:rsidTr="00616826">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616826">
        <w:tc>
          <w:tcPr>
            <w:tcW w:w="1696" w:type="dxa"/>
            <w:shd w:val="clear" w:color="auto" w:fill="auto"/>
          </w:tcPr>
          <w:p w14:paraId="14FC239E" w14:textId="714EF65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616826">
        <w:tc>
          <w:tcPr>
            <w:tcW w:w="1696" w:type="dxa"/>
            <w:shd w:val="clear" w:color="auto" w:fill="auto"/>
          </w:tcPr>
          <w:p w14:paraId="4B84EE20" w14:textId="12C776D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616826">
        <w:tc>
          <w:tcPr>
            <w:tcW w:w="1696" w:type="dxa"/>
            <w:shd w:val="clear" w:color="auto" w:fill="auto"/>
          </w:tcPr>
          <w:p w14:paraId="5949698D" w14:textId="4E91551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7063272D" w14:textId="5E4B77B7"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pending</w:t>
            </w:r>
          </w:p>
        </w:tc>
        <w:tc>
          <w:tcPr>
            <w:tcW w:w="7513" w:type="dxa"/>
            <w:shd w:val="clear" w:color="auto" w:fill="auto"/>
          </w:tcPr>
          <w:p w14:paraId="26E2EB33" w14:textId="4710217C"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Need to clarify. See above</w:t>
            </w:r>
          </w:p>
        </w:tc>
      </w:tr>
      <w:tr w:rsidR="00C47560" w:rsidRPr="00881242" w14:paraId="4B324FDA" w14:textId="77777777" w:rsidTr="00616826">
        <w:tc>
          <w:tcPr>
            <w:tcW w:w="1696" w:type="dxa"/>
            <w:shd w:val="clear" w:color="auto" w:fill="auto"/>
          </w:tcPr>
          <w:p w14:paraId="5FADFF0B" w14:textId="0AFDD4BD" w:rsidR="00C47560" w:rsidRPr="005165E4" w:rsidRDefault="00165FA9"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1E41B5" w14:textId="7E5C5E09" w:rsidR="00C47560" w:rsidRPr="005165E4" w:rsidRDefault="00165FA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0CB8821" w14:textId="71C1DC2F"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"powerClass"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2DF1DEFC" w14:textId="77777777" w:rsidTr="00616826">
        <w:tc>
          <w:tcPr>
            <w:tcW w:w="1696" w:type="dxa"/>
            <w:shd w:val="clear" w:color="auto" w:fill="auto"/>
          </w:tcPr>
          <w:p w14:paraId="642E2D65" w14:textId="7A910FC4"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A90554E" w14:textId="3A9E4A8E" w:rsidR="00C47560" w:rsidRPr="005165E4" w:rsidRDefault="00616826" w:rsidP="00C47560">
            <w:pPr>
              <w:spacing w:after="0"/>
              <w:jc w:val="both"/>
              <w:rPr>
                <w:rFonts w:ascii="Arial" w:hAnsi="Arial" w:cs="Arial"/>
                <w:bCs/>
                <w:lang w:eastAsia="ko-KR"/>
              </w:rPr>
            </w:pPr>
            <w:r>
              <w:rPr>
                <w:rFonts w:ascii="Arial" w:hAnsi="Arial" w:cs="Arial"/>
                <w:bCs/>
                <w:lang w:eastAsia="ko-KR"/>
              </w:rPr>
              <w:t>No strong view</w:t>
            </w: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616826">
        <w:tc>
          <w:tcPr>
            <w:tcW w:w="1696" w:type="dxa"/>
            <w:shd w:val="clear" w:color="auto" w:fill="auto"/>
          </w:tcPr>
          <w:p w14:paraId="330436CD" w14:textId="77777777" w:rsidR="00C47560" w:rsidRPr="005165E4" w:rsidRDefault="00C47560" w:rsidP="00C47560">
            <w:pPr>
              <w:spacing w:after="0"/>
              <w:jc w:val="both"/>
              <w:rPr>
                <w:rFonts w:ascii="Arial" w:eastAsia="宋体" w:hAnsi="Arial" w:cs="Arial"/>
                <w:bCs/>
                <w:lang w:eastAsia="zh-CN"/>
              </w:rPr>
            </w:pPr>
          </w:p>
        </w:tc>
        <w:tc>
          <w:tcPr>
            <w:tcW w:w="1134" w:type="dxa"/>
          </w:tcPr>
          <w:p w14:paraId="43B7145D"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宋体" w:hAnsi="Arial" w:cs="Arial"/>
                <w:bCs/>
                <w:lang w:eastAsia="zh-CN"/>
              </w:rPr>
            </w:pPr>
          </w:p>
        </w:tc>
      </w:tr>
      <w:tr w:rsidR="00C47560" w:rsidRPr="00881242" w14:paraId="244BC673" w14:textId="77777777" w:rsidTr="00616826">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616826">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616826">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ab"/>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ab"/>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616826">
        <w:tc>
          <w:tcPr>
            <w:tcW w:w="1696" w:type="dxa"/>
            <w:shd w:val="clear" w:color="auto" w:fill="D9D9D9"/>
          </w:tcPr>
          <w:p w14:paraId="28ED032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616826">
        <w:tc>
          <w:tcPr>
            <w:tcW w:w="1696" w:type="dxa"/>
            <w:shd w:val="clear" w:color="auto" w:fill="auto"/>
          </w:tcPr>
          <w:p w14:paraId="14AD2755" w14:textId="06CC0778" w:rsidR="00341F54"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51CAB711" w14:textId="360C995F" w:rsidR="00341F54"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This is NBC. </w:t>
            </w:r>
            <w:r>
              <w:rPr>
                <w:rFonts w:ascii="Arial" w:eastAsia="宋体" w:hAnsi="Arial" w:cs="Arial" w:hint="eastAsia"/>
                <w:bCs/>
                <w:lang w:eastAsia="zh-CN"/>
              </w:rPr>
              <w:t>I</w:t>
            </w:r>
            <w:r>
              <w:rPr>
                <w:rFonts w:ascii="Arial" w:eastAsia="宋体" w:hAnsi="Arial" w:cs="Arial"/>
                <w:bCs/>
                <w:lang w:eastAsia="zh-CN"/>
              </w:rPr>
              <w:t xml:space="preserve">n current specification, it is required that both codebookParametersPerBC and codebookParametersPerBand should be reported together by UE if supported, regardless whether the BC is for CA or not. Then </w:t>
            </w:r>
            <w:r w:rsidR="00FF7343">
              <w:rPr>
                <w:rFonts w:ascii="Arial" w:eastAsia="宋体" w:hAnsi="Arial" w:cs="Arial"/>
                <w:bCs/>
                <w:lang w:eastAsia="zh-CN"/>
              </w:rPr>
              <w:t xml:space="preserve">for the legacy </w:t>
            </w:r>
            <w:r w:rsidR="002819D1">
              <w:rPr>
                <w:rFonts w:ascii="Arial" w:eastAsia="宋体" w:hAnsi="Arial" w:cs="Arial"/>
                <w:bCs/>
                <w:lang w:eastAsia="zh-CN"/>
              </w:rPr>
              <w:t>NW</w:t>
            </w:r>
            <w:r w:rsidR="00FF7343">
              <w:rPr>
                <w:rFonts w:ascii="Arial" w:eastAsia="宋体" w:hAnsi="Arial" w:cs="Arial"/>
                <w:bCs/>
                <w:lang w:eastAsia="zh-CN"/>
              </w:rPr>
              <w:t>, the</w:t>
            </w:r>
            <w:r>
              <w:rPr>
                <w:rFonts w:ascii="Arial" w:eastAsia="宋体" w:hAnsi="Arial" w:cs="Arial"/>
                <w:bCs/>
                <w:lang w:eastAsia="zh-CN"/>
              </w:rPr>
              <w:t xml:space="preserve"> NW would consider a UE not reporting codebookParametersPerBC as not supporting the corresponding enhanced </w:t>
            </w:r>
            <w:r w:rsidR="002819D1">
              <w:rPr>
                <w:rFonts w:ascii="Arial" w:eastAsia="宋体" w:hAnsi="Arial" w:cs="Arial"/>
                <w:bCs/>
                <w:lang w:eastAsia="zh-CN"/>
              </w:rPr>
              <w:t>codebook capability. If a UE is implemented according to the CR,</w:t>
            </w:r>
            <w:r w:rsidR="00FF7343">
              <w:rPr>
                <w:rFonts w:ascii="Arial" w:eastAsia="宋体" w:hAnsi="Arial" w:cs="Arial"/>
                <w:bCs/>
                <w:lang w:eastAsia="zh-CN"/>
              </w:rPr>
              <w:t xml:space="preserve"> </w:t>
            </w:r>
            <w:r w:rsidR="002819D1">
              <w:rPr>
                <w:rFonts w:ascii="Arial" w:eastAsia="宋体" w:hAnsi="Arial" w:cs="Arial"/>
                <w:bCs/>
                <w:lang w:eastAsia="zh-CN"/>
              </w:rPr>
              <w:t>then</w:t>
            </w:r>
            <w:r w:rsidR="00FF7343">
              <w:rPr>
                <w:rFonts w:ascii="Arial" w:eastAsia="宋体" w:hAnsi="Arial" w:cs="Arial"/>
                <w:bCs/>
                <w:lang w:eastAsia="zh-CN"/>
              </w:rPr>
              <w:t xml:space="preserve"> the enhanced codebooks can never be configured </w:t>
            </w:r>
            <w:r w:rsidR="002819D1">
              <w:rPr>
                <w:rFonts w:ascii="Arial" w:eastAsia="宋体" w:hAnsi="Arial" w:cs="Arial"/>
                <w:bCs/>
                <w:lang w:eastAsia="zh-CN"/>
              </w:rPr>
              <w:t>for a non-CA BC</w:t>
            </w:r>
            <w:r w:rsidR="00FF7343">
              <w:rPr>
                <w:rFonts w:ascii="Arial" w:eastAsia="宋体" w:hAnsi="Arial" w:cs="Arial"/>
                <w:bCs/>
                <w:lang w:eastAsia="zh-CN"/>
              </w:rPr>
              <w:t xml:space="preserve">. </w:t>
            </w:r>
          </w:p>
          <w:p w14:paraId="68DDF7E7" w14:textId="013590F4" w:rsidR="00341F54" w:rsidRP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We should avoid </w:t>
            </w:r>
            <w:r w:rsidR="002819D1">
              <w:rPr>
                <w:rFonts w:ascii="Arial" w:eastAsia="宋体" w:hAnsi="Arial" w:cs="Arial"/>
                <w:bCs/>
                <w:lang w:eastAsia="zh-CN"/>
              </w:rPr>
              <w:t xml:space="preserve">such a </w:t>
            </w:r>
            <w:r>
              <w:rPr>
                <w:rFonts w:ascii="Arial" w:eastAsia="宋体" w:hAnsi="Arial" w:cs="Arial"/>
                <w:bCs/>
                <w:lang w:eastAsia="zh-CN"/>
              </w:rPr>
              <w:t xml:space="preserve">NBC change for a Rel-16 capability at this stage.  </w:t>
            </w:r>
          </w:p>
        </w:tc>
      </w:tr>
      <w:tr w:rsidR="00341F54" w:rsidRPr="00881242" w14:paraId="4215794F" w14:textId="77777777" w:rsidTr="00616826">
        <w:tc>
          <w:tcPr>
            <w:tcW w:w="1696" w:type="dxa"/>
            <w:shd w:val="clear" w:color="auto" w:fill="auto"/>
          </w:tcPr>
          <w:p w14:paraId="0A2EFA8D" w14:textId="2EFED9CA" w:rsidR="00341F54" w:rsidRPr="00622524" w:rsidRDefault="0062252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616826">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616826">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616826">
        <w:tc>
          <w:tcPr>
            <w:tcW w:w="1696" w:type="dxa"/>
            <w:shd w:val="clear" w:color="auto" w:fill="auto"/>
          </w:tcPr>
          <w:p w14:paraId="0C4FFF18" w14:textId="687CCBCC"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B</w:t>
            </w:r>
            <w:r>
              <w:rPr>
                <w:rFonts w:ascii="Arial" w:eastAsia="宋体" w:hAnsi="Arial" w:cs="Arial"/>
                <w:bCs/>
                <w:lang w:eastAsia="zh-CN"/>
              </w:rPr>
              <w:t>ut agree that the inter-operability issue needs to be considered by NW vendors.</w:t>
            </w:r>
          </w:p>
        </w:tc>
      </w:tr>
      <w:tr w:rsidR="00C47560" w:rsidRPr="00881242" w14:paraId="75E1B599" w14:textId="77777777" w:rsidTr="00616826">
        <w:tc>
          <w:tcPr>
            <w:tcW w:w="1696" w:type="dxa"/>
            <w:shd w:val="clear" w:color="auto" w:fill="auto"/>
          </w:tcPr>
          <w:p w14:paraId="0887C9B8" w14:textId="2A096416"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C524BC5" w14:textId="0344F066"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6134E8D" w14:textId="08781F18" w:rsidR="00221F82" w:rsidRDefault="00221F82" w:rsidP="00C47560">
            <w:pPr>
              <w:spacing w:after="0"/>
              <w:jc w:val="both"/>
              <w:rPr>
                <w:rFonts w:ascii="Arial" w:hAnsi="Arial" w:cs="Arial"/>
                <w:bCs/>
                <w:lang w:eastAsia="ko-KR"/>
              </w:rPr>
            </w:pPr>
            <w:r>
              <w:rPr>
                <w:rFonts w:ascii="Arial" w:hAnsi="Arial" w:cs="Arial" w:hint="eastAsia"/>
                <w:bCs/>
                <w:lang w:eastAsia="ko-KR"/>
              </w:rPr>
              <w:t xml:space="preserve">For the case of non-CA band combination, it </w:t>
            </w:r>
            <w:r>
              <w:rPr>
                <w:rFonts w:ascii="Arial" w:hAnsi="Arial" w:cs="Arial"/>
                <w:bCs/>
                <w:lang w:eastAsia="ko-KR"/>
              </w:rPr>
              <w:t>is</w:t>
            </w:r>
            <w:r>
              <w:rPr>
                <w:rFonts w:ascii="Arial" w:hAnsi="Arial" w:cs="Arial" w:hint="eastAsia"/>
                <w:bCs/>
                <w:lang w:eastAsia="ko-KR"/>
              </w:rPr>
              <w:t xml:space="preserve"> unclear what </w:t>
            </w:r>
            <w:r w:rsidRPr="00221F82">
              <w:rPr>
                <w:rFonts w:ascii="Arial" w:hAnsi="Arial" w:cs="Arial"/>
                <w:bCs/>
                <w:lang w:eastAsia="zh-CN"/>
              </w:rPr>
              <w:t>codebookParametersPerBC</w:t>
            </w:r>
            <w:r>
              <w:rPr>
                <w:rFonts w:ascii="Arial" w:hAnsi="Arial" w:cs="Arial"/>
                <w:bCs/>
                <w:lang w:eastAsia="zh-CN"/>
              </w:rPr>
              <w:t xml:space="preserve"> means.</w:t>
            </w:r>
          </w:p>
          <w:p w14:paraId="5C3199AF" w14:textId="121EEDFE" w:rsidR="00C47560" w:rsidRPr="005165E4" w:rsidRDefault="00221F82" w:rsidP="00221F82">
            <w:pPr>
              <w:spacing w:after="0"/>
              <w:jc w:val="both"/>
              <w:rPr>
                <w:rFonts w:ascii="Arial" w:hAnsi="Arial" w:cs="Arial"/>
                <w:bCs/>
                <w:lang w:eastAsia="zh-CN"/>
              </w:rPr>
            </w:pPr>
            <w:r w:rsidRPr="00221F82">
              <w:rPr>
                <w:rFonts w:ascii="Arial" w:hAnsi="Arial" w:cs="Arial"/>
                <w:bCs/>
                <w:lang w:eastAsia="zh-CN"/>
              </w:rPr>
              <w:t>It seems</w:t>
            </w:r>
            <w:r>
              <w:rPr>
                <w:rFonts w:ascii="Arial" w:hAnsi="Arial" w:cs="Arial"/>
                <w:bCs/>
                <w:lang w:eastAsia="zh-CN"/>
              </w:rPr>
              <w:t xml:space="preserve"> less</w:t>
            </w:r>
            <w:r w:rsidRPr="00221F82">
              <w:rPr>
                <w:rFonts w:ascii="Arial" w:hAnsi="Arial" w:cs="Arial"/>
                <w:bCs/>
                <w:lang w:eastAsia="zh-CN"/>
              </w:rPr>
              <w:t xml:space="preserve"> reasonable to </w:t>
            </w:r>
            <w:r>
              <w:rPr>
                <w:rFonts w:ascii="Arial" w:hAnsi="Arial" w:cs="Arial"/>
                <w:bCs/>
                <w:lang w:eastAsia="zh-CN"/>
              </w:rPr>
              <w:t>include</w:t>
            </w:r>
            <w:r w:rsidRPr="00221F82">
              <w:rPr>
                <w:rFonts w:ascii="Arial" w:hAnsi="Arial" w:cs="Arial"/>
                <w:bCs/>
                <w:lang w:eastAsia="zh-CN"/>
              </w:rPr>
              <w:t xml:space="preserve"> codebookParametersPerBC</w:t>
            </w:r>
            <w:r>
              <w:rPr>
                <w:rFonts w:ascii="Arial" w:hAnsi="Arial" w:cs="Arial"/>
                <w:bCs/>
                <w:lang w:eastAsia="zh-CN"/>
              </w:rPr>
              <w:t xml:space="preserve"> even</w:t>
            </w:r>
            <w:r w:rsidRPr="00221F82">
              <w:rPr>
                <w:rFonts w:ascii="Arial" w:hAnsi="Arial" w:cs="Arial"/>
                <w:bCs/>
                <w:lang w:eastAsia="zh-CN"/>
              </w:rPr>
              <w:t xml:space="preserve"> for the case of non-CA band combination</w:t>
            </w:r>
            <w:r>
              <w:rPr>
                <w:rFonts w:ascii="Arial" w:hAnsi="Arial" w:cs="Arial"/>
                <w:bCs/>
                <w:lang w:eastAsia="zh-CN"/>
              </w:rPr>
              <w:t>, due to the reason that</w:t>
            </w:r>
            <w:r w:rsidRPr="00221F82">
              <w:rPr>
                <w:rFonts w:ascii="Arial" w:hAnsi="Arial" w:cs="Arial"/>
                <w:bCs/>
                <w:lang w:eastAsia="zh-CN"/>
              </w:rPr>
              <w:t xml:space="preserve"> non-CA band combination is also in BandCombinationList</w:t>
            </w:r>
            <w:r>
              <w:rPr>
                <w:rFonts w:ascii="Arial" w:hAnsi="Arial" w:cs="Arial"/>
                <w:bCs/>
                <w:lang w:eastAsia="zh-CN"/>
              </w:rPr>
              <w:t>.</w:t>
            </w:r>
          </w:p>
        </w:tc>
      </w:tr>
      <w:tr w:rsidR="00C47560" w:rsidRPr="00881242" w14:paraId="45B537D5" w14:textId="77777777" w:rsidTr="00616826">
        <w:tc>
          <w:tcPr>
            <w:tcW w:w="1696" w:type="dxa"/>
            <w:shd w:val="clear" w:color="auto" w:fill="auto"/>
          </w:tcPr>
          <w:p w14:paraId="6F00A56A" w14:textId="0BD3AC8C" w:rsidR="00C47560" w:rsidRPr="005165E4" w:rsidRDefault="00D71B0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06D6D703" w14:textId="04553A5F" w:rsidR="00C47560" w:rsidRPr="005165E4" w:rsidRDefault="00E5695A" w:rsidP="00C47560">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14:paraId="1E4A359D" w14:textId="74AEBDBB" w:rsidR="00E5695A" w:rsidRDefault="00E5695A" w:rsidP="00C47560">
            <w:pPr>
              <w:spacing w:after="0"/>
              <w:jc w:val="both"/>
              <w:rPr>
                <w:rFonts w:ascii="Arial" w:hAnsi="Arial" w:cs="Arial"/>
                <w:bCs/>
                <w:lang w:eastAsia="zh-CN"/>
              </w:rPr>
            </w:pPr>
            <w:r>
              <w:rPr>
                <w:rFonts w:ascii="Arial" w:hAnsi="Arial" w:cs="Arial"/>
                <w:bCs/>
                <w:lang w:eastAsia="zh-CN"/>
              </w:rPr>
              <w:t>We agree with Huawei the CR seems NBC as it is written now.</w:t>
            </w:r>
          </w:p>
          <w:p w14:paraId="6EB1B7E6" w14:textId="77777777" w:rsidR="00E5695A" w:rsidRDefault="00E5695A" w:rsidP="00C47560">
            <w:pPr>
              <w:spacing w:after="0"/>
              <w:jc w:val="both"/>
              <w:rPr>
                <w:rFonts w:ascii="Arial" w:hAnsi="Arial" w:cs="Arial"/>
                <w:bCs/>
                <w:lang w:eastAsia="zh-CN"/>
              </w:rPr>
            </w:pPr>
          </w:p>
          <w:p w14:paraId="6AB4BC44" w14:textId="60AE6AF5" w:rsidR="00E5695A" w:rsidRDefault="00D71B0E" w:rsidP="00C47560">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sidRPr="00D71B0E">
              <w:rPr>
                <w:rFonts w:ascii="Arial" w:hAnsi="Arial" w:cs="Arial"/>
                <w:bCs/>
                <w:i/>
                <w:iCs/>
                <w:lang w:eastAsia="zh-CN"/>
              </w:rPr>
              <w:t>CA-ParametersNR</w:t>
            </w:r>
            <w:r>
              <w:rPr>
                <w:rFonts w:ascii="Arial" w:hAnsi="Arial" w:cs="Arial"/>
                <w:bCs/>
                <w:i/>
                <w:iCs/>
                <w:lang w:eastAsia="zh-CN"/>
              </w:rPr>
              <w:t xml:space="preserve">. </w:t>
            </w:r>
          </w:p>
          <w:p w14:paraId="5D0E11DC" w14:textId="77777777" w:rsidR="00E5695A" w:rsidRDefault="00E5695A" w:rsidP="00C47560">
            <w:pPr>
              <w:spacing w:after="0"/>
              <w:jc w:val="both"/>
              <w:rPr>
                <w:rFonts w:ascii="Arial" w:hAnsi="Arial" w:cs="Arial"/>
                <w:bCs/>
                <w:i/>
                <w:iCs/>
                <w:lang w:eastAsia="zh-CN"/>
              </w:rPr>
            </w:pPr>
          </w:p>
          <w:p w14:paraId="7B03392C" w14:textId="74FB1DAD" w:rsidR="00503DE9" w:rsidRPr="00D71B0E" w:rsidRDefault="00D71B0E" w:rsidP="00C47560">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rsidR="00C47560" w:rsidRPr="00881242" w14:paraId="5EEF7F20" w14:textId="77777777" w:rsidTr="00616826">
        <w:tc>
          <w:tcPr>
            <w:tcW w:w="1696" w:type="dxa"/>
            <w:shd w:val="clear" w:color="auto" w:fill="auto"/>
          </w:tcPr>
          <w:p w14:paraId="542BC11E" w14:textId="64D878F6" w:rsidR="00C47560" w:rsidRPr="005165E4" w:rsidRDefault="00E80C49" w:rsidP="00C47560">
            <w:pPr>
              <w:spacing w:after="0"/>
              <w:jc w:val="both"/>
              <w:rPr>
                <w:rFonts w:ascii="Arial" w:hAnsi="Arial" w:cs="Arial"/>
                <w:bCs/>
                <w:lang w:eastAsia="zh-CN"/>
              </w:rPr>
            </w:pPr>
            <w:r>
              <w:rPr>
                <w:rFonts w:ascii="Arial" w:hAnsi="Arial" w:cs="Arial"/>
                <w:bCs/>
                <w:lang w:eastAsia="zh-CN"/>
              </w:rPr>
              <w:t>vivo</w:t>
            </w:r>
          </w:p>
        </w:tc>
        <w:tc>
          <w:tcPr>
            <w:tcW w:w="1134" w:type="dxa"/>
          </w:tcPr>
          <w:p w14:paraId="2D9C7477" w14:textId="552FAE6B" w:rsidR="00C47560" w:rsidRPr="005165E4" w:rsidRDefault="00E80C4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662CC787" w14:textId="20BA094E" w:rsidR="00C47560" w:rsidRPr="005165E4" w:rsidRDefault="00E80C49" w:rsidP="00C47560">
            <w:pPr>
              <w:spacing w:after="0"/>
              <w:jc w:val="both"/>
              <w:rPr>
                <w:rFonts w:ascii="Arial" w:hAnsi="Arial" w:cs="Arial"/>
                <w:bCs/>
                <w:lang w:eastAsia="zh-CN"/>
              </w:rPr>
            </w:pPr>
            <w:r>
              <w:rPr>
                <w:rFonts w:ascii="Arial" w:hAnsi="Arial" w:cs="Arial"/>
                <w:bCs/>
                <w:lang w:eastAsia="zh-CN"/>
              </w:rPr>
              <w:t xml:space="preserve">The intention is OK to us but agree with companies that </w:t>
            </w:r>
            <w:r w:rsidRPr="00E80C49">
              <w:rPr>
                <w:rFonts w:ascii="Arial" w:hAnsi="Arial" w:cs="Arial"/>
                <w:bCs/>
                <w:lang w:eastAsia="zh-CN"/>
              </w:rPr>
              <w:t>backward compatibility</w:t>
            </w:r>
            <w:r>
              <w:rPr>
                <w:rFonts w:ascii="Arial" w:hAnsi="Arial" w:cs="Arial"/>
                <w:bCs/>
                <w:lang w:eastAsia="zh-CN"/>
              </w:rPr>
              <w:t xml:space="preserve"> needs to be further evaluated.</w:t>
            </w:r>
          </w:p>
        </w:tc>
      </w:tr>
      <w:tr w:rsidR="00C47560" w:rsidRPr="00881242" w14:paraId="5A945513" w14:textId="77777777" w:rsidTr="00616826">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616826">
        <w:tc>
          <w:tcPr>
            <w:tcW w:w="1696" w:type="dxa"/>
            <w:shd w:val="clear" w:color="auto" w:fill="auto"/>
          </w:tcPr>
          <w:p w14:paraId="0790AD39" w14:textId="77777777" w:rsidR="00C47560" w:rsidRPr="005165E4" w:rsidRDefault="00C47560" w:rsidP="00C47560">
            <w:pPr>
              <w:spacing w:after="0"/>
              <w:jc w:val="both"/>
              <w:rPr>
                <w:rFonts w:ascii="Arial" w:eastAsia="宋体" w:hAnsi="Arial" w:cs="Arial"/>
                <w:bCs/>
                <w:lang w:eastAsia="zh-CN"/>
              </w:rPr>
            </w:pPr>
          </w:p>
        </w:tc>
        <w:tc>
          <w:tcPr>
            <w:tcW w:w="1134" w:type="dxa"/>
          </w:tcPr>
          <w:p w14:paraId="545205B9"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宋体" w:hAnsi="Arial" w:cs="Arial"/>
                <w:bCs/>
                <w:lang w:eastAsia="zh-CN"/>
              </w:rPr>
            </w:pPr>
          </w:p>
        </w:tc>
      </w:tr>
      <w:tr w:rsidR="00C47560" w:rsidRPr="00881242" w14:paraId="027EE19D" w14:textId="77777777" w:rsidTr="00616826">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616826">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616826">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ab"/>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ab"/>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616826">
        <w:tc>
          <w:tcPr>
            <w:tcW w:w="1696" w:type="dxa"/>
            <w:shd w:val="clear" w:color="auto" w:fill="D9D9D9"/>
          </w:tcPr>
          <w:p w14:paraId="6CEF3231"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616826">
        <w:tc>
          <w:tcPr>
            <w:tcW w:w="1696" w:type="dxa"/>
            <w:shd w:val="clear" w:color="auto" w:fill="auto"/>
          </w:tcPr>
          <w:p w14:paraId="277D7261" w14:textId="7F068A39" w:rsidR="00341F54" w:rsidRPr="002819D1" w:rsidRDefault="002819D1" w:rsidP="00616826">
            <w:pPr>
              <w:spacing w:after="0"/>
              <w:jc w:val="both"/>
              <w:rPr>
                <w:rFonts w:ascii="Arial" w:eastAsia="宋体" w:hAnsi="Arial" w:cs="Arial"/>
                <w:bCs/>
                <w:lang w:eastAsia="zh-CN"/>
              </w:rPr>
            </w:pPr>
            <w:r>
              <w:rPr>
                <w:rFonts w:ascii="Arial" w:eastAsia="宋体" w:hAnsi="Arial" w:cs="Arial" w:hint="eastAsia"/>
                <w:bCs/>
                <w:lang w:eastAsia="zh-CN"/>
              </w:rPr>
              <w:t>Huawei, HiSilicon</w:t>
            </w:r>
          </w:p>
        </w:tc>
        <w:tc>
          <w:tcPr>
            <w:tcW w:w="1134" w:type="dxa"/>
          </w:tcPr>
          <w:p w14:paraId="1299C177" w14:textId="38F1A5A5" w:rsidR="00341F54" w:rsidRPr="002819D1" w:rsidRDefault="002819D1" w:rsidP="00616826">
            <w:pPr>
              <w:spacing w:after="0"/>
              <w:jc w:val="both"/>
              <w:rPr>
                <w:rFonts w:ascii="Arial" w:eastAsia="宋体" w:hAnsi="Arial" w:cs="Arial"/>
                <w:bCs/>
                <w:lang w:eastAsia="zh-CN"/>
              </w:rPr>
            </w:pPr>
            <w:r>
              <w:rPr>
                <w:rFonts w:ascii="Arial" w:eastAsia="宋体" w:hAnsi="Arial" w:cs="Arial" w:hint="eastAsia"/>
                <w:bCs/>
                <w:lang w:eastAsia="zh-CN"/>
              </w:rPr>
              <w:t>No</w:t>
            </w:r>
          </w:p>
        </w:tc>
        <w:tc>
          <w:tcPr>
            <w:tcW w:w="7513" w:type="dxa"/>
            <w:shd w:val="clear" w:color="auto" w:fill="auto"/>
          </w:tcPr>
          <w:p w14:paraId="00177368" w14:textId="4C59F39F" w:rsidR="00341F54" w:rsidRDefault="007214DB" w:rsidP="00616826">
            <w:pPr>
              <w:spacing w:after="0"/>
              <w:jc w:val="both"/>
              <w:rPr>
                <w:rFonts w:ascii="Arial" w:eastAsia="宋体" w:hAnsi="Arial" w:cs="Arial"/>
                <w:bCs/>
                <w:lang w:eastAsia="zh-CN"/>
              </w:rPr>
            </w:pPr>
            <w:r>
              <w:rPr>
                <w:rFonts w:ascii="Arial" w:eastAsia="宋体" w:hAnsi="Arial" w:cs="Arial"/>
                <w:bCs/>
                <w:lang w:eastAsia="zh-CN"/>
              </w:rPr>
              <w:t>We do not see t</w:t>
            </w:r>
            <w:r w:rsidR="002819D1">
              <w:rPr>
                <w:rFonts w:ascii="Arial" w:eastAsia="宋体" w:hAnsi="Arial" w:cs="Arial"/>
                <w:bCs/>
                <w:lang w:eastAsia="zh-CN"/>
              </w:rPr>
              <w:t xml:space="preserve">he description in the CR reflected in </w:t>
            </w:r>
            <w:r>
              <w:rPr>
                <w:rFonts w:ascii="Arial" w:eastAsia="宋体" w:hAnsi="Arial" w:cs="Arial"/>
                <w:bCs/>
                <w:lang w:eastAsia="zh-CN"/>
              </w:rPr>
              <w:t xml:space="preserve">the RAN1 feature list nor in the LS to RAN2, thus it </w:t>
            </w:r>
            <w:r w:rsidR="006B3846">
              <w:rPr>
                <w:rFonts w:ascii="Arial" w:eastAsia="宋体" w:hAnsi="Arial" w:cs="Arial"/>
                <w:bCs/>
                <w:lang w:eastAsia="zh-CN"/>
              </w:rPr>
              <w:t>is not necessary to be</w:t>
            </w:r>
            <w:r>
              <w:rPr>
                <w:rFonts w:ascii="Arial" w:eastAsia="宋体" w:hAnsi="Arial" w:cs="Arial"/>
                <w:bCs/>
                <w:lang w:eastAsia="zh-CN"/>
              </w:rPr>
              <w:t xml:space="preserve"> captured in the 38.306.</w:t>
            </w:r>
          </w:p>
          <w:p w14:paraId="426968B8" w14:textId="77777777" w:rsidR="006B3846" w:rsidRDefault="007214DB" w:rsidP="00616826">
            <w:pPr>
              <w:spacing w:after="0"/>
              <w:jc w:val="both"/>
              <w:rPr>
                <w:rFonts w:ascii="Arial" w:eastAsia="宋体" w:hAnsi="Arial" w:cs="Arial"/>
                <w:bCs/>
                <w:lang w:eastAsia="zh-CN"/>
              </w:rPr>
            </w:pPr>
            <w:r>
              <w:rPr>
                <w:rFonts w:ascii="Arial" w:eastAsia="宋体" w:hAnsi="Arial" w:cs="Arial"/>
                <w:bCs/>
                <w:lang w:eastAsia="zh-CN"/>
              </w:rPr>
              <w:t xml:space="preserve">Besides, for FR2, it is </w:t>
            </w:r>
            <w:r w:rsidR="006B3846">
              <w:rPr>
                <w:rFonts w:ascii="Arial" w:eastAsia="宋体" w:hAnsi="Arial" w:cs="Arial"/>
                <w:bCs/>
                <w:lang w:eastAsia="zh-CN"/>
              </w:rPr>
              <w:t>confused</w:t>
            </w:r>
            <w:r>
              <w:rPr>
                <w:rFonts w:ascii="Arial" w:eastAsia="宋体" w:hAnsi="Arial" w:cs="Arial"/>
                <w:bCs/>
                <w:lang w:eastAsia="zh-CN"/>
              </w:rPr>
              <w:t xml:space="preserve"> </w:t>
            </w:r>
            <w:r w:rsidR="006B3846">
              <w:rPr>
                <w:rFonts w:ascii="Arial" w:eastAsia="宋体"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宋体" w:hAnsi="Arial" w:cs="Arial" w:hint="eastAsia"/>
                <w:bCs/>
                <w:lang w:eastAsia="zh-CN"/>
              </w:rPr>
              <w:t xml:space="preserve"> for FR2</w:t>
            </w:r>
            <w:r w:rsidR="006B3846">
              <w:rPr>
                <w:rFonts w:ascii="Arial" w:eastAsia="宋体" w:hAnsi="Arial" w:cs="Arial"/>
                <w:bCs/>
                <w:lang w:eastAsia="zh-CN"/>
              </w:rPr>
              <w:t xml:space="preserve"> band </w:t>
            </w:r>
            <w:r w:rsidR="006B3846">
              <w:rPr>
                <w:rFonts w:ascii="Arial" w:eastAsia="宋体" w:hAnsi="Arial" w:cs="Arial" w:hint="eastAsia"/>
                <w:bCs/>
                <w:lang w:eastAsia="zh-CN"/>
              </w:rPr>
              <w:t>(e.</w:t>
            </w:r>
            <w:r w:rsidR="006B3846">
              <w:rPr>
                <w:rFonts w:ascii="Arial" w:eastAsia="宋体" w:hAnsi="Arial" w:cs="Arial"/>
                <w:bCs/>
                <w:lang w:eastAsia="zh-CN"/>
              </w:rPr>
              <w:t>g.</w:t>
            </w:r>
            <w:r w:rsidR="006B3846">
              <w:rPr>
                <w:rFonts w:ascii="Arial" w:eastAsia="宋体" w:hAnsi="Arial" w:cs="Arial" w:hint="eastAsia"/>
                <w:bCs/>
                <w:lang w:eastAsia="zh-CN"/>
              </w:rPr>
              <w:t xml:space="preserve"> </w:t>
            </w:r>
            <w:r w:rsidR="006B3846">
              <w:rPr>
                <w:rFonts w:ascii="Arial" w:eastAsia="宋体" w:hAnsi="Arial" w:cs="Arial"/>
                <w:bCs/>
                <w:lang w:eastAsia="zh-CN"/>
              </w:rPr>
              <w:t>60kHz), then it is contradictory with the conclusion of the smallest SCS configured for PDSCH.</w:t>
            </w:r>
          </w:p>
          <w:p w14:paraId="2F9FBDFC" w14:textId="46D5DE39" w:rsidR="006B3846" w:rsidRPr="002819D1" w:rsidRDefault="006B3846" w:rsidP="00616826">
            <w:pPr>
              <w:spacing w:after="0"/>
              <w:jc w:val="both"/>
              <w:rPr>
                <w:rFonts w:ascii="Arial" w:eastAsia="宋体" w:hAnsi="Arial" w:cs="Arial"/>
                <w:bCs/>
                <w:lang w:eastAsia="zh-CN"/>
              </w:rPr>
            </w:pPr>
            <w:r>
              <w:rPr>
                <w:rFonts w:ascii="Arial" w:eastAsia="宋体" w:hAnsi="Arial" w:cs="Arial"/>
                <w:bCs/>
                <w:lang w:eastAsia="zh-CN"/>
              </w:rPr>
              <w:t>We suggest to send RAN1 a LS, asking to clarify what does it mean by “</w:t>
            </w:r>
            <w:r w:rsidRPr="006B3846">
              <w:rPr>
                <w:rFonts w:ascii="Arial" w:eastAsia="宋体" w:hAnsi="Arial" w:cs="Arial"/>
                <w:bCs/>
                <w:lang w:eastAsia="zh-CN"/>
              </w:rPr>
              <w:t>For FR2, the parameter indicates the total number of resources across serving cells within 1 slot of the smallest subcarri</w:t>
            </w:r>
            <w:r>
              <w:rPr>
                <w:rFonts w:ascii="Arial" w:eastAsia="宋体" w:hAnsi="Arial" w:cs="Arial"/>
                <w:bCs/>
                <w:lang w:eastAsia="zh-CN"/>
              </w:rPr>
              <w:t>er spacing configured for PDSCH</w:t>
            </w:r>
            <w:r w:rsidRPr="006B3846">
              <w:rPr>
                <w:rFonts w:ascii="Arial" w:eastAsia="宋体" w:hAnsi="Arial" w:cs="Arial"/>
                <w:bCs/>
                <w:lang w:eastAsia="zh-CN"/>
              </w:rPr>
              <w:t xml:space="preserve"> in FR2</w:t>
            </w:r>
            <w:r>
              <w:rPr>
                <w:rFonts w:ascii="Arial" w:eastAsia="宋体" w:hAnsi="Arial" w:cs="Arial"/>
                <w:bCs/>
                <w:lang w:eastAsia="zh-CN"/>
              </w:rPr>
              <w:t xml:space="preserve">”. </w:t>
            </w:r>
          </w:p>
        </w:tc>
      </w:tr>
      <w:tr w:rsidR="00341F54" w:rsidRPr="00881242" w14:paraId="694BF741" w14:textId="77777777" w:rsidTr="00616826">
        <w:tc>
          <w:tcPr>
            <w:tcW w:w="1696" w:type="dxa"/>
            <w:shd w:val="clear" w:color="auto" w:fill="auto"/>
          </w:tcPr>
          <w:p w14:paraId="53AD4D90" w14:textId="0223503D"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616826">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616826">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r>
              <w:rPr>
                <w:rFonts w:ascii="Arial" w:eastAsia="MS Mincho" w:hAnsi="Arial" w:cs="Arial"/>
                <w:bCs/>
                <w:lang w:eastAsia="ja-JP"/>
              </w:rPr>
              <w:t xml:space="preserve">an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616826">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616826">
        <w:tc>
          <w:tcPr>
            <w:tcW w:w="1696" w:type="dxa"/>
            <w:shd w:val="clear" w:color="auto" w:fill="auto"/>
          </w:tcPr>
          <w:p w14:paraId="52DDB737" w14:textId="1AA3F52A"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616826">
        <w:tc>
          <w:tcPr>
            <w:tcW w:w="1696" w:type="dxa"/>
            <w:shd w:val="clear" w:color="auto" w:fill="auto"/>
          </w:tcPr>
          <w:p w14:paraId="13E49234" w14:textId="22261C0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view as Qualcomm</w:t>
            </w:r>
          </w:p>
        </w:tc>
      </w:tr>
      <w:tr w:rsidR="00C47560" w:rsidRPr="00881242" w14:paraId="675AFBBD" w14:textId="77777777" w:rsidTr="00616826">
        <w:tc>
          <w:tcPr>
            <w:tcW w:w="1696" w:type="dxa"/>
            <w:shd w:val="clear" w:color="auto" w:fill="auto"/>
          </w:tcPr>
          <w:p w14:paraId="1599087B" w14:textId="181C7CD7"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AE713FA" w14:textId="42EFA2AF"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DF6279F" w14:textId="29D63AFB"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Assume to reflect RAN1 conslusion</w:t>
            </w:r>
          </w:p>
        </w:tc>
      </w:tr>
      <w:tr w:rsidR="00C47560" w:rsidRPr="00881242" w14:paraId="038FAA7D" w14:textId="77777777" w:rsidTr="00616826">
        <w:tc>
          <w:tcPr>
            <w:tcW w:w="1696" w:type="dxa"/>
            <w:shd w:val="clear" w:color="auto" w:fill="auto"/>
          </w:tcPr>
          <w:p w14:paraId="287880F7" w14:textId="1681BCC9" w:rsidR="00C47560" w:rsidRPr="005165E4" w:rsidRDefault="00656E23"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F84E83" w14:textId="3C77568E" w:rsidR="00C47560" w:rsidRPr="005165E4" w:rsidRDefault="00656E23"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DE8B5B5" w14:textId="2F234FB4" w:rsidR="00C47560" w:rsidRPr="005165E4" w:rsidRDefault="00656E23" w:rsidP="00C47560">
            <w:pPr>
              <w:spacing w:after="0"/>
              <w:jc w:val="both"/>
              <w:rPr>
                <w:rFonts w:ascii="Arial" w:hAnsi="Arial" w:cs="Arial"/>
                <w:bCs/>
                <w:lang w:eastAsia="zh-CN"/>
              </w:rPr>
            </w:pPr>
            <w:r>
              <w:rPr>
                <w:rFonts w:ascii="Arial" w:hAnsi="Arial" w:cs="Arial"/>
                <w:bCs/>
                <w:lang w:eastAsia="zh-CN"/>
              </w:rPr>
              <w:t>Looks okay</w:t>
            </w:r>
          </w:p>
        </w:tc>
      </w:tr>
      <w:tr w:rsidR="00C47560" w:rsidRPr="00881242" w14:paraId="2AA9EC76" w14:textId="77777777" w:rsidTr="00616826">
        <w:tc>
          <w:tcPr>
            <w:tcW w:w="1696" w:type="dxa"/>
            <w:shd w:val="clear" w:color="auto" w:fill="auto"/>
          </w:tcPr>
          <w:p w14:paraId="398C26B2" w14:textId="4679B1CD"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0B557B9" w14:textId="453C5121"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616826">
        <w:tc>
          <w:tcPr>
            <w:tcW w:w="1696" w:type="dxa"/>
            <w:shd w:val="clear" w:color="auto" w:fill="auto"/>
          </w:tcPr>
          <w:p w14:paraId="53E122D6" w14:textId="77777777" w:rsidR="00C47560" w:rsidRPr="005165E4" w:rsidRDefault="00C47560" w:rsidP="00C47560">
            <w:pPr>
              <w:spacing w:after="0"/>
              <w:jc w:val="both"/>
              <w:rPr>
                <w:rFonts w:ascii="Arial" w:eastAsia="宋体" w:hAnsi="Arial" w:cs="Arial"/>
                <w:bCs/>
                <w:lang w:eastAsia="zh-CN"/>
              </w:rPr>
            </w:pPr>
          </w:p>
        </w:tc>
        <w:tc>
          <w:tcPr>
            <w:tcW w:w="1134" w:type="dxa"/>
          </w:tcPr>
          <w:p w14:paraId="7F025FE1"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宋体" w:hAnsi="Arial" w:cs="Arial"/>
                <w:bCs/>
                <w:lang w:eastAsia="zh-CN"/>
              </w:rPr>
            </w:pPr>
          </w:p>
        </w:tc>
      </w:tr>
      <w:tr w:rsidR="00C47560" w:rsidRPr="00881242" w14:paraId="16151141" w14:textId="77777777" w:rsidTr="00616826">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616826">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616826">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ab"/>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t xml:space="preserve">[11] </w:t>
      </w:r>
      <w:hyperlink r:id="rId19" w:history="1">
        <w:r w:rsidRPr="00D16FCB">
          <w:rPr>
            <w:rStyle w:val="ab"/>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49"/>
        <w:gridCol w:w="7836"/>
      </w:tblGrid>
      <w:tr w:rsidR="00341F54" w:rsidRPr="00881242" w14:paraId="557D729C" w14:textId="77777777" w:rsidTr="00E80C49">
        <w:tc>
          <w:tcPr>
            <w:tcW w:w="1458" w:type="dxa"/>
            <w:shd w:val="clear" w:color="auto" w:fill="D9D9D9"/>
          </w:tcPr>
          <w:p w14:paraId="7EF0EAD9"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049" w:type="dxa"/>
            <w:shd w:val="clear" w:color="auto" w:fill="D9D9D9"/>
          </w:tcPr>
          <w:p w14:paraId="7B6E92DF"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836" w:type="dxa"/>
            <w:shd w:val="clear" w:color="auto" w:fill="D9D9D9"/>
          </w:tcPr>
          <w:p w14:paraId="5C05619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E80C49">
        <w:tc>
          <w:tcPr>
            <w:tcW w:w="1458" w:type="dxa"/>
            <w:shd w:val="clear" w:color="auto" w:fill="auto"/>
          </w:tcPr>
          <w:p w14:paraId="48A2B093" w14:textId="4366031E" w:rsidR="00341F54" w:rsidRPr="00DC1DC1"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049" w:type="dxa"/>
          </w:tcPr>
          <w:p w14:paraId="245CD271" w14:textId="3989D62F" w:rsidR="00341F54" w:rsidRPr="005165E4"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836" w:type="dxa"/>
            <w:shd w:val="clear" w:color="auto" w:fill="auto"/>
          </w:tcPr>
          <w:p w14:paraId="18020721" w14:textId="41717444" w:rsidR="00341F54" w:rsidRPr="005165E4" w:rsidRDefault="009F5EAF" w:rsidP="00616826">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E80C49">
        <w:tc>
          <w:tcPr>
            <w:tcW w:w="1458"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宋体" w:hAnsi="Arial" w:cs="Arial"/>
                <w:bCs/>
                <w:lang w:eastAsia="zh-CN"/>
              </w:rPr>
              <w:lastRenderedPageBreak/>
              <w:t>Ericsson</w:t>
            </w:r>
          </w:p>
        </w:tc>
        <w:tc>
          <w:tcPr>
            <w:tcW w:w="1049"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836"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E80C49">
        <w:tc>
          <w:tcPr>
            <w:tcW w:w="1458"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uawei, HiSilicon</w:t>
            </w:r>
          </w:p>
        </w:tc>
        <w:tc>
          <w:tcPr>
            <w:tcW w:w="1049" w:type="dxa"/>
          </w:tcPr>
          <w:p w14:paraId="6353092E" w14:textId="52E72464"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Yes</w:t>
            </w:r>
          </w:p>
        </w:tc>
        <w:tc>
          <w:tcPr>
            <w:tcW w:w="7836"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r>
      <w:tr w:rsidR="00C47560" w:rsidRPr="00881242" w14:paraId="197C9290" w14:textId="77777777" w:rsidTr="00E80C49">
        <w:tc>
          <w:tcPr>
            <w:tcW w:w="1458" w:type="dxa"/>
            <w:shd w:val="clear" w:color="auto" w:fill="auto"/>
          </w:tcPr>
          <w:p w14:paraId="564DE063" w14:textId="17B3F0E8" w:rsidR="00C47560" w:rsidRPr="005165E4" w:rsidRDefault="008244D6" w:rsidP="00C47560">
            <w:pPr>
              <w:spacing w:after="0"/>
              <w:jc w:val="both"/>
              <w:rPr>
                <w:rFonts w:ascii="Arial" w:eastAsia="宋体" w:hAnsi="Arial" w:cs="Arial"/>
                <w:bCs/>
                <w:lang w:eastAsia="zh-CN"/>
              </w:rPr>
            </w:pPr>
            <w:r>
              <w:rPr>
                <w:rFonts w:ascii="Arial" w:eastAsia="宋体" w:hAnsi="Arial" w:cs="Arial"/>
                <w:bCs/>
                <w:lang w:eastAsia="zh-CN"/>
              </w:rPr>
              <w:t>China Telecom</w:t>
            </w:r>
          </w:p>
        </w:tc>
        <w:tc>
          <w:tcPr>
            <w:tcW w:w="1049" w:type="dxa"/>
          </w:tcPr>
          <w:p w14:paraId="04A61B7F" w14:textId="28DD3BDD" w:rsidR="00C47560" w:rsidRPr="005165E4" w:rsidRDefault="008244D6" w:rsidP="00C47560">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73798F55" w14:textId="0B89804A" w:rsidR="00C47560" w:rsidRPr="005165E4" w:rsidRDefault="008244D6" w:rsidP="00C47560">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C47560" w:rsidRPr="00881242" w14:paraId="6ED95BBC" w14:textId="77777777" w:rsidTr="00E80C49">
        <w:tc>
          <w:tcPr>
            <w:tcW w:w="1458" w:type="dxa"/>
            <w:shd w:val="clear" w:color="auto" w:fill="auto"/>
          </w:tcPr>
          <w:p w14:paraId="5B0F5A54" w14:textId="2920403A"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049" w:type="dxa"/>
          </w:tcPr>
          <w:p w14:paraId="7709354F" w14:textId="1B4A128C"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836"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E80C49">
        <w:tc>
          <w:tcPr>
            <w:tcW w:w="1458" w:type="dxa"/>
            <w:shd w:val="clear" w:color="auto" w:fill="auto"/>
          </w:tcPr>
          <w:p w14:paraId="23A1228D" w14:textId="1C587BD0" w:rsidR="00C47560" w:rsidRPr="005165E4" w:rsidRDefault="00FE56F9" w:rsidP="00C47560">
            <w:pPr>
              <w:spacing w:after="0"/>
              <w:jc w:val="both"/>
              <w:rPr>
                <w:rFonts w:ascii="Arial" w:hAnsi="Arial" w:cs="Arial"/>
                <w:bCs/>
                <w:lang w:eastAsia="zh-CN"/>
              </w:rPr>
            </w:pPr>
            <w:r>
              <w:rPr>
                <w:rFonts w:ascii="Arial" w:hAnsi="Arial" w:cs="Arial"/>
                <w:bCs/>
                <w:lang w:eastAsia="zh-CN"/>
              </w:rPr>
              <w:t>Nokia</w:t>
            </w:r>
          </w:p>
        </w:tc>
        <w:tc>
          <w:tcPr>
            <w:tcW w:w="1049" w:type="dxa"/>
          </w:tcPr>
          <w:p w14:paraId="77B73A62" w14:textId="572278A2" w:rsidR="00C47560" w:rsidRPr="005165E4" w:rsidRDefault="00FE56F9" w:rsidP="00C47560">
            <w:pPr>
              <w:spacing w:after="0"/>
              <w:jc w:val="both"/>
              <w:rPr>
                <w:rFonts w:ascii="Arial" w:hAnsi="Arial" w:cs="Arial"/>
                <w:bCs/>
                <w:lang w:eastAsia="zh-CN"/>
              </w:rPr>
            </w:pPr>
            <w:r>
              <w:rPr>
                <w:rFonts w:ascii="Arial" w:hAnsi="Arial" w:cs="Arial"/>
                <w:bCs/>
                <w:lang w:eastAsia="zh-CN"/>
              </w:rPr>
              <w:t>Yes, but the CR needs revisions</w:t>
            </w:r>
          </w:p>
        </w:tc>
        <w:tc>
          <w:tcPr>
            <w:tcW w:w="7836" w:type="dxa"/>
            <w:shd w:val="clear" w:color="auto" w:fill="auto"/>
          </w:tcPr>
          <w:p w14:paraId="379C0497" w14:textId="0992D386" w:rsidR="00FE56F9" w:rsidRDefault="00FE56F9" w:rsidP="00FE56F9">
            <w:pPr>
              <w:rPr>
                <w:sz w:val="22"/>
                <w:szCs w:val="22"/>
              </w:rPr>
            </w:pPr>
            <w:r>
              <w:rPr>
                <w:sz w:val="22"/>
                <w:szCs w:val="22"/>
              </w:rPr>
              <w:t>The CR is not totally ok although the intent may ok. The CR text talks about capability although this is feature without capability signaling. Also, the CR cover pages talks about new UE capability although this should be 'Optional features without UE radio access capability parameters'. The actual spec change seems to be correct but the cover page should be changed to indicate optional feature without UE capability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gNB does not need to know about this.</w:t>
            </w:r>
          </w:p>
          <w:p w14:paraId="10E48577" w14:textId="478F0090" w:rsidR="00FE56F9" w:rsidRDefault="00FE56F9" w:rsidP="00FE56F9">
            <w:pPr>
              <w:rPr>
                <w:sz w:val="22"/>
                <w:szCs w:val="22"/>
              </w:rPr>
            </w:pPr>
            <w:r>
              <w:rPr>
                <w:sz w:val="22"/>
                <w:szCs w:val="22"/>
              </w:rPr>
              <w:t>Also, in our view this feature does not impact Radio Network as the RAN4 UE feature list already mentions that the network does not need to know it. This means that the network does not need to implement anything due to this CR.</w:t>
            </w:r>
          </w:p>
          <w:p w14:paraId="37B54D48" w14:textId="77777777" w:rsidR="00601F60" w:rsidRDefault="00601F60" w:rsidP="00601F60">
            <w:pPr>
              <w:rPr>
                <w:b/>
                <w:bCs/>
                <w:sz w:val="22"/>
                <w:szCs w:val="22"/>
              </w:rPr>
            </w:pPr>
            <w:r w:rsidRPr="00601F60">
              <w:rPr>
                <w:b/>
                <w:bCs/>
                <w:sz w:val="22"/>
                <w:szCs w:val="22"/>
              </w:rPr>
              <w:t>1</w:t>
            </w:r>
            <w:r w:rsidRPr="00601F60">
              <w:rPr>
                <w:b/>
                <w:bCs/>
                <w:sz w:val="22"/>
                <w:szCs w:val="22"/>
                <w:vertAlign w:val="superscript"/>
              </w:rPr>
              <w:t>st</w:t>
            </w:r>
            <w:r w:rsidRPr="00601F60">
              <w:rPr>
                <w:b/>
                <w:bCs/>
                <w:sz w:val="22"/>
                <w:szCs w:val="22"/>
              </w:rPr>
              <w:t xml:space="preserve"> change</w:t>
            </w:r>
            <w:r>
              <w:rPr>
                <w:b/>
                <w:bCs/>
                <w:sz w:val="22"/>
                <w:szCs w:val="22"/>
              </w:rPr>
              <w:t>: Cover page changes</w:t>
            </w:r>
          </w:p>
          <w:p w14:paraId="1B844695" w14:textId="672FF63E" w:rsidR="00601F60" w:rsidRDefault="00601F60" w:rsidP="00FE56F9">
            <w:pPr>
              <w:rPr>
                <w:sz w:val="22"/>
                <w:szCs w:val="22"/>
              </w:rPr>
            </w:pPr>
            <w:r w:rsidRPr="00601F60">
              <w:rPr>
                <w:noProof/>
                <w:sz w:val="22"/>
                <w:szCs w:val="22"/>
                <w:lang w:val="en-US" w:eastAsia="zh-CN"/>
              </w:rPr>
              <w:drawing>
                <wp:inline distT="0" distB="0" distL="0" distR="0" wp14:anchorId="36069432" wp14:editId="2D68BBAB">
                  <wp:extent cx="4811395" cy="2638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4062" cy="271676"/>
                          </a:xfrm>
                          <a:prstGeom prst="rect">
                            <a:avLst/>
                          </a:prstGeom>
                        </pic:spPr>
                      </pic:pic>
                    </a:graphicData>
                  </a:graphic>
                </wp:inline>
              </w:drawing>
            </w:r>
          </w:p>
          <w:p w14:paraId="69D6A371" w14:textId="17838016" w:rsidR="00C47560" w:rsidRDefault="00601F60" w:rsidP="00C47560">
            <w:pPr>
              <w:spacing w:after="0"/>
              <w:jc w:val="both"/>
              <w:rPr>
                <w:rFonts w:ascii="Arial" w:hAnsi="Arial" w:cs="Arial"/>
                <w:bCs/>
                <w:lang w:eastAsia="zh-CN"/>
              </w:rPr>
            </w:pPr>
            <w:r w:rsidRPr="00601F60">
              <w:rPr>
                <w:rFonts w:ascii="Arial" w:hAnsi="Arial" w:cs="Arial"/>
                <w:bCs/>
                <w:noProof/>
                <w:lang w:val="en-US" w:eastAsia="zh-CN"/>
              </w:rPr>
              <w:drawing>
                <wp:inline distT="0" distB="0" distL="0" distR="0" wp14:anchorId="0C98CE1C" wp14:editId="4A907D73">
                  <wp:extent cx="482998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395" cy="3243296"/>
                          </a:xfrm>
                          <a:prstGeom prst="rect">
                            <a:avLst/>
                          </a:prstGeom>
                        </pic:spPr>
                      </pic:pic>
                    </a:graphicData>
                  </a:graphic>
                </wp:inline>
              </w:drawing>
            </w:r>
          </w:p>
          <w:p w14:paraId="2AD584DD" w14:textId="5C56E6F4" w:rsidR="00601F60" w:rsidRDefault="00601F60" w:rsidP="00C47560">
            <w:pPr>
              <w:spacing w:after="0"/>
              <w:jc w:val="both"/>
              <w:rPr>
                <w:rFonts w:ascii="Arial" w:hAnsi="Arial" w:cs="Arial"/>
                <w:bCs/>
                <w:lang w:eastAsia="zh-CN"/>
              </w:rPr>
            </w:pPr>
          </w:p>
          <w:p w14:paraId="0CE70239" w14:textId="6B6E2A4D" w:rsidR="00601F60" w:rsidRPr="00601F60" w:rsidRDefault="00601F60" w:rsidP="00C47560">
            <w:pPr>
              <w:spacing w:after="0"/>
              <w:jc w:val="both"/>
              <w:rPr>
                <w:rFonts w:ascii="Arial" w:hAnsi="Arial" w:cs="Arial"/>
                <w:b/>
                <w:lang w:eastAsia="zh-CN"/>
              </w:rPr>
            </w:pPr>
            <w:r w:rsidRPr="00601F60">
              <w:rPr>
                <w:rFonts w:ascii="Arial" w:hAnsi="Arial" w:cs="Arial"/>
                <w:b/>
                <w:lang w:eastAsia="zh-CN"/>
              </w:rPr>
              <w:t>2</w:t>
            </w:r>
            <w:r w:rsidRPr="00601F60">
              <w:rPr>
                <w:rFonts w:ascii="Arial" w:hAnsi="Arial" w:cs="Arial"/>
                <w:b/>
                <w:vertAlign w:val="superscript"/>
                <w:lang w:eastAsia="zh-CN"/>
              </w:rPr>
              <w:t>nd</w:t>
            </w:r>
            <w:r w:rsidRPr="00601F60">
              <w:rPr>
                <w:rFonts w:ascii="Arial" w:hAnsi="Arial" w:cs="Arial"/>
                <w:b/>
                <w:lang w:eastAsia="zh-CN"/>
              </w:rPr>
              <w:t xml:space="preserve"> change</w:t>
            </w:r>
            <w:r>
              <w:rPr>
                <w:rFonts w:ascii="Arial" w:hAnsi="Arial" w:cs="Arial"/>
                <w:b/>
                <w:lang w:eastAsia="zh-CN"/>
              </w:rPr>
              <w:t>: Description updated</w:t>
            </w:r>
          </w:p>
          <w:p w14:paraId="13A39969" w14:textId="77777777" w:rsidR="00601F60" w:rsidRDefault="00601F60" w:rsidP="00C47560">
            <w:pPr>
              <w:spacing w:after="0"/>
              <w:jc w:val="both"/>
              <w:rPr>
                <w:rFonts w:ascii="Arial" w:hAnsi="Arial" w:cs="Arial"/>
                <w:bCs/>
                <w:lang w:eastAsia="zh-CN"/>
              </w:rPr>
            </w:pPr>
          </w:p>
          <w:p w14:paraId="4B47C686" w14:textId="2CE22CA0" w:rsidR="00601F60" w:rsidRPr="005165E4" w:rsidRDefault="00601F60" w:rsidP="00C47560">
            <w:pPr>
              <w:spacing w:after="0"/>
              <w:jc w:val="both"/>
              <w:rPr>
                <w:rFonts w:ascii="Arial" w:hAnsi="Arial" w:cs="Arial"/>
                <w:bCs/>
                <w:lang w:eastAsia="zh-CN"/>
              </w:rPr>
            </w:pPr>
            <w:r w:rsidRPr="00601F60">
              <w:rPr>
                <w:rFonts w:ascii="Arial" w:hAnsi="Arial" w:cs="Arial"/>
                <w:bCs/>
                <w:noProof/>
                <w:lang w:val="en-US" w:eastAsia="zh-CN"/>
              </w:rPr>
              <w:drawing>
                <wp:inline distT="0" distB="0" distL="0" distR="0" wp14:anchorId="7BD6D08F" wp14:editId="44D9EA36">
                  <wp:extent cx="4646295" cy="1008539"/>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8118" cy="1011105"/>
                          </a:xfrm>
                          <a:prstGeom prst="rect">
                            <a:avLst/>
                          </a:prstGeom>
                        </pic:spPr>
                      </pic:pic>
                    </a:graphicData>
                  </a:graphic>
                </wp:inline>
              </w:drawing>
            </w:r>
          </w:p>
        </w:tc>
      </w:tr>
      <w:tr w:rsidR="00E80C49" w:rsidRPr="00881242" w14:paraId="278DCE90" w14:textId="77777777" w:rsidTr="00E80C49">
        <w:tc>
          <w:tcPr>
            <w:tcW w:w="1458" w:type="dxa"/>
            <w:shd w:val="clear" w:color="auto" w:fill="auto"/>
          </w:tcPr>
          <w:p w14:paraId="2D4C9C78" w14:textId="3B5DD9B9" w:rsidR="00E80C49" w:rsidRPr="005165E4" w:rsidRDefault="00E80C49" w:rsidP="00E80C49">
            <w:pPr>
              <w:spacing w:after="0"/>
              <w:jc w:val="both"/>
              <w:rPr>
                <w:rFonts w:ascii="Arial" w:hAnsi="Arial" w:cs="Arial"/>
                <w:bCs/>
                <w:lang w:eastAsia="zh-CN"/>
              </w:rPr>
            </w:pPr>
            <w:r>
              <w:rPr>
                <w:rFonts w:ascii="Arial" w:hAnsi="Arial" w:cs="Arial"/>
                <w:bCs/>
                <w:lang w:eastAsia="zh-CN"/>
              </w:rPr>
              <w:t>vivo</w:t>
            </w:r>
          </w:p>
        </w:tc>
        <w:tc>
          <w:tcPr>
            <w:tcW w:w="1049" w:type="dxa"/>
          </w:tcPr>
          <w:p w14:paraId="6F1B852D" w14:textId="7838CEF3" w:rsidR="00E80C49" w:rsidRPr="005165E4" w:rsidRDefault="00E80C49" w:rsidP="00E80C49">
            <w:pPr>
              <w:spacing w:after="0"/>
              <w:jc w:val="both"/>
              <w:rPr>
                <w:rFonts w:ascii="Arial" w:hAnsi="Arial" w:cs="Arial"/>
                <w:bCs/>
                <w:lang w:eastAsia="zh-CN"/>
              </w:rPr>
            </w:pPr>
            <w:r>
              <w:rPr>
                <w:rFonts w:ascii="Arial" w:eastAsia="宋体" w:hAnsi="Arial" w:cs="Arial"/>
                <w:bCs/>
                <w:lang w:eastAsia="zh-CN"/>
              </w:rPr>
              <w:t>Yes</w:t>
            </w:r>
          </w:p>
        </w:tc>
        <w:tc>
          <w:tcPr>
            <w:tcW w:w="7836" w:type="dxa"/>
            <w:shd w:val="clear" w:color="auto" w:fill="auto"/>
          </w:tcPr>
          <w:p w14:paraId="0DD10A88" w14:textId="36684128" w:rsidR="00E80C49" w:rsidRPr="005165E4" w:rsidRDefault="00E80C49" w:rsidP="00E80C49">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r>
      <w:tr w:rsidR="00E80C49" w:rsidRPr="00881242" w14:paraId="1B6563D0" w14:textId="77777777" w:rsidTr="00E80C49">
        <w:tc>
          <w:tcPr>
            <w:tcW w:w="1458" w:type="dxa"/>
            <w:shd w:val="clear" w:color="auto" w:fill="auto"/>
          </w:tcPr>
          <w:p w14:paraId="063A24E9" w14:textId="0801BCA7" w:rsidR="00E80C49" w:rsidRPr="005165E4" w:rsidRDefault="002C680D" w:rsidP="00E80C49">
            <w:pPr>
              <w:spacing w:after="0"/>
              <w:jc w:val="both"/>
              <w:rPr>
                <w:rFonts w:ascii="Arial" w:hAnsi="Arial" w:cs="Arial"/>
                <w:bCs/>
                <w:lang w:eastAsia="ko-KR"/>
              </w:rPr>
            </w:pPr>
            <w:r>
              <w:rPr>
                <w:rFonts w:ascii="Arial" w:hAnsi="Arial" w:cs="Arial"/>
                <w:bCs/>
                <w:lang w:eastAsia="ko-KR"/>
              </w:rPr>
              <w:t>China Telecom</w:t>
            </w:r>
          </w:p>
        </w:tc>
        <w:tc>
          <w:tcPr>
            <w:tcW w:w="1049" w:type="dxa"/>
          </w:tcPr>
          <w:p w14:paraId="7FA6B3C4" w14:textId="775C6FAC" w:rsidR="00E80C49" w:rsidRPr="005165E4" w:rsidRDefault="002C680D" w:rsidP="00E80C49">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394B5E17" w14:textId="6BB1F25E" w:rsidR="00E80C49" w:rsidRPr="005165E4" w:rsidRDefault="002C680D" w:rsidP="002C680D">
            <w:pPr>
              <w:spacing w:after="0"/>
              <w:jc w:val="both"/>
              <w:rPr>
                <w:rFonts w:ascii="Arial" w:hAnsi="Arial" w:cs="Arial"/>
                <w:bCs/>
                <w:lang w:eastAsia="ko-KR"/>
              </w:rPr>
            </w:pPr>
            <w:bookmarkStart w:id="3" w:name="_GoBack"/>
            <w:r>
              <w:rPr>
                <w:rFonts w:ascii="Arial" w:hAnsi="Arial" w:cs="Arial"/>
                <w:bCs/>
                <w:lang w:eastAsia="ko-KR"/>
              </w:rPr>
              <w:t>Thanks Nokia for the kind suggestion on the cover page and description update. We are fine to go for the revision suggested by Nokia.</w:t>
            </w:r>
            <w:bookmarkEnd w:id="3"/>
          </w:p>
        </w:tc>
      </w:tr>
      <w:tr w:rsidR="00E80C49" w:rsidRPr="00881242" w14:paraId="65B720AB" w14:textId="77777777" w:rsidTr="00E80C49">
        <w:tc>
          <w:tcPr>
            <w:tcW w:w="1458" w:type="dxa"/>
            <w:shd w:val="clear" w:color="auto" w:fill="auto"/>
          </w:tcPr>
          <w:p w14:paraId="1BB2D2AB" w14:textId="77777777" w:rsidR="00E80C49" w:rsidRPr="005165E4" w:rsidRDefault="00E80C49" w:rsidP="00E80C49">
            <w:pPr>
              <w:spacing w:after="0"/>
              <w:jc w:val="both"/>
              <w:rPr>
                <w:rFonts w:ascii="Arial" w:eastAsia="宋体" w:hAnsi="Arial" w:cs="Arial"/>
                <w:bCs/>
                <w:lang w:eastAsia="zh-CN"/>
              </w:rPr>
            </w:pPr>
          </w:p>
        </w:tc>
        <w:tc>
          <w:tcPr>
            <w:tcW w:w="1049" w:type="dxa"/>
          </w:tcPr>
          <w:p w14:paraId="3648B520" w14:textId="77777777" w:rsidR="00E80C49" w:rsidRPr="005165E4" w:rsidRDefault="00E80C49" w:rsidP="00E80C49">
            <w:pPr>
              <w:spacing w:after="0"/>
              <w:jc w:val="both"/>
              <w:rPr>
                <w:rFonts w:ascii="Arial" w:eastAsia="宋体" w:hAnsi="Arial" w:cs="Arial"/>
                <w:bCs/>
                <w:lang w:eastAsia="zh-CN"/>
              </w:rPr>
            </w:pPr>
          </w:p>
        </w:tc>
        <w:tc>
          <w:tcPr>
            <w:tcW w:w="7836" w:type="dxa"/>
            <w:shd w:val="clear" w:color="auto" w:fill="auto"/>
          </w:tcPr>
          <w:p w14:paraId="1E595FA6" w14:textId="77777777" w:rsidR="00E80C49" w:rsidRPr="005165E4" w:rsidRDefault="00E80C49" w:rsidP="00E80C49">
            <w:pPr>
              <w:spacing w:after="0"/>
              <w:jc w:val="both"/>
              <w:rPr>
                <w:rFonts w:ascii="Arial" w:eastAsia="宋体" w:hAnsi="Arial" w:cs="Arial"/>
                <w:bCs/>
                <w:lang w:eastAsia="zh-CN"/>
              </w:rPr>
            </w:pPr>
          </w:p>
        </w:tc>
      </w:tr>
      <w:tr w:rsidR="00E80C49" w:rsidRPr="00881242" w14:paraId="3CE76CB0" w14:textId="77777777" w:rsidTr="00E80C49">
        <w:tc>
          <w:tcPr>
            <w:tcW w:w="1458" w:type="dxa"/>
            <w:shd w:val="clear" w:color="auto" w:fill="auto"/>
          </w:tcPr>
          <w:p w14:paraId="3D6D3742" w14:textId="77777777" w:rsidR="00E80C49" w:rsidRPr="005165E4" w:rsidRDefault="00E80C49" w:rsidP="00E80C49">
            <w:pPr>
              <w:spacing w:after="0"/>
              <w:jc w:val="both"/>
              <w:rPr>
                <w:rFonts w:ascii="Arial" w:hAnsi="Arial" w:cs="Arial"/>
                <w:bCs/>
                <w:lang w:eastAsia="zh-CN"/>
              </w:rPr>
            </w:pPr>
          </w:p>
        </w:tc>
        <w:tc>
          <w:tcPr>
            <w:tcW w:w="1049" w:type="dxa"/>
          </w:tcPr>
          <w:p w14:paraId="21EDB17A"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36BE4846" w14:textId="77777777" w:rsidR="00E80C49" w:rsidRPr="005165E4" w:rsidRDefault="00E80C49" w:rsidP="00E80C49">
            <w:pPr>
              <w:spacing w:after="0"/>
              <w:jc w:val="both"/>
              <w:rPr>
                <w:rFonts w:ascii="Arial" w:hAnsi="Arial" w:cs="Arial"/>
                <w:bCs/>
                <w:lang w:eastAsia="zh-CN"/>
              </w:rPr>
            </w:pPr>
          </w:p>
        </w:tc>
      </w:tr>
      <w:tr w:rsidR="00E80C49" w:rsidRPr="00881242" w14:paraId="14D75586" w14:textId="77777777" w:rsidTr="00E80C49">
        <w:tc>
          <w:tcPr>
            <w:tcW w:w="1458" w:type="dxa"/>
            <w:shd w:val="clear" w:color="auto" w:fill="auto"/>
          </w:tcPr>
          <w:p w14:paraId="15416BD0" w14:textId="77777777" w:rsidR="00E80C49" w:rsidRPr="005165E4" w:rsidRDefault="00E80C49" w:rsidP="00E80C49">
            <w:pPr>
              <w:spacing w:after="0"/>
              <w:jc w:val="both"/>
              <w:rPr>
                <w:rFonts w:ascii="Arial" w:hAnsi="Arial" w:cs="Arial"/>
                <w:bCs/>
                <w:lang w:eastAsia="zh-CN"/>
              </w:rPr>
            </w:pPr>
          </w:p>
        </w:tc>
        <w:tc>
          <w:tcPr>
            <w:tcW w:w="1049" w:type="dxa"/>
          </w:tcPr>
          <w:p w14:paraId="09D1D62B"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5211EDA9" w14:textId="77777777" w:rsidR="00E80C49" w:rsidRPr="005165E4" w:rsidRDefault="00E80C49" w:rsidP="00E80C49">
            <w:pPr>
              <w:spacing w:after="0"/>
              <w:jc w:val="both"/>
              <w:rPr>
                <w:rFonts w:ascii="Arial" w:hAnsi="Arial" w:cs="Arial"/>
                <w:bCs/>
                <w:lang w:eastAsia="zh-CN"/>
              </w:rPr>
            </w:pPr>
          </w:p>
        </w:tc>
      </w:tr>
      <w:tr w:rsidR="00E80C49" w:rsidRPr="00881242" w14:paraId="0F0268F6" w14:textId="77777777" w:rsidTr="00E80C49">
        <w:tc>
          <w:tcPr>
            <w:tcW w:w="1458" w:type="dxa"/>
            <w:shd w:val="clear" w:color="auto" w:fill="auto"/>
          </w:tcPr>
          <w:p w14:paraId="23F8A317" w14:textId="77777777" w:rsidR="00E80C49" w:rsidRPr="005165E4" w:rsidRDefault="00E80C49" w:rsidP="00E80C49">
            <w:pPr>
              <w:spacing w:after="0"/>
              <w:jc w:val="both"/>
              <w:rPr>
                <w:rFonts w:ascii="Arial" w:hAnsi="Arial" w:cs="Arial"/>
                <w:bCs/>
                <w:lang w:eastAsia="zh-CN"/>
              </w:rPr>
            </w:pPr>
          </w:p>
        </w:tc>
        <w:tc>
          <w:tcPr>
            <w:tcW w:w="1049" w:type="dxa"/>
          </w:tcPr>
          <w:p w14:paraId="14955FAE"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41846423" w14:textId="77777777" w:rsidR="00E80C49" w:rsidRPr="005165E4" w:rsidRDefault="00E80C49" w:rsidP="00E80C49">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23" w:history="1">
        <w:r w:rsidRPr="00D16FCB">
          <w:rPr>
            <w:rStyle w:val="ab"/>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4" w:history="1">
        <w:r w:rsidRPr="00D16FCB">
          <w:rPr>
            <w:rStyle w:val="ab"/>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381" w:type="dxa"/>
            <w:shd w:val="clear" w:color="auto" w:fill="D9D9D9"/>
          </w:tcPr>
          <w:p w14:paraId="56059287"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273" w:type="dxa"/>
          </w:tcPr>
          <w:p w14:paraId="219A379F" w14:textId="0448E368" w:rsidR="00D21D2A" w:rsidRPr="00810E5C"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6920582D" w:rsidR="00C47560" w:rsidRPr="005165E4" w:rsidRDefault="006B5F5E" w:rsidP="00C47560">
            <w:pPr>
              <w:spacing w:after="0"/>
              <w:jc w:val="both"/>
              <w:rPr>
                <w:rFonts w:ascii="Arial" w:eastAsia="宋体" w:hAnsi="Arial" w:cs="Arial"/>
                <w:bCs/>
                <w:lang w:eastAsia="zh-CN"/>
              </w:rPr>
            </w:pPr>
            <w:r>
              <w:rPr>
                <w:rFonts w:ascii="Arial" w:eastAsia="宋体" w:hAnsi="Arial" w:cs="Arial"/>
                <w:bCs/>
                <w:lang w:eastAsia="zh-CN"/>
              </w:rPr>
              <w:t>China Telecom</w:t>
            </w:r>
          </w:p>
        </w:tc>
        <w:tc>
          <w:tcPr>
            <w:tcW w:w="1273" w:type="dxa"/>
          </w:tcPr>
          <w:p w14:paraId="0C3F44C5" w14:textId="18304514" w:rsidR="00C47560" w:rsidRPr="005165E4" w:rsidRDefault="006B5F5E"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2AE27686"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Samsung</w:t>
            </w:r>
          </w:p>
        </w:tc>
        <w:tc>
          <w:tcPr>
            <w:tcW w:w="1273" w:type="dxa"/>
          </w:tcPr>
          <w:p w14:paraId="6E8BD68B" w14:textId="0FFB925F"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Yes</w:t>
            </w: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52A2047F" w:rsidR="00C47560" w:rsidRPr="005165E4" w:rsidRDefault="00C3351D" w:rsidP="00C47560">
            <w:pPr>
              <w:spacing w:after="0"/>
              <w:jc w:val="both"/>
              <w:rPr>
                <w:rFonts w:ascii="Arial" w:hAnsi="Arial" w:cs="Arial"/>
                <w:bCs/>
                <w:lang w:eastAsia="zh-CN"/>
              </w:rPr>
            </w:pPr>
            <w:r>
              <w:rPr>
                <w:rFonts w:ascii="Arial" w:hAnsi="Arial" w:cs="Arial"/>
                <w:bCs/>
                <w:lang w:eastAsia="zh-CN"/>
              </w:rPr>
              <w:t>Nokia</w:t>
            </w:r>
          </w:p>
        </w:tc>
        <w:tc>
          <w:tcPr>
            <w:tcW w:w="1273" w:type="dxa"/>
          </w:tcPr>
          <w:p w14:paraId="37ADFB65" w14:textId="447356C9" w:rsidR="00C47560" w:rsidRPr="005165E4" w:rsidRDefault="00C3351D"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0DEA0271"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273" w:type="dxa"/>
          </w:tcPr>
          <w:p w14:paraId="05DBDD4C" w14:textId="6C920903"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D21D2A">
        <w:tc>
          <w:tcPr>
            <w:tcW w:w="1689" w:type="dxa"/>
            <w:shd w:val="clear" w:color="auto" w:fill="auto"/>
          </w:tcPr>
          <w:p w14:paraId="30C09DE6" w14:textId="77777777" w:rsidR="00C47560" w:rsidRPr="005165E4" w:rsidRDefault="00C47560" w:rsidP="00C47560">
            <w:pPr>
              <w:spacing w:after="0"/>
              <w:jc w:val="both"/>
              <w:rPr>
                <w:rFonts w:ascii="Arial" w:eastAsia="宋体" w:hAnsi="Arial" w:cs="Arial"/>
                <w:bCs/>
                <w:lang w:eastAsia="zh-CN"/>
              </w:rPr>
            </w:pPr>
          </w:p>
        </w:tc>
        <w:tc>
          <w:tcPr>
            <w:tcW w:w="1273" w:type="dxa"/>
          </w:tcPr>
          <w:p w14:paraId="687648C9" w14:textId="77777777" w:rsidR="00C47560" w:rsidRPr="005165E4" w:rsidRDefault="00C47560" w:rsidP="00C47560">
            <w:pPr>
              <w:spacing w:after="0"/>
              <w:jc w:val="both"/>
              <w:rPr>
                <w:rFonts w:ascii="Arial" w:eastAsia="宋体" w:hAnsi="Arial" w:cs="Arial"/>
                <w:bCs/>
                <w:lang w:eastAsia="zh-CN"/>
              </w:rPr>
            </w:pPr>
          </w:p>
        </w:tc>
        <w:tc>
          <w:tcPr>
            <w:tcW w:w="7381" w:type="dxa"/>
            <w:shd w:val="clear" w:color="auto" w:fill="auto"/>
          </w:tcPr>
          <w:p w14:paraId="1CD324C2" w14:textId="77777777" w:rsidR="00C47560" w:rsidRPr="005165E4" w:rsidRDefault="00C47560" w:rsidP="00C47560">
            <w:pPr>
              <w:spacing w:after="0"/>
              <w:jc w:val="both"/>
              <w:rPr>
                <w:rFonts w:ascii="Arial" w:eastAsia="宋体" w:hAnsi="Arial" w:cs="Arial"/>
                <w:bCs/>
                <w:lang w:eastAsia="zh-CN"/>
              </w:rPr>
            </w:pPr>
          </w:p>
        </w:tc>
      </w:tr>
      <w:tr w:rsidR="00C47560" w:rsidRPr="00881242" w14:paraId="6D86F1B3" w14:textId="77777777" w:rsidTr="00D21D2A">
        <w:tc>
          <w:tcPr>
            <w:tcW w:w="1689"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273" w:type="dxa"/>
          </w:tcPr>
          <w:p w14:paraId="68CD0A83"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5" w:history="1">
        <w:r w:rsidRPr="00D16FCB">
          <w:rPr>
            <w:rStyle w:val="ab"/>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6" w:history="1">
        <w:r w:rsidRPr="00D16FCB">
          <w:rPr>
            <w:rStyle w:val="ab"/>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7" w:history="1">
        <w:r w:rsidRPr="00D16FCB">
          <w:rPr>
            <w:rStyle w:val="ab"/>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8" w:history="1">
        <w:r w:rsidRPr="00D16FCB">
          <w:rPr>
            <w:rStyle w:val="ab"/>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9" w:history="1">
        <w:r w:rsidRPr="00D16FCB">
          <w:rPr>
            <w:rStyle w:val="ab"/>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616826">
        <w:tc>
          <w:tcPr>
            <w:tcW w:w="1696" w:type="dxa"/>
            <w:shd w:val="clear" w:color="auto" w:fill="D9D9D9"/>
          </w:tcPr>
          <w:p w14:paraId="2EADF4E2"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616826">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616826">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So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lastRenderedPageBreak/>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4" w:author="Huawei, Hisilicon" w:date="2022-08-10T10:40:00Z">
              <w:r w:rsidRPr="00575B73" w:rsidDel="00DC208D">
                <w:rPr>
                  <w:rFonts w:ascii="Arial" w:eastAsia="Times New Roman" w:hAnsi="Arial"/>
                  <w:bCs/>
                  <w:iCs/>
                  <w:sz w:val="18"/>
                  <w:lang w:eastAsia="ja-JP"/>
                </w:rPr>
                <w:delText>feature</w:delText>
              </w:r>
            </w:del>
            <w:ins w:id="5"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616826">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lastRenderedPageBreak/>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616826">
        <w:tc>
          <w:tcPr>
            <w:tcW w:w="1696" w:type="dxa"/>
            <w:shd w:val="clear" w:color="auto" w:fill="auto"/>
          </w:tcPr>
          <w:p w14:paraId="12974418" w14:textId="50E4F5C4"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(Zhe)</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616826">
        <w:tc>
          <w:tcPr>
            <w:tcW w:w="1696" w:type="dxa"/>
            <w:shd w:val="clear" w:color="auto" w:fill="auto"/>
          </w:tcPr>
          <w:p w14:paraId="2B07B2A9" w14:textId="494FF3D1"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宋体" w:hAnsi="Arial" w:cs="Arial"/>
                <w:bCs/>
                <w:lang w:eastAsia="zh-CN"/>
              </w:rPr>
            </w:pPr>
            <w:r>
              <w:rPr>
                <w:rFonts w:ascii="Arial" w:eastAsia="宋体"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宋体" w:hAnsi="Arial" w:cs="Arial"/>
                <w:bCs/>
                <w:lang w:eastAsia="zh-CN"/>
              </w:rPr>
            </w:pPr>
          </w:p>
          <w:p w14:paraId="1F5CCA2B"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宋体"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w:t>
            </w:r>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7"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w:t>
            </w:r>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w:t>
            </w:r>
            <w:del w:id="9"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10" w:author="Huawei, Hisilicon" w:date="2022-08-10T10:40:00Z">
              <w:r w:rsidRPr="00575B73" w:rsidDel="00DC208D">
                <w:rPr>
                  <w:rFonts w:ascii="Arial" w:eastAsia="Times New Roman" w:hAnsi="Arial"/>
                  <w:bCs/>
                  <w:iCs/>
                  <w:sz w:val="18"/>
                  <w:lang w:eastAsia="ja-JP"/>
                </w:rPr>
                <w:delText>feature</w:delText>
              </w:r>
            </w:del>
            <w:ins w:id="11"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 and pdcch-BlindDetectionSCG-UE-Mixed</w:t>
              </w:r>
            </w:ins>
            <w:ins w:id="12" w:author="Huawei, Hisilicon" w:date="2022-08-19T10:21:00Z">
              <w:r>
                <w:rPr>
                  <w:rFonts w:ascii="Arial" w:eastAsia="Times New Roman" w:hAnsi="Arial"/>
                  <w:bCs/>
                  <w:i/>
                  <w:iCs/>
                  <w:sz w:val="18"/>
                  <w:lang w:eastAsia="ja-JP"/>
                </w:rPr>
                <w:t>,</w:t>
              </w:r>
            </w:ins>
            <w:ins w:id="13"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616826">
        <w:tc>
          <w:tcPr>
            <w:tcW w:w="1696" w:type="dxa"/>
            <w:shd w:val="clear" w:color="auto" w:fill="auto"/>
          </w:tcPr>
          <w:p w14:paraId="7DBA839A" w14:textId="4363AB27"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7757B08A" w14:textId="59ABE4E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616826">
        <w:tc>
          <w:tcPr>
            <w:tcW w:w="1696" w:type="dxa"/>
            <w:shd w:val="clear" w:color="auto" w:fill="auto"/>
          </w:tcPr>
          <w:p w14:paraId="5CAB1BC7" w14:textId="531082E1" w:rsidR="00810E5C" w:rsidRPr="005165E4" w:rsidRDefault="00F92DD6"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B557F41" w14:textId="01D144AA"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616826">
        <w:tc>
          <w:tcPr>
            <w:tcW w:w="1696" w:type="dxa"/>
            <w:shd w:val="clear" w:color="auto" w:fill="auto"/>
          </w:tcPr>
          <w:p w14:paraId="41766E6B" w14:textId="472E47CD" w:rsidR="00810E5C" w:rsidRPr="005165E4" w:rsidRDefault="00C3351D" w:rsidP="00810E5C">
            <w:pPr>
              <w:spacing w:after="0"/>
              <w:jc w:val="both"/>
              <w:rPr>
                <w:rFonts w:ascii="Arial" w:hAnsi="Arial" w:cs="Arial"/>
                <w:bCs/>
                <w:lang w:eastAsia="ko-KR"/>
              </w:rPr>
            </w:pPr>
            <w:r>
              <w:rPr>
                <w:rFonts w:ascii="Arial" w:hAnsi="Arial" w:cs="Arial"/>
                <w:bCs/>
                <w:lang w:eastAsia="ko-KR"/>
              </w:rPr>
              <w:lastRenderedPageBreak/>
              <w:t>Nokia</w:t>
            </w:r>
          </w:p>
        </w:tc>
        <w:tc>
          <w:tcPr>
            <w:tcW w:w="1134" w:type="dxa"/>
          </w:tcPr>
          <w:p w14:paraId="7776C8BF" w14:textId="58BC13D2" w:rsidR="00810E5C" w:rsidRPr="005165E4" w:rsidRDefault="00C3351D" w:rsidP="00810E5C">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6B088542" w14:textId="3D226A76" w:rsidR="00C3351D" w:rsidRDefault="00C3351D" w:rsidP="00C3351D">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14:paraId="4C516D23" w14:textId="77777777" w:rsidR="00810E5C" w:rsidRPr="00C3351D" w:rsidRDefault="00C3351D" w:rsidP="001E2852">
            <w:pPr>
              <w:pStyle w:val="af5"/>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Cs/>
                <w:iCs/>
                <w:sz w:val="18"/>
                <w:lang w:eastAsia="ja-JP"/>
              </w:rPr>
              <w:t xml:space="preserve">For this change </w:t>
            </w:r>
            <w:r w:rsidRPr="00C3351D">
              <w:rPr>
                <w:rFonts w:ascii="Arial" w:eastAsia="Times New Roman" w:hAnsi="Arial"/>
                <w:b/>
                <w:i/>
                <w:sz w:val="18"/>
                <w:lang w:eastAsia="ja-JP"/>
              </w:rPr>
              <w:t>pdcch-BlindDetectionCA-Mixed-NonAlignedSpan-r16</w:t>
            </w:r>
            <w:ins w:id="14" w:author="Huawei, Hisilicon" w:date="2022-07-29T10:24:00Z">
              <w:r w:rsidRPr="00C3351D">
                <w:rPr>
                  <w:rFonts w:ascii="Arial" w:eastAsia="Times New Roman" w:hAnsi="Arial"/>
                  <w:b/>
                  <w:i/>
                  <w:sz w:val="18"/>
                  <w:lang w:eastAsia="ja-JP"/>
                </w:rPr>
                <w:t>, pdcch-BlindDetectoinCA-Mixed-NonAlignedSpan-v16xy</w:t>
              </w:r>
            </w:ins>
            <w:r>
              <w:rPr>
                <w:rFonts w:ascii="Arial" w:eastAsia="Times New Roman" w:hAnsi="Arial"/>
                <w:b/>
                <w:i/>
                <w:sz w:val="18"/>
                <w:lang w:eastAsia="ja-JP"/>
              </w:rPr>
              <w:t xml:space="preserve"> </w:t>
            </w:r>
            <w:r w:rsidRPr="00C3351D">
              <w:rPr>
                <w:rFonts w:ascii="Arial" w:hAnsi="Arial" w:cs="Arial"/>
                <w:sz w:val="20"/>
                <w:szCs w:val="20"/>
              </w:rPr>
              <w:t>we should have this note here again: “</w:t>
            </w:r>
            <w:r w:rsidRPr="00C3351D">
              <w:rPr>
                <w:rFonts w:ascii="Arial" w:eastAsia="Times New Roman" w:hAnsi="Arial" w:cs="Arial"/>
                <w:sz w:val="20"/>
                <w:szCs w:val="20"/>
                <w:lang w:eastAsia="ja-JP"/>
              </w:rPr>
              <w:t xml:space="preserve">Only one between </w:t>
            </w:r>
            <w:r w:rsidRPr="00C3351D">
              <w:rPr>
                <w:rFonts w:ascii="Arial" w:eastAsia="Times New Roman" w:hAnsi="Arial" w:cs="Arial"/>
                <w:i/>
                <w:sz w:val="20"/>
                <w:szCs w:val="20"/>
                <w:lang w:eastAsia="ja-JP"/>
              </w:rPr>
              <w:t>pdcch-BlindDetectionCA-Mixed-r16</w:t>
            </w:r>
            <w:r w:rsidRPr="00C3351D">
              <w:rPr>
                <w:rFonts w:ascii="Arial" w:eastAsia="Times New Roman" w:hAnsi="Arial" w:cs="Arial"/>
                <w:sz w:val="20"/>
                <w:szCs w:val="20"/>
                <w:lang w:eastAsia="ja-JP"/>
              </w:rPr>
              <w:t xml:space="preserve"> and </w:t>
            </w:r>
            <w:r w:rsidRPr="00C3351D">
              <w:rPr>
                <w:rFonts w:ascii="Arial" w:eastAsia="Times New Roman" w:hAnsi="Arial" w:cs="Arial"/>
                <w:i/>
                <w:sz w:val="20"/>
                <w:szCs w:val="20"/>
                <w:lang w:eastAsia="ja-JP"/>
              </w:rPr>
              <w:t>pdcch-BlindDetectionCA-Mixed-NonAlignedSpan-r16</w:t>
            </w:r>
            <w:r w:rsidRPr="00C3351D">
              <w:rPr>
                <w:rFonts w:ascii="Arial" w:eastAsia="Times New Roman" w:hAnsi="Arial" w:cs="Arial"/>
                <w:sz w:val="20"/>
                <w:szCs w:val="20"/>
                <w:lang w:eastAsia="ja-JP"/>
              </w:rPr>
              <w:t xml:space="preserve"> can be reported by UE.”</w:t>
            </w:r>
          </w:p>
          <w:p w14:paraId="23004B56" w14:textId="67BFD49C" w:rsidR="00C3351D" w:rsidRPr="00C3351D" w:rsidRDefault="00C3351D" w:rsidP="001E2852">
            <w:pPr>
              <w:pStyle w:val="af5"/>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
                <w:i/>
                <w:sz w:val="18"/>
                <w:lang w:eastAsia="ja-JP"/>
              </w:rPr>
              <w:t>pdcch-MonitoringCA-NonAlignedSpan-r16</w:t>
            </w:r>
            <w:r>
              <w:rPr>
                <w:rFonts w:ascii="Arial" w:eastAsia="Times New Roman" w:hAnsi="Arial"/>
                <w:b/>
                <w:i/>
                <w:sz w:val="18"/>
                <w:lang w:eastAsia="ja-JP"/>
              </w:rPr>
              <w:t xml:space="preserve"> </w:t>
            </w:r>
            <w:r w:rsidRPr="00C3351D">
              <w:rPr>
                <w:rFonts w:ascii="Arial" w:hAnsi="Arial" w:cs="Arial"/>
                <w:sz w:val="20"/>
                <w:szCs w:val="20"/>
              </w:rPr>
              <w:t>Similar comment, repeat the note of the capability above here: “</w:t>
            </w:r>
            <w:r w:rsidRPr="00C3351D">
              <w:rPr>
                <w:rFonts w:ascii="Arial" w:eastAsia="Times New Roman" w:hAnsi="Arial" w:cs="Arial"/>
                <w:sz w:val="20"/>
                <w:szCs w:val="20"/>
                <w:lang w:eastAsia="ja-JP"/>
              </w:rPr>
              <w:t>Only one between pdcch-MonitoringCA-r16 and pdcch-MonitoringCA-NonAlignedSpan-r16 can be reported by UE.”</w:t>
            </w:r>
          </w:p>
        </w:tc>
      </w:tr>
      <w:tr w:rsidR="00810E5C" w:rsidRPr="00881242" w14:paraId="236FE85D" w14:textId="77777777" w:rsidTr="00616826">
        <w:tc>
          <w:tcPr>
            <w:tcW w:w="1696" w:type="dxa"/>
            <w:shd w:val="clear" w:color="auto" w:fill="auto"/>
          </w:tcPr>
          <w:p w14:paraId="6C53CBD5" w14:textId="0174ED54"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vivo</w:t>
            </w:r>
          </w:p>
        </w:tc>
        <w:tc>
          <w:tcPr>
            <w:tcW w:w="1134" w:type="dxa"/>
          </w:tcPr>
          <w:p w14:paraId="65BFAD94" w14:textId="7A6B8E33"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Yes</w:t>
            </w:r>
          </w:p>
        </w:tc>
        <w:tc>
          <w:tcPr>
            <w:tcW w:w="7513" w:type="dxa"/>
            <w:shd w:val="clear" w:color="auto" w:fill="auto"/>
          </w:tcPr>
          <w:p w14:paraId="0572E2B5" w14:textId="77777777" w:rsidR="00810E5C" w:rsidRPr="005165E4" w:rsidRDefault="00810E5C" w:rsidP="00810E5C">
            <w:pPr>
              <w:spacing w:after="0"/>
              <w:jc w:val="both"/>
              <w:rPr>
                <w:rFonts w:ascii="Arial" w:eastAsia="宋体" w:hAnsi="Arial" w:cs="Arial"/>
                <w:bCs/>
                <w:lang w:eastAsia="zh-CN"/>
              </w:rPr>
            </w:pPr>
          </w:p>
        </w:tc>
      </w:tr>
      <w:tr w:rsidR="00810E5C" w:rsidRPr="00881242" w14:paraId="353109F5" w14:textId="77777777" w:rsidTr="00616826">
        <w:tc>
          <w:tcPr>
            <w:tcW w:w="1696" w:type="dxa"/>
            <w:shd w:val="clear" w:color="auto" w:fill="auto"/>
          </w:tcPr>
          <w:p w14:paraId="1731EA84" w14:textId="77777777" w:rsidR="00810E5C" w:rsidRPr="005165E4" w:rsidRDefault="00810E5C" w:rsidP="00810E5C">
            <w:pPr>
              <w:spacing w:after="0"/>
              <w:jc w:val="both"/>
              <w:rPr>
                <w:rFonts w:ascii="Arial" w:hAnsi="Arial" w:cs="Arial"/>
                <w:bCs/>
                <w:lang w:eastAsia="zh-CN"/>
              </w:rPr>
            </w:pPr>
          </w:p>
        </w:tc>
        <w:tc>
          <w:tcPr>
            <w:tcW w:w="1134" w:type="dxa"/>
          </w:tcPr>
          <w:p w14:paraId="70FE7C4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6DF39892" w14:textId="77777777" w:rsidR="00810E5C" w:rsidRPr="005165E4" w:rsidRDefault="00810E5C" w:rsidP="00810E5C">
            <w:pPr>
              <w:spacing w:after="0"/>
              <w:jc w:val="both"/>
              <w:rPr>
                <w:rFonts w:ascii="Arial" w:hAnsi="Arial" w:cs="Arial"/>
                <w:bCs/>
                <w:lang w:eastAsia="zh-CN"/>
              </w:rPr>
            </w:pPr>
          </w:p>
        </w:tc>
      </w:tr>
      <w:tr w:rsidR="00810E5C" w:rsidRPr="00881242" w14:paraId="20728D3F" w14:textId="77777777" w:rsidTr="00616826">
        <w:tc>
          <w:tcPr>
            <w:tcW w:w="1696" w:type="dxa"/>
            <w:shd w:val="clear" w:color="auto" w:fill="auto"/>
          </w:tcPr>
          <w:p w14:paraId="3557CBA7" w14:textId="77777777" w:rsidR="00810E5C" w:rsidRPr="005165E4" w:rsidRDefault="00810E5C" w:rsidP="00810E5C">
            <w:pPr>
              <w:spacing w:after="0"/>
              <w:jc w:val="both"/>
              <w:rPr>
                <w:rFonts w:ascii="Arial" w:hAnsi="Arial" w:cs="Arial"/>
                <w:bCs/>
                <w:lang w:eastAsia="zh-CN"/>
              </w:rPr>
            </w:pPr>
          </w:p>
        </w:tc>
        <w:tc>
          <w:tcPr>
            <w:tcW w:w="1134" w:type="dxa"/>
          </w:tcPr>
          <w:p w14:paraId="042CA2BC"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3F6BAA56" w14:textId="77777777" w:rsidR="00810E5C" w:rsidRPr="005165E4" w:rsidRDefault="00810E5C" w:rsidP="00810E5C">
            <w:pPr>
              <w:spacing w:after="0"/>
              <w:jc w:val="both"/>
              <w:rPr>
                <w:rFonts w:ascii="Arial" w:hAnsi="Arial" w:cs="Arial"/>
                <w:bCs/>
                <w:lang w:eastAsia="zh-CN"/>
              </w:rPr>
            </w:pPr>
          </w:p>
        </w:tc>
      </w:tr>
      <w:tr w:rsidR="00810E5C" w:rsidRPr="00881242" w14:paraId="78CE82A8" w14:textId="77777777" w:rsidTr="00616826">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30" w:history="1">
        <w:r w:rsidR="001C111F" w:rsidRPr="00D16FCB">
          <w:rPr>
            <w:rStyle w:val="ab"/>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31" w:history="1">
        <w:r w:rsidR="001C111F" w:rsidRPr="00D16FCB">
          <w:rPr>
            <w:rStyle w:val="ab"/>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616826">
        <w:tc>
          <w:tcPr>
            <w:tcW w:w="1696" w:type="dxa"/>
            <w:shd w:val="clear" w:color="auto" w:fill="D9D9D9"/>
          </w:tcPr>
          <w:p w14:paraId="453B39F8"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616826">
        <w:tc>
          <w:tcPr>
            <w:tcW w:w="1696" w:type="dxa"/>
            <w:shd w:val="clear" w:color="auto" w:fill="auto"/>
          </w:tcPr>
          <w:p w14:paraId="4634CF6C" w14:textId="3223D8E3"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616826">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616826">
        <w:tc>
          <w:tcPr>
            <w:tcW w:w="1696" w:type="dxa"/>
            <w:shd w:val="clear" w:color="auto" w:fill="auto"/>
          </w:tcPr>
          <w:p w14:paraId="10EFC8DB" w14:textId="133D0595" w:rsidR="00EF1366" w:rsidRPr="005165E4" w:rsidRDefault="00C47560" w:rsidP="00616826">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616826">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616826">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616826">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The feature is not about whether the UE supports slot aggregation or not (which is provided by of type2-PUSCH-RepetitionMultiSlots and pusch-RepetitionMultiSlots).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616826">
        <w:tc>
          <w:tcPr>
            <w:tcW w:w="1696" w:type="dxa"/>
            <w:shd w:val="clear" w:color="auto" w:fill="auto"/>
          </w:tcPr>
          <w:p w14:paraId="5CB7A9D8" w14:textId="73BE85C2"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(Zhe)</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宋体" w:hAnsi="Arial" w:cs="Arial"/>
                <w:bCs/>
                <w:lang w:eastAsia="zh-CN"/>
              </w:rPr>
              <w:t>We suggest removing the first change because there is usually no detailed explanation of one feature in 306 spec.</w:t>
            </w:r>
          </w:p>
        </w:tc>
      </w:tr>
      <w:tr w:rsidR="00D21D2A" w:rsidRPr="00881242" w14:paraId="4A3F3740" w14:textId="77777777" w:rsidTr="00616826">
        <w:tc>
          <w:tcPr>
            <w:tcW w:w="1696" w:type="dxa"/>
            <w:shd w:val="clear" w:color="auto" w:fill="auto"/>
          </w:tcPr>
          <w:p w14:paraId="62479328" w14:textId="48C550F5"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uawei, HiSilicon</w:t>
            </w:r>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宋体"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The text proposed by Apple is fine for us.</w:t>
            </w:r>
          </w:p>
        </w:tc>
      </w:tr>
      <w:tr w:rsidR="00810E5C" w:rsidRPr="00881242" w14:paraId="67EA0C8B" w14:textId="77777777" w:rsidTr="00616826">
        <w:tc>
          <w:tcPr>
            <w:tcW w:w="1696" w:type="dxa"/>
            <w:shd w:val="clear" w:color="auto" w:fill="auto"/>
          </w:tcPr>
          <w:p w14:paraId="76376AE3" w14:textId="3C041F98"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470C8219" w14:textId="70A1F1F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616826">
        <w:tc>
          <w:tcPr>
            <w:tcW w:w="1696" w:type="dxa"/>
            <w:shd w:val="clear" w:color="auto" w:fill="auto"/>
          </w:tcPr>
          <w:p w14:paraId="18F02C5B" w14:textId="5EB18311"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0E25C33" w14:textId="50551FB4"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616826">
        <w:tc>
          <w:tcPr>
            <w:tcW w:w="1696" w:type="dxa"/>
            <w:shd w:val="clear" w:color="auto" w:fill="auto"/>
          </w:tcPr>
          <w:p w14:paraId="57734A6F" w14:textId="7FC19CE9" w:rsidR="00810E5C" w:rsidRPr="005165E4" w:rsidRDefault="0098579B"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CFB5624" w14:textId="7341E3A0" w:rsidR="00810E5C" w:rsidRPr="005165E4" w:rsidRDefault="0098579B" w:rsidP="00810E5C">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14:paraId="5124B0C4" w14:textId="1A76E131" w:rsidR="00810E5C" w:rsidRPr="005165E4" w:rsidRDefault="0098579B" w:rsidP="00810E5C">
            <w:pPr>
              <w:spacing w:after="0"/>
              <w:jc w:val="both"/>
              <w:rPr>
                <w:rFonts w:ascii="Arial" w:hAnsi="Arial" w:cs="Arial"/>
                <w:bCs/>
                <w:lang w:eastAsia="ko-KR"/>
              </w:rPr>
            </w:pPr>
            <w:r>
              <w:rPr>
                <w:rFonts w:ascii="Arial" w:hAnsi="Arial" w:cs="Arial"/>
                <w:bCs/>
                <w:lang w:eastAsia="ko-KR"/>
              </w:rPr>
              <w:t>Agree with Qualcomm</w:t>
            </w:r>
          </w:p>
        </w:tc>
      </w:tr>
      <w:tr w:rsidR="00810E5C" w:rsidRPr="00881242" w14:paraId="15A7E131" w14:textId="77777777" w:rsidTr="00616826">
        <w:tc>
          <w:tcPr>
            <w:tcW w:w="1696" w:type="dxa"/>
            <w:shd w:val="clear" w:color="auto" w:fill="auto"/>
          </w:tcPr>
          <w:p w14:paraId="5C623C98" w14:textId="783E780A"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vivo</w:t>
            </w:r>
          </w:p>
        </w:tc>
        <w:tc>
          <w:tcPr>
            <w:tcW w:w="1134" w:type="dxa"/>
          </w:tcPr>
          <w:p w14:paraId="3FBB7A65" w14:textId="7B90C219"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Yes</w:t>
            </w:r>
          </w:p>
        </w:tc>
        <w:tc>
          <w:tcPr>
            <w:tcW w:w="7513" w:type="dxa"/>
            <w:shd w:val="clear" w:color="auto" w:fill="auto"/>
          </w:tcPr>
          <w:p w14:paraId="1653531B" w14:textId="77777777" w:rsidR="00810E5C" w:rsidRPr="005165E4" w:rsidRDefault="00810E5C" w:rsidP="00810E5C">
            <w:pPr>
              <w:spacing w:after="0"/>
              <w:jc w:val="both"/>
              <w:rPr>
                <w:rFonts w:ascii="Arial" w:eastAsia="宋体" w:hAnsi="Arial" w:cs="Arial"/>
                <w:bCs/>
                <w:lang w:eastAsia="zh-CN"/>
              </w:rPr>
            </w:pPr>
          </w:p>
        </w:tc>
      </w:tr>
      <w:tr w:rsidR="00810E5C" w:rsidRPr="00881242" w14:paraId="5EF57A34" w14:textId="77777777" w:rsidTr="00616826">
        <w:tc>
          <w:tcPr>
            <w:tcW w:w="1696" w:type="dxa"/>
            <w:shd w:val="clear" w:color="auto" w:fill="auto"/>
          </w:tcPr>
          <w:p w14:paraId="6476D8FC" w14:textId="77777777" w:rsidR="00810E5C" w:rsidRPr="005165E4" w:rsidRDefault="00810E5C" w:rsidP="00810E5C">
            <w:pPr>
              <w:spacing w:after="0"/>
              <w:jc w:val="both"/>
              <w:rPr>
                <w:rFonts w:ascii="Arial" w:hAnsi="Arial" w:cs="Arial"/>
                <w:bCs/>
                <w:lang w:eastAsia="zh-CN"/>
              </w:rPr>
            </w:pPr>
          </w:p>
        </w:tc>
        <w:tc>
          <w:tcPr>
            <w:tcW w:w="1134" w:type="dxa"/>
          </w:tcPr>
          <w:p w14:paraId="3E6F20A0"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4843753D" w14:textId="77777777" w:rsidR="00810E5C" w:rsidRPr="005165E4" w:rsidRDefault="00810E5C" w:rsidP="00810E5C">
            <w:pPr>
              <w:spacing w:after="0"/>
              <w:jc w:val="both"/>
              <w:rPr>
                <w:rFonts w:ascii="Arial" w:hAnsi="Arial" w:cs="Arial"/>
                <w:bCs/>
                <w:lang w:eastAsia="zh-CN"/>
              </w:rPr>
            </w:pPr>
          </w:p>
        </w:tc>
      </w:tr>
      <w:tr w:rsidR="00810E5C" w:rsidRPr="00881242" w14:paraId="24A42616" w14:textId="77777777" w:rsidTr="00616826">
        <w:tc>
          <w:tcPr>
            <w:tcW w:w="1696" w:type="dxa"/>
            <w:shd w:val="clear" w:color="auto" w:fill="auto"/>
          </w:tcPr>
          <w:p w14:paraId="0A5DFCF4" w14:textId="77777777" w:rsidR="00810E5C" w:rsidRPr="005165E4" w:rsidRDefault="00810E5C" w:rsidP="00810E5C">
            <w:pPr>
              <w:spacing w:after="0"/>
              <w:jc w:val="both"/>
              <w:rPr>
                <w:rFonts w:ascii="Arial" w:hAnsi="Arial" w:cs="Arial"/>
                <w:bCs/>
                <w:lang w:eastAsia="zh-CN"/>
              </w:rPr>
            </w:pPr>
          </w:p>
        </w:tc>
        <w:tc>
          <w:tcPr>
            <w:tcW w:w="1134" w:type="dxa"/>
          </w:tcPr>
          <w:p w14:paraId="52BDCADF"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616826">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1E2852">
      <w:pPr>
        <w:pStyle w:val="af5"/>
        <w:numPr>
          <w:ilvl w:val="0"/>
          <w:numId w:val="5"/>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E2852">
      <w:pPr>
        <w:pStyle w:val="Doc-title"/>
        <w:numPr>
          <w:ilvl w:val="0"/>
          <w:numId w:val="5"/>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E2852">
      <w:pPr>
        <w:pStyle w:val="Doc-title"/>
        <w:numPr>
          <w:ilvl w:val="0"/>
          <w:numId w:val="5"/>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E2852">
      <w:pPr>
        <w:pStyle w:val="Doc-title"/>
        <w:numPr>
          <w:ilvl w:val="0"/>
          <w:numId w:val="5"/>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E2852">
      <w:pPr>
        <w:pStyle w:val="Doc-title"/>
        <w:numPr>
          <w:ilvl w:val="0"/>
          <w:numId w:val="5"/>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E2852">
      <w:pPr>
        <w:pStyle w:val="Doc-title"/>
        <w:numPr>
          <w:ilvl w:val="0"/>
          <w:numId w:val="5"/>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E2852">
      <w:pPr>
        <w:pStyle w:val="Doc-title"/>
        <w:numPr>
          <w:ilvl w:val="0"/>
          <w:numId w:val="5"/>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E2852">
      <w:pPr>
        <w:pStyle w:val="Doc-title"/>
        <w:numPr>
          <w:ilvl w:val="0"/>
          <w:numId w:val="5"/>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E2852">
      <w:pPr>
        <w:pStyle w:val="Doc-title"/>
        <w:numPr>
          <w:ilvl w:val="0"/>
          <w:numId w:val="5"/>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E2852">
      <w:pPr>
        <w:pStyle w:val="Doc-title"/>
        <w:numPr>
          <w:ilvl w:val="0"/>
          <w:numId w:val="5"/>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E2852">
      <w:pPr>
        <w:pStyle w:val="Doc-title"/>
        <w:numPr>
          <w:ilvl w:val="0"/>
          <w:numId w:val="5"/>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E2852">
      <w:pPr>
        <w:pStyle w:val="Doc-title"/>
        <w:numPr>
          <w:ilvl w:val="0"/>
          <w:numId w:val="5"/>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E2852">
      <w:pPr>
        <w:pStyle w:val="Doc-title"/>
        <w:numPr>
          <w:ilvl w:val="0"/>
          <w:numId w:val="5"/>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E2852">
      <w:pPr>
        <w:pStyle w:val="Doc-title"/>
        <w:numPr>
          <w:ilvl w:val="0"/>
          <w:numId w:val="5"/>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E2852">
      <w:pPr>
        <w:pStyle w:val="Doc-title"/>
        <w:numPr>
          <w:ilvl w:val="0"/>
          <w:numId w:val="5"/>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E2852">
      <w:pPr>
        <w:pStyle w:val="Doc-title"/>
        <w:numPr>
          <w:ilvl w:val="0"/>
          <w:numId w:val="5"/>
        </w:numPr>
        <w:rPr>
          <w:szCs w:val="20"/>
          <w:lang w:val="fr-FR"/>
        </w:rPr>
      </w:pPr>
      <w:r w:rsidRPr="001B0522">
        <w:rPr>
          <w:szCs w:val="20"/>
          <w:lang w:val="fr-FR"/>
        </w:rPr>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E2852">
      <w:pPr>
        <w:pStyle w:val="Doc-title"/>
        <w:numPr>
          <w:ilvl w:val="0"/>
          <w:numId w:val="5"/>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E2852">
      <w:pPr>
        <w:pStyle w:val="Doc-title"/>
        <w:numPr>
          <w:ilvl w:val="0"/>
          <w:numId w:val="5"/>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E2852">
      <w:pPr>
        <w:pStyle w:val="Doc-title"/>
        <w:numPr>
          <w:ilvl w:val="0"/>
          <w:numId w:val="5"/>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1E2852">
      <w:pPr>
        <w:pStyle w:val="Doc-title"/>
        <w:numPr>
          <w:ilvl w:val="0"/>
          <w:numId w:val="5"/>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AEF83" w14:textId="77777777" w:rsidR="001463A2" w:rsidRDefault="001463A2">
      <w:r>
        <w:separator/>
      </w:r>
    </w:p>
  </w:endnote>
  <w:endnote w:type="continuationSeparator" w:id="0">
    <w:p w14:paraId="4D42B21E" w14:textId="77777777" w:rsidR="001463A2" w:rsidRDefault="0014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8036E" w14:textId="77777777" w:rsidR="001463A2" w:rsidRDefault="001463A2">
      <w:r>
        <w:separator/>
      </w:r>
    </w:p>
  </w:footnote>
  <w:footnote w:type="continuationSeparator" w:id="0">
    <w:p w14:paraId="4239A5E7" w14:textId="77777777" w:rsidR="001463A2" w:rsidRDefault="0014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75565"/>
    <w:multiLevelType w:val="hybridMultilevel"/>
    <w:tmpl w:val="9468027A"/>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3A2"/>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1F82"/>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680D"/>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682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7E0"/>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900"/>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0C49"/>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rsid w:val="00FA6DD2"/>
    <w:rPr>
      <w:color w:val="0000FF"/>
      <w:u w:val="single"/>
    </w:rPr>
  </w:style>
  <w:style w:type="character" w:styleId="ac">
    <w:name w:val="annotation reference"/>
    <w:uiPriority w:val="99"/>
    <w:rsid w:val="00FA6DD2"/>
    <w:rPr>
      <w:sz w:val="16"/>
    </w:rPr>
  </w:style>
  <w:style w:type="paragraph" w:styleId="ad">
    <w:name w:val="annotation text"/>
    <w:basedOn w:val="a"/>
    <w:link w:val="ae"/>
    <w:qFormat/>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批注文字 字符"/>
    <w:link w:val="ad"/>
    <w:uiPriority w:val="99"/>
    <w:qFormat/>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尾注文本 字符"/>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页眉 字符"/>
    <w:aliases w:val="header odd 字符"/>
    <w:basedOn w:val="a0"/>
    <w:link w:val="a4"/>
    <w:rsid w:val="00785D5A"/>
    <w:rPr>
      <w:rFonts w:ascii="Arial" w:hAnsi="Arial"/>
      <w:b/>
      <w:noProof/>
      <w:sz w:val="18"/>
      <w:lang w:val="en-GB" w:eastAsia="en-US"/>
    </w:rPr>
  </w:style>
  <w:style w:type="paragraph" w:styleId="aff">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列出段落 字符"/>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标题 9 字符"/>
    <w:link w:val="9"/>
    <w:rsid w:val="0069212D"/>
    <w:rPr>
      <w:rFonts w:ascii="Arial" w:hAnsi="Arial"/>
      <w:sz w:val="36"/>
      <w:lang w:val="en-GB" w:eastAsia="en-US"/>
    </w:rPr>
  </w:style>
  <w:style w:type="character" w:customStyle="1" w:styleId="af1">
    <w:name w:val="批注框文本 字符"/>
    <w:link w:val="af0"/>
    <w:rsid w:val="0069212D"/>
    <w:rPr>
      <w:rFonts w:ascii="Tahoma" w:hAnsi="Tahoma" w:cs="Tahoma"/>
      <w:sz w:val="16"/>
      <w:szCs w:val="16"/>
      <w:lang w:val="en-GB" w:eastAsia="en-US"/>
    </w:rPr>
  </w:style>
  <w:style w:type="paragraph" w:styleId="aff0">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1">
    <w:name w:val="Plain Text"/>
    <w:basedOn w:val="a"/>
    <w:link w:val="aff2"/>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2">
    <w:name w:val="纯文本 字符"/>
    <w:basedOn w:val="a0"/>
    <w:link w:val="aff1"/>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3">
    <w:name w:val="Body Text Indent"/>
    <w:basedOn w:val="a"/>
    <w:link w:val="aff4"/>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4">
    <w:name w:val="正文文本缩进 字符"/>
    <w:basedOn w:val="a0"/>
    <w:link w:val="aff3"/>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basedOn w:val="a0"/>
    <w:link w:val="25"/>
    <w:rsid w:val="0069212D"/>
    <w:rPr>
      <w:rFonts w:ascii="Times New Roman" w:eastAsia="MS Mincho" w:hAnsi="Times New Roman"/>
      <w:sz w:val="24"/>
      <w:lang w:val="x-none" w:eastAsia="en-GB"/>
    </w:rPr>
  </w:style>
  <w:style w:type="character" w:styleId="aff5">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6">
    <w:name w:val="Body Text"/>
    <w:basedOn w:val="a"/>
    <w:link w:val="aff7"/>
    <w:semiHidden/>
    <w:unhideWhenUsed/>
    <w:rsid w:val="000408BF"/>
    <w:pPr>
      <w:spacing w:after="120"/>
    </w:pPr>
  </w:style>
  <w:style w:type="character" w:customStyle="1" w:styleId="aff7">
    <w:name w:val="正文文本 字符"/>
    <w:basedOn w:val="a0"/>
    <w:link w:val="aff6"/>
    <w:semiHidden/>
    <w:rsid w:val="000408BF"/>
    <w:rPr>
      <w:rFonts w:ascii="Times New Roman" w:hAnsi="Times New Roman"/>
      <w:lang w:val="en-GB" w:eastAsia="en-US"/>
    </w:rPr>
  </w:style>
  <w:style w:type="character" w:customStyle="1" w:styleId="UnresolvedMention1">
    <w:name w:val="Unresolved Mention1"/>
    <w:basedOn w:val="a0"/>
    <w:uiPriority w:val="99"/>
    <w:semiHidden/>
    <w:unhideWhenUsed/>
    <w:rsid w:val="00D16FCB"/>
    <w:rPr>
      <w:color w:val="605E5C"/>
      <w:shd w:val="clear" w:color="auto" w:fill="E1DFDD"/>
    </w:rPr>
  </w:style>
  <w:style w:type="character" w:customStyle="1" w:styleId="UnresolvedMention2">
    <w:name w:val="Unresolved Mention2"/>
    <w:basedOn w:val="a0"/>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48810414">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1.zip"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691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image" Target="media/image1.png"/><Relationship Id="rId29" Type="http://schemas.openxmlformats.org/officeDocument/2006/relationships/hyperlink" Target="https://www.3gpp.org/ftp/tsg_ran/WG2_RL2/TSGR2_119-e/Docs/R2-220850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028.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027.zip" TargetMode="External"/><Relationship Id="rId28" Type="http://schemas.openxmlformats.org/officeDocument/2006/relationships/hyperlink" Target="https://www.3gpp.org/ftp/tsg_ran/WG2_RL2/TSGR2_119-e/Docs/R2-2208503.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hyperlink" Target="https://www.3gpp.org/ftp/tsg_ran/WG2_RL2/TSGR2_119-e/Docs/R2-2208506.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image" Target="media/image3.png"/><Relationship Id="rId27" Type="http://schemas.openxmlformats.org/officeDocument/2006/relationships/hyperlink" Target="https://www.3gpp.org/ftp/tsg_ran/WG2_RL2/TSGR2_119-e/Docs/R2-2208502.zip" TargetMode="External"/><Relationship Id="rId30" Type="http://schemas.openxmlformats.org/officeDocument/2006/relationships/hyperlink" Target="https://www.3gpp.org/ftp/tsg_ran/WG2_RL2/TSGR2_119-e/Docs/R2-2208505.zip" TargetMode="External"/><Relationship Id="rId8" Type="http://schemas.openxmlformats.org/officeDocument/2006/relationships/hyperlink" Target="mailto:qianxi.lu@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DF5B-6013-48F0-B5A4-3E8D661C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3882</Words>
  <Characters>22128</Characters>
  <Application>Microsoft Office Word</Application>
  <DocSecurity>0</DocSecurity>
  <Lines>184</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China Telecom, Pei Lin</cp:lastModifiedBy>
  <cp:revision>3</cp:revision>
  <dcterms:created xsi:type="dcterms:W3CDTF">2022-08-19T09:29:00Z</dcterms:created>
  <dcterms:modified xsi:type="dcterms:W3CDTF">2022-08-19T09:33:00Z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