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CFEEC" w14:textId="1578D664" w:rsidR="004C56F2" w:rsidRPr="009805FE" w:rsidRDefault="00AE6869" w:rsidP="004C56F2">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9805FE">
        <w:rPr>
          <w:rFonts w:eastAsia="Times New Roman" w:cs="Arial"/>
          <w:noProof w:val="0"/>
          <w:sz w:val="24"/>
          <w:szCs w:val="28"/>
          <w:lang w:eastAsia="x-none"/>
        </w:rPr>
        <w:t>3GPP TSG-RAN WG2 Meeting #11</w:t>
      </w:r>
      <w:r w:rsidR="001A5E8A" w:rsidRPr="009805FE">
        <w:rPr>
          <w:rFonts w:eastAsia="Times New Roman" w:cs="Arial"/>
          <w:noProof w:val="0"/>
          <w:sz w:val="24"/>
          <w:szCs w:val="28"/>
          <w:lang w:eastAsia="x-none"/>
        </w:rPr>
        <w:t>7</w:t>
      </w:r>
      <w:r w:rsidR="004C56F2" w:rsidRPr="009805FE">
        <w:rPr>
          <w:rFonts w:eastAsia="Times New Roman" w:cs="Arial"/>
          <w:noProof w:val="0"/>
          <w:sz w:val="24"/>
          <w:szCs w:val="28"/>
          <w:lang w:eastAsia="x-none"/>
        </w:rPr>
        <w:t xml:space="preserve"> electronic</w:t>
      </w:r>
      <w:r w:rsidR="004C56F2" w:rsidRPr="009805FE">
        <w:rPr>
          <w:rFonts w:eastAsia="Times New Roman" w:cs="Arial"/>
          <w:noProof w:val="0"/>
          <w:sz w:val="24"/>
          <w:szCs w:val="28"/>
          <w:lang w:eastAsia="x-none"/>
        </w:rPr>
        <w:tab/>
      </w:r>
      <w:r w:rsidR="004C56F2" w:rsidRPr="009805FE">
        <w:rPr>
          <w:rFonts w:eastAsia="Times New Roman" w:cs="Arial"/>
          <w:noProof w:val="0"/>
          <w:sz w:val="24"/>
          <w:szCs w:val="28"/>
          <w:lang w:eastAsia="x-none"/>
        </w:rPr>
        <w:tab/>
        <w:t>R2-2</w:t>
      </w:r>
      <w:r w:rsidR="00D01941" w:rsidRPr="009805FE">
        <w:rPr>
          <w:rFonts w:eastAsia="Times New Roman" w:cs="Arial"/>
          <w:noProof w:val="0"/>
          <w:sz w:val="24"/>
          <w:szCs w:val="28"/>
          <w:lang w:eastAsia="x-none"/>
        </w:rPr>
        <w:t>2</w:t>
      </w:r>
      <w:r w:rsidR="00983BF6" w:rsidRPr="009805FE">
        <w:rPr>
          <w:rFonts w:eastAsia="Times New Roman" w:cs="Arial"/>
          <w:noProof w:val="0"/>
          <w:sz w:val="24"/>
          <w:szCs w:val="28"/>
          <w:lang w:eastAsia="x-none"/>
        </w:rPr>
        <w:t>0</w:t>
      </w:r>
      <w:r w:rsidR="00A5049E" w:rsidRPr="009805FE">
        <w:rPr>
          <w:rFonts w:eastAsia="Times New Roman" w:cs="Arial"/>
          <w:noProof w:val="0"/>
          <w:sz w:val="24"/>
          <w:szCs w:val="28"/>
          <w:lang w:eastAsia="x-none"/>
        </w:rPr>
        <w:t>xxxx</w:t>
      </w:r>
    </w:p>
    <w:p w14:paraId="41F9B491" w14:textId="6A32DB17" w:rsidR="0097167E" w:rsidRPr="009805FE" w:rsidRDefault="00A6539E" w:rsidP="004C56F2">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9805FE">
        <w:rPr>
          <w:rFonts w:eastAsia="Times New Roman" w:cs="Arial"/>
          <w:noProof w:val="0"/>
          <w:sz w:val="24"/>
          <w:szCs w:val="28"/>
          <w:lang w:eastAsia="x-none"/>
        </w:rPr>
        <w:t xml:space="preserve">Online, </w:t>
      </w:r>
      <w:r w:rsidR="00D366B0" w:rsidRPr="009805FE">
        <w:rPr>
          <w:rFonts w:eastAsia="Times New Roman" w:cs="Arial"/>
          <w:noProof w:val="0"/>
          <w:sz w:val="24"/>
          <w:szCs w:val="28"/>
          <w:lang w:eastAsia="x-none"/>
        </w:rPr>
        <w:t>Feb.</w:t>
      </w:r>
      <w:r w:rsidR="006B6061" w:rsidRPr="009805FE">
        <w:rPr>
          <w:rFonts w:eastAsia="Times New Roman" w:cs="Arial"/>
          <w:noProof w:val="0"/>
          <w:sz w:val="24"/>
          <w:szCs w:val="28"/>
          <w:lang w:eastAsia="x-none"/>
        </w:rPr>
        <w:t xml:space="preserve"> </w:t>
      </w:r>
      <w:r w:rsidR="00D366B0" w:rsidRPr="009805FE">
        <w:rPr>
          <w:rFonts w:eastAsia="Times New Roman" w:cs="Arial"/>
          <w:noProof w:val="0"/>
          <w:sz w:val="24"/>
          <w:szCs w:val="28"/>
          <w:lang w:eastAsia="x-none"/>
        </w:rPr>
        <w:t>21</w:t>
      </w:r>
      <w:r w:rsidRPr="009805FE">
        <w:rPr>
          <w:rFonts w:eastAsia="Times New Roman" w:cs="Arial"/>
          <w:noProof w:val="0"/>
          <w:sz w:val="24"/>
          <w:szCs w:val="28"/>
          <w:lang w:eastAsia="x-none"/>
        </w:rPr>
        <w:t xml:space="preserve"> – </w:t>
      </w:r>
      <w:r w:rsidR="00D366B0" w:rsidRPr="009805FE">
        <w:rPr>
          <w:rFonts w:eastAsia="Times New Roman" w:cs="Arial"/>
          <w:noProof w:val="0"/>
          <w:sz w:val="24"/>
          <w:szCs w:val="28"/>
          <w:lang w:eastAsia="x-none"/>
        </w:rPr>
        <w:t>March 3</w:t>
      </w:r>
      <w:r w:rsidR="004C56F2" w:rsidRPr="009805FE">
        <w:rPr>
          <w:rFonts w:eastAsia="Times New Roman" w:cs="Arial"/>
          <w:noProof w:val="0"/>
          <w:sz w:val="24"/>
          <w:szCs w:val="28"/>
          <w:lang w:eastAsia="x-none"/>
        </w:rPr>
        <w:t>, 202</w:t>
      </w:r>
      <w:r w:rsidR="00A53ABA" w:rsidRPr="009805FE">
        <w:rPr>
          <w:rFonts w:eastAsia="Times New Roman" w:cs="Arial"/>
          <w:noProof w:val="0"/>
          <w:sz w:val="24"/>
          <w:szCs w:val="28"/>
          <w:lang w:eastAsia="x-none"/>
        </w:rPr>
        <w:t>2</w:t>
      </w:r>
      <w:r w:rsidR="008037B4" w:rsidRPr="009805FE">
        <w:rPr>
          <w:rFonts w:cs="Arial"/>
          <w:szCs w:val="24"/>
          <w:lang w:eastAsia="x-none"/>
        </w:rPr>
        <w:tab/>
      </w:r>
    </w:p>
    <w:p w14:paraId="54D4CAE8" w14:textId="77777777" w:rsidR="00A07E02" w:rsidRPr="009805FE" w:rsidRDefault="00A07E02" w:rsidP="00115117">
      <w:pPr>
        <w:pStyle w:val="3GPPHeader"/>
        <w:rPr>
          <w:rFonts w:ascii="Arial" w:hAnsi="Arial" w:cs="Arial"/>
          <w:color w:val="FF0000"/>
          <w:szCs w:val="24"/>
          <w:lang w:eastAsia="zh-TW"/>
        </w:rPr>
      </w:pPr>
    </w:p>
    <w:p w14:paraId="027912C8" w14:textId="73B5C449" w:rsidR="00A07E02" w:rsidRPr="009805FE" w:rsidRDefault="00A07E02" w:rsidP="00115117">
      <w:pPr>
        <w:pStyle w:val="3GPPHeader"/>
        <w:rPr>
          <w:rFonts w:ascii="Arial" w:hAnsi="Arial" w:cs="Arial"/>
          <w:szCs w:val="24"/>
          <w:lang w:eastAsia="zh-TW"/>
        </w:rPr>
      </w:pPr>
      <w:r w:rsidRPr="009805FE">
        <w:rPr>
          <w:rFonts w:ascii="Arial" w:hAnsi="Arial" w:cs="Arial"/>
          <w:szCs w:val="24"/>
        </w:rPr>
        <w:t>Agenda Item:</w:t>
      </w:r>
      <w:r w:rsidRPr="009805FE">
        <w:rPr>
          <w:rFonts w:ascii="Arial" w:hAnsi="Arial" w:cs="Arial"/>
          <w:szCs w:val="24"/>
        </w:rPr>
        <w:tab/>
      </w:r>
      <w:r w:rsidR="00F86988" w:rsidRPr="009805FE">
        <w:rPr>
          <w:rFonts w:ascii="Arial" w:hAnsi="Arial" w:cs="Arial"/>
          <w:szCs w:val="24"/>
        </w:rPr>
        <w:t>8.</w:t>
      </w:r>
      <w:r w:rsidR="008337B6">
        <w:rPr>
          <w:rFonts w:ascii="Arial" w:hAnsi="Arial" w:cs="Arial"/>
          <w:szCs w:val="24"/>
        </w:rPr>
        <w:t>9.</w:t>
      </w:r>
      <w:r w:rsidR="00D83E17">
        <w:rPr>
          <w:rFonts w:ascii="Arial" w:hAnsi="Arial" w:cs="Arial"/>
          <w:szCs w:val="24"/>
        </w:rPr>
        <w:t>3.1</w:t>
      </w:r>
    </w:p>
    <w:p w14:paraId="79D236BA" w14:textId="6B5E01CD" w:rsidR="00A07E02" w:rsidRPr="009805FE" w:rsidRDefault="00A07E02" w:rsidP="00115117">
      <w:pPr>
        <w:pStyle w:val="3GPPHeader"/>
        <w:rPr>
          <w:rFonts w:ascii="Arial" w:hAnsi="Arial" w:cs="Arial"/>
          <w:szCs w:val="24"/>
        </w:rPr>
      </w:pPr>
      <w:r w:rsidRPr="009805FE">
        <w:rPr>
          <w:rFonts w:ascii="Arial" w:hAnsi="Arial" w:cs="Arial"/>
          <w:szCs w:val="24"/>
        </w:rPr>
        <w:t xml:space="preserve">Source: </w:t>
      </w:r>
      <w:r w:rsidRPr="009805FE">
        <w:rPr>
          <w:rFonts w:ascii="Arial" w:hAnsi="Arial" w:cs="Arial"/>
          <w:szCs w:val="24"/>
        </w:rPr>
        <w:tab/>
        <w:t>MediaTek Inc.</w:t>
      </w:r>
    </w:p>
    <w:p w14:paraId="108A86FF" w14:textId="1E523026" w:rsidR="00A07E02" w:rsidRPr="009805FE" w:rsidRDefault="00FF0668" w:rsidP="005C491E">
      <w:pPr>
        <w:pStyle w:val="3GPPHeaderArial"/>
        <w:tabs>
          <w:tab w:val="left" w:pos="1701"/>
        </w:tabs>
        <w:ind w:left="1701" w:hanging="1701"/>
        <w:rPr>
          <w:b/>
          <w:sz w:val="24"/>
          <w:lang w:val="en-GB" w:eastAsia="zh-TW"/>
        </w:rPr>
      </w:pPr>
      <w:r w:rsidRPr="009805FE">
        <w:rPr>
          <w:b/>
          <w:sz w:val="24"/>
          <w:lang w:val="en-GB"/>
        </w:rPr>
        <w:t xml:space="preserve">Title:  </w:t>
      </w:r>
      <w:r w:rsidRPr="009805FE">
        <w:rPr>
          <w:b/>
          <w:sz w:val="24"/>
          <w:lang w:val="en-GB"/>
        </w:rPr>
        <w:tab/>
      </w:r>
      <w:r w:rsidR="00B33A90">
        <w:rPr>
          <w:b/>
          <w:sz w:val="24"/>
          <w:lang w:val="en-GB"/>
        </w:rPr>
        <w:t xml:space="preserve">Summary of </w:t>
      </w:r>
      <w:r w:rsidR="003E384D" w:rsidRPr="003E384D">
        <w:rPr>
          <w:b/>
          <w:sz w:val="24"/>
          <w:lang w:val="en-GB"/>
        </w:rPr>
        <w:t>[Pre117-e][004][ePowSav] PEI and paging subgrouping Open Issues Input</w:t>
      </w:r>
    </w:p>
    <w:p w14:paraId="2D698DC6" w14:textId="77777777" w:rsidR="00A07E02" w:rsidRPr="009805FE" w:rsidRDefault="00A07E02" w:rsidP="00115117">
      <w:pPr>
        <w:pStyle w:val="3GPPHeaderArial"/>
        <w:tabs>
          <w:tab w:val="left" w:pos="1701"/>
        </w:tabs>
        <w:rPr>
          <w:b/>
          <w:sz w:val="24"/>
          <w:lang w:val="en-GB" w:eastAsia="zh-TW"/>
        </w:rPr>
      </w:pPr>
    </w:p>
    <w:p w14:paraId="4570B40E" w14:textId="77777777" w:rsidR="00A07E02" w:rsidRPr="009805FE" w:rsidRDefault="00A07E02" w:rsidP="00115117">
      <w:pPr>
        <w:pStyle w:val="3GPPHeader"/>
        <w:rPr>
          <w:rFonts w:ascii="Arial" w:hAnsi="Arial" w:cs="Arial"/>
          <w:szCs w:val="24"/>
        </w:rPr>
      </w:pPr>
      <w:r w:rsidRPr="009805FE">
        <w:rPr>
          <w:rFonts w:ascii="Arial" w:hAnsi="Arial" w:cs="Arial"/>
          <w:szCs w:val="24"/>
        </w:rPr>
        <w:t>Document for:</w:t>
      </w:r>
      <w:r w:rsidRPr="009805FE">
        <w:rPr>
          <w:rFonts w:ascii="Arial" w:hAnsi="Arial" w:cs="Arial"/>
          <w:szCs w:val="24"/>
        </w:rPr>
        <w:tab/>
        <w:t>Discussion and decision</w:t>
      </w:r>
    </w:p>
    <w:p w14:paraId="0FB84FBC" w14:textId="2A534442" w:rsidR="00A07E02" w:rsidRPr="009805FE" w:rsidRDefault="00A07E02" w:rsidP="00115117">
      <w:pPr>
        <w:pStyle w:val="1"/>
        <w:overflowPunct w:val="0"/>
        <w:autoSpaceDE w:val="0"/>
        <w:autoSpaceDN w:val="0"/>
        <w:adjustRightInd w:val="0"/>
        <w:rPr>
          <w:rFonts w:eastAsia="PMingLiU" w:cs="Arial"/>
        </w:rPr>
      </w:pPr>
      <w:r w:rsidRPr="009805FE">
        <w:rPr>
          <w:rFonts w:eastAsia="PMingLiU" w:cs="Arial"/>
        </w:rPr>
        <w:t>Introduction</w:t>
      </w:r>
      <w:bookmarkStart w:id="2" w:name="OLE_LINK39"/>
      <w:bookmarkStart w:id="3" w:name="OLE_LINK38"/>
      <w:bookmarkStart w:id="4" w:name="OLE_LINK37"/>
    </w:p>
    <w:bookmarkEnd w:id="2"/>
    <w:bookmarkEnd w:id="3"/>
    <w:bookmarkEnd w:id="4"/>
    <w:p w14:paraId="1FAD478E" w14:textId="2093CB30" w:rsidR="00E62366" w:rsidRPr="009805FE" w:rsidRDefault="00A5049E" w:rsidP="000F751E">
      <w:pPr>
        <w:spacing w:before="120" w:after="120"/>
        <w:jc w:val="both"/>
        <w:rPr>
          <w:rFonts w:ascii="Arial" w:hAnsi="Arial" w:cs="Arial"/>
          <w:sz w:val="20"/>
          <w:szCs w:val="20"/>
          <w:lang w:val="en-GB"/>
        </w:rPr>
      </w:pPr>
      <w:r w:rsidRPr="009805FE">
        <w:rPr>
          <w:rFonts w:ascii="Arial" w:hAnsi="Arial" w:cs="Arial"/>
          <w:sz w:val="20"/>
          <w:szCs w:val="20"/>
          <w:lang w:val="en-GB"/>
        </w:rPr>
        <w:t>After last meeting, a list of open issues ha</w:t>
      </w:r>
      <w:r w:rsidR="00983E47" w:rsidRPr="009805FE">
        <w:rPr>
          <w:rFonts w:ascii="Arial" w:hAnsi="Arial" w:cs="Arial"/>
          <w:sz w:val="20"/>
          <w:szCs w:val="20"/>
          <w:lang w:val="en-GB"/>
        </w:rPr>
        <w:t>s</w:t>
      </w:r>
      <w:r w:rsidRPr="009805FE">
        <w:rPr>
          <w:rFonts w:ascii="Arial" w:hAnsi="Arial" w:cs="Arial"/>
          <w:sz w:val="20"/>
          <w:szCs w:val="20"/>
          <w:lang w:val="en-GB"/>
        </w:rPr>
        <w:t xml:space="preserve"> been summarized in [1]. </w:t>
      </w:r>
      <w:r w:rsidR="00E62366" w:rsidRPr="009805FE">
        <w:rPr>
          <w:rFonts w:ascii="Arial" w:hAnsi="Arial" w:cs="Arial"/>
          <w:sz w:val="20"/>
          <w:szCs w:val="20"/>
          <w:lang w:val="en-GB"/>
        </w:rPr>
        <w:t>The following open issues are considered as “Company tdocs invited”</w:t>
      </w:r>
    </w:p>
    <w:tbl>
      <w:tblPr>
        <w:tblStyle w:val="afa"/>
        <w:tblW w:w="0" w:type="auto"/>
        <w:tblLook w:val="04A0" w:firstRow="1" w:lastRow="0" w:firstColumn="1" w:lastColumn="0" w:noHBand="0" w:noVBand="1"/>
      </w:tblPr>
      <w:tblGrid>
        <w:gridCol w:w="9629"/>
      </w:tblGrid>
      <w:tr w:rsidR="009805FE" w14:paraId="75D1676A" w14:textId="77777777" w:rsidTr="009805FE">
        <w:tc>
          <w:tcPr>
            <w:tcW w:w="9629" w:type="dxa"/>
          </w:tcPr>
          <w:p w14:paraId="278260B2" w14:textId="5951561A" w:rsidR="002875C5" w:rsidRPr="002875C5" w:rsidRDefault="002875C5" w:rsidP="002875C5">
            <w:pPr>
              <w:spacing w:after="120"/>
              <w:rPr>
                <w:rFonts w:ascii="Arial" w:hAnsi="Arial" w:cs="Arial"/>
                <w:sz w:val="20"/>
                <w:szCs w:val="20"/>
              </w:rPr>
            </w:pPr>
            <w:r w:rsidRPr="002875C5">
              <w:rPr>
                <w:rFonts w:ascii="Arial" w:hAnsi="Arial" w:cs="Arial"/>
                <w:sz w:val="20"/>
                <w:szCs w:val="20"/>
              </w:rPr>
              <w:t>OI 1.1: How to indicate whether UE monitor</w:t>
            </w:r>
            <w:r w:rsidR="00FE406F">
              <w:rPr>
                <w:rFonts w:ascii="Arial" w:hAnsi="Arial" w:cs="Arial"/>
                <w:sz w:val="20"/>
                <w:szCs w:val="20"/>
              </w:rPr>
              <w:t>s</w:t>
            </w:r>
            <w:r w:rsidRPr="002875C5">
              <w:rPr>
                <w:rFonts w:ascii="Arial" w:hAnsi="Arial" w:cs="Arial"/>
                <w:sz w:val="20"/>
                <w:szCs w:val="20"/>
              </w:rPr>
              <w:t xml:space="preserve"> PEI in last used cell or any other cells?</w:t>
            </w:r>
          </w:p>
          <w:p w14:paraId="4FC45B1D" w14:textId="77777777" w:rsidR="002875C5" w:rsidRPr="002875C5" w:rsidRDefault="002875C5" w:rsidP="002875C5">
            <w:pPr>
              <w:spacing w:after="120"/>
              <w:rPr>
                <w:rFonts w:ascii="Arial" w:hAnsi="Arial" w:cs="Arial"/>
                <w:sz w:val="20"/>
                <w:szCs w:val="20"/>
              </w:rPr>
            </w:pPr>
            <w:r w:rsidRPr="002875C5">
              <w:rPr>
                <w:rFonts w:ascii="Arial" w:hAnsi="Arial" w:cs="Arial"/>
                <w:sz w:val="20"/>
                <w:szCs w:val="20"/>
              </w:rPr>
              <w:t xml:space="preserve">OI 1.2: Identify valid cases where UE is unable to monitor subgroup PEI configured by network. Then decide if there can be any rule for subgroup PEI monitoring, or UE simply monitor paging as per legacy. </w:t>
            </w:r>
          </w:p>
          <w:p w14:paraId="25F652C0" w14:textId="3AE853B2" w:rsidR="009805FE" w:rsidRDefault="002875C5" w:rsidP="002875C5">
            <w:pPr>
              <w:spacing w:before="120" w:after="120"/>
              <w:jc w:val="both"/>
              <w:rPr>
                <w:rFonts w:ascii="Arial" w:hAnsi="Arial" w:cs="Arial"/>
                <w:sz w:val="20"/>
                <w:szCs w:val="20"/>
                <w:lang w:val="en-GB"/>
              </w:rPr>
            </w:pPr>
            <w:r w:rsidRPr="002875C5">
              <w:rPr>
                <w:rFonts w:ascii="Arial" w:hAnsi="Arial" w:cs="Arial"/>
                <w:sz w:val="20"/>
                <w:szCs w:val="20"/>
              </w:rPr>
              <w:t>OI 1.3: RAN2 assumes that PEI can be used “without” subgrouping. FFS whether the bits in the PEI for subgrouping then need to have any particular meaning, or whether this would be done by just having one subgroup.</w:t>
            </w:r>
          </w:p>
        </w:tc>
      </w:tr>
    </w:tbl>
    <w:p w14:paraId="010D067B" w14:textId="60208666" w:rsidR="000F751E" w:rsidRDefault="00B33A90" w:rsidP="000F751E">
      <w:pPr>
        <w:spacing w:before="120" w:after="120"/>
        <w:jc w:val="both"/>
        <w:rPr>
          <w:rFonts w:ascii="Arial" w:hAnsi="Arial" w:cs="Arial"/>
          <w:sz w:val="20"/>
          <w:szCs w:val="20"/>
          <w:lang w:val="en-GB"/>
        </w:rPr>
      </w:pPr>
      <w:r>
        <w:rPr>
          <w:rFonts w:ascii="Arial" w:hAnsi="Arial" w:cs="Arial"/>
          <w:sz w:val="20"/>
          <w:szCs w:val="20"/>
          <w:lang w:val="en-GB"/>
        </w:rPr>
        <w:t xml:space="preserve">Here we </w:t>
      </w:r>
      <w:r w:rsidR="00D71882">
        <w:rPr>
          <w:rFonts w:ascii="Arial" w:hAnsi="Arial" w:cs="Arial"/>
          <w:sz w:val="20"/>
          <w:szCs w:val="20"/>
          <w:lang w:val="en-GB"/>
        </w:rPr>
        <w:t>invite companies to share their views</w:t>
      </w:r>
      <w:r w:rsidR="00C421D9">
        <w:rPr>
          <w:rFonts w:ascii="Arial" w:hAnsi="Arial" w:cs="Arial" w:hint="eastAsia"/>
          <w:sz w:val="20"/>
          <w:szCs w:val="20"/>
          <w:lang w:val="en-GB"/>
        </w:rPr>
        <w:t xml:space="preserve"> o</w:t>
      </w:r>
      <w:r w:rsidR="00C421D9">
        <w:rPr>
          <w:rFonts w:ascii="Arial" w:hAnsi="Arial" w:cs="Arial"/>
          <w:sz w:val="20"/>
          <w:szCs w:val="20"/>
          <w:lang w:val="en-GB"/>
        </w:rPr>
        <w:t>n the above open issues</w:t>
      </w:r>
      <w:r w:rsidR="00D71882">
        <w:rPr>
          <w:rFonts w:ascii="Arial" w:hAnsi="Arial" w:cs="Arial"/>
          <w:sz w:val="20"/>
          <w:szCs w:val="20"/>
          <w:lang w:val="en-GB"/>
        </w:rPr>
        <w:t xml:space="preserve">. </w:t>
      </w:r>
    </w:p>
    <w:p w14:paraId="5AD0DCBB" w14:textId="4B1496AA" w:rsidR="00AD7C0C" w:rsidRPr="00AD7C0C" w:rsidRDefault="00AD7C0C" w:rsidP="00AD7C0C">
      <w:pPr>
        <w:spacing w:before="120" w:after="120"/>
        <w:jc w:val="center"/>
        <w:rPr>
          <w:rFonts w:ascii="Arial" w:hAnsi="Arial" w:cs="Arial"/>
          <w:b/>
          <w:bCs/>
          <w:sz w:val="20"/>
          <w:szCs w:val="20"/>
          <w:lang w:val="en-GB"/>
        </w:rPr>
      </w:pPr>
      <w:r w:rsidRPr="00AD7C0C">
        <w:rPr>
          <w:rFonts w:ascii="Arial" w:hAnsi="Arial" w:cs="Arial" w:hint="eastAsia"/>
          <w:b/>
          <w:bCs/>
          <w:sz w:val="20"/>
          <w:szCs w:val="20"/>
          <w:lang w:val="en-GB"/>
        </w:rPr>
        <w:t>D</w:t>
      </w:r>
      <w:r w:rsidRPr="00AD7C0C">
        <w:rPr>
          <w:rFonts w:ascii="Arial" w:hAnsi="Arial" w:cs="Arial"/>
          <w:b/>
          <w:bCs/>
          <w:sz w:val="20"/>
          <w:szCs w:val="20"/>
          <w:lang w:val="en-GB"/>
        </w:rPr>
        <w:t>eadline: Feb 14th, 2359 UTC</w:t>
      </w:r>
    </w:p>
    <w:p w14:paraId="1A1B9659" w14:textId="550C1CAB" w:rsidR="0038055F" w:rsidRPr="0038055F" w:rsidRDefault="0038055F" w:rsidP="000F751E">
      <w:pPr>
        <w:spacing w:before="120" w:after="120"/>
        <w:jc w:val="both"/>
        <w:rPr>
          <w:rFonts w:ascii="Arial" w:hAnsi="Arial" w:cs="Arial"/>
          <w:sz w:val="20"/>
          <w:szCs w:val="20"/>
          <w:u w:val="single"/>
          <w:lang w:val="en-GB"/>
        </w:rPr>
      </w:pPr>
      <w:r w:rsidRPr="0038055F">
        <w:rPr>
          <w:rFonts w:ascii="Arial" w:hAnsi="Arial" w:cs="Arial"/>
          <w:sz w:val="20"/>
          <w:szCs w:val="20"/>
          <w:u w:val="single"/>
          <w:lang w:val="en-GB"/>
        </w:rPr>
        <w:t>Contact information</w:t>
      </w:r>
    </w:p>
    <w:tbl>
      <w:tblPr>
        <w:tblStyle w:val="GridTable1Light1"/>
        <w:tblW w:w="0" w:type="auto"/>
        <w:tblLook w:val="0420" w:firstRow="1" w:lastRow="0" w:firstColumn="0" w:lastColumn="0" w:noHBand="0" w:noVBand="1"/>
      </w:tblPr>
      <w:tblGrid>
        <w:gridCol w:w="1809"/>
        <w:gridCol w:w="2864"/>
        <w:gridCol w:w="4956"/>
      </w:tblGrid>
      <w:tr w:rsidR="0038055F" w14:paraId="00E8381A" w14:textId="77777777" w:rsidTr="005C32F3">
        <w:trPr>
          <w:cnfStyle w:val="100000000000" w:firstRow="1" w:lastRow="0" w:firstColumn="0" w:lastColumn="0" w:oddVBand="0" w:evenVBand="0" w:oddHBand="0" w:evenHBand="0" w:firstRowFirstColumn="0" w:firstRowLastColumn="0" w:lastRowFirstColumn="0" w:lastRowLastColumn="0"/>
        </w:trPr>
        <w:tc>
          <w:tcPr>
            <w:tcW w:w="1809" w:type="dxa"/>
          </w:tcPr>
          <w:p w14:paraId="4DA98AFA" w14:textId="0763E7E4"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2864" w:type="dxa"/>
          </w:tcPr>
          <w:p w14:paraId="7C457E0C" w14:textId="22038448"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ame</w:t>
            </w:r>
          </w:p>
        </w:tc>
        <w:tc>
          <w:tcPr>
            <w:tcW w:w="4956" w:type="dxa"/>
          </w:tcPr>
          <w:p w14:paraId="11017B69" w14:textId="1C3A644B"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E</w:t>
            </w:r>
            <w:r>
              <w:rPr>
                <w:rFonts w:ascii="Arial" w:hAnsi="Arial" w:cs="Arial"/>
                <w:sz w:val="20"/>
                <w:szCs w:val="20"/>
                <w:lang w:val="en-GB"/>
              </w:rPr>
              <w:t>mail</w:t>
            </w:r>
          </w:p>
        </w:tc>
      </w:tr>
      <w:tr w:rsidR="0038055F" w14:paraId="1CDD1D2E" w14:textId="77777777" w:rsidTr="005C32F3">
        <w:tc>
          <w:tcPr>
            <w:tcW w:w="1809" w:type="dxa"/>
          </w:tcPr>
          <w:p w14:paraId="67BCDF76" w14:textId="1583CB87"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2864" w:type="dxa"/>
          </w:tcPr>
          <w:p w14:paraId="53D59D8A" w14:textId="39605CFE"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w:t>
            </w:r>
          </w:p>
        </w:tc>
        <w:tc>
          <w:tcPr>
            <w:tcW w:w="4956" w:type="dxa"/>
          </w:tcPr>
          <w:p w14:paraId="45099D1C" w14:textId="6A99904F"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i-chuan.tseng@mediatek.com</w:t>
            </w:r>
          </w:p>
        </w:tc>
      </w:tr>
      <w:tr w:rsidR="0038055F" w14:paraId="60A25E5E" w14:textId="77777777" w:rsidTr="005C32F3">
        <w:tc>
          <w:tcPr>
            <w:tcW w:w="1809" w:type="dxa"/>
          </w:tcPr>
          <w:p w14:paraId="69B537AA" w14:textId="2E0A2595"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InterDigital</w:t>
            </w:r>
          </w:p>
        </w:tc>
        <w:tc>
          <w:tcPr>
            <w:tcW w:w="2864" w:type="dxa"/>
          </w:tcPr>
          <w:p w14:paraId="6825594F" w14:textId="5213FB16"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Brian Martin</w:t>
            </w:r>
          </w:p>
        </w:tc>
        <w:tc>
          <w:tcPr>
            <w:tcW w:w="4956" w:type="dxa"/>
          </w:tcPr>
          <w:p w14:paraId="7BE022C2" w14:textId="1EF4BB22"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brian.martin@interdigital.com</w:t>
            </w:r>
          </w:p>
        </w:tc>
      </w:tr>
      <w:tr w:rsidR="0038055F" w14:paraId="29685B47" w14:textId="77777777" w:rsidTr="005C32F3">
        <w:tc>
          <w:tcPr>
            <w:tcW w:w="1809" w:type="dxa"/>
          </w:tcPr>
          <w:p w14:paraId="500B1995" w14:textId="2862D29C"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Samsung</w:t>
            </w:r>
          </w:p>
        </w:tc>
        <w:tc>
          <w:tcPr>
            <w:tcW w:w="2864" w:type="dxa"/>
          </w:tcPr>
          <w:p w14:paraId="54E15660" w14:textId="1FB1EE07"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Anil Agiwal</w:t>
            </w:r>
          </w:p>
        </w:tc>
        <w:tc>
          <w:tcPr>
            <w:tcW w:w="4956" w:type="dxa"/>
          </w:tcPr>
          <w:p w14:paraId="63BB7445" w14:textId="3A9BBED2"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anilag@samsung.com</w:t>
            </w:r>
          </w:p>
        </w:tc>
      </w:tr>
      <w:tr w:rsidR="0038055F" w14:paraId="6D127A77" w14:textId="77777777" w:rsidTr="005C32F3">
        <w:tc>
          <w:tcPr>
            <w:tcW w:w="1809" w:type="dxa"/>
          </w:tcPr>
          <w:p w14:paraId="23826EF6" w14:textId="13AE6FF3" w:rsidR="0038055F" w:rsidRPr="004C6AE3" w:rsidRDefault="004C6AE3"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OP</w:t>
            </w:r>
            <w:r>
              <w:rPr>
                <w:rFonts w:ascii="Arial" w:eastAsia="宋体" w:hAnsi="Arial" w:cs="Arial"/>
                <w:sz w:val="20"/>
                <w:szCs w:val="20"/>
                <w:lang w:val="en-GB" w:eastAsia="zh-CN"/>
              </w:rPr>
              <w:t>PO</w:t>
            </w:r>
          </w:p>
        </w:tc>
        <w:tc>
          <w:tcPr>
            <w:tcW w:w="2864" w:type="dxa"/>
          </w:tcPr>
          <w:p w14:paraId="5DE7A7BC" w14:textId="53E58341" w:rsidR="0038055F" w:rsidRPr="004C6AE3" w:rsidRDefault="004C6AE3"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H</w:t>
            </w:r>
            <w:r>
              <w:rPr>
                <w:rFonts w:ascii="Arial" w:eastAsia="宋体" w:hAnsi="Arial" w:cs="Arial"/>
                <w:sz w:val="20"/>
                <w:szCs w:val="20"/>
                <w:lang w:val="en-GB" w:eastAsia="zh-CN"/>
              </w:rPr>
              <w:t>aitao Li</w:t>
            </w:r>
          </w:p>
        </w:tc>
        <w:tc>
          <w:tcPr>
            <w:tcW w:w="4956" w:type="dxa"/>
          </w:tcPr>
          <w:p w14:paraId="1B1AC55E" w14:textId="5E543816" w:rsidR="0038055F" w:rsidRPr="004C6AE3" w:rsidRDefault="004C6AE3"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l</w:t>
            </w:r>
            <w:r>
              <w:rPr>
                <w:rFonts w:ascii="Arial" w:eastAsia="宋体" w:hAnsi="Arial" w:cs="Arial"/>
                <w:sz w:val="20"/>
                <w:szCs w:val="20"/>
                <w:lang w:val="en-GB" w:eastAsia="zh-CN"/>
              </w:rPr>
              <w:t>ihaitao@oppo.com</w:t>
            </w:r>
          </w:p>
        </w:tc>
      </w:tr>
      <w:tr w:rsidR="008C6E91" w14:paraId="58692C29" w14:textId="77777777" w:rsidTr="005C32F3">
        <w:tc>
          <w:tcPr>
            <w:tcW w:w="1809" w:type="dxa"/>
          </w:tcPr>
          <w:p w14:paraId="6C53363D" w14:textId="55D00DEA" w:rsidR="008C6E91" w:rsidRDefault="008C6E91"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CATT</w:t>
            </w:r>
          </w:p>
        </w:tc>
        <w:tc>
          <w:tcPr>
            <w:tcW w:w="2864" w:type="dxa"/>
          </w:tcPr>
          <w:p w14:paraId="4F54B254" w14:textId="535904A5" w:rsidR="008C6E91" w:rsidRDefault="008C6E91"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Pierre Bertrand</w:t>
            </w:r>
          </w:p>
        </w:tc>
        <w:tc>
          <w:tcPr>
            <w:tcW w:w="4956" w:type="dxa"/>
          </w:tcPr>
          <w:p w14:paraId="7F4A1734" w14:textId="1C0CAF25" w:rsidR="008C6E91" w:rsidRDefault="008C6E91"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pierrebertrand@catt.cn</w:t>
            </w:r>
          </w:p>
        </w:tc>
      </w:tr>
      <w:tr w:rsidR="008F1321" w14:paraId="3B27F755" w14:textId="77777777" w:rsidTr="005C32F3">
        <w:tc>
          <w:tcPr>
            <w:tcW w:w="1809" w:type="dxa"/>
          </w:tcPr>
          <w:p w14:paraId="7F99A00D" w14:textId="4062601A" w:rsidR="008F1321" w:rsidRDefault="008F1321"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Intel Corp</w:t>
            </w:r>
            <w:r w:rsidR="008F3FD9">
              <w:rPr>
                <w:rFonts w:ascii="Arial" w:eastAsia="宋体" w:hAnsi="Arial" w:cs="Arial"/>
                <w:sz w:val="20"/>
                <w:szCs w:val="20"/>
                <w:lang w:val="en-GB" w:eastAsia="zh-CN"/>
              </w:rPr>
              <w:t>or</w:t>
            </w:r>
            <w:r>
              <w:rPr>
                <w:rFonts w:ascii="Arial" w:eastAsia="宋体" w:hAnsi="Arial" w:cs="Arial"/>
                <w:sz w:val="20"/>
                <w:szCs w:val="20"/>
                <w:lang w:val="en-GB" w:eastAsia="zh-CN"/>
              </w:rPr>
              <w:t>ation</w:t>
            </w:r>
          </w:p>
        </w:tc>
        <w:tc>
          <w:tcPr>
            <w:tcW w:w="2864" w:type="dxa"/>
          </w:tcPr>
          <w:p w14:paraId="439E1A1E" w14:textId="404DF85D" w:rsidR="008F1321" w:rsidRDefault="008F3FD9"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Seau Sian Lim</w:t>
            </w:r>
          </w:p>
        </w:tc>
        <w:tc>
          <w:tcPr>
            <w:tcW w:w="4956" w:type="dxa"/>
          </w:tcPr>
          <w:p w14:paraId="235CD36E" w14:textId="4FE76565" w:rsidR="008F1321" w:rsidRDefault="008F3FD9"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seau.s.lim@intel.com</w:t>
            </w:r>
          </w:p>
        </w:tc>
      </w:tr>
      <w:tr w:rsidR="00D84A6D" w14:paraId="27A63BD7" w14:textId="77777777" w:rsidTr="005C32F3">
        <w:tc>
          <w:tcPr>
            <w:tcW w:w="1809" w:type="dxa"/>
          </w:tcPr>
          <w:p w14:paraId="239C7D9D" w14:textId="02B35B91" w:rsidR="00D84A6D" w:rsidRDefault="00D84A6D"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Ericsson</w:t>
            </w:r>
          </w:p>
        </w:tc>
        <w:tc>
          <w:tcPr>
            <w:tcW w:w="2864" w:type="dxa"/>
          </w:tcPr>
          <w:p w14:paraId="458BA370" w14:textId="742C2255" w:rsidR="00D84A6D" w:rsidRDefault="00D84A6D"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Tuomas Tirronen</w:t>
            </w:r>
          </w:p>
        </w:tc>
        <w:tc>
          <w:tcPr>
            <w:tcW w:w="4956" w:type="dxa"/>
          </w:tcPr>
          <w:p w14:paraId="1909CA65" w14:textId="54AA6FF1" w:rsidR="00D84A6D" w:rsidRDefault="00D84A6D"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tuomas.tirronen@ericsson.com</w:t>
            </w:r>
          </w:p>
        </w:tc>
      </w:tr>
      <w:tr w:rsidR="008548DA" w14:paraId="2F8412CC" w14:textId="77777777" w:rsidTr="005C32F3">
        <w:tc>
          <w:tcPr>
            <w:tcW w:w="1809" w:type="dxa"/>
          </w:tcPr>
          <w:p w14:paraId="420AADC6" w14:textId="73F87749" w:rsidR="008548DA" w:rsidRDefault="008548DA"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Qualcomm</w:t>
            </w:r>
          </w:p>
        </w:tc>
        <w:tc>
          <w:tcPr>
            <w:tcW w:w="2864" w:type="dxa"/>
          </w:tcPr>
          <w:p w14:paraId="2EB95661" w14:textId="32CB6786" w:rsidR="008548DA" w:rsidRDefault="008548DA"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Linhai He</w:t>
            </w:r>
          </w:p>
        </w:tc>
        <w:tc>
          <w:tcPr>
            <w:tcW w:w="4956" w:type="dxa"/>
          </w:tcPr>
          <w:p w14:paraId="17338BBA" w14:textId="1866BC3F" w:rsidR="008548DA" w:rsidRDefault="008548DA"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linhaihe@qti.qualcomm.com</w:t>
            </w:r>
          </w:p>
        </w:tc>
      </w:tr>
      <w:tr w:rsidR="00A63587" w14:paraId="4E17141E" w14:textId="77777777" w:rsidTr="005C32F3">
        <w:tc>
          <w:tcPr>
            <w:tcW w:w="1809" w:type="dxa"/>
          </w:tcPr>
          <w:p w14:paraId="4C1BED43" w14:textId="236FF1DB" w:rsidR="00A63587" w:rsidRDefault="00A63587"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Z</w:t>
            </w:r>
            <w:r>
              <w:rPr>
                <w:rFonts w:ascii="Arial" w:eastAsia="宋体" w:hAnsi="Arial" w:cs="Arial"/>
                <w:sz w:val="20"/>
                <w:szCs w:val="20"/>
                <w:lang w:val="en-GB" w:eastAsia="zh-CN"/>
              </w:rPr>
              <w:t>TE</w:t>
            </w:r>
          </w:p>
        </w:tc>
        <w:tc>
          <w:tcPr>
            <w:tcW w:w="2864" w:type="dxa"/>
          </w:tcPr>
          <w:p w14:paraId="666A0292" w14:textId="66A4C13C" w:rsidR="00A63587" w:rsidRDefault="00A63587"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F</w:t>
            </w:r>
            <w:r>
              <w:rPr>
                <w:rFonts w:ascii="Arial" w:eastAsia="宋体" w:hAnsi="Arial" w:cs="Arial"/>
                <w:sz w:val="20"/>
                <w:szCs w:val="20"/>
                <w:lang w:val="en-GB" w:eastAsia="zh-CN"/>
              </w:rPr>
              <w:t>ei Dong</w:t>
            </w:r>
          </w:p>
        </w:tc>
        <w:tc>
          <w:tcPr>
            <w:tcW w:w="4956" w:type="dxa"/>
          </w:tcPr>
          <w:p w14:paraId="0BF19613" w14:textId="6655A42D" w:rsidR="00A63587" w:rsidRDefault="00A63587"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Dong.fei@zte.com.cn</w:t>
            </w:r>
          </w:p>
        </w:tc>
      </w:tr>
      <w:tr w:rsidR="00FE6AC4" w14:paraId="734656EC" w14:textId="77777777" w:rsidTr="005C32F3">
        <w:tc>
          <w:tcPr>
            <w:tcW w:w="1809" w:type="dxa"/>
          </w:tcPr>
          <w:p w14:paraId="0D6B14C7" w14:textId="12DFB984" w:rsidR="00FE6AC4" w:rsidRDefault="00FE6AC4"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Vivo</w:t>
            </w:r>
          </w:p>
        </w:tc>
        <w:tc>
          <w:tcPr>
            <w:tcW w:w="2864" w:type="dxa"/>
          </w:tcPr>
          <w:p w14:paraId="6008CB91" w14:textId="3ED1DEE7" w:rsidR="00FE6AC4" w:rsidRDefault="00FE6AC4"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henli</w:t>
            </w:r>
          </w:p>
        </w:tc>
        <w:tc>
          <w:tcPr>
            <w:tcW w:w="4956" w:type="dxa"/>
          </w:tcPr>
          <w:p w14:paraId="4C765922" w14:textId="6B2748E5" w:rsidR="00FE6AC4" w:rsidRDefault="00FE6AC4"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Chenli5g@vivo.com</w:t>
            </w:r>
          </w:p>
        </w:tc>
      </w:tr>
      <w:tr w:rsidR="004A030F" w14:paraId="5BFE5F3F" w14:textId="77777777" w:rsidTr="005C32F3">
        <w:tc>
          <w:tcPr>
            <w:tcW w:w="1809" w:type="dxa"/>
          </w:tcPr>
          <w:p w14:paraId="6CAFB42C" w14:textId="61BD3F2D" w:rsidR="004A030F" w:rsidRDefault="004A030F"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Nokia</w:t>
            </w:r>
          </w:p>
        </w:tc>
        <w:tc>
          <w:tcPr>
            <w:tcW w:w="2864" w:type="dxa"/>
          </w:tcPr>
          <w:p w14:paraId="2B9FDC32" w14:textId="6D4E4B85" w:rsidR="004A030F" w:rsidRDefault="004A030F"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Chunli Wu</w:t>
            </w:r>
          </w:p>
        </w:tc>
        <w:tc>
          <w:tcPr>
            <w:tcW w:w="4956" w:type="dxa"/>
          </w:tcPr>
          <w:p w14:paraId="2ECF2655" w14:textId="49B7EFD2" w:rsidR="004A030F" w:rsidRDefault="004A030F"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Chunli.wu@nokia-sbell.com</w:t>
            </w:r>
          </w:p>
        </w:tc>
      </w:tr>
      <w:tr w:rsidR="002D1350" w14:paraId="0EA93A0A" w14:textId="77777777" w:rsidTr="005C32F3">
        <w:tc>
          <w:tcPr>
            <w:tcW w:w="1809" w:type="dxa"/>
          </w:tcPr>
          <w:p w14:paraId="3D672351" w14:textId="5ACBD4B1" w:rsidR="002D1350" w:rsidRDefault="002D1350"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EC</w:t>
            </w:r>
          </w:p>
        </w:tc>
        <w:tc>
          <w:tcPr>
            <w:tcW w:w="2864" w:type="dxa"/>
          </w:tcPr>
          <w:p w14:paraId="38C2A13C" w14:textId="65E92DD6" w:rsidR="002D1350" w:rsidRDefault="002D1350"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Rao</w:t>
            </w:r>
          </w:p>
        </w:tc>
        <w:tc>
          <w:tcPr>
            <w:tcW w:w="4956" w:type="dxa"/>
          </w:tcPr>
          <w:p w14:paraId="1DB0473A" w14:textId="6FEF1075" w:rsidR="002D1350" w:rsidRDefault="002D1350"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shirao@labs.nec.cn</w:t>
            </w:r>
          </w:p>
        </w:tc>
      </w:tr>
      <w:tr w:rsidR="00935FC2" w14:paraId="0A27CCF1" w14:textId="77777777" w:rsidTr="00935FC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1100C077" w14:textId="77777777" w:rsidR="00935FC2" w:rsidRPr="00860418" w:rsidRDefault="00935FC2" w:rsidP="0062047C">
            <w:pPr>
              <w:spacing w:after="120"/>
              <w:jc w:val="both"/>
              <w:rPr>
                <w:rFonts w:ascii="Arial" w:eastAsia="宋体" w:hAnsi="Arial" w:cs="Arial"/>
                <w:b w:val="0"/>
                <w:bCs w:val="0"/>
                <w:sz w:val="20"/>
                <w:szCs w:val="20"/>
                <w:lang w:val="en-GB" w:eastAsia="zh-CN"/>
              </w:rPr>
            </w:pPr>
            <w:r w:rsidRPr="00860418">
              <w:rPr>
                <w:rFonts w:ascii="Arial" w:eastAsia="宋体" w:hAnsi="Arial" w:cs="Arial" w:hint="eastAsia"/>
                <w:b w:val="0"/>
                <w:bCs w:val="0"/>
                <w:sz w:val="20"/>
                <w:szCs w:val="20"/>
                <w:lang w:val="en-GB" w:eastAsia="zh-CN"/>
              </w:rPr>
              <w:t>C</w:t>
            </w:r>
            <w:r w:rsidRPr="00860418">
              <w:rPr>
                <w:rFonts w:ascii="Arial" w:eastAsia="宋体" w:hAnsi="Arial" w:cs="Arial"/>
                <w:b w:val="0"/>
                <w:bCs w:val="0"/>
                <w:sz w:val="20"/>
                <w:szCs w:val="20"/>
                <w:lang w:val="en-GB" w:eastAsia="zh-CN"/>
              </w:rPr>
              <w:t>MCC</w:t>
            </w:r>
          </w:p>
        </w:tc>
        <w:tc>
          <w:tcPr>
            <w:tcW w:w="2864" w:type="dxa"/>
          </w:tcPr>
          <w:p w14:paraId="64E43D2B" w14:textId="77777777" w:rsidR="00935FC2" w:rsidRDefault="00935FC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iaoxuan Tang</w:t>
            </w:r>
          </w:p>
        </w:tc>
        <w:tc>
          <w:tcPr>
            <w:tcW w:w="4956" w:type="dxa"/>
          </w:tcPr>
          <w:p w14:paraId="230B78D8" w14:textId="77777777" w:rsidR="00935FC2" w:rsidRDefault="00935FC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t</w:t>
            </w:r>
            <w:r>
              <w:rPr>
                <w:rFonts w:ascii="Arial" w:eastAsia="宋体" w:hAnsi="Arial" w:cs="Arial"/>
                <w:sz w:val="20"/>
                <w:szCs w:val="20"/>
                <w:lang w:val="en-GB" w:eastAsia="zh-CN"/>
              </w:rPr>
              <w:t>angxiaoxuan</w:t>
            </w:r>
            <w:r>
              <w:rPr>
                <w:rFonts w:ascii="Arial" w:eastAsia="宋体" w:hAnsi="Arial" w:cs="Arial" w:hint="eastAsia"/>
                <w:sz w:val="20"/>
                <w:szCs w:val="20"/>
                <w:lang w:val="en-GB" w:eastAsia="zh-CN"/>
              </w:rPr>
              <w:t>@chi</w:t>
            </w:r>
            <w:r>
              <w:rPr>
                <w:rFonts w:ascii="Arial" w:eastAsia="宋体" w:hAnsi="Arial" w:cs="Arial"/>
                <w:sz w:val="20"/>
                <w:szCs w:val="20"/>
                <w:lang w:val="en-GB" w:eastAsia="zh-CN"/>
              </w:rPr>
              <w:t>namobile.com</w:t>
            </w:r>
          </w:p>
        </w:tc>
      </w:tr>
      <w:tr w:rsidR="005C5DA1" w14:paraId="63384FAD" w14:textId="77777777" w:rsidTr="00935FC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4AA14DEF" w14:textId="624C06F7" w:rsidR="005C5DA1" w:rsidRPr="005C5DA1" w:rsidRDefault="005C5DA1" w:rsidP="005C5DA1">
            <w:pPr>
              <w:spacing w:after="120"/>
              <w:jc w:val="both"/>
              <w:rPr>
                <w:rFonts w:ascii="Arial" w:eastAsia="宋体" w:hAnsi="Arial" w:cs="Arial"/>
                <w:b w:val="0"/>
                <w:sz w:val="20"/>
                <w:szCs w:val="20"/>
                <w:lang w:val="en-GB" w:eastAsia="zh-CN"/>
              </w:rPr>
            </w:pPr>
            <w:r w:rsidRPr="005C5DA1">
              <w:rPr>
                <w:b w:val="0"/>
              </w:rPr>
              <w:t>Huawei, HiSilicon</w:t>
            </w:r>
          </w:p>
        </w:tc>
        <w:tc>
          <w:tcPr>
            <w:tcW w:w="2864" w:type="dxa"/>
          </w:tcPr>
          <w:p w14:paraId="2937AC65" w14:textId="19B4111E"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sidRPr="00690791">
              <w:t>Jagdeep Singh</w:t>
            </w:r>
          </w:p>
        </w:tc>
        <w:tc>
          <w:tcPr>
            <w:tcW w:w="4956" w:type="dxa"/>
          </w:tcPr>
          <w:p w14:paraId="57DD6353" w14:textId="2C016824"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sidRPr="00690791">
              <w:t>jagdeep.singh6@huawei.com</w:t>
            </w:r>
          </w:p>
        </w:tc>
      </w:tr>
      <w:tr w:rsidR="00C93C38" w14:paraId="5B37423B" w14:textId="77777777" w:rsidTr="00935FC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57D9D14D" w14:textId="1A716B64" w:rsidR="00C93C38" w:rsidRPr="005C5DA1" w:rsidRDefault="00C93C38" w:rsidP="00C93C38">
            <w:pPr>
              <w:spacing w:after="120"/>
              <w:jc w:val="both"/>
              <w:rPr>
                <w:b w:val="0"/>
              </w:rPr>
            </w:pPr>
            <w:r>
              <w:rPr>
                <w:rFonts w:ascii="Arial" w:eastAsia="宋体" w:hAnsi="Arial" w:cs="Arial" w:hint="eastAsia"/>
                <w:b w:val="0"/>
                <w:bCs w:val="0"/>
                <w:sz w:val="20"/>
                <w:szCs w:val="20"/>
                <w:lang w:eastAsia="zh-CN"/>
              </w:rPr>
              <w:t>Xiaomi</w:t>
            </w:r>
          </w:p>
        </w:tc>
        <w:tc>
          <w:tcPr>
            <w:tcW w:w="2864" w:type="dxa"/>
          </w:tcPr>
          <w:p w14:paraId="5A3F4E0A" w14:textId="668FB131" w:rsidR="00C93C38" w:rsidRPr="00690791" w:rsidRDefault="00C93C38" w:rsidP="00C93C38">
            <w:pPr>
              <w:spacing w:after="120"/>
              <w:jc w:val="both"/>
              <w:cnfStyle w:val="000000000000" w:firstRow="0" w:lastRow="0" w:firstColumn="0" w:lastColumn="0" w:oddVBand="0" w:evenVBand="0" w:oddHBand="0" w:evenHBand="0" w:firstRowFirstColumn="0" w:firstRowLastColumn="0" w:lastRowFirstColumn="0" w:lastRowLastColumn="0"/>
            </w:pPr>
            <w:r>
              <w:rPr>
                <w:rFonts w:ascii="Arial" w:eastAsia="宋体" w:hAnsi="Arial" w:cs="Arial"/>
                <w:sz w:val="20"/>
                <w:szCs w:val="20"/>
                <w:lang w:eastAsia="zh-CN"/>
              </w:rPr>
              <w:t xml:space="preserve">Yanhua  </w:t>
            </w:r>
            <w:r>
              <w:rPr>
                <w:rFonts w:ascii="Arial" w:eastAsia="宋体" w:hAnsi="Arial" w:cs="Arial" w:hint="eastAsia"/>
                <w:sz w:val="20"/>
                <w:szCs w:val="20"/>
                <w:lang w:eastAsia="zh-CN"/>
              </w:rPr>
              <w:t>L</w:t>
            </w:r>
            <w:r>
              <w:rPr>
                <w:rFonts w:ascii="Arial" w:eastAsia="宋体" w:hAnsi="Arial" w:cs="Arial"/>
                <w:sz w:val="20"/>
                <w:szCs w:val="20"/>
                <w:lang w:eastAsia="zh-CN"/>
              </w:rPr>
              <w:t>i</w:t>
            </w:r>
          </w:p>
        </w:tc>
        <w:tc>
          <w:tcPr>
            <w:tcW w:w="4956" w:type="dxa"/>
          </w:tcPr>
          <w:p w14:paraId="49A1B205" w14:textId="3EFA4EAB" w:rsidR="00C93C38" w:rsidRPr="00690791" w:rsidRDefault="00C93C38" w:rsidP="00C93C38">
            <w:pPr>
              <w:spacing w:after="120"/>
              <w:jc w:val="both"/>
              <w:cnfStyle w:val="000000000000" w:firstRow="0" w:lastRow="0" w:firstColumn="0" w:lastColumn="0" w:oddVBand="0" w:evenVBand="0" w:oddHBand="0" w:evenHBand="0" w:firstRowFirstColumn="0" w:firstRowLastColumn="0" w:lastRowFirstColumn="0" w:lastRowLastColumn="0"/>
            </w:pPr>
            <w:r>
              <w:rPr>
                <w:rFonts w:ascii="Arial" w:eastAsia="宋体" w:hAnsi="Arial" w:cs="Arial"/>
                <w:sz w:val="20"/>
                <w:szCs w:val="20"/>
                <w:lang w:eastAsia="zh-CN"/>
              </w:rPr>
              <w:t>liyanhua1@xiaomi.com</w:t>
            </w:r>
          </w:p>
        </w:tc>
      </w:tr>
    </w:tbl>
    <w:p w14:paraId="4CB4B35F" w14:textId="77777777" w:rsidR="0038055F" w:rsidRPr="00935FC2" w:rsidRDefault="0038055F" w:rsidP="000F751E">
      <w:pPr>
        <w:spacing w:before="120" w:after="120"/>
        <w:jc w:val="both"/>
        <w:rPr>
          <w:rFonts w:ascii="Arial" w:hAnsi="Arial" w:cs="Arial"/>
          <w:sz w:val="20"/>
          <w:szCs w:val="20"/>
          <w:lang w:val="en-GB"/>
        </w:rPr>
      </w:pPr>
    </w:p>
    <w:p w14:paraId="1FB7191B" w14:textId="1A237F5C" w:rsidR="006967A9" w:rsidRPr="009805FE" w:rsidRDefault="00CF75E9" w:rsidP="00675D8B">
      <w:pPr>
        <w:pStyle w:val="1"/>
        <w:overflowPunct w:val="0"/>
        <w:autoSpaceDE w:val="0"/>
        <w:autoSpaceDN w:val="0"/>
        <w:adjustRightInd w:val="0"/>
        <w:spacing w:before="0" w:after="120"/>
        <w:rPr>
          <w:rFonts w:eastAsia="PMingLiU" w:cs="Arial"/>
        </w:rPr>
      </w:pPr>
      <w:r w:rsidRPr="009805FE">
        <w:rPr>
          <w:rFonts w:eastAsia="PMingLiU" w:cs="Arial"/>
        </w:rPr>
        <w:lastRenderedPageBreak/>
        <w:t>Discussion</w:t>
      </w:r>
    </w:p>
    <w:p w14:paraId="697DC456" w14:textId="6002750D" w:rsidR="003A05C1" w:rsidRPr="0059321D" w:rsidRDefault="003A05C1" w:rsidP="003A05C1">
      <w:pPr>
        <w:spacing w:after="120"/>
        <w:rPr>
          <w:rFonts w:ascii="Arial" w:hAnsi="Arial" w:cs="Arial"/>
          <w:u w:val="single"/>
        </w:rPr>
      </w:pPr>
      <w:r w:rsidRPr="0059321D">
        <w:rPr>
          <w:rFonts w:ascii="Arial" w:hAnsi="Arial" w:cs="Arial"/>
          <w:u w:val="single"/>
        </w:rPr>
        <w:t>OI 1.1: How to indicate whether UE monitor</w:t>
      </w:r>
      <w:r w:rsidR="00FE406F">
        <w:rPr>
          <w:rFonts w:ascii="Arial" w:hAnsi="Arial" w:cs="Arial"/>
          <w:u w:val="single"/>
        </w:rPr>
        <w:t>s</w:t>
      </w:r>
      <w:r w:rsidRPr="0059321D">
        <w:rPr>
          <w:rFonts w:ascii="Arial" w:hAnsi="Arial" w:cs="Arial"/>
          <w:u w:val="single"/>
        </w:rPr>
        <w:t xml:space="preserve"> PEI in last used cell or any other cells?</w:t>
      </w:r>
    </w:p>
    <w:p w14:paraId="64F2A766" w14:textId="6F85881E" w:rsidR="0059321D" w:rsidRDefault="0059321D" w:rsidP="0059321D">
      <w:pPr>
        <w:spacing w:before="120" w:after="120"/>
        <w:jc w:val="both"/>
        <w:rPr>
          <w:rFonts w:ascii="Arial" w:hAnsi="Arial" w:cs="Arial"/>
          <w:sz w:val="20"/>
          <w:szCs w:val="20"/>
          <w:lang w:val="en-GB"/>
        </w:rPr>
      </w:pPr>
      <w:r w:rsidRPr="0059321D">
        <w:rPr>
          <w:rFonts w:ascii="Arial" w:hAnsi="Arial" w:cs="Arial"/>
          <w:sz w:val="20"/>
          <w:szCs w:val="20"/>
          <w:lang w:val="en-GB"/>
        </w:rPr>
        <w:t xml:space="preserve">The options </w:t>
      </w:r>
      <w:r>
        <w:rPr>
          <w:rFonts w:ascii="Arial" w:hAnsi="Arial" w:cs="Arial"/>
          <w:sz w:val="20"/>
          <w:szCs w:val="20"/>
          <w:lang w:val="en-GB"/>
        </w:rPr>
        <w:t xml:space="preserve">mentioned by companies in last </w:t>
      </w:r>
      <w:r w:rsidR="0038055F">
        <w:rPr>
          <w:rFonts w:ascii="Arial" w:hAnsi="Arial" w:cs="Arial"/>
          <w:sz w:val="20"/>
          <w:szCs w:val="20"/>
          <w:lang w:val="en-GB"/>
        </w:rPr>
        <w:t>meeting</w:t>
      </w:r>
      <w:r w:rsidR="000A2ECC">
        <w:rPr>
          <w:rFonts w:ascii="Arial" w:hAnsi="Arial" w:cs="Arial"/>
          <w:sz w:val="20"/>
          <w:szCs w:val="20"/>
          <w:lang w:val="en-GB"/>
        </w:rPr>
        <w:t xml:space="preserve"> included:</w:t>
      </w:r>
    </w:p>
    <w:p w14:paraId="50B8B1A9" w14:textId="69CD71A0" w:rsidR="000A2ECC" w:rsidRDefault="000A2ECC" w:rsidP="0059321D">
      <w:pPr>
        <w:spacing w:before="120" w:after="120"/>
        <w:jc w:val="both"/>
        <w:rPr>
          <w:rFonts w:ascii="Arial" w:hAnsi="Arial" w:cs="Arial"/>
          <w:sz w:val="20"/>
          <w:szCs w:val="20"/>
          <w:lang w:val="en-GB"/>
        </w:rPr>
      </w:pPr>
      <w:r>
        <w:rPr>
          <w:rFonts w:ascii="Arial" w:hAnsi="Arial" w:cs="Arial"/>
          <w:sz w:val="20"/>
          <w:szCs w:val="20"/>
          <w:lang w:val="en-GB"/>
        </w:rPr>
        <w:t xml:space="preserve">Option 1: </w:t>
      </w:r>
      <w:r w:rsidR="008F1DD1">
        <w:rPr>
          <w:rFonts w:ascii="Arial" w:hAnsi="Arial" w:cs="Arial"/>
          <w:sz w:val="20"/>
          <w:szCs w:val="20"/>
          <w:lang w:val="en-GB"/>
        </w:rPr>
        <w:t xml:space="preserve">Indication in </w:t>
      </w:r>
      <w:r w:rsidR="00FA15F9">
        <w:rPr>
          <w:rFonts w:ascii="Arial" w:hAnsi="Arial" w:cs="Arial"/>
          <w:sz w:val="20"/>
          <w:szCs w:val="20"/>
          <w:lang w:val="en-GB"/>
        </w:rPr>
        <w:t>system information</w:t>
      </w:r>
    </w:p>
    <w:p w14:paraId="098D04B5" w14:textId="6824BC17" w:rsidR="00FA15F9" w:rsidRDefault="00FA15F9" w:rsidP="0059321D">
      <w:pPr>
        <w:spacing w:before="120" w:after="12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 xml:space="preserve">ption 2: Indication in </w:t>
      </w:r>
      <w:r w:rsidR="00AD7C0C" w:rsidRPr="00AD7C0C">
        <w:rPr>
          <w:rFonts w:ascii="Arial" w:hAnsi="Arial" w:cs="Arial"/>
          <w:i/>
          <w:iCs/>
          <w:sz w:val="20"/>
          <w:szCs w:val="20"/>
          <w:lang w:val="en-GB"/>
        </w:rPr>
        <w:t>RRCRelease</w:t>
      </w:r>
      <w:r w:rsidR="00AD7C0C">
        <w:rPr>
          <w:rFonts w:ascii="Arial" w:hAnsi="Arial" w:cs="Arial"/>
          <w:sz w:val="20"/>
          <w:szCs w:val="20"/>
          <w:lang w:val="en-GB"/>
        </w:rPr>
        <w:t xml:space="preserve"> message</w:t>
      </w:r>
    </w:p>
    <w:p w14:paraId="645099EA" w14:textId="65DAEE65" w:rsidR="00AD7C0C" w:rsidRDefault="00AD7C0C" w:rsidP="0059321D">
      <w:pPr>
        <w:spacing w:before="120" w:after="12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3: Indication via NAS message</w:t>
      </w:r>
    </w:p>
    <w:tbl>
      <w:tblPr>
        <w:tblStyle w:val="GridTable1Light1"/>
        <w:tblW w:w="0" w:type="auto"/>
        <w:tblInd w:w="5" w:type="dxa"/>
        <w:tblLook w:val="04A0" w:firstRow="1" w:lastRow="0" w:firstColumn="1" w:lastColumn="0" w:noHBand="0" w:noVBand="1"/>
      </w:tblPr>
      <w:tblGrid>
        <w:gridCol w:w="1548"/>
        <w:gridCol w:w="1824"/>
        <w:gridCol w:w="6252"/>
      </w:tblGrid>
      <w:tr w:rsidR="00AD7C0C" w14:paraId="6F244E21" w14:textId="77777777" w:rsidTr="00C803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6083824F" w14:textId="77777777" w:rsidR="00AD7C0C" w:rsidRDefault="00AD7C0C"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24" w:type="dxa"/>
          </w:tcPr>
          <w:p w14:paraId="302B0C2F" w14:textId="59E62F19" w:rsidR="00AD7C0C" w:rsidRDefault="00804BBB"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Preferred </w:t>
            </w:r>
            <w:r w:rsidR="00F90448">
              <w:rPr>
                <w:rFonts w:ascii="Arial" w:hAnsi="Arial" w:cs="Arial"/>
                <w:sz w:val="20"/>
                <w:szCs w:val="20"/>
                <w:lang w:val="en-GB"/>
              </w:rPr>
              <w:t>o</w:t>
            </w:r>
            <w:r w:rsidR="00AD7C0C">
              <w:rPr>
                <w:rFonts w:ascii="Arial" w:hAnsi="Arial" w:cs="Arial"/>
                <w:sz w:val="20"/>
                <w:szCs w:val="20"/>
                <w:lang w:val="en-GB"/>
              </w:rPr>
              <w:t>ption</w:t>
            </w:r>
          </w:p>
        </w:tc>
        <w:tc>
          <w:tcPr>
            <w:tcW w:w="6252" w:type="dxa"/>
          </w:tcPr>
          <w:p w14:paraId="7E7F27BC" w14:textId="73823638" w:rsidR="00AD7C0C" w:rsidRDefault="00AD7C0C"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AD7C0C" w14:paraId="648A1F5E"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5ED64B7C" w14:textId="21265D61" w:rsidR="00AD7C0C" w:rsidRDefault="00804BBB" w:rsidP="0062047C">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24" w:type="dxa"/>
          </w:tcPr>
          <w:p w14:paraId="5E1ACBDB" w14:textId="29E0163F" w:rsidR="00AD7C0C" w:rsidRDefault="00804BBB"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1</w:t>
            </w:r>
          </w:p>
        </w:tc>
        <w:tc>
          <w:tcPr>
            <w:tcW w:w="6252" w:type="dxa"/>
          </w:tcPr>
          <w:p w14:paraId="5D2A2826" w14:textId="77777777" w:rsidR="00AD7C0C" w:rsidRDefault="00BB3785"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he reason to have “last used cell” restriction is to “protect” stationary UEs in a cell, that is, not to wake them up due to paging for a moving UE reselecting to this cell. Therefore, the decision</w:t>
            </w:r>
            <w:r w:rsidR="00796C42">
              <w:rPr>
                <w:rFonts w:ascii="Arial" w:hAnsi="Arial" w:cs="Arial"/>
                <w:sz w:val="20"/>
                <w:szCs w:val="20"/>
                <w:lang w:val="en-GB"/>
              </w:rPr>
              <w:t xml:space="preserve"> (whether to do PEI service for </w:t>
            </w:r>
            <w:r w:rsidR="00555D72">
              <w:rPr>
                <w:rFonts w:ascii="Arial" w:hAnsi="Arial" w:cs="Arial"/>
                <w:sz w:val="20"/>
                <w:szCs w:val="20"/>
                <w:lang w:val="en-GB"/>
              </w:rPr>
              <w:t>“foreign”</w:t>
            </w:r>
            <w:r w:rsidR="00796C42">
              <w:rPr>
                <w:rFonts w:ascii="Arial" w:hAnsi="Arial" w:cs="Arial"/>
                <w:sz w:val="20"/>
                <w:szCs w:val="20"/>
                <w:lang w:val="en-GB"/>
              </w:rPr>
              <w:t xml:space="preserve"> UEs)</w:t>
            </w:r>
            <w:r>
              <w:rPr>
                <w:rFonts w:ascii="Arial" w:hAnsi="Arial" w:cs="Arial"/>
                <w:sz w:val="20"/>
                <w:szCs w:val="20"/>
                <w:lang w:val="en-GB"/>
              </w:rPr>
              <w:t xml:space="preserve"> should be made by each cell. This is also a simple approach</w:t>
            </w:r>
            <w:r w:rsidR="006D4746">
              <w:rPr>
                <w:rFonts w:ascii="Arial" w:hAnsi="Arial" w:cs="Arial"/>
                <w:sz w:val="20"/>
                <w:szCs w:val="20"/>
                <w:lang w:val="en-GB"/>
              </w:rPr>
              <w:t xml:space="preserve"> with low signalling overhead</w:t>
            </w:r>
            <w:r>
              <w:rPr>
                <w:rFonts w:ascii="Arial" w:hAnsi="Arial" w:cs="Arial"/>
                <w:sz w:val="20"/>
                <w:szCs w:val="20"/>
                <w:lang w:val="en-GB"/>
              </w:rPr>
              <w:t>.</w:t>
            </w:r>
          </w:p>
          <w:p w14:paraId="450B7B68" w14:textId="5EECF204" w:rsidR="008D2B44" w:rsidRDefault="008D2B44"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 xml:space="preserve">otice that according to TS 36.304 Sec. 7.4, </w:t>
            </w:r>
            <w:r w:rsidRPr="008D2B44">
              <w:rPr>
                <w:rFonts w:ascii="Arial" w:hAnsi="Arial" w:cs="Arial"/>
                <w:sz w:val="20"/>
                <w:szCs w:val="20"/>
                <w:u w:val="single"/>
                <w:lang w:val="en-GB"/>
              </w:rPr>
              <w:t>Paging with Wake Up Signal is only used in the cell in which the UE most recently entered RRC_IDLE</w:t>
            </w:r>
            <w:r>
              <w:rPr>
                <w:rFonts w:ascii="Arial" w:hAnsi="Arial" w:cs="Arial"/>
                <w:sz w:val="20"/>
                <w:szCs w:val="20"/>
                <w:lang w:val="en-GB"/>
              </w:rPr>
              <w:t>. Our understanding about the</w:t>
            </w:r>
            <w:r w:rsidR="005C7C9C">
              <w:rPr>
                <w:rFonts w:ascii="Arial" w:hAnsi="Arial" w:cs="Arial"/>
                <w:sz w:val="20"/>
                <w:szCs w:val="20"/>
                <w:lang w:val="en-GB"/>
              </w:rPr>
              <w:t xml:space="preserve"> parameter</w:t>
            </w:r>
            <w:r>
              <w:rPr>
                <w:rFonts w:ascii="Arial" w:hAnsi="Arial" w:cs="Arial"/>
                <w:sz w:val="20"/>
                <w:szCs w:val="20"/>
                <w:lang w:val="en-GB"/>
              </w:rPr>
              <w:t xml:space="preserve"> </w:t>
            </w:r>
            <w:r w:rsidRPr="008D2B44">
              <w:rPr>
                <w:rFonts w:ascii="Arial" w:hAnsi="Arial" w:cs="Arial"/>
                <w:i/>
                <w:iCs/>
                <w:sz w:val="20"/>
                <w:szCs w:val="20"/>
                <w:lang w:val="en-GB"/>
              </w:rPr>
              <w:t>noLastCellUpdate</w:t>
            </w:r>
            <w:r>
              <w:rPr>
                <w:rFonts w:ascii="Arial" w:hAnsi="Arial" w:cs="Arial"/>
                <w:sz w:val="20"/>
                <w:szCs w:val="20"/>
                <w:lang w:val="en-GB"/>
              </w:rPr>
              <w:t xml:space="preserve"> in </w:t>
            </w:r>
            <w:r w:rsidRPr="006C6C53">
              <w:rPr>
                <w:rFonts w:ascii="Arial" w:hAnsi="Arial" w:cs="Arial"/>
                <w:i/>
                <w:iCs/>
                <w:sz w:val="20"/>
                <w:szCs w:val="20"/>
                <w:lang w:val="en-GB"/>
              </w:rPr>
              <w:t>RRCConnectionRelease</w:t>
            </w:r>
            <w:r w:rsidRPr="008D2B44">
              <w:rPr>
                <w:rFonts w:ascii="Arial" w:hAnsi="Arial" w:cs="Arial"/>
                <w:sz w:val="20"/>
                <w:szCs w:val="20"/>
                <w:lang w:val="en-GB"/>
              </w:rPr>
              <w:t xml:space="preserve"> </w:t>
            </w:r>
            <w:r>
              <w:rPr>
                <w:rFonts w:ascii="Arial" w:hAnsi="Arial" w:cs="Arial"/>
                <w:sz w:val="20"/>
                <w:szCs w:val="20"/>
                <w:lang w:val="en-GB"/>
              </w:rPr>
              <w:t xml:space="preserve">is that it does not serve as an indication to UE for WUS monitoring in other cells. Instead, it deals with the case </w:t>
            </w:r>
            <w:r w:rsidR="00496AC4">
              <w:rPr>
                <w:rFonts w:ascii="Arial" w:hAnsi="Arial" w:cs="Arial"/>
                <w:sz w:val="20"/>
                <w:szCs w:val="20"/>
                <w:lang w:val="en-GB"/>
              </w:rPr>
              <w:t>where</w:t>
            </w:r>
            <w:r>
              <w:rPr>
                <w:rFonts w:ascii="Arial" w:hAnsi="Arial" w:cs="Arial"/>
                <w:sz w:val="20"/>
                <w:szCs w:val="20"/>
                <w:lang w:val="en-GB"/>
              </w:rPr>
              <w:t xml:space="preserve"> </w:t>
            </w:r>
            <w:r w:rsidRPr="008D2B44">
              <w:rPr>
                <w:rFonts w:ascii="Arial" w:hAnsi="Arial" w:cs="Arial"/>
                <w:sz w:val="20"/>
                <w:szCs w:val="20"/>
                <w:lang w:val="en-GB"/>
              </w:rPr>
              <w:t>a UE could be unreachable for a period if it remains in the same cell, after a release occurs and the S1 connection was not established</w:t>
            </w:r>
            <w:r w:rsidR="00496AC4">
              <w:rPr>
                <w:rFonts w:ascii="Arial" w:hAnsi="Arial" w:cs="Arial"/>
                <w:sz w:val="20"/>
                <w:szCs w:val="20"/>
                <w:lang w:val="en-GB"/>
              </w:rPr>
              <w:t xml:space="preserve"> (</w:t>
            </w:r>
            <w:r w:rsidR="006C6C53">
              <w:rPr>
                <w:rFonts w:ascii="Arial" w:hAnsi="Arial" w:cs="Arial"/>
                <w:sz w:val="20"/>
                <w:szCs w:val="20"/>
                <w:lang w:val="en-GB"/>
              </w:rPr>
              <w:t xml:space="preserve">i.e., </w:t>
            </w:r>
            <w:r w:rsidR="00496AC4" w:rsidRPr="00496AC4">
              <w:rPr>
                <w:rFonts w:ascii="Arial" w:hAnsi="Arial" w:cs="Arial"/>
                <w:sz w:val="20"/>
                <w:szCs w:val="20"/>
                <w:lang w:val="en-GB"/>
              </w:rPr>
              <w:t>eNB was not able to provide the “last cell information” to the MME at release</w:t>
            </w:r>
            <w:r w:rsidR="00496AC4">
              <w:rPr>
                <w:rFonts w:ascii="Arial" w:hAnsi="Arial" w:cs="Arial"/>
                <w:sz w:val="20"/>
                <w:szCs w:val="20"/>
                <w:lang w:val="en-GB"/>
              </w:rPr>
              <w:t>)</w:t>
            </w:r>
            <w:r>
              <w:rPr>
                <w:rFonts w:ascii="Arial" w:hAnsi="Arial" w:cs="Arial"/>
                <w:sz w:val="20"/>
                <w:szCs w:val="20"/>
                <w:lang w:val="en-GB"/>
              </w:rPr>
              <w:t>.</w:t>
            </w:r>
            <w:r w:rsidR="00496AC4">
              <w:rPr>
                <w:rFonts w:ascii="Arial" w:hAnsi="Arial" w:cs="Arial"/>
                <w:sz w:val="20"/>
                <w:szCs w:val="20"/>
                <w:lang w:val="en-GB"/>
              </w:rPr>
              <w:t xml:space="preserve"> UE receiving the </w:t>
            </w:r>
            <w:r w:rsidR="00A81F6C" w:rsidRPr="008D2B44">
              <w:rPr>
                <w:rFonts w:ascii="Arial" w:hAnsi="Arial" w:cs="Arial"/>
                <w:i/>
                <w:iCs/>
                <w:sz w:val="20"/>
                <w:szCs w:val="20"/>
                <w:lang w:val="en-GB"/>
              </w:rPr>
              <w:t>noLastCellUpdate</w:t>
            </w:r>
            <w:r w:rsidR="00A81F6C">
              <w:rPr>
                <w:rFonts w:ascii="Arial" w:hAnsi="Arial" w:cs="Arial"/>
                <w:sz w:val="20"/>
                <w:szCs w:val="20"/>
                <w:lang w:val="en-GB"/>
              </w:rPr>
              <w:t xml:space="preserve"> </w:t>
            </w:r>
            <w:r w:rsidR="00496AC4">
              <w:rPr>
                <w:rFonts w:ascii="Arial" w:hAnsi="Arial" w:cs="Arial"/>
                <w:sz w:val="20"/>
                <w:szCs w:val="20"/>
                <w:lang w:val="en-GB"/>
              </w:rPr>
              <w:t>indication</w:t>
            </w:r>
            <w:r w:rsidR="00263479">
              <w:rPr>
                <w:rFonts w:ascii="Arial" w:hAnsi="Arial" w:cs="Arial"/>
                <w:sz w:val="20"/>
                <w:szCs w:val="20"/>
                <w:lang w:val="en-GB"/>
              </w:rPr>
              <w:t xml:space="preserve"> </w:t>
            </w:r>
            <w:r w:rsidR="00263479" w:rsidRPr="00496AC4">
              <w:rPr>
                <w:rFonts w:ascii="Arial" w:hAnsi="Arial" w:cs="Arial"/>
                <w:sz w:val="20"/>
                <w:szCs w:val="20"/>
                <w:lang w:val="en-GB"/>
              </w:rPr>
              <w:t>continues to use WUS</w:t>
            </w:r>
            <w:r w:rsidR="00496AC4">
              <w:rPr>
                <w:rFonts w:ascii="Arial" w:hAnsi="Arial" w:cs="Arial"/>
                <w:sz w:val="20"/>
                <w:szCs w:val="20"/>
                <w:lang w:val="en-GB"/>
              </w:rPr>
              <w:t xml:space="preserve"> </w:t>
            </w:r>
            <w:r w:rsidR="00496AC4" w:rsidRPr="00496AC4">
              <w:rPr>
                <w:rFonts w:ascii="Arial" w:hAnsi="Arial" w:cs="Arial"/>
                <w:sz w:val="20"/>
                <w:szCs w:val="20"/>
                <w:lang w:val="en-GB"/>
              </w:rPr>
              <w:t xml:space="preserve">if </w:t>
            </w:r>
            <w:r w:rsidR="00263479">
              <w:rPr>
                <w:rFonts w:ascii="Arial" w:hAnsi="Arial" w:cs="Arial"/>
                <w:sz w:val="20"/>
                <w:szCs w:val="20"/>
                <w:lang w:val="en-GB"/>
              </w:rPr>
              <w:t xml:space="preserve">it </w:t>
            </w:r>
            <w:r w:rsidR="00496AC4" w:rsidRPr="00496AC4">
              <w:rPr>
                <w:rFonts w:ascii="Arial" w:hAnsi="Arial" w:cs="Arial"/>
                <w:sz w:val="20"/>
                <w:szCs w:val="20"/>
                <w:lang w:val="en-GB"/>
              </w:rPr>
              <w:t>was using WUS in this cell before it initiated RRC connection, otherwise it does not use WUS.</w:t>
            </w:r>
            <w:r w:rsidR="003F406E">
              <w:rPr>
                <w:rFonts w:ascii="Arial" w:hAnsi="Arial" w:cs="Arial"/>
                <w:sz w:val="20"/>
                <w:szCs w:val="20"/>
                <w:lang w:val="en-GB"/>
              </w:rPr>
              <w:t xml:space="preserve"> Please see corresponding </w:t>
            </w:r>
            <w:r w:rsidR="003F406E" w:rsidRPr="003F406E">
              <w:rPr>
                <w:rFonts w:ascii="Arial" w:hAnsi="Arial" w:cs="Arial"/>
                <w:sz w:val="20"/>
                <w:szCs w:val="20"/>
                <w:lang w:val="en-GB"/>
              </w:rPr>
              <w:t>TS 36.304 CR 0796</w:t>
            </w:r>
            <w:r w:rsidR="003F406E">
              <w:rPr>
                <w:rFonts w:ascii="Arial" w:hAnsi="Arial" w:cs="Arial"/>
                <w:sz w:val="20"/>
                <w:szCs w:val="20"/>
                <w:lang w:val="en-GB"/>
              </w:rPr>
              <w:t xml:space="preserve"> (R2-2008593).</w:t>
            </w:r>
          </w:p>
        </w:tc>
      </w:tr>
      <w:tr w:rsidR="00AD7C0C" w14:paraId="1511B133"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21E24A24" w14:textId="5129DAEE" w:rsidR="00AD7C0C" w:rsidRDefault="00A06978" w:rsidP="0062047C">
            <w:pPr>
              <w:spacing w:after="120"/>
              <w:jc w:val="both"/>
              <w:rPr>
                <w:rFonts w:ascii="Arial" w:hAnsi="Arial" w:cs="Arial"/>
                <w:sz w:val="20"/>
                <w:szCs w:val="20"/>
                <w:lang w:val="en-GB"/>
              </w:rPr>
            </w:pPr>
            <w:r>
              <w:rPr>
                <w:rFonts w:ascii="Arial" w:hAnsi="Arial" w:cs="Arial"/>
                <w:sz w:val="20"/>
                <w:szCs w:val="20"/>
                <w:lang w:val="en-GB"/>
              </w:rPr>
              <w:t>InterDigital</w:t>
            </w:r>
          </w:p>
        </w:tc>
        <w:tc>
          <w:tcPr>
            <w:tcW w:w="1824" w:type="dxa"/>
          </w:tcPr>
          <w:p w14:paraId="01431DA0" w14:textId="522C0846" w:rsidR="00AD7C0C" w:rsidRDefault="00A06978"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Option1</w:t>
            </w:r>
          </w:p>
        </w:tc>
        <w:tc>
          <w:tcPr>
            <w:tcW w:w="6252" w:type="dxa"/>
          </w:tcPr>
          <w:p w14:paraId="06D42EBD" w14:textId="50C4D761" w:rsidR="00AD7C0C" w:rsidRDefault="00A06978"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This is idle/inactive, it should be in SI.</w:t>
            </w:r>
          </w:p>
        </w:tc>
      </w:tr>
      <w:tr w:rsidR="00AD7C0C" w14:paraId="46E9AF75"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62C7BAC5" w14:textId="4753CF08" w:rsidR="00AD7C0C" w:rsidRDefault="000A72B2" w:rsidP="0062047C">
            <w:pPr>
              <w:spacing w:after="120"/>
              <w:jc w:val="both"/>
              <w:rPr>
                <w:rFonts w:ascii="Arial" w:hAnsi="Arial" w:cs="Arial"/>
                <w:sz w:val="20"/>
                <w:szCs w:val="20"/>
                <w:lang w:val="en-GB"/>
              </w:rPr>
            </w:pPr>
            <w:r>
              <w:rPr>
                <w:rFonts w:ascii="Arial" w:hAnsi="Arial" w:cs="Arial"/>
                <w:sz w:val="20"/>
                <w:szCs w:val="20"/>
                <w:lang w:val="en-GB"/>
              </w:rPr>
              <w:t>Samsung</w:t>
            </w:r>
          </w:p>
        </w:tc>
        <w:tc>
          <w:tcPr>
            <w:tcW w:w="1824" w:type="dxa"/>
          </w:tcPr>
          <w:p w14:paraId="2354F378" w14:textId="116E9B3A" w:rsidR="00AD7C0C" w:rsidRDefault="000A72B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52" w:type="dxa"/>
          </w:tcPr>
          <w:p w14:paraId="0D0D00F0" w14:textId="77777777" w:rsidR="00AD7C0C" w:rsidRDefault="00AD7C0C"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D7C0C" w14:paraId="4B38E11A"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0DFD0528" w14:textId="7217FB4D" w:rsidR="00AD7C0C" w:rsidRPr="004C6AE3" w:rsidRDefault="004C6AE3" w:rsidP="0062047C">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824" w:type="dxa"/>
          </w:tcPr>
          <w:p w14:paraId="3EBB875A" w14:textId="1C9B1423" w:rsidR="00AD7C0C" w:rsidRPr="004C6AE3" w:rsidRDefault="004C6AE3"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ption 1</w:t>
            </w:r>
          </w:p>
        </w:tc>
        <w:tc>
          <w:tcPr>
            <w:tcW w:w="6252" w:type="dxa"/>
          </w:tcPr>
          <w:p w14:paraId="3B446DE6" w14:textId="77777777" w:rsidR="00AD7C0C" w:rsidRDefault="00AD7C0C"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C6E91" w14:paraId="771576F4"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72C395BE" w14:textId="293A6166" w:rsidR="008C6E91" w:rsidRDefault="008C6E91" w:rsidP="0062047C">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CATT</w:t>
            </w:r>
          </w:p>
        </w:tc>
        <w:tc>
          <w:tcPr>
            <w:tcW w:w="1824" w:type="dxa"/>
          </w:tcPr>
          <w:p w14:paraId="54547E5A" w14:textId="5C7276E2" w:rsidR="008C6E91" w:rsidRDefault="008C6E9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Option 1</w:t>
            </w:r>
          </w:p>
        </w:tc>
        <w:tc>
          <w:tcPr>
            <w:tcW w:w="6252" w:type="dxa"/>
          </w:tcPr>
          <w:p w14:paraId="2E47B496" w14:textId="77777777" w:rsidR="008C6E91" w:rsidRDefault="008C6E91"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Make it cell-specific and broadcast it along with PEI configuration, for example:</w:t>
            </w:r>
          </w:p>
          <w:p w14:paraId="0FE7BB55"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等线" w:hAnsi="Courier New"/>
                <w:sz w:val="14"/>
                <w:szCs w:val="20"/>
                <w:lang w:val="en-GB" w:eastAsia="zh-CN"/>
              </w:rPr>
              <w:t>PEI-C</w:t>
            </w:r>
            <w:r>
              <w:rPr>
                <w:rFonts w:ascii="Courier New" w:eastAsia="等线" w:hAnsi="Courier New" w:hint="eastAsia"/>
                <w:sz w:val="14"/>
                <w:szCs w:val="20"/>
                <w:lang w:val="en-GB" w:eastAsia="zh-CN"/>
              </w:rPr>
              <w:t>on</w:t>
            </w:r>
            <w:r>
              <w:rPr>
                <w:rFonts w:ascii="Courier New" w:eastAsia="等线" w:hAnsi="Courier New"/>
                <w:sz w:val="14"/>
                <w:szCs w:val="20"/>
                <w:lang w:val="en-GB" w:eastAsia="zh-CN"/>
              </w:rPr>
              <w:t>fig-r17</w:t>
            </w:r>
            <w:r>
              <w:rPr>
                <w:rFonts w:ascii="Courier New" w:eastAsia="Times New Roman" w:hAnsi="Courier New"/>
                <w:sz w:val="14"/>
                <w:szCs w:val="20"/>
                <w:lang w:val="en-GB" w:eastAsia="en-GB"/>
              </w:rPr>
              <w:t xml:space="preserve"> ::=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14:paraId="480A6161"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sz w:val="14"/>
                <w:szCs w:val="20"/>
                <w:lang w:val="en-GB" w:eastAsia="zh-CN"/>
              </w:rPr>
            </w:pPr>
            <w:r>
              <w:rPr>
                <w:rFonts w:ascii="Courier New" w:eastAsia="等线" w:hAnsi="Courier New"/>
                <w:sz w:val="14"/>
                <w:szCs w:val="20"/>
                <w:lang w:val="en-GB" w:eastAsia="zh-CN"/>
              </w:rPr>
              <w:t>pei</w:t>
            </w:r>
            <w:r>
              <w:rPr>
                <w:rFonts w:ascii="Courier New" w:eastAsia="等线" w:hAnsi="Courier New" w:hint="eastAsia"/>
                <w:sz w:val="14"/>
                <w:szCs w:val="20"/>
                <w:lang w:val="en-GB" w:eastAsia="zh-CN"/>
              </w:rPr>
              <w:t>-</w:t>
            </w:r>
            <w:r>
              <w:rPr>
                <w:rFonts w:ascii="Courier New" w:eastAsia="等线" w:hAnsi="Courier New"/>
                <w:sz w:val="14"/>
                <w:szCs w:val="20"/>
                <w:lang w:val="en-GB" w:eastAsia="zh-CN"/>
              </w:rPr>
              <w:t>SearchSpace-r17               SearchSpaceId</w:t>
            </w:r>
            <w:r>
              <w:rPr>
                <w:rFonts w:ascii="Courier New" w:eastAsia="等线" w:hAnsi="Courier New" w:hint="eastAsia"/>
                <w:sz w:val="14"/>
                <w:szCs w:val="20"/>
                <w:lang w:val="en-GB" w:eastAsia="zh-CN"/>
              </w:rPr>
              <w:t>,</w:t>
            </w:r>
          </w:p>
          <w:p w14:paraId="5146943D"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等线" w:hAnsi="Courier New" w:hint="eastAsia"/>
                <w:sz w:val="14"/>
                <w:szCs w:val="20"/>
                <w:lang w:val="en-GB" w:eastAsia="zh-CN"/>
              </w:rPr>
              <w:t>p</w:t>
            </w:r>
            <w:r>
              <w:rPr>
                <w:rFonts w:ascii="Courier New" w:eastAsia="等线"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14:paraId="1BB1C560"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等线" w:hAnsi="Courier New"/>
                <w:sz w:val="14"/>
                <w:szCs w:val="20"/>
                <w:lang w:val="en-GB" w:eastAsia="zh-CN"/>
              </w:rPr>
              <w:t xml:space="preserve">payloadSizeDCI-2-7-r17            </w:t>
            </w:r>
            <w:r>
              <w:rPr>
                <w:rFonts w:ascii="Courier New" w:eastAsia="Times New Roman" w:hAnsi="Courier New"/>
                <w:sz w:val="14"/>
                <w:szCs w:val="20"/>
                <w:lang w:val="en-GB" w:eastAsia="en-GB"/>
              </w:rPr>
              <w:t>INTEGER (1..maxDCI-2-7-Size-r17),</w:t>
            </w:r>
          </w:p>
          <w:p w14:paraId="0DEDA5DB"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sz w:val="14"/>
                <w:szCs w:val="20"/>
                <w:lang w:val="en-GB" w:eastAsia="zh-CN"/>
              </w:rPr>
            </w:pPr>
            <w:r>
              <w:rPr>
                <w:rFonts w:ascii="Courier New" w:eastAsia="等线" w:hAnsi="Courier New"/>
                <w:sz w:val="14"/>
                <w:szCs w:val="20"/>
                <w:lang w:val="en-GB" w:eastAsia="zh-CN"/>
              </w:rPr>
              <w:t>pei-FrameOffset-r17                FFS,</w:t>
            </w:r>
          </w:p>
          <w:p w14:paraId="71007BF3"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sz w:val="14"/>
                <w:szCs w:val="20"/>
                <w:lang w:val="en-GB" w:eastAsia="zh-CN"/>
              </w:rPr>
            </w:pPr>
            <w:r>
              <w:rPr>
                <w:rFonts w:ascii="Courier New" w:eastAsia="等线" w:hAnsi="Courier New"/>
                <w:sz w:val="14"/>
                <w:szCs w:val="20"/>
                <w:lang w:val="en-GB" w:eastAsia="zh-CN"/>
              </w:rPr>
              <w:t>firstPDCCH-MonitoringOccasionOfPEI-O-r17     FFS,</w:t>
            </w:r>
          </w:p>
          <w:p w14:paraId="3AA01EBA"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olor w:val="808080"/>
                <w:sz w:val="14"/>
                <w:szCs w:val="20"/>
                <w:lang w:val="en-GB" w:eastAsia="en-GB"/>
              </w:rPr>
            </w:pPr>
            <w:r>
              <w:rPr>
                <w:rFonts w:ascii="Courier New" w:eastAsia="等线" w:hAnsi="Courier New" w:hint="eastAsia"/>
                <w:sz w:val="14"/>
                <w:szCs w:val="20"/>
                <w:lang w:val="en-GB" w:eastAsia="zh-CN"/>
              </w:rPr>
              <w:t>s</w:t>
            </w:r>
            <w:r>
              <w:rPr>
                <w:rFonts w:ascii="Courier New" w:eastAsia="等线" w:hAnsi="Courier New"/>
                <w:sz w:val="14"/>
                <w:szCs w:val="20"/>
                <w:lang w:val="en-GB" w:eastAsia="zh-CN"/>
              </w:rPr>
              <w:t>ubgroupConfig-r17               SubgroupConfig-r17  OPTIONAL,</w:t>
            </w:r>
            <w:r>
              <w:rPr>
                <w:rFonts w:ascii="Courier New" w:eastAsia="等线"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14:paraId="2BC78C61"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color w:val="FF0000"/>
                <w:sz w:val="14"/>
                <w:szCs w:val="20"/>
                <w:u w:val="single"/>
                <w:lang w:val="en-GB" w:eastAsia="zh-CN"/>
              </w:rPr>
            </w:pPr>
            <w:r>
              <w:rPr>
                <w:rFonts w:ascii="Courier New" w:eastAsia="等线" w:hAnsi="Courier New"/>
                <w:color w:val="FF0000"/>
                <w:sz w:val="14"/>
                <w:szCs w:val="20"/>
                <w:u w:val="single"/>
                <w:lang w:val="en-GB" w:eastAsia="zh-CN"/>
              </w:rPr>
              <w:t>lastUsedCellOnly                 ENUMERATED {true}   OPTIONAL,</w:t>
            </w:r>
          </w:p>
          <w:p w14:paraId="216131AB"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sz w:val="14"/>
                <w:szCs w:val="20"/>
                <w:lang w:val="en-GB" w:eastAsia="zh-CN"/>
              </w:rPr>
            </w:pPr>
            <w:r>
              <w:rPr>
                <w:rFonts w:ascii="Courier New" w:eastAsia="Times New Roman" w:hAnsi="Courier New"/>
                <w:sz w:val="14"/>
                <w:szCs w:val="20"/>
                <w:lang w:val="en-GB" w:eastAsia="en-GB"/>
              </w:rPr>
              <w:t>...</w:t>
            </w:r>
          </w:p>
          <w:p w14:paraId="28BB2B17"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sz w:val="14"/>
                <w:szCs w:val="20"/>
                <w:lang w:val="en-GB" w:eastAsia="zh-CN"/>
              </w:rPr>
            </w:pPr>
            <w:r>
              <w:rPr>
                <w:rFonts w:ascii="Courier New" w:eastAsia="等线" w:hAnsi="Courier New" w:hint="eastAsia"/>
                <w:sz w:val="14"/>
                <w:szCs w:val="20"/>
                <w:lang w:val="en-GB" w:eastAsia="zh-CN"/>
              </w:rPr>
              <w:t>}</w:t>
            </w:r>
          </w:p>
          <w:p w14:paraId="488024ED" w14:textId="77777777" w:rsidR="008C6E91" w:rsidRDefault="008C6E9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056D" w14:paraId="081C3C44"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13FA667F" w14:textId="048306B3" w:rsidR="000F056D" w:rsidRDefault="002A584E" w:rsidP="0062047C">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I</w:t>
            </w:r>
            <w:r>
              <w:rPr>
                <w:rFonts w:eastAsia="宋体"/>
                <w:lang w:val="en-GB" w:eastAsia="zh-CN"/>
              </w:rPr>
              <w:t>ntel</w:t>
            </w:r>
          </w:p>
        </w:tc>
        <w:tc>
          <w:tcPr>
            <w:tcW w:w="1824" w:type="dxa"/>
          </w:tcPr>
          <w:p w14:paraId="083ADCB9" w14:textId="28EBCDC2" w:rsidR="000F056D" w:rsidRPr="005C32F3" w:rsidRDefault="002A584E"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C32F3">
              <w:rPr>
                <w:rFonts w:ascii="Arial" w:hAnsi="Arial" w:cs="Arial"/>
                <w:sz w:val="20"/>
                <w:szCs w:val="20"/>
                <w:lang w:val="en-GB"/>
              </w:rPr>
              <w:t>Option 1</w:t>
            </w:r>
          </w:p>
        </w:tc>
        <w:tc>
          <w:tcPr>
            <w:tcW w:w="6252" w:type="dxa"/>
          </w:tcPr>
          <w:p w14:paraId="55325CBA" w14:textId="6AC353C9" w:rsidR="000F056D" w:rsidRPr="005C32F3" w:rsidRDefault="00113633"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C32F3">
              <w:rPr>
                <w:rFonts w:ascii="Arial" w:hAnsi="Arial" w:cs="Arial"/>
                <w:sz w:val="20"/>
                <w:szCs w:val="20"/>
                <w:lang w:val="en-GB"/>
              </w:rPr>
              <w:t>Since it is controlling the load of the current camp</w:t>
            </w:r>
            <w:r w:rsidR="0040033E" w:rsidRPr="005C32F3">
              <w:rPr>
                <w:rFonts w:ascii="Arial" w:hAnsi="Arial" w:cs="Arial"/>
                <w:sz w:val="20"/>
                <w:szCs w:val="20"/>
                <w:lang w:val="en-GB"/>
              </w:rPr>
              <w:t>ed</w:t>
            </w:r>
            <w:r w:rsidRPr="005C32F3">
              <w:rPr>
                <w:rFonts w:ascii="Arial" w:hAnsi="Arial" w:cs="Arial"/>
                <w:sz w:val="20"/>
                <w:szCs w:val="20"/>
                <w:lang w:val="en-GB"/>
              </w:rPr>
              <w:t xml:space="preserve"> cell</w:t>
            </w:r>
            <w:r w:rsidR="00C82A60" w:rsidRPr="005C32F3">
              <w:rPr>
                <w:rFonts w:ascii="Arial" w:hAnsi="Arial" w:cs="Arial"/>
                <w:sz w:val="20"/>
                <w:szCs w:val="20"/>
                <w:lang w:val="en-GB"/>
              </w:rPr>
              <w:t xml:space="preserve"> for UE in idle and inactive mode</w:t>
            </w:r>
            <w:r w:rsidRPr="005C32F3">
              <w:rPr>
                <w:rFonts w:ascii="Arial" w:hAnsi="Arial" w:cs="Arial"/>
                <w:sz w:val="20"/>
                <w:szCs w:val="20"/>
                <w:lang w:val="en-GB"/>
              </w:rPr>
              <w:t xml:space="preserve">, the indication should be on the </w:t>
            </w:r>
            <w:r w:rsidR="0040033E" w:rsidRPr="005C32F3">
              <w:rPr>
                <w:rFonts w:ascii="Arial" w:hAnsi="Arial" w:cs="Arial"/>
                <w:sz w:val="20"/>
                <w:szCs w:val="20"/>
                <w:lang w:val="en-GB"/>
              </w:rPr>
              <w:t xml:space="preserve">current camped </w:t>
            </w:r>
            <w:r w:rsidR="00C82A60" w:rsidRPr="005C32F3">
              <w:rPr>
                <w:rFonts w:ascii="Arial" w:hAnsi="Arial" w:cs="Arial"/>
                <w:sz w:val="20"/>
                <w:szCs w:val="20"/>
                <w:lang w:val="en-GB"/>
              </w:rPr>
              <w:t xml:space="preserve">in the SI </w:t>
            </w:r>
            <w:r w:rsidR="0040033E" w:rsidRPr="005C32F3">
              <w:rPr>
                <w:rFonts w:ascii="Arial" w:hAnsi="Arial" w:cs="Arial"/>
                <w:sz w:val="20"/>
                <w:szCs w:val="20"/>
                <w:lang w:val="en-GB"/>
              </w:rPr>
              <w:t>whether to allow for PEI mobility</w:t>
            </w:r>
            <w:r w:rsidR="005C32F3">
              <w:rPr>
                <w:rFonts w:ascii="Arial" w:hAnsi="Arial" w:cs="Arial"/>
                <w:sz w:val="20"/>
                <w:szCs w:val="20"/>
                <w:lang w:val="en-GB"/>
              </w:rPr>
              <w:t>.</w:t>
            </w:r>
          </w:p>
        </w:tc>
      </w:tr>
      <w:tr w:rsidR="00D84A6D" w14:paraId="76123F30"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36E3CEB9" w14:textId="5C0E8ACD" w:rsidR="00D84A6D" w:rsidRDefault="00D84A6D" w:rsidP="0062047C">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Ericsson</w:t>
            </w:r>
          </w:p>
        </w:tc>
        <w:tc>
          <w:tcPr>
            <w:tcW w:w="1824" w:type="dxa"/>
          </w:tcPr>
          <w:p w14:paraId="5C7E72B6" w14:textId="22587F5A" w:rsidR="00D84A6D" w:rsidRPr="005C32F3" w:rsidRDefault="00D84A6D"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52" w:type="dxa"/>
          </w:tcPr>
          <w:p w14:paraId="7A039258" w14:textId="77777777" w:rsidR="00D84A6D" w:rsidRPr="005C32F3" w:rsidRDefault="00D84A6D"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E83067" w14:paraId="595FB4B5"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7D9D1CCC" w14:textId="74875C56" w:rsidR="00E83067" w:rsidRDefault="00E83067" w:rsidP="0062047C">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Qualcomm</w:t>
            </w:r>
          </w:p>
        </w:tc>
        <w:tc>
          <w:tcPr>
            <w:tcW w:w="1824" w:type="dxa"/>
          </w:tcPr>
          <w:p w14:paraId="0F66C895" w14:textId="281B2FA0" w:rsidR="00E83067" w:rsidRDefault="00E83067"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52" w:type="dxa"/>
          </w:tcPr>
          <w:p w14:paraId="7529A304" w14:textId="3A67D271" w:rsidR="00E83067" w:rsidRPr="005C32F3" w:rsidRDefault="000B2131"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In addition, we think RAN2 should send a LS to SA2 and RAN3</w:t>
            </w:r>
            <w:r w:rsidR="00DD5D65">
              <w:rPr>
                <w:rFonts w:ascii="Arial" w:hAnsi="Arial" w:cs="Arial"/>
                <w:sz w:val="20"/>
                <w:szCs w:val="20"/>
                <w:lang w:val="en-GB"/>
              </w:rPr>
              <w:t xml:space="preserve"> about this issue, because it does have impact on those WGs.</w:t>
            </w:r>
          </w:p>
        </w:tc>
      </w:tr>
      <w:tr w:rsidR="00A63587" w14:paraId="35589E11"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460AAC73" w14:textId="59EDC9A9" w:rsidR="00A63587" w:rsidRDefault="00A63587" w:rsidP="0062047C">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Z</w:t>
            </w:r>
            <w:r>
              <w:rPr>
                <w:rFonts w:ascii="Arial" w:eastAsia="宋体" w:hAnsi="Arial" w:cs="Arial"/>
                <w:sz w:val="20"/>
                <w:szCs w:val="20"/>
                <w:lang w:val="en-GB" w:eastAsia="zh-CN"/>
              </w:rPr>
              <w:t>TE</w:t>
            </w:r>
          </w:p>
        </w:tc>
        <w:tc>
          <w:tcPr>
            <w:tcW w:w="1824" w:type="dxa"/>
          </w:tcPr>
          <w:p w14:paraId="2286894D" w14:textId="0A45960F" w:rsidR="00A63587" w:rsidRPr="00A63587" w:rsidRDefault="00A63587"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Option</w:t>
            </w:r>
            <w:r>
              <w:rPr>
                <w:rFonts w:ascii="Arial" w:eastAsia="宋体" w:hAnsi="Arial" w:cs="Arial"/>
                <w:sz w:val="20"/>
                <w:szCs w:val="20"/>
                <w:lang w:val="en-GB" w:eastAsia="zh-CN"/>
              </w:rPr>
              <w:t xml:space="preserve"> 1</w:t>
            </w:r>
          </w:p>
        </w:tc>
        <w:tc>
          <w:tcPr>
            <w:tcW w:w="6252" w:type="dxa"/>
          </w:tcPr>
          <w:p w14:paraId="1E4E1A6E" w14:textId="77777777" w:rsidR="00A63587" w:rsidRDefault="00A63587"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9F6FA9" w:rsidRPr="00696F62" w14:paraId="59AC9F68"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57B0EAAC" w14:textId="77777777" w:rsidR="009F6FA9" w:rsidRDefault="009F6FA9" w:rsidP="0062047C">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v</w:t>
            </w:r>
            <w:r>
              <w:rPr>
                <w:rFonts w:ascii="Arial" w:eastAsia="宋体" w:hAnsi="Arial" w:cs="Arial"/>
                <w:sz w:val="20"/>
                <w:szCs w:val="20"/>
                <w:lang w:val="en-GB" w:eastAsia="zh-CN"/>
              </w:rPr>
              <w:t>ivo</w:t>
            </w:r>
          </w:p>
        </w:tc>
        <w:tc>
          <w:tcPr>
            <w:tcW w:w="1824" w:type="dxa"/>
          </w:tcPr>
          <w:p w14:paraId="3927A938"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ption 1</w:t>
            </w:r>
          </w:p>
        </w:tc>
        <w:tc>
          <w:tcPr>
            <w:tcW w:w="6252" w:type="dxa"/>
          </w:tcPr>
          <w:p w14:paraId="41938FED"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There are some open issues need to be addressed.</w:t>
            </w:r>
          </w:p>
          <w:p w14:paraId="550554FB"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en-GB"/>
              </w:rPr>
            </w:pPr>
            <w:r>
              <w:rPr>
                <w:rFonts w:ascii="Arial" w:eastAsia="宋体" w:hAnsi="Arial" w:cs="Arial"/>
                <w:sz w:val="20"/>
                <w:szCs w:val="20"/>
                <w:lang w:val="en-GB" w:eastAsia="zh-CN"/>
              </w:rPr>
              <w:t xml:space="preserve">First, </w:t>
            </w:r>
            <w:r>
              <w:rPr>
                <w:rFonts w:ascii="Arial" w:eastAsia="宋体" w:hAnsi="Arial" w:cs="Arial" w:hint="eastAsia"/>
                <w:sz w:val="20"/>
                <w:szCs w:val="20"/>
                <w:lang w:val="en-GB" w:eastAsia="zh-CN"/>
              </w:rPr>
              <w:t>if</w:t>
            </w:r>
            <w:r>
              <w:rPr>
                <w:rFonts w:ascii="Arial" w:eastAsia="宋体" w:hAnsi="Arial" w:cs="Arial"/>
                <w:sz w:val="20"/>
                <w:szCs w:val="20"/>
                <w:lang w:val="en-GB" w:eastAsia="zh-CN"/>
              </w:rPr>
              <w:t xml:space="preserve"> we introduce the </w:t>
            </w:r>
            <w:r>
              <w:rPr>
                <w:rFonts w:ascii="Arial" w:hAnsi="Arial" w:cs="Arial"/>
                <w:sz w:val="20"/>
                <w:szCs w:val="20"/>
                <w:lang w:val="en-GB"/>
              </w:rPr>
              <w:t>“last used cell” restriction, t</w:t>
            </w:r>
            <w:r w:rsidRPr="00CF5B37">
              <w:rPr>
                <w:rFonts w:ascii="Arial" w:hAnsi="Arial" w:cs="Arial"/>
                <w:sz w:val="20"/>
                <w:szCs w:val="20"/>
                <w:lang w:val="en-GB"/>
              </w:rPr>
              <w:t xml:space="preserve">he definition of </w:t>
            </w:r>
            <w:r>
              <w:rPr>
                <w:rFonts w:ascii="Arial" w:hAnsi="Arial" w:cs="Arial"/>
                <w:sz w:val="20"/>
                <w:szCs w:val="20"/>
                <w:lang w:val="en-GB"/>
              </w:rPr>
              <w:t xml:space="preserve">“last used cell” should be clarified. According to TS 36.304 Sec. 7.4, the “last used cell” is </w:t>
            </w:r>
            <w:r w:rsidRPr="00CF5B37">
              <w:rPr>
                <w:rFonts w:ascii="Arial" w:hAnsi="Arial" w:cs="Arial"/>
                <w:sz w:val="20"/>
                <w:szCs w:val="20"/>
                <w:lang w:val="en-GB"/>
              </w:rPr>
              <w:t xml:space="preserve">the cell in which the UE’s RRC connection was </w:t>
            </w:r>
            <w:r w:rsidRPr="00CF5B37">
              <w:rPr>
                <w:rFonts w:ascii="Arial" w:hAnsi="Arial" w:cs="Arial"/>
                <w:sz w:val="20"/>
                <w:szCs w:val="20"/>
                <w:lang w:val="en-GB"/>
              </w:rPr>
              <w:lastRenderedPageBreak/>
              <w:t>last released/ suspended</w:t>
            </w:r>
            <w:r>
              <w:rPr>
                <w:rFonts w:ascii="Arial" w:hAnsi="Arial" w:cs="Arial"/>
                <w:sz w:val="20"/>
                <w:szCs w:val="20"/>
                <w:lang w:val="en-GB"/>
              </w:rPr>
              <w:t xml:space="preserve">, and the “last used cell” can be updated if without the parameter </w:t>
            </w:r>
            <w:r w:rsidRPr="00604172">
              <w:rPr>
                <w:rFonts w:ascii="Arial" w:hAnsi="Arial" w:cs="Arial"/>
                <w:i/>
                <w:iCs/>
                <w:sz w:val="20"/>
                <w:szCs w:val="20"/>
                <w:lang w:val="en-GB"/>
              </w:rPr>
              <w:t>noLastCellUpdate</w:t>
            </w:r>
            <w:r>
              <w:rPr>
                <w:rFonts w:ascii="Arial" w:hAnsi="Arial" w:cs="Arial"/>
                <w:sz w:val="20"/>
                <w:szCs w:val="20"/>
                <w:lang w:val="en-GB"/>
              </w:rPr>
              <w:t xml:space="preserve"> in </w:t>
            </w:r>
            <w:r w:rsidRPr="00CF5B37">
              <w:rPr>
                <w:rFonts w:ascii="Arial" w:hAnsi="Arial" w:cs="Arial"/>
                <w:sz w:val="20"/>
                <w:szCs w:val="20"/>
                <w:lang w:val="en-GB"/>
              </w:rPr>
              <w:t>RR</w:t>
            </w:r>
            <w:r w:rsidRPr="006C6C53">
              <w:rPr>
                <w:rFonts w:ascii="Arial" w:hAnsi="Arial" w:cs="Arial"/>
                <w:i/>
                <w:iCs/>
                <w:sz w:val="20"/>
                <w:szCs w:val="20"/>
                <w:lang w:val="en-GB"/>
              </w:rPr>
              <w:t>CConnectionRelease</w:t>
            </w:r>
            <w:r>
              <w:rPr>
                <w:rFonts w:ascii="Arial" w:hAnsi="Arial" w:cs="Arial"/>
                <w:i/>
                <w:iCs/>
                <w:sz w:val="20"/>
                <w:szCs w:val="20"/>
                <w:lang w:val="en-GB"/>
              </w:rPr>
              <w:t xml:space="preserve">. </w:t>
            </w:r>
            <w:r w:rsidRPr="00B343CF">
              <w:rPr>
                <w:rFonts w:ascii="Arial" w:hAnsi="Arial" w:cs="Arial"/>
                <w:sz w:val="20"/>
                <w:szCs w:val="20"/>
                <w:lang w:val="en-GB"/>
              </w:rPr>
              <w:t xml:space="preserve">Here in </w:t>
            </w:r>
            <w:r>
              <w:rPr>
                <w:rFonts w:ascii="Arial" w:hAnsi="Arial" w:cs="Arial"/>
                <w:sz w:val="20"/>
                <w:szCs w:val="20"/>
                <w:lang w:val="en-GB"/>
              </w:rPr>
              <w:t>NR</w:t>
            </w:r>
            <w:r w:rsidRPr="00B343CF">
              <w:rPr>
                <w:rFonts w:ascii="Arial" w:hAnsi="Arial" w:cs="Arial"/>
                <w:sz w:val="20"/>
                <w:szCs w:val="20"/>
                <w:lang w:val="en-GB"/>
              </w:rPr>
              <w:t xml:space="preserve">, </w:t>
            </w:r>
            <w:r>
              <w:rPr>
                <w:rFonts w:ascii="Arial" w:hAnsi="Arial" w:cs="Arial"/>
                <w:sz w:val="20"/>
                <w:szCs w:val="20"/>
                <w:lang w:val="en-GB"/>
              </w:rPr>
              <w:t xml:space="preserve">the </w:t>
            </w:r>
            <w:r>
              <w:rPr>
                <w:rFonts w:ascii="Arial" w:hAnsi="Arial" w:cs="Arial" w:hint="eastAsia"/>
                <w:sz w:val="20"/>
                <w:szCs w:val="20"/>
                <w:lang w:val="en-GB" w:eastAsia="zh-CN"/>
              </w:rPr>
              <w:t>sim</w:t>
            </w:r>
            <w:r>
              <w:rPr>
                <w:rFonts w:ascii="Arial" w:hAnsi="Arial" w:cs="Arial"/>
                <w:sz w:val="20"/>
                <w:szCs w:val="20"/>
                <w:lang w:val="en-GB" w:eastAsia="zh-CN"/>
              </w:rPr>
              <w:t xml:space="preserve">ilar </w:t>
            </w:r>
            <w:r>
              <w:rPr>
                <w:rFonts w:ascii="Arial" w:hAnsi="Arial" w:cs="Arial"/>
                <w:sz w:val="20"/>
                <w:szCs w:val="20"/>
                <w:lang w:val="en-GB"/>
              </w:rPr>
              <w:t xml:space="preserve">definition can be kept, i.e the “last used cell” is </w:t>
            </w:r>
            <w:r w:rsidRPr="00CF5B37">
              <w:rPr>
                <w:rFonts w:ascii="Arial" w:hAnsi="Arial" w:cs="Arial"/>
                <w:sz w:val="20"/>
                <w:szCs w:val="20"/>
                <w:lang w:val="en-GB"/>
              </w:rPr>
              <w:t>the cell in which the UE’s RRC connection was last released/ suspended</w:t>
            </w:r>
            <w:r>
              <w:rPr>
                <w:rFonts w:ascii="Arial" w:hAnsi="Arial" w:cs="Arial"/>
                <w:sz w:val="20"/>
                <w:szCs w:val="20"/>
                <w:lang w:val="en-GB"/>
              </w:rPr>
              <w:t>.</w:t>
            </w:r>
          </w:p>
          <w:p w14:paraId="489A11E0" w14:textId="77777777" w:rsidR="009F6FA9" w:rsidRPr="00696F62" w:rsidRDefault="009F6FA9"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宋体" w:hAnsi="Arial" w:cs="Arial"/>
                <w:sz w:val="20"/>
                <w:szCs w:val="20"/>
                <w:lang w:val="en-GB" w:eastAsia="zh-CN"/>
              </w:rPr>
              <w:t xml:space="preserve">Second, which cell indicates the range of PEI usage? e.g. UE reselects from the source cell to one target cell. The target cell may broadcast SI, it indicates the PEI usage for </w:t>
            </w:r>
            <w:r>
              <w:rPr>
                <w:rFonts w:ascii="Arial" w:hAnsi="Arial" w:cs="Arial"/>
                <w:sz w:val="20"/>
                <w:szCs w:val="20"/>
                <w:lang w:val="en-GB"/>
              </w:rPr>
              <w:t>“foreign” UEs.</w:t>
            </w:r>
          </w:p>
        </w:tc>
      </w:tr>
      <w:tr w:rsidR="004A030F" w:rsidRPr="00696F62" w14:paraId="1F3BB6F0"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04978144" w14:textId="104A5C06" w:rsidR="004A030F" w:rsidRDefault="00B527F1" w:rsidP="0062047C">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lastRenderedPageBreak/>
              <w:t>Nokia</w:t>
            </w:r>
          </w:p>
        </w:tc>
        <w:tc>
          <w:tcPr>
            <w:tcW w:w="1824" w:type="dxa"/>
          </w:tcPr>
          <w:p w14:paraId="4346CCDE" w14:textId="3B5471D1" w:rsidR="004A030F" w:rsidRDefault="00B527F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Option 1</w:t>
            </w:r>
          </w:p>
        </w:tc>
        <w:tc>
          <w:tcPr>
            <w:tcW w:w="6252" w:type="dxa"/>
          </w:tcPr>
          <w:p w14:paraId="0E2E3F36" w14:textId="77777777" w:rsidR="004A030F" w:rsidRDefault="004A030F"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r w:rsidR="002D1350" w:rsidRPr="00696F62" w14:paraId="29B0519E"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48DDE2D6" w14:textId="1B64B211" w:rsidR="002D1350" w:rsidRDefault="002D1350" w:rsidP="002D1350">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NEC</w:t>
            </w:r>
          </w:p>
        </w:tc>
        <w:tc>
          <w:tcPr>
            <w:tcW w:w="1824" w:type="dxa"/>
          </w:tcPr>
          <w:p w14:paraId="03540463" w14:textId="1A6A8552" w:rsidR="002D1350" w:rsidRDefault="002D1350" w:rsidP="002D135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Option 1</w:t>
            </w:r>
          </w:p>
        </w:tc>
        <w:tc>
          <w:tcPr>
            <w:tcW w:w="6252" w:type="dxa"/>
          </w:tcPr>
          <w:p w14:paraId="03894D5F" w14:textId="77777777" w:rsidR="002D1350" w:rsidRDefault="002D1350" w:rsidP="002D135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17E16">
              <w:rPr>
                <w:rFonts w:ascii="Arial" w:eastAsia="宋体" w:hAnsi="Arial" w:cs="Arial"/>
                <w:sz w:val="20"/>
                <w:szCs w:val="20"/>
                <w:lang w:val="en-GB" w:eastAsia="zh-CN"/>
              </w:rPr>
              <w:t>This</w:t>
            </w:r>
            <w:r w:rsidRPr="00E17E16">
              <w:rPr>
                <w:rFonts w:ascii="Arial" w:hAnsi="Arial" w:cs="Arial"/>
                <w:sz w:val="20"/>
                <w:szCs w:val="20"/>
                <w:lang w:val="en-GB"/>
              </w:rPr>
              <w:t xml:space="preserve"> </w:t>
            </w:r>
            <w:r w:rsidRPr="00E17E16">
              <w:rPr>
                <w:rFonts w:ascii="Arial" w:eastAsia="宋体" w:hAnsi="Arial" w:cs="Arial"/>
                <w:sz w:val="20"/>
                <w:szCs w:val="20"/>
                <w:lang w:val="en-GB" w:eastAsia="zh-CN"/>
              </w:rPr>
              <w:t>is</w:t>
            </w:r>
            <w:r w:rsidRPr="00E17E16">
              <w:rPr>
                <w:rFonts w:ascii="Arial" w:hAnsi="Arial" w:cs="Arial"/>
                <w:sz w:val="20"/>
                <w:szCs w:val="20"/>
                <w:lang w:val="en-GB"/>
              </w:rPr>
              <w:t xml:space="preserve"> </w:t>
            </w:r>
            <w:r w:rsidRPr="00E17E16">
              <w:rPr>
                <w:rFonts w:ascii="Arial" w:eastAsia="宋体" w:hAnsi="Arial" w:cs="Arial"/>
                <w:sz w:val="20"/>
                <w:szCs w:val="20"/>
                <w:lang w:val="en-GB" w:eastAsia="zh-CN"/>
              </w:rPr>
              <w:t>a</w:t>
            </w:r>
            <w:r w:rsidRPr="00E17E16">
              <w:rPr>
                <w:rFonts w:ascii="Arial" w:hAnsi="Arial" w:cs="Arial"/>
                <w:sz w:val="20"/>
                <w:szCs w:val="20"/>
                <w:lang w:val="en-GB"/>
              </w:rPr>
              <w:t xml:space="preserve"> </w:t>
            </w:r>
            <w:r w:rsidRPr="00E17E16">
              <w:rPr>
                <w:rFonts w:ascii="Arial" w:eastAsia="宋体" w:hAnsi="Arial" w:cs="Arial"/>
                <w:sz w:val="20"/>
                <w:szCs w:val="20"/>
                <w:lang w:val="en-GB" w:eastAsia="zh-CN"/>
              </w:rPr>
              <w:t>simple</w:t>
            </w:r>
            <w:r w:rsidRPr="00E17E16">
              <w:rPr>
                <w:rFonts w:ascii="Arial" w:hAnsi="Arial" w:cs="Arial"/>
                <w:sz w:val="20"/>
                <w:szCs w:val="20"/>
                <w:lang w:val="en-GB"/>
              </w:rPr>
              <w:t xml:space="preserve"> </w:t>
            </w:r>
            <w:r w:rsidRPr="00E17E16">
              <w:rPr>
                <w:rFonts w:ascii="Arial" w:eastAsia="宋体" w:hAnsi="Arial" w:cs="Arial"/>
                <w:sz w:val="20"/>
                <w:szCs w:val="20"/>
                <w:lang w:val="en-GB" w:eastAsia="zh-CN"/>
              </w:rPr>
              <w:t>approach</w:t>
            </w:r>
            <w:r w:rsidRPr="00E17E16">
              <w:rPr>
                <w:rFonts w:ascii="Arial" w:hAnsi="Arial" w:cs="Arial"/>
                <w:sz w:val="20"/>
                <w:szCs w:val="20"/>
                <w:lang w:val="en-GB"/>
              </w:rPr>
              <w:t xml:space="preserve"> </w:t>
            </w:r>
            <w:r w:rsidRPr="00E17E16">
              <w:rPr>
                <w:rFonts w:ascii="Arial" w:eastAsia="宋体" w:hAnsi="Arial" w:cs="Arial"/>
                <w:sz w:val="20"/>
                <w:szCs w:val="20"/>
                <w:lang w:val="en-GB" w:eastAsia="zh-CN"/>
              </w:rPr>
              <w:t>that</w:t>
            </w:r>
            <w:r w:rsidRPr="00E17E16">
              <w:rPr>
                <w:rFonts w:ascii="Arial" w:hAnsi="Arial" w:cs="Arial"/>
                <w:sz w:val="20"/>
                <w:szCs w:val="20"/>
                <w:lang w:val="en-GB"/>
              </w:rPr>
              <w:t xml:space="preserve"> </w:t>
            </w:r>
            <w:r w:rsidRPr="00E17E16">
              <w:rPr>
                <w:rFonts w:ascii="Arial" w:eastAsia="宋体" w:hAnsi="Arial" w:cs="Arial"/>
                <w:sz w:val="20"/>
                <w:szCs w:val="20"/>
                <w:lang w:val="en-GB" w:eastAsia="zh-CN"/>
              </w:rPr>
              <w:t>each</w:t>
            </w:r>
            <w:r w:rsidRPr="00E17E16">
              <w:rPr>
                <w:rFonts w:ascii="Arial" w:hAnsi="Arial" w:cs="Arial"/>
                <w:sz w:val="20"/>
                <w:szCs w:val="20"/>
                <w:lang w:val="en-GB"/>
              </w:rPr>
              <w:t xml:space="preserve"> </w:t>
            </w:r>
            <w:r w:rsidRPr="00E17E16">
              <w:rPr>
                <w:rFonts w:ascii="Arial" w:eastAsia="宋体" w:hAnsi="Arial" w:cs="Arial"/>
                <w:sz w:val="20"/>
                <w:szCs w:val="20"/>
                <w:lang w:val="en-GB" w:eastAsia="zh-CN"/>
              </w:rPr>
              <w:t xml:space="preserve">PEI capable Cell broadcast whether </w:t>
            </w:r>
            <w:r>
              <w:rPr>
                <w:rFonts w:ascii="Arial" w:eastAsia="宋体" w:hAnsi="Arial" w:cs="Arial" w:hint="eastAsia"/>
                <w:sz w:val="20"/>
                <w:szCs w:val="20"/>
                <w:lang w:val="en-GB" w:eastAsia="zh-CN"/>
              </w:rPr>
              <w:t>the</w:t>
            </w:r>
            <w:r>
              <w:rPr>
                <w:rFonts w:ascii="Arial" w:eastAsia="宋体" w:hAnsi="Arial" w:cs="Arial"/>
                <w:sz w:val="20"/>
                <w:szCs w:val="20"/>
                <w:lang w:val="en-GB" w:eastAsia="zh-CN"/>
              </w:rPr>
              <w:t xml:space="preserve"> </w:t>
            </w:r>
            <w:r w:rsidRPr="00E17E16">
              <w:rPr>
                <w:rFonts w:ascii="Arial" w:eastAsia="宋体" w:hAnsi="Arial" w:cs="Arial"/>
                <w:sz w:val="20"/>
                <w:szCs w:val="20"/>
                <w:lang w:val="en-GB" w:eastAsia="zh-CN"/>
              </w:rPr>
              <w:t>PEI is used in last cell or not.</w:t>
            </w:r>
            <w:r w:rsidRPr="00E17E16">
              <w:rPr>
                <w:rFonts w:ascii="Arial" w:hAnsi="Arial" w:cs="Arial"/>
                <w:sz w:val="20"/>
                <w:szCs w:val="20"/>
                <w:lang w:val="en-GB"/>
              </w:rPr>
              <w:t xml:space="preserve"> </w:t>
            </w:r>
          </w:p>
          <w:p w14:paraId="4569D9ED" w14:textId="77777777" w:rsidR="002D1350" w:rsidRPr="009E7ADF" w:rsidRDefault="002D1350" w:rsidP="002D135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sidRPr="009E7ADF">
              <w:rPr>
                <w:rFonts w:ascii="Arial" w:eastAsia="宋体" w:hAnsi="Arial" w:cs="Arial"/>
                <w:sz w:val="20"/>
                <w:szCs w:val="20"/>
                <w:lang w:val="en-GB" w:eastAsia="zh-CN"/>
              </w:rPr>
              <w:t xml:space="preserve">From UE </w:t>
            </w:r>
            <w:r w:rsidRPr="009E7ADF">
              <w:rPr>
                <w:rFonts w:ascii="Arial" w:eastAsia="宋体" w:hAnsi="Arial" w:cs="Arial" w:hint="eastAsia"/>
                <w:sz w:val="20"/>
                <w:szCs w:val="20"/>
                <w:lang w:val="en-GB" w:eastAsia="zh-CN"/>
              </w:rPr>
              <w:t>perspective</w:t>
            </w:r>
            <w:r w:rsidRPr="009E7ADF">
              <w:rPr>
                <w:rFonts w:ascii="Arial" w:eastAsia="宋体" w:hAnsi="Arial" w:cs="Arial"/>
                <w:sz w:val="20"/>
                <w:szCs w:val="20"/>
                <w:lang w:val="en-GB" w:eastAsia="zh-CN"/>
              </w:rPr>
              <w:t xml:space="preserve">, UE </w:t>
            </w:r>
            <w:r w:rsidRPr="009E7ADF">
              <w:rPr>
                <w:rFonts w:ascii="Arial" w:eastAsia="宋体" w:hAnsi="Arial" w:cs="Arial" w:hint="eastAsia"/>
                <w:sz w:val="20"/>
                <w:szCs w:val="20"/>
                <w:lang w:val="en-GB" w:eastAsia="zh-CN"/>
              </w:rPr>
              <w:t>just</w:t>
            </w:r>
            <w:r w:rsidRPr="009E7ADF">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simply</w:t>
            </w:r>
            <w:r w:rsidRPr="009E7ADF">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follow</w:t>
            </w:r>
            <w:r w:rsidRPr="009E7ADF">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the</w:t>
            </w:r>
            <w:r w:rsidRPr="009E7ADF">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system</w:t>
            </w:r>
            <w:r w:rsidRPr="009E7ADF">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information</w:t>
            </w:r>
            <w:r w:rsidRPr="009E7ADF">
              <w:rPr>
                <w:rFonts w:ascii="Arial" w:eastAsia="宋体" w:hAnsi="Arial" w:cs="Arial"/>
                <w:sz w:val="20"/>
                <w:szCs w:val="20"/>
                <w:lang w:val="en-GB" w:eastAsia="zh-CN"/>
              </w:rPr>
              <w:t>.</w:t>
            </w:r>
          </w:p>
          <w:p w14:paraId="4938F8DF" w14:textId="08DA3D95" w:rsidR="002D1350" w:rsidRDefault="002D1350" w:rsidP="002D135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sidRPr="009E7ADF">
              <w:rPr>
                <w:rFonts w:ascii="Arial" w:eastAsia="宋体" w:hAnsi="Arial" w:cs="Arial"/>
                <w:sz w:val="20"/>
                <w:szCs w:val="20"/>
                <w:lang w:val="en-GB" w:eastAsia="zh-CN"/>
              </w:rPr>
              <w:t>F</w:t>
            </w:r>
            <w:r w:rsidRPr="009E7ADF">
              <w:rPr>
                <w:rFonts w:ascii="Arial" w:eastAsia="宋体" w:hAnsi="Arial" w:cs="Arial" w:hint="eastAsia"/>
                <w:sz w:val="20"/>
                <w:szCs w:val="20"/>
                <w:lang w:val="en-GB" w:eastAsia="zh-CN"/>
              </w:rPr>
              <w:t>rom</w:t>
            </w:r>
            <w:r w:rsidRPr="009E7ADF">
              <w:rPr>
                <w:rFonts w:ascii="Arial" w:eastAsia="宋体" w:hAnsi="Arial" w:cs="Arial"/>
                <w:sz w:val="20"/>
                <w:szCs w:val="20"/>
                <w:lang w:val="en-GB" w:eastAsia="zh-CN"/>
              </w:rPr>
              <w:t xml:space="preserve"> NW </w:t>
            </w:r>
            <w:r w:rsidRPr="009E7ADF">
              <w:rPr>
                <w:rFonts w:ascii="Arial" w:eastAsia="宋体" w:hAnsi="Arial" w:cs="Arial" w:hint="eastAsia"/>
                <w:sz w:val="20"/>
                <w:szCs w:val="20"/>
                <w:lang w:val="en-GB" w:eastAsia="zh-CN"/>
              </w:rPr>
              <w:t>perspective</w:t>
            </w:r>
            <w:r w:rsidRPr="009E7ADF">
              <w:rPr>
                <w:rFonts w:ascii="Arial" w:eastAsia="宋体" w:hAnsi="Arial" w:cs="Arial"/>
                <w:sz w:val="20"/>
                <w:szCs w:val="20"/>
                <w:lang w:val="en-GB" w:eastAsia="zh-CN"/>
              </w:rPr>
              <w:t xml:space="preserve">, NW </w:t>
            </w:r>
            <w:r w:rsidRPr="009E7ADF">
              <w:rPr>
                <w:rFonts w:ascii="Arial" w:eastAsia="宋体" w:hAnsi="Arial" w:cs="Arial" w:hint="eastAsia"/>
                <w:sz w:val="20"/>
                <w:szCs w:val="20"/>
                <w:lang w:val="en-GB" w:eastAsia="zh-CN"/>
              </w:rPr>
              <w:t>can</w:t>
            </w:r>
            <w:r w:rsidRPr="009E7ADF">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based</w:t>
            </w:r>
            <w:r w:rsidRPr="009E7ADF">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on</w:t>
            </w:r>
            <w:r w:rsidRPr="009E7ADF">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paging</w:t>
            </w:r>
            <w:r w:rsidRPr="009E7ADF">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escalation</w:t>
            </w:r>
            <w:r w:rsidRPr="009E7ADF">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policy</w:t>
            </w:r>
            <w:r w:rsidRPr="009E7ADF">
              <w:rPr>
                <w:rFonts w:ascii="Arial" w:eastAsia="宋体" w:hAnsi="Arial" w:cs="Arial"/>
                <w:sz w:val="20"/>
                <w:szCs w:val="20"/>
                <w:lang w:val="en-GB" w:eastAsia="zh-CN"/>
              </w:rPr>
              <w:t xml:space="preserve"> (e.g. R</w:t>
            </w:r>
            <w:r w:rsidRPr="009E7ADF">
              <w:rPr>
                <w:rFonts w:ascii="Arial" w:eastAsia="宋体" w:hAnsi="Arial" w:cs="Arial" w:hint="eastAsia"/>
                <w:sz w:val="20"/>
                <w:szCs w:val="20"/>
                <w:lang w:val="en-GB" w:eastAsia="zh-CN"/>
              </w:rPr>
              <w:t>ecommended</w:t>
            </w:r>
            <w:r w:rsidRPr="009E7ADF">
              <w:rPr>
                <w:rFonts w:ascii="Arial" w:eastAsia="宋体" w:hAnsi="Arial" w:cs="Arial"/>
                <w:sz w:val="20"/>
                <w:szCs w:val="20"/>
                <w:lang w:val="en-GB" w:eastAsia="zh-CN"/>
              </w:rPr>
              <w:t xml:space="preserve"> C</w:t>
            </w:r>
            <w:r w:rsidRPr="009E7ADF">
              <w:rPr>
                <w:rFonts w:ascii="Arial" w:eastAsia="宋体" w:hAnsi="Arial" w:cs="Arial" w:hint="eastAsia"/>
                <w:sz w:val="20"/>
                <w:szCs w:val="20"/>
                <w:lang w:val="en-GB" w:eastAsia="zh-CN"/>
              </w:rPr>
              <w:t>ells</w:t>
            </w:r>
            <w:r w:rsidRPr="009E7ADF">
              <w:rPr>
                <w:rFonts w:ascii="Arial" w:eastAsia="宋体" w:hAnsi="Arial" w:cs="Arial"/>
                <w:sz w:val="20"/>
                <w:szCs w:val="20"/>
                <w:lang w:val="en-GB" w:eastAsia="zh-CN"/>
              </w:rPr>
              <w:t>, P</w:t>
            </w:r>
            <w:r w:rsidRPr="009E7ADF">
              <w:rPr>
                <w:rFonts w:ascii="Arial" w:eastAsia="宋体" w:hAnsi="Arial" w:cs="Arial" w:hint="eastAsia"/>
                <w:sz w:val="20"/>
                <w:szCs w:val="20"/>
                <w:lang w:val="en-GB" w:eastAsia="zh-CN"/>
              </w:rPr>
              <w:t>aging</w:t>
            </w:r>
            <w:r w:rsidRPr="009E7ADF">
              <w:rPr>
                <w:rFonts w:ascii="Arial" w:eastAsia="宋体" w:hAnsi="Arial" w:cs="Arial"/>
                <w:sz w:val="20"/>
                <w:szCs w:val="20"/>
                <w:lang w:val="en-GB" w:eastAsia="zh-CN"/>
              </w:rPr>
              <w:t xml:space="preserve"> A</w:t>
            </w:r>
            <w:r w:rsidRPr="009E7ADF">
              <w:rPr>
                <w:rFonts w:ascii="Arial" w:eastAsia="宋体" w:hAnsi="Arial" w:cs="Arial" w:hint="eastAsia"/>
                <w:sz w:val="20"/>
                <w:szCs w:val="20"/>
                <w:lang w:val="en-GB" w:eastAsia="zh-CN"/>
              </w:rPr>
              <w:t>ttempt</w:t>
            </w:r>
            <w:r w:rsidRPr="009E7ADF">
              <w:rPr>
                <w:rFonts w:ascii="Arial" w:eastAsia="宋体" w:hAnsi="Arial" w:cs="Arial"/>
                <w:sz w:val="20"/>
                <w:szCs w:val="20"/>
                <w:lang w:val="en-GB" w:eastAsia="zh-CN"/>
              </w:rPr>
              <w:t xml:space="preserve"> I</w:t>
            </w:r>
            <w:r w:rsidRPr="009E7ADF">
              <w:rPr>
                <w:rFonts w:ascii="Arial" w:eastAsia="宋体" w:hAnsi="Arial" w:cs="Arial" w:hint="eastAsia"/>
                <w:sz w:val="20"/>
                <w:szCs w:val="20"/>
                <w:lang w:val="en-GB" w:eastAsia="zh-CN"/>
              </w:rPr>
              <w:t>nformation</w:t>
            </w:r>
            <w:r w:rsidRPr="009E7ADF">
              <w:rPr>
                <w:rFonts w:ascii="Arial" w:eastAsia="宋体" w:hAnsi="Arial" w:cs="Arial"/>
                <w:sz w:val="20"/>
                <w:szCs w:val="20"/>
                <w:lang w:val="en-GB" w:eastAsia="zh-CN"/>
              </w:rPr>
              <w:t>)</w:t>
            </w:r>
            <w:r>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to</w:t>
            </w:r>
            <w:r w:rsidRPr="009E7ADF">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decide</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how</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to</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page</w:t>
            </w:r>
            <w:r>
              <w:rPr>
                <w:rFonts w:ascii="Arial" w:eastAsia="宋体" w:hAnsi="Arial" w:cs="Arial"/>
                <w:sz w:val="20"/>
                <w:szCs w:val="20"/>
                <w:lang w:val="en-GB" w:eastAsia="zh-CN"/>
              </w:rPr>
              <w:t xml:space="preserve"> UE.</w:t>
            </w:r>
          </w:p>
        </w:tc>
      </w:tr>
      <w:tr w:rsidR="00C803AA" w14:paraId="1327C31D"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2E09261A" w14:textId="77777777" w:rsidR="00C803AA" w:rsidRDefault="00C803AA" w:rsidP="0062047C">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1824" w:type="dxa"/>
          </w:tcPr>
          <w:p w14:paraId="300789EA" w14:textId="77777777" w:rsidR="00C803AA" w:rsidRDefault="00C803AA"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ption 1</w:t>
            </w:r>
          </w:p>
        </w:tc>
        <w:tc>
          <w:tcPr>
            <w:tcW w:w="6252" w:type="dxa"/>
          </w:tcPr>
          <w:p w14:paraId="2C42A103" w14:textId="77777777" w:rsidR="00C803AA" w:rsidRDefault="00C803AA"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C5DA1" w14:paraId="40A5A849"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3E553A3F" w14:textId="294D7A1C" w:rsidR="005C5DA1" w:rsidRDefault="005C5DA1" w:rsidP="005C5DA1">
            <w:pPr>
              <w:spacing w:after="120"/>
              <w:jc w:val="both"/>
              <w:rPr>
                <w:rFonts w:ascii="Arial" w:eastAsia="宋体" w:hAnsi="Arial" w:cs="Arial"/>
                <w:sz w:val="20"/>
                <w:szCs w:val="20"/>
                <w:lang w:val="en-GB" w:eastAsia="zh-CN"/>
              </w:rPr>
            </w:pPr>
            <w:r w:rsidRPr="00C27055">
              <w:rPr>
                <w:rFonts w:ascii="Arial" w:eastAsia="宋体" w:hAnsi="Arial" w:cs="Arial"/>
                <w:sz w:val="20"/>
                <w:szCs w:val="20"/>
                <w:lang w:val="en-GB" w:eastAsia="zh-CN"/>
              </w:rPr>
              <w:t>Huawei, HiSilicon</w:t>
            </w:r>
          </w:p>
        </w:tc>
        <w:tc>
          <w:tcPr>
            <w:tcW w:w="1824" w:type="dxa"/>
          </w:tcPr>
          <w:p w14:paraId="66A854EE" w14:textId="1C523A93"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hint="eastAsia"/>
                <w:sz w:val="20"/>
                <w:szCs w:val="20"/>
                <w:lang w:val="en-GB"/>
              </w:rPr>
              <w:t>Option 1</w:t>
            </w:r>
          </w:p>
        </w:tc>
        <w:tc>
          <w:tcPr>
            <w:tcW w:w="6252" w:type="dxa"/>
          </w:tcPr>
          <w:p w14:paraId="62CF2AB1" w14:textId="7A4C680B" w:rsidR="005C5DA1" w:rsidRDefault="005C5DA1" w:rsidP="005C5D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Additionally, </w:t>
            </w:r>
            <w:r w:rsidRPr="00C27055">
              <w:rPr>
                <w:rFonts w:ascii="Arial" w:hAnsi="Arial" w:cs="Arial"/>
                <w:sz w:val="20"/>
                <w:szCs w:val="20"/>
                <w:lang w:val="en-GB"/>
              </w:rPr>
              <w:t>PEI</w:t>
            </w:r>
            <w:r>
              <w:rPr>
                <w:rFonts w:ascii="Arial" w:hAnsi="Arial" w:cs="Arial"/>
                <w:sz w:val="20"/>
                <w:szCs w:val="20"/>
                <w:lang w:val="en-GB"/>
              </w:rPr>
              <w:t xml:space="preserve"> related</w:t>
            </w:r>
            <w:r w:rsidRPr="00C27055">
              <w:rPr>
                <w:rFonts w:ascii="Arial" w:hAnsi="Arial" w:cs="Arial"/>
                <w:sz w:val="20"/>
                <w:szCs w:val="20"/>
                <w:lang w:val="en-GB"/>
              </w:rPr>
              <w:t xml:space="preserve"> assistance information </w:t>
            </w:r>
            <w:r>
              <w:rPr>
                <w:rFonts w:ascii="Arial" w:hAnsi="Arial" w:cs="Arial"/>
                <w:sz w:val="20"/>
                <w:szCs w:val="20"/>
                <w:lang w:val="en-GB"/>
              </w:rPr>
              <w:t xml:space="preserve">will have to be </w:t>
            </w:r>
            <w:r w:rsidRPr="00C27055">
              <w:rPr>
                <w:rFonts w:ascii="Arial" w:hAnsi="Arial" w:cs="Arial"/>
                <w:sz w:val="20"/>
                <w:szCs w:val="20"/>
                <w:lang w:val="en-GB"/>
              </w:rPr>
              <w:t xml:space="preserve">included in the RAN paging message, when the PEI monitoring is not limited to the last used cell.  </w:t>
            </w:r>
            <w:r>
              <w:rPr>
                <w:rFonts w:ascii="Arial" w:hAnsi="Arial" w:cs="Arial"/>
                <w:sz w:val="20"/>
                <w:szCs w:val="20"/>
                <w:lang w:val="en-GB"/>
              </w:rPr>
              <w:t xml:space="preserve">Hence we think </w:t>
            </w:r>
            <w:r w:rsidR="001035A4">
              <w:rPr>
                <w:rFonts w:ascii="Arial" w:hAnsi="Arial" w:cs="Arial"/>
                <w:sz w:val="20"/>
                <w:szCs w:val="20"/>
                <w:lang w:val="en-GB"/>
              </w:rPr>
              <w:t>at least</w:t>
            </w:r>
            <w:r>
              <w:rPr>
                <w:rFonts w:ascii="Arial" w:hAnsi="Arial" w:cs="Arial"/>
                <w:sz w:val="20"/>
                <w:szCs w:val="20"/>
                <w:lang w:val="en-GB"/>
              </w:rPr>
              <w:t xml:space="preserve"> we should send </w:t>
            </w:r>
            <w:r w:rsidR="001035A4">
              <w:rPr>
                <w:rFonts w:ascii="Arial" w:hAnsi="Arial" w:cs="Arial"/>
                <w:sz w:val="20"/>
                <w:szCs w:val="20"/>
                <w:lang w:val="en-GB"/>
              </w:rPr>
              <w:t xml:space="preserve">a </w:t>
            </w:r>
            <w:r>
              <w:rPr>
                <w:rFonts w:ascii="Arial" w:hAnsi="Arial" w:cs="Arial"/>
                <w:sz w:val="20"/>
                <w:szCs w:val="20"/>
                <w:lang w:val="en-GB"/>
              </w:rPr>
              <w:t>LS to inform RAN3 about it.</w:t>
            </w:r>
          </w:p>
        </w:tc>
      </w:tr>
      <w:tr w:rsidR="0062047C" w14:paraId="25BBA31E"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67A0FF91" w14:textId="5055E80C" w:rsidR="0062047C" w:rsidRPr="00C27055" w:rsidRDefault="007738F1" w:rsidP="005C5DA1">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iaomi</w:t>
            </w:r>
          </w:p>
        </w:tc>
        <w:tc>
          <w:tcPr>
            <w:tcW w:w="1824" w:type="dxa"/>
          </w:tcPr>
          <w:p w14:paraId="3C5DC95B" w14:textId="77777777" w:rsidR="0062047C" w:rsidRDefault="00C93C38"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3</w:t>
            </w:r>
          </w:p>
          <w:p w14:paraId="267942C2" w14:textId="36096C86" w:rsidR="003B3A9A" w:rsidRDefault="003B3A9A"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val="en-GB"/>
              </w:rPr>
            </w:pPr>
            <w:r>
              <w:rPr>
                <w:rFonts w:ascii="Arial" w:hAnsi="Arial" w:cs="Arial"/>
                <w:sz w:val="20"/>
                <w:szCs w:val="20"/>
                <w:lang w:val="en-GB"/>
              </w:rPr>
              <w:t>Or leave to SA2</w:t>
            </w:r>
          </w:p>
        </w:tc>
        <w:tc>
          <w:tcPr>
            <w:tcW w:w="6252" w:type="dxa"/>
          </w:tcPr>
          <w:p w14:paraId="7EB650F4" w14:textId="57CEF9AF" w:rsidR="00C93C38" w:rsidRDefault="00C93C38" w:rsidP="00C93C38">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eastAsia="宋体" w:hAnsi="Arial" w:cs="Arial" w:hint="eastAsia"/>
                <w:sz w:val="20"/>
                <w:szCs w:val="20"/>
                <w:lang w:val="en-GB" w:eastAsia="zh-CN"/>
              </w:rPr>
              <w:t>Th</w:t>
            </w:r>
            <w:r>
              <w:rPr>
                <w:rFonts w:ascii="Arial" w:eastAsia="宋体" w:hAnsi="Arial" w:cs="Arial"/>
                <w:sz w:val="20"/>
                <w:szCs w:val="20"/>
                <w:lang w:val="en-GB" w:eastAsia="zh-CN"/>
              </w:rPr>
              <w:t>e difference of option1 and option3 is which node will provide the PEI policy.</w:t>
            </w:r>
          </w:p>
          <w:p w14:paraId="4A43CF55" w14:textId="2493B53B" w:rsidR="00C93C38" w:rsidRDefault="00C93C38" w:rsidP="00C93C38">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F</w:t>
            </w:r>
            <w:r>
              <w:rPr>
                <w:rFonts w:ascii="Arial" w:eastAsia="宋体" w:hAnsi="Arial" w:cs="Arial"/>
                <w:sz w:val="20"/>
                <w:szCs w:val="20"/>
                <w:lang w:val="en-GB" w:eastAsia="zh-CN"/>
              </w:rPr>
              <w:t>or option3:</w:t>
            </w:r>
          </w:p>
          <w:p w14:paraId="48A848B4" w14:textId="77777777" w:rsidR="00C93C38" w:rsidRDefault="00C93C38" w:rsidP="00C93C38">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The CN can be the node since it knows UE’s paging probability and stationary state.  If a group is consist of UEs of high paging probability and high mobility, then CN can indicate to UE belonging to this group not to use the PEI during moving across the cells of a TA.</w:t>
            </w:r>
          </w:p>
          <w:p w14:paraId="772BDCAE" w14:textId="6482EAB1" w:rsidR="00C93C38" w:rsidRPr="003B3A9A" w:rsidRDefault="00C93C38" w:rsidP="00C93C38">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eastAsia="zh-CN"/>
              </w:rPr>
            </w:pPr>
            <w:r>
              <w:rPr>
                <w:rFonts w:ascii="Arial" w:eastAsia="宋体" w:hAnsi="Arial" w:cs="Arial" w:hint="eastAsia"/>
                <w:sz w:val="20"/>
                <w:szCs w:val="20"/>
                <w:lang w:eastAsia="zh-CN"/>
              </w:rPr>
              <w:t>F</w:t>
            </w:r>
            <w:r>
              <w:rPr>
                <w:rFonts w:ascii="Arial" w:eastAsia="宋体" w:hAnsi="Arial" w:cs="Arial"/>
                <w:sz w:val="20"/>
                <w:szCs w:val="20"/>
                <w:lang w:eastAsia="zh-CN"/>
              </w:rPr>
              <w:t xml:space="preserve">or example, for UE( using PEI only to the last used cell), CN will provide the PEI </w:t>
            </w:r>
            <w:r w:rsidR="003B3A9A">
              <w:rPr>
                <w:rFonts w:ascii="Arial" w:hAnsi="Arial" w:cs="Arial"/>
                <w:sz w:val="20"/>
                <w:szCs w:val="20"/>
                <w:lang w:val="en-GB"/>
              </w:rPr>
              <w:t>related</w:t>
            </w:r>
            <w:r w:rsidR="003B3A9A" w:rsidRPr="00C27055">
              <w:rPr>
                <w:rFonts w:ascii="Arial" w:hAnsi="Arial" w:cs="Arial"/>
                <w:sz w:val="20"/>
                <w:szCs w:val="20"/>
                <w:lang w:val="en-GB"/>
              </w:rPr>
              <w:t xml:space="preserve"> assistance information</w:t>
            </w:r>
            <w:r w:rsidR="003B3A9A">
              <w:rPr>
                <w:rFonts w:ascii="Arial" w:eastAsia="宋体" w:hAnsi="Arial" w:cs="Arial"/>
                <w:sz w:val="20"/>
                <w:szCs w:val="20"/>
                <w:lang w:eastAsia="zh-CN"/>
              </w:rPr>
              <w:t xml:space="preserve"> </w:t>
            </w:r>
            <w:r>
              <w:rPr>
                <w:rFonts w:ascii="Arial" w:eastAsia="宋体" w:hAnsi="Arial" w:cs="Arial"/>
                <w:sz w:val="20"/>
                <w:szCs w:val="20"/>
                <w:lang w:eastAsia="zh-CN"/>
              </w:rPr>
              <w:t>(</w:t>
            </w:r>
            <w:r w:rsidR="003B3A9A">
              <w:rPr>
                <w:rFonts w:ascii="Arial" w:eastAsia="宋体" w:hAnsi="Arial" w:cs="Arial"/>
                <w:sz w:val="20"/>
                <w:szCs w:val="20"/>
                <w:lang w:eastAsia="zh-CN"/>
              </w:rPr>
              <w:t xml:space="preserve">PEI only to the last used cell, </w:t>
            </w:r>
            <w:r>
              <w:rPr>
                <w:rFonts w:ascii="Arial" w:eastAsia="宋体" w:hAnsi="Arial" w:cs="Arial"/>
                <w:sz w:val="20"/>
                <w:szCs w:val="20"/>
                <w:lang w:eastAsia="zh-CN"/>
              </w:rPr>
              <w:t xml:space="preserve">including UE’s PEI capability and subgrouping ID) as well as </w:t>
            </w:r>
            <w:r>
              <w:rPr>
                <w:rFonts w:ascii="Arial" w:eastAsia="宋体" w:hAnsi="Arial" w:cs="Arial"/>
                <w:sz w:val="20"/>
                <w:szCs w:val="20"/>
                <w:lang w:val="en-GB" w:eastAsia="zh-CN"/>
              </w:rPr>
              <w:t>R</w:t>
            </w:r>
            <w:r w:rsidRPr="009E7ADF">
              <w:rPr>
                <w:rFonts w:ascii="Arial" w:eastAsia="宋体" w:hAnsi="Arial" w:cs="Arial" w:hint="eastAsia"/>
                <w:sz w:val="20"/>
                <w:szCs w:val="20"/>
                <w:lang w:val="en-GB" w:eastAsia="zh-CN"/>
              </w:rPr>
              <w:t>ecommended</w:t>
            </w:r>
            <w:r w:rsidRPr="009E7ADF">
              <w:rPr>
                <w:rFonts w:ascii="Arial" w:eastAsia="宋体" w:hAnsi="Arial" w:cs="Arial"/>
                <w:sz w:val="20"/>
                <w:szCs w:val="20"/>
                <w:lang w:val="en-GB" w:eastAsia="zh-CN"/>
              </w:rPr>
              <w:t xml:space="preserve"> C</w:t>
            </w:r>
            <w:r w:rsidRPr="009E7ADF">
              <w:rPr>
                <w:rFonts w:ascii="Arial" w:eastAsia="宋体" w:hAnsi="Arial" w:cs="Arial" w:hint="eastAsia"/>
                <w:sz w:val="20"/>
                <w:szCs w:val="20"/>
                <w:lang w:val="en-GB" w:eastAsia="zh-CN"/>
              </w:rPr>
              <w:t>ells</w:t>
            </w:r>
            <w:r>
              <w:rPr>
                <w:rFonts w:ascii="Arial" w:eastAsia="宋体" w:hAnsi="Arial" w:cs="Arial"/>
                <w:sz w:val="20"/>
                <w:szCs w:val="20"/>
                <w:lang w:val="en-GB" w:eastAsia="zh-CN"/>
              </w:rPr>
              <w:t xml:space="preserve"> to gNB, and gNB only page UE in the last used cell. And when </w:t>
            </w:r>
            <w:r w:rsidRPr="009E7ADF">
              <w:rPr>
                <w:rFonts w:ascii="Arial" w:eastAsia="宋体" w:hAnsi="Arial" w:cs="Arial" w:hint="eastAsia"/>
                <w:sz w:val="20"/>
                <w:szCs w:val="20"/>
                <w:lang w:val="en-GB" w:eastAsia="zh-CN"/>
              </w:rPr>
              <w:t>paging</w:t>
            </w:r>
            <w:r w:rsidRPr="009E7ADF">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escalation</w:t>
            </w:r>
            <w:r>
              <w:rPr>
                <w:rFonts w:ascii="Arial" w:eastAsia="宋体" w:hAnsi="Arial" w:cs="Arial"/>
                <w:sz w:val="20"/>
                <w:szCs w:val="20"/>
                <w:lang w:val="en-GB" w:eastAsia="zh-CN"/>
              </w:rPr>
              <w:t xml:space="preserve">, CN will not provide the </w:t>
            </w:r>
            <w:r>
              <w:rPr>
                <w:rFonts w:ascii="Arial" w:eastAsia="宋体" w:hAnsi="Arial" w:cs="Arial"/>
                <w:sz w:val="20"/>
                <w:szCs w:val="20"/>
                <w:lang w:eastAsia="zh-CN"/>
              </w:rPr>
              <w:t xml:space="preserve">PEI </w:t>
            </w:r>
            <w:r w:rsidR="003B3A9A">
              <w:rPr>
                <w:rFonts w:ascii="Arial" w:hAnsi="Arial" w:cs="Arial"/>
                <w:sz w:val="20"/>
                <w:szCs w:val="20"/>
                <w:lang w:val="en-GB"/>
              </w:rPr>
              <w:t>related</w:t>
            </w:r>
            <w:r w:rsidR="003B3A9A" w:rsidRPr="00C27055">
              <w:rPr>
                <w:rFonts w:ascii="Arial" w:hAnsi="Arial" w:cs="Arial"/>
                <w:sz w:val="20"/>
                <w:szCs w:val="20"/>
                <w:lang w:val="en-GB"/>
              </w:rPr>
              <w:t xml:space="preserve"> assistance information</w:t>
            </w:r>
            <w:r>
              <w:rPr>
                <w:rFonts w:ascii="Arial" w:eastAsia="宋体" w:hAnsi="Arial" w:cs="Arial"/>
                <w:sz w:val="20"/>
                <w:szCs w:val="20"/>
                <w:lang w:eastAsia="zh-CN"/>
              </w:rPr>
              <w:t xml:space="preserve"> to </w:t>
            </w:r>
            <w:r w:rsidR="003B3A9A">
              <w:rPr>
                <w:rFonts w:ascii="Arial" w:eastAsia="宋体" w:hAnsi="Arial" w:cs="Arial"/>
                <w:sz w:val="20"/>
                <w:szCs w:val="20"/>
                <w:lang w:eastAsia="zh-CN"/>
              </w:rPr>
              <w:t xml:space="preserve">gNB other than </w:t>
            </w:r>
            <w:r>
              <w:rPr>
                <w:rFonts w:ascii="Arial" w:eastAsia="宋体" w:hAnsi="Arial" w:cs="Arial"/>
                <w:sz w:val="20"/>
                <w:szCs w:val="20"/>
                <w:lang w:eastAsia="zh-CN"/>
              </w:rPr>
              <w:t xml:space="preserve">the last used gNB. And for RAN paging, </w:t>
            </w:r>
            <w:r w:rsidR="003B3A9A">
              <w:rPr>
                <w:rFonts w:ascii="Arial" w:eastAsia="宋体" w:hAnsi="Arial" w:cs="Arial"/>
                <w:sz w:val="20"/>
                <w:szCs w:val="20"/>
                <w:lang w:eastAsia="zh-CN"/>
              </w:rPr>
              <w:t xml:space="preserve">since the anchor gNB can get the PEI </w:t>
            </w:r>
            <w:r w:rsidR="003B3A9A">
              <w:rPr>
                <w:rFonts w:ascii="Arial" w:hAnsi="Arial" w:cs="Arial"/>
                <w:sz w:val="20"/>
                <w:szCs w:val="20"/>
                <w:lang w:val="en-GB"/>
              </w:rPr>
              <w:t>related</w:t>
            </w:r>
            <w:r w:rsidR="003B3A9A" w:rsidRPr="00C27055">
              <w:rPr>
                <w:rFonts w:ascii="Arial" w:hAnsi="Arial" w:cs="Arial"/>
                <w:sz w:val="20"/>
                <w:szCs w:val="20"/>
                <w:lang w:val="en-GB"/>
              </w:rPr>
              <w:t xml:space="preserve"> assistance information</w:t>
            </w:r>
            <w:r w:rsidR="003B3A9A">
              <w:rPr>
                <w:rFonts w:ascii="Arial" w:hAnsi="Arial" w:cs="Arial"/>
                <w:sz w:val="20"/>
                <w:szCs w:val="20"/>
                <w:lang w:val="en-GB"/>
              </w:rPr>
              <w:t xml:space="preserve"> from CN and if it knows that UE is only use PEI in the last used cell,</w:t>
            </w:r>
            <w:r w:rsidR="003B3A9A">
              <w:rPr>
                <w:rFonts w:ascii="Arial" w:eastAsia="宋体" w:hAnsi="Arial" w:cs="Arial"/>
                <w:sz w:val="20"/>
                <w:szCs w:val="20"/>
                <w:lang w:eastAsia="zh-CN"/>
              </w:rPr>
              <w:t xml:space="preserve"> </w:t>
            </w:r>
            <w:r>
              <w:rPr>
                <w:rFonts w:ascii="Arial" w:eastAsia="宋体" w:hAnsi="Arial" w:cs="Arial"/>
                <w:sz w:val="20"/>
                <w:szCs w:val="20"/>
                <w:lang w:eastAsia="zh-CN"/>
              </w:rPr>
              <w:t>there will be no</w:t>
            </w:r>
            <w:r w:rsidR="003B3A9A">
              <w:rPr>
                <w:rFonts w:ascii="Arial" w:eastAsia="宋体" w:hAnsi="Arial" w:cs="Arial"/>
                <w:sz w:val="20"/>
                <w:szCs w:val="20"/>
                <w:lang w:eastAsia="zh-CN"/>
              </w:rPr>
              <w:t xml:space="preserve"> PEI </w:t>
            </w:r>
            <w:r w:rsidR="003B3A9A">
              <w:rPr>
                <w:rFonts w:ascii="Arial" w:hAnsi="Arial" w:cs="Arial"/>
                <w:sz w:val="20"/>
                <w:szCs w:val="20"/>
                <w:lang w:val="en-GB"/>
              </w:rPr>
              <w:t>related</w:t>
            </w:r>
            <w:r w:rsidR="003B3A9A" w:rsidRPr="00C27055">
              <w:rPr>
                <w:rFonts w:ascii="Arial" w:hAnsi="Arial" w:cs="Arial"/>
                <w:sz w:val="20"/>
                <w:szCs w:val="20"/>
                <w:lang w:val="en-GB"/>
              </w:rPr>
              <w:t xml:space="preserve"> assistance information</w:t>
            </w:r>
            <w:r>
              <w:rPr>
                <w:rFonts w:ascii="Arial" w:eastAsia="宋体" w:hAnsi="Arial" w:cs="Arial"/>
                <w:sz w:val="20"/>
                <w:szCs w:val="20"/>
                <w:lang w:eastAsia="zh-CN"/>
              </w:rPr>
              <w:t xml:space="preserve"> carried in the RAN paging message.</w:t>
            </w:r>
          </w:p>
          <w:p w14:paraId="635464AA" w14:textId="3CF8B726" w:rsidR="00047550" w:rsidRDefault="00C93C38" w:rsidP="00C93C38">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F</w:t>
            </w:r>
            <w:r>
              <w:rPr>
                <w:rFonts w:ascii="Arial" w:eastAsia="宋体" w:hAnsi="Arial" w:cs="Arial"/>
                <w:sz w:val="20"/>
                <w:szCs w:val="20"/>
                <w:lang w:val="en-GB" w:eastAsia="zh-CN"/>
              </w:rPr>
              <w:t>or option1:</w:t>
            </w:r>
            <w:r w:rsidR="003B3A9A">
              <w:rPr>
                <w:rFonts w:ascii="Arial" w:eastAsia="宋体" w:hAnsi="Arial" w:cs="Arial"/>
                <w:sz w:val="20"/>
                <w:szCs w:val="20"/>
                <w:lang w:val="en-GB" w:eastAsia="zh-CN"/>
              </w:rPr>
              <w:t xml:space="preserve"> </w:t>
            </w:r>
          </w:p>
          <w:p w14:paraId="2B5C78F8" w14:textId="4C207639" w:rsidR="00014FA0" w:rsidRDefault="00047550" w:rsidP="00C93C38">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 xml:space="preserve">Yes, the gNB can simply broadcast that my PEI is only used for local UE or not. </w:t>
            </w:r>
            <w:r w:rsidR="00014FA0">
              <w:rPr>
                <w:rFonts w:ascii="Arial" w:eastAsia="宋体" w:hAnsi="Arial" w:cs="Arial"/>
                <w:sz w:val="20"/>
                <w:szCs w:val="20"/>
                <w:lang w:val="en-GB" w:eastAsia="zh-CN"/>
              </w:rPr>
              <w:t xml:space="preserve">But how can the gNB properly sets the flag? gNB does not know any the mobility and </w:t>
            </w:r>
            <w:r w:rsidR="00014FA0">
              <w:rPr>
                <w:rFonts w:ascii="Arial" w:eastAsia="宋体" w:hAnsi="Arial" w:cs="Arial"/>
                <w:sz w:val="20"/>
                <w:szCs w:val="20"/>
                <w:lang w:eastAsia="zh-CN"/>
              </w:rPr>
              <w:t>paging probability</w:t>
            </w:r>
            <w:r w:rsidR="00014FA0">
              <w:rPr>
                <w:rFonts w:ascii="Arial" w:eastAsia="宋体" w:hAnsi="Arial" w:cs="Arial"/>
                <w:sz w:val="20"/>
                <w:szCs w:val="20"/>
                <w:lang w:val="en-GB" w:eastAsia="zh-CN"/>
              </w:rPr>
              <w:t xml:space="preserve"> of the UE camped on it.</w:t>
            </w:r>
          </w:p>
          <w:p w14:paraId="14645163" w14:textId="7508B685" w:rsidR="00014FA0" w:rsidRDefault="00014FA0" w:rsidP="00C93C38">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eastAsia="宋体" w:hAnsi="Arial" w:cs="Arial"/>
                <w:sz w:val="20"/>
                <w:szCs w:val="20"/>
                <w:lang w:val="en-GB" w:eastAsia="zh-CN"/>
              </w:rPr>
              <w:t>In my understanding, only the UEs with high p</w:t>
            </w:r>
            <w:r w:rsidRPr="00014FA0">
              <w:rPr>
                <w:rFonts w:ascii="Arial" w:eastAsia="宋体" w:hAnsi="Arial" w:cs="Arial"/>
                <w:sz w:val="20"/>
                <w:szCs w:val="20"/>
                <w:lang w:val="en-GB" w:eastAsia="zh-CN"/>
              </w:rPr>
              <w:t xml:space="preserve">aging probability and </w:t>
            </w:r>
            <w:r w:rsidRPr="00014FA0">
              <w:rPr>
                <w:rFonts w:ascii="Arial" w:eastAsia="宋体" w:hAnsi="Arial" w:cs="Arial"/>
                <w:sz w:val="20"/>
                <w:szCs w:val="20"/>
                <w:lang w:val="en-GB" w:eastAsia="zh-CN"/>
              </w:rPr>
              <w:t>high mobility</w:t>
            </w:r>
            <w:r w:rsidRPr="00014FA0">
              <w:rPr>
                <w:rFonts w:ascii="Arial" w:eastAsia="宋体" w:hAnsi="Arial" w:cs="Arial"/>
                <w:sz w:val="20"/>
                <w:szCs w:val="20"/>
                <w:lang w:val="en-GB" w:eastAsia="zh-CN"/>
              </w:rPr>
              <w:t xml:space="preserve"> state</w:t>
            </w:r>
            <w:r w:rsidRPr="00014FA0">
              <w:rPr>
                <w:rFonts w:ascii="Arial" w:eastAsia="宋体" w:hAnsi="Arial" w:cs="Arial"/>
                <w:sz w:val="20"/>
                <w:szCs w:val="20"/>
                <w:lang w:val="en-GB" w:eastAsia="zh-CN"/>
              </w:rPr>
              <w:t xml:space="preserve"> will be restricted to use PEI in the last used cell because </w:t>
            </w:r>
            <w:r w:rsidRPr="00014FA0">
              <w:rPr>
                <w:rFonts w:ascii="Arial" w:eastAsia="宋体" w:hAnsi="Arial" w:cs="Arial"/>
                <w:sz w:val="20"/>
                <w:szCs w:val="20"/>
                <w:lang w:val="en-GB" w:eastAsia="zh-CN"/>
              </w:rPr>
              <w:t>using PEI during paging escalation causes a lot of PEI transmissions</w:t>
            </w:r>
            <w:r>
              <w:rPr>
                <w:rFonts w:ascii="Arial" w:eastAsia="宋体" w:hAnsi="Arial" w:cs="Arial"/>
                <w:sz w:val="20"/>
                <w:szCs w:val="20"/>
                <w:lang w:val="en-GB" w:eastAsia="zh-CN"/>
              </w:rPr>
              <w:t xml:space="preserve">. </w:t>
            </w:r>
            <w:r w:rsidR="00CF28C4">
              <w:rPr>
                <w:rFonts w:ascii="Arial" w:eastAsia="宋体" w:hAnsi="Arial" w:cs="Arial"/>
                <w:sz w:val="20"/>
                <w:szCs w:val="20"/>
                <w:lang w:val="en-GB" w:eastAsia="zh-CN"/>
              </w:rPr>
              <w:t xml:space="preserve">The </w:t>
            </w:r>
            <w:r w:rsidR="00CF28C4">
              <w:rPr>
                <w:rFonts w:ascii="Arial" w:eastAsia="宋体" w:hAnsi="Arial" w:cs="Arial"/>
                <w:sz w:val="20"/>
                <w:szCs w:val="20"/>
                <w:lang w:val="en-GB" w:eastAsia="zh-CN"/>
              </w:rPr>
              <w:t xml:space="preserve">UEs with </w:t>
            </w:r>
            <w:r w:rsidR="00CF28C4">
              <w:rPr>
                <w:rFonts w:ascii="Arial" w:eastAsia="宋体" w:hAnsi="Arial" w:cs="Arial"/>
                <w:sz w:val="20"/>
                <w:szCs w:val="20"/>
                <w:lang w:val="en-GB" w:eastAsia="zh-CN"/>
              </w:rPr>
              <w:t>low</w:t>
            </w:r>
            <w:r w:rsidR="00CF28C4">
              <w:rPr>
                <w:rFonts w:ascii="Arial" w:eastAsia="宋体" w:hAnsi="Arial" w:cs="Arial"/>
                <w:sz w:val="20"/>
                <w:szCs w:val="20"/>
                <w:lang w:val="en-GB" w:eastAsia="zh-CN"/>
              </w:rPr>
              <w:t xml:space="preserve"> p</w:t>
            </w:r>
            <w:r w:rsidR="00CF28C4">
              <w:rPr>
                <w:rFonts w:ascii="Arial" w:eastAsia="宋体" w:hAnsi="Arial" w:cs="Arial"/>
                <w:sz w:val="20"/>
                <w:szCs w:val="20"/>
                <w:lang w:val="en-GB" w:eastAsia="zh-CN"/>
              </w:rPr>
              <w:t>aging probability or low</w:t>
            </w:r>
            <w:r w:rsidR="00CF28C4" w:rsidRPr="00014FA0">
              <w:rPr>
                <w:rFonts w:ascii="Arial" w:eastAsia="宋体" w:hAnsi="Arial" w:cs="Arial"/>
                <w:sz w:val="20"/>
                <w:szCs w:val="20"/>
                <w:lang w:val="en-GB" w:eastAsia="zh-CN"/>
              </w:rPr>
              <w:t xml:space="preserve"> mobility state</w:t>
            </w:r>
            <w:r w:rsidR="00CF28C4">
              <w:rPr>
                <w:rFonts w:ascii="Arial" w:eastAsia="宋体" w:hAnsi="Arial" w:cs="Arial"/>
                <w:sz w:val="20"/>
                <w:szCs w:val="20"/>
                <w:lang w:val="en-GB" w:eastAsia="zh-CN"/>
              </w:rPr>
              <w:t xml:space="preserve"> can still use PEI after cell reselection. That is the flexibility that people want in the previous discussions.</w:t>
            </w:r>
            <w:r w:rsidR="00CF28C4">
              <w:rPr>
                <w:rFonts w:ascii="Arial" w:eastAsia="宋体" w:hAnsi="Arial" w:cs="Arial" w:hint="eastAsia"/>
                <w:sz w:val="20"/>
                <w:szCs w:val="20"/>
                <w:lang w:val="en-GB" w:eastAsia="zh-CN"/>
              </w:rPr>
              <w:t xml:space="preserve"> </w:t>
            </w:r>
            <w:r>
              <w:rPr>
                <w:rFonts w:ascii="Arial" w:eastAsia="宋体" w:hAnsi="Arial" w:cs="Arial"/>
                <w:sz w:val="20"/>
                <w:szCs w:val="20"/>
                <w:lang w:val="en-GB" w:eastAsia="zh-CN"/>
              </w:rPr>
              <w:t xml:space="preserve">So the NW controlling should be in a finer </w:t>
            </w:r>
            <w:r>
              <w:rPr>
                <w:rFonts w:ascii="Arial" w:hAnsi="Arial" w:cs="Arial"/>
                <w:color w:val="222222"/>
                <w:sz w:val="20"/>
                <w:szCs w:val="20"/>
                <w:shd w:val="clear" w:color="auto" w:fill="FFFFFF"/>
              </w:rPr>
              <w:t>granularity</w:t>
            </w:r>
            <w:r>
              <w:rPr>
                <w:rFonts w:ascii="Arial" w:hAnsi="Arial" w:cs="Arial"/>
                <w:color w:val="222222"/>
                <w:sz w:val="20"/>
                <w:szCs w:val="20"/>
                <w:shd w:val="clear" w:color="auto" w:fill="FFFFFF"/>
              </w:rPr>
              <w:t>.</w:t>
            </w:r>
          </w:p>
          <w:p w14:paraId="1213CD83" w14:textId="39F0A23A" w:rsidR="007829D2" w:rsidRDefault="00CF28C4" w:rsidP="003B3A9A">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Additionally, the</w:t>
            </w:r>
            <w:r w:rsidR="007829D2">
              <w:rPr>
                <w:rFonts w:ascii="Arial" w:eastAsia="宋体" w:hAnsi="Arial" w:cs="Arial"/>
                <w:sz w:val="20"/>
                <w:szCs w:val="20"/>
                <w:lang w:eastAsia="zh-CN"/>
              </w:rPr>
              <w:t xml:space="preserve"> </w:t>
            </w:r>
            <w:r w:rsidR="007829D2" w:rsidRPr="00C27055">
              <w:rPr>
                <w:rFonts w:ascii="Arial" w:hAnsi="Arial" w:cs="Arial"/>
                <w:sz w:val="20"/>
                <w:szCs w:val="20"/>
                <w:lang w:val="en-GB"/>
              </w:rPr>
              <w:t>PEI</w:t>
            </w:r>
            <w:r w:rsidR="007829D2">
              <w:rPr>
                <w:rFonts w:ascii="Arial" w:hAnsi="Arial" w:cs="Arial"/>
                <w:sz w:val="20"/>
                <w:szCs w:val="20"/>
                <w:lang w:val="en-GB"/>
              </w:rPr>
              <w:t xml:space="preserve"> related</w:t>
            </w:r>
            <w:r w:rsidR="007829D2" w:rsidRPr="00C27055">
              <w:rPr>
                <w:rFonts w:ascii="Arial" w:hAnsi="Arial" w:cs="Arial"/>
                <w:sz w:val="20"/>
                <w:szCs w:val="20"/>
                <w:lang w:val="en-GB"/>
              </w:rPr>
              <w:t xml:space="preserve"> assistance information </w:t>
            </w:r>
            <w:r w:rsidR="007829D2">
              <w:rPr>
                <w:rFonts w:ascii="Arial" w:hAnsi="Arial" w:cs="Arial"/>
                <w:sz w:val="20"/>
                <w:szCs w:val="20"/>
                <w:lang w:val="en-GB"/>
              </w:rPr>
              <w:t xml:space="preserve">anyway will have to be </w:t>
            </w:r>
            <w:r w:rsidR="007829D2" w:rsidRPr="00C27055">
              <w:rPr>
                <w:rFonts w:ascii="Arial" w:hAnsi="Arial" w:cs="Arial"/>
                <w:sz w:val="20"/>
                <w:szCs w:val="20"/>
                <w:lang w:val="en-GB"/>
              </w:rPr>
              <w:t>included in the RAN paging message</w:t>
            </w:r>
            <w:r w:rsidR="007829D2">
              <w:rPr>
                <w:rFonts w:ascii="Arial" w:hAnsi="Arial" w:cs="Arial"/>
                <w:sz w:val="20"/>
                <w:szCs w:val="20"/>
                <w:lang w:val="en-GB"/>
              </w:rPr>
              <w:t xml:space="preserve"> since gNB do not know the PEI policy of another gNB.</w:t>
            </w:r>
            <w:bookmarkStart w:id="5" w:name="_GoBack"/>
            <w:bookmarkEnd w:id="5"/>
          </w:p>
          <w:p w14:paraId="1502C13B" w14:textId="22939392" w:rsidR="003B3A9A" w:rsidRPr="00C93C38" w:rsidRDefault="007829D2" w:rsidP="003B3A9A">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eastAsia="zh-CN"/>
              </w:rPr>
            </w:pPr>
            <w:r>
              <w:rPr>
                <w:rFonts w:ascii="Arial" w:eastAsia="宋体" w:hAnsi="Arial" w:cs="Arial"/>
                <w:sz w:val="20"/>
                <w:szCs w:val="20"/>
                <w:lang w:eastAsia="zh-CN"/>
              </w:rPr>
              <w:lastRenderedPageBreak/>
              <w:t xml:space="preserve">So we think we need to take a second thought. And </w:t>
            </w:r>
            <w:r w:rsidR="003B3A9A">
              <w:rPr>
                <w:rFonts w:ascii="Arial" w:eastAsia="宋体" w:hAnsi="Arial" w:cs="Arial"/>
                <w:sz w:val="20"/>
                <w:szCs w:val="20"/>
                <w:lang w:eastAsia="zh-CN"/>
              </w:rPr>
              <w:t>we also noticed that in LTE, this issue is initiated from SA2 not in RAN2. We can accept that SA2 to evaluate it.</w:t>
            </w:r>
          </w:p>
        </w:tc>
      </w:tr>
    </w:tbl>
    <w:p w14:paraId="1AF87D06" w14:textId="77777777" w:rsidR="00AD7C0C" w:rsidRPr="00AD7C0C" w:rsidRDefault="00AD7C0C" w:rsidP="0059321D">
      <w:pPr>
        <w:spacing w:before="120" w:after="120"/>
        <w:jc w:val="both"/>
        <w:rPr>
          <w:rFonts w:ascii="Arial" w:hAnsi="Arial" w:cs="Arial"/>
          <w:sz w:val="20"/>
          <w:szCs w:val="20"/>
        </w:rPr>
      </w:pPr>
    </w:p>
    <w:p w14:paraId="09957209" w14:textId="13A3DA54" w:rsidR="0038055F" w:rsidRPr="000F7A2E" w:rsidRDefault="0038055F" w:rsidP="0038055F">
      <w:pPr>
        <w:spacing w:after="120"/>
        <w:rPr>
          <w:rFonts w:ascii="Arial" w:hAnsi="Arial" w:cs="Arial"/>
          <w:sz w:val="20"/>
          <w:szCs w:val="20"/>
          <w:u w:val="single"/>
        </w:rPr>
      </w:pPr>
      <w:r w:rsidRPr="000F7A2E">
        <w:rPr>
          <w:rFonts w:ascii="Arial" w:hAnsi="Arial" w:cs="Arial"/>
          <w:sz w:val="20"/>
          <w:szCs w:val="20"/>
          <w:u w:val="single"/>
        </w:rPr>
        <w:t>OI 1.2: Identify valid cases where UE is unable to monitor subgroup PEI configured by network. Then decide if there can be any rule for subgroup PEI monitoring, or UE simply monitor paging as per legacy.</w:t>
      </w:r>
    </w:p>
    <w:p w14:paraId="17D50022" w14:textId="36131C0C" w:rsidR="00817DBD" w:rsidRPr="00BB1D7A" w:rsidRDefault="0038055F" w:rsidP="0059321D">
      <w:pPr>
        <w:spacing w:before="120" w:after="120"/>
        <w:jc w:val="both"/>
        <w:rPr>
          <w:rFonts w:ascii="Arial" w:hAnsi="Arial" w:cs="Arial"/>
          <w:sz w:val="20"/>
          <w:szCs w:val="20"/>
        </w:rPr>
      </w:pPr>
      <w:r w:rsidRPr="00BB1D7A">
        <w:rPr>
          <w:rFonts w:ascii="Arial" w:hAnsi="Arial" w:cs="Arial"/>
          <w:sz w:val="20"/>
          <w:szCs w:val="20"/>
        </w:rPr>
        <w:t xml:space="preserve">Several cases </w:t>
      </w:r>
      <w:r w:rsidR="00BB1D7A" w:rsidRPr="00BB1D7A">
        <w:rPr>
          <w:rFonts w:ascii="Arial" w:hAnsi="Arial" w:cs="Arial"/>
          <w:sz w:val="20"/>
          <w:szCs w:val="20"/>
        </w:rPr>
        <w:t xml:space="preserve">where UE is unable to monitor subgroup PEI configured by network </w:t>
      </w:r>
      <w:r w:rsidRPr="00BB1D7A">
        <w:rPr>
          <w:rFonts w:ascii="Arial" w:hAnsi="Arial" w:cs="Arial"/>
          <w:sz w:val="20"/>
          <w:szCs w:val="20"/>
        </w:rPr>
        <w:t>are listed in [</w:t>
      </w:r>
      <w:r w:rsidR="00B7451F" w:rsidRPr="00BB1D7A">
        <w:rPr>
          <w:rFonts w:ascii="Arial" w:hAnsi="Arial" w:cs="Arial"/>
          <w:sz w:val="20"/>
          <w:szCs w:val="20"/>
        </w:rPr>
        <w:t>2</w:t>
      </w:r>
      <w:r w:rsidRPr="00BB1D7A">
        <w:rPr>
          <w:rFonts w:ascii="Arial" w:hAnsi="Arial" w:cs="Arial"/>
          <w:sz w:val="20"/>
          <w:szCs w:val="20"/>
        </w:rPr>
        <w:t>]</w:t>
      </w:r>
      <w:r w:rsidR="00BB1D7A">
        <w:rPr>
          <w:rFonts w:ascii="Arial" w:hAnsi="Arial" w:cs="Arial"/>
          <w:sz w:val="20"/>
          <w:szCs w:val="20"/>
        </w:rPr>
        <w:t>, based on companies’ contributions in last meeting</w:t>
      </w:r>
      <w:r w:rsidR="00BB1D7A" w:rsidRPr="00BB1D7A">
        <w:rPr>
          <w:rFonts w:ascii="Arial" w:hAnsi="Arial" w:cs="Arial"/>
          <w:sz w:val="20"/>
          <w:szCs w:val="20"/>
        </w:rPr>
        <w:t>.</w:t>
      </w:r>
    </w:p>
    <w:tbl>
      <w:tblPr>
        <w:tblStyle w:val="GridTable1Light1"/>
        <w:tblW w:w="0" w:type="auto"/>
        <w:tblLook w:val="04A0" w:firstRow="1" w:lastRow="0" w:firstColumn="1" w:lastColumn="0" w:noHBand="0" w:noVBand="1"/>
      </w:tblPr>
      <w:tblGrid>
        <w:gridCol w:w="695"/>
        <w:gridCol w:w="4257"/>
        <w:gridCol w:w="4257"/>
      </w:tblGrid>
      <w:tr w:rsidR="000A2ECC" w14:paraId="508AED3D" w14:textId="77777777" w:rsidTr="000A2E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dxa"/>
          </w:tcPr>
          <w:p w14:paraId="02DDB222" w14:textId="77777777" w:rsidR="000A2ECC" w:rsidRPr="00D26EEF" w:rsidRDefault="000A2ECC" w:rsidP="0062047C">
            <w:pPr>
              <w:rPr>
                <w:rFonts w:ascii="Arial" w:hAnsi="Arial" w:cs="Arial"/>
                <w:sz w:val="20"/>
                <w:szCs w:val="20"/>
              </w:rPr>
            </w:pPr>
            <w:r w:rsidRPr="00D26EEF">
              <w:rPr>
                <w:rFonts w:ascii="Arial" w:hAnsi="Arial" w:cs="Arial"/>
                <w:sz w:val="20"/>
                <w:szCs w:val="20"/>
              </w:rPr>
              <w:t>Case</w:t>
            </w:r>
          </w:p>
        </w:tc>
        <w:tc>
          <w:tcPr>
            <w:tcW w:w="4257" w:type="dxa"/>
          </w:tcPr>
          <w:p w14:paraId="0E07862A" w14:textId="2CBC1561" w:rsidR="000A2ECC" w:rsidRPr="00D26EEF" w:rsidRDefault="000A2ECC" w:rsidP="0062047C">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UE support</w:t>
            </w:r>
            <w:r w:rsidR="00435A8A">
              <w:rPr>
                <w:rFonts w:ascii="Arial" w:hAnsi="Arial" w:cs="Arial"/>
                <w:sz w:val="20"/>
                <w:szCs w:val="20"/>
              </w:rPr>
              <w:t>s</w:t>
            </w:r>
          </w:p>
        </w:tc>
        <w:tc>
          <w:tcPr>
            <w:tcW w:w="4257" w:type="dxa"/>
          </w:tcPr>
          <w:p w14:paraId="51B2BB7F" w14:textId="74F565C0" w:rsidR="000A2ECC" w:rsidRPr="00D26EEF" w:rsidRDefault="007724FC" w:rsidP="0062047C">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Cell</w:t>
            </w:r>
            <w:r w:rsidR="000A2ECC" w:rsidRPr="00D26EEF">
              <w:rPr>
                <w:rFonts w:ascii="Arial" w:hAnsi="Arial" w:cs="Arial"/>
                <w:sz w:val="20"/>
                <w:szCs w:val="20"/>
              </w:rPr>
              <w:t xml:space="preserve"> support</w:t>
            </w:r>
            <w:r w:rsidR="000A2ECC">
              <w:rPr>
                <w:rFonts w:ascii="Arial" w:hAnsi="Arial" w:cs="Arial"/>
                <w:sz w:val="20"/>
                <w:szCs w:val="20"/>
              </w:rPr>
              <w:t xml:space="preserve">s or </w:t>
            </w:r>
            <w:r w:rsidR="000A2ECC" w:rsidRPr="00D26EEF">
              <w:rPr>
                <w:rFonts w:ascii="Arial" w:hAnsi="Arial" w:cs="Arial"/>
                <w:sz w:val="20"/>
                <w:szCs w:val="20"/>
              </w:rPr>
              <w:t>configure</w:t>
            </w:r>
            <w:r w:rsidR="000A2ECC">
              <w:rPr>
                <w:rFonts w:ascii="Arial" w:hAnsi="Arial" w:cs="Arial"/>
                <w:sz w:val="20"/>
                <w:szCs w:val="20"/>
              </w:rPr>
              <w:t>s</w:t>
            </w:r>
          </w:p>
        </w:tc>
      </w:tr>
      <w:tr w:rsidR="000A2ECC" w14:paraId="29198C6E"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7CBC2FA6" w14:textId="77777777" w:rsidR="000A2ECC" w:rsidRPr="00D26EEF" w:rsidRDefault="000A2ECC" w:rsidP="0062047C">
            <w:pPr>
              <w:rPr>
                <w:rFonts w:ascii="Arial" w:hAnsi="Arial" w:cs="Arial"/>
                <w:sz w:val="20"/>
                <w:szCs w:val="20"/>
              </w:rPr>
            </w:pPr>
            <w:r w:rsidRPr="00D26EEF">
              <w:rPr>
                <w:rFonts w:ascii="Arial" w:hAnsi="Arial" w:cs="Arial"/>
                <w:sz w:val="20"/>
                <w:szCs w:val="20"/>
              </w:rPr>
              <w:t>1</w:t>
            </w:r>
          </w:p>
        </w:tc>
        <w:tc>
          <w:tcPr>
            <w:tcW w:w="4257" w:type="dxa"/>
          </w:tcPr>
          <w:p w14:paraId="5A7CE21F" w14:textId="77777777" w:rsidR="000A2ECC" w:rsidRPr="00D26EEF" w:rsidRDefault="000A2ECC"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PEI, no subgrouping </w:t>
            </w:r>
          </w:p>
        </w:tc>
        <w:tc>
          <w:tcPr>
            <w:tcW w:w="4257" w:type="dxa"/>
          </w:tcPr>
          <w:p w14:paraId="03FBB1FB" w14:textId="77777777" w:rsidR="000A2ECC" w:rsidRPr="00D26EEF" w:rsidRDefault="000A2ECC"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PEI with subgrouping indication </w:t>
            </w:r>
          </w:p>
        </w:tc>
      </w:tr>
      <w:tr w:rsidR="000A2ECC" w14:paraId="30F802A8"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542D116E" w14:textId="77777777" w:rsidR="000A2ECC" w:rsidRPr="00D26EEF" w:rsidRDefault="000A2ECC" w:rsidP="0062047C">
            <w:pPr>
              <w:rPr>
                <w:rFonts w:ascii="Arial" w:hAnsi="Arial" w:cs="Arial"/>
                <w:sz w:val="20"/>
                <w:szCs w:val="20"/>
              </w:rPr>
            </w:pPr>
            <w:r w:rsidRPr="00D26EEF">
              <w:rPr>
                <w:rFonts w:ascii="Arial" w:hAnsi="Arial" w:cs="Arial"/>
                <w:sz w:val="20"/>
                <w:szCs w:val="20"/>
              </w:rPr>
              <w:t>2</w:t>
            </w:r>
          </w:p>
        </w:tc>
        <w:tc>
          <w:tcPr>
            <w:tcW w:w="4257" w:type="dxa"/>
          </w:tcPr>
          <w:p w14:paraId="60028F03" w14:textId="08214B5F" w:rsidR="000A2ECC" w:rsidRPr="00D26EEF" w:rsidRDefault="00B74C60"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Only </w:t>
            </w:r>
            <w:r w:rsidR="000A2ECC" w:rsidRPr="00D26EEF">
              <w:rPr>
                <w:rFonts w:ascii="Arial" w:hAnsi="Arial" w:cs="Arial"/>
                <w:sz w:val="20"/>
                <w:szCs w:val="20"/>
              </w:rPr>
              <w:t>CN-assigned subgroup, but ID not assigned</w:t>
            </w:r>
          </w:p>
        </w:tc>
        <w:tc>
          <w:tcPr>
            <w:tcW w:w="4257" w:type="dxa"/>
          </w:tcPr>
          <w:p w14:paraId="5D354F10" w14:textId="649BC06B" w:rsidR="000A2ECC" w:rsidRPr="00D26EEF" w:rsidRDefault="000A2ECC"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PEI with UEID-based subgrouping methods</w:t>
            </w:r>
            <w:r w:rsidR="00817DBD">
              <w:rPr>
                <w:rFonts w:ascii="Arial" w:hAnsi="Arial" w:cs="Arial"/>
                <w:sz w:val="20"/>
                <w:szCs w:val="20"/>
              </w:rPr>
              <w:t xml:space="preserve"> (with or without </w:t>
            </w:r>
            <w:r w:rsidR="00817DBD" w:rsidRPr="00D26EEF">
              <w:rPr>
                <w:rFonts w:ascii="Arial" w:hAnsi="Arial" w:cs="Arial"/>
                <w:sz w:val="20"/>
                <w:szCs w:val="20"/>
              </w:rPr>
              <w:t>CN-assigned subgrouping</w:t>
            </w:r>
            <w:r w:rsidR="00817DBD">
              <w:rPr>
                <w:rFonts w:ascii="Arial" w:hAnsi="Arial" w:cs="Arial"/>
                <w:sz w:val="20"/>
                <w:szCs w:val="20"/>
              </w:rPr>
              <w:t>)</w:t>
            </w:r>
          </w:p>
        </w:tc>
      </w:tr>
      <w:tr w:rsidR="000A2ECC" w14:paraId="3F841C44"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358AB435" w14:textId="77777777" w:rsidR="000A2ECC" w:rsidRPr="00D26EEF" w:rsidRDefault="000A2ECC" w:rsidP="0062047C">
            <w:pPr>
              <w:rPr>
                <w:rFonts w:ascii="Arial" w:hAnsi="Arial" w:cs="Arial"/>
                <w:sz w:val="20"/>
                <w:szCs w:val="20"/>
              </w:rPr>
            </w:pPr>
            <w:r w:rsidRPr="00D26EEF">
              <w:rPr>
                <w:rFonts w:ascii="Arial" w:hAnsi="Arial" w:cs="Arial"/>
                <w:sz w:val="20"/>
                <w:szCs w:val="20"/>
              </w:rPr>
              <w:t>3</w:t>
            </w:r>
          </w:p>
        </w:tc>
        <w:tc>
          <w:tcPr>
            <w:tcW w:w="4257" w:type="dxa"/>
          </w:tcPr>
          <w:p w14:paraId="2530328B" w14:textId="77777777" w:rsidR="000A2ECC" w:rsidRPr="00D26EEF" w:rsidRDefault="000A2ECC"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UEID-based subgrouping; or both subgrouping methods but CN does not assign ID</w:t>
            </w:r>
          </w:p>
        </w:tc>
        <w:tc>
          <w:tcPr>
            <w:tcW w:w="4257" w:type="dxa"/>
          </w:tcPr>
          <w:p w14:paraId="450FB771" w14:textId="6F55DB8C" w:rsidR="000A2ECC" w:rsidRPr="00D26EEF" w:rsidRDefault="00AC4793"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PEI with o</w:t>
            </w:r>
            <w:r w:rsidR="000A2ECC" w:rsidRPr="00D26EEF">
              <w:rPr>
                <w:rFonts w:ascii="Arial" w:hAnsi="Arial" w:cs="Arial"/>
                <w:sz w:val="20"/>
                <w:szCs w:val="20"/>
              </w:rPr>
              <w:t>nly CN-assigned subgrouping</w:t>
            </w:r>
          </w:p>
        </w:tc>
      </w:tr>
      <w:tr w:rsidR="000A2ECC" w14:paraId="039461F8"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4A3D33EB" w14:textId="385B70BD" w:rsidR="000A2ECC" w:rsidRPr="00D26EEF" w:rsidRDefault="000A2ECC" w:rsidP="0062047C">
            <w:pPr>
              <w:rPr>
                <w:rFonts w:ascii="Arial" w:hAnsi="Arial" w:cs="Arial"/>
                <w:sz w:val="20"/>
                <w:szCs w:val="20"/>
              </w:rPr>
            </w:pPr>
            <w:r w:rsidRPr="00D26EEF">
              <w:rPr>
                <w:rFonts w:ascii="Arial" w:hAnsi="Arial" w:cs="Arial"/>
                <w:sz w:val="20"/>
                <w:szCs w:val="20"/>
              </w:rPr>
              <w:t>4</w:t>
            </w:r>
          </w:p>
        </w:tc>
        <w:tc>
          <w:tcPr>
            <w:tcW w:w="4257" w:type="dxa"/>
          </w:tcPr>
          <w:p w14:paraId="28FDA8B2" w14:textId="77777777" w:rsidR="000A2ECC" w:rsidRPr="00D26EEF" w:rsidRDefault="000A2ECC"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CN assigned subgrouping, with ID</w:t>
            </w:r>
          </w:p>
        </w:tc>
        <w:tc>
          <w:tcPr>
            <w:tcW w:w="4257" w:type="dxa"/>
          </w:tcPr>
          <w:p w14:paraId="263D84D7" w14:textId="77777777" w:rsidR="000A2ECC" w:rsidRPr="00D26EEF" w:rsidRDefault="000A2ECC"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UEID based subgrouping is configured </w:t>
            </w:r>
          </w:p>
        </w:tc>
      </w:tr>
    </w:tbl>
    <w:p w14:paraId="0A321327" w14:textId="498F4FAE" w:rsidR="00BB1D7A" w:rsidRPr="00DD6B1D" w:rsidRDefault="00BB1D7A" w:rsidP="0059321D">
      <w:pPr>
        <w:spacing w:before="120" w:after="120"/>
        <w:jc w:val="both"/>
        <w:rPr>
          <w:rFonts w:ascii="Arial" w:hAnsi="Arial" w:cs="Arial"/>
          <w:sz w:val="20"/>
          <w:szCs w:val="20"/>
        </w:rPr>
      </w:pPr>
      <w:r w:rsidRPr="00DD6B1D">
        <w:rPr>
          <w:rFonts w:ascii="Arial" w:hAnsi="Arial" w:cs="Arial" w:hint="eastAsia"/>
          <w:sz w:val="20"/>
          <w:szCs w:val="20"/>
        </w:rPr>
        <w:t>F</w:t>
      </w:r>
      <w:r w:rsidRPr="00DD6B1D">
        <w:rPr>
          <w:rFonts w:ascii="Arial" w:hAnsi="Arial" w:cs="Arial"/>
          <w:sz w:val="20"/>
          <w:szCs w:val="20"/>
        </w:rPr>
        <w:t>or each case, we</w:t>
      </w:r>
      <w:r w:rsidR="009F4064" w:rsidRPr="00DD6B1D">
        <w:rPr>
          <w:rFonts w:ascii="Arial" w:hAnsi="Arial" w:cs="Arial"/>
          <w:sz w:val="20"/>
          <w:szCs w:val="20"/>
        </w:rPr>
        <w:t xml:space="preserve"> first check if it is a valid configuration. If yes, </w:t>
      </w:r>
      <w:r w:rsidR="00DD6B1D" w:rsidRPr="00DD6B1D">
        <w:rPr>
          <w:rFonts w:ascii="Arial" w:hAnsi="Arial" w:cs="Arial"/>
          <w:sz w:val="20"/>
          <w:szCs w:val="20"/>
        </w:rPr>
        <w:t>we discuss how UE should monitor PEI and PO.</w:t>
      </w:r>
    </w:p>
    <w:p w14:paraId="69DAF4A5" w14:textId="18BC4865" w:rsidR="0038055F" w:rsidRPr="00B7451F" w:rsidRDefault="0038055F" w:rsidP="0059321D">
      <w:pPr>
        <w:spacing w:before="120" w:after="120"/>
        <w:jc w:val="both"/>
        <w:rPr>
          <w:rFonts w:ascii="Arial" w:hAnsi="Arial" w:cs="Arial"/>
          <w:b/>
          <w:bCs/>
          <w:sz w:val="20"/>
          <w:szCs w:val="20"/>
        </w:rPr>
      </w:pPr>
      <w:r w:rsidRPr="00B7451F">
        <w:rPr>
          <w:rFonts w:ascii="Arial" w:hAnsi="Arial" w:cs="Arial" w:hint="eastAsia"/>
          <w:b/>
          <w:bCs/>
          <w:sz w:val="20"/>
          <w:szCs w:val="20"/>
        </w:rPr>
        <w:t>Q</w:t>
      </w:r>
      <w:r w:rsidRPr="00B7451F">
        <w:rPr>
          <w:rFonts w:ascii="Arial" w:hAnsi="Arial" w:cs="Arial"/>
          <w:b/>
          <w:bCs/>
          <w:sz w:val="20"/>
          <w:szCs w:val="20"/>
        </w:rPr>
        <w:t>2: Is Case#1 a valid configuration? If yes, how should UE monitor PEI and PO?</w:t>
      </w:r>
    </w:p>
    <w:tbl>
      <w:tblPr>
        <w:tblStyle w:val="GridTable1Light1"/>
        <w:tblW w:w="0" w:type="auto"/>
        <w:tblInd w:w="5" w:type="dxa"/>
        <w:tblLook w:val="04A0" w:firstRow="1" w:lastRow="0" w:firstColumn="1" w:lastColumn="0" w:noHBand="0" w:noVBand="1"/>
      </w:tblPr>
      <w:tblGrid>
        <w:gridCol w:w="1549"/>
        <w:gridCol w:w="1404"/>
        <w:gridCol w:w="6671"/>
      </w:tblGrid>
      <w:tr w:rsidR="00F61E2D" w14:paraId="0A8D1A95" w14:textId="77777777" w:rsidTr="007F38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76085B56" w14:textId="77777777" w:rsidR="00F61E2D" w:rsidRDefault="00F61E2D"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04" w:type="dxa"/>
          </w:tcPr>
          <w:p w14:paraId="39A4E33C" w14:textId="3076E040" w:rsidR="00F61E2D" w:rsidRDefault="00F61E2D"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71" w:type="dxa"/>
          </w:tcPr>
          <w:p w14:paraId="05AE4B58" w14:textId="6F8EBE8A" w:rsidR="00F61E2D" w:rsidRDefault="00F61E2D"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F61E2D" w14:paraId="05B0F608"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62416EAA" w14:textId="27F10AC5" w:rsidR="00F61E2D" w:rsidRDefault="006A3ABE" w:rsidP="0062047C">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04" w:type="dxa"/>
          </w:tcPr>
          <w:p w14:paraId="033F53DE" w14:textId="6536DF16" w:rsidR="00F61E2D" w:rsidRDefault="006A3ABE"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p>
        </w:tc>
        <w:tc>
          <w:tcPr>
            <w:tcW w:w="6671" w:type="dxa"/>
          </w:tcPr>
          <w:p w14:paraId="2F81128A" w14:textId="428A1131" w:rsidR="00F61E2D" w:rsidRDefault="00AA2BA0"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 xml:space="preserve">e have a bitmap-based PEI (DCI format 2_7), which implies that UE supporting PEI is able to read the bitmap. Then it’s reasonable that UE supporting PEI supports at least one kind of subgrouping method. A more reasonable implementation </w:t>
            </w:r>
            <w:r w:rsidR="007724FC">
              <w:rPr>
                <w:rFonts w:ascii="Arial" w:hAnsi="Arial" w:cs="Arial"/>
                <w:sz w:val="20"/>
                <w:szCs w:val="20"/>
                <w:lang w:val="en-GB"/>
              </w:rPr>
              <w:t>is to support both methods.</w:t>
            </w:r>
          </w:p>
        </w:tc>
      </w:tr>
      <w:tr w:rsidR="00F61E2D" w14:paraId="63EC6B77"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70DB365E" w14:textId="7D784B78" w:rsidR="00F61E2D" w:rsidRDefault="00FE2BE1" w:rsidP="0062047C">
            <w:pPr>
              <w:spacing w:after="120"/>
              <w:jc w:val="both"/>
              <w:rPr>
                <w:rFonts w:ascii="Arial" w:hAnsi="Arial" w:cs="Arial"/>
                <w:sz w:val="20"/>
                <w:szCs w:val="20"/>
                <w:lang w:val="en-GB"/>
              </w:rPr>
            </w:pPr>
            <w:r>
              <w:rPr>
                <w:rFonts w:ascii="Arial" w:hAnsi="Arial" w:cs="Arial"/>
                <w:sz w:val="20"/>
                <w:szCs w:val="20"/>
                <w:lang w:val="en-GB"/>
              </w:rPr>
              <w:t>InterDigital</w:t>
            </w:r>
          </w:p>
        </w:tc>
        <w:tc>
          <w:tcPr>
            <w:tcW w:w="1404" w:type="dxa"/>
          </w:tcPr>
          <w:p w14:paraId="24C1AD76" w14:textId="0AF42479" w:rsidR="00F61E2D" w:rsidRDefault="00FE2BE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71" w:type="dxa"/>
          </w:tcPr>
          <w:p w14:paraId="35283E57" w14:textId="6AC59B52" w:rsidR="00F61E2D" w:rsidRDefault="00FE2BE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Mediatek, if UE is able to receive the PEI then it should be able to understand the bitmap.</w:t>
            </w:r>
            <w:r w:rsidR="00560326">
              <w:rPr>
                <w:rFonts w:ascii="Arial" w:hAnsi="Arial" w:cs="Arial"/>
                <w:sz w:val="20"/>
                <w:szCs w:val="20"/>
                <w:lang w:val="en-GB"/>
              </w:rPr>
              <w:t xml:space="preserve"> No strong opinion how to configure</w:t>
            </w:r>
            <w:r w:rsidR="00745522">
              <w:rPr>
                <w:rFonts w:ascii="Arial" w:hAnsi="Arial" w:cs="Arial"/>
                <w:sz w:val="20"/>
                <w:szCs w:val="20"/>
                <w:lang w:val="en-GB"/>
              </w:rPr>
              <w:t xml:space="preserve"> (See Q7)</w:t>
            </w:r>
          </w:p>
        </w:tc>
      </w:tr>
      <w:tr w:rsidR="00F61E2D" w14:paraId="1CF9F9BC"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7FE3A897" w14:textId="1497FFA0" w:rsidR="00F61E2D" w:rsidRDefault="000A72B2" w:rsidP="0062047C">
            <w:pPr>
              <w:spacing w:after="120"/>
              <w:jc w:val="both"/>
              <w:rPr>
                <w:rFonts w:ascii="Arial" w:hAnsi="Arial" w:cs="Arial"/>
                <w:sz w:val="20"/>
                <w:szCs w:val="20"/>
                <w:lang w:val="en-GB"/>
              </w:rPr>
            </w:pPr>
            <w:r>
              <w:rPr>
                <w:rFonts w:ascii="Arial" w:hAnsi="Arial" w:cs="Arial"/>
                <w:sz w:val="20"/>
                <w:szCs w:val="20"/>
                <w:lang w:val="en-GB"/>
              </w:rPr>
              <w:t>Samsung</w:t>
            </w:r>
          </w:p>
        </w:tc>
        <w:tc>
          <w:tcPr>
            <w:tcW w:w="1404" w:type="dxa"/>
          </w:tcPr>
          <w:p w14:paraId="5BC7AC6E" w14:textId="20B14AD4" w:rsidR="00F61E2D" w:rsidRDefault="000A72B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71" w:type="dxa"/>
          </w:tcPr>
          <w:p w14:paraId="162ED04E" w14:textId="7A2E5541" w:rsidR="00F61E2D" w:rsidRDefault="000A72B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that UE supporting PEI should also support subgrouping</w:t>
            </w:r>
          </w:p>
        </w:tc>
      </w:tr>
      <w:tr w:rsidR="00F61E2D" w14:paraId="471F81A9"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3CEE5A05" w14:textId="400F6EF6" w:rsidR="00F61E2D" w:rsidRPr="004C6AE3" w:rsidRDefault="004C6AE3" w:rsidP="0062047C">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404" w:type="dxa"/>
          </w:tcPr>
          <w:p w14:paraId="1F00388D" w14:textId="5DE8A59B" w:rsidR="00F61E2D" w:rsidRPr="004C6AE3" w:rsidRDefault="004C6AE3"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71" w:type="dxa"/>
          </w:tcPr>
          <w:p w14:paraId="6A05C94B" w14:textId="35D65C23" w:rsidR="007655AB" w:rsidRDefault="007655AB" w:rsidP="007655AB">
            <w:pPr>
              <w:cnfStyle w:val="000000000000" w:firstRow="0" w:lastRow="0" w:firstColumn="0" w:lastColumn="0" w:oddVBand="0" w:evenVBand="0" w:oddHBand="0" w:evenHBand="0" w:firstRowFirstColumn="0" w:firstRowLastColumn="0" w:lastRowFirstColumn="0" w:lastRowLastColumn="0"/>
              <w:rPr>
                <w:kern w:val="2"/>
              </w:rPr>
            </w:pPr>
            <w:r>
              <w:rPr>
                <w:rFonts w:ascii="Arial" w:eastAsia="宋体" w:hAnsi="Arial" w:cs="Arial"/>
                <w:sz w:val="20"/>
                <w:szCs w:val="20"/>
                <w:lang w:val="en-GB" w:eastAsia="zh-CN"/>
              </w:rPr>
              <w:t xml:space="preserve">This is related to UE capability. </w:t>
            </w:r>
            <w:r>
              <w:rPr>
                <w:kern w:val="2"/>
              </w:rPr>
              <w:t>In our view, if we decouple UE capabilities for paging subgrouping and PEI, UE may choose whether to support PEI only or support both</w:t>
            </w:r>
            <w:r w:rsidRPr="00074A6F">
              <w:rPr>
                <w:kern w:val="2"/>
              </w:rPr>
              <w:t xml:space="preserve"> </w:t>
            </w:r>
            <w:r>
              <w:rPr>
                <w:kern w:val="2"/>
              </w:rPr>
              <w:t xml:space="preserve">features, which would be more </w:t>
            </w:r>
            <w:r w:rsidRPr="00074A6F">
              <w:rPr>
                <w:kern w:val="2"/>
              </w:rPr>
              <w:t>flexible</w:t>
            </w:r>
            <w:r>
              <w:rPr>
                <w:kern w:val="2"/>
              </w:rPr>
              <w:t xml:space="preserve"> for UE implementation. </w:t>
            </w:r>
          </w:p>
          <w:p w14:paraId="794C139A" w14:textId="554D7289" w:rsidR="007655AB" w:rsidRDefault="007655AB" w:rsidP="007655AB">
            <w:pPr>
              <w:cnfStyle w:val="000000000000" w:firstRow="0" w:lastRow="0" w:firstColumn="0" w:lastColumn="0" w:oddVBand="0" w:evenVBand="0" w:oddHBand="0" w:evenHBand="0" w:firstRowFirstColumn="0" w:firstRowLastColumn="0" w:lastRowFirstColumn="0" w:lastRowLastColumn="0"/>
              <w:rPr>
                <w:kern w:val="2"/>
              </w:rPr>
            </w:pPr>
            <w:r>
              <w:rPr>
                <w:kern w:val="2"/>
              </w:rPr>
              <w:t xml:space="preserve">Then, in case#1, since </w:t>
            </w:r>
            <w:r>
              <w:rPr>
                <w:rFonts w:ascii="Arial" w:eastAsia="宋体" w:hAnsi="Arial" w:cs="Arial"/>
                <w:sz w:val="20"/>
                <w:szCs w:val="20"/>
                <w:lang w:val="en-GB" w:eastAsia="zh-CN"/>
              </w:rPr>
              <w:t xml:space="preserve">UE has no </w:t>
            </w:r>
            <w:r w:rsidRPr="007655AB">
              <w:rPr>
                <w:rFonts w:ascii="Arial" w:eastAsia="宋体" w:hAnsi="Arial" w:cs="Arial"/>
                <w:sz w:val="20"/>
                <w:szCs w:val="20"/>
                <w:lang w:val="en-GB" w:eastAsia="zh-CN"/>
              </w:rPr>
              <w:t>corresponding</w:t>
            </w:r>
            <w:r>
              <w:rPr>
                <w:rFonts w:ascii="Arial" w:eastAsia="宋体" w:hAnsi="Arial" w:cs="Arial"/>
                <w:sz w:val="20"/>
                <w:szCs w:val="20"/>
                <w:lang w:val="en-GB" w:eastAsia="zh-CN"/>
              </w:rPr>
              <w:t xml:space="preserve"> PEI indication bit in DCI </w:t>
            </w:r>
            <w:r>
              <w:rPr>
                <w:rFonts w:ascii="Arial" w:eastAsia="宋体" w:hAnsi="Arial" w:cs="Arial" w:hint="eastAsia"/>
                <w:sz w:val="20"/>
                <w:szCs w:val="20"/>
                <w:lang w:val="en-GB" w:eastAsia="zh-CN"/>
              </w:rPr>
              <w:t>for</w:t>
            </w:r>
            <w:r>
              <w:rPr>
                <w:rFonts w:ascii="Arial" w:eastAsia="宋体" w:hAnsi="Arial" w:cs="Arial"/>
                <w:sz w:val="20"/>
                <w:szCs w:val="20"/>
                <w:lang w:val="en-GB" w:eastAsia="zh-CN"/>
              </w:rPr>
              <w:t xml:space="preserve">mat 2-7, </w:t>
            </w:r>
            <w:r w:rsidRPr="004C6AE3">
              <w:rPr>
                <w:rFonts w:ascii="Arial" w:eastAsia="宋体" w:hAnsi="Arial" w:cs="Arial"/>
                <w:sz w:val="20"/>
                <w:szCs w:val="20"/>
                <w:lang w:val="en-GB" w:eastAsia="zh-CN"/>
              </w:rPr>
              <w:t xml:space="preserve">UE </w:t>
            </w:r>
            <w:r>
              <w:rPr>
                <w:rFonts w:ascii="Arial" w:eastAsia="宋体" w:hAnsi="Arial" w:cs="Arial"/>
                <w:sz w:val="20"/>
                <w:szCs w:val="20"/>
                <w:lang w:val="en-GB" w:eastAsia="zh-CN"/>
              </w:rPr>
              <w:t>should</w:t>
            </w:r>
            <w:r w:rsidRPr="004C6AE3">
              <w:rPr>
                <w:rFonts w:ascii="Arial" w:eastAsia="宋体" w:hAnsi="Arial" w:cs="Arial"/>
                <w:sz w:val="20"/>
                <w:szCs w:val="20"/>
                <w:lang w:val="en-GB" w:eastAsia="zh-CN"/>
              </w:rPr>
              <w:t xml:space="preserve"> monitor paging as legacy</w:t>
            </w:r>
            <w:r>
              <w:rPr>
                <w:rFonts w:ascii="Arial" w:eastAsia="宋体" w:hAnsi="Arial" w:cs="Arial"/>
                <w:sz w:val="20"/>
                <w:szCs w:val="20"/>
                <w:lang w:val="en-GB" w:eastAsia="zh-CN"/>
              </w:rPr>
              <w:t>.</w:t>
            </w:r>
          </w:p>
          <w:p w14:paraId="66863EAE" w14:textId="200EFAB9" w:rsidR="008F1336" w:rsidRPr="007655AB" w:rsidRDefault="008F1336"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
        </w:tc>
      </w:tr>
      <w:tr w:rsidR="00E00FC5" w14:paraId="693EA8AB"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187EF2DF" w14:textId="51BC13C8" w:rsidR="00E00FC5" w:rsidRDefault="00E00FC5" w:rsidP="0062047C">
            <w:pPr>
              <w:spacing w:after="120"/>
              <w:jc w:val="both"/>
              <w:rPr>
                <w:rFonts w:ascii="Arial" w:eastAsia="宋体" w:hAnsi="Arial" w:cs="Arial"/>
                <w:sz w:val="20"/>
                <w:szCs w:val="20"/>
                <w:lang w:val="en-GB" w:eastAsia="zh-CN"/>
              </w:rPr>
            </w:pPr>
            <w:r>
              <w:rPr>
                <w:rFonts w:ascii="Arial" w:hAnsi="Arial" w:cs="Arial"/>
                <w:sz w:val="20"/>
                <w:szCs w:val="20"/>
                <w:lang w:val="en-GB"/>
              </w:rPr>
              <w:t>CATT</w:t>
            </w:r>
          </w:p>
        </w:tc>
        <w:tc>
          <w:tcPr>
            <w:tcW w:w="1404" w:type="dxa"/>
          </w:tcPr>
          <w:p w14:paraId="59381F57" w14:textId="374FCB7B" w:rsidR="00E00FC5" w:rsidRDefault="00E00FC5"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Y</w:t>
            </w:r>
          </w:p>
        </w:tc>
        <w:tc>
          <w:tcPr>
            <w:tcW w:w="6671" w:type="dxa"/>
          </w:tcPr>
          <w:p w14:paraId="0B3DEFC6" w14:textId="747C9C77" w:rsidR="00E00FC5" w:rsidRDefault="00E00FC5"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Supporting only PEI should be a valid capability for a UE. RAN1 showed that subgrouping provides little additional power saving benefit on top of PEI, however requires implementing the mechanism for reading the subgroup from PEI as well as the associated NAS signalling procedure (for CN-assigned), the cases of fallback to UEID-based when a cell UE reselected does not support CN-assigned (or vice-versa), etc. </w:t>
            </w:r>
          </w:p>
          <w:p w14:paraId="59172DA3" w14:textId="1B5E3BF2" w:rsidR="00E00FC5" w:rsidRDefault="006619B3" w:rsidP="00BC3FF6">
            <w:pPr>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And if both UE and NW support PEI, it seems to us very restrictive to prevent the UE from the power saving benefits of the PEI. So different from OPPO, we support that i</w:t>
            </w:r>
            <w:r w:rsidR="00E00FC5">
              <w:rPr>
                <w:rFonts w:ascii="Arial" w:hAnsi="Arial" w:cs="Arial"/>
                <w:sz w:val="20"/>
                <w:szCs w:val="20"/>
                <w:lang w:val="en-GB"/>
              </w:rPr>
              <w:t xml:space="preserve">n this case, </w:t>
            </w:r>
            <w:r w:rsidR="00E00FC5">
              <w:rPr>
                <w:rFonts w:ascii="Arial" w:hAnsi="Arial" w:cs="Arial" w:hint="eastAsia"/>
                <w:sz w:val="20"/>
                <w:szCs w:val="20"/>
                <w:lang w:val="en-GB"/>
              </w:rPr>
              <w:t>U</w:t>
            </w:r>
            <w:r w:rsidR="00E00FC5">
              <w:rPr>
                <w:rFonts w:ascii="Arial" w:hAnsi="Arial" w:cs="Arial"/>
                <w:sz w:val="20"/>
                <w:szCs w:val="20"/>
                <w:lang w:val="en-GB"/>
              </w:rPr>
              <w:t xml:space="preserve">E only monitors its PO in PEI, </w:t>
            </w:r>
            <w:r w:rsidR="00BC3FF6">
              <w:rPr>
                <w:rFonts w:ascii="Arial" w:hAnsi="Arial" w:cs="Arial"/>
                <w:sz w:val="20"/>
                <w:szCs w:val="20"/>
                <w:lang w:val="en-GB"/>
              </w:rPr>
              <w:t xml:space="preserve">which corresponds to </w:t>
            </w:r>
            <w:r w:rsidR="00E00FC5">
              <w:rPr>
                <w:rFonts w:ascii="Arial" w:hAnsi="Arial" w:cs="Arial"/>
                <w:sz w:val="20"/>
                <w:szCs w:val="20"/>
                <w:lang w:val="en-GB"/>
              </w:rPr>
              <w:t xml:space="preserve">K=1 and </w:t>
            </w:r>
            <w:r w:rsidR="00E00FC5" w:rsidRPr="00315FD4">
              <w:rPr>
                <w:rFonts w:ascii="Arial" w:hAnsi="Arial" w:cs="Arial"/>
                <w:i/>
                <w:sz w:val="20"/>
                <w:szCs w:val="20"/>
                <w:lang w:val="en-GB"/>
              </w:rPr>
              <w:t>i</w:t>
            </w:r>
            <w:r w:rsidR="00E00FC5" w:rsidRPr="00315FD4">
              <w:rPr>
                <w:rFonts w:ascii="Arial" w:hAnsi="Arial" w:cs="Arial"/>
                <w:i/>
                <w:sz w:val="20"/>
                <w:szCs w:val="20"/>
                <w:vertAlign w:val="subscript"/>
                <w:lang w:val="en-GB"/>
              </w:rPr>
              <w:t>SG</w:t>
            </w:r>
            <w:r w:rsidR="00E00FC5">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tc>
      </w:tr>
      <w:tr w:rsidR="000B74A7" w14:paraId="5C21D79C"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3B045B49" w14:textId="6E5D1616" w:rsidR="000B74A7" w:rsidRDefault="000B74A7" w:rsidP="0062047C">
            <w:pPr>
              <w:spacing w:after="120"/>
              <w:jc w:val="both"/>
              <w:rPr>
                <w:rFonts w:ascii="Arial" w:hAnsi="Arial" w:cs="Arial"/>
                <w:sz w:val="20"/>
                <w:szCs w:val="20"/>
                <w:lang w:val="en-GB"/>
              </w:rPr>
            </w:pPr>
            <w:r>
              <w:rPr>
                <w:rFonts w:ascii="Arial" w:hAnsi="Arial" w:cs="Arial"/>
                <w:sz w:val="20"/>
                <w:szCs w:val="20"/>
                <w:lang w:val="en-GB"/>
              </w:rPr>
              <w:t>Intel</w:t>
            </w:r>
          </w:p>
        </w:tc>
        <w:tc>
          <w:tcPr>
            <w:tcW w:w="1404" w:type="dxa"/>
          </w:tcPr>
          <w:p w14:paraId="312EE08E" w14:textId="0425469A" w:rsidR="000B74A7" w:rsidRDefault="000B74A7"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71" w:type="dxa"/>
          </w:tcPr>
          <w:p w14:paraId="6E6963AD" w14:textId="7E3DAB29" w:rsidR="000B74A7" w:rsidRDefault="00D1497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Agree with MediaTek. In our understanding of RAN1 LS[R1-2200768], RAN1 does not currently support PEI only without subgrouping as there is currently no subgroup index just for PEI “without” subgrouping.</w:t>
            </w:r>
            <w:r>
              <w:rPr>
                <w:rStyle w:val="eop"/>
                <w:rFonts w:ascii="Arial" w:hAnsi="Arial" w:cs="Arial"/>
                <w:color w:val="000000"/>
                <w:sz w:val="20"/>
                <w:szCs w:val="20"/>
                <w:shd w:val="clear" w:color="auto" w:fill="FFFFFF"/>
              </w:rPr>
              <w:t> </w:t>
            </w:r>
            <w:r w:rsidR="00D80905">
              <w:rPr>
                <w:rStyle w:val="eop"/>
                <w:rFonts w:ascii="Arial" w:hAnsi="Arial" w:cs="Arial"/>
                <w:color w:val="000000"/>
                <w:sz w:val="20"/>
                <w:szCs w:val="20"/>
                <w:shd w:val="clear" w:color="auto" w:fill="FFFFFF"/>
              </w:rPr>
              <w:t>Hence if</w:t>
            </w:r>
            <w:r w:rsidR="00700F56">
              <w:rPr>
                <w:rStyle w:val="eop"/>
                <w:rFonts w:ascii="Arial" w:hAnsi="Arial" w:cs="Arial"/>
                <w:color w:val="000000"/>
                <w:sz w:val="20"/>
                <w:szCs w:val="20"/>
                <w:shd w:val="clear" w:color="auto" w:fill="FFFFFF"/>
              </w:rPr>
              <w:t xml:space="preserve"> a cell supports PEI and subgrouping, such UE will end up</w:t>
            </w:r>
            <w:r w:rsidR="00E16D4F">
              <w:rPr>
                <w:rStyle w:val="eop"/>
                <w:rFonts w:ascii="Arial" w:hAnsi="Arial" w:cs="Arial"/>
                <w:color w:val="000000"/>
                <w:sz w:val="20"/>
                <w:szCs w:val="20"/>
                <w:shd w:val="clear" w:color="auto" w:fill="FFFFFF"/>
              </w:rPr>
              <w:t xml:space="preserve"> monitoring </w:t>
            </w:r>
            <w:r w:rsidR="00E16D4F" w:rsidRPr="003500C4">
              <w:rPr>
                <w:rStyle w:val="eop"/>
                <w:rFonts w:ascii="Arial" w:hAnsi="Arial" w:cs="Arial"/>
                <w:color w:val="000000"/>
                <w:sz w:val="20"/>
                <w:szCs w:val="20"/>
                <w:shd w:val="clear" w:color="auto" w:fill="FFFFFF"/>
              </w:rPr>
              <w:t>legacy paging</w:t>
            </w:r>
            <w:r w:rsidR="002427EE" w:rsidRPr="003500C4">
              <w:rPr>
                <w:rStyle w:val="eop"/>
                <w:rFonts w:ascii="Arial" w:hAnsi="Arial" w:cs="Arial"/>
                <w:color w:val="000000"/>
                <w:sz w:val="20"/>
                <w:szCs w:val="20"/>
                <w:shd w:val="clear" w:color="auto" w:fill="FFFFFF"/>
              </w:rPr>
              <w:t xml:space="preserve"> </w:t>
            </w:r>
            <w:r w:rsidR="002427EE" w:rsidRPr="003500C4">
              <w:rPr>
                <w:rStyle w:val="eop"/>
                <w:rFonts w:ascii="Arial" w:hAnsi="Arial" w:cs="Arial"/>
                <w:sz w:val="20"/>
                <w:szCs w:val="20"/>
              </w:rPr>
              <w:t xml:space="preserve">since </w:t>
            </w:r>
            <w:r w:rsidR="009C3FC6" w:rsidRPr="003500C4">
              <w:rPr>
                <w:rStyle w:val="eop"/>
                <w:rFonts w:ascii="Arial" w:hAnsi="Arial" w:cs="Arial"/>
                <w:sz w:val="20"/>
                <w:szCs w:val="20"/>
              </w:rPr>
              <w:t xml:space="preserve">all the </w:t>
            </w:r>
            <w:r w:rsidR="009C3FC6" w:rsidRPr="000C05C1">
              <w:rPr>
                <w:rStyle w:val="eop"/>
                <w:rFonts w:ascii="Arial" w:hAnsi="Arial" w:cs="Arial"/>
                <w:sz w:val="20"/>
                <w:szCs w:val="20"/>
              </w:rPr>
              <w:t>subgroups</w:t>
            </w:r>
            <w:r w:rsidR="000C05C1" w:rsidRPr="000C05C1">
              <w:rPr>
                <w:rStyle w:val="eop"/>
                <w:rFonts w:ascii="Arial" w:hAnsi="Arial" w:cs="Arial"/>
                <w:sz w:val="20"/>
                <w:szCs w:val="20"/>
              </w:rPr>
              <w:t xml:space="preserve"> in the PEI</w:t>
            </w:r>
            <w:r w:rsidR="009C3FC6" w:rsidRPr="000C05C1">
              <w:rPr>
                <w:rStyle w:val="eop"/>
                <w:rFonts w:ascii="Arial" w:hAnsi="Arial" w:cs="Arial"/>
                <w:sz w:val="20"/>
                <w:szCs w:val="20"/>
              </w:rPr>
              <w:t xml:space="preserve"> are</w:t>
            </w:r>
            <w:r w:rsidR="009C3FC6" w:rsidRPr="003500C4">
              <w:rPr>
                <w:rStyle w:val="eop"/>
                <w:rFonts w:ascii="Arial" w:hAnsi="Arial" w:cs="Arial"/>
                <w:sz w:val="20"/>
                <w:szCs w:val="20"/>
              </w:rPr>
              <w:t xml:space="preserve"> used by subgrouping methods</w:t>
            </w:r>
            <w:r w:rsidR="003500C4" w:rsidRPr="003500C4">
              <w:rPr>
                <w:rStyle w:val="eop"/>
                <w:rFonts w:ascii="Arial" w:hAnsi="Arial" w:cs="Arial"/>
                <w:sz w:val="20"/>
                <w:szCs w:val="20"/>
              </w:rPr>
              <w:t xml:space="preserve"> in the cell</w:t>
            </w:r>
            <w:r w:rsidR="00E16D4F" w:rsidRPr="003500C4">
              <w:rPr>
                <w:rStyle w:val="eop"/>
                <w:rFonts w:ascii="Arial" w:hAnsi="Arial" w:cs="Arial"/>
                <w:color w:val="000000"/>
                <w:sz w:val="20"/>
                <w:szCs w:val="20"/>
                <w:shd w:val="clear" w:color="auto" w:fill="FFFFFF"/>
              </w:rPr>
              <w:t>.</w:t>
            </w:r>
          </w:p>
        </w:tc>
      </w:tr>
      <w:tr w:rsidR="00176280" w14:paraId="1CA2DED6"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1894259B" w14:textId="78191C08" w:rsidR="00176280" w:rsidRDefault="00176280" w:rsidP="00176280">
            <w:pPr>
              <w:spacing w:after="120"/>
              <w:jc w:val="both"/>
              <w:rPr>
                <w:rFonts w:ascii="Arial" w:hAnsi="Arial" w:cs="Arial"/>
                <w:sz w:val="20"/>
                <w:szCs w:val="20"/>
                <w:lang w:val="en-GB"/>
              </w:rPr>
            </w:pPr>
            <w:r>
              <w:rPr>
                <w:rFonts w:ascii="Arial" w:hAnsi="Arial" w:cs="Arial"/>
                <w:sz w:val="20"/>
                <w:szCs w:val="20"/>
                <w:lang w:val="en-GB"/>
              </w:rPr>
              <w:lastRenderedPageBreak/>
              <w:t>Ericsson</w:t>
            </w:r>
          </w:p>
        </w:tc>
        <w:tc>
          <w:tcPr>
            <w:tcW w:w="1404" w:type="dxa"/>
          </w:tcPr>
          <w:p w14:paraId="067364DB" w14:textId="765565D9" w:rsidR="00176280" w:rsidRDefault="00176280"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 but</w:t>
            </w:r>
          </w:p>
        </w:tc>
        <w:tc>
          <w:tcPr>
            <w:tcW w:w="6671" w:type="dxa"/>
          </w:tcPr>
          <w:p w14:paraId="45313B48" w14:textId="7592C3E6" w:rsidR="00176280" w:rsidRDefault="00176280"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also think when UE supports PEI, it should support subgrouping. However, if RAN2 concludes that PEI can be supported by a UE without subgrouping support, we think there could be two solutions</w:t>
            </w:r>
            <w:r w:rsidR="004E384E">
              <w:rPr>
                <w:rFonts w:ascii="Arial" w:hAnsi="Arial" w:cs="Arial"/>
                <w:sz w:val="20"/>
                <w:szCs w:val="20"/>
                <w:lang w:val="en-GB"/>
              </w:rPr>
              <w:t xml:space="preserve"> (</w:t>
            </w:r>
            <w:r w:rsidR="00AD1C41">
              <w:rPr>
                <w:rFonts w:ascii="Arial" w:hAnsi="Arial" w:cs="Arial"/>
                <w:sz w:val="20"/>
                <w:szCs w:val="20"/>
                <w:lang w:val="en-GB"/>
              </w:rPr>
              <w:t xml:space="preserve">of which </w:t>
            </w:r>
            <w:r w:rsidR="004E384E">
              <w:rPr>
                <w:rFonts w:ascii="Arial" w:hAnsi="Arial" w:cs="Arial"/>
                <w:sz w:val="20"/>
                <w:szCs w:val="20"/>
                <w:lang w:val="en-GB"/>
              </w:rPr>
              <w:t>one should be chosen)</w:t>
            </w:r>
            <w:r>
              <w:rPr>
                <w:rFonts w:ascii="Arial" w:hAnsi="Arial" w:cs="Arial"/>
                <w:sz w:val="20"/>
                <w:szCs w:val="20"/>
                <w:lang w:val="en-GB"/>
              </w:rPr>
              <w:t>:</w:t>
            </w:r>
          </w:p>
          <w:p w14:paraId="0CBBFFF8" w14:textId="77777777" w:rsidR="00176280" w:rsidRDefault="00176280" w:rsidP="00176280">
            <w:pPr>
              <w:pStyle w:val="afc"/>
              <w:numPr>
                <w:ilvl w:val="0"/>
                <w:numId w:val="30"/>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w:t>
            </w:r>
            <w:r w:rsidRPr="001E5565">
              <w:rPr>
                <w:rFonts w:ascii="Arial" w:hAnsi="Arial" w:cs="Arial"/>
              </w:rPr>
              <w:t>he UE wakes up at the PO in case of PEI reception (CRC match), irrespective of the PEI contents.</w:t>
            </w:r>
          </w:p>
          <w:p w14:paraId="13F0EC38" w14:textId="23577329" w:rsidR="00176280" w:rsidRPr="00176280" w:rsidRDefault="00176280" w:rsidP="00176280">
            <w:pPr>
              <w:pStyle w:val="afc"/>
              <w:numPr>
                <w:ilvl w:val="0"/>
                <w:numId w:val="30"/>
              </w:num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sidRPr="00176280">
              <w:rPr>
                <w:rFonts w:ascii="Arial" w:hAnsi="Arial" w:cs="Arial"/>
              </w:rPr>
              <w:t>The UE always wakes up at the PO.</w:t>
            </w:r>
          </w:p>
        </w:tc>
      </w:tr>
      <w:tr w:rsidR="005A3C5E" w14:paraId="6C0FE186"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752033C5" w14:textId="50A46D02" w:rsidR="005A3C5E" w:rsidRPr="005A3C5E" w:rsidRDefault="005A3C5E" w:rsidP="00176280">
            <w:pPr>
              <w:spacing w:after="120"/>
              <w:jc w:val="both"/>
              <w:rPr>
                <w:rFonts w:ascii="Arial" w:hAnsi="Arial" w:cs="Arial"/>
                <w:sz w:val="20"/>
                <w:szCs w:val="20"/>
              </w:rPr>
            </w:pPr>
            <w:r>
              <w:rPr>
                <w:rFonts w:ascii="Arial" w:hAnsi="Arial" w:cs="Arial"/>
                <w:sz w:val="20"/>
                <w:szCs w:val="20"/>
                <w:lang w:val="en-GB"/>
              </w:rPr>
              <w:t>Qualcomm</w:t>
            </w:r>
          </w:p>
        </w:tc>
        <w:tc>
          <w:tcPr>
            <w:tcW w:w="1404" w:type="dxa"/>
          </w:tcPr>
          <w:p w14:paraId="6F6EF769" w14:textId="385CC876" w:rsidR="005A3C5E" w:rsidRDefault="00A94159"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71" w:type="dxa"/>
          </w:tcPr>
          <w:p w14:paraId="2F1BAFBF" w14:textId="079D5EBF" w:rsidR="005A3C5E" w:rsidRDefault="00ED6FB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RAN2 already agreed that </w:t>
            </w:r>
            <w:r w:rsidR="00873640" w:rsidRPr="00873640">
              <w:rPr>
                <w:rFonts w:ascii="Arial" w:hAnsi="Arial" w:cs="Arial"/>
                <w:sz w:val="20"/>
                <w:szCs w:val="20"/>
                <w:lang w:val="en-GB"/>
              </w:rPr>
              <w:t>PEI can be used “without” subgrouping</w:t>
            </w:r>
            <w:r w:rsidR="00873640">
              <w:rPr>
                <w:rFonts w:ascii="Arial" w:hAnsi="Arial" w:cs="Arial"/>
                <w:sz w:val="20"/>
                <w:szCs w:val="20"/>
                <w:lang w:val="en-GB"/>
              </w:rPr>
              <w:t>.</w:t>
            </w:r>
          </w:p>
          <w:p w14:paraId="0F167840" w14:textId="203E8C4D" w:rsidR="00DF3BEA" w:rsidRDefault="00DF3BEA" w:rsidP="00064D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 UE which </w:t>
            </w:r>
            <w:r w:rsidR="00991417">
              <w:rPr>
                <w:rFonts w:ascii="Arial" w:hAnsi="Arial" w:cs="Arial"/>
                <w:sz w:val="20"/>
                <w:szCs w:val="20"/>
                <w:lang w:val="en-GB"/>
              </w:rPr>
              <w:t>supports only PEI can still process PEI</w:t>
            </w:r>
            <w:r w:rsidR="00064DA6">
              <w:rPr>
                <w:rFonts w:ascii="Arial" w:hAnsi="Arial" w:cs="Arial"/>
                <w:sz w:val="20"/>
                <w:szCs w:val="20"/>
                <w:lang w:val="en-GB"/>
              </w:rPr>
              <w:t>. F</w:t>
            </w:r>
            <w:r w:rsidR="00991417">
              <w:rPr>
                <w:rFonts w:ascii="Arial" w:hAnsi="Arial" w:cs="Arial"/>
                <w:sz w:val="20"/>
                <w:szCs w:val="20"/>
                <w:lang w:val="en-GB"/>
              </w:rPr>
              <w:t xml:space="preserve">or example, </w:t>
            </w:r>
            <w:r w:rsidR="00064DA6">
              <w:rPr>
                <w:rFonts w:ascii="Arial" w:hAnsi="Arial" w:cs="Arial"/>
                <w:sz w:val="20"/>
                <w:szCs w:val="20"/>
                <w:lang w:val="en-GB"/>
              </w:rPr>
              <w:t xml:space="preserve">a possible implementation is that </w:t>
            </w:r>
            <w:r w:rsidR="007B495D">
              <w:rPr>
                <w:rFonts w:ascii="Arial" w:hAnsi="Arial" w:cs="Arial"/>
                <w:sz w:val="20"/>
                <w:szCs w:val="20"/>
                <w:lang w:val="en-GB"/>
              </w:rPr>
              <w:t>as long as any bit in the bitmap associated with its PO is TRUE, it wakes up to monitor its PO.</w:t>
            </w:r>
            <w:r w:rsidR="00064DA6">
              <w:rPr>
                <w:rFonts w:ascii="Arial" w:hAnsi="Arial" w:cs="Arial"/>
                <w:sz w:val="20"/>
                <w:szCs w:val="20"/>
                <w:lang w:val="en-GB"/>
              </w:rPr>
              <w:t xml:space="preserve">  Such a UE behavior has no impact o</w:t>
            </w:r>
            <w:r w:rsidR="00F44708">
              <w:rPr>
                <w:rFonts w:ascii="Arial" w:hAnsi="Arial" w:cs="Arial"/>
                <w:sz w:val="20"/>
                <w:szCs w:val="20"/>
                <w:lang w:val="en-GB"/>
              </w:rPr>
              <w:t>n the current PEI design.</w:t>
            </w:r>
          </w:p>
        </w:tc>
      </w:tr>
      <w:tr w:rsidR="00A63587" w14:paraId="6C0C043A"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0662E292" w14:textId="67BFDE1B" w:rsidR="00A63587" w:rsidRPr="00A63587" w:rsidRDefault="00A63587" w:rsidP="00176280">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Z</w:t>
            </w:r>
            <w:r>
              <w:rPr>
                <w:rFonts w:ascii="Arial" w:eastAsia="宋体" w:hAnsi="Arial" w:cs="Arial"/>
                <w:sz w:val="20"/>
                <w:szCs w:val="20"/>
                <w:lang w:val="en-GB" w:eastAsia="zh-CN"/>
              </w:rPr>
              <w:t>TE</w:t>
            </w:r>
          </w:p>
        </w:tc>
        <w:tc>
          <w:tcPr>
            <w:tcW w:w="1404" w:type="dxa"/>
          </w:tcPr>
          <w:p w14:paraId="1A9AA261" w14:textId="46B88DE5" w:rsidR="00A63587" w:rsidRP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N</w:t>
            </w:r>
          </w:p>
        </w:tc>
        <w:tc>
          <w:tcPr>
            <w:tcW w:w="6671" w:type="dxa"/>
          </w:tcPr>
          <w:p w14:paraId="6D35A716" w14:textId="77777777" w:rsid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R</w:t>
            </w:r>
            <w:r>
              <w:rPr>
                <w:rFonts w:ascii="Arial" w:eastAsia="宋体" w:hAnsi="Arial" w:cs="Arial"/>
                <w:sz w:val="20"/>
                <w:szCs w:val="20"/>
                <w:lang w:val="en-GB" w:eastAsia="zh-CN"/>
              </w:rPr>
              <w:t>AN1 have sent a LS to us, see below:</w:t>
            </w:r>
          </w:p>
          <w:p w14:paraId="237014E7" w14:textId="77777777" w:rsid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63587">
              <w:rPr>
                <w:rFonts w:ascii="Arial" w:hAnsi="Arial" w:cs="Arial"/>
                <w:i/>
                <w:sz w:val="15"/>
                <w:highlight w:val="yellow"/>
              </w:rPr>
              <w:t>If a separate FG for component 2 is introduced, then for a UE supporting FG29-1 and not supporting UE subgroup indication (i.e. UE supporting component 1 only), subgroup index to be received by the UE is undefined in current RAN1 specification.</w:t>
            </w:r>
            <w:r w:rsidRPr="00A63587">
              <w:rPr>
                <w:rFonts w:ascii="Arial" w:hAnsi="Arial" w:cs="Arial"/>
                <w:i/>
                <w:sz w:val="15"/>
              </w:rPr>
              <w:t xml:space="preserve"> Introducing a separate FG for component 2 would require further RAN1 specification work</w:t>
            </w:r>
            <w:r>
              <w:rPr>
                <w:rFonts w:ascii="Arial" w:hAnsi="Arial" w:cs="Arial"/>
              </w:rPr>
              <w:t>.</w:t>
            </w:r>
          </w:p>
          <w:p w14:paraId="39542494" w14:textId="41559379" w:rsidR="00A63587" w:rsidRP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lang w:eastAsia="zh-CN"/>
              </w:rPr>
              <w:t>So we do not think this is a valid scenario.</w:t>
            </w:r>
          </w:p>
        </w:tc>
      </w:tr>
      <w:tr w:rsidR="009F6FA9" w14:paraId="011259B0"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56CEFD2B" w14:textId="77777777" w:rsidR="009F6FA9" w:rsidRPr="00541A85" w:rsidRDefault="009F6FA9" w:rsidP="0062047C">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v</w:t>
            </w:r>
            <w:r>
              <w:rPr>
                <w:rFonts w:ascii="Arial" w:eastAsia="宋体" w:hAnsi="Arial" w:cs="Arial"/>
                <w:sz w:val="20"/>
                <w:szCs w:val="20"/>
                <w:lang w:val="en-GB" w:eastAsia="zh-CN"/>
              </w:rPr>
              <w:t>ivo</w:t>
            </w:r>
          </w:p>
        </w:tc>
        <w:tc>
          <w:tcPr>
            <w:tcW w:w="1404" w:type="dxa"/>
          </w:tcPr>
          <w:p w14:paraId="5DD34EFC" w14:textId="77777777" w:rsidR="009F6FA9" w:rsidRPr="007354B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71" w:type="dxa"/>
          </w:tcPr>
          <w:p w14:paraId="0E89F6C3"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lang w:val="en-GB"/>
              </w:rPr>
              <w:t xml:space="preserve">As we agreed in RAN2#116bis-e, PEI can be used without subgrouping. We think the UE may only support </w:t>
            </w:r>
            <w:r w:rsidRPr="00D26EEF">
              <w:rPr>
                <w:rFonts w:ascii="Arial" w:hAnsi="Arial" w:cs="Arial"/>
                <w:sz w:val="20"/>
                <w:szCs w:val="20"/>
              </w:rPr>
              <w:t xml:space="preserve">PEI, </w:t>
            </w:r>
            <w:r>
              <w:rPr>
                <w:rFonts w:ascii="Arial" w:hAnsi="Arial" w:cs="Arial"/>
                <w:sz w:val="20"/>
                <w:szCs w:val="20"/>
              </w:rPr>
              <w:t>but not support</w:t>
            </w:r>
            <w:r w:rsidRPr="00D26EEF">
              <w:rPr>
                <w:rFonts w:ascii="Arial" w:hAnsi="Arial" w:cs="Arial"/>
                <w:sz w:val="20"/>
                <w:szCs w:val="20"/>
              </w:rPr>
              <w:t xml:space="preserve"> subgrouping</w:t>
            </w:r>
            <w:r>
              <w:rPr>
                <w:rFonts w:ascii="Arial" w:hAnsi="Arial" w:cs="Arial"/>
                <w:sz w:val="20"/>
                <w:szCs w:val="20"/>
              </w:rPr>
              <w:t xml:space="preserve">. </w:t>
            </w:r>
          </w:p>
          <w:p w14:paraId="5DCC48D1"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eastAsia="zh-CN"/>
              </w:rPr>
              <w:t>I</w:t>
            </w:r>
            <w:r>
              <w:rPr>
                <w:rFonts w:ascii="Arial" w:hAnsi="Arial" w:cs="Arial"/>
                <w:sz w:val="20"/>
                <w:szCs w:val="20"/>
                <w:lang w:eastAsia="zh-CN"/>
              </w:rPr>
              <w:t xml:space="preserve">n this case, the UE could still process PEI. </w:t>
            </w:r>
            <w:r>
              <w:rPr>
                <w:rFonts w:ascii="Arial" w:hAnsi="Arial" w:cs="Arial" w:hint="eastAsia"/>
                <w:sz w:val="20"/>
                <w:szCs w:val="20"/>
                <w:lang w:eastAsia="zh-CN"/>
              </w:rPr>
              <w:t>C</w:t>
            </w:r>
            <w:r>
              <w:rPr>
                <w:rFonts w:ascii="Arial" w:hAnsi="Arial" w:cs="Arial"/>
                <w:sz w:val="20"/>
                <w:szCs w:val="20"/>
                <w:lang w:eastAsia="zh-CN"/>
              </w:rPr>
              <w:t xml:space="preserve">onsidering the UE not supporting subgrouping cannot identify the bit in DCI 2_7, we could define an approach how to implement the PEI, e.g. once the PEI is received by the UE, then, the UE should wake up for PO monitoring. But this detailed behaviour could be left to RAN1. </w:t>
            </w:r>
          </w:p>
        </w:tc>
      </w:tr>
      <w:tr w:rsidR="00EA4942" w14:paraId="54822686"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1DD0EF27" w14:textId="024C37EB" w:rsidR="00EA4942" w:rsidRDefault="00EA4942" w:rsidP="00EA4942">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Nokia</w:t>
            </w:r>
          </w:p>
        </w:tc>
        <w:tc>
          <w:tcPr>
            <w:tcW w:w="1404" w:type="dxa"/>
          </w:tcPr>
          <w:p w14:paraId="737373EC" w14:textId="63460ECB" w:rsidR="00EA4942" w:rsidRDefault="00EA4942" w:rsidP="00EA4942">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N</w:t>
            </w:r>
          </w:p>
        </w:tc>
        <w:tc>
          <w:tcPr>
            <w:tcW w:w="6671" w:type="dxa"/>
          </w:tcPr>
          <w:p w14:paraId="2F330CE3" w14:textId="07D8A380" w:rsidR="00EA4942" w:rsidRDefault="00EA4942" w:rsidP="00EA494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UE supporting PEI should at least support subgrouping.</w:t>
            </w:r>
          </w:p>
        </w:tc>
      </w:tr>
      <w:tr w:rsidR="001112D0" w14:paraId="6C18D1FF"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3AAE3545" w14:textId="313278BC" w:rsidR="001112D0" w:rsidRDefault="001112D0" w:rsidP="001112D0">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EC</w:t>
            </w:r>
          </w:p>
        </w:tc>
        <w:tc>
          <w:tcPr>
            <w:tcW w:w="1404" w:type="dxa"/>
          </w:tcPr>
          <w:p w14:paraId="483E708E" w14:textId="784E8A20" w:rsidR="001112D0" w:rsidRDefault="001112D0" w:rsidP="001112D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N</w:t>
            </w:r>
          </w:p>
        </w:tc>
        <w:tc>
          <w:tcPr>
            <w:tcW w:w="6671" w:type="dxa"/>
          </w:tcPr>
          <w:p w14:paraId="1E70E549" w14:textId="7815F8EA" w:rsidR="001112D0" w:rsidRDefault="001112D0" w:rsidP="001112D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sz w:val="20"/>
                <w:szCs w:val="20"/>
                <w:lang w:val="en-GB" w:eastAsia="zh-CN"/>
              </w:rPr>
              <w:t>Agree with MTK, as subgrouping belongs to PEI mechanism, if</w:t>
            </w:r>
            <w:r>
              <w:rPr>
                <w:rFonts w:ascii="Arial" w:eastAsia="宋体" w:hAnsi="Arial" w:cs="Arial" w:hint="eastAsia"/>
                <w:sz w:val="20"/>
                <w:szCs w:val="20"/>
                <w:lang w:val="en-GB" w:eastAsia="zh-CN"/>
              </w:rPr>
              <w:t xml:space="preserve"> </w:t>
            </w:r>
            <w:r>
              <w:rPr>
                <w:rFonts w:ascii="Arial" w:eastAsia="宋体" w:hAnsi="Arial" w:cs="Arial"/>
                <w:sz w:val="20"/>
                <w:szCs w:val="20"/>
                <w:lang w:val="en-GB" w:eastAsia="zh-CN"/>
              </w:rPr>
              <w:t xml:space="preserve">PEI </w:t>
            </w:r>
            <w:r>
              <w:rPr>
                <w:rFonts w:ascii="Arial" w:eastAsia="宋体" w:hAnsi="Arial" w:cs="Arial" w:hint="eastAsia"/>
                <w:sz w:val="20"/>
                <w:szCs w:val="20"/>
                <w:lang w:val="en-GB" w:eastAsia="zh-CN"/>
              </w:rPr>
              <w:t>including</w:t>
            </w:r>
            <w:r>
              <w:rPr>
                <w:rFonts w:ascii="Arial" w:eastAsia="宋体" w:hAnsi="Arial" w:cs="Arial"/>
                <w:sz w:val="20"/>
                <w:szCs w:val="20"/>
                <w:lang w:val="en-GB" w:eastAsia="zh-CN"/>
              </w:rPr>
              <w:t xml:space="preserve"> </w:t>
            </w:r>
            <w:r w:rsidRPr="005C2A92">
              <w:rPr>
                <w:rFonts w:ascii="Arial" w:eastAsia="宋体" w:hAnsi="Arial" w:cs="Arial"/>
                <w:i/>
                <w:sz w:val="20"/>
                <w:szCs w:val="20"/>
                <w:lang w:val="en-GB" w:eastAsia="zh-CN"/>
              </w:rPr>
              <w:t>subgroupConfig</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there</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is</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no</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reason</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that</w:t>
            </w:r>
            <w:r>
              <w:rPr>
                <w:rFonts w:ascii="Arial" w:eastAsia="宋体" w:hAnsi="Arial" w:cs="Arial"/>
                <w:sz w:val="20"/>
                <w:szCs w:val="20"/>
                <w:lang w:val="en-GB" w:eastAsia="zh-CN"/>
              </w:rPr>
              <w:t xml:space="preserve"> PEI-</w:t>
            </w:r>
            <w:r>
              <w:rPr>
                <w:rFonts w:ascii="Arial" w:eastAsia="宋体" w:hAnsi="Arial" w:cs="Arial" w:hint="eastAsia"/>
                <w:sz w:val="20"/>
                <w:szCs w:val="20"/>
                <w:lang w:val="en-GB" w:eastAsia="zh-CN"/>
              </w:rPr>
              <w:t>capable</w:t>
            </w:r>
            <w:r>
              <w:rPr>
                <w:rFonts w:ascii="Arial" w:eastAsia="宋体" w:hAnsi="Arial" w:cs="Arial"/>
                <w:sz w:val="20"/>
                <w:szCs w:val="20"/>
                <w:lang w:val="en-GB" w:eastAsia="zh-CN"/>
              </w:rPr>
              <w:t xml:space="preserve"> UE does not support </w:t>
            </w:r>
            <w:r>
              <w:rPr>
                <w:rFonts w:ascii="Arial" w:eastAsia="宋体" w:hAnsi="Arial" w:cs="Arial" w:hint="eastAsia"/>
                <w:sz w:val="20"/>
                <w:szCs w:val="20"/>
                <w:lang w:val="en-GB" w:eastAsia="zh-CN"/>
              </w:rPr>
              <w:t>subgrouping</w:t>
            </w:r>
            <w:r>
              <w:rPr>
                <w:rFonts w:ascii="Arial" w:eastAsia="宋体" w:hAnsi="Arial" w:cs="Arial"/>
                <w:sz w:val="20"/>
                <w:szCs w:val="20"/>
                <w:lang w:val="en-GB" w:eastAsia="zh-CN"/>
              </w:rPr>
              <w:t xml:space="preserve">. </w:t>
            </w:r>
          </w:p>
        </w:tc>
      </w:tr>
      <w:tr w:rsidR="007F3840" w14:paraId="3A00505F"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304044A0" w14:textId="77777777" w:rsidR="007F3840" w:rsidRDefault="007F3840" w:rsidP="0062047C">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1404" w:type="dxa"/>
          </w:tcPr>
          <w:p w14:paraId="2C958844" w14:textId="77777777" w:rsidR="007F3840" w:rsidRDefault="007F3840"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N</w:t>
            </w:r>
          </w:p>
        </w:tc>
        <w:tc>
          <w:tcPr>
            <w:tcW w:w="6671" w:type="dxa"/>
          </w:tcPr>
          <w:p w14:paraId="7F995FE2" w14:textId="7D10E0C4" w:rsidR="007F3840" w:rsidRDefault="007F3840"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This is somehow related to the discussion about UE capability. B</w:t>
            </w:r>
            <w:r>
              <w:rPr>
                <w:rFonts w:ascii="Arial" w:eastAsia="宋体" w:hAnsi="Arial" w:cs="Arial" w:hint="eastAsia"/>
                <w:sz w:val="20"/>
                <w:szCs w:val="20"/>
                <w:lang w:val="en-GB" w:eastAsia="zh-CN"/>
              </w:rPr>
              <w:t>as</w:t>
            </w:r>
            <w:r>
              <w:rPr>
                <w:rFonts w:ascii="Arial" w:eastAsia="宋体" w:hAnsi="Arial" w:cs="Arial"/>
                <w:sz w:val="20"/>
                <w:szCs w:val="20"/>
                <w:lang w:val="en-GB" w:eastAsia="zh-CN"/>
              </w:rPr>
              <w:t xml:space="preserve">ed on the LS from RAN1, we prefer that UE supporting PEI also supports subgrouping. </w:t>
            </w:r>
          </w:p>
        </w:tc>
      </w:tr>
      <w:tr w:rsidR="005C5DA1" w14:paraId="094DD360"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385925BE" w14:textId="014AE713" w:rsidR="005C5DA1" w:rsidRDefault="005C5DA1" w:rsidP="005C5DA1">
            <w:pPr>
              <w:spacing w:after="120"/>
              <w:jc w:val="both"/>
              <w:rPr>
                <w:rFonts w:ascii="Arial" w:eastAsia="宋体" w:hAnsi="Arial" w:cs="Arial"/>
                <w:sz w:val="20"/>
                <w:szCs w:val="20"/>
                <w:lang w:val="en-GB" w:eastAsia="zh-CN"/>
              </w:rPr>
            </w:pPr>
            <w:r w:rsidRPr="00C27055">
              <w:rPr>
                <w:rFonts w:ascii="Arial" w:eastAsia="宋体" w:hAnsi="Arial" w:cs="Arial"/>
                <w:sz w:val="20"/>
                <w:szCs w:val="20"/>
                <w:lang w:val="en-GB" w:eastAsia="zh-CN"/>
              </w:rPr>
              <w:t>Huawei, HiSilicon</w:t>
            </w:r>
          </w:p>
        </w:tc>
        <w:tc>
          <w:tcPr>
            <w:tcW w:w="1404" w:type="dxa"/>
          </w:tcPr>
          <w:p w14:paraId="4F09B999" w14:textId="318F701C"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hint="eastAsia"/>
                <w:sz w:val="20"/>
                <w:szCs w:val="20"/>
                <w:lang w:val="en-GB"/>
              </w:rPr>
              <w:t>N</w:t>
            </w:r>
          </w:p>
        </w:tc>
        <w:tc>
          <w:tcPr>
            <w:tcW w:w="6671" w:type="dxa"/>
          </w:tcPr>
          <w:p w14:paraId="4321F8AD" w14:textId="66CCC274"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W</w:t>
            </w:r>
            <w:r w:rsidRPr="00887CB4">
              <w:rPr>
                <w:rFonts w:ascii="Arial" w:hAnsi="Arial" w:cs="Arial"/>
                <w:sz w:val="20"/>
                <w:szCs w:val="20"/>
                <w:lang w:val="en-GB"/>
              </w:rPr>
              <w:t>e think this case does not exist. PEI and subgrouping should be coupled based on current RAN1’s UE feature design</w:t>
            </w:r>
            <w:r>
              <w:rPr>
                <w:rFonts w:ascii="Arial" w:hAnsi="Arial" w:cs="Arial"/>
                <w:sz w:val="20"/>
                <w:szCs w:val="20"/>
                <w:lang w:val="en-GB"/>
              </w:rPr>
              <w:t xml:space="preserve">. </w:t>
            </w:r>
          </w:p>
        </w:tc>
      </w:tr>
      <w:tr w:rsidR="0062047C" w14:paraId="75439155"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6267C3B1" w14:textId="19EAA1D4" w:rsidR="0062047C" w:rsidRPr="00C27055" w:rsidRDefault="0062047C" w:rsidP="005C5DA1">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Xiaomi</w:t>
            </w:r>
          </w:p>
        </w:tc>
        <w:tc>
          <w:tcPr>
            <w:tcW w:w="1404" w:type="dxa"/>
          </w:tcPr>
          <w:p w14:paraId="41CB4407" w14:textId="743C8D0E" w:rsidR="0062047C" w:rsidRDefault="0062047C"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val="en-GB"/>
              </w:rPr>
            </w:pPr>
            <w:r>
              <w:rPr>
                <w:rFonts w:ascii="Arial" w:hAnsi="Arial" w:cs="Arial"/>
                <w:sz w:val="20"/>
                <w:szCs w:val="20"/>
                <w:lang w:val="en-GB"/>
              </w:rPr>
              <w:t>No</w:t>
            </w:r>
          </w:p>
        </w:tc>
        <w:tc>
          <w:tcPr>
            <w:tcW w:w="6671" w:type="dxa"/>
          </w:tcPr>
          <w:p w14:paraId="2C795769" w14:textId="380A0150" w:rsidR="0062047C" w:rsidRDefault="0062047C"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hint="eastAsia"/>
                <w:sz w:val="20"/>
                <w:szCs w:val="20"/>
                <w:lang w:val="en-GB" w:eastAsia="zh-CN"/>
              </w:rPr>
              <w:t>T</w:t>
            </w:r>
            <w:r>
              <w:rPr>
                <w:rFonts w:ascii="Arial" w:eastAsia="宋体" w:hAnsi="Arial" w:cs="Arial"/>
                <w:sz w:val="20"/>
                <w:szCs w:val="20"/>
                <w:lang w:val="en-GB" w:eastAsia="zh-CN"/>
              </w:rPr>
              <w:t xml:space="preserve">his depends on </w:t>
            </w:r>
            <w:r w:rsidR="00F74A16">
              <w:rPr>
                <w:rFonts w:ascii="Arial" w:eastAsia="宋体" w:hAnsi="Arial" w:cs="Arial"/>
                <w:sz w:val="20"/>
                <w:szCs w:val="20"/>
                <w:lang w:val="en-GB" w:eastAsia="zh-CN"/>
              </w:rPr>
              <w:t xml:space="preserve">the outcome of </w:t>
            </w:r>
            <w:r w:rsidR="00F74A16" w:rsidRPr="00F74A16">
              <w:rPr>
                <w:rFonts w:ascii="Arial" w:eastAsia="宋体" w:hAnsi="Arial" w:cs="Arial"/>
                <w:sz w:val="20"/>
                <w:szCs w:val="20"/>
                <w:lang w:val="en-GB" w:eastAsia="zh-CN"/>
              </w:rPr>
              <w:t>[Pre117-e][007][ePowSav] UE capabilities</w:t>
            </w:r>
            <w:r w:rsidR="00F74A16">
              <w:rPr>
                <w:rFonts w:ascii="Arial" w:eastAsia="宋体" w:hAnsi="Arial" w:cs="Arial"/>
                <w:sz w:val="20"/>
                <w:szCs w:val="20"/>
                <w:lang w:val="en-GB" w:eastAsia="zh-CN"/>
              </w:rPr>
              <w:t xml:space="preserve">. If </w:t>
            </w:r>
            <w:r w:rsidR="00F74A16" w:rsidRPr="00887CB4">
              <w:rPr>
                <w:rFonts w:ascii="Arial" w:hAnsi="Arial" w:cs="Arial"/>
                <w:sz w:val="20"/>
                <w:szCs w:val="20"/>
                <w:lang w:val="en-GB"/>
              </w:rPr>
              <w:t>PEI and subgrouping</w:t>
            </w:r>
            <w:r w:rsidR="00F74A16">
              <w:rPr>
                <w:rFonts w:ascii="Arial" w:hAnsi="Arial" w:cs="Arial"/>
                <w:sz w:val="20"/>
                <w:szCs w:val="20"/>
                <w:lang w:val="en-GB"/>
              </w:rPr>
              <w:t xml:space="preserve"> are in the same FG, then case1 is invalid.</w:t>
            </w:r>
          </w:p>
          <w:p w14:paraId="72E137B8" w14:textId="52F37C22" w:rsidR="00F74A16" w:rsidRDefault="00F74A16"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And RAN1’s LS has captured:</w:t>
            </w:r>
          </w:p>
          <w:p w14:paraId="61EE0635" w14:textId="1881B019" w:rsidR="00F74A16" w:rsidRDefault="00F74A16"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04302">
              <w:rPr>
                <w:rFonts w:ascii="Arial" w:hAnsi="Arial" w:cs="Arial"/>
                <w:sz w:val="20"/>
              </w:rPr>
              <w:t xml:space="preserve">If a separate FG for component 2 is introduced, then for a UE supporting FG29-1 and not supporting UE subgroup indication (i.e. UE supporting component 1 only), </w:t>
            </w:r>
            <w:r w:rsidRPr="00D04302">
              <w:rPr>
                <w:rFonts w:ascii="Arial" w:hAnsi="Arial" w:cs="Arial"/>
                <w:sz w:val="20"/>
                <w:highlight w:val="yellow"/>
              </w:rPr>
              <w:t>subgroup index to be received by the UE is undefined in current RAN1 specification</w:t>
            </w:r>
            <w:r w:rsidRPr="00D04302">
              <w:rPr>
                <w:rFonts w:ascii="Arial" w:hAnsi="Arial" w:cs="Arial"/>
                <w:sz w:val="20"/>
              </w:rPr>
              <w:t xml:space="preserve">. </w:t>
            </w:r>
            <w:r w:rsidRPr="00D04302">
              <w:rPr>
                <w:rFonts w:ascii="Arial" w:hAnsi="Arial" w:cs="Arial"/>
                <w:sz w:val="20"/>
                <w:highlight w:val="yellow"/>
              </w:rPr>
              <w:t>Introducing a separate FG for component 2 would require further RAN1 specification work</w:t>
            </w:r>
            <w:r w:rsidRPr="00D04302">
              <w:rPr>
                <w:rFonts w:ascii="Arial" w:hAnsi="Arial" w:cs="Arial"/>
                <w:sz w:val="20"/>
              </w:rPr>
              <w:t>.</w:t>
            </w:r>
          </w:p>
          <w:p w14:paraId="2CF0C066" w14:textId="77777777" w:rsidR="00F74A16" w:rsidRDefault="00F74A16"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So we prefer </w:t>
            </w:r>
            <w:r w:rsidRPr="00887CB4">
              <w:rPr>
                <w:rFonts w:ascii="Arial" w:hAnsi="Arial" w:cs="Arial"/>
                <w:sz w:val="20"/>
                <w:szCs w:val="20"/>
                <w:lang w:val="en-GB"/>
              </w:rPr>
              <w:t>PEI and subgrouping</w:t>
            </w:r>
            <w:r>
              <w:rPr>
                <w:rFonts w:ascii="Arial" w:hAnsi="Arial" w:cs="Arial"/>
                <w:sz w:val="20"/>
                <w:szCs w:val="20"/>
                <w:lang w:val="en-GB"/>
              </w:rPr>
              <w:t xml:space="preserve"> are in the same FG. </w:t>
            </w:r>
          </w:p>
          <w:p w14:paraId="4A63465D" w14:textId="77777777" w:rsidR="007470C4" w:rsidRDefault="007470C4"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Some people argued that we agreed in RAN2#116bis-e, PEI can be used without subgrouping. But that is the NW’s capability not UE’s capability. </w:t>
            </w:r>
          </w:p>
          <w:p w14:paraId="2DFD9B82" w14:textId="33A3A975" w:rsidR="007470C4" w:rsidRPr="0062047C" w:rsidRDefault="007470C4" w:rsidP="007470C4">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hAnsi="Arial" w:cs="Arial"/>
                <w:sz w:val="20"/>
                <w:szCs w:val="20"/>
                <w:lang w:val="en-GB"/>
              </w:rPr>
              <w:t>When the NW broadca</w:t>
            </w:r>
            <w:r w:rsidR="007C1FB1">
              <w:rPr>
                <w:rFonts w:ascii="Arial" w:hAnsi="Arial" w:cs="Arial"/>
                <w:sz w:val="20"/>
                <w:szCs w:val="20"/>
                <w:lang w:val="en-GB"/>
              </w:rPr>
              <w:t xml:space="preserve">st PEI without subgrouping, it </w:t>
            </w:r>
            <w:r>
              <w:rPr>
                <w:rFonts w:ascii="Arial" w:hAnsi="Arial" w:cs="Arial"/>
                <w:sz w:val="20"/>
                <w:szCs w:val="20"/>
                <w:lang w:val="en-GB"/>
              </w:rPr>
              <w:t>can wake up all the UEs that support subgrouping.</w:t>
            </w:r>
          </w:p>
        </w:tc>
      </w:tr>
    </w:tbl>
    <w:p w14:paraId="6DB5F8F2" w14:textId="77777777" w:rsidR="00F61E2D" w:rsidRPr="007F3840" w:rsidRDefault="00F61E2D" w:rsidP="0059321D">
      <w:pPr>
        <w:spacing w:before="120" w:after="120"/>
        <w:jc w:val="both"/>
        <w:rPr>
          <w:rFonts w:ascii="Arial" w:hAnsi="Arial" w:cs="Arial"/>
          <w:sz w:val="20"/>
          <w:szCs w:val="20"/>
          <w:lang w:val="en-GB"/>
        </w:rPr>
      </w:pPr>
    </w:p>
    <w:p w14:paraId="3C5A0F0D" w14:textId="6F71B0A4"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sidRPr="00E216C2">
        <w:rPr>
          <w:rFonts w:ascii="Arial" w:hAnsi="Arial" w:cs="Arial"/>
          <w:b/>
          <w:bCs/>
          <w:sz w:val="20"/>
          <w:szCs w:val="20"/>
        </w:rPr>
        <w:t>3</w:t>
      </w:r>
      <w:r w:rsidRPr="00E216C2">
        <w:rPr>
          <w:rFonts w:ascii="Arial" w:hAnsi="Arial" w:cs="Arial"/>
          <w:b/>
          <w:bCs/>
          <w:sz w:val="20"/>
          <w:szCs w:val="20"/>
        </w:rPr>
        <w:t>: Is Case#</w:t>
      </w:r>
      <w:r w:rsidR="008B52FD" w:rsidRPr="00E216C2">
        <w:rPr>
          <w:rFonts w:ascii="Arial" w:hAnsi="Arial" w:cs="Arial"/>
          <w:b/>
          <w:bCs/>
          <w:sz w:val="20"/>
          <w:szCs w:val="20"/>
        </w:rPr>
        <w:t>2</w:t>
      </w:r>
      <w:r w:rsidRPr="00E216C2">
        <w:rPr>
          <w:rFonts w:ascii="Arial" w:hAnsi="Arial" w:cs="Arial"/>
          <w:b/>
          <w:bCs/>
          <w:sz w:val="20"/>
          <w:szCs w:val="20"/>
        </w:rPr>
        <w:t xml:space="preserve"> a valid configuration? If yes, how should UE monitor PEI and PO?</w:t>
      </w:r>
    </w:p>
    <w:tbl>
      <w:tblPr>
        <w:tblStyle w:val="GridTable1Light1"/>
        <w:tblW w:w="0" w:type="auto"/>
        <w:tblInd w:w="5" w:type="dxa"/>
        <w:tblLook w:val="04A0" w:firstRow="1" w:lastRow="0" w:firstColumn="1" w:lastColumn="0" w:noHBand="0" w:noVBand="1"/>
      </w:tblPr>
      <w:tblGrid>
        <w:gridCol w:w="1549"/>
        <w:gridCol w:w="1410"/>
        <w:gridCol w:w="6665"/>
      </w:tblGrid>
      <w:tr w:rsidR="00EF3141" w14:paraId="7FD8F386" w14:textId="77777777" w:rsidTr="00A53D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2B9E2DA1" w14:textId="77777777" w:rsidR="00EF3141" w:rsidRDefault="00EF3141" w:rsidP="0062047C">
            <w:pPr>
              <w:spacing w:after="120"/>
              <w:jc w:val="both"/>
              <w:rPr>
                <w:rFonts w:ascii="Arial" w:hAnsi="Arial" w:cs="Arial"/>
                <w:sz w:val="20"/>
                <w:szCs w:val="20"/>
                <w:lang w:val="en-GB"/>
              </w:rPr>
            </w:pPr>
            <w:r>
              <w:rPr>
                <w:rFonts w:ascii="Arial" w:hAnsi="Arial" w:cs="Arial" w:hint="eastAsia"/>
                <w:sz w:val="20"/>
                <w:szCs w:val="20"/>
                <w:lang w:val="en-GB"/>
              </w:rPr>
              <w:lastRenderedPageBreak/>
              <w:t>C</w:t>
            </w:r>
            <w:r>
              <w:rPr>
                <w:rFonts w:ascii="Arial" w:hAnsi="Arial" w:cs="Arial"/>
                <w:sz w:val="20"/>
                <w:szCs w:val="20"/>
                <w:lang w:val="en-GB"/>
              </w:rPr>
              <w:t>ompany</w:t>
            </w:r>
          </w:p>
        </w:tc>
        <w:tc>
          <w:tcPr>
            <w:tcW w:w="1410" w:type="dxa"/>
          </w:tcPr>
          <w:p w14:paraId="6E49356E" w14:textId="77777777" w:rsidR="00EF3141" w:rsidRDefault="00EF3141"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65" w:type="dxa"/>
          </w:tcPr>
          <w:p w14:paraId="0993A2CB" w14:textId="4C2982E1" w:rsidR="00EF3141" w:rsidRDefault="00EF3141"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4D2A98F8"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41035B35" w14:textId="014E8628"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0" w:type="dxa"/>
          </w:tcPr>
          <w:p w14:paraId="38CEE017" w14:textId="3C7D6494"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p>
        </w:tc>
        <w:tc>
          <w:tcPr>
            <w:tcW w:w="6665" w:type="dxa"/>
          </w:tcPr>
          <w:p w14:paraId="7377920B" w14:textId="31885683"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E monitors legacy paging.</w:t>
            </w:r>
          </w:p>
        </w:tc>
      </w:tr>
      <w:tr w:rsidR="00CB35D1" w14:paraId="317A3126"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763B4E5D" w14:textId="757E04A4" w:rsidR="00CB35D1" w:rsidRDefault="00A02BBF" w:rsidP="00CB35D1">
            <w:pPr>
              <w:spacing w:after="120"/>
              <w:jc w:val="both"/>
              <w:rPr>
                <w:rFonts w:ascii="Arial" w:hAnsi="Arial" w:cs="Arial"/>
                <w:sz w:val="20"/>
                <w:szCs w:val="20"/>
                <w:lang w:val="en-GB"/>
              </w:rPr>
            </w:pPr>
            <w:r>
              <w:rPr>
                <w:rFonts w:ascii="Arial" w:hAnsi="Arial" w:cs="Arial"/>
                <w:sz w:val="20"/>
                <w:szCs w:val="20"/>
                <w:lang w:val="en-GB"/>
              </w:rPr>
              <w:t>InterDigital</w:t>
            </w:r>
          </w:p>
        </w:tc>
        <w:tc>
          <w:tcPr>
            <w:tcW w:w="1410" w:type="dxa"/>
          </w:tcPr>
          <w:p w14:paraId="5C3A31AE" w14:textId="10A6B631" w:rsidR="00CB35D1"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5" w:type="dxa"/>
          </w:tcPr>
          <w:p w14:paraId="40417F95" w14:textId="7D8AA789" w:rsidR="00E349E4"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think that UE should always support at least UE-ID based</w:t>
            </w:r>
            <w:r w:rsidR="00FE74F1">
              <w:rPr>
                <w:rFonts w:ascii="Arial" w:hAnsi="Arial" w:cs="Arial"/>
                <w:sz w:val="20"/>
                <w:szCs w:val="20"/>
                <w:lang w:val="en-GB"/>
              </w:rPr>
              <w:t xml:space="preserve"> grouping</w:t>
            </w:r>
            <w:r>
              <w:rPr>
                <w:rFonts w:ascii="Arial" w:hAnsi="Arial" w:cs="Arial"/>
                <w:sz w:val="20"/>
                <w:szCs w:val="20"/>
                <w:lang w:val="en-GB"/>
              </w:rPr>
              <w:t>.</w:t>
            </w:r>
            <w:r w:rsidR="00E349E4">
              <w:rPr>
                <w:rFonts w:ascii="Arial" w:hAnsi="Arial" w:cs="Arial"/>
                <w:sz w:val="20"/>
                <w:szCs w:val="20"/>
                <w:lang w:val="en-GB"/>
              </w:rPr>
              <w:t xml:space="preserve"> With the same logic as in Q3, if UE supports PEI then it should understand the bitmap – calculation of UE-ID based subgroup is a simple operation that would not need separate IoT testing compared to e.g. CN based or compared to PEI without any grouping.</w:t>
            </w:r>
            <w:r w:rsidR="00FE74F1">
              <w:rPr>
                <w:rFonts w:ascii="Arial" w:hAnsi="Arial" w:cs="Arial"/>
                <w:sz w:val="20"/>
                <w:szCs w:val="20"/>
                <w:lang w:val="en-GB"/>
              </w:rPr>
              <w:t xml:space="preserve"> This also simplifies th</w:t>
            </w:r>
            <w:r w:rsidR="00B07AFA">
              <w:rPr>
                <w:rFonts w:ascii="Arial" w:hAnsi="Arial" w:cs="Arial"/>
                <w:sz w:val="20"/>
                <w:szCs w:val="20"/>
                <w:lang w:val="en-GB"/>
              </w:rPr>
              <w:t>ings somewhat and avoids unnecessary market fragmentation and UE types.</w:t>
            </w:r>
          </w:p>
          <w:p w14:paraId="3F90CFA1" w14:textId="65335605" w:rsidR="00603F8B"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However, agree with Mediatek that if CN </w:t>
            </w:r>
            <w:r w:rsidR="00336350">
              <w:rPr>
                <w:rFonts w:ascii="Arial" w:hAnsi="Arial" w:cs="Arial"/>
                <w:sz w:val="20"/>
                <w:szCs w:val="20"/>
                <w:lang w:val="en-GB"/>
              </w:rPr>
              <w:t>group has not been assigned</w:t>
            </w:r>
            <w:r>
              <w:rPr>
                <w:rFonts w:ascii="Arial" w:hAnsi="Arial" w:cs="Arial"/>
                <w:sz w:val="20"/>
                <w:szCs w:val="20"/>
                <w:lang w:val="en-GB"/>
              </w:rPr>
              <w:t xml:space="preserve">, and only CN method is configured in RAN then UE should use legacy paging monitoring. </w:t>
            </w:r>
          </w:p>
        </w:tc>
      </w:tr>
      <w:tr w:rsidR="00CB35D1" w14:paraId="33DB0419"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37BC5A98" w14:textId="1458D192"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10" w:type="dxa"/>
          </w:tcPr>
          <w:p w14:paraId="4FEC4040" w14:textId="200A8827"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5" w:type="dxa"/>
          </w:tcPr>
          <w:p w14:paraId="3569B895" w14:textId="31AAFF50"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RAN2 #116bis agreement: </w:t>
            </w:r>
            <w:r w:rsidRPr="000A72B2">
              <w:rPr>
                <w:rFonts w:ascii="Arial" w:hAnsi="Arial" w:cs="Arial"/>
                <w:sz w:val="20"/>
                <w:szCs w:val="20"/>
                <w:lang w:val="en-GB"/>
              </w:rPr>
              <w:t>Separate indications for UE capability of CN based subgrouping and UEID based subgrouping</w:t>
            </w:r>
          </w:p>
        </w:tc>
      </w:tr>
      <w:tr w:rsidR="00CB35D1" w14:paraId="6AD5EDF0"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7438EFFF" w14:textId="78B5E559" w:rsidR="00CB35D1" w:rsidRPr="004C6AE3" w:rsidRDefault="004C6AE3" w:rsidP="00CB35D1">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410" w:type="dxa"/>
          </w:tcPr>
          <w:p w14:paraId="475BFD53" w14:textId="3201B9CF" w:rsidR="00CB35D1" w:rsidRPr="004C6AE3"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5" w:type="dxa"/>
          </w:tcPr>
          <w:p w14:paraId="2F124460" w14:textId="21674C4B" w:rsidR="00CB35D1" w:rsidRPr="004C6AE3" w:rsidRDefault="004C6AE3" w:rsidP="004C6AE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 xml:space="preserve">In this case, UE has no subgrouping ID, so the </w:t>
            </w:r>
            <w:r w:rsidRPr="004C6AE3">
              <w:rPr>
                <w:rFonts w:ascii="Arial" w:eastAsia="宋体" w:hAnsi="Arial" w:cs="Arial"/>
                <w:sz w:val="20"/>
                <w:szCs w:val="20"/>
                <w:lang w:val="en-GB" w:eastAsia="zh-CN"/>
              </w:rPr>
              <w:t xml:space="preserve">UE </w:t>
            </w:r>
            <w:r>
              <w:rPr>
                <w:rFonts w:ascii="Arial" w:eastAsia="宋体" w:hAnsi="Arial" w:cs="Arial"/>
                <w:sz w:val="20"/>
                <w:szCs w:val="20"/>
                <w:lang w:val="en-GB" w:eastAsia="zh-CN"/>
              </w:rPr>
              <w:t>should</w:t>
            </w:r>
            <w:r w:rsidRPr="004C6AE3">
              <w:rPr>
                <w:rFonts w:ascii="Arial" w:eastAsia="宋体" w:hAnsi="Arial" w:cs="Arial"/>
                <w:sz w:val="20"/>
                <w:szCs w:val="20"/>
                <w:lang w:val="en-GB" w:eastAsia="zh-CN"/>
              </w:rPr>
              <w:t xml:space="preserve"> monitor paging as legacy</w:t>
            </w:r>
            <w:r>
              <w:rPr>
                <w:rFonts w:ascii="Arial" w:eastAsia="宋体" w:hAnsi="Arial" w:cs="Arial"/>
                <w:sz w:val="20"/>
                <w:szCs w:val="20"/>
                <w:lang w:val="en-GB" w:eastAsia="zh-CN"/>
              </w:rPr>
              <w:t>.</w:t>
            </w:r>
          </w:p>
        </w:tc>
      </w:tr>
      <w:tr w:rsidR="002904BF" w14:paraId="55795FCF"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5C4606ED" w14:textId="06063FE1" w:rsidR="002904BF" w:rsidRDefault="002904BF" w:rsidP="00CB35D1">
            <w:pPr>
              <w:spacing w:after="120"/>
              <w:jc w:val="both"/>
              <w:rPr>
                <w:rFonts w:ascii="Arial" w:eastAsia="宋体" w:hAnsi="Arial" w:cs="Arial"/>
                <w:sz w:val="20"/>
                <w:szCs w:val="20"/>
                <w:lang w:val="en-GB" w:eastAsia="zh-CN"/>
              </w:rPr>
            </w:pPr>
            <w:r>
              <w:rPr>
                <w:rFonts w:ascii="Arial" w:hAnsi="Arial" w:cs="Arial"/>
                <w:sz w:val="20"/>
                <w:szCs w:val="20"/>
                <w:lang w:val="en-GB"/>
              </w:rPr>
              <w:t>CATT</w:t>
            </w:r>
          </w:p>
        </w:tc>
        <w:tc>
          <w:tcPr>
            <w:tcW w:w="1410" w:type="dxa"/>
          </w:tcPr>
          <w:p w14:paraId="0584898B" w14:textId="38CD5568" w:rsidR="002904BF" w:rsidRDefault="002904BF"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Y</w:t>
            </w:r>
          </w:p>
        </w:tc>
        <w:tc>
          <w:tcPr>
            <w:tcW w:w="6665" w:type="dxa"/>
          </w:tcPr>
          <w:p w14:paraId="3852593D" w14:textId="3F321115" w:rsidR="002904BF" w:rsidRDefault="002904BF"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 xml:space="preserve">E only monitors its PO in PEI, i.e. K=1 and </w:t>
            </w:r>
            <w:r w:rsidRPr="00315FD4">
              <w:rPr>
                <w:rFonts w:ascii="Arial" w:hAnsi="Arial" w:cs="Arial"/>
                <w:i/>
                <w:sz w:val="20"/>
                <w:szCs w:val="20"/>
                <w:lang w:val="en-GB"/>
              </w:rPr>
              <w:t>i</w:t>
            </w:r>
            <w:r w:rsidRPr="00315FD4">
              <w:rPr>
                <w:rFonts w:ascii="Arial" w:hAnsi="Arial" w:cs="Arial"/>
                <w:i/>
                <w:sz w:val="20"/>
                <w:szCs w:val="20"/>
                <w:vertAlign w:val="subscript"/>
                <w:lang w:val="en-GB"/>
              </w:rPr>
              <w:t>SG</w:t>
            </w:r>
            <w:r>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p w14:paraId="489D4BFF" w14:textId="324342A0" w:rsidR="002904BF" w:rsidRDefault="002904BF" w:rsidP="002904BF">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Same view as for Q2: if both UE and NW support PEI, it seems to us very restrictive to prevent the UE from the power saving benefits of the PEI.</w:t>
            </w:r>
          </w:p>
        </w:tc>
      </w:tr>
      <w:tr w:rsidR="00231C25" w14:paraId="43F45880"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3847FB9A" w14:textId="19502C25" w:rsidR="00231C25" w:rsidRDefault="00E618EC" w:rsidP="00CB35D1">
            <w:pPr>
              <w:spacing w:after="120"/>
              <w:jc w:val="both"/>
              <w:rPr>
                <w:rFonts w:ascii="Arial" w:hAnsi="Arial" w:cs="Arial"/>
                <w:sz w:val="20"/>
                <w:szCs w:val="20"/>
                <w:lang w:val="en-GB"/>
              </w:rPr>
            </w:pPr>
            <w:r>
              <w:rPr>
                <w:rFonts w:ascii="Arial" w:hAnsi="Arial" w:cs="Arial"/>
                <w:sz w:val="20"/>
                <w:szCs w:val="20"/>
                <w:lang w:val="en-GB"/>
              </w:rPr>
              <w:t>Intel</w:t>
            </w:r>
          </w:p>
        </w:tc>
        <w:tc>
          <w:tcPr>
            <w:tcW w:w="1410" w:type="dxa"/>
          </w:tcPr>
          <w:p w14:paraId="3C8C197D" w14:textId="481E042F" w:rsidR="00231C25" w:rsidRDefault="00E618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5" w:type="dxa"/>
          </w:tcPr>
          <w:p w14:paraId="65BAA261" w14:textId="6F780386" w:rsidR="00231C25" w:rsidRPr="000C05C1" w:rsidRDefault="00231C25"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0C05C1">
              <w:rPr>
                <w:rStyle w:val="normaltextrun"/>
                <w:rFonts w:ascii="Arial" w:hAnsi="Arial" w:cs="Arial"/>
                <w:color w:val="000000"/>
                <w:sz w:val="20"/>
                <w:szCs w:val="20"/>
                <w:shd w:val="clear" w:color="auto" w:fill="FFFFFF"/>
              </w:rPr>
              <w:t>In this case</w:t>
            </w:r>
            <w:r w:rsidR="00EB2629" w:rsidRPr="000C05C1">
              <w:rPr>
                <w:rStyle w:val="normaltextrun"/>
                <w:rFonts w:ascii="Arial" w:hAnsi="Arial" w:cs="Arial"/>
                <w:color w:val="000000"/>
                <w:sz w:val="20"/>
                <w:szCs w:val="20"/>
                <w:shd w:val="clear" w:color="auto" w:fill="FFFFFF"/>
              </w:rPr>
              <w:t>, as all the subgroups</w:t>
            </w:r>
            <w:r w:rsidR="009D1F50" w:rsidRPr="000C05C1">
              <w:rPr>
                <w:rStyle w:val="normaltextrun"/>
                <w:rFonts w:ascii="Arial" w:hAnsi="Arial" w:cs="Arial"/>
                <w:color w:val="000000"/>
                <w:sz w:val="20"/>
                <w:szCs w:val="20"/>
                <w:shd w:val="clear" w:color="auto" w:fill="FFFFFF"/>
              </w:rPr>
              <w:t xml:space="preserve"> in the PEI</w:t>
            </w:r>
            <w:r w:rsidR="00EB2629" w:rsidRPr="000C05C1">
              <w:rPr>
                <w:rStyle w:val="normaltextrun"/>
                <w:rFonts w:ascii="Arial" w:hAnsi="Arial" w:cs="Arial"/>
                <w:color w:val="000000"/>
                <w:sz w:val="20"/>
                <w:szCs w:val="20"/>
                <w:shd w:val="clear" w:color="auto" w:fill="FFFFFF"/>
              </w:rPr>
              <w:t xml:space="preserve"> are used by CN based subgroups</w:t>
            </w:r>
            <w:r w:rsidR="00D773CB" w:rsidRPr="000C05C1">
              <w:rPr>
                <w:rStyle w:val="normaltextrun"/>
                <w:rFonts w:ascii="Arial" w:hAnsi="Arial" w:cs="Arial"/>
                <w:color w:val="000000"/>
                <w:sz w:val="20"/>
                <w:szCs w:val="20"/>
                <w:shd w:val="clear" w:color="auto" w:fill="FFFFFF"/>
              </w:rPr>
              <w:t xml:space="preserve"> or UEID based subgroups</w:t>
            </w:r>
            <w:r w:rsidR="00EB2629" w:rsidRPr="000C05C1">
              <w:rPr>
                <w:rStyle w:val="normaltextrun"/>
                <w:rFonts w:ascii="Arial" w:hAnsi="Arial" w:cs="Arial"/>
                <w:color w:val="000000"/>
                <w:sz w:val="20"/>
                <w:szCs w:val="20"/>
                <w:shd w:val="clear" w:color="auto" w:fill="FFFFFF"/>
              </w:rPr>
              <w:t xml:space="preserve"> in that cell</w:t>
            </w:r>
            <w:r w:rsidR="0059736B" w:rsidRPr="000C05C1">
              <w:rPr>
                <w:rStyle w:val="normaltextrun"/>
                <w:rFonts w:ascii="Arial" w:hAnsi="Arial" w:cs="Arial"/>
                <w:color w:val="000000"/>
                <w:sz w:val="20"/>
                <w:szCs w:val="20"/>
                <w:shd w:val="clear" w:color="auto" w:fill="FFFFFF"/>
              </w:rPr>
              <w:t>,</w:t>
            </w:r>
            <w:r w:rsidRPr="000C05C1">
              <w:rPr>
                <w:rStyle w:val="normaltextrun"/>
                <w:rFonts w:ascii="Arial" w:hAnsi="Arial" w:cs="Arial"/>
                <w:color w:val="000000"/>
                <w:sz w:val="20"/>
                <w:szCs w:val="20"/>
                <w:shd w:val="clear" w:color="auto" w:fill="FFFFFF"/>
              </w:rPr>
              <w:t xml:space="preserve"> the UE</w:t>
            </w:r>
            <w:r w:rsidR="0059736B" w:rsidRPr="000C05C1">
              <w:rPr>
                <w:rStyle w:val="normaltextrun"/>
                <w:rFonts w:ascii="Arial" w:hAnsi="Arial" w:cs="Arial"/>
                <w:color w:val="000000"/>
                <w:sz w:val="20"/>
                <w:szCs w:val="20"/>
                <w:shd w:val="clear" w:color="auto" w:fill="FFFFFF"/>
              </w:rPr>
              <w:t xml:space="preserve"> </w:t>
            </w:r>
            <w:r w:rsidR="00873A95" w:rsidRPr="000C05C1">
              <w:rPr>
                <w:rStyle w:val="normaltextrun"/>
                <w:rFonts w:ascii="Arial" w:hAnsi="Arial" w:cs="Arial"/>
                <w:color w:val="000000"/>
                <w:sz w:val="20"/>
                <w:szCs w:val="20"/>
                <w:shd w:val="clear" w:color="auto" w:fill="FFFFFF"/>
              </w:rPr>
              <w:t xml:space="preserve">supporting only CN based subgrouping </w:t>
            </w:r>
            <w:r w:rsidR="0059736B" w:rsidRPr="000C05C1">
              <w:rPr>
                <w:rStyle w:val="normaltextrun"/>
                <w:rFonts w:ascii="Arial" w:hAnsi="Arial" w:cs="Arial"/>
                <w:color w:val="000000"/>
                <w:sz w:val="20"/>
                <w:szCs w:val="20"/>
                <w:shd w:val="clear" w:color="auto" w:fill="FFFFFF"/>
              </w:rPr>
              <w:t>with no CN subgroup ID</w:t>
            </w:r>
            <w:r w:rsidRPr="000C05C1">
              <w:rPr>
                <w:rStyle w:val="normaltextrun"/>
                <w:rFonts w:ascii="Arial" w:hAnsi="Arial" w:cs="Arial"/>
                <w:color w:val="000000"/>
                <w:sz w:val="20"/>
                <w:szCs w:val="20"/>
                <w:shd w:val="clear" w:color="auto" w:fill="FFFFFF"/>
              </w:rPr>
              <w:t xml:space="preserve"> will</w:t>
            </w:r>
            <w:r w:rsidR="00994563" w:rsidRPr="000C05C1">
              <w:rPr>
                <w:rStyle w:val="normaltextrun"/>
                <w:rFonts w:ascii="Arial" w:hAnsi="Arial" w:cs="Arial"/>
                <w:color w:val="000000"/>
                <w:sz w:val="20"/>
                <w:szCs w:val="20"/>
                <w:shd w:val="clear" w:color="auto" w:fill="FFFFFF"/>
              </w:rPr>
              <w:t xml:space="preserve"> have to</w:t>
            </w:r>
            <w:r w:rsidRPr="000C05C1">
              <w:rPr>
                <w:rStyle w:val="normaltextrun"/>
                <w:rFonts w:ascii="Arial" w:hAnsi="Arial" w:cs="Arial"/>
                <w:color w:val="000000"/>
                <w:sz w:val="20"/>
                <w:szCs w:val="20"/>
                <w:shd w:val="clear" w:color="auto" w:fill="FFFFFF"/>
              </w:rPr>
              <w:t xml:space="preserve"> monitor PO directly as per legacy.</w:t>
            </w:r>
            <w:r w:rsidRPr="000C05C1">
              <w:rPr>
                <w:rStyle w:val="eop"/>
                <w:rFonts w:ascii="Arial" w:hAnsi="Arial" w:cs="Arial"/>
                <w:color w:val="000000"/>
                <w:sz w:val="20"/>
                <w:szCs w:val="20"/>
                <w:shd w:val="clear" w:color="auto" w:fill="FFFFFF"/>
              </w:rPr>
              <w:t> </w:t>
            </w:r>
          </w:p>
        </w:tc>
      </w:tr>
      <w:tr w:rsidR="00E47B93" w14:paraId="30CB59A7"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76A42DAE" w14:textId="4E6CD1F8" w:rsidR="00E47B93" w:rsidRDefault="00E47B93" w:rsidP="00E47B93">
            <w:pPr>
              <w:spacing w:after="120"/>
              <w:jc w:val="both"/>
              <w:rPr>
                <w:rFonts w:ascii="Arial" w:hAnsi="Arial" w:cs="Arial"/>
                <w:sz w:val="20"/>
                <w:szCs w:val="20"/>
                <w:lang w:val="en-GB"/>
              </w:rPr>
            </w:pPr>
            <w:r>
              <w:rPr>
                <w:rFonts w:ascii="Arial" w:hAnsi="Arial" w:cs="Arial"/>
                <w:sz w:val="20"/>
                <w:szCs w:val="20"/>
                <w:lang w:val="en-GB"/>
              </w:rPr>
              <w:t>Ericsson</w:t>
            </w:r>
          </w:p>
        </w:tc>
        <w:tc>
          <w:tcPr>
            <w:tcW w:w="1410" w:type="dxa"/>
          </w:tcPr>
          <w:p w14:paraId="13795EEE" w14:textId="3FBFE64B" w:rsidR="00E47B93" w:rsidRDefault="00E47B93"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5" w:type="dxa"/>
          </w:tcPr>
          <w:p w14:paraId="323B8789" w14:textId="3FF2A4DC" w:rsidR="00E47B93" w:rsidRPr="000C05C1" w:rsidRDefault="00E47B93" w:rsidP="00E47B93">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As in Q2, we think one of the 2 solutions could be the way forward.</w:t>
            </w:r>
          </w:p>
        </w:tc>
      </w:tr>
      <w:tr w:rsidR="00232C70" w14:paraId="395B9A74"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1E82477E" w14:textId="6EACE8B5" w:rsidR="00232C70" w:rsidRDefault="00232C70" w:rsidP="00E47B93">
            <w:pPr>
              <w:spacing w:after="120"/>
              <w:jc w:val="both"/>
              <w:rPr>
                <w:rFonts w:ascii="Arial" w:hAnsi="Arial" w:cs="Arial"/>
                <w:sz w:val="20"/>
                <w:szCs w:val="20"/>
                <w:lang w:val="en-GB"/>
              </w:rPr>
            </w:pPr>
            <w:r>
              <w:rPr>
                <w:rFonts w:ascii="Arial" w:hAnsi="Arial" w:cs="Arial"/>
                <w:sz w:val="20"/>
                <w:szCs w:val="20"/>
                <w:lang w:val="en-GB"/>
              </w:rPr>
              <w:t>Qualcomm</w:t>
            </w:r>
          </w:p>
        </w:tc>
        <w:tc>
          <w:tcPr>
            <w:tcW w:w="1410" w:type="dxa"/>
          </w:tcPr>
          <w:p w14:paraId="06FD64D3" w14:textId="6CE835D4" w:rsidR="00232C70" w:rsidRDefault="00232C70"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w:t>
            </w:r>
          </w:p>
        </w:tc>
        <w:tc>
          <w:tcPr>
            <w:tcW w:w="6665" w:type="dxa"/>
          </w:tcPr>
          <w:p w14:paraId="276AFD01" w14:textId="7B1738BD" w:rsidR="004E5619" w:rsidRDefault="004E5619"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are not sure if </w:t>
            </w:r>
            <w:r w:rsidR="00061F64">
              <w:rPr>
                <w:rFonts w:ascii="Arial" w:hAnsi="Arial" w:cs="Arial"/>
                <w:sz w:val="20"/>
                <w:szCs w:val="20"/>
                <w:lang w:val="en-GB"/>
              </w:rPr>
              <w:t xml:space="preserve">the case where UE supports CN assigned subgrouping but does not have any subgroup ID assigned should be allowed. </w:t>
            </w:r>
          </w:p>
          <w:p w14:paraId="4211A108" w14:textId="45940A2C" w:rsidR="00232C70" w:rsidRDefault="00061F64"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If companies think it should be allowed, then we think it is necessary to capture in agreements that i</w:t>
            </w:r>
            <w:r w:rsidR="003348EC">
              <w:rPr>
                <w:rFonts w:ascii="Arial" w:hAnsi="Arial" w:cs="Arial"/>
                <w:sz w:val="20"/>
                <w:szCs w:val="20"/>
                <w:lang w:val="en-GB"/>
              </w:rPr>
              <w:t xml:space="preserve">f UE supports both CN assigned and UE-ID based subgrouping </w:t>
            </w:r>
            <w:r w:rsidR="00767B09">
              <w:rPr>
                <w:rFonts w:ascii="Arial" w:hAnsi="Arial" w:cs="Arial"/>
                <w:sz w:val="20"/>
                <w:szCs w:val="20"/>
                <w:lang w:val="en-GB"/>
              </w:rPr>
              <w:t xml:space="preserve">but UE does not have a CN assigned subgroup ID, then UE should </w:t>
            </w:r>
            <w:r w:rsidR="00FC016F">
              <w:rPr>
                <w:rFonts w:ascii="Arial" w:hAnsi="Arial" w:cs="Arial"/>
                <w:sz w:val="20"/>
                <w:szCs w:val="20"/>
                <w:lang w:val="en-GB"/>
              </w:rPr>
              <w:t xml:space="preserve">use UE-ID based subgrouping. </w:t>
            </w:r>
          </w:p>
        </w:tc>
      </w:tr>
      <w:tr w:rsidR="00A63587" w14:paraId="36BCB14F"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6B3343DE" w14:textId="3014F961" w:rsidR="00A63587" w:rsidRPr="00A63587" w:rsidRDefault="00A63587" w:rsidP="00E47B93">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Z</w:t>
            </w:r>
            <w:r>
              <w:rPr>
                <w:rFonts w:ascii="Arial" w:eastAsia="宋体" w:hAnsi="Arial" w:cs="Arial"/>
                <w:sz w:val="20"/>
                <w:szCs w:val="20"/>
                <w:lang w:val="en-GB" w:eastAsia="zh-CN"/>
              </w:rPr>
              <w:t>TE</w:t>
            </w:r>
          </w:p>
        </w:tc>
        <w:tc>
          <w:tcPr>
            <w:tcW w:w="1410" w:type="dxa"/>
          </w:tcPr>
          <w:p w14:paraId="28BF909D" w14:textId="2FAFCC17" w:rsidR="00A63587" w:rsidRPr="00A63587" w:rsidRDefault="00A63587"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5" w:type="dxa"/>
          </w:tcPr>
          <w:p w14:paraId="581B9F57" w14:textId="7B09C3B3" w:rsidR="00A63587" w:rsidRPr="00A63587" w:rsidRDefault="00A63587"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Legacy definitely</w:t>
            </w:r>
          </w:p>
        </w:tc>
      </w:tr>
      <w:tr w:rsidR="009F6FA9" w:rsidRPr="000207F8" w14:paraId="675E29F7"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3978099B" w14:textId="77777777" w:rsidR="009F6FA9" w:rsidRPr="000207F8" w:rsidRDefault="009F6FA9" w:rsidP="0062047C">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v</w:t>
            </w:r>
            <w:r>
              <w:rPr>
                <w:rFonts w:ascii="Arial" w:eastAsia="宋体" w:hAnsi="Arial" w:cs="Arial"/>
                <w:sz w:val="20"/>
                <w:szCs w:val="20"/>
                <w:lang w:val="en-GB" w:eastAsia="zh-CN"/>
              </w:rPr>
              <w:t>ivo</w:t>
            </w:r>
          </w:p>
        </w:tc>
        <w:tc>
          <w:tcPr>
            <w:tcW w:w="1410" w:type="dxa"/>
          </w:tcPr>
          <w:p w14:paraId="4D1563F0" w14:textId="77777777" w:rsidR="009F6FA9" w:rsidRPr="000207F8"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5" w:type="dxa"/>
          </w:tcPr>
          <w:p w14:paraId="48A7C5DA" w14:textId="77777777" w:rsidR="009F6FA9" w:rsidRPr="000207F8"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A</w:t>
            </w:r>
            <w:r>
              <w:rPr>
                <w:rFonts w:ascii="Arial" w:eastAsia="宋体" w:hAnsi="Arial" w:cs="Arial"/>
                <w:sz w:val="20"/>
                <w:szCs w:val="20"/>
                <w:lang w:val="en-GB" w:eastAsia="zh-CN"/>
              </w:rPr>
              <w:t>s we agreed separate capability for CN assigned and UE-ID based subgrouping, this case is valid. But the UE cannot determine its subgroup considering different capabilities. In this way, UE needs to monitor paging as legacy.</w:t>
            </w:r>
          </w:p>
        </w:tc>
      </w:tr>
      <w:tr w:rsidR="005D2B85" w:rsidRPr="000207F8" w14:paraId="6CE4E3B6"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3EFDAA78" w14:textId="159DBA83" w:rsidR="005D2B85" w:rsidRDefault="005D2B85" w:rsidP="0062047C">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Nokia</w:t>
            </w:r>
          </w:p>
        </w:tc>
        <w:tc>
          <w:tcPr>
            <w:tcW w:w="1410" w:type="dxa"/>
          </w:tcPr>
          <w:p w14:paraId="2481938A" w14:textId="5F08FBBF" w:rsidR="005D2B85" w:rsidRDefault="005D2B85"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Y</w:t>
            </w:r>
          </w:p>
        </w:tc>
        <w:tc>
          <w:tcPr>
            <w:tcW w:w="6665" w:type="dxa"/>
          </w:tcPr>
          <w:p w14:paraId="1A05D5B9" w14:textId="77777777" w:rsidR="005D2B85" w:rsidRDefault="005D2B85"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r w:rsidR="001112D0" w:rsidRPr="000207F8" w14:paraId="1B173FAE"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47FF703E" w14:textId="36372DD2" w:rsidR="001112D0" w:rsidRDefault="001112D0" w:rsidP="001112D0">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EC</w:t>
            </w:r>
          </w:p>
        </w:tc>
        <w:tc>
          <w:tcPr>
            <w:tcW w:w="1410" w:type="dxa"/>
          </w:tcPr>
          <w:p w14:paraId="2D81D94F" w14:textId="7DE5B22B" w:rsidR="001112D0" w:rsidRDefault="001112D0" w:rsidP="001112D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5" w:type="dxa"/>
          </w:tcPr>
          <w:p w14:paraId="697A7CEB" w14:textId="6FF11680" w:rsidR="001112D0" w:rsidRDefault="001112D0" w:rsidP="001112D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sidRPr="00C74136">
              <w:rPr>
                <w:rFonts w:ascii="Arial" w:eastAsia="宋体" w:hAnsi="Arial" w:cs="Arial"/>
                <w:sz w:val="20"/>
                <w:szCs w:val="20"/>
                <w:lang w:val="en-GB" w:eastAsia="zh-CN"/>
              </w:rPr>
              <w:t>Same</w:t>
            </w:r>
            <w:r w:rsidRPr="00C74136">
              <w:rPr>
                <w:rFonts w:ascii="Arial" w:hAnsi="Arial" w:cs="Arial"/>
                <w:sz w:val="20"/>
                <w:szCs w:val="20"/>
                <w:lang w:val="en-GB"/>
              </w:rPr>
              <w:t xml:space="preserve"> </w:t>
            </w:r>
            <w:r w:rsidRPr="00C74136">
              <w:rPr>
                <w:rFonts w:ascii="Arial" w:eastAsia="宋体" w:hAnsi="Arial" w:cs="Arial"/>
                <w:sz w:val="20"/>
                <w:szCs w:val="20"/>
                <w:lang w:val="en-GB" w:eastAsia="zh-CN"/>
              </w:rPr>
              <w:t>view</w:t>
            </w:r>
            <w:r w:rsidRPr="00C74136">
              <w:rPr>
                <w:rFonts w:ascii="Arial" w:hAnsi="Arial" w:cs="Arial"/>
                <w:sz w:val="20"/>
                <w:szCs w:val="20"/>
                <w:lang w:val="en-GB"/>
              </w:rPr>
              <w:t xml:space="preserve"> </w:t>
            </w:r>
            <w:r w:rsidRPr="00C74136">
              <w:rPr>
                <w:rFonts w:ascii="Arial" w:eastAsia="宋体" w:hAnsi="Arial" w:cs="Arial"/>
                <w:sz w:val="20"/>
                <w:szCs w:val="20"/>
                <w:lang w:val="en-GB" w:eastAsia="zh-CN"/>
              </w:rPr>
              <w:t>as</w:t>
            </w:r>
            <w:r w:rsidRPr="00C74136">
              <w:rPr>
                <w:rFonts w:ascii="Arial" w:hAnsi="Arial" w:cs="Arial"/>
                <w:sz w:val="20"/>
                <w:szCs w:val="20"/>
                <w:lang w:val="en-GB"/>
              </w:rPr>
              <w:t xml:space="preserve"> </w:t>
            </w:r>
            <w:r w:rsidRPr="00C74136">
              <w:rPr>
                <w:rFonts w:ascii="Arial" w:eastAsia="宋体" w:hAnsi="Arial" w:cs="Arial"/>
                <w:sz w:val="20"/>
                <w:szCs w:val="20"/>
                <w:lang w:val="en-GB" w:eastAsia="zh-CN"/>
              </w:rPr>
              <w:t>Samsung</w:t>
            </w:r>
            <w:r w:rsidRPr="00C74136">
              <w:rPr>
                <w:rFonts w:ascii="Arial" w:hAnsi="Arial" w:cs="Arial"/>
                <w:sz w:val="20"/>
                <w:szCs w:val="20"/>
                <w:lang w:val="en-GB"/>
              </w:rPr>
              <w:t xml:space="preserve">, </w:t>
            </w:r>
            <w:r w:rsidRPr="00C74136">
              <w:rPr>
                <w:rFonts w:ascii="Arial" w:eastAsia="宋体" w:hAnsi="Arial" w:cs="Arial"/>
                <w:sz w:val="20"/>
                <w:szCs w:val="20"/>
                <w:lang w:val="en-GB" w:eastAsia="zh-CN"/>
              </w:rPr>
              <w:t>separate capabilities means UE may not support UE-ID based subgrouping</w:t>
            </w:r>
            <w:r>
              <w:rPr>
                <w:rFonts w:ascii="Arial" w:eastAsia="宋体" w:hAnsi="Arial" w:cs="Arial"/>
                <w:sz w:val="20"/>
                <w:szCs w:val="20"/>
                <w:lang w:val="en-GB" w:eastAsia="zh-CN"/>
              </w:rPr>
              <w:t>.</w:t>
            </w:r>
            <w:r w:rsidRPr="00C74136">
              <w:rPr>
                <w:rFonts w:ascii="Arial" w:eastAsia="宋体" w:hAnsi="Arial" w:cs="Arial"/>
                <w:sz w:val="20"/>
                <w:szCs w:val="20"/>
                <w:lang w:val="en-GB" w:eastAsia="zh-CN"/>
              </w:rPr>
              <w:t xml:space="preserve"> </w:t>
            </w:r>
            <w:r>
              <w:rPr>
                <w:rFonts w:ascii="Arial" w:eastAsia="宋体" w:hAnsi="Arial" w:cs="Arial"/>
                <w:sz w:val="20"/>
                <w:szCs w:val="20"/>
                <w:lang w:val="en-GB" w:eastAsia="zh-CN"/>
              </w:rPr>
              <w:t>I</w:t>
            </w:r>
            <w:r w:rsidRPr="00C74136">
              <w:rPr>
                <w:rFonts w:ascii="Arial" w:eastAsia="宋体" w:hAnsi="Arial" w:cs="Arial"/>
                <w:sz w:val="20"/>
                <w:szCs w:val="20"/>
                <w:lang w:val="en-GB" w:eastAsia="zh-CN"/>
              </w:rPr>
              <w:t xml:space="preserve">n this case, UE </w:t>
            </w:r>
            <w:r>
              <w:rPr>
                <w:rFonts w:ascii="Arial" w:eastAsia="宋体" w:hAnsi="Arial" w:cs="Arial"/>
                <w:sz w:val="20"/>
                <w:szCs w:val="20"/>
                <w:lang w:val="en-GB" w:eastAsia="zh-CN"/>
              </w:rPr>
              <w:t>m</w:t>
            </w:r>
            <w:r w:rsidRPr="00C74136">
              <w:rPr>
                <w:rFonts w:ascii="Arial" w:eastAsia="宋体" w:hAnsi="Arial" w:cs="Arial"/>
                <w:sz w:val="20"/>
                <w:szCs w:val="20"/>
                <w:lang w:val="en-GB" w:eastAsia="zh-CN"/>
              </w:rPr>
              <w:t>onitor legacy PO if network does not assign CN subgroup ID.</w:t>
            </w:r>
          </w:p>
        </w:tc>
      </w:tr>
      <w:tr w:rsidR="00A53DF3" w14:paraId="20FEA72C"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0A51A9CA" w14:textId="77777777" w:rsidR="00A53DF3" w:rsidRDefault="00A53DF3" w:rsidP="0062047C">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1410" w:type="dxa"/>
          </w:tcPr>
          <w:p w14:paraId="79EB6460" w14:textId="77777777" w:rsidR="00A53DF3" w:rsidRDefault="00A53DF3"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5" w:type="dxa"/>
          </w:tcPr>
          <w:p w14:paraId="5676A757" w14:textId="4D47E633" w:rsidR="00A53DF3" w:rsidRDefault="00A53DF3"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W</w:t>
            </w:r>
            <w:r>
              <w:rPr>
                <w:rFonts w:ascii="Arial" w:eastAsia="宋体" w:hAnsi="Arial" w:cs="Arial"/>
                <w:sz w:val="20"/>
                <w:szCs w:val="20"/>
                <w:lang w:val="en-GB" w:eastAsia="zh-CN"/>
              </w:rPr>
              <w:t xml:space="preserve">e have agreed separate UE capability for CN-based </w:t>
            </w:r>
            <w:r w:rsidRPr="0087162B">
              <w:rPr>
                <w:rFonts w:ascii="Arial" w:eastAsia="宋体" w:hAnsi="Arial" w:cs="Arial"/>
                <w:sz w:val="20"/>
                <w:szCs w:val="20"/>
                <w:lang w:val="en-GB" w:eastAsia="zh-CN"/>
              </w:rPr>
              <w:t xml:space="preserve">subgrouping </w:t>
            </w:r>
            <w:r>
              <w:rPr>
                <w:rFonts w:ascii="Arial" w:eastAsia="宋体" w:hAnsi="Arial" w:cs="Arial"/>
                <w:sz w:val="20"/>
                <w:szCs w:val="20"/>
                <w:lang w:val="en-GB" w:eastAsia="zh-CN"/>
              </w:rPr>
              <w:t xml:space="preserve">and UEID-based subgrouping. Since UE is capable of subgrouping, it supports the PEI. It is possible to utilize the PEI with one common group. However, to simplify the procedure, we agree with MTK </w:t>
            </w:r>
            <w:r w:rsidR="003A16D6">
              <w:rPr>
                <w:rFonts w:ascii="Arial" w:eastAsia="宋体" w:hAnsi="Arial" w:cs="Arial"/>
                <w:sz w:val="20"/>
                <w:szCs w:val="20"/>
                <w:lang w:val="en-GB" w:eastAsia="zh-CN"/>
              </w:rPr>
              <w:t>that UE uses</w:t>
            </w:r>
            <w:r>
              <w:rPr>
                <w:rFonts w:ascii="Arial" w:eastAsia="宋体" w:hAnsi="Arial" w:cs="Arial"/>
                <w:sz w:val="20"/>
                <w:szCs w:val="20"/>
                <w:lang w:val="en-GB" w:eastAsia="zh-CN"/>
              </w:rPr>
              <w:t xml:space="preserve"> the l</w:t>
            </w:r>
            <w:r w:rsidRPr="00F13055">
              <w:rPr>
                <w:rFonts w:ascii="Arial" w:eastAsia="宋体" w:hAnsi="Arial" w:cs="Arial"/>
                <w:sz w:val="20"/>
                <w:szCs w:val="20"/>
                <w:lang w:val="en-GB" w:eastAsia="zh-CN"/>
              </w:rPr>
              <w:t>egacy paging monitoring.</w:t>
            </w:r>
          </w:p>
        </w:tc>
      </w:tr>
      <w:tr w:rsidR="005C5DA1" w14:paraId="22D8ADB3"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64AE489F" w14:textId="695E8383" w:rsidR="005C5DA1" w:rsidRDefault="005C5DA1" w:rsidP="005C5DA1">
            <w:pPr>
              <w:spacing w:after="120"/>
              <w:jc w:val="both"/>
              <w:rPr>
                <w:rFonts w:ascii="Arial" w:eastAsia="宋体" w:hAnsi="Arial" w:cs="Arial"/>
                <w:sz w:val="20"/>
                <w:szCs w:val="20"/>
                <w:lang w:val="en-GB" w:eastAsia="zh-CN"/>
              </w:rPr>
            </w:pPr>
            <w:r w:rsidRPr="00C27055">
              <w:rPr>
                <w:rFonts w:ascii="Arial" w:eastAsia="宋体" w:hAnsi="Arial" w:cs="Arial"/>
                <w:sz w:val="20"/>
                <w:szCs w:val="20"/>
                <w:lang w:val="en-GB" w:eastAsia="zh-CN"/>
              </w:rPr>
              <w:t>Huawei, HiSilicon</w:t>
            </w:r>
          </w:p>
        </w:tc>
        <w:tc>
          <w:tcPr>
            <w:tcW w:w="1410" w:type="dxa"/>
          </w:tcPr>
          <w:p w14:paraId="0D24F73F" w14:textId="69E81593"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Y</w:t>
            </w:r>
          </w:p>
        </w:tc>
        <w:tc>
          <w:tcPr>
            <w:tcW w:w="6665" w:type="dxa"/>
          </w:tcPr>
          <w:p w14:paraId="5E2DEC8C" w14:textId="07909234"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 xml:space="preserve">For this case UE does not have a subgroup ID allocated, so the </w:t>
            </w:r>
            <w:r w:rsidRPr="004C6AE3">
              <w:rPr>
                <w:rFonts w:ascii="Arial" w:eastAsia="宋体" w:hAnsi="Arial" w:cs="Arial"/>
                <w:sz w:val="20"/>
                <w:szCs w:val="20"/>
                <w:lang w:val="en-GB" w:eastAsia="zh-CN"/>
              </w:rPr>
              <w:t xml:space="preserve">UE </w:t>
            </w:r>
            <w:r>
              <w:rPr>
                <w:rFonts w:ascii="Arial" w:eastAsia="宋体" w:hAnsi="Arial" w:cs="Arial"/>
                <w:sz w:val="20"/>
                <w:szCs w:val="20"/>
                <w:lang w:val="en-GB" w:eastAsia="zh-CN"/>
              </w:rPr>
              <w:t>should</w:t>
            </w:r>
            <w:r w:rsidRPr="004C6AE3">
              <w:rPr>
                <w:rFonts w:ascii="Arial" w:eastAsia="宋体" w:hAnsi="Arial" w:cs="Arial"/>
                <w:sz w:val="20"/>
                <w:szCs w:val="20"/>
                <w:lang w:val="en-GB" w:eastAsia="zh-CN"/>
              </w:rPr>
              <w:t xml:space="preserve"> monitor paging as legacy</w:t>
            </w:r>
            <w:r>
              <w:rPr>
                <w:rFonts w:ascii="Arial" w:eastAsia="宋体" w:hAnsi="Arial" w:cs="Arial"/>
                <w:sz w:val="20"/>
                <w:szCs w:val="20"/>
                <w:lang w:val="en-GB" w:eastAsia="zh-CN"/>
              </w:rPr>
              <w:t>.</w:t>
            </w:r>
          </w:p>
        </w:tc>
      </w:tr>
      <w:tr w:rsidR="00BB2170" w14:paraId="270E20A0"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2ADD5E5D" w14:textId="6597C207" w:rsidR="00BB2170" w:rsidRPr="00C27055" w:rsidRDefault="00BB2170" w:rsidP="005C5DA1">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Xiaomi</w:t>
            </w:r>
          </w:p>
        </w:tc>
        <w:tc>
          <w:tcPr>
            <w:tcW w:w="1410" w:type="dxa"/>
          </w:tcPr>
          <w:p w14:paraId="0979F03A" w14:textId="3F05353E" w:rsidR="00BB2170" w:rsidRPr="00BB2170" w:rsidRDefault="00BB2170"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eastAsia="宋体" w:hAnsi="Arial" w:cs="Arial" w:hint="eastAsia"/>
                <w:sz w:val="20"/>
                <w:szCs w:val="20"/>
                <w:lang w:val="en-GB" w:eastAsia="zh-CN"/>
              </w:rPr>
              <w:t>Y</w:t>
            </w:r>
          </w:p>
        </w:tc>
        <w:tc>
          <w:tcPr>
            <w:tcW w:w="6665" w:type="dxa"/>
          </w:tcPr>
          <w:p w14:paraId="26019DC4" w14:textId="6912B072" w:rsidR="00BB2170" w:rsidRDefault="007470C4"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 xml:space="preserve">For the case UE does not have a subgroup ID allocated by CN, the UE needs to use the </w:t>
            </w:r>
            <w:r w:rsidRPr="00D26EEF">
              <w:rPr>
                <w:rFonts w:ascii="Arial" w:hAnsi="Arial" w:cs="Arial"/>
                <w:sz w:val="20"/>
                <w:szCs w:val="20"/>
              </w:rPr>
              <w:t>UEID-based subgrouping method</w:t>
            </w:r>
            <w:r>
              <w:rPr>
                <w:rFonts w:ascii="Arial" w:hAnsi="Arial" w:cs="Arial"/>
                <w:sz w:val="20"/>
                <w:szCs w:val="20"/>
              </w:rPr>
              <w:t>, but the UE is CN assigned subgrouping capable only, thus the UE use the legacy paging.</w:t>
            </w:r>
          </w:p>
        </w:tc>
      </w:tr>
    </w:tbl>
    <w:p w14:paraId="1D71A39B" w14:textId="77777777" w:rsidR="00EF3141" w:rsidRPr="00A53DF3" w:rsidRDefault="00EF3141" w:rsidP="00F61E2D">
      <w:pPr>
        <w:spacing w:before="120" w:after="120"/>
        <w:jc w:val="both"/>
        <w:rPr>
          <w:rFonts w:ascii="Arial" w:hAnsi="Arial" w:cs="Arial"/>
          <w:sz w:val="20"/>
          <w:szCs w:val="20"/>
          <w:lang w:val="en-GB"/>
        </w:rPr>
      </w:pPr>
    </w:p>
    <w:p w14:paraId="419E2C7C" w14:textId="774CDADA"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sidRPr="00E216C2">
        <w:rPr>
          <w:rFonts w:ascii="Arial" w:hAnsi="Arial" w:cs="Arial"/>
          <w:b/>
          <w:bCs/>
          <w:sz w:val="20"/>
          <w:szCs w:val="20"/>
        </w:rPr>
        <w:t>4</w:t>
      </w:r>
      <w:r w:rsidRPr="00E216C2">
        <w:rPr>
          <w:rFonts w:ascii="Arial" w:hAnsi="Arial" w:cs="Arial"/>
          <w:b/>
          <w:bCs/>
          <w:sz w:val="20"/>
          <w:szCs w:val="20"/>
        </w:rPr>
        <w:t>: Is Case#</w:t>
      </w:r>
      <w:r w:rsidR="008B52FD" w:rsidRPr="00E216C2">
        <w:rPr>
          <w:rFonts w:ascii="Arial" w:hAnsi="Arial" w:cs="Arial"/>
          <w:b/>
          <w:bCs/>
          <w:sz w:val="20"/>
          <w:szCs w:val="20"/>
        </w:rPr>
        <w:t>3</w:t>
      </w:r>
      <w:r w:rsidRPr="00E216C2">
        <w:rPr>
          <w:rFonts w:ascii="Arial" w:hAnsi="Arial" w:cs="Arial"/>
          <w:b/>
          <w:bCs/>
          <w:sz w:val="20"/>
          <w:szCs w:val="20"/>
        </w:rPr>
        <w:t xml:space="preserve"> a valid configuration? If yes, how should UE monitor PEI and PO?</w:t>
      </w:r>
    </w:p>
    <w:tbl>
      <w:tblPr>
        <w:tblStyle w:val="GridTable1Light1"/>
        <w:tblW w:w="0" w:type="auto"/>
        <w:tblInd w:w="5" w:type="dxa"/>
        <w:tblLook w:val="04A0" w:firstRow="1" w:lastRow="0" w:firstColumn="1" w:lastColumn="0" w:noHBand="0" w:noVBand="1"/>
      </w:tblPr>
      <w:tblGrid>
        <w:gridCol w:w="1549"/>
        <w:gridCol w:w="1406"/>
        <w:gridCol w:w="6669"/>
      </w:tblGrid>
      <w:tr w:rsidR="00E216C2" w14:paraId="155412AC" w14:textId="77777777" w:rsidTr="000538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644E386C" w14:textId="77777777" w:rsidR="00E216C2" w:rsidRDefault="00E216C2"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06" w:type="dxa"/>
          </w:tcPr>
          <w:p w14:paraId="27D7815F" w14:textId="77777777" w:rsidR="00E216C2" w:rsidRDefault="00E216C2"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69" w:type="dxa"/>
          </w:tcPr>
          <w:p w14:paraId="118ACFD7" w14:textId="34A7B2B3" w:rsidR="00E216C2" w:rsidRDefault="00E216C2"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598975BF"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555D005D" w14:textId="0CFBFD79"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06" w:type="dxa"/>
          </w:tcPr>
          <w:p w14:paraId="6BE3CC3F" w14:textId="3A37BD3C"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p>
        </w:tc>
        <w:tc>
          <w:tcPr>
            <w:tcW w:w="6669" w:type="dxa"/>
          </w:tcPr>
          <w:p w14:paraId="1D1F6C46" w14:textId="07637C12"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this case, UE supports UEID-based subgrouping, but the cell does not. UE cannot determine its subgroup ID, so </w:t>
            </w:r>
            <w:r>
              <w:rPr>
                <w:rFonts w:ascii="Arial" w:hAnsi="Arial" w:cs="Arial" w:hint="eastAsia"/>
                <w:sz w:val="20"/>
                <w:szCs w:val="20"/>
                <w:lang w:val="en-GB"/>
              </w:rPr>
              <w:t>U</w:t>
            </w:r>
            <w:r>
              <w:rPr>
                <w:rFonts w:ascii="Arial" w:hAnsi="Arial" w:cs="Arial"/>
                <w:sz w:val="20"/>
                <w:szCs w:val="20"/>
                <w:lang w:val="en-GB"/>
              </w:rPr>
              <w:t>E monitors legacy paging.</w:t>
            </w:r>
          </w:p>
        </w:tc>
      </w:tr>
      <w:tr w:rsidR="00CB35D1" w14:paraId="637AD5A5"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097702B2" w14:textId="35AD9318" w:rsidR="00CB35D1" w:rsidRDefault="00603F8B" w:rsidP="00CB35D1">
            <w:pPr>
              <w:spacing w:after="120"/>
              <w:jc w:val="both"/>
              <w:rPr>
                <w:rFonts w:ascii="Arial" w:hAnsi="Arial" w:cs="Arial"/>
                <w:sz w:val="20"/>
                <w:szCs w:val="20"/>
                <w:lang w:val="en-GB"/>
              </w:rPr>
            </w:pPr>
            <w:r>
              <w:rPr>
                <w:rFonts w:ascii="Arial" w:hAnsi="Arial" w:cs="Arial"/>
                <w:sz w:val="20"/>
                <w:szCs w:val="20"/>
                <w:lang w:val="en-GB"/>
              </w:rPr>
              <w:t>InterDigital</w:t>
            </w:r>
          </w:p>
        </w:tc>
        <w:tc>
          <w:tcPr>
            <w:tcW w:w="1406" w:type="dxa"/>
          </w:tcPr>
          <w:p w14:paraId="35AF2621" w14:textId="325F27BF"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1B56940F" w14:textId="0767D045"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CN based grouping should be optional. </w:t>
            </w:r>
            <w:r w:rsidR="00E349E4">
              <w:rPr>
                <w:rFonts w:ascii="Arial" w:hAnsi="Arial" w:cs="Arial"/>
                <w:sz w:val="20"/>
                <w:szCs w:val="20"/>
                <w:lang w:val="en-GB"/>
              </w:rPr>
              <w:t>Support of UE-ID only is a valid case.</w:t>
            </w:r>
            <w:r w:rsidR="002E1ADF">
              <w:rPr>
                <w:rFonts w:ascii="Arial" w:hAnsi="Arial" w:cs="Arial"/>
                <w:sz w:val="20"/>
                <w:szCs w:val="20"/>
                <w:lang w:val="en-GB"/>
              </w:rPr>
              <w:t xml:space="preserve"> </w:t>
            </w:r>
            <w:r w:rsidR="00921A73">
              <w:rPr>
                <w:rFonts w:ascii="Arial" w:hAnsi="Arial" w:cs="Arial"/>
                <w:sz w:val="20"/>
                <w:szCs w:val="20"/>
                <w:lang w:val="en-GB"/>
              </w:rPr>
              <w:t>Agree with Mediatek that i</w:t>
            </w:r>
            <w:r w:rsidR="002E1ADF">
              <w:rPr>
                <w:rFonts w:ascii="Arial" w:hAnsi="Arial" w:cs="Arial"/>
                <w:sz w:val="20"/>
                <w:szCs w:val="20"/>
                <w:lang w:val="en-GB"/>
              </w:rPr>
              <w:t>f UE does not support CN grouping but cell configures only CN grouping (no UE-ID subgroups available), then UE should monitor as per legacy</w:t>
            </w:r>
            <w:r w:rsidR="00245118">
              <w:rPr>
                <w:rFonts w:ascii="Arial" w:hAnsi="Arial" w:cs="Arial"/>
                <w:sz w:val="20"/>
                <w:szCs w:val="20"/>
                <w:lang w:val="en-GB"/>
              </w:rPr>
              <w:t xml:space="preserve"> (this is the same as Q3 – CN group not supported or not configured should be handled the same way)</w:t>
            </w:r>
          </w:p>
        </w:tc>
      </w:tr>
      <w:tr w:rsidR="00CB35D1" w14:paraId="60D8CE58"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7A62FEBE" w14:textId="3C61A6DB"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06" w:type="dxa"/>
          </w:tcPr>
          <w:p w14:paraId="42D3BD21" w14:textId="5F72A87D"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500B6970"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B35D1" w14:paraId="2123137E"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7870EBF1" w14:textId="21AE64B4" w:rsidR="00CB35D1" w:rsidRPr="004C6AE3" w:rsidRDefault="004C6AE3" w:rsidP="00CB35D1">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406" w:type="dxa"/>
          </w:tcPr>
          <w:p w14:paraId="1F1884EC" w14:textId="025AEFC8" w:rsidR="00CB35D1" w:rsidRPr="004C6AE3"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9" w:type="dxa"/>
          </w:tcPr>
          <w:p w14:paraId="0AB01BB1" w14:textId="626EF965" w:rsidR="00CB35D1"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sz w:val="20"/>
                <w:szCs w:val="20"/>
                <w:lang w:val="en-GB" w:eastAsia="zh-CN"/>
              </w:rPr>
              <w:t xml:space="preserve">In this case, UE has no subgrouping ID in this cell, so the </w:t>
            </w:r>
            <w:r w:rsidRPr="004C6AE3">
              <w:rPr>
                <w:rFonts w:ascii="Arial" w:eastAsia="宋体" w:hAnsi="Arial" w:cs="Arial"/>
                <w:sz w:val="20"/>
                <w:szCs w:val="20"/>
                <w:lang w:val="en-GB" w:eastAsia="zh-CN"/>
              </w:rPr>
              <w:t xml:space="preserve">UE </w:t>
            </w:r>
            <w:r>
              <w:rPr>
                <w:rFonts w:ascii="Arial" w:eastAsia="宋体" w:hAnsi="Arial" w:cs="Arial"/>
                <w:sz w:val="20"/>
                <w:szCs w:val="20"/>
                <w:lang w:val="en-GB" w:eastAsia="zh-CN"/>
              </w:rPr>
              <w:t>should</w:t>
            </w:r>
            <w:r w:rsidRPr="004C6AE3">
              <w:rPr>
                <w:rFonts w:ascii="Arial" w:eastAsia="宋体" w:hAnsi="Arial" w:cs="Arial"/>
                <w:sz w:val="20"/>
                <w:szCs w:val="20"/>
                <w:lang w:val="en-GB" w:eastAsia="zh-CN"/>
              </w:rPr>
              <w:t xml:space="preserve"> monitor paging as legacy</w:t>
            </w:r>
            <w:r>
              <w:rPr>
                <w:rFonts w:ascii="Arial" w:eastAsia="宋体" w:hAnsi="Arial" w:cs="Arial"/>
                <w:sz w:val="20"/>
                <w:szCs w:val="20"/>
                <w:lang w:val="en-GB" w:eastAsia="zh-CN"/>
              </w:rPr>
              <w:t>.</w:t>
            </w:r>
          </w:p>
        </w:tc>
      </w:tr>
      <w:tr w:rsidR="006E2968" w14:paraId="2756FFC8"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2D0D3437" w14:textId="5D21A90B" w:rsidR="006E2968" w:rsidRDefault="006E2968" w:rsidP="00CB35D1">
            <w:pPr>
              <w:spacing w:after="120"/>
              <w:jc w:val="both"/>
              <w:rPr>
                <w:rFonts w:ascii="Arial" w:eastAsia="宋体" w:hAnsi="Arial" w:cs="Arial"/>
                <w:sz w:val="20"/>
                <w:szCs w:val="20"/>
                <w:lang w:val="en-GB" w:eastAsia="zh-CN"/>
              </w:rPr>
            </w:pPr>
            <w:r>
              <w:rPr>
                <w:rFonts w:ascii="Arial" w:hAnsi="Arial" w:cs="Arial"/>
                <w:sz w:val="20"/>
                <w:szCs w:val="20"/>
                <w:lang w:val="en-GB"/>
              </w:rPr>
              <w:t>CATT</w:t>
            </w:r>
          </w:p>
        </w:tc>
        <w:tc>
          <w:tcPr>
            <w:tcW w:w="1406" w:type="dxa"/>
          </w:tcPr>
          <w:p w14:paraId="6E98FB38" w14:textId="6F5EF624" w:rsidR="006E2968" w:rsidRDefault="006E2968"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Y</w:t>
            </w:r>
          </w:p>
        </w:tc>
        <w:tc>
          <w:tcPr>
            <w:tcW w:w="6669" w:type="dxa"/>
          </w:tcPr>
          <w:p w14:paraId="2915B98B" w14:textId="15EF2EE3" w:rsidR="006E2968" w:rsidRDefault="006E2968"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 xml:space="preserve">E only monitors its PO in PEI, i.e. K=1 and </w:t>
            </w:r>
            <w:r w:rsidRPr="00315FD4">
              <w:rPr>
                <w:rFonts w:ascii="Arial" w:hAnsi="Arial" w:cs="Arial"/>
                <w:i/>
                <w:sz w:val="20"/>
                <w:szCs w:val="20"/>
                <w:lang w:val="en-GB"/>
              </w:rPr>
              <w:t>i</w:t>
            </w:r>
            <w:r w:rsidRPr="00315FD4">
              <w:rPr>
                <w:rFonts w:ascii="Arial" w:hAnsi="Arial" w:cs="Arial"/>
                <w:i/>
                <w:sz w:val="20"/>
                <w:szCs w:val="20"/>
                <w:vertAlign w:val="subscript"/>
                <w:lang w:val="en-GB"/>
              </w:rPr>
              <w:t>SG</w:t>
            </w:r>
            <w:r>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p w14:paraId="7DEA79FE" w14:textId="417BC3B7" w:rsidR="006E2968" w:rsidRDefault="006E2968"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Same view as for Q2: if both UE and NW support PEI, it seems to us very restrictive to prevent the UE from the power saving benefits of the PEI.</w:t>
            </w:r>
          </w:p>
        </w:tc>
      </w:tr>
      <w:tr w:rsidR="00E618EC" w14:paraId="7904A8EB"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65A5C8D8" w14:textId="089F2807" w:rsidR="00E618EC" w:rsidRDefault="00E618EC" w:rsidP="00CB35D1">
            <w:pPr>
              <w:spacing w:after="120"/>
              <w:jc w:val="both"/>
              <w:rPr>
                <w:rFonts w:ascii="Arial" w:hAnsi="Arial" w:cs="Arial"/>
                <w:sz w:val="20"/>
                <w:szCs w:val="20"/>
                <w:lang w:val="en-GB"/>
              </w:rPr>
            </w:pPr>
            <w:r>
              <w:rPr>
                <w:rFonts w:ascii="Arial" w:hAnsi="Arial" w:cs="Arial"/>
                <w:sz w:val="20"/>
                <w:szCs w:val="20"/>
                <w:lang w:val="en-GB"/>
              </w:rPr>
              <w:t>Intel</w:t>
            </w:r>
          </w:p>
        </w:tc>
        <w:tc>
          <w:tcPr>
            <w:tcW w:w="1406" w:type="dxa"/>
          </w:tcPr>
          <w:p w14:paraId="2416EA93" w14:textId="6017E2B4" w:rsidR="00E618EC" w:rsidRDefault="00E618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1E31D6A8" w14:textId="2F891C45" w:rsidR="00E618EC" w:rsidRDefault="00E618EC"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In this case</w:t>
            </w:r>
            <w:r w:rsidR="00FF6B95">
              <w:rPr>
                <w:rStyle w:val="normaltextrun"/>
                <w:rFonts w:ascii="Arial" w:hAnsi="Arial" w:cs="Arial"/>
                <w:color w:val="000000"/>
                <w:sz w:val="20"/>
                <w:szCs w:val="20"/>
                <w:shd w:val="clear" w:color="auto" w:fill="FFFFFF"/>
              </w:rPr>
              <w:t>, as all the subgroups</w:t>
            </w:r>
            <w:r w:rsidR="00382C70">
              <w:rPr>
                <w:rStyle w:val="normaltextrun"/>
                <w:rFonts w:ascii="Arial" w:hAnsi="Arial" w:cs="Arial"/>
                <w:color w:val="000000"/>
                <w:sz w:val="20"/>
                <w:szCs w:val="20"/>
                <w:shd w:val="clear" w:color="auto" w:fill="FFFFFF"/>
              </w:rPr>
              <w:t xml:space="preserve"> in the PEI</w:t>
            </w:r>
            <w:r w:rsidR="00FF6B95">
              <w:rPr>
                <w:rStyle w:val="normaltextrun"/>
                <w:rFonts w:ascii="Arial" w:hAnsi="Arial" w:cs="Arial"/>
                <w:color w:val="000000"/>
                <w:sz w:val="20"/>
                <w:szCs w:val="20"/>
                <w:shd w:val="clear" w:color="auto" w:fill="FFFFFF"/>
              </w:rPr>
              <w:t xml:space="preserve"> are used by </w:t>
            </w:r>
            <w:r w:rsidR="006B5778">
              <w:rPr>
                <w:rStyle w:val="normaltextrun"/>
                <w:rFonts w:ascii="Arial" w:hAnsi="Arial" w:cs="Arial"/>
                <w:color w:val="000000"/>
                <w:sz w:val="20"/>
                <w:szCs w:val="20"/>
                <w:shd w:val="clear" w:color="auto" w:fill="FFFFFF"/>
              </w:rPr>
              <w:t>CN based subgroups</w:t>
            </w:r>
            <w:r w:rsidR="00506A4D">
              <w:rPr>
                <w:rStyle w:val="normaltextrun"/>
                <w:rFonts w:ascii="Arial" w:hAnsi="Arial" w:cs="Arial"/>
                <w:color w:val="000000"/>
                <w:sz w:val="20"/>
                <w:szCs w:val="20"/>
                <w:shd w:val="clear" w:color="auto" w:fill="FFFFFF"/>
              </w:rPr>
              <w:t xml:space="preserve"> in that cell</w:t>
            </w:r>
            <w:r w:rsidR="006B5778">
              <w:rPr>
                <w:rStyle w:val="normaltextrun"/>
                <w:rFonts w:ascii="Arial" w:hAnsi="Arial" w:cs="Arial"/>
                <w:color w:val="000000"/>
                <w:sz w:val="20"/>
                <w:szCs w:val="20"/>
                <w:shd w:val="clear" w:color="auto" w:fill="FFFFFF"/>
              </w:rPr>
              <w:t>,</w:t>
            </w:r>
            <w:r>
              <w:rPr>
                <w:rStyle w:val="normaltextrun"/>
                <w:rFonts w:ascii="Arial" w:hAnsi="Arial" w:cs="Arial"/>
                <w:color w:val="000000"/>
                <w:sz w:val="20"/>
                <w:szCs w:val="20"/>
                <w:shd w:val="clear" w:color="auto" w:fill="FFFFFF"/>
              </w:rPr>
              <w:t xml:space="preserve"> the UE</w:t>
            </w:r>
            <w:r w:rsidR="00D539F4">
              <w:rPr>
                <w:rStyle w:val="normaltextrun"/>
                <w:rFonts w:ascii="Arial" w:hAnsi="Arial" w:cs="Arial"/>
                <w:color w:val="000000"/>
                <w:sz w:val="20"/>
                <w:szCs w:val="20"/>
                <w:shd w:val="clear" w:color="auto" w:fill="FFFFFF"/>
              </w:rPr>
              <w:t xml:space="preserve"> with no CN subgroup ID configured</w:t>
            </w:r>
            <w:r w:rsidR="00275692">
              <w:rPr>
                <w:rStyle w:val="normaltextrun"/>
                <w:rFonts w:ascii="Arial" w:hAnsi="Arial" w:cs="Arial"/>
                <w:color w:val="000000"/>
                <w:sz w:val="20"/>
                <w:szCs w:val="20"/>
                <w:shd w:val="clear" w:color="auto" w:fill="FFFFFF"/>
              </w:rPr>
              <w:t xml:space="preserve"> or only UEID based subgrouping support</w:t>
            </w:r>
            <w:r>
              <w:rPr>
                <w:rStyle w:val="normaltextrun"/>
                <w:rFonts w:ascii="Arial" w:hAnsi="Arial" w:cs="Arial"/>
                <w:color w:val="000000"/>
                <w:sz w:val="20"/>
                <w:szCs w:val="20"/>
                <w:shd w:val="clear" w:color="auto" w:fill="FFFFFF"/>
              </w:rPr>
              <w:t xml:space="preserve"> will </w:t>
            </w:r>
            <w:r w:rsidR="00506A4D">
              <w:rPr>
                <w:rStyle w:val="normaltextrun"/>
                <w:rFonts w:ascii="Arial" w:hAnsi="Arial" w:cs="Arial"/>
                <w:color w:val="000000"/>
                <w:sz w:val="20"/>
                <w:szCs w:val="20"/>
                <w:shd w:val="clear" w:color="auto" w:fill="FFFFFF"/>
              </w:rPr>
              <w:t xml:space="preserve">have to </w:t>
            </w:r>
            <w:r>
              <w:rPr>
                <w:rStyle w:val="normaltextrun"/>
                <w:rFonts w:ascii="Arial" w:hAnsi="Arial" w:cs="Arial"/>
                <w:color w:val="000000"/>
                <w:sz w:val="20"/>
                <w:szCs w:val="20"/>
                <w:shd w:val="clear" w:color="auto" w:fill="FFFFFF"/>
              </w:rPr>
              <w:t>monitor PO directly as per legacy.</w:t>
            </w:r>
            <w:r>
              <w:rPr>
                <w:rStyle w:val="eop"/>
                <w:rFonts w:ascii="Arial" w:hAnsi="Arial" w:cs="Arial"/>
                <w:color w:val="000000"/>
                <w:sz w:val="20"/>
                <w:szCs w:val="20"/>
                <w:shd w:val="clear" w:color="auto" w:fill="FFFFFF"/>
              </w:rPr>
              <w:t> </w:t>
            </w:r>
          </w:p>
        </w:tc>
      </w:tr>
      <w:tr w:rsidR="009B282D" w14:paraId="0CF60465"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2346FF50" w14:textId="3F5BFC2F" w:rsidR="009B282D" w:rsidRDefault="009B282D" w:rsidP="009B282D">
            <w:pPr>
              <w:spacing w:after="120"/>
              <w:jc w:val="both"/>
              <w:rPr>
                <w:rFonts w:ascii="Arial" w:hAnsi="Arial" w:cs="Arial"/>
                <w:sz w:val="20"/>
                <w:szCs w:val="20"/>
                <w:lang w:val="en-GB"/>
              </w:rPr>
            </w:pPr>
            <w:r>
              <w:rPr>
                <w:rFonts w:ascii="Arial" w:hAnsi="Arial" w:cs="Arial"/>
                <w:sz w:val="20"/>
                <w:szCs w:val="20"/>
                <w:lang w:val="en-GB"/>
              </w:rPr>
              <w:t>Ericsson</w:t>
            </w:r>
          </w:p>
        </w:tc>
        <w:tc>
          <w:tcPr>
            <w:tcW w:w="1406" w:type="dxa"/>
          </w:tcPr>
          <w:p w14:paraId="75BD71E2" w14:textId="46E66D04" w:rsidR="009B282D" w:rsidRDefault="009B282D"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7FC6E96D" w14:textId="10F11968" w:rsidR="009B282D" w:rsidRDefault="009B282D" w:rsidP="009B282D">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As in Q2, we think one of the 2 solutions could be the way forward.</w:t>
            </w:r>
          </w:p>
        </w:tc>
      </w:tr>
      <w:tr w:rsidR="001449DA" w14:paraId="1C9D0CD3"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20835352" w14:textId="1797E9A5" w:rsidR="001449DA" w:rsidRDefault="001449DA" w:rsidP="009B282D">
            <w:pPr>
              <w:spacing w:after="120"/>
              <w:jc w:val="both"/>
              <w:rPr>
                <w:rFonts w:ascii="Arial" w:hAnsi="Arial" w:cs="Arial"/>
                <w:sz w:val="20"/>
                <w:szCs w:val="20"/>
                <w:lang w:val="en-GB"/>
              </w:rPr>
            </w:pPr>
            <w:r>
              <w:rPr>
                <w:rFonts w:ascii="Arial" w:hAnsi="Arial" w:cs="Arial"/>
                <w:sz w:val="20"/>
                <w:szCs w:val="20"/>
                <w:lang w:val="en-GB"/>
              </w:rPr>
              <w:t>Qualcomm</w:t>
            </w:r>
          </w:p>
        </w:tc>
        <w:tc>
          <w:tcPr>
            <w:tcW w:w="1406" w:type="dxa"/>
          </w:tcPr>
          <w:p w14:paraId="69203712" w14:textId="39EB1304" w:rsidR="001449DA" w:rsidRDefault="001449DA"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13ED95EB" w14:textId="60396B06" w:rsidR="001449DA" w:rsidRDefault="001449DA"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UE should </w:t>
            </w:r>
            <w:r w:rsidR="00DE64E7">
              <w:rPr>
                <w:rFonts w:ascii="Arial" w:hAnsi="Arial" w:cs="Arial"/>
                <w:sz w:val="20"/>
                <w:szCs w:val="20"/>
                <w:lang w:val="en-GB"/>
              </w:rPr>
              <w:t xml:space="preserve">skip PEI and </w:t>
            </w:r>
            <w:r>
              <w:rPr>
                <w:rFonts w:ascii="Arial" w:hAnsi="Arial" w:cs="Arial"/>
                <w:sz w:val="20"/>
                <w:szCs w:val="20"/>
                <w:lang w:val="en-GB"/>
              </w:rPr>
              <w:t>monitor PO</w:t>
            </w:r>
            <w:r w:rsidR="00DE64E7">
              <w:rPr>
                <w:rFonts w:ascii="Arial" w:hAnsi="Arial" w:cs="Arial"/>
                <w:sz w:val="20"/>
                <w:szCs w:val="20"/>
                <w:lang w:val="en-GB"/>
              </w:rPr>
              <w:t>s</w:t>
            </w:r>
          </w:p>
        </w:tc>
      </w:tr>
      <w:tr w:rsidR="00A63587" w14:paraId="25F0E435"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6D40F0BC" w14:textId="3EBD2B50" w:rsidR="00A63587" w:rsidRPr="00A63587" w:rsidRDefault="00A63587" w:rsidP="009B28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Z</w:t>
            </w:r>
            <w:r>
              <w:rPr>
                <w:rFonts w:ascii="Arial" w:eastAsia="宋体" w:hAnsi="Arial" w:cs="Arial"/>
                <w:sz w:val="20"/>
                <w:szCs w:val="20"/>
                <w:lang w:val="en-GB" w:eastAsia="zh-CN"/>
              </w:rPr>
              <w:t>TE</w:t>
            </w:r>
          </w:p>
        </w:tc>
        <w:tc>
          <w:tcPr>
            <w:tcW w:w="1406" w:type="dxa"/>
          </w:tcPr>
          <w:p w14:paraId="6F6048CA" w14:textId="7A337F7D" w:rsidR="00A63587" w:rsidRPr="00A63587" w:rsidRDefault="00A63587"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9" w:type="dxa"/>
          </w:tcPr>
          <w:p w14:paraId="5BD56E2F" w14:textId="2E06FD56" w:rsidR="00A63587" w:rsidRPr="00A63587" w:rsidRDefault="00A63587"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L</w:t>
            </w:r>
            <w:r>
              <w:rPr>
                <w:rFonts w:ascii="Arial" w:eastAsia="宋体" w:hAnsi="Arial" w:cs="Arial"/>
                <w:sz w:val="20"/>
                <w:szCs w:val="20"/>
                <w:lang w:val="en-GB" w:eastAsia="zh-CN"/>
              </w:rPr>
              <w:t>egacy</w:t>
            </w:r>
          </w:p>
        </w:tc>
      </w:tr>
      <w:tr w:rsidR="009F6FA9" w14:paraId="480B1965"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4FB4E2E2" w14:textId="77777777" w:rsidR="009F6FA9" w:rsidRPr="00D829A8" w:rsidRDefault="009F6FA9" w:rsidP="0062047C">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v</w:t>
            </w:r>
            <w:r>
              <w:rPr>
                <w:rFonts w:ascii="Arial" w:eastAsia="宋体" w:hAnsi="Arial" w:cs="Arial"/>
                <w:sz w:val="20"/>
                <w:szCs w:val="20"/>
                <w:lang w:val="en-GB" w:eastAsia="zh-CN"/>
              </w:rPr>
              <w:t>ivo</w:t>
            </w:r>
          </w:p>
        </w:tc>
        <w:tc>
          <w:tcPr>
            <w:tcW w:w="1406" w:type="dxa"/>
          </w:tcPr>
          <w:p w14:paraId="6970D529" w14:textId="77777777" w:rsidR="009F6FA9" w:rsidRPr="00D829A8"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9" w:type="dxa"/>
          </w:tcPr>
          <w:p w14:paraId="28AE76AA"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sz w:val="20"/>
                <w:szCs w:val="20"/>
                <w:lang w:val="en-GB" w:eastAsia="zh-CN"/>
              </w:rPr>
              <w:t>Similar as case#2, this case is valid, and the UE needs to monitor paging as legacy.</w:t>
            </w:r>
          </w:p>
        </w:tc>
      </w:tr>
      <w:tr w:rsidR="00C84491" w14:paraId="68F8764D"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3B51F306" w14:textId="344AE42D" w:rsidR="00C84491" w:rsidRDefault="00C84491" w:rsidP="0062047C">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Nokia</w:t>
            </w:r>
          </w:p>
        </w:tc>
        <w:tc>
          <w:tcPr>
            <w:tcW w:w="1406" w:type="dxa"/>
          </w:tcPr>
          <w:p w14:paraId="51E50E36" w14:textId="382066F1" w:rsidR="00C84491" w:rsidRDefault="00C8449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Y</w:t>
            </w:r>
          </w:p>
        </w:tc>
        <w:tc>
          <w:tcPr>
            <w:tcW w:w="6669" w:type="dxa"/>
          </w:tcPr>
          <w:p w14:paraId="5B5F1012" w14:textId="77777777" w:rsidR="00C84491" w:rsidRDefault="00C8449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r w:rsidR="00A3425B" w14:paraId="231EF982"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488E813C" w14:textId="4688208F" w:rsidR="00A3425B" w:rsidRDefault="00A3425B" w:rsidP="00A3425B">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EC</w:t>
            </w:r>
          </w:p>
        </w:tc>
        <w:tc>
          <w:tcPr>
            <w:tcW w:w="1406" w:type="dxa"/>
          </w:tcPr>
          <w:p w14:paraId="1E00A761" w14:textId="6F55E397" w:rsidR="00A3425B" w:rsidRDefault="00A3425B" w:rsidP="00A3425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9" w:type="dxa"/>
          </w:tcPr>
          <w:p w14:paraId="1A21F0C8" w14:textId="4D09094C" w:rsidR="00A3425B" w:rsidRDefault="00A3425B" w:rsidP="00A3425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I</w:t>
            </w:r>
            <w:r w:rsidRPr="00C74136">
              <w:rPr>
                <w:rFonts w:ascii="Arial" w:eastAsia="宋体" w:hAnsi="Arial" w:cs="Arial"/>
                <w:sz w:val="20"/>
                <w:szCs w:val="20"/>
                <w:lang w:val="en-GB" w:eastAsia="zh-CN"/>
              </w:rPr>
              <w:t>n this case, UE should monitor legacy PO if network does not assign CN subgroup ID</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including</w:t>
            </w:r>
            <w:r>
              <w:rPr>
                <w:rFonts w:ascii="Arial" w:eastAsia="宋体" w:hAnsi="Arial" w:cs="Arial"/>
                <w:sz w:val="20"/>
                <w:szCs w:val="20"/>
                <w:lang w:val="en-GB" w:eastAsia="zh-CN"/>
              </w:rPr>
              <w:t xml:space="preserve"> UE </w:t>
            </w:r>
            <w:r>
              <w:rPr>
                <w:rFonts w:ascii="Arial" w:eastAsia="宋体" w:hAnsi="Arial" w:cs="Arial" w:hint="eastAsia"/>
                <w:sz w:val="20"/>
                <w:szCs w:val="20"/>
                <w:lang w:val="en-GB" w:eastAsia="zh-CN"/>
              </w:rPr>
              <w:t>only</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support</w:t>
            </w:r>
            <w:r>
              <w:rPr>
                <w:rFonts w:ascii="Arial" w:eastAsia="宋体" w:hAnsi="Arial" w:cs="Arial"/>
                <w:sz w:val="20"/>
                <w:szCs w:val="20"/>
                <w:lang w:val="en-GB" w:eastAsia="zh-CN"/>
              </w:rPr>
              <w:t xml:space="preserve"> UE-ID </w:t>
            </w:r>
            <w:r>
              <w:rPr>
                <w:rFonts w:ascii="Arial" w:eastAsia="宋体" w:hAnsi="Arial" w:cs="Arial" w:hint="eastAsia"/>
                <w:sz w:val="20"/>
                <w:szCs w:val="20"/>
                <w:lang w:val="en-GB" w:eastAsia="zh-CN"/>
              </w:rPr>
              <w:t>based</w:t>
            </w:r>
            <w:r>
              <w:rPr>
                <w:rFonts w:ascii="Arial" w:eastAsia="宋体" w:hAnsi="Arial" w:cs="Arial"/>
                <w:sz w:val="20"/>
                <w:szCs w:val="20"/>
                <w:lang w:val="en-GB" w:eastAsia="zh-CN"/>
              </w:rPr>
              <w:t>).</w:t>
            </w:r>
          </w:p>
        </w:tc>
      </w:tr>
      <w:tr w:rsidR="000538CB" w14:paraId="078D0E29"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5A6A9711" w14:textId="77777777" w:rsidR="000538CB" w:rsidRDefault="000538CB" w:rsidP="0062047C">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1406" w:type="dxa"/>
          </w:tcPr>
          <w:p w14:paraId="46324715" w14:textId="77777777" w:rsidR="000538CB" w:rsidRDefault="000538CB"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9" w:type="dxa"/>
          </w:tcPr>
          <w:p w14:paraId="11DDDDA7" w14:textId="77777777" w:rsidR="000538CB" w:rsidRDefault="000538CB"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Share the same view for Q3. Monitor POs as legacy.</w:t>
            </w:r>
          </w:p>
        </w:tc>
      </w:tr>
      <w:tr w:rsidR="005C5DA1" w14:paraId="4377AA3D"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749AB1FD" w14:textId="7451D59D" w:rsidR="005C5DA1" w:rsidRDefault="005C5DA1" w:rsidP="005C5DA1">
            <w:pPr>
              <w:spacing w:after="120"/>
              <w:jc w:val="both"/>
              <w:rPr>
                <w:rFonts w:ascii="Arial" w:eastAsia="宋体" w:hAnsi="Arial" w:cs="Arial"/>
                <w:sz w:val="20"/>
                <w:szCs w:val="20"/>
                <w:lang w:val="en-GB" w:eastAsia="zh-CN"/>
              </w:rPr>
            </w:pPr>
            <w:r w:rsidRPr="00C27055">
              <w:rPr>
                <w:rFonts w:ascii="Arial" w:eastAsia="宋体" w:hAnsi="Arial" w:cs="Arial"/>
                <w:sz w:val="20"/>
                <w:szCs w:val="20"/>
                <w:lang w:val="en-GB" w:eastAsia="zh-CN"/>
              </w:rPr>
              <w:t>Huawei, HiSilicon</w:t>
            </w:r>
          </w:p>
        </w:tc>
        <w:tc>
          <w:tcPr>
            <w:tcW w:w="1406" w:type="dxa"/>
          </w:tcPr>
          <w:p w14:paraId="6DAB3EFA" w14:textId="027CE698"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Y</w:t>
            </w:r>
          </w:p>
        </w:tc>
        <w:tc>
          <w:tcPr>
            <w:tcW w:w="6669" w:type="dxa"/>
          </w:tcPr>
          <w:p w14:paraId="5D9BF7A0" w14:textId="0CA700C1"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 xml:space="preserve">For this case UE cannot determine subgroup ID within the cell, so the </w:t>
            </w:r>
            <w:r w:rsidRPr="004C6AE3">
              <w:rPr>
                <w:rFonts w:ascii="Arial" w:eastAsia="宋体" w:hAnsi="Arial" w:cs="Arial"/>
                <w:sz w:val="20"/>
                <w:szCs w:val="20"/>
                <w:lang w:val="en-GB" w:eastAsia="zh-CN"/>
              </w:rPr>
              <w:t xml:space="preserve">UE </w:t>
            </w:r>
            <w:r>
              <w:rPr>
                <w:rFonts w:ascii="Arial" w:eastAsia="宋体" w:hAnsi="Arial" w:cs="Arial"/>
                <w:sz w:val="20"/>
                <w:szCs w:val="20"/>
                <w:lang w:val="en-GB" w:eastAsia="zh-CN"/>
              </w:rPr>
              <w:t>should</w:t>
            </w:r>
            <w:r w:rsidRPr="004C6AE3">
              <w:rPr>
                <w:rFonts w:ascii="Arial" w:eastAsia="宋体" w:hAnsi="Arial" w:cs="Arial"/>
                <w:sz w:val="20"/>
                <w:szCs w:val="20"/>
                <w:lang w:val="en-GB" w:eastAsia="zh-CN"/>
              </w:rPr>
              <w:t xml:space="preserve"> monitor paging as legacy</w:t>
            </w:r>
            <w:r>
              <w:rPr>
                <w:rFonts w:ascii="Arial" w:eastAsia="宋体" w:hAnsi="Arial" w:cs="Arial"/>
                <w:sz w:val="20"/>
                <w:szCs w:val="20"/>
                <w:lang w:val="en-GB" w:eastAsia="zh-CN"/>
              </w:rPr>
              <w:t>.</w:t>
            </w:r>
          </w:p>
        </w:tc>
      </w:tr>
      <w:tr w:rsidR="008467F9" w14:paraId="6E8848B5"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7C2D7B81" w14:textId="19F3567B" w:rsidR="008467F9" w:rsidRPr="00C27055" w:rsidRDefault="008467F9" w:rsidP="005C5DA1">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Xiaomi</w:t>
            </w:r>
          </w:p>
        </w:tc>
        <w:tc>
          <w:tcPr>
            <w:tcW w:w="1406" w:type="dxa"/>
          </w:tcPr>
          <w:p w14:paraId="77E8044A" w14:textId="1FD4265A" w:rsidR="008467F9" w:rsidRDefault="008467F9"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4EAA5D89" w14:textId="77777777" w:rsidR="008467F9" w:rsidRDefault="008467F9"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Similar as case#2.</w:t>
            </w:r>
          </w:p>
          <w:p w14:paraId="7D8C8CD0" w14:textId="2C33FA7D" w:rsidR="008467F9" w:rsidRDefault="008467F9"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 xml:space="preserve">For the case UE does not have a subgroup ID allocated by CN, the UE needs to use the </w:t>
            </w:r>
            <w:r w:rsidRPr="00D26EEF">
              <w:rPr>
                <w:rFonts w:ascii="Arial" w:hAnsi="Arial" w:cs="Arial"/>
                <w:sz w:val="20"/>
                <w:szCs w:val="20"/>
              </w:rPr>
              <w:t>UEID-based subgrouping method</w:t>
            </w:r>
            <w:r>
              <w:rPr>
                <w:rFonts w:ascii="Arial" w:hAnsi="Arial" w:cs="Arial"/>
                <w:sz w:val="20"/>
                <w:szCs w:val="20"/>
              </w:rPr>
              <w:t>, but the NW is CN assigned subgrouping capable only, thus the UE use the legacy paging.</w:t>
            </w:r>
          </w:p>
          <w:p w14:paraId="1AF9719D" w14:textId="62AAAFA9" w:rsidR="008467F9" w:rsidRDefault="008467F9"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bl>
    <w:p w14:paraId="26A35DB2" w14:textId="77777777" w:rsidR="00E216C2" w:rsidRPr="00E216C2" w:rsidRDefault="00E216C2" w:rsidP="00F61E2D">
      <w:pPr>
        <w:spacing w:before="120" w:after="120"/>
        <w:jc w:val="both"/>
        <w:rPr>
          <w:rFonts w:ascii="Arial" w:hAnsi="Arial" w:cs="Arial"/>
          <w:sz w:val="20"/>
          <w:szCs w:val="20"/>
        </w:rPr>
      </w:pPr>
    </w:p>
    <w:p w14:paraId="6C1D7560" w14:textId="4D8A0464"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Pr>
          <w:rFonts w:ascii="Arial" w:hAnsi="Arial" w:cs="Arial"/>
          <w:b/>
          <w:bCs/>
          <w:sz w:val="20"/>
          <w:szCs w:val="20"/>
        </w:rPr>
        <w:t>5</w:t>
      </w:r>
      <w:r w:rsidRPr="00E216C2">
        <w:rPr>
          <w:rFonts w:ascii="Arial" w:hAnsi="Arial" w:cs="Arial"/>
          <w:b/>
          <w:bCs/>
          <w:sz w:val="20"/>
          <w:szCs w:val="20"/>
        </w:rPr>
        <w:t>: Is Case#</w:t>
      </w:r>
      <w:r w:rsidR="008B52FD" w:rsidRPr="00E216C2">
        <w:rPr>
          <w:rFonts w:ascii="Arial" w:hAnsi="Arial" w:cs="Arial"/>
          <w:b/>
          <w:bCs/>
          <w:sz w:val="20"/>
          <w:szCs w:val="20"/>
        </w:rPr>
        <w:t>4</w:t>
      </w:r>
      <w:r w:rsidRPr="00E216C2">
        <w:rPr>
          <w:rFonts w:ascii="Arial" w:hAnsi="Arial" w:cs="Arial"/>
          <w:b/>
          <w:bCs/>
          <w:sz w:val="20"/>
          <w:szCs w:val="20"/>
        </w:rPr>
        <w:t xml:space="preserve"> a valid configuration? If yes, how should UE monitor PEI and PO?</w:t>
      </w:r>
    </w:p>
    <w:tbl>
      <w:tblPr>
        <w:tblStyle w:val="GridTable1Light1"/>
        <w:tblW w:w="0" w:type="auto"/>
        <w:tblInd w:w="5" w:type="dxa"/>
        <w:tblLook w:val="04A0" w:firstRow="1" w:lastRow="0" w:firstColumn="1" w:lastColumn="0" w:noHBand="0" w:noVBand="1"/>
      </w:tblPr>
      <w:tblGrid>
        <w:gridCol w:w="1547"/>
        <w:gridCol w:w="1416"/>
        <w:gridCol w:w="6661"/>
      </w:tblGrid>
      <w:tr w:rsidR="00E216C2" w14:paraId="435AE9C4" w14:textId="77777777" w:rsidTr="003711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425DAC7C" w14:textId="77777777" w:rsidR="00E216C2" w:rsidRDefault="00E216C2"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6" w:type="dxa"/>
          </w:tcPr>
          <w:p w14:paraId="1EAED7EE" w14:textId="77777777" w:rsidR="00E216C2" w:rsidRDefault="00E216C2"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61" w:type="dxa"/>
          </w:tcPr>
          <w:p w14:paraId="349E98DB" w14:textId="207F3BE5" w:rsidR="00E216C2" w:rsidRDefault="00E216C2"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122D8157"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11C6E6BD" w14:textId="65144F07"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6" w:type="dxa"/>
          </w:tcPr>
          <w:p w14:paraId="168E8EAB" w14:textId="57289B08"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p>
        </w:tc>
        <w:tc>
          <w:tcPr>
            <w:tcW w:w="6661" w:type="dxa"/>
          </w:tcPr>
          <w:p w14:paraId="4BD0536E"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RAN2#115-e, we agreed that </w:t>
            </w:r>
          </w:p>
          <w:p w14:paraId="121D6E6B"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r w:rsidRPr="008F1336">
              <w:rPr>
                <w:rFonts w:ascii="Arial" w:hAnsi="Arial" w:cs="Arial" w:hint="eastAsia"/>
                <w:sz w:val="20"/>
                <w:szCs w:val="20"/>
                <w:lang w:val="en-GB"/>
              </w:rPr>
              <w:t>R2 assumes that All the cells within the registration area supports the same number of CN assigned subgroups, i.e. no remapping of CN assigned group ID to RAN subgroup ID (will revisit only if serious issues are found).</w:t>
            </w:r>
            <w:r>
              <w:rPr>
                <w:rFonts w:ascii="Arial" w:hAnsi="Arial" w:cs="Arial"/>
                <w:sz w:val="20"/>
                <w:szCs w:val="20"/>
                <w:lang w:val="en-GB"/>
              </w:rPr>
              <w:t>”</w:t>
            </w:r>
          </w:p>
          <w:p w14:paraId="7603FDD3" w14:textId="0E21AEFA"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lastRenderedPageBreak/>
              <w:t>A</w:t>
            </w:r>
            <w:r>
              <w:rPr>
                <w:rFonts w:ascii="Arial" w:hAnsi="Arial" w:cs="Arial"/>
                <w:sz w:val="20"/>
                <w:szCs w:val="20"/>
                <w:lang w:val="en-GB"/>
              </w:rPr>
              <w:t xml:space="preserve"> reasonable interpretation is that if network assigns subgroup ID to some UEs, all cells in the registration area should support CN-assigned subgrouping, with the same number of subgroups. Otherwise, to obey the RAN2 agreement, none of them supports </w:t>
            </w:r>
            <w:r w:rsidRPr="008F1336">
              <w:rPr>
                <w:rFonts w:ascii="Arial" w:hAnsi="Arial" w:cs="Arial"/>
                <w:sz w:val="20"/>
                <w:szCs w:val="20"/>
                <w:lang w:val="en-GB"/>
              </w:rPr>
              <w:t>CN-assigned subgrouping</w:t>
            </w:r>
            <w:r>
              <w:rPr>
                <w:rFonts w:ascii="Arial" w:hAnsi="Arial" w:cs="Arial"/>
                <w:sz w:val="20"/>
                <w:szCs w:val="20"/>
                <w:lang w:val="en-GB"/>
              </w:rPr>
              <w:t>, but this is weird.</w:t>
            </w:r>
          </w:p>
        </w:tc>
      </w:tr>
      <w:tr w:rsidR="00CB35D1" w14:paraId="7965E420"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76C7997B" w14:textId="52A5B594" w:rsidR="00CB35D1" w:rsidRDefault="00A65FEC" w:rsidP="00CB35D1">
            <w:pPr>
              <w:spacing w:after="120"/>
              <w:jc w:val="both"/>
              <w:rPr>
                <w:rFonts w:ascii="Arial" w:hAnsi="Arial" w:cs="Arial"/>
                <w:sz w:val="20"/>
                <w:szCs w:val="20"/>
                <w:lang w:val="en-GB"/>
              </w:rPr>
            </w:pPr>
            <w:r>
              <w:rPr>
                <w:rFonts w:ascii="Arial" w:hAnsi="Arial" w:cs="Arial"/>
                <w:sz w:val="20"/>
                <w:szCs w:val="20"/>
                <w:lang w:val="en-GB"/>
              </w:rPr>
              <w:lastRenderedPageBreak/>
              <w:t>InterDigital</w:t>
            </w:r>
          </w:p>
        </w:tc>
        <w:tc>
          <w:tcPr>
            <w:tcW w:w="1416" w:type="dxa"/>
          </w:tcPr>
          <w:p w14:paraId="6257EA55" w14:textId="3A33DFD5"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1" w:type="dxa"/>
          </w:tcPr>
          <w:p w14:paraId="61C5B963" w14:textId="49B70FE0"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As mentioned above, UE supporting PEI should also support UE-ID based.</w:t>
            </w:r>
          </w:p>
        </w:tc>
      </w:tr>
      <w:tr w:rsidR="00CB35D1" w14:paraId="3EF1D473"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54EDA5AC" w14:textId="0B86BBD5"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16" w:type="dxa"/>
          </w:tcPr>
          <w:p w14:paraId="3BF98FAD" w14:textId="5E99344D"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1" w:type="dxa"/>
          </w:tcPr>
          <w:p w14:paraId="7009B1AB" w14:textId="4FBA5101"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Mediatek</w:t>
            </w:r>
          </w:p>
        </w:tc>
      </w:tr>
      <w:tr w:rsidR="00CB35D1" w14:paraId="60E87627"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5E7005D5" w14:textId="46DC23C2" w:rsidR="00CB35D1" w:rsidRPr="007655AB" w:rsidRDefault="007655AB" w:rsidP="00CB35D1">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416" w:type="dxa"/>
          </w:tcPr>
          <w:p w14:paraId="0A9CB637" w14:textId="24D8A102" w:rsidR="00CB35D1" w:rsidRPr="007655AB" w:rsidRDefault="008F4C36"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Depends on different interpretation on the working assumption</w:t>
            </w:r>
          </w:p>
        </w:tc>
        <w:tc>
          <w:tcPr>
            <w:tcW w:w="6661" w:type="dxa"/>
          </w:tcPr>
          <w:p w14:paraId="414B87B6" w14:textId="77777777" w:rsidR="00CB35D1" w:rsidRDefault="007655AB"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sz w:val="20"/>
                <w:szCs w:val="20"/>
                <w:lang w:val="en-GB" w:eastAsia="zh-CN"/>
              </w:rPr>
              <w:t xml:space="preserve">For the working assumption made in </w:t>
            </w:r>
            <w:r>
              <w:rPr>
                <w:rFonts w:ascii="Arial" w:hAnsi="Arial" w:cs="Arial"/>
                <w:sz w:val="20"/>
                <w:szCs w:val="20"/>
                <w:lang w:val="en-GB"/>
              </w:rPr>
              <w:t xml:space="preserve">RAN2#115-e, another interpretation is that all the cells </w:t>
            </w:r>
            <w:r w:rsidRPr="008F1336">
              <w:rPr>
                <w:rFonts w:ascii="Arial" w:hAnsi="Arial" w:cs="Arial" w:hint="eastAsia"/>
                <w:sz w:val="20"/>
                <w:szCs w:val="20"/>
                <w:lang w:val="en-GB"/>
              </w:rPr>
              <w:t xml:space="preserve">within the registration area </w:t>
            </w:r>
            <w:r w:rsidRPr="007655AB">
              <w:rPr>
                <w:rFonts w:ascii="Arial" w:hAnsi="Arial" w:cs="Arial"/>
                <w:b/>
                <w:sz w:val="20"/>
                <w:szCs w:val="20"/>
                <w:lang w:val="en-GB"/>
              </w:rPr>
              <w:t>which support CN assigned subgrouping</w:t>
            </w:r>
            <w:r>
              <w:rPr>
                <w:rFonts w:ascii="Arial" w:hAnsi="Arial" w:cs="Arial"/>
                <w:sz w:val="20"/>
                <w:szCs w:val="20"/>
                <w:lang w:val="en-GB"/>
              </w:rPr>
              <w:t xml:space="preserve"> should support</w:t>
            </w:r>
            <w:r w:rsidRPr="008F1336">
              <w:rPr>
                <w:rFonts w:ascii="Arial" w:hAnsi="Arial" w:cs="Arial" w:hint="eastAsia"/>
                <w:sz w:val="20"/>
                <w:szCs w:val="20"/>
                <w:lang w:val="en-GB"/>
              </w:rPr>
              <w:t xml:space="preserve"> the same number of CN assigned subgroups</w:t>
            </w:r>
            <w:r>
              <w:rPr>
                <w:rFonts w:ascii="Arial" w:hAnsi="Arial" w:cs="Arial"/>
                <w:sz w:val="20"/>
                <w:szCs w:val="20"/>
                <w:lang w:val="en-GB"/>
              </w:rPr>
              <w:t>.</w:t>
            </w:r>
          </w:p>
          <w:p w14:paraId="39071CCB" w14:textId="06689306" w:rsidR="007655AB" w:rsidRPr="007655AB" w:rsidRDefault="007655AB"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 xml:space="preserve">Then, in case#4, since </w:t>
            </w:r>
            <w:r>
              <w:rPr>
                <w:rFonts w:ascii="Arial" w:eastAsia="宋体" w:hAnsi="Arial" w:cs="Arial"/>
                <w:sz w:val="20"/>
                <w:szCs w:val="20"/>
                <w:lang w:val="en-GB" w:eastAsia="zh-CN"/>
              </w:rPr>
              <w:t xml:space="preserve">UE has no subgrouping ID in this cell, the </w:t>
            </w:r>
            <w:r w:rsidRPr="004C6AE3">
              <w:rPr>
                <w:rFonts w:ascii="Arial" w:eastAsia="宋体" w:hAnsi="Arial" w:cs="Arial"/>
                <w:sz w:val="20"/>
                <w:szCs w:val="20"/>
                <w:lang w:val="en-GB" w:eastAsia="zh-CN"/>
              </w:rPr>
              <w:t xml:space="preserve">UE </w:t>
            </w:r>
            <w:r>
              <w:rPr>
                <w:rFonts w:ascii="Arial" w:eastAsia="宋体" w:hAnsi="Arial" w:cs="Arial"/>
                <w:sz w:val="20"/>
                <w:szCs w:val="20"/>
                <w:lang w:val="en-GB" w:eastAsia="zh-CN"/>
              </w:rPr>
              <w:t>should</w:t>
            </w:r>
            <w:r w:rsidRPr="004C6AE3">
              <w:rPr>
                <w:rFonts w:ascii="Arial" w:eastAsia="宋体" w:hAnsi="Arial" w:cs="Arial"/>
                <w:sz w:val="20"/>
                <w:szCs w:val="20"/>
                <w:lang w:val="en-GB" w:eastAsia="zh-CN"/>
              </w:rPr>
              <w:t xml:space="preserve"> monitor paging as legacy</w:t>
            </w:r>
            <w:r>
              <w:rPr>
                <w:rFonts w:ascii="Arial" w:eastAsia="宋体" w:hAnsi="Arial" w:cs="Arial"/>
                <w:sz w:val="20"/>
                <w:szCs w:val="20"/>
                <w:lang w:val="en-GB" w:eastAsia="zh-CN"/>
              </w:rPr>
              <w:t>.</w:t>
            </w:r>
          </w:p>
        </w:tc>
      </w:tr>
      <w:tr w:rsidR="004D0639" w14:paraId="24882ACB"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226F2D08" w14:textId="54F81BE8" w:rsidR="004D0639" w:rsidRDefault="004D0639" w:rsidP="00CB35D1">
            <w:pPr>
              <w:spacing w:after="120"/>
              <w:jc w:val="both"/>
              <w:rPr>
                <w:rFonts w:ascii="Arial" w:eastAsia="宋体" w:hAnsi="Arial" w:cs="Arial"/>
                <w:sz w:val="20"/>
                <w:szCs w:val="20"/>
                <w:lang w:val="en-GB" w:eastAsia="zh-CN"/>
              </w:rPr>
            </w:pPr>
            <w:r>
              <w:rPr>
                <w:rFonts w:ascii="Arial" w:hAnsi="Arial" w:cs="Arial"/>
                <w:sz w:val="20"/>
                <w:szCs w:val="20"/>
                <w:lang w:val="en-GB"/>
              </w:rPr>
              <w:t>CATT</w:t>
            </w:r>
          </w:p>
        </w:tc>
        <w:tc>
          <w:tcPr>
            <w:tcW w:w="1416" w:type="dxa"/>
          </w:tcPr>
          <w:p w14:paraId="1E1F47A0" w14:textId="15FF6F48" w:rsidR="004D0639" w:rsidRDefault="004D0639"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Y</w:t>
            </w:r>
          </w:p>
        </w:tc>
        <w:tc>
          <w:tcPr>
            <w:tcW w:w="6661" w:type="dxa"/>
          </w:tcPr>
          <w:p w14:paraId="1B46A251" w14:textId="364EEE7E" w:rsidR="004D0639" w:rsidRDefault="004D063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337C">
              <w:rPr>
                <w:rFonts w:ascii="Arial" w:hAnsi="Arial" w:cs="Arial"/>
                <w:sz w:val="20"/>
                <w:szCs w:val="20"/>
                <w:lang w:val="en-GB"/>
              </w:rPr>
              <w:t>With the RAN2 agreement quoted by M</w:t>
            </w:r>
            <w:r w:rsidR="0073196E">
              <w:rPr>
                <w:rFonts w:ascii="Arial" w:hAnsi="Arial" w:cs="Arial"/>
                <w:sz w:val="20"/>
                <w:szCs w:val="20"/>
                <w:lang w:val="en-GB"/>
              </w:rPr>
              <w:t>ediaTek</w:t>
            </w:r>
            <w:r>
              <w:rPr>
                <w:rFonts w:ascii="Arial" w:hAnsi="Arial" w:cs="Arial"/>
                <w:sz w:val="20"/>
                <w:szCs w:val="20"/>
                <w:lang w:val="en-GB"/>
              </w:rPr>
              <w:t xml:space="preserve">, </w:t>
            </w:r>
            <w:r w:rsidRPr="00EA337C">
              <w:rPr>
                <w:rFonts w:ascii="Arial" w:hAnsi="Arial" w:cs="Arial"/>
                <w:sz w:val="20"/>
                <w:szCs w:val="20"/>
              </w:rPr>
              <w:t xml:space="preserve">we </w:t>
            </w:r>
            <w:r>
              <w:rPr>
                <w:rFonts w:ascii="Arial" w:hAnsi="Arial" w:cs="Arial"/>
                <w:sz w:val="20"/>
                <w:szCs w:val="20"/>
              </w:rPr>
              <w:t xml:space="preserve">already have </w:t>
            </w:r>
            <w:r w:rsidRPr="00EA337C">
              <w:rPr>
                <w:rFonts w:ascii="Arial" w:hAnsi="Arial" w:cs="Arial"/>
                <w:sz w:val="20"/>
                <w:szCs w:val="20"/>
              </w:rPr>
              <w:t>one AMF forc</w:t>
            </w:r>
            <w:r>
              <w:rPr>
                <w:rFonts w:ascii="Arial" w:hAnsi="Arial" w:cs="Arial"/>
                <w:sz w:val="20"/>
                <w:szCs w:val="20"/>
              </w:rPr>
              <w:t>ing</w:t>
            </w:r>
            <w:r w:rsidRPr="00EA337C">
              <w:rPr>
                <w:rFonts w:ascii="Arial" w:hAnsi="Arial" w:cs="Arial"/>
                <w:sz w:val="20"/>
                <w:szCs w:val="20"/>
              </w:rPr>
              <w:t xml:space="preserve"> all its serving gNBs to use a </w:t>
            </w:r>
            <w:r w:rsidRPr="00EA337C">
              <w:rPr>
                <w:rFonts w:ascii="Arial" w:hAnsi="Arial" w:cs="Arial"/>
                <w:i/>
                <w:sz w:val="20"/>
                <w:szCs w:val="20"/>
              </w:rPr>
              <w:t>subgroupNumPerPO</w:t>
            </w:r>
            <w:r w:rsidRPr="00EA337C">
              <w:rPr>
                <w:rFonts w:ascii="Arial" w:hAnsi="Arial" w:cs="Arial"/>
                <w:sz w:val="20"/>
                <w:szCs w:val="20"/>
              </w:rPr>
              <w:t xml:space="preserve"> to be ≥ N</w:t>
            </w:r>
            <w:r w:rsidRPr="00EA337C">
              <w:rPr>
                <w:rFonts w:ascii="Arial" w:hAnsi="Arial" w:cs="Arial"/>
                <w:sz w:val="20"/>
                <w:szCs w:val="20"/>
                <w:vertAlign w:val="subscript"/>
              </w:rPr>
              <w:t>sg-CN</w:t>
            </w:r>
            <w:r w:rsidRPr="00EA337C">
              <w:rPr>
                <w:rFonts w:ascii="Arial" w:hAnsi="Arial" w:cs="Arial"/>
                <w:sz w:val="20"/>
                <w:szCs w:val="20"/>
              </w:rPr>
              <w:t>, and in case of network sharing all related AMFs should also use the same N</w:t>
            </w:r>
            <w:r w:rsidRPr="00EA337C">
              <w:rPr>
                <w:rFonts w:ascii="Arial" w:hAnsi="Arial" w:cs="Arial"/>
                <w:sz w:val="20"/>
                <w:szCs w:val="20"/>
                <w:vertAlign w:val="subscript"/>
              </w:rPr>
              <w:t>sg-CN</w:t>
            </w:r>
            <w:r w:rsidRPr="00EA337C">
              <w:rPr>
                <w:rFonts w:ascii="Arial" w:hAnsi="Arial" w:cs="Arial"/>
                <w:sz w:val="20"/>
                <w:szCs w:val="20"/>
              </w:rPr>
              <w:t xml:space="preserve">. </w:t>
            </w:r>
            <w:r>
              <w:rPr>
                <w:rFonts w:ascii="Arial" w:hAnsi="Arial" w:cs="Arial"/>
                <w:sz w:val="20"/>
                <w:szCs w:val="20"/>
              </w:rPr>
              <w:t>This already pretty inflexible in our view. So at least we believe we should leave some freedom to gNB to only support UEID based subgrouping.</w:t>
            </w:r>
          </w:p>
          <w:p w14:paraId="310B960C" w14:textId="0A87830E" w:rsidR="004D0639" w:rsidRDefault="004D0639"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Same solution as for Cases 1-3</w:t>
            </w:r>
            <w:r w:rsidR="00B3173F">
              <w:rPr>
                <w:rFonts w:ascii="Arial" w:hAnsi="Arial" w:cs="Arial"/>
                <w:sz w:val="20"/>
                <w:szCs w:val="20"/>
                <w:lang w:val="en-GB"/>
              </w:rPr>
              <w:t xml:space="preserve">: UE cannot determine its subgroup ID, so </w:t>
            </w:r>
            <w:r w:rsidR="00B3173F">
              <w:rPr>
                <w:rFonts w:ascii="Arial" w:hAnsi="Arial" w:cs="Arial" w:hint="eastAsia"/>
                <w:sz w:val="20"/>
                <w:szCs w:val="20"/>
                <w:lang w:val="en-GB"/>
              </w:rPr>
              <w:t>U</w:t>
            </w:r>
            <w:r w:rsidR="00B3173F">
              <w:rPr>
                <w:rFonts w:ascii="Arial" w:hAnsi="Arial" w:cs="Arial"/>
                <w:sz w:val="20"/>
                <w:szCs w:val="20"/>
                <w:lang w:val="en-GB"/>
              </w:rPr>
              <w:t xml:space="preserve">E only monitors its PO in PEI, i.e. K=1 and </w:t>
            </w:r>
            <w:r w:rsidR="00B3173F" w:rsidRPr="00315FD4">
              <w:rPr>
                <w:rFonts w:ascii="Arial" w:hAnsi="Arial" w:cs="Arial"/>
                <w:i/>
                <w:sz w:val="20"/>
                <w:szCs w:val="20"/>
                <w:lang w:val="en-GB"/>
              </w:rPr>
              <w:t>i</w:t>
            </w:r>
            <w:r w:rsidR="00B3173F" w:rsidRPr="00315FD4">
              <w:rPr>
                <w:rFonts w:ascii="Arial" w:hAnsi="Arial" w:cs="Arial"/>
                <w:i/>
                <w:sz w:val="20"/>
                <w:szCs w:val="20"/>
                <w:vertAlign w:val="subscript"/>
                <w:lang w:val="en-GB"/>
              </w:rPr>
              <w:t>SG</w:t>
            </w:r>
            <w:r w:rsidR="00B3173F">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tc>
      </w:tr>
      <w:tr w:rsidR="00F52CA7" w14:paraId="2A9A968B"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24B57845" w14:textId="3D20618C" w:rsidR="00F52CA7" w:rsidRDefault="00C729F7" w:rsidP="00CB35D1">
            <w:pPr>
              <w:spacing w:after="120"/>
              <w:jc w:val="both"/>
              <w:rPr>
                <w:rFonts w:ascii="Arial" w:hAnsi="Arial" w:cs="Arial"/>
                <w:sz w:val="20"/>
                <w:szCs w:val="20"/>
                <w:lang w:val="en-GB"/>
              </w:rPr>
            </w:pPr>
            <w:r>
              <w:rPr>
                <w:rFonts w:ascii="Arial" w:hAnsi="Arial" w:cs="Arial"/>
                <w:sz w:val="20"/>
                <w:szCs w:val="20"/>
                <w:lang w:val="en-GB"/>
              </w:rPr>
              <w:t>Intel</w:t>
            </w:r>
          </w:p>
        </w:tc>
        <w:tc>
          <w:tcPr>
            <w:tcW w:w="1416" w:type="dxa"/>
          </w:tcPr>
          <w:p w14:paraId="60D3C263" w14:textId="699119F4" w:rsidR="00F52CA7" w:rsidRDefault="00C729F7"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comments</w:t>
            </w:r>
          </w:p>
        </w:tc>
        <w:tc>
          <w:tcPr>
            <w:tcW w:w="6661" w:type="dxa"/>
          </w:tcPr>
          <w:p w14:paraId="36D52935" w14:textId="63EF56CF" w:rsidR="00F52CA7" w:rsidRPr="00813B22" w:rsidRDefault="00F52CA7"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13B22">
              <w:rPr>
                <w:rStyle w:val="normaltextrun"/>
                <w:rFonts w:ascii="Arial" w:hAnsi="Arial" w:cs="Arial"/>
                <w:color w:val="000000"/>
                <w:sz w:val="20"/>
                <w:szCs w:val="20"/>
                <w:shd w:val="clear" w:color="auto" w:fill="FFFFFF"/>
              </w:rPr>
              <w:t>Even though it is strange, we do not see the need to prohibit the configuration. In this case</w:t>
            </w:r>
            <w:r w:rsidR="003447D0" w:rsidRPr="00813B22">
              <w:rPr>
                <w:rStyle w:val="normaltextrun"/>
                <w:rFonts w:ascii="Arial" w:hAnsi="Arial" w:cs="Arial"/>
                <w:color w:val="000000"/>
                <w:sz w:val="20"/>
                <w:szCs w:val="20"/>
                <w:shd w:val="clear" w:color="auto" w:fill="FFFFFF"/>
              </w:rPr>
              <w:t>, since all the subgroups</w:t>
            </w:r>
            <w:r w:rsidR="00D20FD5">
              <w:rPr>
                <w:rStyle w:val="normaltextrun"/>
                <w:rFonts w:ascii="Arial" w:hAnsi="Arial" w:cs="Arial"/>
                <w:color w:val="000000"/>
                <w:sz w:val="20"/>
                <w:szCs w:val="20"/>
                <w:shd w:val="clear" w:color="auto" w:fill="FFFFFF"/>
              </w:rPr>
              <w:t xml:space="preserve"> in the PEI</w:t>
            </w:r>
            <w:r w:rsidR="003447D0" w:rsidRPr="00813B22">
              <w:rPr>
                <w:rStyle w:val="normaltextrun"/>
                <w:rFonts w:ascii="Arial" w:hAnsi="Arial" w:cs="Arial"/>
                <w:color w:val="000000"/>
                <w:sz w:val="20"/>
                <w:szCs w:val="20"/>
                <w:shd w:val="clear" w:color="auto" w:fill="FFFFFF"/>
              </w:rPr>
              <w:t xml:space="preserve"> are </w:t>
            </w:r>
            <w:r w:rsidR="00813B22" w:rsidRPr="00813B22">
              <w:rPr>
                <w:rStyle w:val="normaltextrun"/>
                <w:rFonts w:ascii="Arial" w:hAnsi="Arial" w:cs="Arial"/>
                <w:color w:val="000000"/>
                <w:sz w:val="20"/>
                <w:szCs w:val="20"/>
                <w:shd w:val="clear" w:color="auto" w:fill="FFFFFF"/>
              </w:rPr>
              <w:t>used by UEID based subgrouping in the cell,</w:t>
            </w:r>
            <w:r w:rsidRPr="00813B22">
              <w:rPr>
                <w:rStyle w:val="normaltextrun"/>
                <w:rFonts w:ascii="Arial" w:hAnsi="Arial" w:cs="Arial"/>
                <w:color w:val="000000"/>
                <w:sz w:val="20"/>
                <w:szCs w:val="20"/>
                <w:shd w:val="clear" w:color="auto" w:fill="FFFFFF"/>
              </w:rPr>
              <w:t xml:space="preserve"> the UE</w:t>
            </w:r>
            <w:r w:rsidR="00F313A5">
              <w:rPr>
                <w:rStyle w:val="normaltextrun"/>
                <w:rFonts w:ascii="Arial" w:hAnsi="Arial" w:cs="Arial"/>
                <w:color w:val="000000"/>
                <w:sz w:val="20"/>
                <w:szCs w:val="20"/>
                <w:shd w:val="clear" w:color="auto" w:fill="FFFFFF"/>
              </w:rPr>
              <w:t xml:space="preserve"> supporting only CN based su</w:t>
            </w:r>
            <w:r w:rsidR="00B5344E">
              <w:rPr>
                <w:rStyle w:val="normaltextrun"/>
                <w:rFonts w:ascii="Arial" w:hAnsi="Arial" w:cs="Arial"/>
                <w:color w:val="000000"/>
                <w:sz w:val="20"/>
                <w:szCs w:val="20"/>
                <w:shd w:val="clear" w:color="auto" w:fill="FFFFFF"/>
              </w:rPr>
              <w:t>bgrouping with CN subgroup ID</w:t>
            </w:r>
            <w:r w:rsidRPr="00813B22">
              <w:rPr>
                <w:rStyle w:val="normaltextrun"/>
                <w:rFonts w:ascii="Arial" w:hAnsi="Arial" w:cs="Arial"/>
                <w:color w:val="000000"/>
                <w:sz w:val="20"/>
                <w:szCs w:val="20"/>
                <w:shd w:val="clear" w:color="auto" w:fill="FFFFFF"/>
              </w:rPr>
              <w:t xml:space="preserve"> will</w:t>
            </w:r>
            <w:r w:rsidR="00A74B86">
              <w:rPr>
                <w:rStyle w:val="normaltextrun"/>
                <w:rFonts w:ascii="Arial" w:hAnsi="Arial" w:cs="Arial"/>
                <w:color w:val="000000"/>
                <w:sz w:val="20"/>
                <w:szCs w:val="20"/>
                <w:shd w:val="clear" w:color="auto" w:fill="FFFFFF"/>
              </w:rPr>
              <w:t xml:space="preserve"> have to</w:t>
            </w:r>
            <w:r w:rsidRPr="00813B22">
              <w:rPr>
                <w:rStyle w:val="normaltextrun"/>
                <w:rFonts w:ascii="Arial" w:hAnsi="Arial" w:cs="Arial"/>
                <w:color w:val="000000"/>
                <w:sz w:val="20"/>
                <w:szCs w:val="20"/>
                <w:shd w:val="clear" w:color="auto" w:fill="FFFFFF"/>
              </w:rPr>
              <w:t xml:space="preserve"> monitor PO directly as per legacy.</w:t>
            </w:r>
            <w:r w:rsidRPr="00813B22">
              <w:rPr>
                <w:rStyle w:val="eop"/>
                <w:rFonts w:ascii="Arial" w:hAnsi="Arial" w:cs="Arial"/>
                <w:color w:val="000000"/>
                <w:sz w:val="20"/>
                <w:szCs w:val="20"/>
                <w:shd w:val="clear" w:color="auto" w:fill="FFFFFF"/>
              </w:rPr>
              <w:t> </w:t>
            </w:r>
            <w:r w:rsidR="00C729F7" w:rsidRPr="00813B22">
              <w:rPr>
                <w:rStyle w:val="eop"/>
                <w:rFonts w:ascii="Arial" w:hAnsi="Arial" w:cs="Arial"/>
                <w:color w:val="000000"/>
                <w:sz w:val="20"/>
                <w:szCs w:val="20"/>
                <w:shd w:val="clear" w:color="auto" w:fill="FFFFFF"/>
              </w:rPr>
              <w:t>However, we are fine to go with majority</w:t>
            </w:r>
            <w:r w:rsidR="00A75A03">
              <w:rPr>
                <w:rStyle w:val="eop"/>
                <w:rFonts w:ascii="Arial" w:hAnsi="Arial" w:cs="Arial"/>
                <w:color w:val="000000"/>
                <w:sz w:val="20"/>
                <w:szCs w:val="20"/>
                <w:shd w:val="clear" w:color="auto" w:fill="FFFFFF"/>
              </w:rPr>
              <w:t xml:space="preserve"> on </w:t>
            </w:r>
            <w:r w:rsidR="00A74B86" w:rsidRPr="00A74B86">
              <w:rPr>
                <w:rStyle w:val="eop"/>
                <w:rFonts w:ascii="Arial" w:hAnsi="Arial" w:cs="Arial"/>
                <w:sz w:val="20"/>
                <w:szCs w:val="20"/>
              </w:rPr>
              <w:t>whether this is a valid configuration.</w:t>
            </w:r>
          </w:p>
        </w:tc>
      </w:tr>
      <w:tr w:rsidR="00B57AFD" w14:paraId="15A3CE5D"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4758A03B" w14:textId="4717DE70" w:rsidR="00B57AFD" w:rsidRDefault="00B57AFD" w:rsidP="00B57AFD">
            <w:pPr>
              <w:spacing w:after="120"/>
              <w:jc w:val="both"/>
              <w:rPr>
                <w:rFonts w:ascii="Arial" w:hAnsi="Arial" w:cs="Arial"/>
                <w:sz w:val="20"/>
                <w:szCs w:val="20"/>
                <w:lang w:val="en-GB"/>
              </w:rPr>
            </w:pPr>
            <w:r>
              <w:rPr>
                <w:rFonts w:ascii="Arial" w:hAnsi="Arial" w:cs="Arial"/>
                <w:sz w:val="20"/>
                <w:szCs w:val="20"/>
                <w:lang w:val="en-GB"/>
              </w:rPr>
              <w:t>Ericsson</w:t>
            </w:r>
          </w:p>
        </w:tc>
        <w:tc>
          <w:tcPr>
            <w:tcW w:w="1416" w:type="dxa"/>
          </w:tcPr>
          <w:p w14:paraId="2E07C6A2" w14:textId="79BD4886" w:rsidR="00B57AFD" w:rsidRDefault="00B57AFD"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1" w:type="dxa"/>
          </w:tcPr>
          <w:p w14:paraId="7B5C0E76" w14:textId="6D9434B6" w:rsidR="00B57AFD" w:rsidRPr="00813B22" w:rsidRDefault="00B57AFD" w:rsidP="00B57AFD">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Agree with Mediatek</w:t>
            </w:r>
          </w:p>
        </w:tc>
      </w:tr>
      <w:tr w:rsidR="00C576D5" w14:paraId="483E3CF3"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3674D59E" w14:textId="73149D6C" w:rsidR="00C576D5" w:rsidRDefault="00C576D5" w:rsidP="00B57AFD">
            <w:pPr>
              <w:spacing w:after="120"/>
              <w:jc w:val="both"/>
              <w:rPr>
                <w:rFonts w:ascii="Arial" w:hAnsi="Arial" w:cs="Arial"/>
                <w:sz w:val="20"/>
                <w:szCs w:val="20"/>
                <w:lang w:val="en-GB"/>
              </w:rPr>
            </w:pPr>
            <w:r>
              <w:rPr>
                <w:rFonts w:ascii="Arial" w:hAnsi="Arial" w:cs="Arial"/>
                <w:sz w:val="20"/>
                <w:szCs w:val="20"/>
                <w:lang w:val="en-GB"/>
              </w:rPr>
              <w:t>Qualcomm</w:t>
            </w:r>
          </w:p>
        </w:tc>
        <w:tc>
          <w:tcPr>
            <w:tcW w:w="1416" w:type="dxa"/>
          </w:tcPr>
          <w:p w14:paraId="3B33D85A" w14:textId="78E82DF2" w:rsidR="00C576D5" w:rsidRDefault="00C576D5"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1" w:type="dxa"/>
          </w:tcPr>
          <w:p w14:paraId="4EFFD940" w14:textId="1CD7FC05" w:rsidR="00C576D5" w:rsidRDefault="00C576D5"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Because UE has separate UE capabilities for CN assigned and UE-ID based subgrouping</w:t>
            </w:r>
            <w:r w:rsidR="004A1663">
              <w:rPr>
                <w:rFonts w:ascii="Arial" w:hAnsi="Arial" w:cs="Arial"/>
                <w:sz w:val="20"/>
                <w:szCs w:val="20"/>
                <w:lang w:val="en-GB"/>
              </w:rPr>
              <w:t xml:space="preserve"> and network has the option of supporting only UE-ID based subgrouping.</w:t>
            </w:r>
          </w:p>
        </w:tc>
      </w:tr>
      <w:tr w:rsidR="00A63587" w14:paraId="26E546F4"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79B0A8FD" w14:textId="03EA3199" w:rsidR="00A63587" w:rsidRPr="00A63587" w:rsidRDefault="00A63587" w:rsidP="00B57AF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Z</w:t>
            </w:r>
            <w:r>
              <w:rPr>
                <w:rFonts w:ascii="Arial" w:eastAsia="宋体" w:hAnsi="Arial" w:cs="Arial"/>
                <w:sz w:val="20"/>
                <w:szCs w:val="20"/>
                <w:lang w:val="en-GB" w:eastAsia="zh-CN"/>
              </w:rPr>
              <w:t>TE</w:t>
            </w:r>
          </w:p>
        </w:tc>
        <w:tc>
          <w:tcPr>
            <w:tcW w:w="1416" w:type="dxa"/>
          </w:tcPr>
          <w:p w14:paraId="094FF1D1" w14:textId="4A7D7F5E" w:rsidR="00A63587" w:rsidRPr="00A63587" w:rsidRDefault="00A63587"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N</w:t>
            </w:r>
          </w:p>
        </w:tc>
        <w:tc>
          <w:tcPr>
            <w:tcW w:w="6661" w:type="dxa"/>
          </w:tcPr>
          <w:p w14:paraId="5AFC94CC" w14:textId="12C5A897" w:rsidR="00A63587" w:rsidRPr="00A63587" w:rsidRDefault="00C4002D" w:rsidP="00C4002D">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Agree with MTK</w:t>
            </w:r>
          </w:p>
        </w:tc>
      </w:tr>
      <w:tr w:rsidR="009F6FA9" w14:paraId="5114F427"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1BB3C2B8" w14:textId="77777777" w:rsidR="009F6FA9" w:rsidRPr="0070773A" w:rsidRDefault="009F6FA9" w:rsidP="0062047C">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v</w:t>
            </w:r>
            <w:r>
              <w:rPr>
                <w:rFonts w:ascii="Arial" w:eastAsia="宋体" w:hAnsi="Arial" w:cs="Arial"/>
                <w:sz w:val="20"/>
                <w:szCs w:val="20"/>
                <w:lang w:val="en-GB" w:eastAsia="zh-CN"/>
              </w:rPr>
              <w:t>ivo</w:t>
            </w:r>
          </w:p>
        </w:tc>
        <w:tc>
          <w:tcPr>
            <w:tcW w:w="1416" w:type="dxa"/>
          </w:tcPr>
          <w:p w14:paraId="5A41D4A0" w14:textId="77777777" w:rsidR="009F6FA9" w:rsidRPr="0070773A"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N</w:t>
            </w:r>
          </w:p>
        </w:tc>
        <w:tc>
          <w:tcPr>
            <w:tcW w:w="6661" w:type="dxa"/>
          </w:tcPr>
          <w:p w14:paraId="2A86D86A"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FD20A3">
              <w:rPr>
                <w:rFonts w:ascii="Arial" w:hAnsi="Arial" w:cs="Arial"/>
                <w:sz w:val="20"/>
                <w:szCs w:val="20"/>
                <w:lang w:val="en-GB"/>
              </w:rPr>
              <w:t xml:space="preserve">In case CN supports and applies CN-Controlled subgrouping, if gNB does not support CN-Controlled subgrouping, but </w:t>
            </w:r>
            <w:r>
              <w:rPr>
                <w:rFonts w:ascii="Arial" w:hAnsi="Arial" w:cs="Arial" w:hint="eastAsia"/>
                <w:sz w:val="20"/>
                <w:szCs w:val="20"/>
                <w:lang w:val="en-GB" w:eastAsia="zh-CN"/>
              </w:rPr>
              <w:t>on</w:t>
            </w:r>
            <w:r>
              <w:rPr>
                <w:rFonts w:ascii="Arial" w:hAnsi="Arial" w:cs="Arial"/>
                <w:sz w:val="20"/>
                <w:szCs w:val="20"/>
                <w:lang w:val="en-GB" w:eastAsia="zh-CN"/>
              </w:rPr>
              <w:t xml:space="preserve">ly </w:t>
            </w:r>
            <w:r w:rsidRPr="00FD20A3">
              <w:rPr>
                <w:rFonts w:ascii="Arial" w:hAnsi="Arial" w:cs="Arial"/>
                <w:sz w:val="20"/>
                <w:szCs w:val="20"/>
                <w:lang w:val="en-GB"/>
              </w:rPr>
              <w:t>supports UE-ID based subgrouping and provides information/configuration for UE-ID based subgrouping</w:t>
            </w:r>
            <w:r>
              <w:rPr>
                <w:rFonts w:ascii="Arial" w:hAnsi="Arial" w:cs="Arial"/>
                <w:sz w:val="20"/>
                <w:szCs w:val="20"/>
                <w:lang w:val="en-GB"/>
              </w:rPr>
              <w:t xml:space="preserve">, </w:t>
            </w:r>
            <w:r w:rsidRPr="00FD20A3">
              <w:rPr>
                <w:rFonts w:ascii="Arial" w:hAnsi="Arial" w:cs="Arial"/>
                <w:sz w:val="20"/>
                <w:szCs w:val="20"/>
                <w:lang w:val="en-GB"/>
              </w:rPr>
              <w:t>inconsistent paging transmission and reception may happen between network and UE sides</w:t>
            </w:r>
            <w:r>
              <w:rPr>
                <w:rFonts w:ascii="Arial" w:hAnsi="Arial" w:cs="Arial"/>
                <w:sz w:val="20"/>
                <w:szCs w:val="20"/>
                <w:lang w:val="en-GB"/>
              </w:rPr>
              <w:t xml:space="preserve">. </w:t>
            </w:r>
          </w:p>
          <w:p w14:paraId="12292FA1"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agree with MediaTek. N</w:t>
            </w:r>
            <w:r w:rsidRPr="00FD20A3">
              <w:rPr>
                <w:rFonts w:ascii="Arial" w:hAnsi="Arial" w:cs="Arial"/>
                <w:sz w:val="20"/>
                <w:szCs w:val="20"/>
                <w:lang w:val="en-GB"/>
              </w:rPr>
              <w:t>etwork should avoid th</w:t>
            </w:r>
            <w:r>
              <w:rPr>
                <w:rFonts w:ascii="Arial" w:hAnsi="Arial" w:cs="Arial"/>
                <w:sz w:val="20"/>
                <w:szCs w:val="20"/>
                <w:lang w:val="en-GB"/>
              </w:rPr>
              <w:t xml:space="preserve">is case: </w:t>
            </w:r>
            <w:r w:rsidRPr="00FD20A3">
              <w:rPr>
                <w:rFonts w:ascii="Arial" w:hAnsi="Arial" w:cs="Arial"/>
                <w:sz w:val="20"/>
                <w:szCs w:val="20"/>
                <w:lang w:val="en-GB"/>
              </w:rPr>
              <w:t>in case CN applies CN-Controlled subgrouping, but gNB does not support CN-Controlled subgrouping, e.g. if some of the gNB(s) in CN does not support CN-Controlled subgrouping, CN should not apply the CN-Controlled subgrouping.</w:t>
            </w:r>
          </w:p>
        </w:tc>
      </w:tr>
      <w:tr w:rsidR="00040B78" w14:paraId="06C6F962"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4F2483C9" w14:textId="1B29B127" w:rsidR="00040B78" w:rsidRDefault="00040B78" w:rsidP="00040B78">
            <w:pPr>
              <w:spacing w:after="120"/>
              <w:jc w:val="both"/>
              <w:rPr>
                <w:rFonts w:ascii="Arial" w:eastAsia="宋体" w:hAnsi="Arial" w:cs="Arial"/>
                <w:sz w:val="20"/>
                <w:szCs w:val="20"/>
                <w:lang w:val="en-GB" w:eastAsia="zh-CN"/>
              </w:rPr>
            </w:pPr>
            <w:r>
              <w:rPr>
                <w:rFonts w:ascii="Arial" w:hAnsi="Arial" w:cs="Arial"/>
                <w:sz w:val="20"/>
                <w:szCs w:val="20"/>
                <w:lang w:val="en-GB"/>
              </w:rPr>
              <w:t>Nokia</w:t>
            </w:r>
          </w:p>
        </w:tc>
        <w:tc>
          <w:tcPr>
            <w:tcW w:w="1416" w:type="dxa"/>
          </w:tcPr>
          <w:p w14:paraId="46E098ED" w14:textId="297DF39F" w:rsidR="00040B78" w:rsidRDefault="00040B78" w:rsidP="00040B78">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Y</w:t>
            </w:r>
          </w:p>
        </w:tc>
        <w:tc>
          <w:tcPr>
            <w:tcW w:w="6661" w:type="dxa"/>
          </w:tcPr>
          <w:p w14:paraId="31578CF2" w14:textId="5FF7D50E" w:rsidR="00040B78" w:rsidRPr="00FD20A3" w:rsidRDefault="00040B78" w:rsidP="00040B7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It should be possible to support UE-ID only for gNB. Depends on whether the UE supports UE-ID based or not, the UE monitors PEI or PO directly.</w:t>
            </w:r>
          </w:p>
        </w:tc>
      </w:tr>
      <w:tr w:rsidR="00BC102C" w14:paraId="7930FA4C"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2E170FF6" w14:textId="6456DF91" w:rsidR="00BC102C" w:rsidRDefault="00BC102C" w:rsidP="00BC102C">
            <w:pPr>
              <w:spacing w:after="120"/>
              <w:jc w:val="both"/>
              <w:rPr>
                <w:rFonts w:ascii="Arial" w:hAnsi="Arial" w:cs="Arial"/>
                <w:sz w:val="20"/>
                <w:szCs w:val="20"/>
                <w:lang w:val="en-GB"/>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EC</w:t>
            </w:r>
          </w:p>
        </w:tc>
        <w:tc>
          <w:tcPr>
            <w:tcW w:w="1416" w:type="dxa"/>
          </w:tcPr>
          <w:p w14:paraId="45CC0F9B" w14:textId="73CBB7BB" w:rsidR="00BC102C" w:rsidRDefault="00BC102C" w:rsidP="00BC102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hint="eastAsia"/>
                <w:sz w:val="20"/>
                <w:szCs w:val="20"/>
                <w:lang w:val="en-GB" w:eastAsia="zh-CN"/>
              </w:rPr>
              <w:t>N</w:t>
            </w:r>
          </w:p>
        </w:tc>
        <w:tc>
          <w:tcPr>
            <w:tcW w:w="6661" w:type="dxa"/>
          </w:tcPr>
          <w:p w14:paraId="407F92D6" w14:textId="69547D03" w:rsidR="00BC102C" w:rsidRDefault="00BC102C" w:rsidP="00BC102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B48BD">
              <w:rPr>
                <w:rFonts w:ascii="Arial" w:eastAsia="宋体" w:hAnsi="Arial" w:cs="Arial"/>
                <w:sz w:val="20"/>
                <w:szCs w:val="20"/>
                <w:lang w:val="en-GB" w:eastAsia="zh-CN"/>
              </w:rPr>
              <w:t>Agree</w:t>
            </w:r>
            <w:r w:rsidRPr="009B48BD">
              <w:rPr>
                <w:rFonts w:ascii="Arial" w:hAnsi="Arial" w:cs="Arial"/>
                <w:sz w:val="20"/>
                <w:szCs w:val="20"/>
                <w:lang w:val="en-GB"/>
              </w:rPr>
              <w:t xml:space="preserve"> </w:t>
            </w:r>
            <w:r w:rsidRPr="009B48BD">
              <w:rPr>
                <w:rFonts w:ascii="Arial" w:eastAsia="宋体" w:hAnsi="Arial" w:cs="Arial"/>
                <w:sz w:val="20"/>
                <w:szCs w:val="20"/>
                <w:lang w:val="en-GB" w:eastAsia="zh-CN"/>
              </w:rPr>
              <w:t>with</w:t>
            </w:r>
            <w:r w:rsidRPr="009B48BD">
              <w:rPr>
                <w:rFonts w:ascii="Arial" w:hAnsi="Arial" w:cs="Arial"/>
                <w:sz w:val="20"/>
                <w:szCs w:val="20"/>
                <w:lang w:val="en-GB"/>
              </w:rPr>
              <w:t xml:space="preserve"> MTK, </w:t>
            </w:r>
            <w:r w:rsidRPr="009B48BD">
              <w:rPr>
                <w:rFonts w:ascii="Arial" w:eastAsia="宋体" w:hAnsi="Arial" w:cs="Arial"/>
                <w:sz w:val="20"/>
                <w:szCs w:val="20"/>
                <w:lang w:val="en-GB" w:eastAsia="zh-CN"/>
              </w:rPr>
              <w:t>we</w:t>
            </w:r>
            <w:r w:rsidRPr="009B48BD">
              <w:rPr>
                <w:rFonts w:ascii="Arial" w:hAnsi="Arial" w:cs="Arial"/>
                <w:sz w:val="20"/>
                <w:szCs w:val="20"/>
                <w:lang w:val="en-GB"/>
              </w:rPr>
              <w:t xml:space="preserve"> </w:t>
            </w:r>
            <w:r w:rsidRPr="009B48BD">
              <w:rPr>
                <w:rFonts w:ascii="Arial" w:eastAsia="宋体" w:hAnsi="Arial" w:cs="Arial"/>
                <w:sz w:val="20"/>
                <w:szCs w:val="20"/>
                <w:lang w:val="en-GB" w:eastAsia="zh-CN"/>
              </w:rPr>
              <w:t>solve</w:t>
            </w:r>
            <w:r w:rsidRPr="009B48BD">
              <w:rPr>
                <w:rFonts w:ascii="Arial" w:hAnsi="Arial" w:cs="Arial"/>
                <w:sz w:val="20"/>
                <w:szCs w:val="20"/>
                <w:lang w:val="en-GB"/>
              </w:rPr>
              <w:t xml:space="preserve"> </w:t>
            </w:r>
            <w:r w:rsidRPr="009B48BD">
              <w:rPr>
                <w:rFonts w:ascii="Arial" w:eastAsia="宋体" w:hAnsi="Arial" w:cs="Arial"/>
                <w:sz w:val="20"/>
                <w:szCs w:val="20"/>
                <w:lang w:val="en-GB" w:eastAsia="zh-CN"/>
              </w:rPr>
              <w:t>this</w:t>
            </w:r>
            <w:r w:rsidRPr="009B48BD">
              <w:rPr>
                <w:rFonts w:ascii="Arial" w:hAnsi="Arial" w:cs="Arial"/>
                <w:sz w:val="20"/>
                <w:szCs w:val="20"/>
                <w:lang w:val="en-GB"/>
              </w:rPr>
              <w:t xml:space="preserve"> </w:t>
            </w:r>
            <w:r w:rsidRPr="009B48BD">
              <w:rPr>
                <w:rFonts w:ascii="Arial" w:eastAsia="宋体" w:hAnsi="Arial" w:cs="Arial"/>
                <w:sz w:val="20"/>
                <w:szCs w:val="20"/>
                <w:lang w:val="en-GB" w:eastAsia="zh-CN"/>
              </w:rPr>
              <w:t>issue</w:t>
            </w:r>
            <w:r w:rsidRPr="009B48BD">
              <w:rPr>
                <w:rFonts w:ascii="Arial" w:hAnsi="Arial" w:cs="Arial"/>
                <w:sz w:val="20"/>
                <w:szCs w:val="20"/>
                <w:lang w:val="en-GB"/>
              </w:rPr>
              <w:t xml:space="preserve"> </w:t>
            </w:r>
            <w:r w:rsidRPr="009B48BD">
              <w:rPr>
                <w:rFonts w:ascii="Arial" w:eastAsia="宋体" w:hAnsi="Arial" w:cs="Arial"/>
                <w:sz w:val="20"/>
                <w:szCs w:val="20"/>
                <w:lang w:val="en-GB" w:eastAsia="zh-CN"/>
              </w:rPr>
              <w:t>by</w:t>
            </w:r>
            <w:r w:rsidRPr="009B48BD">
              <w:rPr>
                <w:rFonts w:ascii="Arial" w:hAnsi="Arial" w:cs="Arial"/>
                <w:sz w:val="20"/>
                <w:szCs w:val="20"/>
                <w:lang w:val="en-GB"/>
              </w:rPr>
              <w:t xml:space="preserve"> </w:t>
            </w:r>
            <w:r w:rsidRPr="009B48BD">
              <w:rPr>
                <w:rFonts w:ascii="Arial" w:eastAsia="宋体" w:hAnsi="Arial" w:cs="Arial"/>
                <w:sz w:val="20"/>
                <w:szCs w:val="20"/>
                <w:lang w:val="en-GB" w:eastAsia="zh-CN"/>
              </w:rPr>
              <w:t>network</w:t>
            </w:r>
            <w:r w:rsidRPr="009B48BD">
              <w:rPr>
                <w:rFonts w:ascii="Arial" w:hAnsi="Arial" w:cs="Arial"/>
                <w:sz w:val="20"/>
                <w:szCs w:val="20"/>
                <w:lang w:val="en-GB"/>
              </w:rPr>
              <w:t xml:space="preserve"> </w:t>
            </w:r>
            <w:r w:rsidRPr="009B48BD">
              <w:rPr>
                <w:rFonts w:ascii="Arial" w:eastAsia="宋体" w:hAnsi="Arial" w:cs="Arial"/>
                <w:sz w:val="20"/>
                <w:szCs w:val="20"/>
                <w:lang w:val="en-GB" w:eastAsia="zh-CN"/>
              </w:rPr>
              <w:t>deployment</w:t>
            </w:r>
            <w:r>
              <w:rPr>
                <w:rFonts w:ascii="Arial" w:eastAsia="宋体" w:hAnsi="Arial" w:cs="Arial"/>
                <w:sz w:val="20"/>
                <w:szCs w:val="20"/>
                <w:lang w:val="en-GB" w:eastAsia="zh-CN"/>
              </w:rPr>
              <w:t xml:space="preserve"> according to RAN2 agreement</w:t>
            </w:r>
            <w:r w:rsidRPr="009B48BD">
              <w:rPr>
                <w:rFonts w:ascii="Arial" w:hAnsi="Arial" w:cs="Arial"/>
                <w:sz w:val="20"/>
                <w:szCs w:val="20"/>
                <w:lang w:val="en-GB"/>
              </w:rPr>
              <w:t>.</w:t>
            </w:r>
          </w:p>
        </w:tc>
      </w:tr>
      <w:tr w:rsidR="003711B7" w14:paraId="2B08C742"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447F0585" w14:textId="77777777" w:rsidR="003711B7" w:rsidRDefault="003711B7" w:rsidP="0062047C">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1416" w:type="dxa"/>
          </w:tcPr>
          <w:p w14:paraId="5803AAFD" w14:textId="77777777" w:rsidR="003711B7" w:rsidRDefault="003711B7"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N</w:t>
            </w:r>
          </w:p>
        </w:tc>
        <w:tc>
          <w:tcPr>
            <w:tcW w:w="6661" w:type="dxa"/>
          </w:tcPr>
          <w:p w14:paraId="1FC3866D" w14:textId="77777777" w:rsidR="003711B7" w:rsidRDefault="003711B7"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r w:rsidR="00AD44FB" w14:paraId="098273E9"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40749D55" w14:textId="69E02D15" w:rsidR="00AD44FB" w:rsidRDefault="00AD44FB" w:rsidP="00AD44FB">
            <w:pPr>
              <w:spacing w:after="120"/>
              <w:jc w:val="both"/>
              <w:rPr>
                <w:rFonts w:ascii="Arial" w:eastAsia="宋体" w:hAnsi="Arial" w:cs="Arial"/>
                <w:sz w:val="20"/>
                <w:szCs w:val="20"/>
                <w:lang w:val="en-GB" w:eastAsia="zh-CN"/>
              </w:rPr>
            </w:pPr>
            <w:r w:rsidRPr="00C27055">
              <w:rPr>
                <w:rFonts w:ascii="Arial" w:eastAsia="宋体" w:hAnsi="Arial" w:cs="Arial"/>
                <w:sz w:val="20"/>
                <w:szCs w:val="20"/>
                <w:lang w:val="en-GB" w:eastAsia="zh-CN"/>
              </w:rPr>
              <w:t>Huawei, HiSilicon</w:t>
            </w:r>
          </w:p>
        </w:tc>
        <w:tc>
          <w:tcPr>
            <w:tcW w:w="1416" w:type="dxa"/>
          </w:tcPr>
          <w:p w14:paraId="54C4A004" w14:textId="5A40165E" w:rsidR="00AD44FB" w:rsidRDefault="00AD44FB" w:rsidP="00AD44F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N</w:t>
            </w:r>
          </w:p>
        </w:tc>
        <w:tc>
          <w:tcPr>
            <w:tcW w:w="6661" w:type="dxa"/>
          </w:tcPr>
          <w:p w14:paraId="163BA700" w14:textId="05ED9ACB" w:rsidR="00AD44FB" w:rsidRDefault="00AD44FB" w:rsidP="00AD44F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hint="eastAsia"/>
                <w:sz w:val="20"/>
                <w:szCs w:val="20"/>
                <w:lang w:val="en-GB"/>
              </w:rPr>
              <w:t>Agree with Mediatek</w:t>
            </w:r>
          </w:p>
        </w:tc>
      </w:tr>
      <w:tr w:rsidR="008467F9" w14:paraId="7C33FFD4"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4221D6F8" w14:textId="19A6A7E2" w:rsidR="008467F9" w:rsidRPr="00C27055" w:rsidRDefault="008467F9" w:rsidP="00AD44FB">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lastRenderedPageBreak/>
              <w:t>Xiaom</w:t>
            </w:r>
            <w:r>
              <w:rPr>
                <w:rFonts w:ascii="Arial" w:eastAsia="宋体" w:hAnsi="Arial" w:cs="Arial"/>
                <w:sz w:val="20"/>
                <w:szCs w:val="20"/>
                <w:lang w:val="en-GB" w:eastAsia="zh-CN"/>
              </w:rPr>
              <w:t>i</w:t>
            </w:r>
          </w:p>
        </w:tc>
        <w:tc>
          <w:tcPr>
            <w:tcW w:w="1416" w:type="dxa"/>
          </w:tcPr>
          <w:p w14:paraId="2740CEBF" w14:textId="7B5F4078" w:rsidR="008467F9" w:rsidRPr="008467F9" w:rsidRDefault="008467F9" w:rsidP="00AD44F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eastAsia="宋体" w:hAnsi="Arial" w:cs="Arial" w:hint="eastAsia"/>
                <w:sz w:val="20"/>
                <w:szCs w:val="20"/>
                <w:lang w:val="en-GB" w:eastAsia="zh-CN"/>
              </w:rPr>
              <w:t>Y</w:t>
            </w:r>
          </w:p>
        </w:tc>
        <w:tc>
          <w:tcPr>
            <w:tcW w:w="6661" w:type="dxa"/>
          </w:tcPr>
          <w:p w14:paraId="77E7CFBE" w14:textId="792EA016" w:rsidR="008467F9" w:rsidRDefault="008467F9" w:rsidP="008467F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RAN2#115-e, we agreed that </w:t>
            </w:r>
          </w:p>
          <w:p w14:paraId="1319A2CA" w14:textId="77777777" w:rsidR="008467F9" w:rsidRDefault="008467F9" w:rsidP="008467F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r w:rsidRPr="008F1336">
              <w:rPr>
                <w:rFonts w:ascii="Arial" w:hAnsi="Arial" w:cs="Arial" w:hint="eastAsia"/>
                <w:sz w:val="20"/>
                <w:szCs w:val="20"/>
                <w:lang w:val="en-GB"/>
              </w:rPr>
              <w:t>R2 assumes that All the cells within the registration area supports the same number of CN assigned subgroups, i.e. no remapping of CN assigned group ID to RAN subgroup ID (will revisit only if serious issues are found).</w:t>
            </w:r>
            <w:r>
              <w:rPr>
                <w:rFonts w:ascii="Arial" w:hAnsi="Arial" w:cs="Arial"/>
                <w:sz w:val="20"/>
                <w:szCs w:val="20"/>
                <w:lang w:val="en-GB"/>
              </w:rPr>
              <w:t>”</w:t>
            </w:r>
          </w:p>
          <w:p w14:paraId="7C484961" w14:textId="0024A657" w:rsidR="008467F9" w:rsidRPr="008467F9" w:rsidRDefault="008467F9" w:rsidP="00AD44F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eastAsia="宋体" w:hAnsi="Arial" w:cs="Arial" w:hint="eastAsia"/>
                <w:sz w:val="20"/>
                <w:szCs w:val="20"/>
                <w:lang w:val="en-GB" w:eastAsia="zh-CN"/>
              </w:rPr>
              <w:t>Ou</w:t>
            </w:r>
            <w:r>
              <w:rPr>
                <w:rFonts w:ascii="Arial" w:eastAsia="宋体" w:hAnsi="Arial" w:cs="Arial"/>
                <w:sz w:val="20"/>
                <w:szCs w:val="20"/>
                <w:lang w:val="en-GB" w:eastAsia="zh-CN"/>
              </w:rPr>
              <w:t xml:space="preserve">r understanding is that is the cell supports the </w:t>
            </w:r>
            <w:r w:rsidRPr="008F1336">
              <w:rPr>
                <w:rFonts w:ascii="Arial" w:hAnsi="Arial" w:cs="Arial" w:hint="eastAsia"/>
                <w:sz w:val="20"/>
                <w:szCs w:val="20"/>
                <w:lang w:val="en-GB"/>
              </w:rPr>
              <w:t>CN assigned subgroup</w:t>
            </w:r>
            <w:r w:rsidR="008E4885">
              <w:rPr>
                <w:rFonts w:ascii="Arial" w:hAnsi="Arial" w:cs="Arial"/>
                <w:sz w:val="20"/>
                <w:szCs w:val="20"/>
                <w:lang w:val="en-GB"/>
              </w:rPr>
              <w:t>ing</w:t>
            </w:r>
            <w:r>
              <w:rPr>
                <w:rFonts w:ascii="Arial" w:hAnsi="Arial" w:cs="Arial"/>
                <w:sz w:val="20"/>
                <w:szCs w:val="20"/>
                <w:lang w:val="en-GB"/>
              </w:rPr>
              <w:t xml:space="preserve">, it should reserve the same number of </w:t>
            </w:r>
            <w:r w:rsidR="008E4885" w:rsidRPr="008F1336">
              <w:rPr>
                <w:rFonts w:ascii="Arial" w:hAnsi="Arial" w:cs="Arial" w:hint="eastAsia"/>
                <w:sz w:val="20"/>
                <w:szCs w:val="20"/>
                <w:lang w:val="en-GB"/>
              </w:rPr>
              <w:t>CN assigned subgroups</w:t>
            </w:r>
            <w:r w:rsidR="008E4885">
              <w:rPr>
                <w:rFonts w:ascii="Arial" w:hAnsi="Arial" w:cs="Arial"/>
                <w:sz w:val="20"/>
                <w:szCs w:val="20"/>
                <w:lang w:val="en-GB"/>
              </w:rPr>
              <w:t xml:space="preserve"> with other cell in the  RA. But it does not mean all the cells have to support it. Some cells can be configured to support UE-ID based subgrouping.</w:t>
            </w:r>
          </w:p>
        </w:tc>
      </w:tr>
    </w:tbl>
    <w:p w14:paraId="409F827C" w14:textId="77777777" w:rsidR="00E216C2" w:rsidRPr="00E216C2" w:rsidRDefault="00E216C2" w:rsidP="0059321D">
      <w:pPr>
        <w:spacing w:before="120" w:after="120"/>
        <w:jc w:val="both"/>
        <w:rPr>
          <w:rFonts w:ascii="Arial" w:hAnsi="Arial" w:cs="Arial"/>
          <w:sz w:val="20"/>
          <w:szCs w:val="20"/>
        </w:rPr>
      </w:pPr>
    </w:p>
    <w:p w14:paraId="333CE15B" w14:textId="638C2165" w:rsidR="00F61E2D" w:rsidRPr="00FA15F9" w:rsidRDefault="008B52FD" w:rsidP="0059321D">
      <w:pPr>
        <w:spacing w:before="120" w:after="120"/>
        <w:jc w:val="both"/>
        <w:rPr>
          <w:rFonts w:ascii="Arial" w:hAnsi="Arial" w:cs="Arial"/>
          <w:b/>
          <w:bCs/>
          <w:sz w:val="20"/>
          <w:szCs w:val="20"/>
        </w:rPr>
      </w:pPr>
      <w:r w:rsidRPr="00FA15F9">
        <w:rPr>
          <w:rFonts w:ascii="Arial" w:hAnsi="Arial" w:cs="Arial" w:hint="eastAsia"/>
          <w:b/>
          <w:bCs/>
          <w:sz w:val="20"/>
          <w:szCs w:val="20"/>
        </w:rPr>
        <w:t>Q</w:t>
      </w:r>
      <w:r w:rsidR="00FA15F9" w:rsidRPr="00FA15F9">
        <w:rPr>
          <w:rFonts w:ascii="Arial" w:hAnsi="Arial" w:cs="Arial"/>
          <w:b/>
          <w:bCs/>
          <w:sz w:val="20"/>
          <w:szCs w:val="20"/>
        </w:rPr>
        <w:t>6</w:t>
      </w:r>
      <w:r w:rsidRPr="00FA15F9">
        <w:rPr>
          <w:rFonts w:ascii="Arial" w:hAnsi="Arial" w:cs="Arial"/>
          <w:b/>
          <w:bCs/>
          <w:sz w:val="20"/>
          <w:szCs w:val="20"/>
        </w:rPr>
        <w:t>: Is there any other valid configurations that make UE unable to monitor subgroup PEI configured by network? How should UE monitor PEI and PO?</w:t>
      </w:r>
      <w:r w:rsidR="006A3ABE">
        <w:rPr>
          <w:rFonts w:ascii="Arial" w:hAnsi="Arial" w:cs="Arial"/>
          <w:b/>
          <w:bCs/>
          <w:sz w:val="20"/>
          <w:szCs w:val="20"/>
        </w:rPr>
        <w:t xml:space="preserve"> Any other comments on this issue can also be provided here.</w:t>
      </w:r>
    </w:p>
    <w:tbl>
      <w:tblPr>
        <w:tblStyle w:val="GridTable1Light1"/>
        <w:tblW w:w="9629" w:type="dxa"/>
        <w:tblInd w:w="5" w:type="dxa"/>
        <w:tblLook w:val="04A0" w:firstRow="1" w:lastRow="0" w:firstColumn="1" w:lastColumn="0" w:noHBand="0" w:noVBand="1"/>
      </w:tblPr>
      <w:tblGrid>
        <w:gridCol w:w="1550"/>
        <w:gridCol w:w="8079"/>
      </w:tblGrid>
      <w:tr w:rsidR="00E216C2" w14:paraId="65DFB5BE" w14:textId="77777777" w:rsidTr="009F6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tcPr>
          <w:p w14:paraId="5109B146" w14:textId="77777777" w:rsidR="00E216C2" w:rsidRDefault="00E216C2"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079" w:type="dxa"/>
          </w:tcPr>
          <w:p w14:paraId="4345BFE6" w14:textId="04F51335" w:rsidR="00E216C2" w:rsidRDefault="00BF21D9"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E216C2" w14:paraId="7BFA5CCB"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524C1609" w14:textId="20B3F10E" w:rsidR="00E216C2" w:rsidRDefault="006A3ABE" w:rsidP="0062047C">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079" w:type="dxa"/>
          </w:tcPr>
          <w:p w14:paraId="1C2CD38C" w14:textId="195EF793" w:rsidR="00AA2BA0" w:rsidRDefault="007724FC"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Lack of </w:t>
            </w:r>
            <w:r w:rsidR="00D66F20">
              <w:rPr>
                <w:rFonts w:ascii="Arial" w:hAnsi="Arial" w:cs="Arial"/>
                <w:sz w:val="20"/>
                <w:szCs w:val="20"/>
                <w:lang w:val="en-GB"/>
              </w:rPr>
              <w:t xml:space="preserve">“common PEI” and </w:t>
            </w:r>
            <w:r>
              <w:rPr>
                <w:rFonts w:ascii="Arial" w:hAnsi="Arial" w:cs="Arial"/>
                <w:sz w:val="20"/>
                <w:szCs w:val="20"/>
                <w:lang w:val="en-GB"/>
              </w:rPr>
              <w:t>having</w:t>
            </w:r>
            <w:r w:rsidR="00D66F20">
              <w:rPr>
                <w:rFonts w:ascii="Arial" w:hAnsi="Arial" w:cs="Arial"/>
                <w:sz w:val="20"/>
                <w:szCs w:val="20"/>
                <w:lang w:val="en-GB"/>
              </w:rPr>
              <w:t xml:space="preserve"> two separated subgrouping methods and capabilities</w:t>
            </w:r>
            <w:r>
              <w:rPr>
                <w:rFonts w:ascii="Arial" w:hAnsi="Arial" w:cs="Arial"/>
                <w:sz w:val="20"/>
                <w:szCs w:val="20"/>
                <w:lang w:val="en-GB"/>
              </w:rPr>
              <w:t xml:space="preserve"> make </w:t>
            </w:r>
            <w:r>
              <w:rPr>
                <w:rFonts w:ascii="Arial" w:hAnsi="Arial" w:cs="Arial" w:hint="eastAsia"/>
                <w:sz w:val="20"/>
                <w:szCs w:val="20"/>
                <w:lang w:val="en-GB"/>
              </w:rPr>
              <w:t>U</w:t>
            </w:r>
            <w:r>
              <w:rPr>
                <w:rFonts w:ascii="Arial" w:hAnsi="Arial" w:cs="Arial"/>
                <w:sz w:val="20"/>
                <w:szCs w:val="20"/>
                <w:lang w:val="en-GB"/>
              </w:rPr>
              <w:t>E subgroup PEI monitoring more complicated than UE-group WUS monitoring</w:t>
            </w:r>
            <w:r w:rsidR="00D66F20">
              <w:rPr>
                <w:rFonts w:ascii="Arial" w:hAnsi="Arial" w:cs="Arial"/>
                <w:sz w:val="20"/>
                <w:szCs w:val="20"/>
                <w:lang w:val="en-GB"/>
              </w:rPr>
              <w:t>. Nonetheless, the rules for UE to find its subgroup are clearly defined</w:t>
            </w:r>
            <w:r w:rsidR="00AA2BA0">
              <w:rPr>
                <w:rFonts w:ascii="Arial" w:hAnsi="Arial" w:cs="Arial"/>
                <w:sz w:val="20"/>
                <w:szCs w:val="20"/>
                <w:lang w:val="en-GB"/>
              </w:rPr>
              <w:t>:</w:t>
            </w:r>
          </w:p>
          <w:p w14:paraId="3FDBDABA" w14:textId="12108A5B" w:rsidR="00AA2BA0" w:rsidRPr="00AA2BA0" w:rsidRDefault="00AA2BA0" w:rsidP="00AA2BA0">
            <w:pPr>
              <w:pStyle w:val="afc"/>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 xml:space="preserve">f UE has CN-assigned subgroup ID, </w:t>
            </w:r>
            <w:r w:rsidR="005F3506">
              <w:rPr>
                <w:rFonts w:ascii="Arial" w:eastAsiaTheme="minorEastAsia" w:hAnsi="Arial" w:cs="Arial"/>
                <w:lang w:eastAsia="zh-TW"/>
              </w:rPr>
              <w:t xml:space="preserve">that’s its subgroup ID (no remapping!), and </w:t>
            </w:r>
            <w:r w:rsidR="007724FC">
              <w:rPr>
                <w:rFonts w:ascii="Arial" w:eastAsiaTheme="minorEastAsia" w:hAnsi="Arial" w:cs="Arial"/>
                <w:lang w:eastAsia="zh-TW"/>
              </w:rPr>
              <w:t>it should be able to find corresponding</w:t>
            </w:r>
            <w:r w:rsidR="007724FC">
              <w:rPr>
                <w:rFonts w:ascii="Arial" w:eastAsiaTheme="minorEastAsia" w:hAnsi="Arial" w:cs="Arial" w:hint="eastAsia"/>
                <w:lang w:eastAsia="zh-TW"/>
              </w:rPr>
              <w:t xml:space="preserve"> PEI b</w:t>
            </w:r>
            <w:r w:rsidR="007724FC">
              <w:rPr>
                <w:rFonts w:ascii="Arial" w:eastAsiaTheme="minorEastAsia" w:hAnsi="Arial" w:cs="Arial"/>
                <w:lang w:eastAsia="zh-TW"/>
              </w:rPr>
              <w:t>it in all cells in the registration area.</w:t>
            </w:r>
          </w:p>
          <w:p w14:paraId="764F9715" w14:textId="48899A46" w:rsidR="008F1336" w:rsidRPr="008F1336" w:rsidRDefault="007724FC" w:rsidP="0062047C">
            <w:pPr>
              <w:pStyle w:val="afc"/>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E</w:t>
            </w:r>
            <w:r>
              <w:rPr>
                <w:rFonts w:ascii="Arial" w:eastAsiaTheme="minorEastAsia" w:hAnsi="Arial" w:cs="Arial"/>
                <w:lang w:eastAsia="zh-TW"/>
              </w:rPr>
              <w:t>lse if UE and network both support UEID</w:t>
            </w:r>
            <w:r w:rsidR="008F1336">
              <w:rPr>
                <w:rFonts w:ascii="Arial" w:eastAsiaTheme="minorEastAsia" w:hAnsi="Arial" w:cs="Arial"/>
                <w:lang w:eastAsia="zh-TW"/>
              </w:rPr>
              <w:t>-</w:t>
            </w:r>
            <w:r>
              <w:rPr>
                <w:rFonts w:ascii="Arial" w:eastAsiaTheme="minorEastAsia" w:hAnsi="Arial" w:cs="Arial"/>
                <w:lang w:eastAsia="zh-TW"/>
              </w:rPr>
              <w:t>based subgrouping (N</w:t>
            </w:r>
            <w:r w:rsidRPr="007724FC">
              <w:rPr>
                <w:rFonts w:ascii="Arial" w:eastAsiaTheme="minorEastAsia" w:hAnsi="Arial" w:cs="Arial"/>
                <w:vertAlign w:val="subscript"/>
                <w:lang w:eastAsia="zh-TW"/>
              </w:rPr>
              <w:t>sg-UEID</w:t>
            </w:r>
            <w:r>
              <w:rPr>
                <w:rFonts w:ascii="Arial" w:eastAsiaTheme="minorEastAsia" w:hAnsi="Arial" w:cs="Arial"/>
                <w:lang w:eastAsia="zh-TW"/>
              </w:rPr>
              <w:t xml:space="preserve"> is present), UE determines </w:t>
            </w:r>
            <w:r w:rsidR="008F1336">
              <w:rPr>
                <w:rFonts w:ascii="Arial" w:eastAsiaTheme="minorEastAsia" w:hAnsi="Arial" w:cs="Arial"/>
                <w:lang w:eastAsia="zh-TW"/>
              </w:rPr>
              <w:t>its UEID-based subgroup ID using the formula in TS 38.304.</w:t>
            </w:r>
          </w:p>
          <w:p w14:paraId="3F174D39" w14:textId="404D8664" w:rsidR="00E216C2" w:rsidRPr="008F1336" w:rsidRDefault="008F1336" w:rsidP="0062047C">
            <w:pPr>
              <w:pStyle w:val="afc"/>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Else, </w:t>
            </w:r>
            <w:r w:rsidR="00CB35D1" w:rsidRPr="00CB35D1">
              <w:rPr>
                <w:rFonts w:ascii="Arial" w:hAnsi="Arial" w:cs="Arial"/>
              </w:rPr>
              <w:t>UE cannot determine its subgroup ID</w:t>
            </w:r>
            <w:r w:rsidR="00D66F20" w:rsidRPr="008F1336">
              <w:rPr>
                <w:rFonts w:ascii="Arial" w:hAnsi="Arial" w:cs="Arial"/>
              </w:rPr>
              <w:t xml:space="preserve">, </w:t>
            </w:r>
            <w:r w:rsidR="004E5FA3">
              <w:rPr>
                <w:rFonts w:ascii="Arial" w:hAnsi="Arial" w:cs="Arial"/>
              </w:rPr>
              <w:t xml:space="preserve">and </w:t>
            </w:r>
            <w:r w:rsidR="00D66F20" w:rsidRPr="008F1336">
              <w:rPr>
                <w:rFonts w:ascii="Arial" w:hAnsi="Arial" w:cs="Arial"/>
              </w:rPr>
              <w:t>it simply monitors legacy paging</w:t>
            </w:r>
            <w:r w:rsidR="00AA2BA0" w:rsidRPr="008F1336">
              <w:rPr>
                <w:rFonts w:ascii="Arial" w:hAnsi="Arial" w:cs="Arial"/>
              </w:rPr>
              <w:t>.</w:t>
            </w:r>
          </w:p>
        </w:tc>
      </w:tr>
      <w:tr w:rsidR="00E216C2" w14:paraId="6895984D"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4EC6D6D3" w14:textId="06470B6C" w:rsidR="00E216C2" w:rsidRDefault="008A1B63" w:rsidP="0062047C">
            <w:pPr>
              <w:spacing w:after="120"/>
              <w:jc w:val="both"/>
              <w:rPr>
                <w:rFonts w:ascii="Arial" w:hAnsi="Arial" w:cs="Arial"/>
                <w:sz w:val="20"/>
                <w:szCs w:val="20"/>
                <w:lang w:val="en-GB"/>
              </w:rPr>
            </w:pPr>
            <w:r>
              <w:rPr>
                <w:rFonts w:ascii="Arial" w:hAnsi="Arial" w:cs="Arial"/>
                <w:sz w:val="20"/>
                <w:szCs w:val="20"/>
                <w:lang w:val="en-GB"/>
              </w:rPr>
              <w:t>InterDigital</w:t>
            </w:r>
          </w:p>
        </w:tc>
        <w:tc>
          <w:tcPr>
            <w:tcW w:w="8079" w:type="dxa"/>
          </w:tcPr>
          <w:p w14:paraId="648F4D4E" w14:textId="4B9FA981" w:rsidR="00E216C2" w:rsidRDefault="008A1B63"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A1B63">
              <w:rPr>
                <w:rFonts w:ascii="Arial" w:hAnsi="Arial" w:cs="Arial"/>
                <w:sz w:val="20"/>
                <w:szCs w:val="20"/>
                <w:lang w:val="en-GB"/>
              </w:rPr>
              <w:t xml:space="preserve">There is no need to specify any other fallback conditions </w:t>
            </w:r>
            <w:r>
              <w:rPr>
                <w:rFonts w:ascii="Arial" w:hAnsi="Arial" w:cs="Arial"/>
                <w:sz w:val="20"/>
                <w:szCs w:val="20"/>
                <w:lang w:val="en-GB"/>
              </w:rPr>
              <w:t>or scenarios other than the one in Q4 if</w:t>
            </w:r>
            <w:r w:rsidRPr="008A1B63">
              <w:rPr>
                <w:rFonts w:ascii="Arial" w:hAnsi="Arial" w:cs="Arial"/>
                <w:sz w:val="20"/>
                <w:szCs w:val="20"/>
                <w:lang w:val="en-GB"/>
              </w:rPr>
              <w:t xml:space="preserve"> UE-ID based grouping is always supported by a UE supporting PEI.</w:t>
            </w:r>
            <w:r w:rsidR="009A4FAA">
              <w:rPr>
                <w:rFonts w:ascii="Arial" w:hAnsi="Arial" w:cs="Arial"/>
                <w:sz w:val="20"/>
                <w:szCs w:val="20"/>
                <w:lang w:val="en-GB"/>
              </w:rPr>
              <w:t xml:space="preserve"> We see no reason to complicate matters or any technical justification for making this optional.</w:t>
            </w:r>
          </w:p>
        </w:tc>
      </w:tr>
      <w:tr w:rsidR="00E216C2" w14:paraId="2B78BF7F"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4E00C28D" w14:textId="3367D22A" w:rsidR="00E216C2" w:rsidRDefault="00646D73" w:rsidP="0062047C">
            <w:pPr>
              <w:spacing w:after="120"/>
              <w:jc w:val="both"/>
              <w:rPr>
                <w:rFonts w:ascii="Arial" w:hAnsi="Arial" w:cs="Arial"/>
                <w:sz w:val="20"/>
                <w:szCs w:val="20"/>
                <w:lang w:val="en-GB"/>
              </w:rPr>
            </w:pPr>
            <w:r>
              <w:rPr>
                <w:rFonts w:ascii="Arial" w:hAnsi="Arial" w:cs="Arial"/>
                <w:sz w:val="20"/>
                <w:szCs w:val="20"/>
                <w:lang w:val="en-GB"/>
              </w:rPr>
              <w:t>Intel</w:t>
            </w:r>
          </w:p>
        </w:tc>
        <w:tc>
          <w:tcPr>
            <w:tcW w:w="8079" w:type="dxa"/>
          </w:tcPr>
          <w:p w14:paraId="0BBB4CAA" w14:textId="3B38402C" w:rsidR="00E216C2" w:rsidRDefault="00646D73"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For the case cell support PEI with subgroupConfig</w:t>
            </w:r>
            <w:r w:rsidR="00A75A03">
              <w:rPr>
                <w:rStyle w:val="normaltextrun"/>
                <w:rFonts w:ascii="Arial" w:hAnsi="Arial" w:cs="Arial"/>
                <w:color w:val="000000"/>
                <w:sz w:val="20"/>
                <w:szCs w:val="20"/>
                <w:shd w:val="clear" w:color="auto" w:fill="FFFFFF"/>
              </w:rPr>
              <w:t>-</w:t>
            </w:r>
            <w:r w:rsidR="00A75A03">
              <w:rPr>
                <w:rStyle w:val="normaltextrun"/>
              </w:rPr>
              <w:t>r17</w:t>
            </w:r>
            <w:r>
              <w:rPr>
                <w:rStyle w:val="normaltextrun"/>
                <w:rFonts w:ascii="Arial" w:hAnsi="Arial" w:cs="Arial"/>
                <w:color w:val="000000"/>
                <w:sz w:val="20"/>
                <w:szCs w:val="20"/>
                <w:shd w:val="clear" w:color="auto" w:fill="FFFFFF"/>
              </w:rPr>
              <w:t xml:space="preserve"> being absent, the UE supporting PEI with any subgrouping methods should be able to monitor its PEI and PO</w:t>
            </w:r>
            <w:r w:rsidR="00A069B0">
              <w:rPr>
                <w:rStyle w:val="normaltextrun"/>
                <w:rFonts w:ascii="Arial" w:hAnsi="Arial" w:cs="Arial"/>
                <w:color w:val="000000"/>
                <w:sz w:val="20"/>
                <w:szCs w:val="20"/>
                <w:shd w:val="clear" w:color="auto" w:fill="FFFFFF"/>
              </w:rPr>
              <w:t>.</w:t>
            </w:r>
            <w:r w:rsidR="00A069B0">
              <w:rPr>
                <w:rStyle w:val="normaltextrun"/>
                <w:rFonts w:ascii="Arial" w:hAnsi="Arial" w:cs="Arial"/>
                <w:sz w:val="20"/>
                <w:szCs w:val="20"/>
              </w:rPr>
              <w:t xml:space="preserve"> Just want to check that this is </w:t>
            </w:r>
            <w:r w:rsidR="007804B1">
              <w:rPr>
                <w:rStyle w:val="normaltextrun"/>
                <w:rFonts w:ascii="Arial" w:hAnsi="Arial" w:cs="Arial"/>
                <w:sz w:val="20"/>
                <w:szCs w:val="20"/>
              </w:rPr>
              <w:t>the common understanding</w:t>
            </w:r>
            <w:r w:rsidR="003E32A9">
              <w:rPr>
                <w:rStyle w:val="normaltextrun"/>
                <w:rFonts w:ascii="Arial" w:hAnsi="Arial" w:cs="Arial"/>
                <w:sz w:val="20"/>
                <w:szCs w:val="20"/>
              </w:rPr>
              <w:t>.</w:t>
            </w:r>
            <w:r>
              <w:rPr>
                <w:rStyle w:val="normaltextrun"/>
                <w:rFonts w:ascii="Arial" w:hAnsi="Arial" w:cs="Arial"/>
                <w:color w:val="000000"/>
                <w:sz w:val="20"/>
                <w:szCs w:val="20"/>
                <w:shd w:val="clear" w:color="auto" w:fill="FFFFFF"/>
              </w:rPr>
              <w:t> </w:t>
            </w:r>
            <w:r>
              <w:rPr>
                <w:rStyle w:val="eop"/>
                <w:rFonts w:ascii="Arial" w:hAnsi="Arial" w:cs="Arial"/>
                <w:color w:val="000000"/>
                <w:sz w:val="20"/>
                <w:szCs w:val="20"/>
                <w:shd w:val="clear" w:color="auto" w:fill="FFFFFF"/>
              </w:rPr>
              <w:t> </w:t>
            </w:r>
          </w:p>
        </w:tc>
      </w:tr>
      <w:tr w:rsidR="00227416" w14:paraId="3EBA5EDD"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52572548" w14:textId="3965CB0A" w:rsidR="00227416" w:rsidRDefault="00227416" w:rsidP="00227416">
            <w:pPr>
              <w:spacing w:after="120"/>
              <w:jc w:val="both"/>
              <w:rPr>
                <w:rFonts w:ascii="Arial" w:hAnsi="Arial" w:cs="Arial"/>
                <w:sz w:val="20"/>
                <w:szCs w:val="20"/>
                <w:lang w:val="en-GB"/>
              </w:rPr>
            </w:pPr>
            <w:r>
              <w:rPr>
                <w:rFonts w:ascii="Arial" w:hAnsi="Arial" w:cs="Arial"/>
                <w:sz w:val="20"/>
                <w:szCs w:val="20"/>
                <w:lang w:val="en-GB"/>
              </w:rPr>
              <w:t>Ericsson</w:t>
            </w:r>
          </w:p>
        </w:tc>
        <w:tc>
          <w:tcPr>
            <w:tcW w:w="8079" w:type="dxa"/>
          </w:tcPr>
          <w:p w14:paraId="112B15DA" w14:textId="77777777" w:rsidR="00227416" w:rsidRDefault="00227416" w:rsidP="0022741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think it is unfortunate that we have UE capability for subgrouping, and even less fortunate that we have ended up with two separate capabilities for subgrouping. </w:t>
            </w:r>
          </w:p>
          <w:p w14:paraId="0C734F6A" w14:textId="3CF21028" w:rsidR="00227416" w:rsidRDefault="00227416" w:rsidP="0022741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Mediatek. However, on the third bullet (Mediatek), we are also OK with UE wakes up based on PEI presence irrespective of contents (see Q2) .</w:t>
            </w:r>
          </w:p>
        </w:tc>
      </w:tr>
      <w:tr w:rsidR="009F6FA9" w14:paraId="0BC87142"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27FF25C1" w14:textId="77777777" w:rsidR="009F6FA9" w:rsidRDefault="009F6FA9" w:rsidP="0062047C">
            <w:pPr>
              <w:spacing w:after="120"/>
              <w:jc w:val="both"/>
              <w:rPr>
                <w:rFonts w:ascii="Arial" w:hAnsi="Arial" w:cs="Arial"/>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8079" w:type="dxa"/>
          </w:tcPr>
          <w:p w14:paraId="02582D24"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S</w:t>
            </w:r>
            <w:r>
              <w:rPr>
                <w:rFonts w:ascii="Arial" w:hAnsi="Arial" w:cs="Arial"/>
                <w:sz w:val="20"/>
                <w:szCs w:val="20"/>
                <w:lang w:val="en-GB" w:eastAsia="zh-CN"/>
              </w:rPr>
              <w:t>imilar as Ericsson on the 3</w:t>
            </w:r>
            <w:r w:rsidRPr="0026227B">
              <w:rPr>
                <w:rFonts w:ascii="Arial" w:hAnsi="Arial" w:cs="Arial"/>
                <w:sz w:val="20"/>
                <w:szCs w:val="20"/>
                <w:vertAlign w:val="superscript"/>
                <w:lang w:val="en-GB" w:eastAsia="zh-CN"/>
              </w:rPr>
              <w:t>rd</w:t>
            </w:r>
            <w:r>
              <w:rPr>
                <w:rFonts w:ascii="Arial" w:hAnsi="Arial" w:cs="Arial"/>
                <w:sz w:val="20"/>
                <w:szCs w:val="20"/>
                <w:lang w:val="en-GB" w:eastAsia="zh-CN"/>
              </w:rPr>
              <w:t xml:space="preserve"> bullet from MediaTek, we are also fine the UE wakes up based on the decoding of PEI, as discussed in Q2 one case 1.</w:t>
            </w:r>
          </w:p>
        </w:tc>
      </w:tr>
      <w:tr w:rsidR="000F7BED" w14:paraId="5CA3B543"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685CAD03" w14:textId="7F1806BB" w:rsidR="000F7BED" w:rsidRDefault="000F7BED" w:rsidP="000F7BED">
            <w:pPr>
              <w:spacing w:after="120"/>
              <w:jc w:val="both"/>
              <w:rPr>
                <w:rFonts w:ascii="Arial" w:hAnsi="Arial" w:cs="Arial"/>
                <w:sz w:val="20"/>
                <w:szCs w:val="20"/>
                <w:lang w:val="en-GB" w:eastAsia="zh-CN"/>
              </w:rPr>
            </w:pPr>
            <w:r>
              <w:rPr>
                <w:rFonts w:ascii="Arial" w:hAnsi="Arial" w:cs="Arial"/>
                <w:sz w:val="20"/>
                <w:szCs w:val="20"/>
                <w:lang w:val="en-GB"/>
              </w:rPr>
              <w:t>Nokia</w:t>
            </w:r>
          </w:p>
        </w:tc>
        <w:tc>
          <w:tcPr>
            <w:tcW w:w="8079" w:type="dxa"/>
          </w:tcPr>
          <w:p w14:paraId="4666464C" w14:textId="57C742F8" w:rsidR="000F7BED" w:rsidRDefault="000F7BED" w:rsidP="000F7BE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rPr>
              <w:t>If the UE cannot find corresponding subgroup bit in PEI based on SIB configuration and allocated CN assigned ID or it’s subgroup capability, it should monitor PO directly.</w:t>
            </w:r>
          </w:p>
        </w:tc>
      </w:tr>
      <w:tr w:rsidR="00BC102C" w14:paraId="6DA108CA"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21092524" w14:textId="054338F0" w:rsidR="00BC102C" w:rsidRDefault="00BC102C" w:rsidP="00BC102C">
            <w:pPr>
              <w:spacing w:after="120"/>
              <w:jc w:val="both"/>
              <w:rPr>
                <w:rFonts w:ascii="Arial" w:hAnsi="Arial" w:cs="Arial"/>
                <w:sz w:val="20"/>
                <w:szCs w:val="20"/>
                <w:lang w:val="en-GB"/>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EC</w:t>
            </w:r>
          </w:p>
        </w:tc>
        <w:tc>
          <w:tcPr>
            <w:tcW w:w="8079" w:type="dxa"/>
          </w:tcPr>
          <w:p w14:paraId="76E295FD" w14:textId="7EEBF65F" w:rsidR="00BC102C" w:rsidRDefault="00BC102C" w:rsidP="00BC102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sz w:val="20"/>
                <w:szCs w:val="20"/>
                <w:lang w:val="en-GB" w:eastAsia="zh-CN"/>
              </w:rPr>
              <w:t>Lack</w:t>
            </w:r>
            <w:r>
              <w:rPr>
                <w:rFonts w:ascii="Arial" w:eastAsia="宋体" w:hAnsi="Arial" w:cs="Arial" w:hint="eastAsia"/>
                <w:sz w:val="20"/>
                <w:szCs w:val="20"/>
                <w:lang w:val="en-GB" w:eastAsia="zh-CN"/>
              </w:rPr>
              <w:t xml:space="preserve"> </w:t>
            </w:r>
            <w:r>
              <w:rPr>
                <w:rFonts w:ascii="Arial" w:eastAsia="宋体" w:hAnsi="Arial" w:cs="Arial"/>
                <w:sz w:val="20"/>
                <w:szCs w:val="20"/>
                <w:lang w:val="en-GB" w:eastAsia="zh-CN"/>
              </w:rPr>
              <w:t>of</w:t>
            </w:r>
            <w:r>
              <w:rPr>
                <w:rFonts w:ascii="Arial" w:eastAsia="宋体" w:hAnsi="Arial" w:cs="Arial" w:hint="eastAsia"/>
                <w:sz w:val="20"/>
                <w:szCs w:val="20"/>
                <w:lang w:val="en-GB" w:eastAsia="zh-CN"/>
              </w:rPr>
              <w:t xml:space="preserve"> </w:t>
            </w:r>
            <w:r>
              <w:rPr>
                <w:rFonts w:ascii="Arial" w:eastAsia="宋体" w:hAnsi="Arial" w:cs="Arial"/>
                <w:sz w:val="20"/>
                <w:szCs w:val="20"/>
                <w:lang w:val="en-GB" w:eastAsia="zh-CN"/>
              </w:rPr>
              <w:t xml:space="preserve">common bit in PEI means we need </w:t>
            </w:r>
            <w:r>
              <w:rPr>
                <w:rFonts w:ascii="Arial" w:eastAsia="宋体" w:hAnsi="Arial" w:cs="Arial" w:hint="eastAsia"/>
                <w:sz w:val="20"/>
                <w:szCs w:val="20"/>
                <w:lang w:val="en-GB" w:eastAsia="zh-CN"/>
              </w:rPr>
              <w:t>specify</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whether</w:t>
            </w:r>
            <w:r>
              <w:rPr>
                <w:rFonts w:ascii="Arial" w:eastAsia="宋体" w:hAnsi="Arial" w:cs="Arial"/>
                <w:sz w:val="20"/>
                <w:szCs w:val="20"/>
                <w:lang w:val="en-GB" w:eastAsia="zh-CN"/>
              </w:rPr>
              <w:t xml:space="preserve"> UE </w:t>
            </w:r>
            <w:r>
              <w:rPr>
                <w:rFonts w:ascii="Arial" w:eastAsia="宋体" w:hAnsi="Arial" w:cs="Arial" w:hint="eastAsia"/>
                <w:sz w:val="20"/>
                <w:szCs w:val="20"/>
                <w:lang w:val="en-GB" w:eastAsia="zh-CN"/>
              </w:rPr>
              <w:t>who</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has</w:t>
            </w:r>
            <w:r>
              <w:rPr>
                <w:rFonts w:ascii="Arial" w:eastAsia="宋体" w:hAnsi="Arial" w:cs="Arial"/>
                <w:sz w:val="20"/>
                <w:szCs w:val="20"/>
                <w:lang w:val="en-GB" w:eastAsia="zh-CN"/>
              </w:rPr>
              <w:t xml:space="preserve"> no </w:t>
            </w:r>
            <w:r>
              <w:rPr>
                <w:rFonts w:ascii="Arial" w:eastAsia="宋体" w:hAnsi="Arial" w:cs="Arial" w:hint="eastAsia"/>
                <w:sz w:val="20"/>
                <w:szCs w:val="20"/>
                <w:lang w:val="en-GB" w:eastAsia="zh-CN"/>
              </w:rPr>
              <w:t>any</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subgroup</w:t>
            </w:r>
            <w:r>
              <w:rPr>
                <w:rFonts w:ascii="Arial" w:eastAsia="宋体" w:hAnsi="Arial" w:cs="Arial"/>
                <w:sz w:val="20"/>
                <w:szCs w:val="20"/>
                <w:lang w:val="en-GB" w:eastAsia="zh-CN"/>
              </w:rPr>
              <w:t xml:space="preserve"> ID </w:t>
            </w:r>
            <w:r>
              <w:rPr>
                <w:rFonts w:ascii="Arial" w:eastAsia="宋体" w:hAnsi="Arial" w:cs="Arial" w:hint="eastAsia"/>
                <w:sz w:val="20"/>
                <w:szCs w:val="20"/>
                <w:lang w:val="en-GB" w:eastAsia="zh-CN"/>
              </w:rPr>
              <w:t>need</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to</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monitor</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legacy</w:t>
            </w:r>
            <w:r>
              <w:rPr>
                <w:rFonts w:ascii="Arial" w:eastAsia="宋体" w:hAnsi="Arial" w:cs="Arial"/>
                <w:sz w:val="20"/>
                <w:szCs w:val="20"/>
                <w:lang w:val="en-GB" w:eastAsia="zh-CN"/>
              </w:rPr>
              <w:t xml:space="preserve"> PO.</w:t>
            </w:r>
          </w:p>
        </w:tc>
      </w:tr>
      <w:tr w:rsidR="00C24E73" w14:paraId="1AF4E08B"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52C77441" w14:textId="4C83D3D2" w:rsidR="00C24E73" w:rsidRDefault="00C24E73" w:rsidP="00BC102C">
            <w:pPr>
              <w:spacing w:after="120"/>
              <w:jc w:val="both"/>
              <w:rPr>
                <w:rFonts w:ascii="Arial" w:eastAsia="宋体" w:hAnsi="Arial" w:cs="Arial" w:hint="eastAsia"/>
                <w:sz w:val="20"/>
                <w:szCs w:val="20"/>
                <w:lang w:val="en-GB" w:eastAsia="zh-CN"/>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iaomi</w:t>
            </w:r>
          </w:p>
        </w:tc>
        <w:tc>
          <w:tcPr>
            <w:tcW w:w="8079" w:type="dxa"/>
          </w:tcPr>
          <w:p w14:paraId="28320368" w14:textId="77777777" w:rsidR="00C24E73" w:rsidRDefault="00C24E73" w:rsidP="00BC102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On the first bullet (Mediatek):</w:t>
            </w:r>
          </w:p>
          <w:p w14:paraId="5BEE2174" w14:textId="71A92832" w:rsidR="00C24E73" w:rsidRPr="00AA2BA0" w:rsidRDefault="00C24E73" w:rsidP="00C24E73">
            <w:pPr>
              <w:pStyle w:val="afc"/>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 xml:space="preserve">f UE has CN-assigned subgroup ID and </w:t>
            </w:r>
            <w:r w:rsidRPr="00C24E73">
              <w:rPr>
                <w:rFonts w:ascii="Arial" w:eastAsiaTheme="minorEastAsia" w:hAnsi="Arial" w:cs="Arial"/>
                <w:color w:val="FF0000"/>
                <w:lang w:eastAsia="zh-TW"/>
              </w:rPr>
              <w:t>the cell supports CN-assigned subgrouping,</w:t>
            </w:r>
            <w:r>
              <w:rPr>
                <w:rFonts w:ascii="Arial" w:eastAsiaTheme="minorEastAsia" w:hAnsi="Arial" w:cs="Arial"/>
                <w:lang w:eastAsia="zh-TW"/>
              </w:rPr>
              <w:t xml:space="preserve"> that’s its subgroup ID (no remapping!), and it should be able to find corresponding</w:t>
            </w:r>
            <w:r>
              <w:rPr>
                <w:rFonts w:ascii="Arial" w:eastAsiaTheme="minorEastAsia" w:hAnsi="Arial" w:cs="Arial" w:hint="eastAsia"/>
                <w:lang w:eastAsia="zh-TW"/>
              </w:rPr>
              <w:t xml:space="preserve"> PEI b</w:t>
            </w:r>
            <w:r>
              <w:rPr>
                <w:rFonts w:ascii="Arial" w:eastAsiaTheme="minorEastAsia" w:hAnsi="Arial" w:cs="Arial"/>
                <w:lang w:eastAsia="zh-TW"/>
              </w:rPr>
              <w:t>it in all cells in the registration area.</w:t>
            </w:r>
          </w:p>
          <w:p w14:paraId="48C3CF4F" w14:textId="60A4AA9C" w:rsidR="00C24E73" w:rsidRPr="00C24E73" w:rsidRDefault="00C24E73" w:rsidP="00BC102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bl>
    <w:p w14:paraId="5EFCF375" w14:textId="1AE28EA0" w:rsidR="0038055F" w:rsidRDefault="0038055F" w:rsidP="0059321D">
      <w:pPr>
        <w:spacing w:before="120" w:after="120"/>
        <w:jc w:val="both"/>
        <w:rPr>
          <w:rFonts w:ascii="Arial" w:hAnsi="Arial" w:cs="Arial"/>
          <w:sz w:val="20"/>
          <w:szCs w:val="20"/>
        </w:rPr>
      </w:pPr>
    </w:p>
    <w:p w14:paraId="008643D4" w14:textId="39E4DC3B" w:rsidR="00BF21D9" w:rsidRPr="00BF21D9" w:rsidRDefault="00BF21D9" w:rsidP="0059321D">
      <w:pPr>
        <w:spacing w:before="120" w:after="120"/>
        <w:jc w:val="both"/>
        <w:rPr>
          <w:rFonts w:ascii="Arial" w:hAnsi="Arial" w:cs="Arial"/>
          <w:sz w:val="20"/>
          <w:szCs w:val="20"/>
          <w:u w:val="single"/>
        </w:rPr>
      </w:pPr>
      <w:r w:rsidRPr="00BF21D9">
        <w:rPr>
          <w:rFonts w:ascii="Arial" w:hAnsi="Arial" w:cs="Arial"/>
          <w:sz w:val="20"/>
          <w:szCs w:val="20"/>
          <w:u w:val="single"/>
        </w:rPr>
        <w:t>OI 1.3: RAN2 assumes that PEI can be used “without” subgrouping. FFS whether the bits in the PEI for subgrouping then need to have any particular meaning, or whether this would be done by just having one subgroup.</w:t>
      </w:r>
    </w:p>
    <w:p w14:paraId="098D6025" w14:textId="4914897C" w:rsidR="0038055F" w:rsidRPr="00585AA9" w:rsidRDefault="00BF21D9" w:rsidP="0059321D">
      <w:pPr>
        <w:spacing w:before="120" w:after="120"/>
        <w:jc w:val="both"/>
        <w:rPr>
          <w:rFonts w:ascii="Arial" w:hAnsi="Arial" w:cs="Arial"/>
          <w:b/>
          <w:bCs/>
          <w:sz w:val="20"/>
          <w:szCs w:val="20"/>
        </w:rPr>
      </w:pPr>
      <w:r w:rsidRPr="00585AA9">
        <w:rPr>
          <w:rFonts w:ascii="Arial" w:hAnsi="Arial" w:cs="Arial" w:hint="eastAsia"/>
          <w:b/>
          <w:bCs/>
          <w:sz w:val="20"/>
          <w:szCs w:val="20"/>
        </w:rPr>
        <w:t>Q</w:t>
      </w:r>
      <w:r w:rsidRPr="00585AA9">
        <w:rPr>
          <w:rFonts w:ascii="Arial" w:hAnsi="Arial" w:cs="Arial"/>
          <w:b/>
          <w:bCs/>
          <w:sz w:val="20"/>
          <w:szCs w:val="20"/>
        </w:rPr>
        <w:t>7: How should we support PEI without subgroup</w:t>
      </w:r>
      <w:r w:rsidRPr="00585AA9">
        <w:rPr>
          <w:rFonts w:ascii="Arial" w:hAnsi="Arial" w:cs="Arial" w:hint="eastAsia"/>
          <w:b/>
          <w:bCs/>
          <w:sz w:val="20"/>
          <w:szCs w:val="20"/>
        </w:rPr>
        <w:t>i</w:t>
      </w:r>
      <w:r w:rsidRPr="00585AA9">
        <w:rPr>
          <w:rFonts w:ascii="Arial" w:hAnsi="Arial" w:cs="Arial"/>
          <w:b/>
          <w:bCs/>
          <w:sz w:val="20"/>
          <w:szCs w:val="20"/>
        </w:rPr>
        <w:t>ng?</w:t>
      </w:r>
    </w:p>
    <w:tbl>
      <w:tblPr>
        <w:tblStyle w:val="GridTable1Light1"/>
        <w:tblW w:w="9629" w:type="dxa"/>
        <w:tblInd w:w="5" w:type="dxa"/>
        <w:tblLook w:val="04A0" w:firstRow="1" w:lastRow="0" w:firstColumn="1" w:lastColumn="0" w:noHBand="0" w:noVBand="1"/>
      </w:tblPr>
      <w:tblGrid>
        <w:gridCol w:w="1549"/>
        <w:gridCol w:w="8080"/>
      </w:tblGrid>
      <w:tr w:rsidR="007B0458" w14:paraId="544AB92F" w14:textId="77777777" w:rsidTr="004804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53D4F63E" w14:textId="77777777" w:rsidR="007B0458" w:rsidRDefault="007B0458" w:rsidP="0062047C">
            <w:pPr>
              <w:spacing w:after="120"/>
              <w:jc w:val="both"/>
              <w:rPr>
                <w:rFonts w:ascii="Arial" w:hAnsi="Arial" w:cs="Arial"/>
                <w:sz w:val="20"/>
                <w:szCs w:val="20"/>
                <w:lang w:val="en-GB"/>
              </w:rPr>
            </w:pPr>
            <w:r>
              <w:rPr>
                <w:rFonts w:ascii="Arial" w:hAnsi="Arial" w:cs="Arial" w:hint="eastAsia"/>
                <w:sz w:val="20"/>
                <w:szCs w:val="20"/>
                <w:lang w:val="en-GB"/>
              </w:rPr>
              <w:lastRenderedPageBreak/>
              <w:t>C</w:t>
            </w:r>
            <w:r>
              <w:rPr>
                <w:rFonts w:ascii="Arial" w:hAnsi="Arial" w:cs="Arial"/>
                <w:sz w:val="20"/>
                <w:szCs w:val="20"/>
                <w:lang w:val="en-GB"/>
              </w:rPr>
              <w:t>ompany</w:t>
            </w:r>
          </w:p>
        </w:tc>
        <w:tc>
          <w:tcPr>
            <w:tcW w:w="8080" w:type="dxa"/>
          </w:tcPr>
          <w:p w14:paraId="2BF79638" w14:textId="77777777" w:rsidR="007B0458" w:rsidRDefault="007B0458"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7B0458" w14:paraId="29781869" w14:textId="77777777" w:rsidTr="004804E8">
        <w:trPr>
          <w:trHeight w:val="4108"/>
        </w:trPr>
        <w:tc>
          <w:tcPr>
            <w:cnfStyle w:val="001000000000" w:firstRow="0" w:lastRow="0" w:firstColumn="1" w:lastColumn="0" w:oddVBand="0" w:evenVBand="0" w:oddHBand="0" w:evenHBand="0" w:firstRowFirstColumn="0" w:firstRowLastColumn="0" w:lastRowFirstColumn="0" w:lastRowLastColumn="0"/>
            <w:tcW w:w="1549" w:type="dxa"/>
          </w:tcPr>
          <w:p w14:paraId="51AF2DEB" w14:textId="076D817C" w:rsidR="007B0458" w:rsidRDefault="00B76425" w:rsidP="0062047C">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080" w:type="dxa"/>
          </w:tcPr>
          <w:p w14:paraId="09A28EC1" w14:textId="382E45FC" w:rsidR="007B0458" w:rsidRDefault="00A10884"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Yes, PEI can be used </w:t>
            </w:r>
            <w:r w:rsidR="00CE3BD6">
              <w:rPr>
                <w:rFonts w:ascii="Arial" w:hAnsi="Arial" w:cs="Arial"/>
                <w:sz w:val="20"/>
                <w:szCs w:val="20"/>
                <w:lang w:val="en-GB"/>
              </w:rPr>
              <w:t>without subgrouping. In this case, t</w:t>
            </w:r>
            <w:r>
              <w:rPr>
                <w:rFonts w:ascii="Arial" w:hAnsi="Arial" w:cs="Arial"/>
                <w:sz w:val="20"/>
                <w:szCs w:val="20"/>
                <w:lang w:val="en-GB"/>
              </w:rPr>
              <w:t xml:space="preserve">he </w:t>
            </w:r>
            <w:r w:rsidR="00CE3BD6">
              <w:rPr>
                <w:rFonts w:ascii="Arial" w:hAnsi="Arial" w:cs="Arial"/>
                <w:sz w:val="20"/>
                <w:szCs w:val="20"/>
                <w:lang w:val="en-GB"/>
              </w:rPr>
              <w:t xml:space="preserve">network </w:t>
            </w:r>
            <w:r>
              <w:rPr>
                <w:rFonts w:ascii="Arial" w:hAnsi="Arial" w:cs="Arial"/>
                <w:sz w:val="20"/>
                <w:szCs w:val="20"/>
                <w:lang w:val="en-GB"/>
              </w:rPr>
              <w:t>allocates</w:t>
            </w:r>
            <w:r w:rsidR="00CE3BD6">
              <w:rPr>
                <w:rFonts w:ascii="Arial" w:hAnsi="Arial" w:cs="Arial"/>
                <w:sz w:val="20"/>
                <w:szCs w:val="20"/>
                <w:lang w:val="en-GB"/>
              </w:rPr>
              <w:t xml:space="preserve"> one bit in the PEI for the</w:t>
            </w:r>
            <w:r w:rsidR="00E0075D">
              <w:rPr>
                <w:rFonts w:ascii="Arial" w:hAnsi="Arial" w:cs="Arial"/>
                <w:sz w:val="20"/>
                <w:szCs w:val="20"/>
                <w:lang w:val="en-GB"/>
              </w:rPr>
              <w:t xml:space="preserve"> concerned</w:t>
            </w:r>
            <w:r w:rsidR="00CE3BD6">
              <w:rPr>
                <w:rFonts w:ascii="Arial" w:hAnsi="Arial" w:cs="Arial"/>
                <w:sz w:val="20"/>
                <w:szCs w:val="20"/>
                <w:lang w:val="en-GB"/>
              </w:rPr>
              <w:t xml:space="preserve"> PO, and all</w:t>
            </w:r>
            <w:r w:rsidR="00E0075D">
              <w:rPr>
                <w:rFonts w:ascii="Arial" w:hAnsi="Arial" w:cs="Arial"/>
                <w:sz w:val="20"/>
                <w:szCs w:val="20"/>
                <w:lang w:val="en-GB"/>
              </w:rPr>
              <w:t xml:space="preserve"> PEI-</w:t>
            </w:r>
            <w:r w:rsidR="00C81A35">
              <w:rPr>
                <w:rFonts w:ascii="Arial" w:hAnsi="Arial" w:cs="Arial"/>
                <w:sz w:val="20"/>
                <w:szCs w:val="20"/>
                <w:lang w:val="en-GB"/>
              </w:rPr>
              <w:t>capable</w:t>
            </w:r>
            <w:r w:rsidR="00CE3BD6">
              <w:rPr>
                <w:rFonts w:ascii="Arial" w:hAnsi="Arial" w:cs="Arial"/>
                <w:sz w:val="20"/>
                <w:szCs w:val="20"/>
                <w:lang w:val="en-GB"/>
              </w:rPr>
              <w:t xml:space="preserve"> UEs monitoring that PO check this bit.</w:t>
            </w:r>
          </w:p>
          <w:p w14:paraId="22FBBA92" w14:textId="467F9CF6" w:rsidR="00CE3BD6" w:rsidRDefault="006F20CF"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w:t>
            </w:r>
            <w:r w:rsidR="00CE3BD6">
              <w:rPr>
                <w:rFonts w:ascii="Arial" w:hAnsi="Arial" w:cs="Arial"/>
                <w:sz w:val="20"/>
                <w:szCs w:val="20"/>
                <w:lang w:val="en-GB"/>
              </w:rPr>
              <w:t>hile they both have “K=1” (i.e., one bit in PEI), the meaning of “without subgrouping” is different from “having one subgroup”, due to our UE capability design</w:t>
            </w:r>
            <w:r w:rsidR="009816FB">
              <w:rPr>
                <w:rFonts w:ascii="Arial" w:hAnsi="Arial" w:cs="Arial"/>
                <w:sz w:val="20"/>
                <w:szCs w:val="20"/>
                <w:lang w:val="en-GB"/>
              </w:rPr>
              <w:t>.</w:t>
            </w:r>
          </w:p>
          <w:p w14:paraId="72939B7D" w14:textId="2CC29766" w:rsidR="00CE3BD6" w:rsidRDefault="00CE3BD6" w:rsidP="0062047C">
            <w:pPr>
              <w:pStyle w:val="afc"/>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 xml:space="preserve">f PEI is used without subgrouping, the whole </w:t>
            </w:r>
            <w:r w:rsidRPr="00CE3BD6">
              <w:rPr>
                <w:rFonts w:ascii="Arial" w:hAnsi="Arial" w:cs="Arial"/>
                <w:i/>
                <w:iCs/>
              </w:rPr>
              <w:t>subgroupConfig</w:t>
            </w:r>
            <w:r w:rsidRPr="00CE3BD6">
              <w:rPr>
                <w:rFonts w:ascii="Arial" w:hAnsi="Arial" w:cs="Arial"/>
              </w:rPr>
              <w:t xml:space="preserve"> is absent. All </w:t>
            </w:r>
            <w:r w:rsidR="00C81A35">
              <w:rPr>
                <w:rFonts w:ascii="Arial" w:hAnsi="Arial" w:cs="Arial"/>
              </w:rPr>
              <w:t xml:space="preserve">PEI-capable </w:t>
            </w:r>
            <w:r w:rsidRPr="00CE3BD6">
              <w:rPr>
                <w:rFonts w:ascii="Arial" w:hAnsi="Arial" w:cs="Arial"/>
              </w:rPr>
              <w:t>UEs check the bit in PE</w:t>
            </w:r>
            <w:r>
              <w:rPr>
                <w:rFonts w:ascii="Arial" w:hAnsi="Arial" w:cs="Arial"/>
              </w:rPr>
              <w:t>I</w:t>
            </w:r>
            <w:r w:rsidRPr="00CE3BD6">
              <w:rPr>
                <w:rFonts w:ascii="Arial" w:hAnsi="Arial" w:cs="Arial"/>
              </w:rPr>
              <w:t>.</w:t>
            </w:r>
          </w:p>
          <w:p w14:paraId="29DBEE5A" w14:textId="717A42D9" w:rsidR="00CE3BD6" w:rsidRDefault="00CE3BD6" w:rsidP="0062047C">
            <w:pPr>
              <w:pStyle w:val="afc"/>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UEID-based,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rPr>
              <w:t>=1. All UEs supporting UEID-based subgrouping check the bit</w:t>
            </w:r>
            <w:r w:rsidR="00265A9C">
              <w:rPr>
                <w:rFonts w:ascii="Arial" w:hAnsi="Arial" w:cs="Arial"/>
              </w:rPr>
              <w:t xml:space="preserve">. However, </w:t>
            </w:r>
            <w:r>
              <w:rPr>
                <w:rFonts w:ascii="Arial" w:hAnsi="Arial" w:cs="Arial"/>
              </w:rPr>
              <w:t xml:space="preserve">UEs supporting CN-assigned subgrouping </w:t>
            </w:r>
            <w:r w:rsidR="00265A9C">
              <w:rPr>
                <w:rFonts w:ascii="Arial" w:hAnsi="Arial" w:cs="Arial"/>
              </w:rPr>
              <w:t xml:space="preserve">are </w:t>
            </w:r>
            <w:r w:rsidR="00265A9C" w:rsidRPr="00265A9C">
              <w:rPr>
                <w:rFonts w:ascii="Arial" w:hAnsi="Arial" w:cs="Arial"/>
                <w:u w:val="single"/>
              </w:rPr>
              <w:t>not</w:t>
            </w:r>
            <w:r w:rsidR="00265A9C">
              <w:rPr>
                <w:rFonts w:ascii="Arial" w:hAnsi="Arial" w:cs="Arial"/>
              </w:rPr>
              <w:t xml:space="preserve"> covered by the bit and thus </w:t>
            </w:r>
            <w:r>
              <w:rPr>
                <w:rFonts w:ascii="Arial" w:hAnsi="Arial" w:cs="Arial"/>
              </w:rPr>
              <w:t>monitor legacy paging</w:t>
            </w:r>
            <w:r w:rsidR="00D77107">
              <w:rPr>
                <w:rFonts w:ascii="Arial" w:hAnsi="Arial" w:cs="Arial"/>
              </w:rPr>
              <w:t xml:space="preserve"> (In this case, CN does not assign any subgroup ID).</w:t>
            </w:r>
          </w:p>
          <w:p w14:paraId="48817526" w14:textId="4883C7A5" w:rsidR="00CE3BD6" w:rsidRPr="00CE3BD6" w:rsidRDefault="00CE3BD6" w:rsidP="0062047C">
            <w:pPr>
              <w:pStyle w:val="afc"/>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CN-assigned,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vertAlign w:val="subscript"/>
              </w:rPr>
              <w:t xml:space="preserve"> </w:t>
            </w:r>
            <w:r>
              <w:rPr>
                <w:rFonts w:ascii="Arial" w:hAnsi="Arial" w:cs="Arial"/>
              </w:rPr>
              <w:t xml:space="preserve">is </w:t>
            </w:r>
            <w:r w:rsidRPr="00265A9C">
              <w:rPr>
                <w:rFonts w:ascii="Arial" w:hAnsi="Arial" w:cs="Arial"/>
                <w:u w:val="single"/>
              </w:rPr>
              <w:t>absent</w:t>
            </w:r>
            <w:r>
              <w:rPr>
                <w:rFonts w:ascii="Arial" w:hAnsi="Arial" w:cs="Arial"/>
              </w:rPr>
              <w:t xml:space="preserve">. All UEs supporting </w:t>
            </w:r>
            <w:r w:rsidR="00265A9C">
              <w:rPr>
                <w:rFonts w:ascii="Arial" w:hAnsi="Arial" w:cs="Arial"/>
              </w:rPr>
              <w:t xml:space="preserve">CN-assigned </w:t>
            </w:r>
            <w:r>
              <w:rPr>
                <w:rFonts w:ascii="Arial" w:hAnsi="Arial" w:cs="Arial"/>
              </w:rPr>
              <w:t>subgrouping checks the bit</w:t>
            </w:r>
            <w:r w:rsidR="00265A9C">
              <w:rPr>
                <w:rFonts w:ascii="Arial" w:hAnsi="Arial" w:cs="Arial"/>
              </w:rPr>
              <w:t>, and there is only one CN-assigned subgroup. However,</w:t>
            </w:r>
            <w:r>
              <w:rPr>
                <w:rFonts w:ascii="Arial" w:hAnsi="Arial" w:cs="Arial"/>
              </w:rPr>
              <w:t xml:space="preserve"> UEs supporting </w:t>
            </w:r>
            <w:r w:rsidR="00265A9C">
              <w:rPr>
                <w:rFonts w:ascii="Arial" w:hAnsi="Arial" w:cs="Arial"/>
              </w:rPr>
              <w:t>UEID-based</w:t>
            </w:r>
            <w:r>
              <w:rPr>
                <w:rFonts w:ascii="Arial" w:hAnsi="Arial" w:cs="Arial"/>
              </w:rPr>
              <w:t xml:space="preserve"> subgrouping monitor legacy paging.</w:t>
            </w:r>
          </w:p>
        </w:tc>
      </w:tr>
      <w:tr w:rsidR="007B0458" w14:paraId="1D3292CF"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7F4D334E" w14:textId="2ED7F9A9" w:rsidR="007B0458" w:rsidRDefault="004D3F8A" w:rsidP="0062047C">
            <w:pPr>
              <w:spacing w:after="120"/>
              <w:jc w:val="both"/>
              <w:rPr>
                <w:rFonts w:ascii="Arial" w:hAnsi="Arial" w:cs="Arial"/>
                <w:sz w:val="20"/>
                <w:szCs w:val="20"/>
                <w:lang w:val="en-GB"/>
              </w:rPr>
            </w:pPr>
            <w:r>
              <w:rPr>
                <w:rFonts w:ascii="Arial" w:hAnsi="Arial" w:cs="Arial"/>
                <w:sz w:val="20"/>
                <w:szCs w:val="20"/>
                <w:lang w:val="en-GB"/>
              </w:rPr>
              <w:t>InterDigital</w:t>
            </w:r>
          </w:p>
        </w:tc>
        <w:tc>
          <w:tcPr>
            <w:tcW w:w="8080" w:type="dxa"/>
          </w:tcPr>
          <w:p w14:paraId="4FB63C42" w14:textId="7E6538BF" w:rsidR="007B0458" w:rsidRDefault="004D3F8A"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without subgrouping is equivalent to PEI with a single subgroup. No strong opinion how it is signalled.</w:t>
            </w:r>
          </w:p>
        </w:tc>
      </w:tr>
      <w:tr w:rsidR="007B0458" w14:paraId="52DDCD03"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3836D914" w14:textId="1061FCB0" w:rsidR="007B0458" w:rsidRDefault="00EF6301" w:rsidP="0062047C">
            <w:pPr>
              <w:spacing w:after="120"/>
              <w:jc w:val="both"/>
              <w:rPr>
                <w:rFonts w:ascii="Arial" w:hAnsi="Arial" w:cs="Arial"/>
                <w:sz w:val="20"/>
                <w:szCs w:val="20"/>
                <w:lang w:val="en-GB"/>
              </w:rPr>
            </w:pPr>
            <w:r>
              <w:rPr>
                <w:rFonts w:ascii="Arial" w:hAnsi="Arial" w:cs="Arial"/>
                <w:sz w:val="20"/>
                <w:szCs w:val="20"/>
                <w:lang w:val="en-GB"/>
              </w:rPr>
              <w:t>Samsung</w:t>
            </w:r>
          </w:p>
        </w:tc>
        <w:tc>
          <w:tcPr>
            <w:tcW w:w="8080" w:type="dxa"/>
          </w:tcPr>
          <w:p w14:paraId="2B32B1DA" w14:textId="4CC44F18" w:rsidR="00EF6301" w:rsidRDefault="00EF630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without subgrouping is equivalent to PEI with a single subgroup. No need to differentiate these.</w:t>
            </w:r>
          </w:p>
        </w:tc>
      </w:tr>
      <w:tr w:rsidR="007B0458" w14:paraId="6D0B6030"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220EDD9C" w14:textId="4C800C50" w:rsidR="007B0458" w:rsidRPr="007655AB" w:rsidRDefault="007655AB" w:rsidP="0062047C">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8080" w:type="dxa"/>
          </w:tcPr>
          <w:p w14:paraId="50D041C9" w14:textId="2E488360" w:rsidR="001A7C32" w:rsidRDefault="001A7C3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Based on RAN2 agreement in RAN2#116bis-e, this case is supported.</w:t>
            </w:r>
          </w:p>
          <w:tbl>
            <w:tblPr>
              <w:tblStyle w:val="afa"/>
              <w:tblW w:w="0" w:type="auto"/>
              <w:tblLook w:val="04A0" w:firstRow="1" w:lastRow="0" w:firstColumn="1" w:lastColumn="0" w:noHBand="0" w:noVBand="1"/>
            </w:tblPr>
            <w:tblGrid>
              <w:gridCol w:w="7853"/>
            </w:tblGrid>
            <w:tr w:rsidR="001A7C32" w14:paraId="0D8E0EAC" w14:textId="77777777" w:rsidTr="0062047C">
              <w:tc>
                <w:tcPr>
                  <w:tcW w:w="7853" w:type="dxa"/>
                </w:tcPr>
                <w:p w14:paraId="5DEDF99E" w14:textId="77777777" w:rsidR="001A7C32" w:rsidRDefault="001A7C32" w:rsidP="001A7C32">
                  <w:pPr>
                    <w:spacing w:after="120"/>
                    <w:jc w:val="both"/>
                    <w:rPr>
                      <w:rFonts w:ascii="Arial" w:eastAsia="宋体" w:hAnsi="Arial" w:cs="Arial"/>
                      <w:sz w:val="20"/>
                      <w:szCs w:val="20"/>
                      <w:lang w:val="en-GB" w:eastAsia="zh-CN"/>
                    </w:rPr>
                  </w:pPr>
                  <w:r w:rsidRPr="001A7C32">
                    <w:rPr>
                      <w:rFonts w:ascii="Arial" w:eastAsia="宋体" w:hAnsi="Arial" w:cs="Arial"/>
                      <w:sz w:val="20"/>
                      <w:szCs w:val="20"/>
                      <w:lang w:val="en-GB" w:eastAsia="zh-CN"/>
                    </w:rPr>
                    <w:t>If network supports PEI but not subgrouping, the whole SubgroupConfig-r17 is absent.</w:t>
                  </w:r>
                </w:p>
              </w:tc>
            </w:tr>
          </w:tbl>
          <w:p w14:paraId="2EE4B73E" w14:textId="194B2480" w:rsidR="001A7C32" w:rsidRPr="001A7C32" w:rsidRDefault="001A7C3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p w14:paraId="2F586444" w14:textId="7E30D8A3" w:rsidR="001A7C32" w:rsidRPr="001A7C32" w:rsidRDefault="001A7C3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t>Based on RAN1 agreement, K</w:t>
            </w:r>
            <w:r w:rsidR="00B00536">
              <w:t xml:space="preserve"> would be set to </w:t>
            </w:r>
            <w:r>
              <w:t>1 in this case. Then, the 1 bit indication</w:t>
            </w:r>
            <w:r w:rsidR="00B00536">
              <w:t xml:space="preserve"> in PEI can be</w:t>
            </w:r>
            <w:r>
              <w:t xml:space="preserve"> used to indicate whether</w:t>
            </w:r>
            <w:r w:rsidR="00B00536">
              <w:t xml:space="preserve"> all the</w:t>
            </w:r>
            <w:r>
              <w:t xml:space="preserve"> UEs</w:t>
            </w:r>
            <w:r w:rsidR="00B00536">
              <w:t xml:space="preserve"> (i.e. without further subgrouping)</w:t>
            </w:r>
            <w:r>
              <w:t xml:space="preserve"> need to monitor paging DCI in this PO. </w:t>
            </w:r>
          </w:p>
        </w:tc>
      </w:tr>
      <w:tr w:rsidR="006E0A71" w14:paraId="7BA0BDE2"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3B62AE95" w14:textId="3F3E7D6F" w:rsidR="006E0A71" w:rsidRDefault="006E0A71" w:rsidP="0062047C">
            <w:pPr>
              <w:spacing w:after="120"/>
              <w:jc w:val="both"/>
              <w:rPr>
                <w:rFonts w:ascii="Arial" w:eastAsia="宋体" w:hAnsi="Arial" w:cs="Arial"/>
                <w:sz w:val="20"/>
                <w:szCs w:val="20"/>
                <w:lang w:val="en-GB" w:eastAsia="zh-CN"/>
              </w:rPr>
            </w:pPr>
            <w:r>
              <w:rPr>
                <w:rFonts w:ascii="Arial" w:hAnsi="Arial" w:cs="Arial"/>
                <w:sz w:val="20"/>
                <w:szCs w:val="20"/>
                <w:lang w:val="en-GB"/>
              </w:rPr>
              <w:t>CATT</w:t>
            </w:r>
          </w:p>
        </w:tc>
        <w:tc>
          <w:tcPr>
            <w:tcW w:w="8080" w:type="dxa"/>
          </w:tcPr>
          <w:p w14:paraId="5B5EE324" w14:textId="77777777" w:rsidR="006E0A71" w:rsidRDefault="006E0A7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The case when PEI is used without subgrouping has already been specified by RAN1 by setting K=1 and </w:t>
            </w:r>
            <w:r w:rsidRPr="00315FD4">
              <w:rPr>
                <w:rFonts w:ascii="Arial" w:hAnsi="Arial" w:cs="Arial"/>
                <w:i/>
                <w:sz w:val="20"/>
                <w:szCs w:val="20"/>
                <w:lang w:val="en-GB"/>
              </w:rPr>
              <w:t>i</w:t>
            </w:r>
            <w:r w:rsidRPr="00315FD4">
              <w:rPr>
                <w:rFonts w:ascii="Arial" w:hAnsi="Arial" w:cs="Arial"/>
                <w:i/>
                <w:sz w:val="20"/>
                <w:szCs w:val="20"/>
                <w:vertAlign w:val="subscript"/>
                <w:lang w:val="en-GB"/>
              </w:rPr>
              <w:t>SG</w:t>
            </w:r>
            <w:r>
              <w:rPr>
                <w:rFonts w:ascii="Arial" w:hAnsi="Arial" w:cs="Arial"/>
                <w:sz w:val="20"/>
                <w:szCs w:val="20"/>
                <w:lang w:val="en-GB"/>
              </w:rPr>
              <w:t xml:space="preserve"> = 0 in clause 10.4A of 38.213. There is no need to make it more complex.</w:t>
            </w:r>
          </w:p>
          <w:p w14:paraId="623CB16B" w14:textId="7FC64E34" w:rsidR="006E0A71" w:rsidRDefault="006E0A7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96720">
              <w:rPr>
                <w:rFonts w:ascii="Arial" w:hAnsi="Arial" w:cs="Arial"/>
                <w:sz w:val="20"/>
                <w:szCs w:val="20"/>
                <w:lang w:val="en-GB"/>
              </w:rPr>
              <w:t>In M</w:t>
            </w:r>
            <w:r w:rsidR="0073196E">
              <w:rPr>
                <w:rFonts w:ascii="Arial" w:hAnsi="Arial" w:cs="Arial"/>
                <w:sz w:val="20"/>
                <w:szCs w:val="20"/>
                <w:lang w:val="en-GB"/>
              </w:rPr>
              <w:t>edia</w:t>
            </w:r>
            <w:r w:rsidRPr="00396720">
              <w:rPr>
                <w:rFonts w:ascii="Arial" w:hAnsi="Arial" w:cs="Arial"/>
                <w:sz w:val="20"/>
                <w:szCs w:val="20"/>
                <w:lang w:val="en-GB"/>
              </w:rPr>
              <w:t>T</w:t>
            </w:r>
            <w:r w:rsidR="0073196E">
              <w:rPr>
                <w:rFonts w:ascii="Arial" w:hAnsi="Arial" w:cs="Arial"/>
                <w:sz w:val="20"/>
                <w:szCs w:val="20"/>
                <w:lang w:val="en-GB"/>
              </w:rPr>
              <w:t>ek</w:t>
            </w:r>
            <w:r w:rsidRPr="00396720">
              <w:rPr>
                <w:rFonts w:ascii="Arial" w:hAnsi="Arial" w:cs="Arial"/>
                <w:sz w:val="20"/>
                <w:szCs w:val="20"/>
                <w:lang w:val="en-GB"/>
              </w:rPr>
              <w:t>’s proposal, bullet</w:t>
            </w:r>
            <w:r>
              <w:rPr>
                <w:rFonts w:ascii="Arial" w:hAnsi="Arial" w:cs="Arial"/>
                <w:sz w:val="20"/>
                <w:szCs w:val="20"/>
                <w:lang w:val="en-GB"/>
              </w:rPr>
              <w:t>s</w:t>
            </w:r>
            <w:r w:rsidRPr="00396720">
              <w:rPr>
                <w:rFonts w:ascii="Arial" w:hAnsi="Arial" w:cs="Arial"/>
                <w:sz w:val="20"/>
                <w:szCs w:val="20"/>
                <w:lang w:val="en-GB"/>
              </w:rPr>
              <w:t xml:space="preserve"> #2</w:t>
            </w:r>
            <w:r>
              <w:rPr>
                <w:rFonts w:ascii="Arial" w:hAnsi="Arial" w:cs="Arial"/>
                <w:sz w:val="20"/>
                <w:szCs w:val="20"/>
                <w:lang w:val="en-GB"/>
              </w:rPr>
              <w:t>&amp;3</w:t>
            </w:r>
            <w:r w:rsidRPr="00396720">
              <w:rPr>
                <w:rFonts w:ascii="Arial" w:hAnsi="Arial" w:cs="Arial"/>
                <w:sz w:val="20"/>
                <w:szCs w:val="20"/>
                <w:lang w:val="en-GB"/>
              </w:rPr>
              <w:t xml:space="preserve"> can already be achieved by setting </w:t>
            </w:r>
            <w:r w:rsidRPr="00396720">
              <w:rPr>
                <w:rFonts w:ascii="Arial" w:hAnsi="Arial" w:cs="Arial"/>
                <w:i/>
                <w:iCs/>
                <w:sz w:val="20"/>
                <w:szCs w:val="20"/>
              </w:rPr>
              <w:t>subgroupNumPerPO</w:t>
            </w:r>
            <w:r w:rsidRPr="00396720">
              <w:rPr>
                <w:rFonts w:ascii="Arial" w:hAnsi="Arial" w:cs="Arial"/>
                <w:sz w:val="20"/>
                <w:szCs w:val="20"/>
              </w:rPr>
              <w:t>=2 and N</w:t>
            </w:r>
            <w:r w:rsidRPr="00396720">
              <w:rPr>
                <w:rFonts w:ascii="Arial" w:hAnsi="Arial" w:cs="Arial"/>
                <w:sz w:val="20"/>
                <w:szCs w:val="20"/>
                <w:vertAlign w:val="subscript"/>
              </w:rPr>
              <w:t>sg-UEID</w:t>
            </w:r>
            <w:r w:rsidRPr="00396720">
              <w:rPr>
                <w:rFonts w:ascii="Arial" w:hAnsi="Arial" w:cs="Arial"/>
                <w:sz w:val="20"/>
                <w:szCs w:val="20"/>
              </w:rPr>
              <w:t xml:space="preserve">=1, </w:t>
            </w:r>
            <w:r>
              <w:rPr>
                <w:rFonts w:ascii="Arial" w:hAnsi="Arial" w:cs="Arial"/>
                <w:sz w:val="20"/>
                <w:szCs w:val="20"/>
              </w:rPr>
              <w:t xml:space="preserve">and by CN assigning subgroup #1 to </w:t>
            </w:r>
            <w:r w:rsidRPr="00B44AD2">
              <w:rPr>
                <w:rFonts w:ascii="Arial" w:hAnsi="Arial" w:cs="Arial"/>
                <w:sz w:val="20"/>
                <w:szCs w:val="20"/>
              </w:rPr>
              <w:t>UEs supporting CN-assigned subgrouping</w:t>
            </w:r>
            <w:r>
              <w:rPr>
                <w:rFonts w:ascii="Arial" w:hAnsi="Arial" w:cs="Arial"/>
                <w:sz w:val="20"/>
                <w:szCs w:val="20"/>
              </w:rPr>
              <w:t xml:space="preserve">. Thus, </w:t>
            </w:r>
            <w:r w:rsidRPr="00B44AD2">
              <w:rPr>
                <w:rFonts w:ascii="Arial" w:hAnsi="Arial" w:cs="Arial"/>
                <w:sz w:val="20"/>
                <w:szCs w:val="20"/>
              </w:rPr>
              <w:t>UEs supporting CN-assigned subgrouping</w:t>
            </w:r>
            <w:r>
              <w:rPr>
                <w:rFonts w:ascii="Arial" w:hAnsi="Arial" w:cs="Arial"/>
                <w:sz w:val="20"/>
                <w:szCs w:val="20"/>
              </w:rPr>
              <w:t xml:space="preserve"> are separated from UEs </w:t>
            </w:r>
            <w:r w:rsidRPr="00B44AD2">
              <w:rPr>
                <w:rFonts w:ascii="Arial" w:hAnsi="Arial" w:cs="Arial"/>
                <w:sz w:val="20"/>
                <w:szCs w:val="20"/>
              </w:rPr>
              <w:t>supporting UEID-based subgrouping</w:t>
            </w:r>
            <w:r>
              <w:rPr>
                <w:rFonts w:ascii="Arial" w:hAnsi="Arial" w:cs="Arial"/>
                <w:sz w:val="20"/>
                <w:szCs w:val="20"/>
              </w:rPr>
              <w:t>, while both can enjoy the power saving provided by PEI.</w:t>
            </w:r>
          </w:p>
          <w:p w14:paraId="53D05D86" w14:textId="4CE14D5A" w:rsidR="006E0A71" w:rsidRDefault="006E0A71" w:rsidP="00731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 xml:space="preserve">As already mentioned, if both UE and NW support PEI, it seems to us very restrictive to prevent the UE from the power saving benefits of the PEI, which, as a recall, brings most power saving compared with subgrouping. So we don't see the benefit of supporting </w:t>
            </w:r>
            <w:r w:rsidRPr="00396720">
              <w:rPr>
                <w:rFonts w:ascii="Arial" w:hAnsi="Arial" w:cs="Arial"/>
                <w:sz w:val="20"/>
                <w:szCs w:val="20"/>
                <w:lang w:val="en-GB"/>
              </w:rPr>
              <w:t>M</w:t>
            </w:r>
            <w:r w:rsidR="0073196E">
              <w:rPr>
                <w:rFonts w:ascii="Arial" w:hAnsi="Arial" w:cs="Arial"/>
                <w:sz w:val="20"/>
                <w:szCs w:val="20"/>
                <w:lang w:val="en-GB"/>
              </w:rPr>
              <w:t>ediaTek</w:t>
            </w:r>
            <w:r w:rsidRPr="00396720">
              <w:rPr>
                <w:rFonts w:ascii="Arial" w:hAnsi="Arial" w:cs="Arial"/>
                <w:sz w:val="20"/>
                <w:szCs w:val="20"/>
                <w:lang w:val="en-GB"/>
              </w:rPr>
              <w:t>’</w:t>
            </w:r>
            <w:r>
              <w:rPr>
                <w:rFonts w:ascii="Arial" w:hAnsi="Arial" w:cs="Arial"/>
                <w:sz w:val="20"/>
                <w:szCs w:val="20"/>
                <w:lang w:val="en-GB"/>
              </w:rPr>
              <w:t xml:space="preserve">s </w:t>
            </w:r>
            <w:r w:rsidRPr="00396720">
              <w:rPr>
                <w:rFonts w:ascii="Arial" w:hAnsi="Arial" w:cs="Arial"/>
                <w:sz w:val="20"/>
                <w:szCs w:val="20"/>
                <w:lang w:val="en-GB"/>
              </w:rPr>
              <w:t>bullet</w:t>
            </w:r>
            <w:r>
              <w:rPr>
                <w:rFonts w:ascii="Arial" w:hAnsi="Arial" w:cs="Arial"/>
                <w:sz w:val="20"/>
                <w:szCs w:val="20"/>
                <w:lang w:val="en-GB"/>
              </w:rPr>
              <w:t>s</w:t>
            </w:r>
            <w:r w:rsidRPr="00396720">
              <w:rPr>
                <w:rFonts w:ascii="Arial" w:hAnsi="Arial" w:cs="Arial"/>
                <w:sz w:val="20"/>
                <w:szCs w:val="20"/>
                <w:lang w:val="en-GB"/>
              </w:rPr>
              <w:t xml:space="preserve"> #2</w:t>
            </w:r>
            <w:r>
              <w:rPr>
                <w:rFonts w:ascii="Arial" w:hAnsi="Arial" w:cs="Arial"/>
                <w:sz w:val="20"/>
                <w:szCs w:val="20"/>
                <w:lang w:val="en-GB"/>
              </w:rPr>
              <w:t>&amp;3.</w:t>
            </w:r>
          </w:p>
        </w:tc>
      </w:tr>
      <w:tr w:rsidR="00350E05" w14:paraId="0099BD17"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3592EE2F" w14:textId="66F8EEB0" w:rsidR="00350E05" w:rsidRDefault="005C5C1C" w:rsidP="0062047C">
            <w:pPr>
              <w:spacing w:after="120"/>
              <w:jc w:val="both"/>
              <w:rPr>
                <w:rFonts w:ascii="Arial" w:hAnsi="Arial" w:cs="Arial"/>
                <w:sz w:val="20"/>
                <w:szCs w:val="20"/>
                <w:lang w:val="en-GB"/>
              </w:rPr>
            </w:pPr>
            <w:r>
              <w:rPr>
                <w:rFonts w:ascii="Arial" w:hAnsi="Arial" w:cs="Arial"/>
                <w:sz w:val="20"/>
                <w:szCs w:val="20"/>
                <w:lang w:val="en-GB"/>
              </w:rPr>
              <w:t>Intel</w:t>
            </w:r>
          </w:p>
        </w:tc>
        <w:tc>
          <w:tcPr>
            <w:tcW w:w="8080" w:type="dxa"/>
          </w:tcPr>
          <w:p w14:paraId="6C0A4D89" w14:textId="1EFDB055" w:rsidR="00350E05" w:rsidRPr="004D4D62" w:rsidRDefault="00350E05" w:rsidP="00350E05">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eop"/>
                <w:rFonts w:ascii="Arial" w:hAnsi="Arial" w:cs="Arial"/>
                <w:sz w:val="20"/>
                <w:szCs w:val="20"/>
              </w:rPr>
            </w:pPr>
            <w:r w:rsidRPr="004D4D62">
              <w:rPr>
                <w:rStyle w:val="normaltextrun"/>
                <w:rFonts w:ascii="Arial" w:hAnsi="Arial" w:cs="Arial"/>
                <w:sz w:val="20"/>
                <w:szCs w:val="20"/>
              </w:rPr>
              <w:t>From RAN configuration, PEI can be configured without subgrouping</w:t>
            </w:r>
            <w:r w:rsidR="0066168A" w:rsidRPr="004D4D62">
              <w:rPr>
                <w:rStyle w:val="normaltextrun"/>
                <w:rFonts w:ascii="Arial" w:hAnsi="Arial" w:cs="Arial"/>
                <w:sz w:val="20"/>
                <w:szCs w:val="20"/>
              </w:rPr>
              <w:t xml:space="preserve"> (i.e. absence of subgroupConfig-r17)</w:t>
            </w:r>
            <w:r w:rsidRPr="004D4D62">
              <w:rPr>
                <w:rStyle w:val="normaltextrun"/>
                <w:rFonts w:ascii="Arial" w:hAnsi="Arial" w:cs="Arial"/>
                <w:sz w:val="20"/>
                <w:szCs w:val="20"/>
              </w:rPr>
              <w:t>. In this case all UE supporting PEI regardless of the subgrouping methods (i.e. CN assigned or UEID based subgrouping) should be able to monitor the corresponding PEI.</w:t>
            </w:r>
            <w:r w:rsidRPr="004D4D62">
              <w:rPr>
                <w:rStyle w:val="eop"/>
                <w:rFonts w:ascii="Arial" w:hAnsi="Arial" w:cs="Arial"/>
                <w:sz w:val="20"/>
                <w:szCs w:val="20"/>
              </w:rPr>
              <w:t> </w:t>
            </w:r>
          </w:p>
          <w:p w14:paraId="5AFD982A" w14:textId="77777777" w:rsidR="00DB29FC" w:rsidRPr="004D4D62" w:rsidRDefault="00DB29FC" w:rsidP="00350E05">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0C8560B" w14:textId="23616075" w:rsidR="00350E05" w:rsidRPr="00E6407E" w:rsidRDefault="00350E05" w:rsidP="00E6407E">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D4D62">
              <w:rPr>
                <w:rStyle w:val="normaltextrun"/>
                <w:rFonts w:ascii="Arial" w:hAnsi="Arial" w:cs="Arial"/>
                <w:sz w:val="20"/>
                <w:szCs w:val="20"/>
              </w:rPr>
              <w:t xml:space="preserve">From the UE support perspective, we do not see the need to support PEI without subgrouping. In our understanding of RAN1 LS[R1-2200768], RAN1 does not currently support PEI only without subgrouping as there is currently no subgroup index just for PEI “without” subgrouping. This RAN2 assumption </w:t>
            </w:r>
            <w:r w:rsidR="00983E07">
              <w:rPr>
                <w:rStyle w:val="normaltextrun"/>
                <w:rFonts w:ascii="Arial" w:hAnsi="Arial" w:cs="Arial"/>
                <w:sz w:val="20"/>
                <w:szCs w:val="20"/>
              </w:rPr>
              <w:t xml:space="preserve">in the open issue </w:t>
            </w:r>
            <w:r w:rsidRPr="004D4D62">
              <w:rPr>
                <w:rStyle w:val="normaltextrun"/>
                <w:rFonts w:ascii="Arial" w:hAnsi="Arial" w:cs="Arial"/>
                <w:sz w:val="20"/>
                <w:szCs w:val="20"/>
              </w:rPr>
              <w:t>should be superseded by the RAN1 LS</w:t>
            </w:r>
            <w:r w:rsidR="004465DB">
              <w:rPr>
                <w:rStyle w:val="normaltextrun"/>
                <w:rFonts w:ascii="Arial" w:hAnsi="Arial" w:cs="Arial"/>
                <w:sz w:val="20"/>
                <w:szCs w:val="20"/>
              </w:rPr>
              <w:t xml:space="preserve"> (R1-2200768)</w:t>
            </w:r>
            <w:r w:rsidRPr="004D4D62">
              <w:rPr>
                <w:rStyle w:val="normaltextrun"/>
                <w:rFonts w:ascii="Arial" w:hAnsi="Arial" w:cs="Arial"/>
                <w:sz w:val="20"/>
                <w:szCs w:val="20"/>
              </w:rPr>
              <w:t>.</w:t>
            </w:r>
            <w:r>
              <w:rPr>
                <w:rStyle w:val="eop"/>
                <w:rFonts w:ascii="Arial" w:hAnsi="Arial" w:cs="Arial"/>
                <w:sz w:val="20"/>
                <w:szCs w:val="20"/>
              </w:rPr>
              <w:t> </w:t>
            </w:r>
          </w:p>
        </w:tc>
      </w:tr>
      <w:tr w:rsidR="003C0609" w14:paraId="3DA351C0"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6A965287" w14:textId="2AB53D90" w:rsidR="003C0609" w:rsidRDefault="003C0609" w:rsidP="003C0609">
            <w:pPr>
              <w:spacing w:after="120"/>
              <w:jc w:val="both"/>
              <w:rPr>
                <w:rFonts w:ascii="Arial" w:hAnsi="Arial" w:cs="Arial"/>
                <w:sz w:val="20"/>
                <w:szCs w:val="20"/>
                <w:lang w:val="en-GB"/>
              </w:rPr>
            </w:pPr>
            <w:r>
              <w:rPr>
                <w:rFonts w:ascii="Arial" w:hAnsi="Arial" w:cs="Arial"/>
                <w:sz w:val="20"/>
                <w:szCs w:val="20"/>
                <w:lang w:val="en-GB"/>
              </w:rPr>
              <w:t>Ericsson</w:t>
            </w:r>
          </w:p>
        </w:tc>
        <w:tc>
          <w:tcPr>
            <w:tcW w:w="8080" w:type="dxa"/>
          </w:tcPr>
          <w:p w14:paraId="23E9064C" w14:textId="06078180" w:rsidR="003C0609" w:rsidRPr="004D4D62" w:rsidRDefault="003C0609"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r>
              <w:rPr>
                <w:rFonts w:ascii="Arial" w:hAnsi="Arial" w:cs="Arial"/>
                <w:sz w:val="20"/>
                <w:szCs w:val="20"/>
              </w:rPr>
              <w:t>This scenario has specified this case with K=1. However, we think (as mentioned in Q2) that the UE could just wake up based on PEI presence irrespective of the contents.</w:t>
            </w:r>
          </w:p>
        </w:tc>
      </w:tr>
      <w:tr w:rsidR="00167F04" w14:paraId="58E27A08"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1CEFD9D7" w14:textId="3B9184B1" w:rsidR="00167F04" w:rsidRDefault="00167F04" w:rsidP="003C0609">
            <w:pPr>
              <w:spacing w:after="120"/>
              <w:jc w:val="both"/>
              <w:rPr>
                <w:rFonts w:ascii="Arial" w:hAnsi="Arial" w:cs="Arial"/>
                <w:sz w:val="20"/>
                <w:szCs w:val="20"/>
                <w:lang w:val="en-GB"/>
              </w:rPr>
            </w:pPr>
            <w:r>
              <w:rPr>
                <w:rFonts w:ascii="Arial" w:hAnsi="Arial" w:cs="Arial"/>
                <w:sz w:val="20"/>
                <w:szCs w:val="20"/>
                <w:lang w:val="en-GB"/>
              </w:rPr>
              <w:t>Qualcomm</w:t>
            </w:r>
          </w:p>
        </w:tc>
        <w:tc>
          <w:tcPr>
            <w:tcW w:w="8080" w:type="dxa"/>
          </w:tcPr>
          <w:p w14:paraId="064E73B8" w14:textId="77777777" w:rsidR="00167F04" w:rsidRDefault="00441CE8"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think there are actually two cases:</w:t>
            </w:r>
          </w:p>
          <w:p w14:paraId="1F500C72" w14:textId="77777777" w:rsidR="00441CE8" w:rsidRDefault="00441CE8"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9089425" w14:textId="77777777" w:rsidR="00441CE8" w:rsidRDefault="00441CE8" w:rsidP="00441CE8">
            <w:pPr>
              <w:pStyle w:val="paragraph"/>
              <w:numPr>
                <w:ilvl w:val="0"/>
                <w:numId w:val="31"/>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Network support only PEI without subgrouping</w:t>
            </w:r>
            <w:r w:rsidR="0041151D">
              <w:rPr>
                <w:rFonts w:ascii="Arial" w:hAnsi="Arial" w:cs="Arial"/>
                <w:sz w:val="20"/>
                <w:szCs w:val="20"/>
              </w:rPr>
              <w:t xml:space="preserve">. In this case, we think it is equivalent to having only one subgroup. </w:t>
            </w:r>
          </w:p>
          <w:p w14:paraId="6FC0FE6A" w14:textId="4EF7877C" w:rsidR="0041151D" w:rsidRDefault="0041151D" w:rsidP="00441CE8">
            <w:pPr>
              <w:pStyle w:val="paragraph"/>
              <w:numPr>
                <w:ilvl w:val="0"/>
                <w:numId w:val="31"/>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Network support PEI with subgrouping</w:t>
            </w:r>
            <w:r w:rsidR="00E1630F">
              <w:rPr>
                <w:rFonts w:ascii="Arial" w:hAnsi="Arial" w:cs="Arial"/>
                <w:sz w:val="20"/>
                <w:szCs w:val="20"/>
              </w:rPr>
              <w:t xml:space="preserve"> (number of subgroups &gt;=1)</w:t>
            </w:r>
            <w:r>
              <w:rPr>
                <w:rFonts w:ascii="Arial" w:hAnsi="Arial" w:cs="Arial"/>
                <w:sz w:val="20"/>
                <w:szCs w:val="20"/>
              </w:rPr>
              <w:t xml:space="preserve">, but a particular UE supports only </w:t>
            </w:r>
            <w:r w:rsidR="00E1630F">
              <w:rPr>
                <w:rFonts w:ascii="Arial" w:hAnsi="Arial" w:cs="Arial"/>
                <w:sz w:val="20"/>
                <w:szCs w:val="20"/>
              </w:rPr>
              <w:t xml:space="preserve">PEI without subgrouping. </w:t>
            </w:r>
            <w:r w:rsidR="00D11E6B">
              <w:rPr>
                <w:rFonts w:ascii="Arial" w:hAnsi="Arial" w:cs="Arial"/>
                <w:sz w:val="20"/>
                <w:szCs w:val="20"/>
              </w:rPr>
              <w:t xml:space="preserve">We think this case is valid. In this case, this particular UE </w:t>
            </w:r>
            <w:r w:rsidR="006C1FF0">
              <w:rPr>
                <w:rFonts w:ascii="Arial" w:hAnsi="Arial" w:cs="Arial"/>
                <w:sz w:val="20"/>
                <w:szCs w:val="20"/>
              </w:rPr>
              <w:t xml:space="preserve">is only required to process the bitmap such that </w:t>
            </w:r>
            <w:r w:rsidR="006C3432">
              <w:rPr>
                <w:rFonts w:ascii="Arial" w:hAnsi="Arial" w:cs="Arial"/>
                <w:sz w:val="20"/>
                <w:szCs w:val="20"/>
              </w:rPr>
              <w:t xml:space="preserve">if </w:t>
            </w:r>
            <w:r w:rsidR="006C1FF0">
              <w:rPr>
                <w:rFonts w:ascii="Arial" w:hAnsi="Arial" w:cs="Arial"/>
                <w:sz w:val="20"/>
                <w:szCs w:val="20"/>
              </w:rPr>
              <w:t xml:space="preserve">any </w:t>
            </w:r>
            <w:r w:rsidR="006C3432">
              <w:rPr>
                <w:rFonts w:ascii="Arial" w:hAnsi="Arial" w:cs="Arial"/>
                <w:sz w:val="20"/>
                <w:szCs w:val="20"/>
              </w:rPr>
              <w:t xml:space="preserve">bit in the subgrouping bitmap is TRUE, the UE then monitors its PO. </w:t>
            </w:r>
            <w:r w:rsidR="00D11E6B">
              <w:rPr>
                <w:rFonts w:ascii="Arial" w:hAnsi="Arial" w:cs="Arial"/>
                <w:sz w:val="20"/>
                <w:szCs w:val="20"/>
              </w:rPr>
              <w:t xml:space="preserve"> </w:t>
            </w:r>
          </w:p>
          <w:p w14:paraId="3884C767" w14:textId="79DB5E63" w:rsidR="00E1630F" w:rsidRDefault="00E1630F" w:rsidP="00E1630F">
            <w:pPr>
              <w:pStyle w:val="paragraph"/>
              <w:spacing w:before="0" w:beforeAutospacing="0" w:after="0" w:afterAutospacing="0"/>
              <w:ind w:left="72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4002D" w14:paraId="774AFC03"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0150E187" w14:textId="55FB26C5" w:rsidR="00C4002D" w:rsidRPr="00C4002D" w:rsidRDefault="00C4002D" w:rsidP="003C0609">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lastRenderedPageBreak/>
              <w:t>ZTE</w:t>
            </w:r>
          </w:p>
        </w:tc>
        <w:tc>
          <w:tcPr>
            <w:tcW w:w="8080" w:type="dxa"/>
          </w:tcPr>
          <w:p w14:paraId="16E8AD3F" w14:textId="07B02044" w:rsidR="00C4002D" w:rsidRPr="00C4002D" w:rsidRDefault="00C4002D"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rPr>
            </w:pPr>
            <w:r>
              <w:rPr>
                <w:rFonts w:ascii="Arial" w:eastAsia="宋体" w:hAnsi="Arial" w:cs="Arial"/>
                <w:sz w:val="20"/>
                <w:szCs w:val="20"/>
              </w:rPr>
              <w:t>From RAN1 point of view, UE support PEI shall support Subgrouping as well, otherwise, UE’s behaviour on the subgroup bit in PEI is undefined. So we can define PEI without ‘subgrouping’ is PEI with subgroup=1.</w:t>
            </w:r>
          </w:p>
        </w:tc>
      </w:tr>
      <w:tr w:rsidR="009F6FA9" w14:paraId="71AD44A2"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52274ED8" w14:textId="77777777" w:rsidR="009F6FA9" w:rsidRDefault="009F6FA9" w:rsidP="0062047C">
            <w:pPr>
              <w:spacing w:after="120"/>
              <w:jc w:val="both"/>
              <w:rPr>
                <w:rFonts w:ascii="Arial" w:hAnsi="Arial" w:cs="Arial"/>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8080" w:type="dxa"/>
          </w:tcPr>
          <w:p w14:paraId="49088C6F" w14:textId="77777777" w:rsidR="009F6FA9" w:rsidRDefault="009F6FA9" w:rsidP="0062047C">
            <w:pPr>
              <w:pStyle w:val="paragraph"/>
              <w:numPr>
                <w:ilvl w:val="0"/>
                <w:numId w:val="32"/>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have similar understanding as MediaTek on the difference between the meaning of “without subgrouping” and “having one subgroup”.</w:t>
            </w:r>
          </w:p>
          <w:p w14:paraId="6800619A" w14:textId="77777777" w:rsidR="009F6FA9" w:rsidRDefault="009F6FA9" w:rsidP="0062047C">
            <w:pPr>
              <w:pStyle w:val="paragraph"/>
              <w:numPr>
                <w:ilvl w:val="0"/>
                <w:numId w:val="32"/>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Regarding the case PEI without subgrouping, we are fine with either one “common bit” is introduced in PEI for all PEI capable UEs or UE waking up based on the decoding of PEI. Besides, we think RAN1 needs to be consulted for this case. </w:t>
            </w:r>
          </w:p>
        </w:tc>
      </w:tr>
      <w:tr w:rsidR="00166CEE" w14:paraId="7A2FC623"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4BC1EDE6" w14:textId="4190D7B1" w:rsidR="00166CEE" w:rsidRDefault="00166CEE" w:rsidP="00166CEE">
            <w:pPr>
              <w:spacing w:after="120"/>
              <w:jc w:val="both"/>
              <w:rPr>
                <w:rFonts w:ascii="Arial" w:hAnsi="Arial" w:cs="Arial"/>
                <w:sz w:val="20"/>
                <w:szCs w:val="20"/>
                <w:lang w:val="en-GB" w:eastAsia="zh-CN"/>
              </w:rPr>
            </w:pPr>
            <w:r>
              <w:rPr>
                <w:rFonts w:ascii="Arial" w:hAnsi="Arial" w:cs="Arial"/>
                <w:sz w:val="20"/>
                <w:szCs w:val="20"/>
                <w:lang w:val="en-GB"/>
              </w:rPr>
              <w:t>Nokia</w:t>
            </w:r>
          </w:p>
        </w:tc>
        <w:tc>
          <w:tcPr>
            <w:tcW w:w="8080" w:type="dxa"/>
          </w:tcPr>
          <w:p w14:paraId="6CAF83D5" w14:textId="4E57D897" w:rsidR="00166CEE" w:rsidRDefault="00166CEE" w:rsidP="00166CE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MTK on the three cases categorization, we have a bit of different views on the behaviour though: </w:t>
            </w:r>
          </w:p>
          <w:p w14:paraId="24616237" w14:textId="77777777" w:rsidR="00166CEE" w:rsidRDefault="00166CEE" w:rsidP="00166CEE">
            <w:pPr>
              <w:pStyle w:val="afc"/>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 xml:space="preserve">f PEI is used without subgrouping, the whole </w:t>
            </w:r>
            <w:r w:rsidRPr="00CE3BD6">
              <w:rPr>
                <w:rFonts w:ascii="Arial" w:hAnsi="Arial" w:cs="Arial"/>
                <w:i/>
                <w:iCs/>
              </w:rPr>
              <w:t>subgroupConfig</w:t>
            </w:r>
            <w:r w:rsidRPr="00CE3BD6">
              <w:rPr>
                <w:rFonts w:ascii="Arial" w:hAnsi="Arial" w:cs="Arial"/>
              </w:rPr>
              <w:t xml:space="preserve"> is absent. All </w:t>
            </w:r>
            <w:r>
              <w:rPr>
                <w:rFonts w:ascii="Arial" w:hAnsi="Arial" w:cs="Arial"/>
              </w:rPr>
              <w:t xml:space="preserve">PEI-capable </w:t>
            </w:r>
            <w:r w:rsidRPr="00CE3BD6">
              <w:rPr>
                <w:rFonts w:ascii="Arial" w:hAnsi="Arial" w:cs="Arial"/>
              </w:rPr>
              <w:t>UEs check the bit in PE</w:t>
            </w:r>
            <w:r>
              <w:rPr>
                <w:rFonts w:ascii="Arial" w:hAnsi="Arial" w:cs="Arial"/>
              </w:rPr>
              <w:t>I</w:t>
            </w:r>
            <w:r w:rsidRPr="00CE3BD6">
              <w:rPr>
                <w:rFonts w:ascii="Arial" w:hAnsi="Arial" w:cs="Arial"/>
              </w:rPr>
              <w:t>.</w:t>
            </w:r>
          </w:p>
          <w:p w14:paraId="266E60F2" w14:textId="77777777" w:rsidR="00273F74" w:rsidRDefault="00166CEE" w:rsidP="00273F74">
            <w:pPr>
              <w:pStyle w:val="afc"/>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UEID-based,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rPr>
              <w:t xml:space="preserve">=1. All UEs supporting UEID-based subgrouping check the bit. However, UEs supporting CN-assigned subgrouping are </w:t>
            </w:r>
            <w:r w:rsidRPr="00265A9C">
              <w:rPr>
                <w:rFonts w:ascii="Arial" w:hAnsi="Arial" w:cs="Arial"/>
                <w:u w:val="single"/>
              </w:rPr>
              <w:t>not</w:t>
            </w:r>
            <w:r>
              <w:rPr>
                <w:rFonts w:ascii="Arial" w:hAnsi="Arial" w:cs="Arial"/>
              </w:rPr>
              <w:t xml:space="preserve"> covered by the bit and thus monitor legacy paging (it is possible CN might allocate subgroup ID since it does not need to know RAN configurations).</w:t>
            </w:r>
          </w:p>
          <w:p w14:paraId="69D06140" w14:textId="4E50A4C9" w:rsidR="00166CEE" w:rsidRPr="00273F74" w:rsidRDefault="00166CEE" w:rsidP="00273F74">
            <w:pPr>
              <w:pStyle w:val="afc"/>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CN-assigned,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vertAlign w:val="subscript"/>
              </w:rPr>
              <w:t xml:space="preserve"> </w:t>
            </w:r>
            <w:r>
              <w:rPr>
                <w:rFonts w:ascii="Arial" w:hAnsi="Arial" w:cs="Arial"/>
              </w:rPr>
              <w:t xml:space="preserve">is </w:t>
            </w:r>
            <w:r w:rsidRPr="00265A9C">
              <w:rPr>
                <w:rFonts w:ascii="Arial" w:hAnsi="Arial" w:cs="Arial"/>
                <w:u w:val="single"/>
              </w:rPr>
              <w:t>absent</w:t>
            </w:r>
            <w:r>
              <w:rPr>
                <w:rFonts w:ascii="Arial" w:hAnsi="Arial" w:cs="Arial"/>
              </w:rPr>
              <w:t xml:space="preserve">. Could be discussed if only UEs with CN assigned ID = 1 or all the UEs with CN assigned ID monitor PEI, other UEs monitor PO like legacy. </w:t>
            </w:r>
            <w:r w:rsidRPr="00273F74">
              <w:rPr>
                <w:rFonts w:ascii="Arial" w:hAnsi="Arial" w:cs="Arial"/>
              </w:rPr>
              <w:t xml:space="preserve">No need to have restriction of only one CN assigned subgroup from system point of view. </w:t>
            </w:r>
          </w:p>
        </w:tc>
      </w:tr>
      <w:tr w:rsidR="00551133" w14:paraId="1438CAD5"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3337C4E4" w14:textId="6E6CB5DC" w:rsidR="00551133" w:rsidRDefault="00551133" w:rsidP="00551133">
            <w:pPr>
              <w:spacing w:after="120"/>
              <w:jc w:val="both"/>
              <w:rPr>
                <w:rFonts w:ascii="Arial" w:hAnsi="Arial" w:cs="Arial"/>
                <w:sz w:val="20"/>
                <w:szCs w:val="20"/>
                <w:lang w:val="en-GB"/>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EC</w:t>
            </w:r>
          </w:p>
        </w:tc>
        <w:tc>
          <w:tcPr>
            <w:tcW w:w="8080" w:type="dxa"/>
          </w:tcPr>
          <w:p w14:paraId="5B89B90C" w14:textId="77777777" w:rsidR="00551133" w:rsidRPr="00846E7B" w:rsidRDefault="00551133" w:rsidP="0055113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46E7B">
              <w:rPr>
                <w:rFonts w:ascii="Arial" w:hAnsi="Arial" w:cs="Arial"/>
                <w:sz w:val="20"/>
                <w:szCs w:val="20"/>
                <w:lang w:val="en-GB"/>
              </w:rPr>
              <w:t xml:space="preserve">RAN2 is suggested to define the meaning of </w:t>
            </w:r>
            <w:r w:rsidRPr="00846E7B">
              <w:rPr>
                <w:rFonts w:ascii="Arial" w:hAnsi="Arial" w:cs="Arial"/>
                <w:i/>
                <w:sz w:val="20"/>
                <w:szCs w:val="20"/>
                <w:lang w:val="en-GB"/>
              </w:rPr>
              <w:t>subgroupNumPerPO</w:t>
            </w:r>
            <w:r w:rsidRPr="00846E7B">
              <w:rPr>
                <w:rFonts w:ascii="Arial" w:hAnsi="Arial" w:cs="Arial"/>
                <w:sz w:val="20"/>
                <w:szCs w:val="20"/>
                <w:lang w:val="en-GB"/>
              </w:rPr>
              <w:t xml:space="preserve"> = 1.</w:t>
            </w:r>
          </w:p>
          <w:p w14:paraId="4D8CF293" w14:textId="77777777" w:rsidR="00551133" w:rsidRDefault="00551133" w:rsidP="0055113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46E7B">
              <w:rPr>
                <w:rFonts w:ascii="Arial" w:hAnsi="Arial" w:cs="Arial"/>
                <w:sz w:val="20"/>
                <w:szCs w:val="20"/>
                <w:lang w:val="en-GB"/>
              </w:rPr>
              <w:t xml:space="preserve">RAN2 is suggested to consider whether UE without subgroup ID can use PEI with </w:t>
            </w:r>
            <w:r w:rsidRPr="00846E7B">
              <w:rPr>
                <w:rFonts w:ascii="Arial" w:hAnsi="Arial" w:cs="Arial"/>
                <w:i/>
                <w:sz w:val="20"/>
                <w:szCs w:val="20"/>
                <w:lang w:val="en-GB"/>
              </w:rPr>
              <w:t>SubgroupConfig</w:t>
            </w:r>
            <w:r w:rsidRPr="00846E7B">
              <w:rPr>
                <w:rFonts w:ascii="Arial" w:hAnsi="Arial" w:cs="Arial"/>
                <w:sz w:val="20"/>
                <w:szCs w:val="20"/>
                <w:lang w:val="en-GB"/>
              </w:rPr>
              <w:t xml:space="preserve"> presented and </w:t>
            </w:r>
            <w:r w:rsidRPr="00846E7B">
              <w:rPr>
                <w:rFonts w:ascii="Arial" w:hAnsi="Arial" w:cs="Arial"/>
                <w:i/>
                <w:sz w:val="20"/>
                <w:szCs w:val="20"/>
                <w:lang w:val="en-GB"/>
              </w:rPr>
              <w:t>subgroupNumPerPO</w:t>
            </w:r>
            <w:r w:rsidRPr="00846E7B">
              <w:rPr>
                <w:rFonts w:ascii="Arial" w:hAnsi="Arial" w:cs="Arial"/>
                <w:sz w:val="20"/>
                <w:szCs w:val="20"/>
                <w:lang w:val="en-GB"/>
              </w:rPr>
              <w:t xml:space="preserve"> = 1.</w:t>
            </w:r>
          </w:p>
          <w:p w14:paraId="7D893810" w14:textId="3342DCDA" w:rsidR="00551133" w:rsidRDefault="00551133" w:rsidP="0055113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rPr>
              <w:t>BTW, we</w:t>
            </w:r>
            <w:r>
              <w:rPr>
                <w:rFonts w:ascii="Arial" w:eastAsia="宋体" w:hAnsi="Arial" w:cs="Arial" w:hint="eastAsia"/>
                <w:sz w:val="20"/>
                <w:szCs w:val="20"/>
              </w:rPr>
              <w:t xml:space="preserve"> </w:t>
            </w:r>
            <w:r>
              <w:rPr>
                <w:rFonts w:ascii="Arial" w:eastAsia="宋体" w:hAnsi="Arial" w:cs="Arial"/>
                <w:sz w:val="20"/>
                <w:szCs w:val="20"/>
              </w:rPr>
              <w:t xml:space="preserve">prefer the solution that MTK </w:t>
            </w:r>
            <w:r>
              <w:rPr>
                <w:rFonts w:ascii="Arial" w:eastAsia="宋体" w:hAnsi="Arial" w:cs="Arial" w:hint="eastAsia"/>
                <w:sz w:val="20"/>
                <w:szCs w:val="20"/>
              </w:rPr>
              <w:t>mentioned</w:t>
            </w:r>
            <w:r>
              <w:rPr>
                <w:rFonts w:ascii="Arial" w:eastAsia="宋体" w:hAnsi="Arial" w:cs="Arial"/>
                <w:sz w:val="20"/>
                <w:szCs w:val="20"/>
              </w:rPr>
              <w:t xml:space="preserve"> </w:t>
            </w:r>
            <w:r>
              <w:rPr>
                <w:rFonts w:ascii="Arial" w:eastAsia="宋体" w:hAnsi="Arial" w:cs="Arial" w:hint="eastAsia"/>
                <w:sz w:val="20"/>
                <w:szCs w:val="20"/>
              </w:rPr>
              <w:t>above</w:t>
            </w:r>
            <w:r>
              <w:rPr>
                <w:rFonts w:ascii="Arial" w:eastAsia="宋体" w:hAnsi="Arial" w:cs="Arial"/>
                <w:sz w:val="20"/>
                <w:szCs w:val="20"/>
              </w:rPr>
              <w:t>.</w:t>
            </w:r>
          </w:p>
        </w:tc>
      </w:tr>
      <w:tr w:rsidR="004804E8" w14:paraId="0E5AE5F3"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7B717C2B" w14:textId="77777777" w:rsidR="004804E8" w:rsidRPr="00A132A2" w:rsidRDefault="004804E8" w:rsidP="0062047C">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8080" w:type="dxa"/>
          </w:tcPr>
          <w:p w14:paraId="4BB58923" w14:textId="0B25269A" w:rsidR="004804E8" w:rsidRDefault="004804E8"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For the FFS in the assumption, we prefer go to the latter choice “one group”. We think</w:t>
            </w:r>
            <w:r w:rsidRPr="00B60D42">
              <w:rPr>
                <w:rFonts w:ascii="Arial" w:hAnsi="Arial" w:cs="Arial"/>
                <w:sz w:val="20"/>
                <w:szCs w:val="20"/>
                <w:lang w:val="en-GB"/>
              </w:rPr>
              <w:t xml:space="preserve"> </w:t>
            </w:r>
            <w:r>
              <w:rPr>
                <w:rFonts w:ascii="Arial" w:hAnsi="Arial" w:cs="Arial"/>
                <w:sz w:val="20"/>
                <w:szCs w:val="20"/>
                <w:lang w:val="en-GB"/>
              </w:rPr>
              <w:t>case 1 (</w:t>
            </w:r>
            <w:r w:rsidRPr="007E07D5">
              <w:rPr>
                <w:rFonts w:ascii="Arial" w:hAnsi="Arial" w:cs="Arial"/>
                <w:i/>
                <w:iCs/>
                <w:sz w:val="20"/>
                <w:szCs w:val="20"/>
                <w:lang w:val="en-GB"/>
              </w:rPr>
              <w:t>subgroupsNumPerPO</w:t>
            </w:r>
            <w:r>
              <w:rPr>
                <w:rFonts w:ascii="Arial" w:hAnsi="Arial" w:cs="Arial"/>
                <w:i/>
                <w:iCs/>
                <w:sz w:val="20"/>
                <w:szCs w:val="20"/>
                <w:lang w:val="en-GB"/>
              </w:rPr>
              <w:t xml:space="preserve">=2, </w:t>
            </w:r>
            <w:r w:rsidRPr="00E60741">
              <w:rPr>
                <w:rFonts w:ascii="Arial" w:hAnsi="Arial" w:cs="Arial"/>
                <w:sz w:val="20"/>
                <w:szCs w:val="20"/>
              </w:rPr>
              <w:t>N</w:t>
            </w:r>
            <w:r w:rsidRPr="00E60741">
              <w:rPr>
                <w:rFonts w:ascii="Arial" w:hAnsi="Arial" w:cs="Arial"/>
                <w:sz w:val="20"/>
                <w:szCs w:val="20"/>
                <w:vertAlign w:val="subscript"/>
              </w:rPr>
              <w:t>sg-UEID</w:t>
            </w:r>
            <w:r w:rsidRPr="00E60741">
              <w:rPr>
                <w:rFonts w:ascii="Arial" w:hAnsi="Arial" w:cs="Arial"/>
                <w:sz w:val="20"/>
                <w:szCs w:val="20"/>
              </w:rPr>
              <w:t>=1</w:t>
            </w:r>
            <w:r>
              <w:rPr>
                <w:rFonts w:ascii="Arial" w:hAnsi="Arial" w:cs="Arial"/>
                <w:sz w:val="20"/>
                <w:szCs w:val="20"/>
              </w:rPr>
              <w:t xml:space="preserve"> </w:t>
            </w:r>
            <w:r>
              <w:rPr>
                <w:rFonts w:ascii="Arial" w:hAnsi="Arial" w:cs="Arial"/>
                <w:sz w:val="20"/>
                <w:szCs w:val="20"/>
                <w:lang w:val="en-GB"/>
              </w:rPr>
              <w:t xml:space="preserve">in the </w:t>
            </w:r>
            <w:r w:rsidRPr="007E07D5">
              <w:rPr>
                <w:rFonts w:ascii="Arial" w:hAnsi="Arial" w:cs="Arial"/>
                <w:i/>
                <w:iCs/>
                <w:sz w:val="20"/>
                <w:szCs w:val="20"/>
              </w:rPr>
              <w:t>subgroupConfig</w:t>
            </w:r>
            <w:r>
              <w:rPr>
                <w:rFonts w:ascii="Arial" w:hAnsi="Arial" w:cs="Arial"/>
                <w:i/>
                <w:iCs/>
                <w:sz w:val="20"/>
                <w:szCs w:val="20"/>
              </w:rPr>
              <w:t xml:space="preserve"> </w:t>
            </w:r>
            <w:r w:rsidRPr="002168B9">
              <w:rPr>
                <w:rFonts w:ascii="Arial" w:hAnsi="Arial" w:cs="Arial"/>
                <w:sz w:val="20"/>
                <w:szCs w:val="20"/>
              </w:rPr>
              <w:t xml:space="preserve">and </w:t>
            </w:r>
            <w:r>
              <w:rPr>
                <w:rFonts w:ascii="Arial" w:hAnsi="Arial" w:cs="Arial"/>
                <w:sz w:val="20"/>
                <w:szCs w:val="20"/>
              </w:rPr>
              <w:t xml:space="preserve">CN assigns all the UEs supporting CN-assigned into </w:t>
            </w:r>
            <w:r w:rsidRPr="002168B9">
              <w:rPr>
                <w:rFonts w:ascii="Arial" w:hAnsi="Arial" w:cs="Arial"/>
                <w:sz w:val="20"/>
                <w:szCs w:val="20"/>
              </w:rPr>
              <w:t>subgroup #1)</w:t>
            </w:r>
            <w:r w:rsidRPr="007E07D5">
              <w:rPr>
                <w:rFonts w:ascii="Arial" w:hAnsi="Arial" w:cs="Arial"/>
                <w:sz w:val="20"/>
                <w:szCs w:val="20"/>
                <w:lang w:val="en-GB"/>
              </w:rPr>
              <w:t xml:space="preserve"> </w:t>
            </w:r>
            <w:r w:rsidR="00C748F0">
              <w:rPr>
                <w:rFonts w:ascii="Arial" w:hAnsi="Arial" w:cs="Arial"/>
                <w:sz w:val="20"/>
                <w:szCs w:val="20"/>
                <w:lang w:val="en-GB"/>
              </w:rPr>
              <w:t>and</w:t>
            </w:r>
            <w:r w:rsidRPr="00B60D42">
              <w:rPr>
                <w:rFonts w:ascii="Arial" w:hAnsi="Arial" w:cs="Arial"/>
                <w:sz w:val="20"/>
                <w:szCs w:val="20"/>
                <w:lang w:val="en-GB"/>
              </w:rPr>
              <w:t xml:space="preserve"> </w:t>
            </w:r>
            <w:r>
              <w:rPr>
                <w:rFonts w:ascii="Arial" w:hAnsi="Arial" w:cs="Arial"/>
                <w:sz w:val="20"/>
                <w:szCs w:val="20"/>
                <w:lang w:val="en-GB"/>
              </w:rPr>
              <w:t>case 2 (</w:t>
            </w:r>
            <w:r w:rsidRPr="007E07D5">
              <w:rPr>
                <w:rFonts w:ascii="Arial" w:hAnsi="Arial" w:cs="Arial"/>
                <w:i/>
                <w:iCs/>
                <w:sz w:val="20"/>
                <w:szCs w:val="20"/>
              </w:rPr>
              <w:t>subgroupConfig</w:t>
            </w:r>
            <w:r w:rsidRPr="007E07D5">
              <w:rPr>
                <w:rFonts w:ascii="Arial" w:hAnsi="Arial" w:cs="Arial"/>
                <w:sz w:val="20"/>
                <w:szCs w:val="20"/>
                <w:lang w:val="en-GB"/>
              </w:rPr>
              <w:t xml:space="preserve"> </w:t>
            </w:r>
            <w:r>
              <w:rPr>
                <w:rFonts w:ascii="Arial" w:hAnsi="Arial" w:cs="Arial"/>
                <w:sz w:val="20"/>
                <w:szCs w:val="20"/>
                <w:lang w:val="en-GB"/>
              </w:rPr>
              <w:t>be</w:t>
            </w:r>
            <w:r w:rsidRPr="00B60D42">
              <w:rPr>
                <w:rFonts w:ascii="Arial" w:hAnsi="Arial" w:cs="Arial"/>
                <w:sz w:val="20"/>
                <w:szCs w:val="20"/>
                <w:lang w:val="en-GB"/>
              </w:rPr>
              <w:t xml:space="preserve"> absent</w:t>
            </w:r>
            <w:r>
              <w:rPr>
                <w:rFonts w:ascii="Arial" w:hAnsi="Arial" w:cs="Arial"/>
                <w:sz w:val="20"/>
                <w:szCs w:val="20"/>
                <w:lang w:val="en-GB"/>
              </w:rPr>
              <w:t>)</w:t>
            </w:r>
            <w:r w:rsidRPr="00B60D42">
              <w:rPr>
                <w:rFonts w:ascii="Arial" w:hAnsi="Arial" w:cs="Arial"/>
                <w:sz w:val="20"/>
                <w:szCs w:val="20"/>
                <w:lang w:val="en-GB"/>
              </w:rPr>
              <w:t xml:space="preserve"> </w:t>
            </w:r>
            <w:r>
              <w:rPr>
                <w:rFonts w:ascii="Arial" w:hAnsi="Arial" w:cs="Arial"/>
                <w:sz w:val="20"/>
                <w:szCs w:val="20"/>
                <w:lang w:val="en-GB"/>
              </w:rPr>
              <w:t xml:space="preserve">both </w:t>
            </w:r>
            <w:r w:rsidRPr="00B60D42">
              <w:rPr>
                <w:rFonts w:ascii="Arial" w:hAnsi="Arial" w:cs="Arial"/>
                <w:sz w:val="20"/>
                <w:szCs w:val="20"/>
                <w:lang w:val="en-GB"/>
              </w:rPr>
              <w:t xml:space="preserve">indicates </w:t>
            </w:r>
            <w:r w:rsidR="00C748F0">
              <w:rPr>
                <w:rFonts w:ascii="Arial" w:hAnsi="Arial" w:cs="Arial"/>
                <w:sz w:val="20"/>
                <w:szCs w:val="20"/>
                <w:lang w:val="en-GB"/>
              </w:rPr>
              <w:t xml:space="preserve">that </w:t>
            </w:r>
            <w:r w:rsidRPr="00B60D42">
              <w:rPr>
                <w:rFonts w:ascii="Arial" w:hAnsi="Arial" w:cs="Arial"/>
                <w:sz w:val="20"/>
                <w:szCs w:val="20"/>
                <w:lang w:val="en-GB"/>
              </w:rPr>
              <w:t>the NW use</w:t>
            </w:r>
            <w:r w:rsidR="00DF4952">
              <w:rPr>
                <w:rFonts w:ascii="Arial" w:hAnsi="Arial" w:cs="Arial"/>
                <w:sz w:val="20"/>
                <w:szCs w:val="20"/>
                <w:lang w:val="en-GB"/>
              </w:rPr>
              <w:t>s</w:t>
            </w:r>
            <w:r w:rsidRPr="00B60D42">
              <w:rPr>
                <w:rFonts w:ascii="Arial" w:hAnsi="Arial" w:cs="Arial"/>
                <w:sz w:val="20"/>
                <w:szCs w:val="20"/>
                <w:lang w:val="en-GB"/>
              </w:rPr>
              <w:t xml:space="preserve"> PEI </w:t>
            </w:r>
            <w:r>
              <w:rPr>
                <w:rFonts w:ascii="Arial" w:hAnsi="Arial" w:cs="Arial"/>
                <w:sz w:val="20"/>
                <w:szCs w:val="20"/>
                <w:lang w:val="en-GB"/>
              </w:rPr>
              <w:t>“without”</w:t>
            </w:r>
            <w:r w:rsidRPr="00B60D42">
              <w:rPr>
                <w:rFonts w:ascii="Arial" w:hAnsi="Arial" w:cs="Arial"/>
                <w:sz w:val="20"/>
                <w:szCs w:val="20"/>
                <w:lang w:val="en-GB"/>
              </w:rPr>
              <w:t xml:space="preserve"> subgrouping</w:t>
            </w:r>
            <w:r>
              <w:rPr>
                <w:rFonts w:ascii="Arial" w:hAnsi="Arial" w:cs="Arial"/>
                <w:sz w:val="20"/>
                <w:szCs w:val="20"/>
                <w:lang w:val="en-GB"/>
              </w:rPr>
              <w:t xml:space="preserve"> for one PO</w:t>
            </w:r>
            <w:r w:rsidRPr="00B60D42">
              <w:rPr>
                <w:rFonts w:ascii="Arial" w:hAnsi="Arial" w:cs="Arial"/>
                <w:sz w:val="20"/>
                <w:szCs w:val="20"/>
                <w:lang w:val="en-GB"/>
              </w:rPr>
              <w:t>.</w:t>
            </w:r>
            <w:r>
              <w:rPr>
                <w:rFonts w:ascii="Arial" w:hAnsi="Arial" w:cs="Arial"/>
                <w:sz w:val="20"/>
                <w:szCs w:val="20"/>
                <w:lang w:val="en-GB"/>
              </w:rPr>
              <w:t xml:space="preserve"> </w:t>
            </w:r>
          </w:p>
        </w:tc>
      </w:tr>
      <w:tr w:rsidR="0043172F" w14:paraId="378EE7F3"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443FF62E" w14:textId="621CAF46" w:rsidR="0043172F" w:rsidRDefault="0043172F" w:rsidP="0043172F">
            <w:pPr>
              <w:spacing w:after="120"/>
              <w:jc w:val="both"/>
              <w:rPr>
                <w:rFonts w:ascii="Arial" w:eastAsia="宋体" w:hAnsi="Arial" w:cs="Arial"/>
                <w:sz w:val="20"/>
                <w:szCs w:val="20"/>
                <w:lang w:val="en-GB" w:eastAsia="zh-CN"/>
              </w:rPr>
            </w:pPr>
            <w:r w:rsidRPr="00C27055">
              <w:rPr>
                <w:rFonts w:ascii="Arial" w:eastAsia="宋体" w:hAnsi="Arial" w:cs="Arial"/>
                <w:sz w:val="20"/>
                <w:szCs w:val="20"/>
                <w:lang w:val="en-GB" w:eastAsia="zh-CN"/>
              </w:rPr>
              <w:t>Huawei, HiSilicon</w:t>
            </w:r>
          </w:p>
        </w:tc>
        <w:tc>
          <w:tcPr>
            <w:tcW w:w="8080" w:type="dxa"/>
          </w:tcPr>
          <w:p w14:paraId="64D4174E" w14:textId="017CFC2E" w:rsidR="0043172F" w:rsidRDefault="0043172F"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rPr>
              <w:t xml:space="preserve">PEI without subgrouping is equivalent to PEI with a single subgroup. </w:t>
            </w:r>
            <w:r w:rsidRPr="00DB795A">
              <w:rPr>
                <w:rFonts w:ascii="Arial" w:hAnsi="Arial" w:cs="Arial"/>
                <w:sz w:val="20"/>
                <w:szCs w:val="20"/>
              </w:rPr>
              <w:t>All UEs in one PO that support PE</w:t>
            </w:r>
            <w:r>
              <w:rPr>
                <w:rFonts w:ascii="Arial" w:hAnsi="Arial" w:cs="Arial"/>
                <w:sz w:val="20"/>
                <w:szCs w:val="20"/>
              </w:rPr>
              <w:t>I will interpret one common bit hence there is no need to differentiate these further.</w:t>
            </w:r>
          </w:p>
        </w:tc>
      </w:tr>
      <w:tr w:rsidR="00C24E73" w14:paraId="6BAD158B"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1DDDE12B" w14:textId="6094D0A3" w:rsidR="00C24E73" w:rsidRPr="00C27055" w:rsidRDefault="00C24E73" w:rsidP="0043172F">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Xiaomi</w:t>
            </w:r>
          </w:p>
        </w:tc>
        <w:tc>
          <w:tcPr>
            <w:tcW w:w="8080" w:type="dxa"/>
          </w:tcPr>
          <w:p w14:paraId="1AF079FD" w14:textId="58C79789" w:rsidR="00C24E73" w:rsidRDefault="00007EBB"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A</w:t>
            </w:r>
            <w:r>
              <w:rPr>
                <w:rFonts w:ascii="Arial" w:eastAsia="宋体" w:hAnsi="Arial" w:cs="Arial"/>
                <w:sz w:val="20"/>
                <w:szCs w:val="20"/>
                <w:lang w:eastAsia="zh-CN"/>
              </w:rPr>
              <w:t xml:space="preserve">gree with Nokia that </w:t>
            </w:r>
            <w:r w:rsidR="00D42CA8">
              <w:rPr>
                <w:rFonts w:ascii="Arial" w:eastAsia="宋体" w:hAnsi="Arial" w:cs="Arial"/>
                <w:sz w:val="20"/>
                <w:szCs w:val="20"/>
                <w:lang w:eastAsia="zh-CN"/>
              </w:rPr>
              <w:t>we need to check</w:t>
            </w:r>
            <w:r>
              <w:rPr>
                <w:rFonts w:ascii="Arial" w:eastAsia="宋体" w:hAnsi="Arial" w:cs="Arial"/>
                <w:sz w:val="20"/>
                <w:szCs w:val="20"/>
                <w:lang w:eastAsia="zh-CN"/>
              </w:rPr>
              <w:t xml:space="preserve"> bullet 3 in MTK:</w:t>
            </w:r>
          </w:p>
          <w:p w14:paraId="1EB5EB16" w14:textId="77777777" w:rsidR="00007EBB" w:rsidRDefault="00007EBB"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CN-assigned,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vertAlign w:val="subscript"/>
              </w:rPr>
              <w:t xml:space="preserve"> </w:t>
            </w:r>
            <w:r>
              <w:rPr>
                <w:rFonts w:ascii="Arial" w:hAnsi="Arial" w:cs="Arial"/>
              </w:rPr>
              <w:t xml:space="preserve">is </w:t>
            </w:r>
            <w:r w:rsidRPr="00265A9C">
              <w:rPr>
                <w:rFonts w:ascii="Arial" w:hAnsi="Arial" w:cs="Arial"/>
                <w:u w:val="single"/>
              </w:rPr>
              <w:t>absent</w:t>
            </w:r>
            <w:r>
              <w:rPr>
                <w:rFonts w:ascii="Arial" w:hAnsi="Arial" w:cs="Arial"/>
              </w:rPr>
              <w:t xml:space="preserve">. </w:t>
            </w:r>
            <w:r w:rsidRPr="00007EBB">
              <w:rPr>
                <w:rFonts w:ascii="Arial" w:hAnsi="Arial" w:cs="Arial"/>
                <w:highlight w:val="yellow"/>
              </w:rPr>
              <w:t>All UEs supporting CN-assigned subgrouping checks the bit</w:t>
            </w:r>
            <w:r>
              <w:rPr>
                <w:rFonts w:ascii="Arial" w:hAnsi="Arial" w:cs="Arial"/>
              </w:rPr>
              <w:t>, and there is only one CN-assigned subgroup.</w:t>
            </w:r>
          </w:p>
          <w:p w14:paraId="6989C4FA" w14:textId="77777777" w:rsidR="00007EBB" w:rsidRDefault="00D42CA8"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宋体" w:hAnsi="Arial" w:cs="Arial" w:hint="eastAsia"/>
                <w:lang w:eastAsia="zh-CN"/>
              </w:rPr>
              <w:t>Sin</w:t>
            </w:r>
            <w:r>
              <w:rPr>
                <w:rFonts w:ascii="Arial" w:eastAsia="宋体" w:hAnsi="Arial" w:cs="Arial"/>
                <w:lang w:eastAsia="zh-CN"/>
              </w:rPr>
              <w:t xml:space="preserve">ce we have agreed that </w:t>
            </w:r>
            <w:r>
              <w:rPr>
                <w:rFonts w:ascii="Arial" w:hAnsi="Arial" w:cs="Arial"/>
              </w:rPr>
              <w:t>if UE has CN-assigned subgroup ID, that’s its subgroup ID (no remapping!) to decides the isg, it should be only UEs with CN assigned ID = 0;</w:t>
            </w:r>
          </w:p>
          <w:p w14:paraId="0B47C12F" w14:textId="36F75974" w:rsidR="00D42CA8" w:rsidRDefault="00D42CA8"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So we need to discuss whether we need to make things so complex…</w:t>
            </w:r>
            <w:r w:rsidR="007C1FB1">
              <w:rPr>
                <w:rFonts w:ascii="Arial" w:hAnsi="Arial" w:cs="Arial"/>
              </w:rPr>
              <w:t>If we have a unified solution for K=1, that would be better.</w:t>
            </w:r>
          </w:p>
          <w:p w14:paraId="0865C3DC" w14:textId="77777777" w:rsidR="00D42CA8" w:rsidRDefault="00D42CA8"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A</w:t>
            </w:r>
            <w:r>
              <w:rPr>
                <w:rFonts w:ascii="Arial" w:eastAsia="宋体" w:hAnsi="Arial" w:cs="Arial"/>
                <w:sz w:val="20"/>
                <w:szCs w:val="20"/>
                <w:lang w:eastAsia="zh-CN"/>
              </w:rPr>
              <w:t>ccording to RAN1’s agreement:</w:t>
            </w:r>
          </w:p>
          <w:p w14:paraId="02268B79" w14:textId="77777777" w:rsidR="00D42CA8" w:rsidRPr="004D63CB" w:rsidRDefault="00D42CA8" w:rsidP="00D42CA8">
            <w:pPr>
              <w:numPr>
                <w:ilvl w:val="1"/>
                <w:numId w:val="33"/>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sz w:val="18"/>
                <w:szCs w:val="18"/>
              </w:rPr>
            </w:pPr>
            <w:r w:rsidRPr="004D63CB">
              <w:rPr>
                <w:rFonts w:eastAsia="Microsoft YaHei UI"/>
                <w:i/>
                <w:iCs/>
                <w:sz w:val="18"/>
                <w:szCs w:val="18"/>
              </w:rPr>
              <w:t>K</w:t>
            </w:r>
            <w:r w:rsidRPr="004D63CB">
              <w:rPr>
                <w:rFonts w:eastAsia="Microsoft YaHei UI"/>
                <w:sz w:val="18"/>
                <w:szCs w:val="18"/>
              </w:rPr>
              <w:t> = 1, if </w:t>
            </w:r>
            <w:r w:rsidRPr="004D63CB">
              <w:rPr>
                <w:rFonts w:eastAsia="Microsoft YaHei UI" w:cs="Calibri"/>
                <w:color w:val="000000"/>
                <w:sz w:val="18"/>
                <w:szCs w:val="18"/>
              </w:rPr>
              <w:fldChar w:fldCharType="begin"/>
            </w:r>
            <w:r w:rsidRPr="004D63CB">
              <w:rPr>
                <w:rFonts w:eastAsia="Microsoft YaHei UI" w:cs="Calibri"/>
                <w:color w:val="000000"/>
                <w:sz w:val="18"/>
                <w:szCs w:val="18"/>
              </w:rPr>
              <w:instrText xml:space="preserve"> INCLUDEPICTURE "C:\\Users\\cmcc\\AppData\\Roaming\\Foxmail7\\Temp-16776-20211118202754\\Attach\\image037(11-18-20-31-35).png" \* MERGEFORMATINET </w:instrText>
            </w:r>
            <w:r w:rsidRPr="004D63CB">
              <w:rPr>
                <w:rFonts w:eastAsia="Microsoft YaHei UI" w:cs="Calibri"/>
                <w:color w:val="000000"/>
                <w:sz w:val="18"/>
                <w:szCs w:val="18"/>
              </w:rPr>
              <w:fldChar w:fldCharType="separate"/>
            </w:r>
            <w:r w:rsidRPr="004D63CB">
              <w:rPr>
                <w:rFonts w:eastAsia="Microsoft YaHei UI" w:cs="Calibri"/>
                <w:color w:val="000000"/>
                <w:sz w:val="18"/>
                <w:szCs w:val="18"/>
              </w:rPr>
              <w:pict w14:anchorId="2873E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2.5pt">
                  <v:imagedata r:id="rId11" r:href="rId12"/>
                </v:shape>
              </w:pict>
            </w:r>
            <w:r w:rsidRPr="004D63CB">
              <w:rPr>
                <w:rFonts w:eastAsia="Microsoft YaHei UI" w:cs="Calibri"/>
                <w:color w:val="000000"/>
                <w:sz w:val="18"/>
                <w:szCs w:val="18"/>
              </w:rPr>
              <w:fldChar w:fldCharType="end"/>
            </w:r>
            <w:r w:rsidRPr="004D63CB">
              <w:rPr>
                <w:rFonts w:eastAsia="Microsoft YaHei UI"/>
                <w:sz w:val="18"/>
                <w:szCs w:val="18"/>
              </w:rPr>
              <w:t> is absent </w:t>
            </w:r>
            <w:r w:rsidRPr="004D63CB">
              <w:rPr>
                <w:rFonts w:eastAsia="Microsoft YaHei UI"/>
                <w:color w:val="000000"/>
                <w:sz w:val="18"/>
                <w:szCs w:val="18"/>
              </w:rPr>
              <w:t>or set to 0 or 1,</w:t>
            </w:r>
          </w:p>
          <w:p w14:paraId="2E09DAB1" w14:textId="77777777" w:rsidR="00D42CA8" w:rsidRDefault="00D42CA8"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
          <w:p w14:paraId="23D3E8F0" w14:textId="77777777" w:rsidR="00D42CA8" w:rsidRDefault="00D42CA8"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宋体" w:hAnsi="Arial" w:cs="Arial"/>
                <w:sz w:val="20"/>
                <w:szCs w:val="20"/>
                <w:lang w:eastAsia="zh-CN"/>
              </w:rPr>
              <w:lastRenderedPageBreak/>
              <w:t xml:space="preserve">We still need to discuss the case that </w:t>
            </w:r>
            <w:r w:rsidRPr="00CE3BD6">
              <w:rPr>
                <w:rFonts w:ascii="Arial" w:hAnsi="Arial" w:cs="Arial"/>
                <w:i/>
                <w:iCs/>
              </w:rPr>
              <w:t>subgroupNumPerPO</w:t>
            </w:r>
            <w:r>
              <w:rPr>
                <w:rFonts w:ascii="Arial" w:hAnsi="Arial" w:cs="Arial"/>
              </w:rPr>
              <w:t>=0.</w:t>
            </w:r>
          </w:p>
          <w:p w14:paraId="6413EE62" w14:textId="5476DB62" w:rsidR="00D42CA8" w:rsidRPr="00D42CA8" w:rsidRDefault="00D42CA8"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eastAsia="zh-CN"/>
              </w:rPr>
            </w:pPr>
          </w:p>
        </w:tc>
      </w:tr>
    </w:tbl>
    <w:p w14:paraId="33EB41F9" w14:textId="77777777" w:rsidR="00585AA9" w:rsidRPr="004804E8" w:rsidRDefault="00585AA9" w:rsidP="0059321D">
      <w:pPr>
        <w:spacing w:before="120" w:after="120"/>
        <w:jc w:val="both"/>
        <w:rPr>
          <w:rFonts w:ascii="Arial" w:hAnsi="Arial" w:cs="Arial"/>
          <w:sz w:val="20"/>
          <w:szCs w:val="20"/>
          <w:lang w:val="en-GB"/>
        </w:rPr>
      </w:pPr>
    </w:p>
    <w:p w14:paraId="0E35054B" w14:textId="7BF79746" w:rsidR="00A07E02" w:rsidRPr="009805FE" w:rsidRDefault="00A07E02" w:rsidP="00B600AB">
      <w:pPr>
        <w:pStyle w:val="1"/>
        <w:overflowPunct w:val="0"/>
        <w:autoSpaceDE w:val="0"/>
        <w:autoSpaceDN w:val="0"/>
        <w:adjustRightInd w:val="0"/>
        <w:spacing w:before="0" w:after="120"/>
        <w:rPr>
          <w:rFonts w:eastAsia="PMingLiU" w:cs="Arial"/>
        </w:rPr>
      </w:pPr>
      <w:r w:rsidRPr="009805FE">
        <w:rPr>
          <w:rFonts w:eastAsia="PMingLiU" w:cs="Arial"/>
        </w:rPr>
        <w:t>Conclusion</w:t>
      </w:r>
    </w:p>
    <w:bookmarkEnd w:id="0"/>
    <w:bookmarkEnd w:id="1"/>
    <w:p w14:paraId="711005D4" w14:textId="62C3215B" w:rsidR="00025A52" w:rsidRPr="009805FE" w:rsidRDefault="00025A52" w:rsidP="00025A52">
      <w:pPr>
        <w:spacing w:after="120"/>
        <w:rPr>
          <w:rFonts w:ascii="Arial" w:hAnsi="Arial" w:cs="Arial"/>
          <w:sz w:val="20"/>
          <w:szCs w:val="20"/>
          <w:lang w:val="en-GB"/>
        </w:rPr>
      </w:pPr>
      <w:r w:rsidRPr="009805FE">
        <w:rPr>
          <w:rFonts w:ascii="Arial" w:hAnsi="Arial" w:cs="Arial"/>
          <w:sz w:val="20"/>
          <w:szCs w:val="20"/>
          <w:lang w:val="en-GB"/>
        </w:rPr>
        <w:t>It is proposed to discuss and decide on the following proposals:</w:t>
      </w:r>
    </w:p>
    <w:p w14:paraId="7CDA90C1" w14:textId="0A8F4E7E" w:rsidR="003E61B5" w:rsidRPr="009805FE" w:rsidRDefault="007E37A2" w:rsidP="00D0616D">
      <w:pPr>
        <w:pStyle w:val="1"/>
        <w:overflowPunct w:val="0"/>
        <w:autoSpaceDE w:val="0"/>
        <w:autoSpaceDN w:val="0"/>
        <w:adjustRightInd w:val="0"/>
        <w:spacing w:before="0" w:after="120"/>
        <w:rPr>
          <w:rFonts w:eastAsia="PMingLiU" w:cs="Arial"/>
        </w:rPr>
      </w:pPr>
      <w:r w:rsidRPr="009805FE">
        <w:rPr>
          <w:rFonts w:eastAsia="PMingLiU" w:cs="Arial"/>
          <w:lang w:eastAsia="zh-TW"/>
        </w:rPr>
        <w:t>R</w:t>
      </w:r>
      <w:r w:rsidR="00A07E02" w:rsidRPr="009805FE">
        <w:rPr>
          <w:rFonts w:eastAsia="PMingLiU" w:cs="Arial"/>
        </w:rPr>
        <w:t>eference</w:t>
      </w:r>
    </w:p>
    <w:p w14:paraId="17931129" w14:textId="77777777" w:rsidR="003E384D" w:rsidRDefault="003E384D"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3E384D">
        <w:rPr>
          <w:rFonts w:ascii="Arial" w:hAnsi="Arial" w:cs="Arial"/>
          <w:sz w:val="20"/>
          <w:szCs w:val="20"/>
          <w:lang w:val="en-GB"/>
        </w:rPr>
        <w:t>R2-2201785 Summary of [Post116bis-e][080][ePowSav] Open Issues</w:t>
      </w:r>
    </w:p>
    <w:p w14:paraId="3EC42A99" w14:textId="40E7CC3D" w:rsidR="00F578F1" w:rsidRPr="009805FE" w:rsidRDefault="00F578F1"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F578F1">
        <w:rPr>
          <w:rFonts w:ascii="Arial" w:hAnsi="Arial" w:cs="Arial"/>
          <w:sz w:val="20"/>
          <w:szCs w:val="20"/>
          <w:lang w:val="en-GB"/>
        </w:rPr>
        <w:t>R2-2201675</w:t>
      </w:r>
      <w:r>
        <w:rPr>
          <w:rFonts w:ascii="Arial" w:hAnsi="Arial" w:cs="Arial"/>
          <w:sz w:val="20"/>
          <w:szCs w:val="20"/>
          <w:lang w:val="en-GB"/>
        </w:rPr>
        <w:t xml:space="preserve">, </w:t>
      </w:r>
      <w:r w:rsidRPr="00F578F1">
        <w:rPr>
          <w:rFonts w:ascii="Arial" w:hAnsi="Arial" w:cs="Arial"/>
          <w:sz w:val="20"/>
          <w:szCs w:val="20"/>
          <w:lang w:val="en-GB"/>
        </w:rPr>
        <w:t>[Pre116bis][005][ePowSav] Summary of 8.9.2.1 Paging Sub-grouping and Paging Early Indication (MediaTek)</w:t>
      </w:r>
      <w:r w:rsidRPr="00F578F1">
        <w:rPr>
          <w:rFonts w:ascii="Arial" w:hAnsi="Arial" w:cs="Arial"/>
          <w:sz w:val="20"/>
          <w:szCs w:val="20"/>
          <w:lang w:val="en-GB"/>
        </w:rPr>
        <w:tab/>
        <w:t>MediaTek</w:t>
      </w:r>
    </w:p>
    <w:sectPr w:rsidR="00F578F1" w:rsidRPr="009805FE" w:rsidSect="00E70F1A">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FC179" w14:textId="77777777" w:rsidR="00E84B78" w:rsidRDefault="00E84B78">
      <w:pPr>
        <w:pStyle w:val="TAL"/>
      </w:pPr>
      <w:r>
        <w:separator/>
      </w:r>
    </w:p>
  </w:endnote>
  <w:endnote w:type="continuationSeparator" w:id="0">
    <w:p w14:paraId="7452601E" w14:textId="77777777" w:rsidR="00E84B78" w:rsidRDefault="00E84B78">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ZapfDingbats">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A3477" w14:textId="5DB795FE" w:rsidR="00047550" w:rsidRDefault="00047550">
    <w:pPr>
      <w:pStyle w:val="a5"/>
    </w:pPr>
    <w:r>
      <w:fldChar w:fldCharType="begin"/>
    </w:r>
    <w:r>
      <w:instrText xml:space="preserve"> PAGE   \* MERGEFORMAT </w:instrText>
    </w:r>
    <w:r>
      <w:fldChar w:fldCharType="separate"/>
    </w:r>
    <w:r w:rsidR="00CF28C4">
      <w:t>2</w:t>
    </w:r>
    <w:r>
      <w:fldChar w:fldCharType="end"/>
    </w:r>
  </w:p>
  <w:p w14:paraId="0FBB99F7" w14:textId="77777777" w:rsidR="00047550" w:rsidRDefault="000475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6BCE7" w14:textId="77777777" w:rsidR="00E84B78" w:rsidRDefault="00E84B78">
      <w:pPr>
        <w:pStyle w:val="TAL"/>
      </w:pPr>
      <w:r>
        <w:separator/>
      </w:r>
    </w:p>
  </w:footnote>
  <w:footnote w:type="continuationSeparator" w:id="0">
    <w:p w14:paraId="729F6640" w14:textId="77777777" w:rsidR="00E84B78" w:rsidRDefault="00E84B78">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0291705"/>
    <w:multiLevelType w:val="hybridMultilevel"/>
    <w:tmpl w:val="D8C0EFFA"/>
    <w:lvl w:ilvl="0" w:tplc="EFB6ADF0">
      <w:numFmt w:val="bullet"/>
      <w:lvlText w:val="-"/>
      <w:lvlJc w:val="left"/>
      <w:pPr>
        <w:ind w:left="720" w:hanging="360"/>
      </w:pPr>
      <w:rPr>
        <w:rFonts w:ascii="Times New Roman" w:eastAsia="宋体"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6"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1"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432D1E"/>
    <w:multiLevelType w:val="multilevel"/>
    <w:tmpl w:val="55669E98"/>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6"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85C1C8E"/>
    <w:multiLevelType w:val="hybridMultilevel"/>
    <w:tmpl w:val="0DEEC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2" w15:restartNumberingAfterBreak="0">
    <w:nsid w:val="5FB74083"/>
    <w:multiLevelType w:val="hybridMultilevel"/>
    <w:tmpl w:val="247E6DF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宋体"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3602"/>
        </w:tabs>
        <w:ind w:left="-3602" w:hanging="360"/>
      </w:pPr>
      <w:rPr>
        <w:rFonts w:ascii="Symbol" w:hAnsi="Symbol" w:hint="default"/>
        <w:b/>
        <w:i w:val="0"/>
        <w:color w:val="auto"/>
        <w:sz w:val="22"/>
      </w:rPr>
    </w:lvl>
    <w:lvl w:ilvl="1" w:tplc="04090003">
      <w:start w:val="1"/>
      <w:numFmt w:val="bullet"/>
      <w:lvlText w:val="o"/>
      <w:lvlJc w:val="left"/>
      <w:pPr>
        <w:tabs>
          <w:tab w:val="num" w:pos="-9362"/>
        </w:tabs>
        <w:ind w:left="-9362" w:hanging="360"/>
      </w:pPr>
      <w:rPr>
        <w:rFonts w:ascii="Courier New" w:hAnsi="Courier New" w:cs="Courier New" w:hint="default"/>
      </w:rPr>
    </w:lvl>
    <w:lvl w:ilvl="2" w:tplc="04090005">
      <w:start w:val="1"/>
      <w:numFmt w:val="bullet"/>
      <w:lvlText w:val=""/>
      <w:lvlJc w:val="left"/>
      <w:pPr>
        <w:tabs>
          <w:tab w:val="num" w:pos="-8642"/>
        </w:tabs>
        <w:ind w:left="-8642" w:hanging="360"/>
      </w:pPr>
      <w:rPr>
        <w:rFonts w:ascii="Wingdings" w:hAnsi="Wingdings" w:hint="default"/>
      </w:rPr>
    </w:lvl>
    <w:lvl w:ilvl="3" w:tplc="04090001">
      <w:start w:val="1"/>
      <w:numFmt w:val="bullet"/>
      <w:lvlText w:val=""/>
      <w:lvlJc w:val="left"/>
      <w:pPr>
        <w:tabs>
          <w:tab w:val="num" w:pos="-7922"/>
        </w:tabs>
        <w:ind w:left="-7922" w:hanging="360"/>
      </w:pPr>
      <w:rPr>
        <w:rFonts w:ascii="Symbol" w:hAnsi="Symbol" w:hint="default"/>
      </w:rPr>
    </w:lvl>
    <w:lvl w:ilvl="4" w:tplc="04090003">
      <w:start w:val="1"/>
      <w:numFmt w:val="bullet"/>
      <w:lvlText w:val="o"/>
      <w:lvlJc w:val="left"/>
      <w:pPr>
        <w:tabs>
          <w:tab w:val="num" w:pos="-7202"/>
        </w:tabs>
        <w:ind w:left="-7202" w:hanging="360"/>
      </w:pPr>
      <w:rPr>
        <w:rFonts w:ascii="Courier New" w:hAnsi="Courier New" w:cs="Courier New" w:hint="default"/>
      </w:rPr>
    </w:lvl>
    <w:lvl w:ilvl="5" w:tplc="04090005">
      <w:start w:val="1"/>
      <w:numFmt w:val="bullet"/>
      <w:lvlText w:val=""/>
      <w:lvlJc w:val="left"/>
      <w:pPr>
        <w:tabs>
          <w:tab w:val="num" w:pos="-6482"/>
        </w:tabs>
        <w:ind w:left="-6482" w:hanging="360"/>
      </w:pPr>
      <w:rPr>
        <w:rFonts w:ascii="Wingdings" w:hAnsi="Wingdings" w:hint="default"/>
      </w:rPr>
    </w:lvl>
    <w:lvl w:ilvl="6" w:tplc="04090001">
      <w:start w:val="1"/>
      <w:numFmt w:val="bullet"/>
      <w:lvlText w:val=""/>
      <w:lvlJc w:val="left"/>
      <w:pPr>
        <w:tabs>
          <w:tab w:val="num" w:pos="-5762"/>
        </w:tabs>
        <w:ind w:left="-5762" w:hanging="360"/>
      </w:pPr>
      <w:rPr>
        <w:rFonts w:ascii="Symbol" w:hAnsi="Symbol" w:hint="default"/>
      </w:rPr>
    </w:lvl>
    <w:lvl w:ilvl="7" w:tplc="04090003" w:tentative="1">
      <w:start w:val="1"/>
      <w:numFmt w:val="bullet"/>
      <w:lvlText w:val="o"/>
      <w:lvlJc w:val="left"/>
      <w:pPr>
        <w:tabs>
          <w:tab w:val="num" w:pos="-5042"/>
        </w:tabs>
        <w:ind w:left="-5042" w:hanging="360"/>
      </w:pPr>
      <w:rPr>
        <w:rFonts w:ascii="Courier New" w:hAnsi="Courier New" w:cs="Courier New" w:hint="default"/>
      </w:rPr>
    </w:lvl>
    <w:lvl w:ilvl="8" w:tplc="04090005" w:tentative="1">
      <w:start w:val="1"/>
      <w:numFmt w:val="bullet"/>
      <w:lvlText w:val=""/>
      <w:lvlJc w:val="left"/>
      <w:pPr>
        <w:tabs>
          <w:tab w:val="num" w:pos="-4322"/>
        </w:tabs>
        <w:ind w:left="-4322" w:hanging="360"/>
      </w:pPr>
      <w:rPr>
        <w:rFonts w:ascii="Wingdings" w:hAnsi="Wingdings" w:hint="default"/>
      </w:rPr>
    </w:lvl>
  </w:abstractNum>
  <w:abstractNum w:abstractNumId="25" w15:restartNumberingAfterBreak="0">
    <w:nsid w:val="70621FE4"/>
    <w:multiLevelType w:val="hybridMultilevel"/>
    <w:tmpl w:val="36D27F5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5701E1B"/>
    <w:multiLevelType w:val="hybridMultilevel"/>
    <w:tmpl w:val="7E865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CD1307"/>
    <w:multiLevelType w:val="hybridMultilevel"/>
    <w:tmpl w:val="E0BC37A8"/>
    <w:lvl w:ilvl="0" w:tplc="2C3C76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9"/>
  </w:num>
  <w:num w:numId="3">
    <w:abstractNumId w:val="24"/>
  </w:num>
  <w:num w:numId="4">
    <w:abstractNumId w:val="15"/>
  </w:num>
  <w:num w:numId="5">
    <w:abstractNumId w:val="2"/>
  </w:num>
  <w:num w:numId="6">
    <w:abstractNumId w:val="12"/>
  </w:num>
  <w:num w:numId="7">
    <w:abstractNumId w:val="3"/>
  </w:num>
  <w:num w:numId="8">
    <w:abstractNumId w:val="26"/>
  </w:num>
  <w:num w:numId="9">
    <w:abstractNumId w:val="4"/>
  </w:num>
  <w:num w:numId="10">
    <w:abstractNumId w:val="5"/>
  </w:num>
  <w:num w:numId="11">
    <w:abstractNumId w:val="21"/>
  </w:num>
  <w:num w:numId="12">
    <w:abstractNumId w:val="16"/>
  </w:num>
  <w:num w:numId="13">
    <w:abstractNumId w:val="13"/>
  </w:num>
  <w:num w:numId="14">
    <w:abstractNumId w:val="17"/>
  </w:num>
  <w:num w:numId="15">
    <w:abstractNumId w:val="14"/>
  </w:num>
  <w:num w:numId="16">
    <w:abstractNumId w:val="15"/>
  </w:num>
  <w:num w:numId="17">
    <w:abstractNumId w:val="7"/>
  </w:num>
  <w:num w:numId="18">
    <w:abstractNumId w:val="19"/>
  </w:num>
  <w:num w:numId="19">
    <w:abstractNumId w:val="1"/>
  </w:num>
  <w:num w:numId="20">
    <w:abstractNumId w:val="18"/>
  </w:num>
  <w:num w:numId="21">
    <w:abstractNumId w:val="15"/>
  </w:num>
  <w:num w:numId="22">
    <w:abstractNumId w:val="23"/>
  </w:num>
  <w:num w:numId="23">
    <w:abstractNumId w:val="15"/>
  </w:num>
  <w:num w:numId="24">
    <w:abstractNumId w:val="9"/>
  </w:num>
  <w:num w:numId="25">
    <w:abstractNumId w:val="0"/>
  </w:num>
  <w:num w:numId="26">
    <w:abstractNumId w:val="6"/>
  </w:num>
  <w:num w:numId="27">
    <w:abstractNumId w:val="8"/>
  </w:num>
  <w:num w:numId="28">
    <w:abstractNumId w:val="25"/>
  </w:num>
  <w:num w:numId="29">
    <w:abstractNumId w:val="22"/>
  </w:num>
  <w:num w:numId="30">
    <w:abstractNumId w:val="20"/>
  </w:num>
  <w:num w:numId="31">
    <w:abstractNumId w:val="27"/>
  </w:num>
  <w:num w:numId="32">
    <w:abstractNumId w:val="28"/>
  </w:num>
  <w:num w:numId="33">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07EBB"/>
    <w:rsid w:val="00010ADC"/>
    <w:rsid w:val="00010C45"/>
    <w:rsid w:val="00011057"/>
    <w:rsid w:val="00011184"/>
    <w:rsid w:val="00011265"/>
    <w:rsid w:val="00011453"/>
    <w:rsid w:val="0001149F"/>
    <w:rsid w:val="00011713"/>
    <w:rsid w:val="0001210C"/>
    <w:rsid w:val="00012144"/>
    <w:rsid w:val="00012217"/>
    <w:rsid w:val="0001380D"/>
    <w:rsid w:val="000138E8"/>
    <w:rsid w:val="00014543"/>
    <w:rsid w:val="000146DA"/>
    <w:rsid w:val="0001476B"/>
    <w:rsid w:val="00014915"/>
    <w:rsid w:val="0001496B"/>
    <w:rsid w:val="00014FA0"/>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ADD"/>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758"/>
    <w:rsid w:val="00033B05"/>
    <w:rsid w:val="00033B4D"/>
    <w:rsid w:val="00033CCF"/>
    <w:rsid w:val="00034464"/>
    <w:rsid w:val="00034660"/>
    <w:rsid w:val="000348B8"/>
    <w:rsid w:val="0003491E"/>
    <w:rsid w:val="00034A4D"/>
    <w:rsid w:val="00034F93"/>
    <w:rsid w:val="000350E7"/>
    <w:rsid w:val="00035323"/>
    <w:rsid w:val="0003597F"/>
    <w:rsid w:val="00035B08"/>
    <w:rsid w:val="00035BCE"/>
    <w:rsid w:val="000363DE"/>
    <w:rsid w:val="0003653A"/>
    <w:rsid w:val="000370C3"/>
    <w:rsid w:val="0003726E"/>
    <w:rsid w:val="00037A9E"/>
    <w:rsid w:val="00037C0A"/>
    <w:rsid w:val="00040B33"/>
    <w:rsid w:val="00040B78"/>
    <w:rsid w:val="00040F05"/>
    <w:rsid w:val="000412E0"/>
    <w:rsid w:val="000414B5"/>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D9C"/>
    <w:rsid w:val="00046F56"/>
    <w:rsid w:val="00047550"/>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8CB"/>
    <w:rsid w:val="00053B1F"/>
    <w:rsid w:val="00054271"/>
    <w:rsid w:val="000544E6"/>
    <w:rsid w:val="00054F3A"/>
    <w:rsid w:val="000552EC"/>
    <w:rsid w:val="000554D7"/>
    <w:rsid w:val="00055B1F"/>
    <w:rsid w:val="00055D18"/>
    <w:rsid w:val="00055E02"/>
    <w:rsid w:val="00056154"/>
    <w:rsid w:val="00056561"/>
    <w:rsid w:val="00056842"/>
    <w:rsid w:val="00056A1A"/>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1F64"/>
    <w:rsid w:val="000623E2"/>
    <w:rsid w:val="00062BA4"/>
    <w:rsid w:val="00062D5D"/>
    <w:rsid w:val="00063252"/>
    <w:rsid w:val="000634DE"/>
    <w:rsid w:val="000637C2"/>
    <w:rsid w:val="00063C5D"/>
    <w:rsid w:val="00063DD6"/>
    <w:rsid w:val="00063E8E"/>
    <w:rsid w:val="0006478B"/>
    <w:rsid w:val="00064DA6"/>
    <w:rsid w:val="00064E7D"/>
    <w:rsid w:val="00064F3A"/>
    <w:rsid w:val="000653B1"/>
    <w:rsid w:val="0006586E"/>
    <w:rsid w:val="00065AF4"/>
    <w:rsid w:val="00065EF2"/>
    <w:rsid w:val="00066193"/>
    <w:rsid w:val="00066900"/>
    <w:rsid w:val="000669CF"/>
    <w:rsid w:val="00066A62"/>
    <w:rsid w:val="00066DA1"/>
    <w:rsid w:val="00067172"/>
    <w:rsid w:val="00067257"/>
    <w:rsid w:val="000673E1"/>
    <w:rsid w:val="00067A28"/>
    <w:rsid w:val="00067A64"/>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06"/>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C1"/>
    <w:rsid w:val="000A0A8C"/>
    <w:rsid w:val="000A0C79"/>
    <w:rsid w:val="000A0D17"/>
    <w:rsid w:val="000A0FC2"/>
    <w:rsid w:val="000A1060"/>
    <w:rsid w:val="000A11D2"/>
    <w:rsid w:val="000A15F3"/>
    <w:rsid w:val="000A18F0"/>
    <w:rsid w:val="000A1B88"/>
    <w:rsid w:val="000A2082"/>
    <w:rsid w:val="000A2ECC"/>
    <w:rsid w:val="000A3564"/>
    <w:rsid w:val="000A4A89"/>
    <w:rsid w:val="000A51B1"/>
    <w:rsid w:val="000A54D7"/>
    <w:rsid w:val="000A583C"/>
    <w:rsid w:val="000A5C81"/>
    <w:rsid w:val="000A696B"/>
    <w:rsid w:val="000A6BED"/>
    <w:rsid w:val="000A70A0"/>
    <w:rsid w:val="000A72B2"/>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131"/>
    <w:rsid w:val="000B259B"/>
    <w:rsid w:val="000B299C"/>
    <w:rsid w:val="000B2AE8"/>
    <w:rsid w:val="000B2D23"/>
    <w:rsid w:val="000B3037"/>
    <w:rsid w:val="000B3227"/>
    <w:rsid w:val="000B332B"/>
    <w:rsid w:val="000B338F"/>
    <w:rsid w:val="000B35BD"/>
    <w:rsid w:val="000B3C4A"/>
    <w:rsid w:val="000B412B"/>
    <w:rsid w:val="000B43BD"/>
    <w:rsid w:val="000B47F2"/>
    <w:rsid w:val="000B5018"/>
    <w:rsid w:val="000B5D35"/>
    <w:rsid w:val="000B5FB2"/>
    <w:rsid w:val="000B616D"/>
    <w:rsid w:val="000B63D4"/>
    <w:rsid w:val="000B692C"/>
    <w:rsid w:val="000B6BD2"/>
    <w:rsid w:val="000B6CA0"/>
    <w:rsid w:val="000B6D05"/>
    <w:rsid w:val="000B74A7"/>
    <w:rsid w:val="000B7815"/>
    <w:rsid w:val="000B7920"/>
    <w:rsid w:val="000B7A89"/>
    <w:rsid w:val="000B7B44"/>
    <w:rsid w:val="000B7BF6"/>
    <w:rsid w:val="000C0041"/>
    <w:rsid w:val="000C01C4"/>
    <w:rsid w:val="000C0413"/>
    <w:rsid w:val="000C05C1"/>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8F5"/>
    <w:rsid w:val="000D24BF"/>
    <w:rsid w:val="000D2629"/>
    <w:rsid w:val="000D2904"/>
    <w:rsid w:val="000D29E4"/>
    <w:rsid w:val="000D2D4D"/>
    <w:rsid w:val="000D356F"/>
    <w:rsid w:val="000D35FC"/>
    <w:rsid w:val="000D360A"/>
    <w:rsid w:val="000D36DD"/>
    <w:rsid w:val="000D405C"/>
    <w:rsid w:val="000D43F1"/>
    <w:rsid w:val="000D454A"/>
    <w:rsid w:val="000D48AF"/>
    <w:rsid w:val="000D4A71"/>
    <w:rsid w:val="000D5252"/>
    <w:rsid w:val="000D5403"/>
    <w:rsid w:val="000D572E"/>
    <w:rsid w:val="000D57FE"/>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6D"/>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EF3"/>
    <w:rsid w:val="000F4F78"/>
    <w:rsid w:val="000F5057"/>
    <w:rsid w:val="000F54BC"/>
    <w:rsid w:val="000F558F"/>
    <w:rsid w:val="000F606C"/>
    <w:rsid w:val="000F6C03"/>
    <w:rsid w:val="000F6EE5"/>
    <w:rsid w:val="000F751E"/>
    <w:rsid w:val="000F7A2E"/>
    <w:rsid w:val="000F7BED"/>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5A4"/>
    <w:rsid w:val="00103E67"/>
    <w:rsid w:val="001040B6"/>
    <w:rsid w:val="001041C6"/>
    <w:rsid w:val="0010432E"/>
    <w:rsid w:val="001047DE"/>
    <w:rsid w:val="00105425"/>
    <w:rsid w:val="00105462"/>
    <w:rsid w:val="00105747"/>
    <w:rsid w:val="00105ABB"/>
    <w:rsid w:val="00106A36"/>
    <w:rsid w:val="00106B1D"/>
    <w:rsid w:val="00106DAC"/>
    <w:rsid w:val="00106E5C"/>
    <w:rsid w:val="00106F4F"/>
    <w:rsid w:val="001070F3"/>
    <w:rsid w:val="00107180"/>
    <w:rsid w:val="0010742C"/>
    <w:rsid w:val="00107ACC"/>
    <w:rsid w:val="00107C9F"/>
    <w:rsid w:val="00107CB9"/>
    <w:rsid w:val="00107FAB"/>
    <w:rsid w:val="00110F55"/>
    <w:rsid w:val="0011102B"/>
    <w:rsid w:val="001112D0"/>
    <w:rsid w:val="001118BE"/>
    <w:rsid w:val="00111A08"/>
    <w:rsid w:val="00111C9C"/>
    <w:rsid w:val="00112549"/>
    <w:rsid w:val="00112C63"/>
    <w:rsid w:val="0011363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179EF"/>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911"/>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9DA"/>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CEE"/>
    <w:rsid w:val="00166D4E"/>
    <w:rsid w:val="00167F04"/>
    <w:rsid w:val="0017059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280"/>
    <w:rsid w:val="0017655B"/>
    <w:rsid w:val="00176AB6"/>
    <w:rsid w:val="00176E15"/>
    <w:rsid w:val="00177584"/>
    <w:rsid w:val="001776F7"/>
    <w:rsid w:val="0017797E"/>
    <w:rsid w:val="00177B0B"/>
    <w:rsid w:val="00177FC6"/>
    <w:rsid w:val="00180C1A"/>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CF2"/>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732"/>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32"/>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813"/>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89E"/>
    <w:rsid w:val="001C6648"/>
    <w:rsid w:val="001C69F3"/>
    <w:rsid w:val="001C6ABE"/>
    <w:rsid w:val="001C6D8C"/>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3628"/>
    <w:rsid w:val="001E3820"/>
    <w:rsid w:val="001E4E5A"/>
    <w:rsid w:val="001E4F6F"/>
    <w:rsid w:val="001E50B2"/>
    <w:rsid w:val="001E5E94"/>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1"/>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1F6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416"/>
    <w:rsid w:val="002278A7"/>
    <w:rsid w:val="00227AF0"/>
    <w:rsid w:val="00227D71"/>
    <w:rsid w:val="00227E88"/>
    <w:rsid w:val="00230592"/>
    <w:rsid w:val="002309F5"/>
    <w:rsid w:val="00230CF0"/>
    <w:rsid w:val="0023125A"/>
    <w:rsid w:val="00231977"/>
    <w:rsid w:val="00231A57"/>
    <w:rsid w:val="00231C25"/>
    <w:rsid w:val="00231DD3"/>
    <w:rsid w:val="00231F34"/>
    <w:rsid w:val="0023203C"/>
    <w:rsid w:val="002325E0"/>
    <w:rsid w:val="0023285C"/>
    <w:rsid w:val="00232C70"/>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27EE"/>
    <w:rsid w:val="00243012"/>
    <w:rsid w:val="00243E36"/>
    <w:rsid w:val="00243F03"/>
    <w:rsid w:val="002441B2"/>
    <w:rsid w:val="00244724"/>
    <w:rsid w:val="00244753"/>
    <w:rsid w:val="00244E06"/>
    <w:rsid w:val="00245118"/>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479"/>
    <w:rsid w:val="00263C2F"/>
    <w:rsid w:val="00263DCD"/>
    <w:rsid w:val="00263E5D"/>
    <w:rsid w:val="002642BB"/>
    <w:rsid w:val="00264597"/>
    <w:rsid w:val="00264668"/>
    <w:rsid w:val="0026467A"/>
    <w:rsid w:val="00265382"/>
    <w:rsid w:val="002653CB"/>
    <w:rsid w:val="0026589C"/>
    <w:rsid w:val="00265A26"/>
    <w:rsid w:val="00265A9C"/>
    <w:rsid w:val="00265C31"/>
    <w:rsid w:val="00265F82"/>
    <w:rsid w:val="00266011"/>
    <w:rsid w:val="00266122"/>
    <w:rsid w:val="00266860"/>
    <w:rsid w:val="002668E8"/>
    <w:rsid w:val="00266B6F"/>
    <w:rsid w:val="00266C70"/>
    <w:rsid w:val="00266DD1"/>
    <w:rsid w:val="00266F97"/>
    <w:rsid w:val="00267B8B"/>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3F74"/>
    <w:rsid w:val="002741CF"/>
    <w:rsid w:val="0027484D"/>
    <w:rsid w:val="00274899"/>
    <w:rsid w:val="0027525B"/>
    <w:rsid w:val="00275692"/>
    <w:rsid w:val="002756BE"/>
    <w:rsid w:val="00275747"/>
    <w:rsid w:val="00275A54"/>
    <w:rsid w:val="0027611E"/>
    <w:rsid w:val="002766AB"/>
    <w:rsid w:val="00276A4C"/>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5C5"/>
    <w:rsid w:val="0028784D"/>
    <w:rsid w:val="00287926"/>
    <w:rsid w:val="00287F56"/>
    <w:rsid w:val="002901E6"/>
    <w:rsid w:val="002903BA"/>
    <w:rsid w:val="002904BF"/>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295A"/>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4E"/>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474"/>
    <w:rsid w:val="002C1741"/>
    <w:rsid w:val="002C1B10"/>
    <w:rsid w:val="002C1B9C"/>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63E"/>
    <w:rsid w:val="002C67B4"/>
    <w:rsid w:val="002C67F1"/>
    <w:rsid w:val="002C6DA4"/>
    <w:rsid w:val="002C6DDA"/>
    <w:rsid w:val="002D016E"/>
    <w:rsid w:val="002D05BD"/>
    <w:rsid w:val="002D06E7"/>
    <w:rsid w:val="002D07CE"/>
    <w:rsid w:val="002D134A"/>
    <w:rsid w:val="002D1350"/>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ADF"/>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C4D"/>
    <w:rsid w:val="00332D39"/>
    <w:rsid w:val="00333229"/>
    <w:rsid w:val="0033376F"/>
    <w:rsid w:val="00333816"/>
    <w:rsid w:val="00333BC7"/>
    <w:rsid w:val="00333BF1"/>
    <w:rsid w:val="003348EC"/>
    <w:rsid w:val="00334CAB"/>
    <w:rsid w:val="003350F4"/>
    <w:rsid w:val="0033580A"/>
    <w:rsid w:val="00335B2A"/>
    <w:rsid w:val="00336290"/>
    <w:rsid w:val="0033635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E31"/>
    <w:rsid w:val="00343F7B"/>
    <w:rsid w:val="003447D0"/>
    <w:rsid w:val="00344A5F"/>
    <w:rsid w:val="00344D5B"/>
    <w:rsid w:val="00344FE7"/>
    <w:rsid w:val="003458A2"/>
    <w:rsid w:val="00345A10"/>
    <w:rsid w:val="00346046"/>
    <w:rsid w:val="003463F5"/>
    <w:rsid w:val="003468A8"/>
    <w:rsid w:val="00346968"/>
    <w:rsid w:val="003469AD"/>
    <w:rsid w:val="00346A73"/>
    <w:rsid w:val="00346E4E"/>
    <w:rsid w:val="003473A6"/>
    <w:rsid w:val="00347E4E"/>
    <w:rsid w:val="00347EED"/>
    <w:rsid w:val="003500C4"/>
    <w:rsid w:val="0035071B"/>
    <w:rsid w:val="00350929"/>
    <w:rsid w:val="00350E05"/>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1B7"/>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55F"/>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70"/>
    <w:rsid w:val="00382CCC"/>
    <w:rsid w:val="00382DBD"/>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670C"/>
    <w:rsid w:val="00396B13"/>
    <w:rsid w:val="00396D08"/>
    <w:rsid w:val="00396D8D"/>
    <w:rsid w:val="00396E5E"/>
    <w:rsid w:val="00397A56"/>
    <w:rsid w:val="00397D7A"/>
    <w:rsid w:val="003A008F"/>
    <w:rsid w:val="003A0269"/>
    <w:rsid w:val="003A05C1"/>
    <w:rsid w:val="003A066A"/>
    <w:rsid w:val="003A068E"/>
    <w:rsid w:val="003A0A77"/>
    <w:rsid w:val="003A0AA7"/>
    <w:rsid w:val="003A0B90"/>
    <w:rsid w:val="003A0EFB"/>
    <w:rsid w:val="003A1140"/>
    <w:rsid w:val="003A1438"/>
    <w:rsid w:val="003A15A9"/>
    <w:rsid w:val="003A16D6"/>
    <w:rsid w:val="003A1BE0"/>
    <w:rsid w:val="003A1EED"/>
    <w:rsid w:val="003A1FE0"/>
    <w:rsid w:val="003A2008"/>
    <w:rsid w:val="003A26D5"/>
    <w:rsid w:val="003A2A6C"/>
    <w:rsid w:val="003A326B"/>
    <w:rsid w:val="003A32DD"/>
    <w:rsid w:val="003A38BE"/>
    <w:rsid w:val="003A3D53"/>
    <w:rsid w:val="003A4040"/>
    <w:rsid w:val="003A40F7"/>
    <w:rsid w:val="003A4220"/>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319F"/>
    <w:rsid w:val="003B3285"/>
    <w:rsid w:val="003B3886"/>
    <w:rsid w:val="003B3A9A"/>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609"/>
    <w:rsid w:val="003C0BBA"/>
    <w:rsid w:val="003C0C85"/>
    <w:rsid w:val="003C0DE8"/>
    <w:rsid w:val="003C0E0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2A9"/>
    <w:rsid w:val="003E374F"/>
    <w:rsid w:val="003E384D"/>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37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6E"/>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3E"/>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11153"/>
    <w:rsid w:val="0041151D"/>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320"/>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BC2"/>
    <w:rsid w:val="00425D63"/>
    <w:rsid w:val="004266E3"/>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72F"/>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5A8A"/>
    <w:rsid w:val="004363F6"/>
    <w:rsid w:val="0043641D"/>
    <w:rsid w:val="00436429"/>
    <w:rsid w:val="0043646C"/>
    <w:rsid w:val="00436538"/>
    <w:rsid w:val="00436EA0"/>
    <w:rsid w:val="0043758A"/>
    <w:rsid w:val="0044095E"/>
    <w:rsid w:val="00440973"/>
    <w:rsid w:val="00440D62"/>
    <w:rsid w:val="00440DA6"/>
    <w:rsid w:val="0044111B"/>
    <w:rsid w:val="004417C5"/>
    <w:rsid w:val="004419EA"/>
    <w:rsid w:val="00441CE8"/>
    <w:rsid w:val="00441D65"/>
    <w:rsid w:val="00441E97"/>
    <w:rsid w:val="00442701"/>
    <w:rsid w:val="00443098"/>
    <w:rsid w:val="004436C8"/>
    <w:rsid w:val="00443A02"/>
    <w:rsid w:val="00443F40"/>
    <w:rsid w:val="0044436F"/>
    <w:rsid w:val="004448DE"/>
    <w:rsid w:val="00444E19"/>
    <w:rsid w:val="00445614"/>
    <w:rsid w:val="0044566C"/>
    <w:rsid w:val="00445BE7"/>
    <w:rsid w:val="00445CA3"/>
    <w:rsid w:val="00446106"/>
    <w:rsid w:val="00446409"/>
    <w:rsid w:val="00446450"/>
    <w:rsid w:val="004465DB"/>
    <w:rsid w:val="00446758"/>
    <w:rsid w:val="00446899"/>
    <w:rsid w:val="004468BB"/>
    <w:rsid w:val="00446C32"/>
    <w:rsid w:val="00446EB4"/>
    <w:rsid w:val="00447CEF"/>
    <w:rsid w:val="004503E6"/>
    <w:rsid w:val="00450495"/>
    <w:rsid w:val="00452123"/>
    <w:rsid w:val="00452551"/>
    <w:rsid w:val="00452B0E"/>
    <w:rsid w:val="00452B81"/>
    <w:rsid w:val="00452E92"/>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4E8"/>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AC4"/>
    <w:rsid w:val="00496E05"/>
    <w:rsid w:val="00497067"/>
    <w:rsid w:val="004973BD"/>
    <w:rsid w:val="004A0001"/>
    <w:rsid w:val="004A030F"/>
    <w:rsid w:val="004A04F0"/>
    <w:rsid w:val="004A05CC"/>
    <w:rsid w:val="004A0742"/>
    <w:rsid w:val="004A09C1"/>
    <w:rsid w:val="004A09D3"/>
    <w:rsid w:val="004A0BC3"/>
    <w:rsid w:val="004A0D08"/>
    <w:rsid w:val="004A1663"/>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D26"/>
    <w:rsid w:val="004C20A1"/>
    <w:rsid w:val="004C2107"/>
    <w:rsid w:val="004C2674"/>
    <w:rsid w:val="004C28B4"/>
    <w:rsid w:val="004C296D"/>
    <w:rsid w:val="004C2AD8"/>
    <w:rsid w:val="004C2C2C"/>
    <w:rsid w:val="004C2CAE"/>
    <w:rsid w:val="004C2DB7"/>
    <w:rsid w:val="004C3513"/>
    <w:rsid w:val="004C35FA"/>
    <w:rsid w:val="004C3838"/>
    <w:rsid w:val="004C3C4F"/>
    <w:rsid w:val="004C414F"/>
    <w:rsid w:val="004C454B"/>
    <w:rsid w:val="004C4646"/>
    <w:rsid w:val="004C4CC4"/>
    <w:rsid w:val="004C56F2"/>
    <w:rsid w:val="004C6014"/>
    <w:rsid w:val="004C627F"/>
    <w:rsid w:val="004C6AE3"/>
    <w:rsid w:val="004C70D8"/>
    <w:rsid w:val="004C7288"/>
    <w:rsid w:val="004C7333"/>
    <w:rsid w:val="004C766B"/>
    <w:rsid w:val="004C771F"/>
    <w:rsid w:val="004C77A2"/>
    <w:rsid w:val="004D0445"/>
    <w:rsid w:val="004D0639"/>
    <w:rsid w:val="004D07E2"/>
    <w:rsid w:val="004D0B6D"/>
    <w:rsid w:val="004D0DD0"/>
    <w:rsid w:val="004D1693"/>
    <w:rsid w:val="004D1803"/>
    <w:rsid w:val="004D1CCC"/>
    <w:rsid w:val="004D275C"/>
    <w:rsid w:val="004D2B15"/>
    <w:rsid w:val="004D2B6E"/>
    <w:rsid w:val="004D2B7B"/>
    <w:rsid w:val="004D2CF7"/>
    <w:rsid w:val="004D3127"/>
    <w:rsid w:val="004D3255"/>
    <w:rsid w:val="004D39BD"/>
    <w:rsid w:val="004D3A6B"/>
    <w:rsid w:val="004D3F8A"/>
    <w:rsid w:val="004D44FD"/>
    <w:rsid w:val="004D4D62"/>
    <w:rsid w:val="004D4E8A"/>
    <w:rsid w:val="004D573C"/>
    <w:rsid w:val="004D574D"/>
    <w:rsid w:val="004D5930"/>
    <w:rsid w:val="004D5A16"/>
    <w:rsid w:val="004D5B19"/>
    <w:rsid w:val="004D6070"/>
    <w:rsid w:val="004D60D3"/>
    <w:rsid w:val="004D6447"/>
    <w:rsid w:val="004D64D2"/>
    <w:rsid w:val="004D66F8"/>
    <w:rsid w:val="004E0257"/>
    <w:rsid w:val="004E04E0"/>
    <w:rsid w:val="004E0749"/>
    <w:rsid w:val="004E0762"/>
    <w:rsid w:val="004E0904"/>
    <w:rsid w:val="004E0A01"/>
    <w:rsid w:val="004E0AAD"/>
    <w:rsid w:val="004E1A14"/>
    <w:rsid w:val="004E287E"/>
    <w:rsid w:val="004E2ABA"/>
    <w:rsid w:val="004E32D6"/>
    <w:rsid w:val="004E343F"/>
    <w:rsid w:val="004E384E"/>
    <w:rsid w:val="004E385D"/>
    <w:rsid w:val="004E3883"/>
    <w:rsid w:val="004E3FEB"/>
    <w:rsid w:val="004E4932"/>
    <w:rsid w:val="004E4BFF"/>
    <w:rsid w:val="004E5619"/>
    <w:rsid w:val="004E57BB"/>
    <w:rsid w:val="004E5A13"/>
    <w:rsid w:val="004E5C8E"/>
    <w:rsid w:val="004E5CF9"/>
    <w:rsid w:val="004E5FA3"/>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9F8"/>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A4D"/>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B2E"/>
    <w:rsid w:val="0053735B"/>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33"/>
    <w:rsid w:val="005511BC"/>
    <w:rsid w:val="0055135E"/>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D72"/>
    <w:rsid w:val="005561B3"/>
    <w:rsid w:val="005562F0"/>
    <w:rsid w:val="0055659D"/>
    <w:rsid w:val="005565AA"/>
    <w:rsid w:val="00556678"/>
    <w:rsid w:val="00556931"/>
    <w:rsid w:val="0055726A"/>
    <w:rsid w:val="005572D3"/>
    <w:rsid w:val="005577AE"/>
    <w:rsid w:val="00557A0F"/>
    <w:rsid w:val="00560326"/>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194"/>
    <w:rsid w:val="00584203"/>
    <w:rsid w:val="005844B5"/>
    <w:rsid w:val="00584915"/>
    <w:rsid w:val="00584C0F"/>
    <w:rsid w:val="00585018"/>
    <w:rsid w:val="00585662"/>
    <w:rsid w:val="005857A5"/>
    <w:rsid w:val="005857A6"/>
    <w:rsid w:val="00585888"/>
    <w:rsid w:val="005858EE"/>
    <w:rsid w:val="00585AA9"/>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1D"/>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6B"/>
    <w:rsid w:val="005973D7"/>
    <w:rsid w:val="00597439"/>
    <w:rsid w:val="005974ED"/>
    <w:rsid w:val="005976CD"/>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C5E"/>
    <w:rsid w:val="005A3CAA"/>
    <w:rsid w:val="005A3F1D"/>
    <w:rsid w:val="005A4256"/>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2F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C1C"/>
    <w:rsid w:val="005C5DA1"/>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C7C9C"/>
    <w:rsid w:val="005D01C2"/>
    <w:rsid w:val="005D03AC"/>
    <w:rsid w:val="005D05AF"/>
    <w:rsid w:val="005D0E00"/>
    <w:rsid w:val="005D0EB3"/>
    <w:rsid w:val="005D1711"/>
    <w:rsid w:val="005D17E4"/>
    <w:rsid w:val="005D1E29"/>
    <w:rsid w:val="005D23AB"/>
    <w:rsid w:val="005D278E"/>
    <w:rsid w:val="005D2B85"/>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06"/>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2F0A"/>
    <w:rsid w:val="00603AD6"/>
    <w:rsid w:val="00603BA8"/>
    <w:rsid w:val="00603F5F"/>
    <w:rsid w:val="00603F8B"/>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115E"/>
    <w:rsid w:val="00611162"/>
    <w:rsid w:val="00611761"/>
    <w:rsid w:val="00611D14"/>
    <w:rsid w:val="006122E7"/>
    <w:rsid w:val="0061231A"/>
    <w:rsid w:val="00612A11"/>
    <w:rsid w:val="00612C92"/>
    <w:rsid w:val="00612E9F"/>
    <w:rsid w:val="00612F19"/>
    <w:rsid w:val="00612FE5"/>
    <w:rsid w:val="0061300D"/>
    <w:rsid w:val="00613624"/>
    <w:rsid w:val="006144C0"/>
    <w:rsid w:val="006145FF"/>
    <w:rsid w:val="00615BCB"/>
    <w:rsid w:val="00615C87"/>
    <w:rsid w:val="00615F60"/>
    <w:rsid w:val="00616045"/>
    <w:rsid w:val="0061613C"/>
    <w:rsid w:val="0061676D"/>
    <w:rsid w:val="00616853"/>
    <w:rsid w:val="00616B79"/>
    <w:rsid w:val="006171A8"/>
    <w:rsid w:val="00617298"/>
    <w:rsid w:val="00617950"/>
    <w:rsid w:val="00620053"/>
    <w:rsid w:val="006202D1"/>
    <w:rsid w:val="0062047C"/>
    <w:rsid w:val="0062108D"/>
    <w:rsid w:val="006212A2"/>
    <w:rsid w:val="00621F1E"/>
    <w:rsid w:val="006220B1"/>
    <w:rsid w:val="00622620"/>
    <w:rsid w:val="0062291F"/>
    <w:rsid w:val="00622B78"/>
    <w:rsid w:val="00622D9A"/>
    <w:rsid w:val="006233F1"/>
    <w:rsid w:val="00623857"/>
    <w:rsid w:val="00623CD8"/>
    <w:rsid w:val="00623D3E"/>
    <w:rsid w:val="006242B3"/>
    <w:rsid w:val="00624F28"/>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6D73"/>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1593"/>
    <w:rsid w:val="0066168A"/>
    <w:rsid w:val="006619B3"/>
    <w:rsid w:val="00661E11"/>
    <w:rsid w:val="00662066"/>
    <w:rsid w:val="006626BD"/>
    <w:rsid w:val="006627D5"/>
    <w:rsid w:val="00662CAD"/>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C6"/>
    <w:rsid w:val="006A327C"/>
    <w:rsid w:val="006A3712"/>
    <w:rsid w:val="006A39C1"/>
    <w:rsid w:val="006A3ABE"/>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778"/>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1FF0"/>
    <w:rsid w:val="006C2F2E"/>
    <w:rsid w:val="006C30B8"/>
    <w:rsid w:val="006C3432"/>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C53"/>
    <w:rsid w:val="006C6D79"/>
    <w:rsid w:val="006C6E4D"/>
    <w:rsid w:val="006C6F23"/>
    <w:rsid w:val="006C741A"/>
    <w:rsid w:val="006C7607"/>
    <w:rsid w:val="006C76D7"/>
    <w:rsid w:val="006C7DCB"/>
    <w:rsid w:val="006D099F"/>
    <w:rsid w:val="006D177E"/>
    <w:rsid w:val="006D1A57"/>
    <w:rsid w:val="006D1A99"/>
    <w:rsid w:val="006D23EA"/>
    <w:rsid w:val="006D2444"/>
    <w:rsid w:val="006D24E0"/>
    <w:rsid w:val="006D2A19"/>
    <w:rsid w:val="006D3123"/>
    <w:rsid w:val="006D31D1"/>
    <w:rsid w:val="006D3244"/>
    <w:rsid w:val="006D32B0"/>
    <w:rsid w:val="006D366E"/>
    <w:rsid w:val="006D3892"/>
    <w:rsid w:val="006D3E96"/>
    <w:rsid w:val="006D4434"/>
    <w:rsid w:val="006D46AB"/>
    <w:rsid w:val="006D4746"/>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A71"/>
    <w:rsid w:val="006E0B9B"/>
    <w:rsid w:val="006E0D09"/>
    <w:rsid w:val="006E14DA"/>
    <w:rsid w:val="006E1A5A"/>
    <w:rsid w:val="006E1D67"/>
    <w:rsid w:val="006E1D92"/>
    <w:rsid w:val="006E25DA"/>
    <w:rsid w:val="006E2968"/>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0CF"/>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56"/>
    <w:rsid w:val="00700F7A"/>
    <w:rsid w:val="007013C5"/>
    <w:rsid w:val="00702208"/>
    <w:rsid w:val="00702589"/>
    <w:rsid w:val="0070266C"/>
    <w:rsid w:val="007029E6"/>
    <w:rsid w:val="00702E8F"/>
    <w:rsid w:val="007030DF"/>
    <w:rsid w:val="00703B17"/>
    <w:rsid w:val="00703B48"/>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6E"/>
    <w:rsid w:val="0073198E"/>
    <w:rsid w:val="00731E1A"/>
    <w:rsid w:val="0073254A"/>
    <w:rsid w:val="007329D0"/>
    <w:rsid w:val="00732D7D"/>
    <w:rsid w:val="00733293"/>
    <w:rsid w:val="00733445"/>
    <w:rsid w:val="00733819"/>
    <w:rsid w:val="00733FE4"/>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D5D"/>
    <w:rsid w:val="007443B2"/>
    <w:rsid w:val="00744773"/>
    <w:rsid w:val="00744F3D"/>
    <w:rsid w:val="00745016"/>
    <w:rsid w:val="007454F5"/>
    <w:rsid w:val="00745522"/>
    <w:rsid w:val="007456AB"/>
    <w:rsid w:val="007457DF"/>
    <w:rsid w:val="0074581E"/>
    <w:rsid w:val="007461BD"/>
    <w:rsid w:val="007463AA"/>
    <w:rsid w:val="007463B3"/>
    <w:rsid w:val="00746439"/>
    <w:rsid w:val="007465D7"/>
    <w:rsid w:val="00746ADD"/>
    <w:rsid w:val="00746BB8"/>
    <w:rsid w:val="007470C4"/>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5AB"/>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09"/>
    <w:rsid w:val="00767DBB"/>
    <w:rsid w:val="00770B9F"/>
    <w:rsid w:val="00771014"/>
    <w:rsid w:val="007713F0"/>
    <w:rsid w:val="00771563"/>
    <w:rsid w:val="00771E39"/>
    <w:rsid w:val="00772022"/>
    <w:rsid w:val="00772029"/>
    <w:rsid w:val="007721E8"/>
    <w:rsid w:val="0077231D"/>
    <w:rsid w:val="007724FC"/>
    <w:rsid w:val="0077270C"/>
    <w:rsid w:val="00772AEB"/>
    <w:rsid w:val="00772C08"/>
    <w:rsid w:val="007738F1"/>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4B1"/>
    <w:rsid w:val="00780E2C"/>
    <w:rsid w:val="00780F97"/>
    <w:rsid w:val="00781390"/>
    <w:rsid w:val="007814C4"/>
    <w:rsid w:val="00781A45"/>
    <w:rsid w:val="00781E9B"/>
    <w:rsid w:val="0078229E"/>
    <w:rsid w:val="007823DC"/>
    <w:rsid w:val="007829D2"/>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42"/>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458"/>
    <w:rsid w:val="007B059D"/>
    <w:rsid w:val="007B1A9F"/>
    <w:rsid w:val="007B1C5A"/>
    <w:rsid w:val="007B1FEA"/>
    <w:rsid w:val="007B24CA"/>
    <w:rsid w:val="007B333B"/>
    <w:rsid w:val="007B34EA"/>
    <w:rsid w:val="007B37A6"/>
    <w:rsid w:val="007B3825"/>
    <w:rsid w:val="007B394A"/>
    <w:rsid w:val="007B4313"/>
    <w:rsid w:val="007B44DC"/>
    <w:rsid w:val="007B495D"/>
    <w:rsid w:val="007B4FCD"/>
    <w:rsid w:val="007B53E3"/>
    <w:rsid w:val="007B543F"/>
    <w:rsid w:val="007B5484"/>
    <w:rsid w:val="007B5D0B"/>
    <w:rsid w:val="007B610E"/>
    <w:rsid w:val="007B6789"/>
    <w:rsid w:val="007B7DAB"/>
    <w:rsid w:val="007C03A2"/>
    <w:rsid w:val="007C07BE"/>
    <w:rsid w:val="007C1082"/>
    <w:rsid w:val="007C1A4A"/>
    <w:rsid w:val="007C1CF3"/>
    <w:rsid w:val="007C1F41"/>
    <w:rsid w:val="007C1FB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5C0"/>
    <w:rsid w:val="007D3C23"/>
    <w:rsid w:val="007D4033"/>
    <w:rsid w:val="007D4599"/>
    <w:rsid w:val="007D4F41"/>
    <w:rsid w:val="007D55F5"/>
    <w:rsid w:val="007D597F"/>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840"/>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BBB"/>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3B22"/>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17DBD"/>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7B6"/>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7F9"/>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6C3"/>
    <w:rsid w:val="008537AD"/>
    <w:rsid w:val="008548DA"/>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640"/>
    <w:rsid w:val="008739BD"/>
    <w:rsid w:val="00873A95"/>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63"/>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EC7"/>
    <w:rsid w:val="008B2F96"/>
    <w:rsid w:val="008B309D"/>
    <w:rsid w:val="008B3177"/>
    <w:rsid w:val="008B31F6"/>
    <w:rsid w:val="008B3541"/>
    <w:rsid w:val="008B356F"/>
    <w:rsid w:val="008B4292"/>
    <w:rsid w:val="008B46FF"/>
    <w:rsid w:val="008B4868"/>
    <w:rsid w:val="008B49E3"/>
    <w:rsid w:val="008B4DE7"/>
    <w:rsid w:val="008B52FD"/>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65F"/>
    <w:rsid w:val="008C4707"/>
    <w:rsid w:val="008C4B7D"/>
    <w:rsid w:val="008C5BCC"/>
    <w:rsid w:val="008C5DCB"/>
    <w:rsid w:val="008C610D"/>
    <w:rsid w:val="008C62C7"/>
    <w:rsid w:val="008C64F2"/>
    <w:rsid w:val="008C6825"/>
    <w:rsid w:val="008C6A12"/>
    <w:rsid w:val="008C6E91"/>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2B44"/>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885"/>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321"/>
    <w:rsid w:val="008F1336"/>
    <w:rsid w:val="008F15C0"/>
    <w:rsid w:val="008F16FC"/>
    <w:rsid w:val="008F1759"/>
    <w:rsid w:val="008F1DD1"/>
    <w:rsid w:val="008F2620"/>
    <w:rsid w:val="008F266A"/>
    <w:rsid w:val="008F2ACE"/>
    <w:rsid w:val="008F33EA"/>
    <w:rsid w:val="008F344A"/>
    <w:rsid w:val="008F3582"/>
    <w:rsid w:val="008F3761"/>
    <w:rsid w:val="008F394F"/>
    <w:rsid w:val="008F3969"/>
    <w:rsid w:val="008F3AC8"/>
    <w:rsid w:val="008F3E0B"/>
    <w:rsid w:val="008F3E38"/>
    <w:rsid w:val="008F3EAB"/>
    <w:rsid w:val="008F3FD9"/>
    <w:rsid w:val="008F40A2"/>
    <w:rsid w:val="008F4138"/>
    <w:rsid w:val="008F428B"/>
    <w:rsid w:val="008F49A8"/>
    <w:rsid w:val="008F4C36"/>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52A"/>
    <w:rsid w:val="009179D7"/>
    <w:rsid w:val="00917AC8"/>
    <w:rsid w:val="00917C1B"/>
    <w:rsid w:val="009207C1"/>
    <w:rsid w:val="00920B6D"/>
    <w:rsid w:val="00920BEA"/>
    <w:rsid w:val="0092124D"/>
    <w:rsid w:val="00921296"/>
    <w:rsid w:val="00921A73"/>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4BF"/>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5FC2"/>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6FB"/>
    <w:rsid w:val="009818E1"/>
    <w:rsid w:val="0098198D"/>
    <w:rsid w:val="009823AD"/>
    <w:rsid w:val="00982A43"/>
    <w:rsid w:val="00982B98"/>
    <w:rsid w:val="00982BCF"/>
    <w:rsid w:val="0098396C"/>
    <w:rsid w:val="00983BF6"/>
    <w:rsid w:val="00983D55"/>
    <w:rsid w:val="00983E07"/>
    <w:rsid w:val="00983E31"/>
    <w:rsid w:val="00983E47"/>
    <w:rsid w:val="00983EC8"/>
    <w:rsid w:val="0098448E"/>
    <w:rsid w:val="009846FC"/>
    <w:rsid w:val="00984913"/>
    <w:rsid w:val="009856F2"/>
    <w:rsid w:val="009857FD"/>
    <w:rsid w:val="0098616A"/>
    <w:rsid w:val="009861DC"/>
    <w:rsid w:val="0098695C"/>
    <w:rsid w:val="00986CC0"/>
    <w:rsid w:val="00990009"/>
    <w:rsid w:val="0099005E"/>
    <w:rsid w:val="009901EF"/>
    <w:rsid w:val="00990314"/>
    <w:rsid w:val="009904E4"/>
    <w:rsid w:val="009909AD"/>
    <w:rsid w:val="00990D0C"/>
    <w:rsid w:val="00990DBC"/>
    <w:rsid w:val="00991138"/>
    <w:rsid w:val="00991194"/>
    <w:rsid w:val="00991417"/>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563"/>
    <w:rsid w:val="00994923"/>
    <w:rsid w:val="00994AF4"/>
    <w:rsid w:val="00994B3A"/>
    <w:rsid w:val="00994BA6"/>
    <w:rsid w:val="00994C0C"/>
    <w:rsid w:val="00994C65"/>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4FAA"/>
    <w:rsid w:val="009A5623"/>
    <w:rsid w:val="009A5921"/>
    <w:rsid w:val="009A5C41"/>
    <w:rsid w:val="009A5C7E"/>
    <w:rsid w:val="009A5E6B"/>
    <w:rsid w:val="009A6052"/>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2D"/>
    <w:rsid w:val="009B28E1"/>
    <w:rsid w:val="009B2B07"/>
    <w:rsid w:val="009B325F"/>
    <w:rsid w:val="009B3661"/>
    <w:rsid w:val="009B3E96"/>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C032F"/>
    <w:rsid w:val="009C034E"/>
    <w:rsid w:val="009C09C4"/>
    <w:rsid w:val="009C0A25"/>
    <w:rsid w:val="009C0E4C"/>
    <w:rsid w:val="009C0EE4"/>
    <w:rsid w:val="009C1A38"/>
    <w:rsid w:val="009C2939"/>
    <w:rsid w:val="009C2AD8"/>
    <w:rsid w:val="009C2CB8"/>
    <w:rsid w:val="009C2E9D"/>
    <w:rsid w:val="009C3001"/>
    <w:rsid w:val="009C36E5"/>
    <w:rsid w:val="009C39A8"/>
    <w:rsid w:val="009C3DD3"/>
    <w:rsid w:val="009C3FC6"/>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1F50"/>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584"/>
    <w:rsid w:val="009F0C7A"/>
    <w:rsid w:val="009F0CE0"/>
    <w:rsid w:val="009F101F"/>
    <w:rsid w:val="009F20B8"/>
    <w:rsid w:val="009F25FF"/>
    <w:rsid w:val="009F2C1C"/>
    <w:rsid w:val="009F3063"/>
    <w:rsid w:val="009F3AA4"/>
    <w:rsid w:val="009F3C0A"/>
    <w:rsid w:val="009F3E80"/>
    <w:rsid w:val="009F4030"/>
    <w:rsid w:val="009F4064"/>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6FA9"/>
    <w:rsid w:val="009F7B39"/>
    <w:rsid w:val="009F7CA6"/>
    <w:rsid w:val="009F7DE4"/>
    <w:rsid w:val="009F7F04"/>
    <w:rsid w:val="00A00110"/>
    <w:rsid w:val="00A0034F"/>
    <w:rsid w:val="00A00596"/>
    <w:rsid w:val="00A00F80"/>
    <w:rsid w:val="00A016F0"/>
    <w:rsid w:val="00A01947"/>
    <w:rsid w:val="00A020C4"/>
    <w:rsid w:val="00A028E8"/>
    <w:rsid w:val="00A02A47"/>
    <w:rsid w:val="00A02BBF"/>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978"/>
    <w:rsid w:val="00A069B0"/>
    <w:rsid w:val="00A06B52"/>
    <w:rsid w:val="00A06E5E"/>
    <w:rsid w:val="00A073D7"/>
    <w:rsid w:val="00A07A0C"/>
    <w:rsid w:val="00A07E02"/>
    <w:rsid w:val="00A07F27"/>
    <w:rsid w:val="00A10147"/>
    <w:rsid w:val="00A10670"/>
    <w:rsid w:val="00A10884"/>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97B"/>
    <w:rsid w:val="00A25F4F"/>
    <w:rsid w:val="00A265E5"/>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425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B28"/>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AAB"/>
    <w:rsid w:val="00A50F1E"/>
    <w:rsid w:val="00A511B7"/>
    <w:rsid w:val="00A5127F"/>
    <w:rsid w:val="00A51AE3"/>
    <w:rsid w:val="00A51B89"/>
    <w:rsid w:val="00A51BB5"/>
    <w:rsid w:val="00A51DBB"/>
    <w:rsid w:val="00A51EEF"/>
    <w:rsid w:val="00A51F8F"/>
    <w:rsid w:val="00A52002"/>
    <w:rsid w:val="00A520C0"/>
    <w:rsid w:val="00A53061"/>
    <w:rsid w:val="00A5306B"/>
    <w:rsid w:val="00A53427"/>
    <w:rsid w:val="00A5394F"/>
    <w:rsid w:val="00A53ABA"/>
    <w:rsid w:val="00A53DF3"/>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94B"/>
    <w:rsid w:val="00A62A02"/>
    <w:rsid w:val="00A63000"/>
    <w:rsid w:val="00A63238"/>
    <w:rsid w:val="00A634B5"/>
    <w:rsid w:val="00A63587"/>
    <w:rsid w:val="00A63819"/>
    <w:rsid w:val="00A63ED3"/>
    <w:rsid w:val="00A64602"/>
    <w:rsid w:val="00A646C7"/>
    <w:rsid w:val="00A64887"/>
    <w:rsid w:val="00A64D6A"/>
    <w:rsid w:val="00A64EA2"/>
    <w:rsid w:val="00A650A3"/>
    <w:rsid w:val="00A651A5"/>
    <w:rsid w:val="00A6539E"/>
    <w:rsid w:val="00A65D91"/>
    <w:rsid w:val="00A65F47"/>
    <w:rsid w:val="00A65FEC"/>
    <w:rsid w:val="00A6609E"/>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86"/>
    <w:rsid w:val="00A74BE8"/>
    <w:rsid w:val="00A74DE3"/>
    <w:rsid w:val="00A750ED"/>
    <w:rsid w:val="00A7586E"/>
    <w:rsid w:val="00A75A03"/>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1F6C"/>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159"/>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220"/>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BA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4F9"/>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793"/>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C41"/>
    <w:rsid w:val="00AD1DE1"/>
    <w:rsid w:val="00AD1E26"/>
    <w:rsid w:val="00AD1F8A"/>
    <w:rsid w:val="00AD206A"/>
    <w:rsid w:val="00AD2524"/>
    <w:rsid w:val="00AD2B2B"/>
    <w:rsid w:val="00AD33D8"/>
    <w:rsid w:val="00AD3667"/>
    <w:rsid w:val="00AD36D7"/>
    <w:rsid w:val="00AD3A3E"/>
    <w:rsid w:val="00AD3B17"/>
    <w:rsid w:val="00AD3D4A"/>
    <w:rsid w:val="00AD44FB"/>
    <w:rsid w:val="00AD4660"/>
    <w:rsid w:val="00AD4AA0"/>
    <w:rsid w:val="00AD509D"/>
    <w:rsid w:val="00AD513F"/>
    <w:rsid w:val="00AD58E8"/>
    <w:rsid w:val="00AD5BC7"/>
    <w:rsid w:val="00AD5C76"/>
    <w:rsid w:val="00AD61F5"/>
    <w:rsid w:val="00AD6897"/>
    <w:rsid w:val="00AD728A"/>
    <w:rsid w:val="00AD7321"/>
    <w:rsid w:val="00AD772B"/>
    <w:rsid w:val="00AD7BCC"/>
    <w:rsid w:val="00AD7C0C"/>
    <w:rsid w:val="00AD7D54"/>
    <w:rsid w:val="00AD7EB9"/>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68"/>
    <w:rsid w:val="00AF29E3"/>
    <w:rsid w:val="00AF2A86"/>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536"/>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AFA"/>
    <w:rsid w:val="00B10485"/>
    <w:rsid w:val="00B10623"/>
    <w:rsid w:val="00B10893"/>
    <w:rsid w:val="00B1099D"/>
    <w:rsid w:val="00B11282"/>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173F"/>
    <w:rsid w:val="00B31940"/>
    <w:rsid w:val="00B31C5D"/>
    <w:rsid w:val="00B31FF3"/>
    <w:rsid w:val="00B3200A"/>
    <w:rsid w:val="00B32297"/>
    <w:rsid w:val="00B32322"/>
    <w:rsid w:val="00B325DD"/>
    <w:rsid w:val="00B32ACF"/>
    <w:rsid w:val="00B32FE9"/>
    <w:rsid w:val="00B33A5B"/>
    <w:rsid w:val="00B33A90"/>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7F1"/>
    <w:rsid w:val="00B52A11"/>
    <w:rsid w:val="00B531C9"/>
    <w:rsid w:val="00B5344E"/>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AFD"/>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5F5"/>
    <w:rsid w:val="00B72970"/>
    <w:rsid w:val="00B72C42"/>
    <w:rsid w:val="00B7384A"/>
    <w:rsid w:val="00B73F25"/>
    <w:rsid w:val="00B7451F"/>
    <w:rsid w:val="00B74C60"/>
    <w:rsid w:val="00B74F6E"/>
    <w:rsid w:val="00B75007"/>
    <w:rsid w:val="00B75663"/>
    <w:rsid w:val="00B75838"/>
    <w:rsid w:val="00B76425"/>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A2E"/>
    <w:rsid w:val="00BA6D32"/>
    <w:rsid w:val="00BA7313"/>
    <w:rsid w:val="00BA74DB"/>
    <w:rsid w:val="00BA7942"/>
    <w:rsid w:val="00BA7EED"/>
    <w:rsid w:val="00BB0560"/>
    <w:rsid w:val="00BB0873"/>
    <w:rsid w:val="00BB08EA"/>
    <w:rsid w:val="00BB0A9E"/>
    <w:rsid w:val="00BB0B06"/>
    <w:rsid w:val="00BB0D0D"/>
    <w:rsid w:val="00BB1551"/>
    <w:rsid w:val="00BB1B3E"/>
    <w:rsid w:val="00BB1D7A"/>
    <w:rsid w:val="00BB1F5E"/>
    <w:rsid w:val="00BB2170"/>
    <w:rsid w:val="00BB2B37"/>
    <w:rsid w:val="00BB2B64"/>
    <w:rsid w:val="00BB2E03"/>
    <w:rsid w:val="00BB33DF"/>
    <w:rsid w:val="00BB3785"/>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02C"/>
    <w:rsid w:val="00BC1484"/>
    <w:rsid w:val="00BC1A12"/>
    <w:rsid w:val="00BC1E3E"/>
    <w:rsid w:val="00BC27B7"/>
    <w:rsid w:val="00BC2822"/>
    <w:rsid w:val="00BC2CCE"/>
    <w:rsid w:val="00BC3190"/>
    <w:rsid w:val="00BC335A"/>
    <w:rsid w:val="00BC35A7"/>
    <w:rsid w:val="00BC39A4"/>
    <w:rsid w:val="00BC3E61"/>
    <w:rsid w:val="00BC3FF6"/>
    <w:rsid w:val="00BC4056"/>
    <w:rsid w:val="00BC409B"/>
    <w:rsid w:val="00BC43AB"/>
    <w:rsid w:val="00BC448F"/>
    <w:rsid w:val="00BC4A36"/>
    <w:rsid w:val="00BC4DD4"/>
    <w:rsid w:val="00BC5420"/>
    <w:rsid w:val="00BC562E"/>
    <w:rsid w:val="00BC5D79"/>
    <w:rsid w:val="00BC65A3"/>
    <w:rsid w:val="00BC65A9"/>
    <w:rsid w:val="00BC679C"/>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12CF"/>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39"/>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1D9"/>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4EEC"/>
    <w:rsid w:val="00C1502A"/>
    <w:rsid w:val="00C15BC5"/>
    <w:rsid w:val="00C15D31"/>
    <w:rsid w:val="00C15D41"/>
    <w:rsid w:val="00C15F36"/>
    <w:rsid w:val="00C1618E"/>
    <w:rsid w:val="00C1627E"/>
    <w:rsid w:val="00C16457"/>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635"/>
    <w:rsid w:val="00C2491D"/>
    <w:rsid w:val="00C24E73"/>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7773"/>
    <w:rsid w:val="00C378E8"/>
    <w:rsid w:val="00C37913"/>
    <w:rsid w:val="00C37EDC"/>
    <w:rsid w:val="00C4002D"/>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1D9"/>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6D5"/>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F55"/>
    <w:rsid w:val="00C72216"/>
    <w:rsid w:val="00C728B9"/>
    <w:rsid w:val="00C729F7"/>
    <w:rsid w:val="00C733DF"/>
    <w:rsid w:val="00C73544"/>
    <w:rsid w:val="00C739AD"/>
    <w:rsid w:val="00C73D3A"/>
    <w:rsid w:val="00C73D92"/>
    <w:rsid w:val="00C73DB2"/>
    <w:rsid w:val="00C73F61"/>
    <w:rsid w:val="00C741A7"/>
    <w:rsid w:val="00C74286"/>
    <w:rsid w:val="00C743D2"/>
    <w:rsid w:val="00C7441E"/>
    <w:rsid w:val="00C74701"/>
    <w:rsid w:val="00C748F0"/>
    <w:rsid w:val="00C74D72"/>
    <w:rsid w:val="00C75516"/>
    <w:rsid w:val="00C75A4C"/>
    <w:rsid w:val="00C75E2E"/>
    <w:rsid w:val="00C75EB7"/>
    <w:rsid w:val="00C75F87"/>
    <w:rsid w:val="00C76A9B"/>
    <w:rsid w:val="00C76B7E"/>
    <w:rsid w:val="00C76D3A"/>
    <w:rsid w:val="00C76F9C"/>
    <w:rsid w:val="00C773C6"/>
    <w:rsid w:val="00C7792B"/>
    <w:rsid w:val="00C800DB"/>
    <w:rsid w:val="00C80178"/>
    <w:rsid w:val="00C803AA"/>
    <w:rsid w:val="00C81176"/>
    <w:rsid w:val="00C813BA"/>
    <w:rsid w:val="00C81429"/>
    <w:rsid w:val="00C81A35"/>
    <w:rsid w:val="00C81ADB"/>
    <w:rsid w:val="00C81D2A"/>
    <w:rsid w:val="00C81EE8"/>
    <w:rsid w:val="00C82239"/>
    <w:rsid w:val="00C824AD"/>
    <w:rsid w:val="00C82A60"/>
    <w:rsid w:val="00C82E1A"/>
    <w:rsid w:val="00C83238"/>
    <w:rsid w:val="00C83931"/>
    <w:rsid w:val="00C8438B"/>
    <w:rsid w:val="00C84491"/>
    <w:rsid w:val="00C84683"/>
    <w:rsid w:val="00C847BF"/>
    <w:rsid w:val="00C8484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5E7"/>
    <w:rsid w:val="00C926B0"/>
    <w:rsid w:val="00C927F6"/>
    <w:rsid w:val="00C927F8"/>
    <w:rsid w:val="00C928C8"/>
    <w:rsid w:val="00C92A10"/>
    <w:rsid w:val="00C92DC1"/>
    <w:rsid w:val="00C9304F"/>
    <w:rsid w:val="00C933CD"/>
    <w:rsid w:val="00C937B2"/>
    <w:rsid w:val="00C93B6C"/>
    <w:rsid w:val="00C93C38"/>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5D1"/>
    <w:rsid w:val="00CB3F32"/>
    <w:rsid w:val="00CB419F"/>
    <w:rsid w:val="00CB425C"/>
    <w:rsid w:val="00CB4297"/>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29F"/>
    <w:rsid w:val="00CC38C6"/>
    <w:rsid w:val="00CC394E"/>
    <w:rsid w:val="00CC39AE"/>
    <w:rsid w:val="00CC3A1C"/>
    <w:rsid w:val="00CC3F37"/>
    <w:rsid w:val="00CC4AC3"/>
    <w:rsid w:val="00CC5006"/>
    <w:rsid w:val="00CC529F"/>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D41"/>
    <w:rsid w:val="00CD42FC"/>
    <w:rsid w:val="00CD4D1B"/>
    <w:rsid w:val="00CD5384"/>
    <w:rsid w:val="00CD6990"/>
    <w:rsid w:val="00CD6A96"/>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BD6"/>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28C4"/>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7A6"/>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BDB"/>
    <w:rsid w:val="00D10CAB"/>
    <w:rsid w:val="00D10E22"/>
    <w:rsid w:val="00D10EA6"/>
    <w:rsid w:val="00D11113"/>
    <w:rsid w:val="00D113C2"/>
    <w:rsid w:val="00D11CE9"/>
    <w:rsid w:val="00D11E25"/>
    <w:rsid w:val="00D11E6B"/>
    <w:rsid w:val="00D1261E"/>
    <w:rsid w:val="00D12639"/>
    <w:rsid w:val="00D12809"/>
    <w:rsid w:val="00D12B02"/>
    <w:rsid w:val="00D12D3C"/>
    <w:rsid w:val="00D135FE"/>
    <w:rsid w:val="00D13C34"/>
    <w:rsid w:val="00D13F14"/>
    <w:rsid w:val="00D14291"/>
    <w:rsid w:val="00D1433C"/>
    <w:rsid w:val="00D14954"/>
    <w:rsid w:val="00D14971"/>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0FD5"/>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30343"/>
    <w:rsid w:val="00D3035D"/>
    <w:rsid w:val="00D30B3D"/>
    <w:rsid w:val="00D31956"/>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2CA8"/>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39F4"/>
    <w:rsid w:val="00D5442A"/>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6F20"/>
    <w:rsid w:val="00D67B2A"/>
    <w:rsid w:val="00D67FBD"/>
    <w:rsid w:val="00D7086E"/>
    <w:rsid w:val="00D70B76"/>
    <w:rsid w:val="00D70F22"/>
    <w:rsid w:val="00D70FFA"/>
    <w:rsid w:val="00D71197"/>
    <w:rsid w:val="00D71347"/>
    <w:rsid w:val="00D71882"/>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107"/>
    <w:rsid w:val="00D7729C"/>
    <w:rsid w:val="00D77317"/>
    <w:rsid w:val="00D773CB"/>
    <w:rsid w:val="00D7746C"/>
    <w:rsid w:val="00D775A3"/>
    <w:rsid w:val="00D80905"/>
    <w:rsid w:val="00D815CA"/>
    <w:rsid w:val="00D81B5C"/>
    <w:rsid w:val="00D82314"/>
    <w:rsid w:val="00D82882"/>
    <w:rsid w:val="00D828D0"/>
    <w:rsid w:val="00D829D5"/>
    <w:rsid w:val="00D82A8F"/>
    <w:rsid w:val="00D82AF7"/>
    <w:rsid w:val="00D82F37"/>
    <w:rsid w:val="00D83E17"/>
    <w:rsid w:val="00D84763"/>
    <w:rsid w:val="00D84A6D"/>
    <w:rsid w:val="00D85396"/>
    <w:rsid w:val="00D85A98"/>
    <w:rsid w:val="00D85AE5"/>
    <w:rsid w:val="00D85EF3"/>
    <w:rsid w:val="00D85F64"/>
    <w:rsid w:val="00D85F95"/>
    <w:rsid w:val="00D860AD"/>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9FC"/>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5D65"/>
    <w:rsid w:val="00DD621B"/>
    <w:rsid w:val="00DD6552"/>
    <w:rsid w:val="00DD68E5"/>
    <w:rsid w:val="00DD6B1D"/>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57E7"/>
    <w:rsid w:val="00DE606E"/>
    <w:rsid w:val="00DE63B8"/>
    <w:rsid w:val="00DE64A4"/>
    <w:rsid w:val="00DE64E7"/>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EA"/>
    <w:rsid w:val="00DF3FD4"/>
    <w:rsid w:val="00DF4589"/>
    <w:rsid w:val="00DF4952"/>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98B"/>
    <w:rsid w:val="00DF7B14"/>
    <w:rsid w:val="00DF7B9F"/>
    <w:rsid w:val="00E00668"/>
    <w:rsid w:val="00E0075D"/>
    <w:rsid w:val="00E00B49"/>
    <w:rsid w:val="00E00C1B"/>
    <w:rsid w:val="00E00FB5"/>
    <w:rsid w:val="00E00FC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30F"/>
    <w:rsid w:val="00E16A40"/>
    <w:rsid w:val="00E16A8B"/>
    <w:rsid w:val="00E16D4F"/>
    <w:rsid w:val="00E16D54"/>
    <w:rsid w:val="00E16D94"/>
    <w:rsid w:val="00E171CC"/>
    <w:rsid w:val="00E174EE"/>
    <w:rsid w:val="00E1790B"/>
    <w:rsid w:val="00E2062C"/>
    <w:rsid w:val="00E206F5"/>
    <w:rsid w:val="00E20E17"/>
    <w:rsid w:val="00E213FE"/>
    <w:rsid w:val="00E216C2"/>
    <w:rsid w:val="00E2177B"/>
    <w:rsid w:val="00E2184A"/>
    <w:rsid w:val="00E21B33"/>
    <w:rsid w:val="00E21D30"/>
    <w:rsid w:val="00E21ECD"/>
    <w:rsid w:val="00E2204E"/>
    <w:rsid w:val="00E22291"/>
    <w:rsid w:val="00E2234B"/>
    <w:rsid w:val="00E227AC"/>
    <w:rsid w:val="00E22B45"/>
    <w:rsid w:val="00E2325D"/>
    <w:rsid w:val="00E236F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9E4"/>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B5D"/>
    <w:rsid w:val="00E457D0"/>
    <w:rsid w:val="00E459B6"/>
    <w:rsid w:val="00E45E0A"/>
    <w:rsid w:val="00E45EF7"/>
    <w:rsid w:val="00E470C8"/>
    <w:rsid w:val="00E4795F"/>
    <w:rsid w:val="00E47A92"/>
    <w:rsid w:val="00E47ABA"/>
    <w:rsid w:val="00E47B93"/>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8EC"/>
    <w:rsid w:val="00E61D8E"/>
    <w:rsid w:val="00E62366"/>
    <w:rsid w:val="00E627D9"/>
    <w:rsid w:val="00E62D5A"/>
    <w:rsid w:val="00E63207"/>
    <w:rsid w:val="00E63920"/>
    <w:rsid w:val="00E63CE4"/>
    <w:rsid w:val="00E63CF8"/>
    <w:rsid w:val="00E63E1D"/>
    <w:rsid w:val="00E63EEE"/>
    <w:rsid w:val="00E6407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067"/>
    <w:rsid w:val="00E834C7"/>
    <w:rsid w:val="00E83650"/>
    <w:rsid w:val="00E839E3"/>
    <w:rsid w:val="00E83D08"/>
    <w:rsid w:val="00E84336"/>
    <w:rsid w:val="00E8437F"/>
    <w:rsid w:val="00E84816"/>
    <w:rsid w:val="00E84AF0"/>
    <w:rsid w:val="00E84B78"/>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942"/>
    <w:rsid w:val="00EA4A59"/>
    <w:rsid w:val="00EA5254"/>
    <w:rsid w:val="00EA52E3"/>
    <w:rsid w:val="00EA541B"/>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2629"/>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CBE"/>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6FB7"/>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141"/>
    <w:rsid w:val="00EF37B3"/>
    <w:rsid w:val="00EF3FDD"/>
    <w:rsid w:val="00EF4340"/>
    <w:rsid w:val="00EF43C4"/>
    <w:rsid w:val="00EF4ABD"/>
    <w:rsid w:val="00EF4CB2"/>
    <w:rsid w:val="00EF557C"/>
    <w:rsid w:val="00EF5859"/>
    <w:rsid w:val="00EF62C4"/>
    <w:rsid w:val="00EF6301"/>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3B1"/>
    <w:rsid w:val="00F249ED"/>
    <w:rsid w:val="00F24D70"/>
    <w:rsid w:val="00F24E82"/>
    <w:rsid w:val="00F2503E"/>
    <w:rsid w:val="00F25097"/>
    <w:rsid w:val="00F253C5"/>
    <w:rsid w:val="00F255B8"/>
    <w:rsid w:val="00F25879"/>
    <w:rsid w:val="00F259AD"/>
    <w:rsid w:val="00F25EC0"/>
    <w:rsid w:val="00F265E0"/>
    <w:rsid w:val="00F26653"/>
    <w:rsid w:val="00F26759"/>
    <w:rsid w:val="00F267D3"/>
    <w:rsid w:val="00F2778C"/>
    <w:rsid w:val="00F300CC"/>
    <w:rsid w:val="00F300EC"/>
    <w:rsid w:val="00F307D3"/>
    <w:rsid w:val="00F3090F"/>
    <w:rsid w:val="00F30978"/>
    <w:rsid w:val="00F30A9C"/>
    <w:rsid w:val="00F30E27"/>
    <w:rsid w:val="00F30EB4"/>
    <w:rsid w:val="00F313A5"/>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8"/>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0D16"/>
    <w:rsid w:val="00F516FF"/>
    <w:rsid w:val="00F5196A"/>
    <w:rsid w:val="00F521E4"/>
    <w:rsid w:val="00F52CA7"/>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135"/>
    <w:rsid w:val="00F5742A"/>
    <w:rsid w:val="00F57584"/>
    <w:rsid w:val="00F575D0"/>
    <w:rsid w:val="00F578F1"/>
    <w:rsid w:val="00F57B6B"/>
    <w:rsid w:val="00F57C83"/>
    <w:rsid w:val="00F57E80"/>
    <w:rsid w:val="00F601F1"/>
    <w:rsid w:val="00F60728"/>
    <w:rsid w:val="00F60AD2"/>
    <w:rsid w:val="00F60C3C"/>
    <w:rsid w:val="00F6123D"/>
    <w:rsid w:val="00F61454"/>
    <w:rsid w:val="00F615E9"/>
    <w:rsid w:val="00F61803"/>
    <w:rsid w:val="00F61BC9"/>
    <w:rsid w:val="00F61E01"/>
    <w:rsid w:val="00F61E2D"/>
    <w:rsid w:val="00F61F79"/>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A1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3DEE"/>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448"/>
    <w:rsid w:val="00F909CC"/>
    <w:rsid w:val="00F90EB5"/>
    <w:rsid w:val="00F91865"/>
    <w:rsid w:val="00F91E3D"/>
    <w:rsid w:val="00F92240"/>
    <w:rsid w:val="00F92460"/>
    <w:rsid w:val="00F92C57"/>
    <w:rsid w:val="00F92E67"/>
    <w:rsid w:val="00F92E75"/>
    <w:rsid w:val="00F931D6"/>
    <w:rsid w:val="00F9366B"/>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5F9"/>
    <w:rsid w:val="00FA1B18"/>
    <w:rsid w:val="00FA1DCF"/>
    <w:rsid w:val="00FA1E17"/>
    <w:rsid w:val="00FA20CD"/>
    <w:rsid w:val="00FA2A6F"/>
    <w:rsid w:val="00FA2CF8"/>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57F"/>
    <w:rsid w:val="00FB08C2"/>
    <w:rsid w:val="00FB0975"/>
    <w:rsid w:val="00FB09FE"/>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16F"/>
    <w:rsid w:val="00FC0213"/>
    <w:rsid w:val="00FC0360"/>
    <w:rsid w:val="00FC04F3"/>
    <w:rsid w:val="00FC1093"/>
    <w:rsid w:val="00FC11A2"/>
    <w:rsid w:val="00FC1419"/>
    <w:rsid w:val="00FC14B5"/>
    <w:rsid w:val="00FC22ED"/>
    <w:rsid w:val="00FC28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AFB"/>
    <w:rsid w:val="00FE150D"/>
    <w:rsid w:val="00FE1512"/>
    <w:rsid w:val="00FE15D2"/>
    <w:rsid w:val="00FE1B16"/>
    <w:rsid w:val="00FE1E56"/>
    <w:rsid w:val="00FE2080"/>
    <w:rsid w:val="00FE2555"/>
    <w:rsid w:val="00FE2BE1"/>
    <w:rsid w:val="00FE3D28"/>
    <w:rsid w:val="00FE4063"/>
    <w:rsid w:val="00FE406F"/>
    <w:rsid w:val="00FE43EF"/>
    <w:rsid w:val="00FE4418"/>
    <w:rsid w:val="00FE4634"/>
    <w:rsid w:val="00FE46D0"/>
    <w:rsid w:val="00FE48EE"/>
    <w:rsid w:val="00FE4C99"/>
    <w:rsid w:val="00FE4DAB"/>
    <w:rsid w:val="00FE4F89"/>
    <w:rsid w:val="00FE5276"/>
    <w:rsid w:val="00FE5316"/>
    <w:rsid w:val="00FE5461"/>
    <w:rsid w:val="00FE60C1"/>
    <w:rsid w:val="00FE67D7"/>
    <w:rsid w:val="00FE6AC4"/>
    <w:rsid w:val="00FE6B7C"/>
    <w:rsid w:val="00FE6BAC"/>
    <w:rsid w:val="00FE7450"/>
    <w:rsid w:val="00FE74F1"/>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4ED5"/>
    <w:rsid w:val="00FF5053"/>
    <w:rsid w:val="00FF6064"/>
    <w:rsid w:val="00FF6133"/>
    <w:rsid w:val="00FF6319"/>
    <w:rsid w:val="00FF6B95"/>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E3EE64F3-CDAF-45DF-8F38-963BF17D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2">
    <w:name w:val="List Number 2"/>
    <w:basedOn w:val="a9"/>
    <w:pPr>
      <w:ind w:left="851"/>
    </w:pPr>
  </w:style>
  <w:style w:type="paragraph" w:styleId="a9">
    <w:name w:val="List Number"/>
    <w:basedOn w:val="aa"/>
  </w:style>
  <w:style w:type="paragraph" w:styleId="aa">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a"/>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3"/>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ae"/>
    <w:qFormat/>
    <w:pPr>
      <w:spacing w:before="120" w:after="120"/>
    </w:pPr>
    <w:rPr>
      <w:rFonts w:ascii="Times New Roman" w:eastAsia="MS Mincho" w:hAnsi="Times New Roman"/>
      <w:b/>
      <w:sz w:val="20"/>
      <w:szCs w:val="20"/>
      <w:lang w:val="en-GB" w:eastAsia="en-US"/>
    </w:rPr>
  </w:style>
  <w:style w:type="character" w:styleId="af">
    <w:name w:val="Hyperlink"/>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3">
    <w:name w:val="Body Text"/>
    <w:aliases w:val="bt"/>
    <w:basedOn w:val="a"/>
    <w:link w:val="af4"/>
    <w:pPr>
      <w:spacing w:after="180"/>
    </w:pPr>
    <w:rPr>
      <w:rFonts w:ascii="Times New Roman" w:eastAsia="MS Mincho" w:hAnsi="Times New Roman"/>
      <w:sz w:val="20"/>
      <w:szCs w:val="20"/>
      <w:lang w:val="en-GB" w:eastAsia="en-US"/>
    </w:rPr>
  </w:style>
  <w:style w:type="character" w:styleId="af5">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6">
    <w:name w:val="annotation text"/>
    <w:basedOn w:val="a"/>
    <w:link w:val="af7"/>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8">
    <w:name w:val="Balloon Text"/>
    <w:basedOn w:val="a"/>
    <w:semiHidden/>
    <w:rsid w:val="00630138"/>
    <w:rPr>
      <w:rFonts w:ascii="Tahoma" w:hAnsi="Tahoma" w:cs="Tahoma"/>
      <w:sz w:val="16"/>
      <w:szCs w:val="16"/>
    </w:rPr>
  </w:style>
  <w:style w:type="paragraph" w:styleId="af9">
    <w:name w:val="annotation subject"/>
    <w:basedOn w:val="af6"/>
    <w:next w:val="af6"/>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a">
    <w:name w:val="Table Grid"/>
    <w:basedOn w:val="a1"/>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标题 3 字符"/>
    <w:aliases w:val="H3 字符,Memo Heading 3 字符,h3 字符,no break 字符,hello 字符,0H 字符,0h 字符,3h 字符,3H 字符"/>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b">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afc">
    <w:name w:val="List Paragraph"/>
    <w:aliases w:val="- Bullets,목록 단락,?? ??,?????,????,Lista1"/>
    <w:basedOn w:val="a"/>
    <w:link w:val="afd"/>
    <w:uiPriority w:val="34"/>
    <w:qFormat/>
    <w:rsid w:val="005933B4"/>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afd">
    <w:name w:val="列出段落 字符"/>
    <w:aliases w:val="- Bullets 字符,목록 단락 字符,?? ?? 字符,????? 字符,???? 字符,Lista1 字符"/>
    <w:link w:val="afc"/>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rsid w:val="00A07E02"/>
    <w:rPr>
      <w:rFonts w:ascii="Arial" w:eastAsia="PMingLiU" w:hAnsi="Arial" w:cs="Arial"/>
      <w:szCs w:val="24"/>
      <w:lang w:eastAsia="zh-CN"/>
    </w:rPr>
  </w:style>
  <w:style w:type="paragraph" w:customStyle="1" w:styleId="Agreement">
    <w:name w:val="Agreement"/>
    <w:basedOn w:val="a"/>
    <w:next w:val="Doc-text2"/>
    <w:qFormat/>
    <w:rsid w:val="00E63CE4"/>
    <w:pPr>
      <w:numPr>
        <w:numId w:val="3"/>
      </w:numPr>
      <w:spacing w:before="60"/>
    </w:pPr>
    <w:rPr>
      <w:rFonts w:ascii="Arial" w:eastAsia="MS Mincho" w:hAnsi="Arial"/>
      <w:b/>
      <w:sz w:val="20"/>
      <w:szCs w:val="24"/>
      <w:lang w:val="en-GB" w:eastAsia="en-GB"/>
    </w:rPr>
  </w:style>
  <w:style w:type="character" w:customStyle="1" w:styleId="a6">
    <w:name w:val="页脚 字符"/>
    <w:link w:val="a5"/>
    <w:uiPriority w:val="99"/>
    <w:rsid w:val="00162ED3"/>
    <w:rPr>
      <w:rFonts w:ascii="Arial" w:hAnsi="Arial"/>
      <w:b/>
      <w:i/>
      <w:noProof/>
      <w:sz w:val="18"/>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C67D42"/>
    <w:rPr>
      <w:rFonts w:ascii="Arial" w:hAnsi="Arial"/>
      <w:b/>
      <w:noProof/>
      <w:sz w:val="18"/>
      <w:lang w:val="en-GB" w:eastAsia="en-US" w:bidi="ar-SA"/>
    </w:rPr>
  </w:style>
  <w:style w:type="paragraph" w:styleId="afe">
    <w:name w:val="Normal (Web)"/>
    <w:basedOn w:val="a"/>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1">
    <w:name w:val="Grid Table 1 Light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e">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
    <w:link w:val="ad"/>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4">
    <w:name w:val="正文文本 字符"/>
    <w:aliases w:val="bt 字符"/>
    <w:basedOn w:val="a0"/>
    <w:link w:val="af3"/>
    <w:rsid w:val="008E4AD0"/>
    <w:rPr>
      <w:lang w:val="en-GB" w:eastAsia="en-US"/>
    </w:rPr>
  </w:style>
  <w:style w:type="character" w:customStyle="1" w:styleId="B10">
    <w:name w:val="B1 (文字)"/>
    <w:locked/>
    <w:rsid w:val="00A64602"/>
    <w:rPr>
      <w:lang w:val="en-GB" w:eastAsia="en-US"/>
    </w:rPr>
  </w:style>
  <w:style w:type="table" w:customStyle="1" w:styleId="GridTable1Light-Accent51">
    <w:name w:val="Grid Table 1 Light - Accent 51"/>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f7">
    <w:name w:val="批注文字 字符"/>
    <w:link w:val="af6"/>
    <w:uiPriority w:val="99"/>
    <w:rsid w:val="008946F9"/>
    <w:rPr>
      <w:rFonts w:ascii="Calibri" w:eastAsiaTheme="minorEastAsia" w:hAnsi="Calibri"/>
      <w:sz w:val="22"/>
      <w:szCs w:val="22"/>
    </w:rPr>
  </w:style>
  <w:style w:type="character" w:styleId="aff">
    <w:name w:val="Placeholder Text"/>
    <w:basedOn w:val="a0"/>
    <w:uiPriority w:val="99"/>
    <w:semiHidden/>
    <w:rsid w:val="00A14D02"/>
    <w:rPr>
      <w:color w:val="808080"/>
    </w:rPr>
  </w:style>
  <w:style w:type="table" w:customStyle="1" w:styleId="PlainTable11">
    <w:name w:val="Plain Table 11"/>
    <w:basedOn w:val="a1"/>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a0"/>
    <w:rsid w:val="00D14971"/>
  </w:style>
  <w:style w:type="character" w:customStyle="1" w:styleId="eop">
    <w:name w:val="eop"/>
    <w:basedOn w:val="a0"/>
    <w:rsid w:val="00D14971"/>
  </w:style>
  <w:style w:type="paragraph" w:customStyle="1" w:styleId="paragraph">
    <w:name w:val="paragraph"/>
    <w:basedOn w:val="a"/>
    <w:rsid w:val="00350E05"/>
    <w:pPr>
      <w:spacing w:before="100" w:beforeAutospacing="1" w:after="100" w:afterAutospacing="1"/>
    </w:pPr>
    <w:rPr>
      <w:rFonts w:ascii="Times New Roman" w:eastAsia="Times New Roman" w:hAnsi="Times New Roman"/>
      <w:sz w:val="24"/>
      <w:szCs w:val="24"/>
      <w:lang w:val="en-GB" w:eastAsia="zh-CN"/>
    </w:rPr>
  </w:style>
  <w:style w:type="character" w:customStyle="1" w:styleId="13">
    <w:name w:val="未处理的提及1"/>
    <w:basedOn w:val="a0"/>
    <w:uiPriority w:val="99"/>
    <w:semiHidden/>
    <w:unhideWhenUsed/>
    <w:rsid w:val="00D84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1126391">
      <w:bodyDiv w:val="1"/>
      <w:marLeft w:val="0"/>
      <w:marRight w:val="0"/>
      <w:marTop w:val="0"/>
      <w:marBottom w:val="0"/>
      <w:divBdr>
        <w:top w:val="none" w:sz="0" w:space="0" w:color="auto"/>
        <w:left w:val="none" w:sz="0" w:space="0" w:color="auto"/>
        <w:bottom w:val="none" w:sz="0" w:space="0" w:color="auto"/>
        <w:right w:val="none" w:sz="0" w:space="0" w:color="auto"/>
      </w:divBdr>
      <w:divsChild>
        <w:div w:id="1407413866">
          <w:marLeft w:val="0"/>
          <w:marRight w:val="0"/>
          <w:marTop w:val="0"/>
          <w:marBottom w:val="0"/>
          <w:divBdr>
            <w:top w:val="none" w:sz="0" w:space="0" w:color="auto"/>
            <w:left w:val="none" w:sz="0" w:space="0" w:color="auto"/>
            <w:bottom w:val="none" w:sz="0" w:space="0" w:color="auto"/>
            <w:right w:val="none" w:sz="0" w:space="0" w:color="auto"/>
          </w:divBdr>
        </w:div>
        <w:div w:id="2076508562">
          <w:marLeft w:val="0"/>
          <w:marRight w:val="0"/>
          <w:marTop w:val="0"/>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28285229">
      <w:bodyDiv w:val="1"/>
      <w:marLeft w:val="0"/>
      <w:marRight w:val="0"/>
      <w:marTop w:val="0"/>
      <w:marBottom w:val="0"/>
      <w:divBdr>
        <w:top w:val="none" w:sz="0" w:space="0" w:color="auto"/>
        <w:left w:val="none" w:sz="0" w:space="0" w:color="auto"/>
        <w:bottom w:val="none" w:sz="0" w:space="0" w:color="auto"/>
        <w:right w:val="none" w:sz="0" w:space="0" w:color="auto"/>
      </w:divBdr>
      <w:divsChild>
        <w:div w:id="564680755">
          <w:marLeft w:val="0"/>
          <w:marRight w:val="0"/>
          <w:marTop w:val="0"/>
          <w:marBottom w:val="0"/>
          <w:divBdr>
            <w:top w:val="none" w:sz="0" w:space="0" w:color="auto"/>
            <w:left w:val="none" w:sz="0" w:space="0" w:color="auto"/>
            <w:bottom w:val="none" w:sz="0" w:space="0" w:color="auto"/>
            <w:right w:val="none" w:sz="0" w:space="0" w:color="auto"/>
          </w:divBdr>
        </w:div>
        <w:div w:id="1917276220">
          <w:marLeft w:val="0"/>
          <w:marRight w:val="0"/>
          <w:marTop w:val="0"/>
          <w:marBottom w:val="0"/>
          <w:divBdr>
            <w:top w:val="none" w:sz="0" w:space="0" w:color="auto"/>
            <w:left w:val="none" w:sz="0" w:space="0" w:color="auto"/>
            <w:bottom w:val="none" w:sz="0" w:space="0" w:color="auto"/>
            <w:right w:val="none" w:sz="0" w:space="0" w:color="auto"/>
          </w:divBdr>
        </w:div>
        <w:div w:id="900749250">
          <w:marLeft w:val="0"/>
          <w:marRight w:val="0"/>
          <w:marTop w:val="0"/>
          <w:marBottom w:val="0"/>
          <w:divBdr>
            <w:top w:val="none" w:sz="0" w:space="0" w:color="auto"/>
            <w:left w:val="none" w:sz="0" w:space="0" w:color="auto"/>
            <w:bottom w:val="none" w:sz="0" w:space="0" w:color="auto"/>
            <w:right w:val="none" w:sz="0" w:space="0" w:color="auto"/>
          </w:divBdr>
        </w:div>
        <w:div w:id="1549410389">
          <w:marLeft w:val="0"/>
          <w:marRight w:val="0"/>
          <w:marTop w:val="0"/>
          <w:marBottom w:val="0"/>
          <w:divBdr>
            <w:top w:val="none" w:sz="0" w:space="0" w:color="auto"/>
            <w:left w:val="none" w:sz="0" w:space="0" w:color="auto"/>
            <w:bottom w:val="none" w:sz="0" w:space="0" w:color="auto"/>
            <w:right w:val="none" w:sz="0" w:space="0" w:color="auto"/>
          </w:divBdr>
        </w:div>
        <w:div w:id="2108886162">
          <w:marLeft w:val="0"/>
          <w:marRight w:val="0"/>
          <w:marTop w:val="0"/>
          <w:marBottom w:val="0"/>
          <w:divBdr>
            <w:top w:val="none" w:sz="0" w:space="0" w:color="auto"/>
            <w:left w:val="none" w:sz="0" w:space="0" w:color="auto"/>
            <w:bottom w:val="none" w:sz="0" w:space="0" w:color="auto"/>
            <w:right w:val="none" w:sz="0" w:space="0" w:color="auto"/>
          </w:divBdr>
        </w:div>
        <w:div w:id="1420642749">
          <w:marLeft w:val="0"/>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file:///C:\Users\cmcc\AppData\Roaming\Foxmail7\Temp-16776-20211118202754\Attach\image037(11-18-20-31-35).p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2.xml><?xml version="1.0" encoding="utf-8"?>
<ds:datastoreItem xmlns:ds="http://schemas.openxmlformats.org/officeDocument/2006/customXml" ds:itemID="{660997E3-EE36-4276-97A6-8C672B93C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FB0022B-7CE1-4ABD-BE5D-CDDB9B389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12</Pages>
  <Words>4900</Words>
  <Characters>27934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MediaTek Inc.</dc:creator>
  <cp:lastModifiedBy>m2</cp:lastModifiedBy>
  <cp:revision>3</cp:revision>
  <cp:lastPrinted>2007-12-21T04:58:00Z</cp:lastPrinted>
  <dcterms:created xsi:type="dcterms:W3CDTF">2022-02-13T01:48:00Z</dcterms:created>
  <dcterms:modified xsi:type="dcterms:W3CDTF">2022-02-13T02:06:00Z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79c6db4f4e1c4ff6b7d2c525b2de2bad">
    <vt:lpwstr>CWMlhPzvhhUs/MlwLEj1Z+qr62IUZZeK+2xx5NVsz6+QYLU9QfXKggQ/78l85Mazl83hgwDjzblAA36f8zKAN7V7A==</vt:lpwstr>
  </property>
</Properties>
</file>