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DCEF" w14:textId="77777777" w:rsidR="003A0ACB" w:rsidRPr="00102EEF" w:rsidRDefault="003A0ACB" w:rsidP="00B65DEB">
      <w:pPr>
        <w:pStyle w:val="3GPPHeader"/>
        <w:spacing w:after="60"/>
        <w:rPr>
          <w:rtl/>
          <w:lang w:val="en-US" w:bidi="he-IL"/>
        </w:rPr>
      </w:pPr>
    </w:p>
    <w:p w14:paraId="46E215B4" w14:textId="460D46CD" w:rsidR="00B65DEB" w:rsidRPr="00C973B9" w:rsidRDefault="00B65DEB" w:rsidP="00B65DEB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C973B9">
        <w:rPr>
          <w:lang w:val="en-US"/>
        </w:rPr>
        <w:t>3GPP TSG-RAN WG2 #11</w:t>
      </w:r>
      <w:r w:rsidR="00BF260E">
        <w:rPr>
          <w:lang w:val="en-US"/>
        </w:rPr>
        <w:t>7</w:t>
      </w:r>
      <w:r w:rsidRPr="00C973B9">
        <w:rPr>
          <w:lang w:val="en-US"/>
        </w:rPr>
        <w:t>-e</w:t>
      </w:r>
      <w:r w:rsidRPr="00C973B9">
        <w:rPr>
          <w:lang w:val="en-US"/>
        </w:rPr>
        <w:tab/>
      </w:r>
      <w:r w:rsidR="006D16D6" w:rsidRPr="006D16D6">
        <w:rPr>
          <w:highlight w:val="yellow"/>
          <w:lang w:val="en-US"/>
        </w:rPr>
        <w:t>draft</w:t>
      </w:r>
      <w:r w:rsidRPr="00C973B9">
        <w:rPr>
          <w:sz w:val="32"/>
          <w:szCs w:val="32"/>
          <w:lang w:val="en-US"/>
        </w:rPr>
        <w:t xml:space="preserve">Tdoc </w:t>
      </w:r>
      <w:r w:rsidRPr="009A3234">
        <w:rPr>
          <w:sz w:val="32"/>
          <w:szCs w:val="32"/>
          <w:lang w:val="en-US"/>
        </w:rPr>
        <w:t>R2-2</w:t>
      </w:r>
      <w:r w:rsidR="000E0D75">
        <w:rPr>
          <w:sz w:val="32"/>
          <w:szCs w:val="32"/>
          <w:lang w:val="en-US"/>
        </w:rPr>
        <w:t>20</w:t>
      </w:r>
      <w:r w:rsidR="007756A1">
        <w:rPr>
          <w:sz w:val="32"/>
          <w:szCs w:val="32"/>
          <w:lang w:val="en-US"/>
        </w:rPr>
        <w:t>35</w:t>
      </w:r>
      <w:r w:rsidR="006D16D6">
        <w:rPr>
          <w:sz w:val="32"/>
          <w:szCs w:val="32"/>
          <w:lang w:val="en-US"/>
        </w:rPr>
        <w:t>72</w:t>
      </w:r>
    </w:p>
    <w:p w14:paraId="6A6781CA" w14:textId="2B1DC4E2" w:rsidR="00B65DEB" w:rsidRPr="00C973B9" w:rsidRDefault="00B65DEB" w:rsidP="00B65DEB">
      <w:pPr>
        <w:pStyle w:val="3GPPHeader"/>
        <w:rPr>
          <w:lang w:val="en-US"/>
        </w:rPr>
      </w:pPr>
      <w:r w:rsidRPr="00C973B9">
        <w:rPr>
          <w:lang w:val="en-US"/>
        </w:rPr>
        <w:t xml:space="preserve">Electronic meeting, </w:t>
      </w:r>
      <w:r w:rsidR="00BF260E">
        <w:rPr>
          <w:lang w:val="en-US"/>
        </w:rPr>
        <w:t>Feb 21</w:t>
      </w:r>
      <w:r w:rsidR="00BF260E" w:rsidRPr="00BF260E">
        <w:rPr>
          <w:vertAlign w:val="superscript"/>
          <w:lang w:val="en-US"/>
        </w:rPr>
        <w:t>st</w:t>
      </w:r>
      <w:r w:rsidR="00BF260E">
        <w:rPr>
          <w:lang w:val="en-US"/>
        </w:rPr>
        <w:t xml:space="preserve"> </w:t>
      </w:r>
      <w:r w:rsidR="004848CE" w:rsidRPr="00C973B9">
        <w:rPr>
          <w:lang w:val="en-US"/>
        </w:rPr>
        <w:t xml:space="preserve">– </w:t>
      </w:r>
      <w:r w:rsidR="00BF260E">
        <w:rPr>
          <w:lang w:val="en-US"/>
        </w:rPr>
        <w:t>Mar 3</w:t>
      </w:r>
      <w:r w:rsidR="00BF260E" w:rsidRPr="00BF260E">
        <w:rPr>
          <w:vertAlign w:val="superscript"/>
          <w:lang w:val="en-US"/>
        </w:rPr>
        <w:t>rd</w:t>
      </w:r>
      <w:r w:rsidR="0072461A">
        <w:rPr>
          <w:lang w:val="en-US"/>
        </w:rPr>
        <w:t>, 2022</w:t>
      </w:r>
      <w:r w:rsidR="003F69BF">
        <w:rPr>
          <w:lang w:val="en-US"/>
        </w:rPr>
        <w:tab/>
      </w:r>
    </w:p>
    <w:p w14:paraId="249EE8EB" w14:textId="77777777" w:rsidR="00B65DEB" w:rsidRPr="00C973B9" w:rsidRDefault="00B65DEB" w:rsidP="00311702">
      <w:pPr>
        <w:pStyle w:val="3GPPHeader"/>
        <w:rPr>
          <w:sz w:val="22"/>
          <w:szCs w:val="22"/>
          <w:lang w:val="en-US"/>
        </w:rPr>
      </w:pPr>
    </w:p>
    <w:p w14:paraId="1FC7F1B7" w14:textId="5A40AFB4" w:rsidR="00E90E49" w:rsidRPr="00C973B9" w:rsidRDefault="00E90E49" w:rsidP="00311702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Agenda Item:</w:t>
      </w:r>
      <w:r w:rsidRPr="00C973B9">
        <w:rPr>
          <w:sz w:val="22"/>
          <w:szCs w:val="22"/>
          <w:lang w:val="en-US"/>
        </w:rPr>
        <w:tab/>
      </w:r>
      <w:r w:rsidR="006D16D6">
        <w:rPr>
          <w:sz w:val="22"/>
          <w:szCs w:val="22"/>
          <w:lang w:val="en-US"/>
        </w:rPr>
        <w:t>4.1</w:t>
      </w:r>
    </w:p>
    <w:p w14:paraId="5490BA71" w14:textId="2BE27D9B" w:rsidR="00E90E49" w:rsidRPr="00C973B9" w:rsidRDefault="003D3C45" w:rsidP="00F64C2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Source:</w:t>
      </w:r>
      <w:r w:rsidR="00E90E49" w:rsidRPr="00C973B9">
        <w:rPr>
          <w:sz w:val="22"/>
          <w:szCs w:val="22"/>
          <w:lang w:val="en-US"/>
        </w:rPr>
        <w:tab/>
      </w:r>
      <w:r w:rsidR="00F64C2B" w:rsidRPr="00C973B9">
        <w:rPr>
          <w:sz w:val="22"/>
          <w:szCs w:val="22"/>
          <w:lang w:val="en-US"/>
        </w:rPr>
        <w:t>Ericsson</w:t>
      </w:r>
      <w:r w:rsidR="004B5955">
        <w:rPr>
          <w:sz w:val="22"/>
          <w:szCs w:val="22"/>
          <w:lang w:val="en-US"/>
        </w:rPr>
        <w:t xml:space="preserve"> (</w:t>
      </w:r>
      <w:r w:rsidR="00210C1C">
        <w:rPr>
          <w:sz w:val="22"/>
          <w:szCs w:val="22"/>
          <w:lang w:val="en-US"/>
        </w:rPr>
        <w:t>Rapporteur</w:t>
      </w:r>
      <w:r w:rsidR="004B5955">
        <w:rPr>
          <w:sz w:val="22"/>
          <w:szCs w:val="22"/>
          <w:lang w:val="en-US"/>
        </w:rPr>
        <w:t xml:space="preserve">) </w:t>
      </w:r>
    </w:p>
    <w:p w14:paraId="4F4D6D65" w14:textId="0E465385" w:rsidR="00E90E49" w:rsidRPr="001D7760" w:rsidRDefault="003D3C45" w:rsidP="006D16D6">
      <w:pPr>
        <w:pStyle w:val="3GPPHeader"/>
        <w:ind w:left="1701" w:hanging="1701"/>
        <w:rPr>
          <w:sz w:val="22"/>
        </w:rPr>
      </w:pPr>
      <w:r w:rsidRPr="00C973B9">
        <w:rPr>
          <w:sz w:val="22"/>
          <w:szCs w:val="22"/>
          <w:lang w:val="en-US"/>
        </w:rPr>
        <w:t>Title:</w:t>
      </w:r>
      <w:r w:rsidR="00E90E49" w:rsidRPr="00C973B9">
        <w:rPr>
          <w:sz w:val="22"/>
          <w:szCs w:val="22"/>
          <w:lang w:val="en-US"/>
        </w:rPr>
        <w:tab/>
      </w:r>
      <w:r w:rsidR="006D16D6" w:rsidRPr="006D16D6">
        <w:rPr>
          <w:sz w:val="22"/>
          <w:szCs w:val="22"/>
          <w:lang w:val="en-US"/>
        </w:rPr>
        <w:t>Report for [AT117-e][305][NBIOT R15] 2 HARQ processes and HARQ RTT timer</w:t>
      </w:r>
    </w:p>
    <w:p w14:paraId="3184B6B9" w14:textId="20D7C39A" w:rsidR="00EF3D69" w:rsidRPr="00C973B9" w:rsidRDefault="00E90E49" w:rsidP="00B65DE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Document for:</w:t>
      </w:r>
      <w:r w:rsidRPr="00C973B9">
        <w:rPr>
          <w:sz w:val="22"/>
          <w:szCs w:val="22"/>
          <w:lang w:val="en-US"/>
        </w:rPr>
        <w:tab/>
        <w:t>Discussion, Decision</w:t>
      </w:r>
    </w:p>
    <w:p w14:paraId="1A3F8424" w14:textId="747E6C85" w:rsidR="00E90E49" w:rsidRDefault="00230D18" w:rsidP="00CE0424">
      <w:pPr>
        <w:pStyle w:val="Heading1"/>
        <w:rPr>
          <w:lang w:val="en-US"/>
        </w:rPr>
      </w:pPr>
      <w:r w:rsidRPr="00C973B9">
        <w:rPr>
          <w:lang w:val="en-US"/>
        </w:rPr>
        <w:t>1</w:t>
      </w:r>
      <w:r w:rsidRPr="00C973B9">
        <w:rPr>
          <w:lang w:val="en-US"/>
        </w:rPr>
        <w:tab/>
      </w:r>
      <w:r w:rsidR="00E90E49" w:rsidRPr="00C973B9">
        <w:rPr>
          <w:lang w:val="en-US"/>
        </w:rPr>
        <w:t>Introduction</w:t>
      </w:r>
    </w:p>
    <w:p w14:paraId="7A8F79FD" w14:textId="499FA964" w:rsidR="006D16D6" w:rsidRDefault="0072461A" w:rsidP="00100FF1">
      <w:pPr>
        <w:pStyle w:val="BodyText"/>
        <w:rPr>
          <w:noProof/>
          <w:lang w:eastAsia="en-GB"/>
        </w:rPr>
      </w:pPr>
      <w:r>
        <w:rPr>
          <w:lang w:val="en-US"/>
        </w:rPr>
        <w:t>In RAN2#11</w:t>
      </w:r>
      <w:r w:rsidR="006D16D6">
        <w:rPr>
          <w:lang w:val="en-US"/>
        </w:rPr>
        <w:t>7</w:t>
      </w:r>
      <w:r>
        <w:rPr>
          <w:lang w:val="en-US"/>
        </w:rPr>
        <w:t xml:space="preserve">-e, </w:t>
      </w:r>
      <w:r w:rsidR="006D16D6">
        <w:rPr>
          <w:lang w:val="en-US"/>
        </w:rPr>
        <w:t xml:space="preserve">the following offline is allocated to discuss the issue presented in </w:t>
      </w:r>
      <w:hyperlink r:id="rId11" w:history="1">
        <w:r w:rsidR="006D16D6">
          <w:rPr>
            <w:rStyle w:val="Hyperlink"/>
            <w:noProof/>
            <w:lang w:eastAsia="en-GB"/>
          </w:rPr>
          <w:t>R2-2203480</w:t>
        </w:r>
      </w:hyperlink>
      <w:r w:rsidR="006D16D6">
        <w:rPr>
          <w:noProof/>
          <w:lang w:eastAsia="en-GB"/>
        </w:rPr>
        <w:t xml:space="preserve"> and the related CRs, i.e., </w:t>
      </w:r>
      <w:hyperlink r:id="rId12" w:history="1">
        <w:r w:rsidR="006D16D6">
          <w:rPr>
            <w:rStyle w:val="Hyperlink"/>
            <w:noProof/>
            <w:lang w:eastAsia="en-GB"/>
          </w:rPr>
          <w:t>R2-2203486</w:t>
        </w:r>
      </w:hyperlink>
      <w:r w:rsidR="006D16D6">
        <w:rPr>
          <w:noProof/>
          <w:lang w:eastAsia="en-GB"/>
        </w:rPr>
        <w:t xml:space="preserve">, </w:t>
      </w:r>
      <w:hyperlink r:id="rId13" w:history="1">
        <w:r w:rsidR="006D16D6">
          <w:rPr>
            <w:rStyle w:val="Hyperlink"/>
            <w:noProof/>
            <w:lang w:eastAsia="en-GB"/>
          </w:rPr>
          <w:t>R2-2203495</w:t>
        </w:r>
      </w:hyperlink>
      <w:r w:rsidR="006D16D6">
        <w:rPr>
          <w:noProof/>
          <w:lang w:eastAsia="en-GB"/>
        </w:rPr>
        <w:t xml:space="preserve">, and </w:t>
      </w:r>
      <w:hyperlink r:id="rId14" w:history="1">
        <w:r w:rsidR="006D16D6">
          <w:rPr>
            <w:rStyle w:val="Hyperlink"/>
            <w:noProof/>
            <w:lang w:eastAsia="en-GB"/>
          </w:rPr>
          <w:t>R2-2203496</w:t>
        </w:r>
      </w:hyperlink>
      <w:r w:rsidR="006D16D6">
        <w:rPr>
          <w:noProof/>
          <w:lang w:eastAsia="en-GB"/>
        </w:rPr>
        <w:t>.</w:t>
      </w:r>
    </w:p>
    <w:p w14:paraId="1907C4EA" w14:textId="77777777" w:rsidR="006D16D6" w:rsidRDefault="006D16D6" w:rsidP="006D16D6">
      <w:pPr>
        <w:pStyle w:val="Doc-text2"/>
        <w:rPr>
          <w:lang w:eastAsia="en-US"/>
        </w:rPr>
      </w:pPr>
    </w:p>
    <w:p w14:paraId="5A1A0F43" w14:textId="77777777" w:rsidR="006D16D6" w:rsidRDefault="006D16D6" w:rsidP="006D16D6">
      <w:pPr>
        <w:pStyle w:val="EmailDiscussion"/>
        <w:numPr>
          <w:ilvl w:val="0"/>
          <w:numId w:val="38"/>
        </w:numPr>
        <w:tabs>
          <w:tab w:val="num" w:pos="1080"/>
        </w:tabs>
        <w:overflowPunct/>
        <w:autoSpaceDE/>
        <w:autoSpaceDN/>
        <w:adjustRightInd/>
        <w:ind w:left="1080"/>
        <w:textAlignment w:val="auto"/>
      </w:pPr>
      <w:r>
        <w:t>[AT117-e][305][NBIOT R15] 2 HARQ processes and HARQ RTT timer (Ericsson)</w:t>
      </w:r>
    </w:p>
    <w:p w14:paraId="34C85768" w14:textId="77777777" w:rsidR="006D16D6" w:rsidRPr="006D16D6" w:rsidRDefault="006D16D6" w:rsidP="006D16D6">
      <w:pPr>
        <w:pStyle w:val="EmailDiscussion2"/>
        <w:ind w:left="1080" w:firstLine="0"/>
        <w:rPr>
          <w:rFonts w:ascii="Arial" w:hAnsi="Arial"/>
          <w:color w:val="FF0000"/>
        </w:rPr>
      </w:pPr>
      <w:r w:rsidRPr="006D16D6">
        <w:rPr>
          <w:rFonts w:ascii="Arial" w:hAnsi="Arial"/>
          <w:b/>
          <w:bCs/>
          <w:color w:val="FF0000"/>
        </w:rPr>
        <w:t>Status</w:t>
      </w:r>
      <w:r w:rsidRPr="006D16D6">
        <w:rPr>
          <w:rFonts w:ascii="Arial" w:hAnsi="Arial"/>
          <w:color w:val="FF0000"/>
        </w:rPr>
        <w:t>: Started</w:t>
      </w:r>
    </w:p>
    <w:p w14:paraId="04CDF100" w14:textId="77777777" w:rsidR="006D16D6" w:rsidRPr="006D16D6" w:rsidRDefault="006D16D6" w:rsidP="006D16D6">
      <w:pPr>
        <w:pStyle w:val="EmailDiscussion2"/>
        <w:ind w:left="1083"/>
        <w:rPr>
          <w:rFonts w:ascii="Arial" w:hAnsi="Arial"/>
        </w:rPr>
      </w:pPr>
      <w:r w:rsidRPr="006D16D6">
        <w:rPr>
          <w:rFonts w:ascii="Arial" w:hAnsi="Arial"/>
          <w:b/>
          <w:bCs/>
        </w:rPr>
        <w:t>      Scope:</w:t>
      </w:r>
      <w:r w:rsidRPr="006D16D6">
        <w:rPr>
          <w:rFonts w:ascii="Arial" w:hAnsi="Arial"/>
        </w:rPr>
        <w:t xml:space="preserve"> </w:t>
      </w:r>
      <w:r w:rsidRPr="006D16D6">
        <w:rPr>
          <w:rFonts w:ascii="Arial" w:hAnsi="Arial"/>
          <w:lang w:val="en-US"/>
        </w:rPr>
        <w:t>Discussion of whether correction is needed, and work on the CRs.</w:t>
      </w:r>
    </w:p>
    <w:p w14:paraId="6BA333A9" w14:textId="77777777" w:rsidR="006D16D6" w:rsidRPr="006D16D6" w:rsidRDefault="006D16D6" w:rsidP="006D16D6">
      <w:pPr>
        <w:pStyle w:val="EmailDiscussion2"/>
        <w:ind w:left="1083"/>
        <w:rPr>
          <w:rFonts w:ascii="Arial" w:hAnsi="Arial"/>
        </w:rPr>
      </w:pPr>
      <w:r w:rsidRPr="006D16D6">
        <w:rPr>
          <w:rFonts w:ascii="Arial" w:hAnsi="Arial"/>
        </w:rPr>
        <w:t xml:space="preserve">      </w:t>
      </w:r>
      <w:r w:rsidRPr="006D16D6">
        <w:rPr>
          <w:rFonts w:ascii="Arial" w:hAnsi="Arial"/>
          <w:b/>
          <w:bCs/>
        </w:rPr>
        <w:t>Intended outcome:</w:t>
      </w:r>
      <w:r w:rsidRPr="006D16D6">
        <w:rPr>
          <w:rFonts w:ascii="Arial" w:hAnsi="Arial"/>
        </w:rPr>
        <w:t xml:space="preserve"> Report in R2-2203572, and revised CRs (if needed – Tdocs can be allocated if necessary).</w:t>
      </w:r>
    </w:p>
    <w:p w14:paraId="6F01D01B" w14:textId="77777777" w:rsidR="006D16D6" w:rsidRDefault="006D16D6" w:rsidP="006D16D6">
      <w:pPr>
        <w:pStyle w:val="EmailDiscussion2"/>
        <w:ind w:left="1083"/>
      </w:pPr>
      <w:r w:rsidRPr="006D16D6">
        <w:rPr>
          <w:rFonts w:ascii="Arial" w:hAnsi="Arial"/>
        </w:rPr>
        <w:t xml:space="preserve">      </w:t>
      </w:r>
      <w:r w:rsidRPr="006D16D6">
        <w:rPr>
          <w:rFonts w:ascii="Arial" w:hAnsi="Arial"/>
          <w:b/>
          <w:bCs/>
          <w:highlight w:val="yellow"/>
        </w:rPr>
        <w:t>Deadline:</w:t>
      </w:r>
      <w:r w:rsidRPr="006D16D6">
        <w:rPr>
          <w:rFonts w:ascii="Arial" w:hAnsi="Arial"/>
          <w:highlight w:val="yellow"/>
        </w:rPr>
        <w:t xml:space="preserve"> Thursday 24</w:t>
      </w:r>
      <w:r w:rsidRPr="006D16D6">
        <w:rPr>
          <w:rFonts w:ascii="Arial" w:hAnsi="Arial"/>
          <w:highlight w:val="yellow"/>
          <w:vertAlign w:val="superscript"/>
        </w:rPr>
        <w:t>th</w:t>
      </w:r>
      <w:r w:rsidRPr="006D16D6">
        <w:rPr>
          <w:rFonts w:ascii="Arial" w:hAnsi="Arial"/>
          <w:highlight w:val="yellow"/>
        </w:rPr>
        <w:t xml:space="preserve"> February 1200 UTC</w:t>
      </w:r>
    </w:p>
    <w:p w14:paraId="7905102E" w14:textId="267456C4" w:rsidR="006D16D6" w:rsidRDefault="006D16D6" w:rsidP="006D16D6">
      <w:pPr>
        <w:pStyle w:val="BodyText"/>
        <w:rPr>
          <w:lang w:val="en-US"/>
        </w:rPr>
      </w:pPr>
    </w:p>
    <w:p w14:paraId="43C5547C" w14:textId="2898EE12" w:rsidR="00AC4B67" w:rsidRDefault="00AC4B67" w:rsidP="00100FF1">
      <w:pPr>
        <w:pStyle w:val="BodyText"/>
        <w:rPr>
          <w:lang w:val="en-US"/>
        </w:rPr>
      </w:pPr>
      <w:r>
        <w:t xml:space="preserve">In this document, </w:t>
      </w:r>
      <w:r w:rsidR="00DE25AE">
        <w:t xml:space="preserve">we capture </w:t>
      </w:r>
      <w:r>
        <w:t xml:space="preserve">the </w:t>
      </w:r>
      <w:r w:rsidR="00DE25AE">
        <w:t xml:space="preserve">comments from companies </w:t>
      </w:r>
      <w:r w:rsidR="00CE0A3E">
        <w:t>regarding the discussion document and the related CRs.</w:t>
      </w:r>
    </w:p>
    <w:p w14:paraId="38A77F8E" w14:textId="77777777" w:rsidR="00F061AA" w:rsidRPr="00F061AA" w:rsidRDefault="00F061AA" w:rsidP="00F061AA">
      <w:pPr>
        <w:spacing w:after="120"/>
        <w:rPr>
          <w:rFonts w:ascii="Arial" w:eastAsia="SimSun" w:hAnsi="Arial" w:cs="Arial"/>
          <w:lang w:val="en-US" w:eastAsia="zh-CN"/>
        </w:rPr>
      </w:pPr>
    </w:p>
    <w:p w14:paraId="0CD52F00" w14:textId="4DE97AF5" w:rsidR="00F061AA" w:rsidRPr="00F061AA" w:rsidRDefault="00F061AA" w:rsidP="00F061AA">
      <w:pPr>
        <w:keepNext/>
        <w:keepLines/>
        <w:pBdr>
          <w:top w:val="single" w:sz="12" w:space="3" w:color="auto"/>
        </w:pBdr>
        <w:spacing w:before="240"/>
        <w:ind w:left="432" w:hanging="432"/>
        <w:outlineLvl w:val="0"/>
        <w:rPr>
          <w:rFonts w:ascii="Arial" w:eastAsia="SimSun" w:hAnsi="Arial"/>
          <w:sz w:val="36"/>
          <w:szCs w:val="36"/>
          <w:lang w:val="en-US" w:eastAsia="zh-CN"/>
        </w:rPr>
      </w:pPr>
      <w:r>
        <w:rPr>
          <w:rFonts w:ascii="Arial" w:eastAsia="SimSun" w:hAnsi="Arial"/>
          <w:sz w:val="36"/>
          <w:szCs w:val="36"/>
          <w:lang w:val="en-US" w:eastAsia="zh-CN"/>
        </w:rPr>
        <w:t>C</w:t>
      </w:r>
      <w:r w:rsidRPr="00F061AA">
        <w:rPr>
          <w:rFonts w:ascii="Arial" w:eastAsia="SimSun" w:hAnsi="Arial"/>
          <w:sz w:val="36"/>
          <w:szCs w:val="36"/>
          <w:lang w:val="en-US" w:eastAsia="zh-CN"/>
        </w:rPr>
        <w:t>ontact information</w:t>
      </w:r>
    </w:p>
    <w:p w14:paraId="6978CBB8" w14:textId="77777777" w:rsidR="00F061AA" w:rsidRPr="00F061AA" w:rsidRDefault="00F061AA" w:rsidP="00F061AA">
      <w:pPr>
        <w:spacing w:after="120"/>
        <w:jc w:val="both"/>
        <w:rPr>
          <w:rFonts w:ascii="Arial" w:eastAsia="SimSun" w:hAnsi="Arial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F061AA" w:rsidRPr="00F061AA" w14:paraId="76045A2C" w14:textId="77777777" w:rsidTr="004A7075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C3EF0" w14:textId="77777777" w:rsidR="00F061AA" w:rsidRPr="00F061AA" w:rsidRDefault="00F061AA" w:rsidP="004A7075">
            <w:pPr>
              <w:spacing w:after="120"/>
              <w:jc w:val="center"/>
              <w:rPr>
                <w:rFonts w:ascii="Arial" w:eastAsia="Dotum" w:hAnsi="Arial"/>
                <w:lang w:val="en-US" w:eastAsia="zh-CN"/>
              </w:rPr>
            </w:pPr>
            <w:r w:rsidRPr="00F061AA">
              <w:rPr>
                <w:rFonts w:ascii="Arial" w:eastAsia="Dotum" w:hAnsi="Arial"/>
                <w:lang w:val="en-US" w:eastAsia="zh-CN"/>
              </w:rPr>
              <w:t>Company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6902" w14:textId="3B98C7E0" w:rsidR="00C62362" w:rsidRPr="00F061AA" w:rsidRDefault="00F061AA" w:rsidP="004A7075">
            <w:pPr>
              <w:spacing w:after="120"/>
              <w:jc w:val="center"/>
              <w:rPr>
                <w:rFonts w:ascii="Arial" w:eastAsia="Dotum" w:hAnsi="Arial"/>
                <w:sz w:val="22"/>
                <w:szCs w:val="22"/>
                <w:lang w:val="en-US" w:eastAsia="zh-CN"/>
              </w:rPr>
            </w:pPr>
            <w:r>
              <w:rPr>
                <w:rFonts w:ascii="Arial" w:eastAsia="Dotum" w:hAnsi="Arial"/>
                <w:color w:val="000000"/>
                <w:lang w:val="en-US" w:eastAsia="zh-CN"/>
              </w:rPr>
              <w:t>C</w:t>
            </w:r>
            <w:r w:rsidRPr="00F061AA">
              <w:rPr>
                <w:rFonts w:ascii="Arial" w:eastAsia="Dotum" w:hAnsi="Arial"/>
                <w:color w:val="000000"/>
                <w:lang w:val="en-US" w:eastAsia="zh-CN"/>
              </w:rPr>
              <w:t>ontact</w:t>
            </w:r>
            <w:r>
              <w:rPr>
                <w:rFonts w:ascii="Arial" w:eastAsia="Dotum" w:hAnsi="Arial"/>
                <w:color w:val="000000"/>
                <w:lang w:val="en-US" w:eastAsia="zh-CN"/>
              </w:rPr>
              <w:t xml:space="preserve"> person</w:t>
            </w:r>
            <w:r w:rsidR="00C62362">
              <w:rPr>
                <w:rFonts w:ascii="Arial" w:eastAsia="Dotum" w:hAnsi="Arial"/>
                <w:color w:val="000000"/>
                <w:lang w:val="en-US" w:eastAsia="zh-CN"/>
              </w:rPr>
              <w:t xml:space="preserve"> - </w:t>
            </w:r>
            <w:hyperlink r:id="rId15" w:history="1">
              <w:r w:rsidR="00C62362" w:rsidRPr="00EA6402">
                <w:rPr>
                  <w:rStyle w:val="Hyperlink"/>
                  <w:rFonts w:ascii="Arial" w:eastAsia="SimSun" w:hAnsi="Arial"/>
                  <w:lang w:val="en-US" w:eastAsia="zh-CN"/>
                </w:rPr>
                <w:t>email@address.com</w:t>
              </w:r>
            </w:hyperlink>
          </w:p>
        </w:tc>
      </w:tr>
      <w:tr w:rsidR="00F061AA" w:rsidRPr="00F061AA" w14:paraId="737FC89F" w14:textId="77777777" w:rsidTr="004A7075"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45248" w14:textId="3787CCA5" w:rsidR="00F061AA" w:rsidRPr="00E83436" w:rsidRDefault="00CE0A3E" w:rsidP="004A7075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E83436">
              <w:rPr>
                <w:rFonts w:ascii="Arial" w:eastAsia="SimSun" w:hAnsi="Arial" w:cs="Arial"/>
                <w:lang w:val="fi-FI" w:eastAsia="zh-CN"/>
              </w:rPr>
              <w:t>Ericsson</w:t>
            </w:r>
          </w:p>
        </w:tc>
        <w:tc>
          <w:tcPr>
            <w:tcW w:w="6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5737" w14:textId="70353C04" w:rsidR="00F061AA" w:rsidRPr="00E83436" w:rsidRDefault="00CE0A3E" w:rsidP="004A7075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E83436">
              <w:rPr>
                <w:rFonts w:ascii="Arial" w:eastAsia="SimSun" w:hAnsi="Arial" w:cs="Arial"/>
                <w:lang w:val="fi-FI" w:eastAsia="zh-CN"/>
              </w:rPr>
              <w:t>Emre A. Yavuz (emre.yavuz@ericsson.com)</w:t>
            </w:r>
          </w:p>
        </w:tc>
      </w:tr>
      <w:tr w:rsidR="00F061AA" w:rsidRPr="006D16D6" w14:paraId="5637D494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06E55" w14:textId="29D2F123" w:rsidR="00F061AA" w:rsidRPr="00E83436" w:rsidRDefault="00FB5BDC" w:rsidP="004A7075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MediaTek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5C04" w14:textId="1B52FCE4" w:rsidR="00F061AA" w:rsidRPr="00E83436" w:rsidRDefault="00FB5BDC" w:rsidP="004A7075">
            <w:pPr>
              <w:spacing w:after="120"/>
              <w:jc w:val="center"/>
              <w:rPr>
                <w:rFonts w:ascii="Arial" w:eastAsia="SimSun" w:hAnsi="Arial" w:cs="Arial"/>
                <w:lang w:val="sv-SE" w:eastAsia="zh-CN"/>
              </w:rPr>
            </w:pPr>
            <w:r>
              <w:rPr>
                <w:rFonts w:ascii="Arial" w:eastAsia="SimSun" w:hAnsi="Arial" w:cs="Arial" w:hint="eastAsia"/>
                <w:lang w:val="sv-SE" w:eastAsia="zh-CN"/>
              </w:rPr>
              <w:t>Aaron</w:t>
            </w:r>
            <w:r>
              <w:rPr>
                <w:rFonts w:ascii="Arial" w:eastAsia="SimSun" w:hAnsi="Arial" w:cs="Arial"/>
                <w:lang w:val="sv-SE" w:eastAsia="zh-CN"/>
              </w:rPr>
              <w:t xml:space="preserve"> </w:t>
            </w:r>
            <w:r>
              <w:rPr>
                <w:rFonts w:ascii="Arial" w:eastAsia="SimSun" w:hAnsi="Arial" w:cs="Arial"/>
                <w:lang w:val="sv-SE"/>
              </w:rPr>
              <w:t>cai(aaron.cai@mediatek.com)</w:t>
            </w:r>
          </w:p>
        </w:tc>
      </w:tr>
      <w:tr w:rsidR="00F061AA" w:rsidRPr="006D16D6" w14:paraId="62E76311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3046A" w14:textId="510BDF47" w:rsidR="00F061AA" w:rsidRPr="00E83436" w:rsidRDefault="00BA1644" w:rsidP="004A7075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Huawei, HiSilicon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D1765" w14:textId="3AB007D9" w:rsidR="00F061AA" w:rsidRPr="00E83436" w:rsidRDefault="00BA1644" w:rsidP="00BA1644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  <w:r>
              <w:rPr>
                <w:rFonts w:ascii="Arial" w:eastAsia="SimSun" w:hAnsi="Arial" w:cs="Arial"/>
                <w:lang w:val="fi-FI" w:eastAsia="zh-CN"/>
              </w:rPr>
              <w:t>Odile Rollinger (odile.rollinger@huawei.com)</w:t>
            </w:r>
          </w:p>
        </w:tc>
      </w:tr>
      <w:tr w:rsidR="009F7BF0" w:rsidRPr="002804BB" w14:paraId="0214707D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07A29" w14:textId="184C4B54" w:rsidR="009F7BF0" w:rsidRPr="00E83436" w:rsidRDefault="00927453" w:rsidP="004A7075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  <w:r>
              <w:rPr>
                <w:rFonts w:ascii="Arial" w:eastAsia="SimSun" w:hAnsi="Arial" w:cs="Arial"/>
                <w:lang w:val="fi-FI" w:eastAsia="zh-CN"/>
              </w:rPr>
              <w:t>Sequans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61D2" w14:textId="24E6E886" w:rsidR="009F7BF0" w:rsidRPr="00E83436" w:rsidRDefault="00927453" w:rsidP="004A7075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  <w:r>
              <w:rPr>
                <w:rFonts w:ascii="Arial" w:eastAsia="SimSun" w:hAnsi="Arial" w:cs="Arial"/>
                <w:lang w:val="fi-FI" w:eastAsia="zh-CN"/>
              </w:rPr>
              <w:t>Noam Cayron - noam.cayron@sequans.com</w:t>
            </w:r>
          </w:p>
        </w:tc>
      </w:tr>
      <w:tr w:rsidR="009F7BF0" w:rsidRPr="002804BB" w14:paraId="2FACC351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C0B8D" w14:textId="170D37D1" w:rsidR="009F7BF0" w:rsidRPr="00E83436" w:rsidRDefault="009F7BF0" w:rsidP="004A7075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1D81" w14:textId="4273C7A0" w:rsidR="009F7BF0" w:rsidRPr="00E83436" w:rsidRDefault="009F7BF0" w:rsidP="004A7075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</w:tbl>
    <w:p w14:paraId="11DEC3DD" w14:textId="77777777" w:rsidR="003D4196" w:rsidRDefault="003D4196" w:rsidP="00F061AA">
      <w:pPr>
        <w:spacing w:after="120"/>
        <w:rPr>
          <w:rFonts w:ascii="Arial" w:eastAsia="SimSun" w:hAnsi="Arial" w:cs="Arial"/>
          <w:lang w:val="fi-FI" w:eastAsia="zh-CN"/>
        </w:rPr>
      </w:pPr>
    </w:p>
    <w:p w14:paraId="44B87B3C" w14:textId="4431F7D2" w:rsidR="003D4196" w:rsidRDefault="003D4196" w:rsidP="00F061AA">
      <w:pPr>
        <w:spacing w:after="120"/>
        <w:rPr>
          <w:rFonts w:ascii="Arial" w:eastAsia="SimSun" w:hAnsi="Arial" w:cs="Arial"/>
          <w:lang w:val="fi-FI" w:eastAsia="zh-CN"/>
        </w:rPr>
      </w:pPr>
    </w:p>
    <w:p w14:paraId="4BFD0C87" w14:textId="77777777" w:rsidR="00FD6CDF" w:rsidRDefault="00FD6CDF" w:rsidP="00F061AA">
      <w:pPr>
        <w:spacing w:after="120"/>
        <w:rPr>
          <w:rFonts w:ascii="Arial" w:eastAsia="SimSun" w:hAnsi="Arial" w:cs="Arial"/>
          <w:lang w:val="fi-FI" w:eastAsia="zh-CN"/>
        </w:rPr>
      </w:pPr>
    </w:p>
    <w:p w14:paraId="1B678216" w14:textId="77777777" w:rsidR="003B48C3" w:rsidRDefault="003B48C3" w:rsidP="00F061AA">
      <w:pPr>
        <w:spacing w:after="120"/>
        <w:rPr>
          <w:rFonts w:ascii="Arial" w:eastAsia="SimSun" w:hAnsi="Arial" w:cs="Arial"/>
          <w:lang w:val="fi-FI" w:eastAsia="zh-CN"/>
        </w:rPr>
      </w:pPr>
    </w:p>
    <w:p w14:paraId="30497E41" w14:textId="2A0CB640" w:rsidR="00F061AA" w:rsidRPr="009768BE" w:rsidRDefault="004A7075" w:rsidP="00F061AA">
      <w:pPr>
        <w:spacing w:after="120"/>
        <w:rPr>
          <w:rFonts w:ascii="Arial" w:eastAsia="SimSun" w:hAnsi="Arial" w:cs="Arial"/>
          <w:lang w:val="fi-FI" w:eastAsia="zh-CN"/>
        </w:rPr>
      </w:pPr>
      <w:r>
        <w:rPr>
          <w:rFonts w:ascii="Arial" w:eastAsia="SimSun" w:hAnsi="Arial" w:cs="Arial"/>
          <w:lang w:val="fi-FI" w:eastAsia="zh-CN"/>
        </w:rPr>
        <w:br w:type="textWrapping" w:clear="all"/>
      </w:r>
    </w:p>
    <w:p w14:paraId="124139C8" w14:textId="77777777" w:rsidR="00791E38" w:rsidRPr="00D406B9" w:rsidRDefault="00791E38" w:rsidP="0057503C">
      <w:pPr>
        <w:pStyle w:val="BodyText"/>
        <w:rPr>
          <w:lang w:val="fi-FI"/>
        </w:rPr>
      </w:pPr>
    </w:p>
    <w:p w14:paraId="624D4FBC" w14:textId="0CB6032F" w:rsidR="00FA0360" w:rsidRDefault="00230D18" w:rsidP="005052E6">
      <w:pPr>
        <w:pStyle w:val="Heading1"/>
        <w:rPr>
          <w:bCs/>
        </w:rPr>
      </w:pPr>
      <w:r w:rsidRPr="00C973B9">
        <w:rPr>
          <w:lang w:val="en-US"/>
        </w:rPr>
        <w:t>2</w:t>
      </w:r>
      <w:r w:rsidRPr="00C973B9">
        <w:rPr>
          <w:lang w:val="en-US"/>
        </w:rPr>
        <w:tab/>
      </w:r>
      <w:r w:rsidR="00BA1A7C">
        <w:rPr>
          <w:bCs/>
        </w:rPr>
        <w:t>Discussion</w:t>
      </w:r>
    </w:p>
    <w:p w14:paraId="318F47D6" w14:textId="04CA6F06" w:rsidR="00804C21" w:rsidRDefault="00804C21" w:rsidP="00804C21">
      <w:pPr>
        <w:pStyle w:val="Heading2"/>
      </w:pPr>
      <w:r>
        <w:t>2.1</w:t>
      </w:r>
      <w:r>
        <w:tab/>
      </w:r>
      <w:r w:rsidR="00791E38">
        <w:t>Enabling 2 HARQ processes and DRX</w:t>
      </w:r>
    </w:p>
    <w:p w14:paraId="799732E2" w14:textId="12CD785C" w:rsidR="00791E38" w:rsidRDefault="00791E38" w:rsidP="00091CE6">
      <w:pPr>
        <w:pStyle w:val="BodyText"/>
      </w:pPr>
    </w:p>
    <w:p w14:paraId="08A909B7" w14:textId="25F39E64" w:rsidR="00791E38" w:rsidRPr="00791E38" w:rsidRDefault="00791E38" w:rsidP="00791E38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/>
          <w:bCs/>
          <w:iCs/>
          <w:noProof/>
          <w:lang w:eastAsia="zh-CN"/>
        </w:rPr>
      </w:pPr>
      <w:r w:rsidRPr="00791E38">
        <w:rPr>
          <w:rFonts w:ascii="Arial" w:eastAsia="Arial Unicode MS" w:hAnsi="Arial"/>
          <w:bCs/>
          <w:iCs/>
          <w:noProof/>
          <w:lang w:eastAsia="zh-CN"/>
        </w:rPr>
        <w:lastRenderedPageBreak/>
        <w:t>W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hen network enables 2 HARQ processes with the intention to schedule them in parallel, </w:t>
      </w:r>
      <w:r w:rsidRPr="00791E38">
        <w:rPr>
          <w:rFonts w:ascii="Arial" w:eastAsia="Arial Unicode MS" w:hAnsi="Arial" w:cs="Arial"/>
          <w:lang w:eastAsia="zh-CN"/>
        </w:rPr>
        <w:t xml:space="preserve">HARQ RTT timer </w:t>
      </w:r>
      <w:r>
        <w:rPr>
          <w:rFonts w:ascii="Arial" w:eastAsia="Arial Unicode MS" w:hAnsi="Arial" w:cs="Arial"/>
          <w:lang w:eastAsia="zh-CN"/>
        </w:rPr>
        <w:t xml:space="preserve">configured for </w:t>
      </w:r>
      <w:r w:rsidRPr="00791E38">
        <w:rPr>
          <w:rFonts w:ascii="Arial" w:eastAsia="Arial Unicode MS" w:hAnsi="Arial" w:cs="Arial"/>
          <w:lang w:eastAsia="zh-CN"/>
        </w:rPr>
        <w:t xml:space="preserve">DRX may expire at different USS since </w:t>
      </w:r>
      <w:r>
        <w:rPr>
          <w:rFonts w:ascii="Arial" w:eastAsia="Arial Unicode MS" w:hAnsi="Arial" w:cs="Arial"/>
          <w:lang w:eastAsia="zh-CN"/>
        </w:rPr>
        <w:t>NPUSCH</w:t>
      </w:r>
      <w:r w:rsidRPr="00791E38">
        <w:rPr>
          <w:rFonts w:ascii="Arial" w:eastAsia="Arial Unicode MS" w:hAnsi="Arial" w:cs="Arial"/>
          <w:lang w:eastAsia="zh-CN"/>
        </w:rPr>
        <w:t xml:space="preserve"> </w:t>
      </w:r>
      <w:r>
        <w:rPr>
          <w:rFonts w:ascii="Arial" w:eastAsia="Arial Unicode MS" w:hAnsi="Arial" w:cs="Arial"/>
          <w:lang w:eastAsia="zh-CN"/>
        </w:rPr>
        <w:t xml:space="preserve">transmissions </w:t>
      </w:r>
      <w:r w:rsidRPr="00791E38">
        <w:rPr>
          <w:rFonts w:ascii="Arial" w:eastAsia="Arial Unicode MS" w:hAnsi="Arial" w:cs="Arial"/>
          <w:lang w:eastAsia="zh-CN"/>
        </w:rPr>
        <w:t xml:space="preserve">end </w:t>
      </w:r>
      <w:r>
        <w:rPr>
          <w:rFonts w:ascii="Arial" w:eastAsia="Arial Unicode MS" w:hAnsi="Arial" w:cs="Arial"/>
          <w:lang w:eastAsia="zh-CN"/>
        </w:rPr>
        <w:t xml:space="preserve">at different times. In </w:t>
      </w:r>
      <w:r w:rsidRPr="00791E38">
        <w:rPr>
          <w:rFonts w:ascii="Arial" w:eastAsia="Arial Unicode MS" w:hAnsi="Arial" w:cs="Arial"/>
          <w:lang w:eastAsia="zh-CN"/>
        </w:rPr>
        <w:t>this case the 1</w:t>
      </w:r>
      <w:r w:rsidRPr="00791E38">
        <w:rPr>
          <w:rFonts w:ascii="Arial" w:eastAsia="Arial Unicode MS" w:hAnsi="Arial" w:cs="Arial"/>
          <w:vertAlign w:val="superscript"/>
          <w:lang w:eastAsia="zh-CN"/>
        </w:rPr>
        <w:t>st</w:t>
      </w:r>
      <w:r w:rsidRPr="00791E38">
        <w:rPr>
          <w:rFonts w:ascii="Arial" w:eastAsia="Arial Unicode MS" w:hAnsi="Arial" w:cs="Arial"/>
          <w:lang w:eastAsia="zh-CN"/>
        </w:rPr>
        <w:t xml:space="preserve"> HARQ </w:t>
      </w:r>
      <w:r>
        <w:rPr>
          <w:rFonts w:ascii="Arial" w:eastAsia="Arial Unicode MS" w:hAnsi="Arial" w:cs="Arial"/>
          <w:lang w:eastAsia="zh-CN"/>
        </w:rPr>
        <w:t xml:space="preserve">process </w:t>
      </w:r>
      <w:r w:rsidRPr="00791E38">
        <w:rPr>
          <w:rFonts w:ascii="Arial" w:eastAsia="Arial Unicode MS" w:hAnsi="Arial" w:cs="Arial"/>
          <w:lang w:eastAsia="zh-CN"/>
        </w:rPr>
        <w:t xml:space="preserve">can be scheduled again </w:t>
      </w:r>
      <w:r>
        <w:rPr>
          <w:rFonts w:ascii="Arial" w:eastAsia="Arial Unicode MS" w:hAnsi="Arial" w:cs="Arial"/>
          <w:lang w:eastAsia="zh-CN"/>
        </w:rPr>
        <w:t xml:space="preserve">during the </w:t>
      </w:r>
      <w:r w:rsidRPr="00791E38">
        <w:rPr>
          <w:rFonts w:ascii="Arial" w:eastAsia="Arial Unicode MS" w:hAnsi="Arial" w:cs="Arial"/>
          <w:lang w:eastAsia="zh-CN"/>
        </w:rPr>
        <w:t xml:space="preserve">earlier USS </w:t>
      </w:r>
      <w:r>
        <w:rPr>
          <w:rFonts w:ascii="Arial" w:eastAsia="Arial Unicode MS" w:hAnsi="Arial" w:cs="Arial"/>
          <w:lang w:eastAsia="zh-CN"/>
        </w:rPr>
        <w:t xml:space="preserve">yet the </w:t>
      </w:r>
      <w:r w:rsidRPr="00791E38">
        <w:rPr>
          <w:rFonts w:ascii="Arial" w:eastAsia="Arial Unicode MS" w:hAnsi="Arial" w:cs="Arial"/>
          <w:lang w:eastAsia="zh-CN"/>
        </w:rPr>
        <w:t>2</w:t>
      </w:r>
      <w:r w:rsidRPr="00791E38">
        <w:rPr>
          <w:rFonts w:ascii="Arial" w:eastAsia="Arial Unicode MS" w:hAnsi="Arial" w:cs="Arial"/>
          <w:vertAlign w:val="superscript"/>
          <w:lang w:eastAsia="zh-CN"/>
        </w:rPr>
        <w:t>nd</w:t>
      </w:r>
      <w:r w:rsidRPr="00791E38">
        <w:rPr>
          <w:rFonts w:ascii="Arial" w:eastAsia="Arial Unicode MS" w:hAnsi="Arial" w:cs="Arial"/>
          <w:lang w:eastAsia="zh-CN"/>
        </w:rPr>
        <w:t xml:space="preserve"> HARQ </w:t>
      </w:r>
      <w:r>
        <w:rPr>
          <w:rFonts w:ascii="Arial" w:eastAsia="Arial Unicode MS" w:hAnsi="Arial" w:cs="Arial"/>
          <w:lang w:eastAsia="zh-CN"/>
        </w:rPr>
        <w:t xml:space="preserve">process </w:t>
      </w:r>
      <w:r w:rsidRPr="00791E38">
        <w:rPr>
          <w:rFonts w:ascii="Arial" w:eastAsia="Arial Unicode MS" w:hAnsi="Arial" w:cs="Arial"/>
          <w:lang w:eastAsia="zh-CN"/>
        </w:rPr>
        <w:t>can</w:t>
      </w:r>
      <w:r>
        <w:rPr>
          <w:rFonts w:ascii="Arial" w:eastAsia="Arial Unicode MS" w:hAnsi="Arial" w:cs="Arial"/>
          <w:lang w:eastAsia="zh-CN"/>
        </w:rPr>
        <w:t xml:space="preserve">not </w:t>
      </w:r>
      <w:r w:rsidRPr="00791E38">
        <w:rPr>
          <w:rFonts w:ascii="Arial" w:eastAsia="Arial Unicode MS" w:hAnsi="Arial" w:cs="Arial"/>
          <w:lang w:eastAsia="zh-CN"/>
        </w:rPr>
        <w:t xml:space="preserve">be scheduled when DRX is </w:t>
      </w:r>
      <w:r>
        <w:rPr>
          <w:rFonts w:ascii="Arial" w:eastAsia="Arial Unicode MS" w:hAnsi="Arial" w:cs="Arial"/>
          <w:lang w:eastAsia="zh-CN"/>
        </w:rPr>
        <w:t xml:space="preserve">enabled due to the </w:t>
      </w:r>
      <w:r w:rsidRPr="00791E38">
        <w:rPr>
          <w:rFonts w:ascii="Arial" w:eastAsia="Arial Unicode MS" w:hAnsi="Arial" w:cs="Arial"/>
          <w:lang w:eastAsia="zh-CN"/>
        </w:rPr>
        <w:t xml:space="preserve">restriction </w:t>
      </w:r>
      <w:r>
        <w:rPr>
          <w:rFonts w:ascii="Arial" w:eastAsia="Arial Unicode MS" w:hAnsi="Arial" w:cs="Arial"/>
          <w:lang w:eastAsia="zh-CN"/>
        </w:rPr>
        <w:t xml:space="preserve">imposed by the definition of the </w:t>
      </w:r>
      <w:r w:rsidRPr="00791E38">
        <w:rPr>
          <w:rFonts w:ascii="Arial" w:eastAsia="Arial Unicode MS" w:hAnsi="Arial" w:cs="Arial"/>
          <w:lang w:eastAsia="zh-CN"/>
        </w:rPr>
        <w:t>HARQ RTT timer</w:t>
      </w:r>
      <w:r>
        <w:rPr>
          <w:rFonts w:ascii="Arial" w:eastAsia="Arial Unicode MS" w:hAnsi="Arial" w:cs="Arial"/>
          <w:lang w:eastAsia="zh-CN"/>
        </w:rPr>
        <w:t>.</w:t>
      </w:r>
      <w:r w:rsidRPr="00791E38">
        <w:rPr>
          <w:rFonts w:ascii="Arial" w:eastAsia="Arial Unicode MS" w:hAnsi="Arial" w:cs="Arial"/>
          <w:lang w:eastAsia="zh-CN"/>
        </w:rPr>
        <w:t xml:space="preserve"> </w:t>
      </w:r>
    </w:p>
    <w:p w14:paraId="57E655F8" w14:textId="7BB76EC5" w:rsidR="00791E38" w:rsidRPr="00791E38" w:rsidRDefault="00791E38" w:rsidP="00791E38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/>
          <w:bCs/>
          <w:iCs/>
          <w:noProof/>
          <w:lang w:eastAsia="zh-CN"/>
        </w:rPr>
      </w:pPr>
      <w:r>
        <w:rPr>
          <w:rFonts w:ascii="Arial" w:eastAsia="Arial Unicode MS" w:hAnsi="Arial"/>
          <w:bCs/>
          <w:iCs/>
          <w:noProof/>
          <w:lang w:eastAsia="zh-CN"/>
        </w:rPr>
        <w:t xml:space="preserve">In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Figure 1 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below,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one example of 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such is shown where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non-anchor carrier 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is assumed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so all subframes can be used for 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scheduling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DL 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transmission,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>USS Rmax is 4 and G is 2, so the NPDCCH period is 8ms. HARQ 0 can be scheduled again in subframe 40, but since HARQ 1 RTT timer expire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>s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>in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 the beginning of subframe 48 and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 xml:space="preserve">this is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already scheduled with NPDSCH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 xml:space="preserve">transmision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for HARQ 0, so only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 xml:space="preserve">one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HARQ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 xml:space="preserve">process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can be scheduled and the pattern will continue with single HARQ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 xml:space="preserve">process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if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>it happens that theer is more pending data in th DL to be transmitted.</w:t>
      </w:r>
    </w:p>
    <w:p w14:paraId="3A7CF68B" w14:textId="77777777" w:rsidR="00791E38" w:rsidRPr="00791E38" w:rsidRDefault="00791E38" w:rsidP="00791E38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/>
          <w:bCs/>
          <w:iCs/>
          <w:noProof/>
          <w:lang w:eastAsia="zh-CN"/>
        </w:rPr>
      </w:pPr>
    </w:p>
    <w:p w14:paraId="670AF81A" w14:textId="419BE887" w:rsidR="00791E38" w:rsidRPr="00791E38" w:rsidRDefault="00791E38" w:rsidP="00791E38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/>
          <w:bCs/>
          <w:iCs/>
          <w:noProof/>
          <w:lang w:val="en-US" w:eastAsia="zh-CN"/>
        </w:rPr>
      </w:pPr>
      <w:r w:rsidRPr="00791E38">
        <w:rPr>
          <w:rFonts w:ascii="Arial" w:eastAsia="Arial Unicode MS" w:hAnsi="Arial"/>
          <w:noProof/>
          <w:lang w:val="en-US" w:eastAsia="en-US"/>
        </w:rPr>
        <w:drawing>
          <wp:inline distT="0" distB="0" distL="0" distR="0" wp14:anchorId="78B9BD88" wp14:editId="7A203B9D">
            <wp:extent cx="6116955" cy="6375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CF3D5" w14:textId="42114655" w:rsidR="00791E38" w:rsidRPr="00791E38" w:rsidRDefault="00791E38" w:rsidP="00791E38">
      <w:pPr>
        <w:overflowPunct/>
        <w:autoSpaceDE/>
        <w:autoSpaceDN/>
        <w:adjustRightInd/>
        <w:jc w:val="center"/>
        <w:textAlignment w:val="auto"/>
        <w:rPr>
          <w:rFonts w:ascii="Arial" w:eastAsia="Arial Unicode MS" w:hAnsi="Arial"/>
          <w:bCs/>
          <w:iCs/>
          <w:noProof/>
          <w:lang w:eastAsia="zh-CN"/>
        </w:rPr>
      </w:pP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Figure 1. DL </w:t>
      </w:r>
      <w:r w:rsidRPr="00791E38">
        <w:rPr>
          <w:rFonts w:ascii="Arial" w:eastAsia="Arial Unicode MS" w:hAnsi="Arial"/>
          <w:bCs/>
          <w:i/>
          <w:noProof/>
          <w:lang w:eastAsia="zh-CN"/>
        </w:rPr>
        <w:t>twoHARQ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 schedul</w:t>
      </w:r>
      <w:r w:rsidR="00F432B3">
        <w:rPr>
          <w:rFonts w:ascii="Arial" w:eastAsia="Arial Unicode MS" w:hAnsi="Arial"/>
          <w:bCs/>
          <w:iCs/>
          <w:noProof/>
          <w:lang w:eastAsia="zh-CN"/>
        </w:rPr>
        <w:t>ing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 pattern with DRX</w:t>
      </w:r>
    </w:p>
    <w:p w14:paraId="2D683BDE" w14:textId="77777777" w:rsidR="00791E38" w:rsidRDefault="00791E38" w:rsidP="00091CE6">
      <w:pPr>
        <w:pStyle w:val="BodyText"/>
      </w:pPr>
    </w:p>
    <w:p w14:paraId="13BA0AFB" w14:textId="04844C9C" w:rsidR="00035A3E" w:rsidRDefault="00035A3E" w:rsidP="00035A3E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2.1.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Cs/>
        </w:rPr>
        <w:t xml:space="preserve"> </w:t>
      </w:r>
      <w:r w:rsidR="00F432B3">
        <w:rPr>
          <w:rFonts w:ascii="Arial" w:hAnsi="Arial" w:cs="Arial"/>
          <w:bCs/>
        </w:rPr>
        <w:t>Do you agree with the following observation? “</w:t>
      </w:r>
      <w:r w:rsidR="00F432B3" w:rsidRPr="00F432B3">
        <w:rPr>
          <w:rFonts w:ascii="Arial" w:hAnsi="Arial" w:cs="Arial"/>
          <w:bCs/>
        </w:rPr>
        <w:t xml:space="preserve">When </w:t>
      </w:r>
      <w:r w:rsidR="00F432B3">
        <w:rPr>
          <w:rFonts w:ascii="Arial" w:hAnsi="Arial" w:cs="Arial"/>
          <w:bCs/>
        </w:rPr>
        <w:t>DRX is configured</w:t>
      </w:r>
      <w:r w:rsidR="00F432B3" w:rsidRPr="00F432B3">
        <w:rPr>
          <w:rFonts w:ascii="Arial" w:hAnsi="Arial" w:cs="Arial"/>
          <w:bCs/>
        </w:rPr>
        <w:t xml:space="preserve"> and </w:t>
      </w:r>
      <w:r w:rsidR="00F432B3">
        <w:rPr>
          <w:rFonts w:ascii="Arial" w:hAnsi="Arial" w:cs="Arial"/>
          <w:bCs/>
        </w:rPr>
        <w:t xml:space="preserve">the network enables scheduling </w:t>
      </w:r>
      <w:r w:rsidR="00F432B3" w:rsidRPr="00F432B3">
        <w:rPr>
          <w:rFonts w:ascii="Arial" w:hAnsi="Arial" w:cs="Arial"/>
          <w:bCs/>
        </w:rPr>
        <w:t xml:space="preserve">two HARQ processes </w:t>
      </w:r>
      <w:r w:rsidR="00F432B3">
        <w:rPr>
          <w:rFonts w:ascii="Arial" w:hAnsi="Arial" w:cs="Arial"/>
          <w:bCs/>
        </w:rPr>
        <w:t>in parallel</w:t>
      </w:r>
      <w:r w:rsidR="00F432B3" w:rsidRPr="00F432B3">
        <w:rPr>
          <w:rFonts w:ascii="Arial" w:hAnsi="Arial" w:cs="Arial"/>
          <w:bCs/>
        </w:rPr>
        <w:t>, HARQ RTT timers may expire at different USS which will lead to only one HARQ process to be scheduled</w:t>
      </w:r>
      <w:r w:rsidR="00F432B3">
        <w:rPr>
          <w:rFonts w:ascii="Arial" w:hAnsi="Arial" w:cs="Arial"/>
          <w:bCs/>
        </w:rPr>
        <w:t xml:space="preserve"> thereon” </w:t>
      </w:r>
      <w:r>
        <w:rPr>
          <w:rFonts w:ascii="Arial" w:hAnsi="Arial" w:cs="Arial"/>
          <w:bCs/>
        </w:rPr>
        <w:t xml:space="preserve">Please </w:t>
      </w:r>
      <w:r w:rsidR="004D467F">
        <w:rPr>
          <w:rFonts w:ascii="Arial" w:hAnsi="Arial" w:cs="Arial"/>
          <w:bCs/>
        </w:rPr>
        <w:t xml:space="preserve">elaborate your reply and </w:t>
      </w:r>
      <w:r>
        <w:rPr>
          <w:rFonts w:ascii="Arial" w:hAnsi="Arial" w:cs="Arial"/>
          <w:bCs/>
        </w:rPr>
        <w:t xml:space="preserve">comment especially if you </w:t>
      </w:r>
      <w:r w:rsidR="006E6EDD">
        <w:rPr>
          <w:rFonts w:ascii="Arial" w:hAnsi="Arial" w:cs="Arial"/>
          <w:bCs/>
        </w:rPr>
        <w:t>do not agree.</w:t>
      </w:r>
    </w:p>
    <w:p w14:paraId="6343ECC7" w14:textId="77777777" w:rsidR="00035A3E" w:rsidRDefault="00035A3E" w:rsidP="00035A3E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68"/>
        <w:gridCol w:w="1268"/>
        <w:gridCol w:w="6462"/>
      </w:tblGrid>
      <w:tr w:rsidR="00035A3E" w:rsidRPr="004F6352" w14:paraId="439A2A56" w14:textId="77777777" w:rsidTr="00085A3A">
        <w:trPr>
          <w:jc w:val="center"/>
        </w:trPr>
        <w:tc>
          <w:tcPr>
            <w:tcW w:w="1768" w:type="dxa"/>
            <w:shd w:val="clear" w:color="auto" w:fill="A5A5A5" w:themeFill="accent3"/>
          </w:tcPr>
          <w:p w14:paraId="3FDF6938" w14:textId="77777777" w:rsidR="00035A3E" w:rsidRPr="004F6352" w:rsidRDefault="00035A3E" w:rsidP="0027411E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68" w:type="dxa"/>
            <w:shd w:val="clear" w:color="auto" w:fill="A5A5A5" w:themeFill="accent3"/>
          </w:tcPr>
          <w:p w14:paraId="024C204E" w14:textId="46AF3FA3" w:rsidR="006E6EDD" w:rsidRDefault="006E6EDD" w:rsidP="006E6EDD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  <w:p w14:paraId="78D4601C" w14:textId="2530FE30" w:rsidR="00035A3E" w:rsidRDefault="00035A3E" w:rsidP="0027411E">
            <w:pPr>
              <w:pStyle w:val="BodyText"/>
              <w:rPr>
                <w:b/>
                <w:bCs/>
                <w:lang w:val="en-US"/>
              </w:rPr>
            </w:pPr>
          </w:p>
        </w:tc>
        <w:tc>
          <w:tcPr>
            <w:tcW w:w="6462" w:type="dxa"/>
            <w:shd w:val="clear" w:color="auto" w:fill="A5A5A5" w:themeFill="accent3"/>
          </w:tcPr>
          <w:p w14:paraId="0677F90D" w14:textId="77777777" w:rsidR="00035A3E" w:rsidRPr="00E15D8F" w:rsidRDefault="00035A3E" w:rsidP="0027411E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035A3E" w:rsidRPr="004F6352" w14:paraId="54DFF905" w14:textId="77777777" w:rsidTr="00085A3A">
        <w:trPr>
          <w:jc w:val="center"/>
        </w:trPr>
        <w:tc>
          <w:tcPr>
            <w:tcW w:w="1768" w:type="dxa"/>
          </w:tcPr>
          <w:p w14:paraId="0C56EB14" w14:textId="1B33709F" w:rsidR="00035A3E" w:rsidRPr="004F6352" w:rsidRDefault="0098404C" w:rsidP="0027411E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  <w:r>
              <w:rPr>
                <w:rFonts w:eastAsia="DengXian" w:hint="eastAsia"/>
                <w:bCs/>
                <w:sz w:val="20"/>
                <w:szCs w:val="20"/>
                <w:lang w:val="en-US"/>
              </w:rPr>
              <w:t>MediaTek</w:t>
            </w:r>
          </w:p>
        </w:tc>
        <w:tc>
          <w:tcPr>
            <w:tcW w:w="1268" w:type="dxa"/>
          </w:tcPr>
          <w:p w14:paraId="7D851CD4" w14:textId="37CE6C4E" w:rsidR="00035A3E" w:rsidRPr="004F6352" w:rsidRDefault="00335B59" w:rsidP="0027411E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N</w:t>
            </w:r>
            <w:r>
              <w:rPr>
                <w:rFonts w:eastAsia="SimSun"/>
                <w:lang w:val="en-US"/>
              </w:rPr>
              <w:t>o</w:t>
            </w:r>
          </w:p>
        </w:tc>
        <w:tc>
          <w:tcPr>
            <w:tcW w:w="6462" w:type="dxa"/>
          </w:tcPr>
          <w:p w14:paraId="6E67159B" w14:textId="760B085D" w:rsidR="00035A3E" w:rsidRDefault="00ED6139" w:rsidP="0027411E">
            <w:pPr>
              <w:pStyle w:val="BodyText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According to 36.321 5.7, f</w:t>
            </w:r>
            <w:r w:rsidR="00335B59">
              <w:rPr>
                <w:rFonts w:eastAsia="SimSun"/>
                <w:lang w:val="en-US"/>
              </w:rPr>
              <w:t xml:space="preserve">or NB-IoT, when 2 HARQ processes was configured and PDCCH did not indicate multiple TBs, </w:t>
            </w:r>
            <w:r w:rsidR="00781A02">
              <w:rPr>
                <w:rFonts w:eastAsia="SimSun"/>
                <w:lang w:val="en-US"/>
              </w:rPr>
              <w:t xml:space="preserve">the </w:t>
            </w:r>
            <w:r w:rsidR="00781A02" w:rsidRPr="00781A02">
              <w:rPr>
                <w:rFonts w:eastAsia="SimSun"/>
                <w:i/>
                <w:iCs/>
                <w:lang w:val="en-US"/>
              </w:rPr>
              <w:t>drx-InactivityTimer</w:t>
            </w:r>
            <w:r w:rsidR="00781A02">
              <w:rPr>
                <w:rFonts w:eastAsia="SimSun"/>
                <w:lang w:val="en-US"/>
              </w:rPr>
              <w:t xml:space="preserve"> will be started or restarted after a HARQ RTT Timer expires. And the </w:t>
            </w:r>
            <w:r w:rsidR="00781A02" w:rsidRPr="00ED6139">
              <w:rPr>
                <w:rFonts w:eastAsia="SimSun"/>
                <w:i/>
                <w:iCs/>
                <w:lang w:val="en-US"/>
              </w:rPr>
              <w:t>drx-InactivityTimer</w:t>
            </w:r>
            <w:r w:rsidR="00781A02" w:rsidRPr="00ED6139">
              <w:rPr>
                <w:rFonts w:eastAsia="SimSun"/>
                <w:lang w:val="en-US"/>
              </w:rPr>
              <w:t xml:space="preserve"> will not be stopped after PDCCH indicates a </w:t>
            </w:r>
            <w:r w:rsidRPr="00ED6139">
              <w:rPr>
                <w:rFonts w:eastAsia="SimSun"/>
                <w:lang w:val="en-US"/>
              </w:rPr>
              <w:t>transmission (</w:t>
            </w:r>
            <w:r w:rsidR="00781A02" w:rsidRPr="00ED6139">
              <w:rPr>
                <w:rFonts w:eastAsia="SimSun"/>
                <w:lang w:val="en-US"/>
              </w:rPr>
              <w:t>DL, UL) in this case.</w:t>
            </w:r>
          </w:p>
          <w:p w14:paraId="165C68C3" w14:textId="376F8C31" w:rsidR="00ED6139" w:rsidRDefault="00AD4433" w:rsidP="0027411E">
            <w:pPr>
              <w:pStyle w:val="BodyText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For the c</w:t>
            </w:r>
            <w:r w:rsidR="000410DE">
              <w:rPr>
                <w:rFonts w:eastAsia="SimSun"/>
                <w:lang w:val="en-US"/>
              </w:rPr>
              <w:t>-HW</w:t>
            </w:r>
            <w:r>
              <w:rPr>
                <w:rFonts w:eastAsia="SimSun"/>
                <w:lang w:val="en-US"/>
              </w:rPr>
              <w:t xml:space="preserve">ase </w:t>
            </w:r>
            <w:r>
              <w:rPr>
                <w:rFonts w:eastAsia="SimSun" w:hint="eastAsia"/>
                <w:lang w:val="en-US"/>
              </w:rPr>
              <w:t>of</w:t>
            </w:r>
            <w:r>
              <w:rPr>
                <w:rFonts w:eastAsia="SimSun"/>
                <w:lang w:val="en-US"/>
              </w:rPr>
              <w:t xml:space="preserve"> Figure 1 of [1], i</w:t>
            </w:r>
            <w:r w:rsidR="00ED6139">
              <w:rPr>
                <w:rFonts w:eastAsia="SimSun"/>
                <w:lang w:val="en-US"/>
              </w:rPr>
              <w:t xml:space="preserve">f the </w:t>
            </w:r>
            <w:r w:rsidR="00ED6139" w:rsidRPr="00ED6139">
              <w:rPr>
                <w:rFonts w:eastAsia="SimSun"/>
                <w:i/>
                <w:iCs/>
                <w:lang w:val="en-US"/>
              </w:rPr>
              <w:t>drx-InactivityTimer</w:t>
            </w:r>
            <w:r w:rsidR="00ED6139">
              <w:rPr>
                <w:rFonts w:eastAsia="SimSun"/>
                <w:lang w:val="en-US"/>
              </w:rPr>
              <w:t xml:space="preserve"> was configured other than </w:t>
            </w:r>
            <w:r w:rsidR="00ED6139" w:rsidRPr="00ED6139">
              <w:rPr>
                <w:rFonts w:eastAsia="SimSun"/>
                <w:i/>
                <w:iCs/>
                <w:lang w:val="en-US"/>
              </w:rPr>
              <w:t>0pp</w:t>
            </w:r>
            <w:r w:rsidR="00ED6139">
              <w:rPr>
                <w:rFonts w:eastAsia="SimSun"/>
                <w:lang w:val="en-US"/>
              </w:rPr>
              <w:t xml:space="preserve">, subframe 40 to subframe 43 are in </w:t>
            </w:r>
            <w:r w:rsidR="00ED6139">
              <w:rPr>
                <w:rFonts w:eastAsia="SimSun" w:hint="eastAsia"/>
                <w:lang w:val="en-US"/>
              </w:rPr>
              <w:t>A</w:t>
            </w:r>
            <w:r w:rsidR="00ED6139">
              <w:rPr>
                <w:rFonts w:eastAsia="SimSun"/>
                <w:lang w:val="en-US"/>
              </w:rPr>
              <w:t>ctive</w:t>
            </w:r>
            <w:r>
              <w:rPr>
                <w:rFonts w:eastAsia="SimSun"/>
                <w:lang w:val="en-US"/>
              </w:rPr>
              <w:t xml:space="preserve"> </w:t>
            </w:r>
            <w:r w:rsidR="00ED6139">
              <w:rPr>
                <w:rFonts w:eastAsia="SimSun"/>
                <w:lang w:val="en-US"/>
              </w:rPr>
              <w:t>Time</w:t>
            </w:r>
            <w:r w:rsidR="00ED6139">
              <w:rPr>
                <w:rFonts w:eastAsia="SimSun" w:hint="eastAsia"/>
                <w:lang w:val="en-US"/>
              </w:rPr>
              <w:t>,</w:t>
            </w:r>
            <w:r w:rsidR="00ED6139">
              <w:rPr>
                <w:rFonts w:eastAsia="SimSun"/>
                <w:lang w:val="en-US"/>
              </w:rPr>
              <w:t xml:space="preserve"> UE will monitor subframe 41 to subframe 43 for PDCCH even the HARQ 1 RTT timer </w:t>
            </w:r>
            <w:r w:rsidR="00ED6139">
              <w:rPr>
                <w:rFonts w:eastAsia="SimSun" w:hint="eastAsia"/>
                <w:lang w:val="en-US"/>
              </w:rPr>
              <w:t>has</w:t>
            </w:r>
            <w:r w:rsidR="00ED6139">
              <w:rPr>
                <w:rFonts w:eastAsia="SimSun"/>
                <w:lang w:val="en-US"/>
              </w:rPr>
              <w:t xml:space="preserve"> not expired yet, HARQ 1 process can be scheduled by NW in this period.</w:t>
            </w:r>
          </w:p>
          <w:p w14:paraId="76AFE48D" w14:textId="641FD151" w:rsidR="00AD4433" w:rsidRPr="00AD4433" w:rsidRDefault="00AD4433" w:rsidP="0027411E">
            <w:pPr>
              <w:pStyle w:val="BodyText"/>
              <w:jc w:val="left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T</w:t>
            </w:r>
            <w:r>
              <w:rPr>
                <w:rFonts w:eastAsia="SimSun"/>
                <w:lang w:val="en-US"/>
              </w:rPr>
              <w:t xml:space="preserve">herefore, with the </w:t>
            </w:r>
            <w:r w:rsidRPr="00ED6139">
              <w:rPr>
                <w:rFonts w:eastAsia="SimSun"/>
                <w:i/>
                <w:iCs/>
                <w:lang w:val="en-US"/>
              </w:rPr>
              <w:t>drx-InactivityTimer</w:t>
            </w:r>
            <w:r>
              <w:rPr>
                <w:rFonts w:eastAsia="SimSun"/>
                <w:lang w:val="en-US"/>
              </w:rPr>
              <w:t xml:space="preserve"> configured other than </w:t>
            </w:r>
            <w:r w:rsidRPr="00ED6139">
              <w:rPr>
                <w:rFonts w:eastAsia="SimSun"/>
                <w:i/>
                <w:iCs/>
                <w:lang w:val="en-US"/>
              </w:rPr>
              <w:t>0pp</w:t>
            </w:r>
            <w:r>
              <w:rPr>
                <w:rFonts w:eastAsia="SimSun"/>
                <w:i/>
                <w:iCs/>
                <w:lang w:val="en-US"/>
              </w:rPr>
              <w:t>,</w:t>
            </w:r>
            <w:r>
              <w:rPr>
                <w:rFonts w:eastAsia="SimSun"/>
                <w:lang w:val="en-US"/>
              </w:rPr>
              <w:t xml:space="preserve"> </w:t>
            </w:r>
            <w:r w:rsidRPr="00AD4433">
              <w:rPr>
                <w:rFonts w:eastAsia="SimSun"/>
                <w:lang w:val="en-US"/>
              </w:rPr>
              <w:t>the observation does not hold</w:t>
            </w:r>
            <w:r>
              <w:rPr>
                <w:rFonts w:eastAsia="SimSun"/>
                <w:lang w:val="en-US"/>
              </w:rPr>
              <w:t>.</w:t>
            </w:r>
          </w:p>
        </w:tc>
      </w:tr>
      <w:tr w:rsidR="00035A3E" w:rsidRPr="004F6352" w14:paraId="647F3999" w14:textId="77777777" w:rsidTr="00085A3A">
        <w:trPr>
          <w:jc w:val="center"/>
        </w:trPr>
        <w:tc>
          <w:tcPr>
            <w:tcW w:w="1768" w:type="dxa"/>
          </w:tcPr>
          <w:p w14:paraId="2F612223" w14:textId="4D62126F" w:rsidR="00035A3E" w:rsidRPr="0082340D" w:rsidRDefault="000410DE" w:rsidP="0082340D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eastAsiaTheme="minorEastAsia"/>
                <w:bCs/>
                <w:sz w:val="20"/>
                <w:szCs w:val="20"/>
                <w:lang w:val="en-US"/>
              </w:rPr>
              <w:t>Huawei, HiSilicon</w:t>
            </w:r>
          </w:p>
        </w:tc>
        <w:tc>
          <w:tcPr>
            <w:tcW w:w="1268" w:type="dxa"/>
          </w:tcPr>
          <w:p w14:paraId="3C677314" w14:textId="466A15F9" w:rsidR="00035A3E" w:rsidRPr="004F6352" w:rsidRDefault="000410DE" w:rsidP="0027411E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No</w:t>
            </w:r>
          </w:p>
        </w:tc>
        <w:tc>
          <w:tcPr>
            <w:tcW w:w="6462" w:type="dxa"/>
          </w:tcPr>
          <w:p w14:paraId="67B6A25A" w14:textId="603C0C6F" w:rsidR="00035A3E" w:rsidRPr="004F6352" w:rsidRDefault="000410DE" w:rsidP="0027411E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We also think that the problem only exists for a specific configuration. </w:t>
            </w:r>
          </w:p>
        </w:tc>
      </w:tr>
      <w:tr w:rsidR="00035A3E" w:rsidRPr="004F6352" w14:paraId="285D98F0" w14:textId="77777777" w:rsidTr="00085A3A">
        <w:trPr>
          <w:jc w:val="center"/>
        </w:trPr>
        <w:tc>
          <w:tcPr>
            <w:tcW w:w="1768" w:type="dxa"/>
          </w:tcPr>
          <w:p w14:paraId="7FD199CA" w14:textId="5F282609" w:rsidR="00035A3E" w:rsidRPr="00770D4A" w:rsidRDefault="00927453" w:rsidP="0027411E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eastAsiaTheme="minorEastAsia"/>
                <w:bCs/>
                <w:sz w:val="20"/>
                <w:szCs w:val="20"/>
                <w:lang w:val="en-US"/>
              </w:rPr>
              <w:t>Sequans</w:t>
            </w:r>
          </w:p>
        </w:tc>
        <w:tc>
          <w:tcPr>
            <w:tcW w:w="1268" w:type="dxa"/>
          </w:tcPr>
          <w:p w14:paraId="2705DA36" w14:textId="422B20A4" w:rsidR="00035A3E" w:rsidRPr="00315D6E" w:rsidRDefault="00927453" w:rsidP="0027411E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No</w:t>
            </w:r>
          </w:p>
        </w:tc>
        <w:tc>
          <w:tcPr>
            <w:tcW w:w="6462" w:type="dxa"/>
          </w:tcPr>
          <w:p w14:paraId="26911EF6" w14:textId="688C13E0" w:rsidR="00035A3E" w:rsidRPr="00315D6E" w:rsidRDefault="00927453" w:rsidP="0027411E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Agree with MediaTek. Making the required changes just for this single case is not justifiable.</w:t>
            </w:r>
          </w:p>
        </w:tc>
      </w:tr>
      <w:tr w:rsidR="009F7BF0" w:rsidRPr="004F6352" w14:paraId="7E5205EE" w14:textId="77777777" w:rsidTr="00085A3A">
        <w:trPr>
          <w:jc w:val="center"/>
        </w:trPr>
        <w:tc>
          <w:tcPr>
            <w:tcW w:w="1768" w:type="dxa"/>
          </w:tcPr>
          <w:p w14:paraId="29C0F34D" w14:textId="79ABB8FC" w:rsidR="009F7BF0" w:rsidRPr="00B71B1D" w:rsidRDefault="009F7BF0" w:rsidP="00315D6E">
            <w:pPr>
              <w:pStyle w:val="BodyText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6A4288B8" w14:textId="12E7920E" w:rsidR="009F7BF0" w:rsidRPr="00315D6E" w:rsidRDefault="009F7BF0" w:rsidP="009F7BF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1583DA15" w14:textId="611804F2" w:rsidR="009F7BF0" w:rsidRPr="00315D6E" w:rsidRDefault="009F7BF0" w:rsidP="009F7BF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9F7BF0" w:rsidRPr="004F6352" w14:paraId="61939A2B" w14:textId="77777777" w:rsidTr="00085A3A">
        <w:trPr>
          <w:jc w:val="center"/>
        </w:trPr>
        <w:tc>
          <w:tcPr>
            <w:tcW w:w="1768" w:type="dxa"/>
          </w:tcPr>
          <w:p w14:paraId="2BBA8568" w14:textId="4BE49F1F" w:rsidR="009F7BF0" w:rsidRPr="001700CF" w:rsidRDefault="009F7BF0" w:rsidP="009F7BF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2D9CA9B2" w14:textId="62CC54C3" w:rsidR="009F7BF0" w:rsidRPr="00315D6E" w:rsidRDefault="009F7BF0" w:rsidP="009F7BF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6E26CD01" w14:textId="43CB2161" w:rsidR="009F7BF0" w:rsidRPr="00315D6E" w:rsidRDefault="009F7BF0" w:rsidP="00315D6E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9F7BF0" w:rsidRPr="004F6352" w14:paraId="27C26874" w14:textId="77777777" w:rsidTr="00085A3A">
        <w:trPr>
          <w:jc w:val="center"/>
        </w:trPr>
        <w:tc>
          <w:tcPr>
            <w:tcW w:w="1768" w:type="dxa"/>
          </w:tcPr>
          <w:p w14:paraId="768E58BB" w14:textId="53DCA477" w:rsidR="009F7BF0" w:rsidRPr="001700CF" w:rsidRDefault="009F7BF0" w:rsidP="009F7BF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68" w:type="dxa"/>
          </w:tcPr>
          <w:p w14:paraId="4DEEFA77" w14:textId="529E4B16" w:rsidR="009F7BF0" w:rsidRPr="00315D6E" w:rsidRDefault="009F7BF0" w:rsidP="009F7BF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640B7CDF" w14:textId="1DB36D60" w:rsidR="009F7BF0" w:rsidRPr="00005946" w:rsidRDefault="009F7BF0" w:rsidP="000709EF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80FBF" w:rsidRPr="004F6352" w14:paraId="64A907E8" w14:textId="77777777" w:rsidTr="00085A3A">
        <w:trPr>
          <w:jc w:val="center"/>
        </w:trPr>
        <w:tc>
          <w:tcPr>
            <w:tcW w:w="1768" w:type="dxa"/>
          </w:tcPr>
          <w:p w14:paraId="682E0421" w14:textId="0777C250" w:rsidR="00E80FBF" w:rsidRDefault="00E80FBF" w:rsidP="00E80FBF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68" w:type="dxa"/>
          </w:tcPr>
          <w:p w14:paraId="48614599" w14:textId="186620A7" w:rsidR="00E80FBF" w:rsidRPr="00315D6E" w:rsidRDefault="00E80FBF" w:rsidP="00E80FBF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62" w:type="dxa"/>
          </w:tcPr>
          <w:p w14:paraId="56B7CFBA" w14:textId="75CC8587" w:rsidR="00E80FBF" w:rsidRPr="00315D6E" w:rsidRDefault="00E80FBF" w:rsidP="00E80FB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FB4279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634426B1" w14:textId="77777777" w:rsidR="00035A3E" w:rsidRDefault="00035A3E" w:rsidP="00035A3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88D43B8" w14:textId="77777777" w:rsidR="00035A3E" w:rsidRDefault="00035A3E" w:rsidP="00035A3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E6BC780" w14:textId="02883AD5" w:rsidR="00035A3E" w:rsidRPr="00C63DE3" w:rsidRDefault="00035A3E" w:rsidP="00035A3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2.1.</w:t>
      </w:r>
      <w:r w:rsidR="00091CE6">
        <w:rPr>
          <w:rFonts w:ascii="Arial" w:hAnsi="Arial" w:cs="Arial"/>
          <w:b/>
        </w:rPr>
        <w:t>1</w:t>
      </w:r>
    </w:p>
    <w:p w14:paraId="6F024418" w14:textId="77DD9241" w:rsidR="006E6EDD" w:rsidRDefault="006E6EDD" w:rsidP="006E6ED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TBD</w:t>
      </w:r>
    </w:p>
    <w:p w14:paraId="17BBCB48" w14:textId="7D045230" w:rsidR="00035A3E" w:rsidRDefault="00035A3E" w:rsidP="00035A3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A724673" w14:textId="77777777" w:rsidR="00035A3E" w:rsidRPr="00BF47BC" w:rsidRDefault="00035A3E" w:rsidP="00035A3E">
      <w:pPr>
        <w:jc w:val="both"/>
        <w:rPr>
          <w:rFonts w:ascii="Arial" w:hAnsi="Arial" w:cs="Arial"/>
        </w:rPr>
      </w:pPr>
    </w:p>
    <w:p w14:paraId="452FF1BF" w14:textId="4A4E80C9" w:rsidR="00035A3E" w:rsidRPr="00005946" w:rsidRDefault="006E6EDD" w:rsidP="00005946">
      <w:pPr>
        <w:pStyle w:val="Proposal"/>
      </w:pPr>
      <w:bookmarkStart w:id="0" w:name="_Hlk96034747"/>
      <w:bookmarkStart w:id="1" w:name="_Toc96381973"/>
      <w:r>
        <w:t>???</w:t>
      </w:r>
      <w:bookmarkEnd w:id="0"/>
      <w:bookmarkEnd w:id="1"/>
    </w:p>
    <w:p w14:paraId="00D18DB4" w14:textId="77777777" w:rsidR="006E6EDD" w:rsidRDefault="006E6EDD" w:rsidP="006E6EDD">
      <w:pPr>
        <w:pStyle w:val="BodyText"/>
      </w:pPr>
    </w:p>
    <w:p w14:paraId="5DBE155C" w14:textId="50AC65FD" w:rsidR="004D467F" w:rsidRPr="00F5679A" w:rsidRDefault="004D467F" w:rsidP="006E6EDD">
      <w:pPr>
        <w:pStyle w:val="BodyText"/>
      </w:pPr>
      <w:r>
        <w:t xml:space="preserve"> </w:t>
      </w:r>
    </w:p>
    <w:p w14:paraId="714BB956" w14:textId="77777777" w:rsidR="00F117A9" w:rsidRDefault="00F117A9" w:rsidP="00F117A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</w:p>
    <w:p w14:paraId="6CB70206" w14:textId="5707C1A6" w:rsidR="00F117A9" w:rsidRDefault="00F117A9" w:rsidP="00F117A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2.1.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Cs/>
        </w:rPr>
        <w:t xml:space="preserve"> </w:t>
      </w:r>
      <w:r w:rsidR="006E6EDD">
        <w:rPr>
          <w:rFonts w:ascii="Arial" w:hAnsi="Arial" w:cs="Arial"/>
          <w:bCs/>
        </w:rPr>
        <w:t>Do you agree that the observation above in Q 2.1.1 also apply to UL? Please elaborate your reply and comment especially if you do not agree.</w:t>
      </w:r>
    </w:p>
    <w:p w14:paraId="5F9CE527" w14:textId="207D3A39" w:rsidR="006E6EDD" w:rsidRDefault="006E6EDD" w:rsidP="00F117A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F2F53B3" w14:textId="77777777" w:rsidR="006E6EDD" w:rsidRDefault="006E6EDD" w:rsidP="00F117A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68"/>
        <w:gridCol w:w="1268"/>
        <w:gridCol w:w="6462"/>
      </w:tblGrid>
      <w:tr w:rsidR="006E6EDD" w:rsidRPr="004F6352" w14:paraId="6F71DF43" w14:textId="77777777" w:rsidTr="00016E20">
        <w:trPr>
          <w:jc w:val="center"/>
        </w:trPr>
        <w:tc>
          <w:tcPr>
            <w:tcW w:w="1768" w:type="dxa"/>
            <w:shd w:val="clear" w:color="auto" w:fill="A5A5A5" w:themeFill="accent3"/>
          </w:tcPr>
          <w:p w14:paraId="348FED3E" w14:textId="77777777" w:rsidR="006E6EDD" w:rsidRPr="004F6352" w:rsidRDefault="006E6EDD" w:rsidP="00016E20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68" w:type="dxa"/>
            <w:shd w:val="clear" w:color="auto" w:fill="A5A5A5" w:themeFill="accent3"/>
          </w:tcPr>
          <w:p w14:paraId="108D28FC" w14:textId="77777777" w:rsidR="006E6EDD" w:rsidRDefault="006E6EDD" w:rsidP="00016E2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  <w:p w14:paraId="126A0DA3" w14:textId="77777777" w:rsidR="006E6EDD" w:rsidRDefault="006E6EDD" w:rsidP="00016E20">
            <w:pPr>
              <w:pStyle w:val="BodyText"/>
              <w:rPr>
                <w:b/>
                <w:bCs/>
                <w:lang w:val="en-US"/>
              </w:rPr>
            </w:pPr>
          </w:p>
        </w:tc>
        <w:tc>
          <w:tcPr>
            <w:tcW w:w="6462" w:type="dxa"/>
            <w:shd w:val="clear" w:color="auto" w:fill="A5A5A5" w:themeFill="accent3"/>
          </w:tcPr>
          <w:p w14:paraId="0999E1A3" w14:textId="77777777" w:rsidR="006E6EDD" w:rsidRPr="00E15D8F" w:rsidRDefault="006E6EDD" w:rsidP="00016E2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6E6EDD" w:rsidRPr="004F6352" w14:paraId="0C9777B7" w14:textId="77777777" w:rsidTr="00016E20">
        <w:trPr>
          <w:jc w:val="center"/>
        </w:trPr>
        <w:tc>
          <w:tcPr>
            <w:tcW w:w="1768" w:type="dxa"/>
          </w:tcPr>
          <w:p w14:paraId="7E8EFE41" w14:textId="62F7A8CA" w:rsidR="006E6EDD" w:rsidRPr="004F6352" w:rsidRDefault="006E6EDD" w:rsidP="00016E2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4EBCF9A0" w14:textId="1CCF979A" w:rsidR="006E6EDD" w:rsidRPr="004F6352" w:rsidRDefault="006E6EDD" w:rsidP="00016E2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62" w:type="dxa"/>
          </w:tcPr>
          <w:p w14:paraId="42C14C43" w14:textId="77777777" w:rsidR="006E6EDD" w:rsidRPr="004F6352" w:rsidRDefault="006E6EDD" w:rsidP="00016E20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6E6EDD" w:rsidRPr="004F6352" w14:paraId="5C5765A1" w14:textId="77777777" w:rsidTr="00016E20">
        <w:trPr>
          <w:jc w:val="center"/>
        </w:trPr>
        <w:tc>
          <w:tcPr>
            <w:tcW w:w="1768" w:type="dxa"/>
          </w:tcPr>
          <w:p w14:paraId="29D86500" w14:textId="77777777" w:rsidR="006E6EDD" w:rsidRPr="0082340D" w:rsidRDefault="006E6EDD" w:rsidP="00016E20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6DA76958" w14:textId="77777777" w:rsidR="006E6EDD" w:rsidRPr="004F6352" w:rsidRDefault="006E6EDD" w:rsidP="00016E2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62" w:type="dxa"/>
          </w:tcPr>
          <w:p w14:paraId="4A814596" w14:textId="77777777" w:rsidR="006E6EDD" w:rsidRPr="004F6352" w:rsidRDefault="006E6EDD" w:rsidP="00016E2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E6EDD" w:rsidRPr="004F6352" w14:paraId="15169992" w14:textId="77777777" w:rsidTr="00016E20">
        <w:trPr>
          <w:jc w:val="center"/>
        </w:trPr>
        <w:tc>
          <w:tcPr>
            <w:tcW w:w="1768" w:type="dxa"/>
          </w:tcPr>
          <w:p w14:paraId="1FE2BF09" w14:textId="77777777" w:rsidR="006E6EDD" w:rsidRPr="00770D4A" w:rsidRDefault="006E6EDD" w:rsidP="00016E20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58C7852C" w14:textId="77777777" w:rsidR="006E6EDD" w:rsidRPr="00315D6E" w:rsidRDefault="006E6EDD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794CDF11" w14:textId="77777777" w:rsidR="006E6EDD" w:rsidRPr="00315D6E" w:rsidRDefault="006E6EDD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E6EDD" w:rsidRPr="004F6352" w14:paraId="28CE1E47" w14:textId="77777777" w:rsidTr="00016E20">
        <w:trPr>
          <w:jc w:val="center"/>
        </w:trPr>
        <w:tc>
          <w:tcPr>
            <w:tcW w:w="1768" w:type="dxa"/>
          </w:tcPr>
          <w:p w14:paraId="1F0E3C66" w14:textId="77777777" w:rsidR="006E6EDD" w:rsidRPr="00B71B1D" w:rsidRDefault="006E6EDD" w:rsidP="00016E20">
            <w:pPr>
              <w:pStyle w:val="BodyText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002FDE0A" w14:textId="77777777" w:rsidR="006E6EDD" w:rsidRPr="00315D6E" w:rsidRDefault="006E6EDD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4765D5F6" w14:textId="77777777" w:rsidR="006E6EDD" w:rsidRPr="00315D6E" w:rsidRDefault="006E6EDD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E6EDD" w:rsidRPr="004F6352" w14:paraId="0793B0CA" w14:textId="77777777" w:rsidTr="00016E20">
        <w:trPr>
          <w:jc w:val="center"/>
        </w:trPr>
        <w:tc>
          <w:tcPr>
            <w:tcW w:w="1768" w:type="dxa"/>
          </w:tcPr>
          <w:p w14:paraId="066C5ED7" w14:textId="77777777" w:rsidR="006E6EDD" w:rsidRPr="001700CF" w:rsidRDefault="006E6EDD" w:rsidP="00016E2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067F17CE" w14:textId="77777777" w:rsidR="006E6EDD" w:rsidRPr="00315D6E" w:rsidRDefault="006E6EDD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54C0E811" w14:textId="77777777" w:rsidR="006E6EDD" w:rsidRPr="00315D6E" w:rsidRDefault="006E6EDD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E6EDD" w:rsidRPr="004F6352" w14:paraId="52A81C9E" w14:textId="77777777" w:rsidTr="00016E20">
        <w:trPr>
          <w:jc w:val="center"/>
        </w:trPr>
        <w:tc>
          <w:tcPr>
            <w:tcW w:w="1768" w:type="dxa"/>
          </w:tcPr>
          <w:p w14:paraId="47F1FC57" w14:textId="77777777" w:rsidR="006E6EDD" w:rsidRPr="001700CF" w:rsidRDefault="006E6EDD" w:rsidP="00016E2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68" w:type="dxa"/>
          </w:tcPr>
          <w:p w14:paraId="296A6FF8" w14:textId="77777777" w:rsidR="006E6EDD" w:rsidRPr="00315D6E" w:rsidRDefault="006E6EDD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7356592E" w14:textId="77777777" w:rsidR="006E6EDD" w:rsidRPr="00005946" w:rsidRDefault="006E6EDD" w:rsidP="00016E20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E6EDD" w:rsidRPr="004F6352" w14:paraId="4D8FCB76" w14:textId="77777777" w:rsidTr="00016E20">
        <w:trPr>
          <w:jc w:val="center"/>
        </w:trPr>
        <w:tc>
          <w:tcPr>
            <w:tcW w:w="1768" w:type="dxa"/>
          </w:tcPr>
          <w:p w14:paraId="165EAA40" w14:textId="77777777" w:rsidR="006E6EDD" w:rsidRDefault="006E6EDD" w:rsidP="00016E20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68" w:type="dxa"/>
          </w:tcPr>
          <w:p w14:paraId="48B60C5A" w14:textId="77777777" w:rsidR="006E6EDD" w:rsidRPr="00315D6E" w:rsidRDefault="006E6EDD" w:rsidP="00016E20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62" w:type="dxa"/>
          </w:tcPr>
          <w:p w14:paraId="0B04ADE4" w14:textId="77777777" w:rsidR="006E6EDD" w:rsidRPr="00315D6E" w:rsidRDefault="006E6EDD" w:rsidP="00016E20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FB4279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7DDA237A" w14:textId="77777777" w:rsidR="006E6EDD" w:rsidRPr="00F117A9" w:rsidRDefault="006E6EDD" w:rsidP="00F117A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BE65C13" w14:textId="39FF9E2B" w:rsidR="00035A3E" w:rsidRDefault="00035A3E" w:rsidP="00D87AA1">
      <w:pPr>
        <w:spacing w:after="120"/>
        <w:jc w:val="both"/>
        <w:rPr>
          <w:rFonts w:ascii="Arial" w:eastAsia="SimSun" w:hAnsi="Arial"/>
          <w:lang w:eastAsia="zh-CN"/>
        </w:rPr>
      </w:pPr>
    </w:p>
    <w:p w14:paraId="71FD8924" w14:textId="2CEB955E" w:rsidR="00FC6D55" w:rsidRPr="00C63DE3" w:rsidRDefault="00FC6D55" w:rsidP="00FC6D5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2.1.2</w:t>
      </w:r>
    </w:p>
    <w:p w14:paraId="268310CF" w14:textId="77777777" w:rsidR="00FC6D55" w:rsidRDefault="00FC6D55" w:rsidP="00FC6D5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D2889E1" w14:textId="77777777" w:rsidR="00FC6D55" w:rsidRDefault="00FC6D55" w:rsidP="00FC6D5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TBD</w:t>
      </w:r>
    </w:p>
    <w:p w14:paraId="673E2473" w14:textId="77777777" w:rsidR="00FC6D55" w:rsidRDefault="00FC6D55" w:rsidP="00FC6D5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60933F5" w14:textId="77777777" w:rsidR="00FC6D55" w:rsidRPr="00BF47BC" w:rsidRDefault="00FC6D55" w:rsidP="00FC6D55">
      <w:pPr>
        <w:jc w:val="both"/>
        <w:rPr>
          <w:rFonts w:ascii="Arial" w:hAnsi="Arial" w:cs="Arial"/>
        </w:rPr>
      </w:pPr>
    </w:p>
    <w:p w14:paraId="3A1B1239" w14:textId="77777777" w:rsidR="00FC6D55" w:rsidRPr="00005946" w:rsidRDefault="00FC6D55" w:rsidP="00FC6D55">
      <w:pPr>
        <w:pStyle w:val="Proposal"/>
      </w:pPr>
      <w:bookmarkStart w:id="2" w:name="_Toc96381974"/>
      <w:r>
        <w:t>???</w:t>
      </w:r>
      <w:bookmarkEnd w:id="2"/>
    </w:p>
    <w:p w14:paraId="1E63B403" w14:textId="2413B06F" w:rsidR="00FC6D55" w:rsidRPr="00FC6D55" w:rsidRDefault="00FC6D55" w:rsidP="00FC6D55">
      <w:pPr>
        <w:pStyle w:val="BodyText"/>
      </w:pPr>
    </w:p>
    <w:p w14:paraId="020C771B" w14:textId="77777777" w:rsidR="0093218F" w:rsidRPr="00D60642" w:rsidRDefault="0093218F" w:rsidP="00D60642">
      <w:pPr>
        <w:jc w:val="both"/>
      </w:pPr>
    </w:p>
    <w:p w14:paraId="5B15BE45" w14:textId="0DF203BB" w:rsidR="001C64A6" w:rsidRPr="001C64A6" w:rsidRDefault="001C64A6" w:rsidP="001C64A6">
      <w:pPr>
        <w:pStyle w:val="Heading2"/>
      </w:pPr>
      <w:r>
        <w:t>2.</w:t>
      </w:r>
      <w:r w:rsidR="00804C21">
        <w:t>2</w:t>
      </w:r>
      <w:r>
        <w:tab/>
      </w:r>
      <w:r w:rsidR="006327FD">
        <w:t>Solution</w:t>
      </w:r>
      <w:r w:rsidR="00FC6D55">
        <w:t>s</w:t>
      </w:r>
      <w:r w:rsidR="006327FD">
        <w:t xml:space="preserve"> and the related </w:t>
      </w:r>
      <w:r w:rsidR="00C94169">
        <w:t>CRs</w:t>
      </w:r>
    </w:p>
    <w:p w14:paraId="71E80F90" w14:textId="37FD2496" w:rsidR="008E4A47" w:rsidRDefault="006327FD" w:rsidP="001A08A6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address the issue observed i</w:t>
      </w:r>
      <w:r w:rsidR="008E4A47" w:rsidRPr="008E4A47">
        <w:rPr>
          <w:rFonts w:ascii="Arial" w:hAnsi="Arial" w:cs="Arial"/>
          <w:bCs/>
        </w:rPr>
        <w:t xml:space="preserve">n </w:t>
      </w:r>
      <w:r>
        <w:rPr>
          <w:rFonts w:ascii="Arial" w:hAnsi="Arial" w:cs="Arial"/>
          <w:bCs/>
        </w:rPr>
        <w:t xml:space="preserve">R2-2203480 for DL transmission using 2 HARQ processes, the following </w:t>
      </w:r>
      <w:r w:rsidR="00CD643C">
        <w:rPr>
          <w:rFonts w:ascii="Arial" w:hAnsi="Arial" w:cs="Arial"/>
          <w:bCs/>
        </w:rPr>
        <w:t>solution has been proposed:</w:t>
      </w:r>
    </w:p>
    <w:p w14:paraId="10E25269" w14:textId="77777777" w:rsidR="008E4A47" w:rsidRPr="008E4A47" w:rsidRDefault="008E4A47" w:rsidP="001A08A6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6D0D0B3" w14:textId="66C29424" w:rsidR="008E4A47" w:rsidRDefault="008E4A47" w:rsidP="008E4A47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“</w:t>
      </w:r>
      <w:r w:rsidR="00CD643C" w:rsidRPr="00CD643C">
        <w:rPr>
          <w:rFonts w:ascii="Arial" w:hAnsi="Arial" w:cs="Arial"/>
          <w:lang w:val="en-US"/>
        </w:rPr>
        <w:t xml:space="preserve">In case </w:t>
      </w:r>
      <w:r w:rsidR="00CD643C">
        <w:rPr>
          <w:rFonts w:ascii="Arial" w:hAnsi="Arial" w:cs="Arial"/>
          <w:bCs/>
        </w:rPr>
        <w:t xml:space="preserve">network enables scheduling </w:t>
      </w:r>
      <w:r w:rsidR="00CD643C" w:rsidRPr="00F432B3">
        <w:rPr>
          <w:rFonts w:ascii="Arial" w:hAnsi="Arial" w:cs="Arial"/>
          <w:bCs/>
        </w:rPr>
        <w:t xml:space="preserve">two HARQ processes </w:t>
      </w:r>
      <w:r w:rsidR="00CD643C">
        <w:rPr>
          <w:rFonts w:ascii="Arial" w:hAnsi="Arial" w:cs="Arial"/>
          <w:bCs/>
        </w:rPr>
        <w:t>in parallel</w:t>
      </w:r>
      <w:r w:rsidR="00CD643C" w:rsidRPr="00CD643C">
        <w:rPr>
          <w:rFonts w:ascii="Arial" w:hAnsi="Arial" w:cs="Arial"/>
          <w:lang w:val="en-US"/>
        </w:rPr>
        <w:t xml:space="preserve"> and the corresponding HARQ RTT Timers respectively expire at different UE specific search spaces, </w:t>
      </w:r>
      <w:r w:rsidR="00CD643C" w:rsidRPr="00CD643C">
        <w:rPr>
          <w:rFonts w:ascii="Arial" w:hAnsi="Arial" w:cs="Arial"/>
          <w:i/>
          <w:iCs/>
          <w:lang w:val="en-US"/>
        </w:rPr>
        <w:t>deltaPDCCH</w:t>
      </w:r>
      <w:r w:rsidR="00CD643C" w:rsidRPr="00CD643C">
        <w:rPr>
          <w:rFonts w:ascii="Arial" w:hAnsi="Arial" w:cs="Arial"/>
          <w:lang w:val="en-US"/>
        </w:rPr>
        <w:t xml:space="preserve"> </w:t>
      </w:r>
      <w:r w:rsidR="00CD643C">
        <w:rPr>
          <w:rFonts w:ascii="Arial" w:hAnsi="Arial" w:cs="Arial"/>
          <w:lang w:val="en-US"/>
        </w:rPr>
        <w:t xml:space="preserve">is </w:t>
      </w:r>
      <w:r w:rsidR="00CD643C" w:rsidRPr="00CD643C">
        <w:rPr>
          <w:rFonts w:ascii="Arial" w:hAnsi="Arial" w:cs="Arial"/>
          <w:lang w:val="en-US"/>
        </w:rPr>
        <w:t>reset</w:t>
      </w:r>
      <w:r w:rsidR="00CD643C">
        <w:rPr>
          <w:rFonts w:ascii="Arial" w:hAnsi="Arial" w:cs="Arial"/>
          <w:lang w:val="en-US"/>
        </w:rPr>
        <w:t xml:space="preserve"> for the </w:t>
      </w:r>
      <w:r w:rsidR="00CD643C" w:rsidRPr="00CD643C">
        <w:rPr>
          <w:rFonts w:ascii="Arial" w:hAnsi="Arial" w:cs="Arial"/>
          <w:lang w:val="en-US"/>
        </w:rPr>
        <w:t xml:space="preserve">HARQ RTT Timer corresponding to the DL HARQ process </w:t>
      </w:r>
      <w:r w:rsidR="00CD643C">
        <w:rPr>
          <w:rFonts w:ascii="Arial" w:hAnsi="Arial" w:cs="Arial"/>
          <w:lang w:val="en-US"/>
        </w:rPr>
        <w:t xml:space="preserve">for </w:t>
      </w:r>
      <w:r w:rsidR="00CD643C" w:rsidRPr="00CD643C">
        <w:rPr>
          <w:rFonts w:ascii="Arial" w:hAnsi="Arial" w:cs="Arial"/>
          <w:lang w:val="en-US"/>
        </w:rPr>
        <w:t>which HARQ feedback transmission end</w:t>
      </w:r>
      <w:r w:rsidR="00CD643C">
        <w:rPr>
          <w:rFonts w:ascii="Arial" w:hAnsi="Arial" w:cs="Arial"/>
          <w:lang w:val="en-US"/>
        </w:rPr>
        <w:t>s</w:t>
      </w:r>
      <w:r w:rsidR="00CD643C" w:rsidRPr="00CD643C">
        <w:rPr>
          <w:rFonts w:ascii="Arial" w:hAnsi="Arial" w:cs="Arial"/>
          <w:lang w:val="en-US"/>
        </w:rPr>
        <w:t xml:space="preserve"> last.</w:t>
      </w:r>
      <w:r>
        <w:rPr>
          <w:rFonts w:ascii="Arial" w:hAnsi="Arial" w:cs="Arial"/>
          <w:lang w:val="en-US"/>
        </w:rPr>
        <w:t>”</w:t>
      </w:r>
    </w:p>
    <w:p w14:paraId="7E57E0C7" w14:textId="5F2CC101" w:rsidR="008E4A47" w:rsidRDefault="008E4A47" w:rsidP="008E4A47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</w:p>
    <w:p w14:paraId="6233F7A3" w14:textId="0A772696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2</w:t>
      </w:r>
      <w:r w:rsidRPr="003C1D6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Cs/>
        </w:rPr>
        <w:t xml:space="preserve"> Do you agree with the proposal? Please elaborate your reply and comment especially if you do not agree or have an alternative solution in mind.</w:t>
      </w:r>
    </w:p>
    <w:p w14:paraId="7EB01AA0" w14:textId="77777777" w:rsidR="00CD643C" w:rsidRDefault="00CD643C" w:rsidP="00CD643C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68"/>
        <w:gridCol w:w="1268"/>
        <w:gridCol w:w="6462"/>
      </w:tblGrid>
      <w:tr w:rsidR="00CD643C" w:rsidRPr="004F6352" w14:paraId="24F27DB0" w14:textId="77777777" w:rsidTr="00016E20">
        <w:trPr>
          <w:jc w:val="center"/>
        </w:trPr>
        <w:tc>
          <w:tcPr>
            <w:tcW w:w="1768" w:type="dxa"/>
            <w:shd w:val="clear" w:color="auto" w:fill="A5A5A5" w:themeFill="accent3"/>
          </w:tcPr>
          <w:p w14:paraId="44FA7A57" w14:textId="77777777" w:rsidR="00CD643C" w:rsidRPr="004F6352" w:rsidRDefault="00CD643C" w:rsidP="00016E20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68" w:type="dxa"/>
            <w:shd w:val="clear" w:color="auto" w:fill="A5A5A5" w:themeFill="accent3"/>
          </w:tcPr>
          <w:p w14:paraId="58342C27" w14:textId="77777777" w:rsidR="00CD643C" w:rsidRDefault="00CD643C" w:rsidP="00016E2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  <w:p w14:paraId="648EB81F" w14:textId="77777777" w:rsidR="00CD643C" w:rsidRDefault="00CD643C" w:rsidP="00016E20">
            <w:pPr>
              <w:pStyle w:val="BodyText"/>
              <w:rPr>
                <w:b/>
                <w:bCs/>
                <w:lang w:val="en-US"/>
              </w:rPr>
            </w:pPr>
          </w:p>
        </w:tc>
        <w:tc>
          <w:tcPr>
            <w:tcW w:w="6462" w:type="dxa"/>
            <w:shd w:val="clear" w:color="auto" w:fill="A5A5A5" w:themeFill="accent3"/>
          </w:tcPr>
          <w:p w14:paraId="523A62F0" w14:textId="77777777" w:rsidR="00CD643C" w:rsidRPr="00E15D8F" w:rsidRDefault="00CD643C" w:rsidP="00016E2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D643C" w:rsidRPr="004F6352" w14:paraId="521EFB4B" w14:textId="77777777" w:rsidTr="00016E20">
        <w:trPr>
          <w:jc w:val="center"/>
        </w:trPr>
        <w:tc>
          <w:tcPr>
            <w:tcW w:w="1768" w:type="dxa"/>
          </w:tcPr>
          <w:p w14:paraId="05CC7D04" w14:textId="3F375729" w:rsidR="00CD643C" w:rsidRPr="004F6352" w:rsidRDefault="00AD4433" w:rsidP="00016E2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  <w:r>
              <w:rPr>
                <w:rFonts w:eastAsia="DengXian" w:hint="eastAsia"/>
                <w:bCs/>
                <w:sz w:val="20"/>
                <w:szCs w:val="20"/>
                <w:lang w:val="en-US"/>
              </w:rPr>
              <w:lastRenderedPageBreak/>
              <w:t>M</w:t>
            </w:r>
            <w:r>
              <w:rPr>
                <w:rFonts w:eastAsia="DengXian"/>
                <w:bCs/>
                <w:sz w:val="20"/>
                <w:szCs w:val="20"/>
                <w:lang w:val="en-US"/>
              </w:rPr>
              <w:t>ediaTek</w:t>
            </w:r>
          </w:p>
        </w:tc>
        <w:tc>
          <w:tcPr>
            <w:tcW w:w="1268" w:type="dxa"/>
          </w:tcPr>
          <w:p w14:paraId="10E4BF26" w14:textId="2B8DFAA8" w:rsidR="00CD643C" w:rsidRPr="004F6352" w:rsidRDefault="00AD4433" w:rsidP="00016E20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N</w:t>
            </w:r>
            <w:r>
              <w:rPr>
                <w:rFonts w:eastAsia="SimSun"/>
                <w:lang w:val="en-US"/>
              </w:rPr>
              <w:t>o</w:t>
            </w:r>
          </w:p>
        </w:tc>
        <w:tc>
          <w:tcPr>
            <w:tcW w:w="6462" w:type="dxa"/>
          </w:tcPr>
          <w:p w14:paraId="3285CD3A" w14:textId="273F362B" w:rsidR="00CD643C" w:rsidRPr="00AD4433" w:rsidRDefault="00AD4433" w:rsidP="00016E20">
            <w:pPr>
              <w:pStyle w:val="BodyText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Since with the </w:t>
            </w:r>
            <w:r w:rsidRPr="00ED6139">
              <w:rPr>
                <w:rFonts w:eastAsia="SimSun"/>
                <w:i/>
                <w:iCs/>
                <w:lang w:val="en-US"/>
              </w:rPr>
              <w:t>drx-InactivityTimer</w:t>
            </w:r>
            <w:r>
              <w:rPr>
                <w:rFonts w:eastAsia="SimSun"/>
                <w:lang w:val="en-US"/>
              </w:rPr>
              <w:t xml:space="preserve"> configured other than </w:t>
            </w:r>
            <w:r w:rsidRPr="00ED6139">
              <w:rPr>
                <w:rFonts w:eastAsia="SimSun"/>
                <w:i/>
                <w:iCs/>
                <w:lang w:val="en-US"/>
              </w:rPr>
              <w:t>0pp</w:t>
            </w:r>
            <w:r>
              <w:rPr>
                <w:rFonts w:eastAsia="SimSun"/>
                <w:i/>
                <w:iCs/>
                <w:lang w:val="en-US"/>
              </w:rPr>
              <w:t xml:space="preserve"> </w:t>
            </w:r>
            <w:r>
              <w:rPr>
                <w:rFonts w:eastAsia="SimSun"/>
                <w:lang w:val="en-US"/>
              </w:rPr>
              <w:t>HARQ 1 process can be scheduled. The proposal seems not that necessary.</w:t>
            </w:r>
          </w:p>
        </w:tc>
      </w:tr>
      <w:tr w:rsidR="00CD643C" w:rsidRPr="004F6352" w14:paraId="75987F7C" w14:textId="77777777" w:rsidTr="00016E20">
        <w:trPr>
          <w:jc w:val="center"/>
        </w:trPr>
        <w:tc>
          <w:tcPr>
            <w:tcW w:w="1768" w:type="dxa"/>
          </w:tcPr>
          <w:p w14:paraId="099B4231" w14:textId="77777777" w:rsidR="00CD643C" w:rsidRPr="0082340D" w:rsidRDefault="00CD643C" w:rsidP="00016E20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24471264" w14:textId="77777777" w:rsidR="00CD643C" w:rsidRPr="004F6352" w:rsidRDefault="00CD643C" w:rsidP="00016E2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62" w:type="dxa"/>
          </w:tcPr>
          <w:p w14:paraId="55994FD5" w14:textId="77777777" w:rsidR="00CD643C" w:rsidRPr="004F6352" w:rsidRDefault="00CD643C" w:rsidP="00016E2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D643C" w:rsidRPr="004F6352" w14:paraId="4E67E0F8" w14:textId="77777777" w:rsidTr="00016E20">
        <w:trPr>
          <w:jc w:val="center"/>
        </w:trPr>
        <w:tc>
          <w:tcPr>
            <w:tcW w:w="1768" w:type="dxa"/>
          </w:tcPr>
          <w:p w14:paraId="765FA178" w14:textId="77777777" w:rsidR="00CD643C" w:rsidRPr="00770D4A" w:rsidRDefault="00CD643C" w:rsidP="00016E20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4DC26850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3628984F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D643C" w:rsidRPr="004F6352" w14:paraId="1A83CC19" w14:textId="77777777" w:rsidTr="00016E20">
        <w:trPr>
          <w:jc w:val="center"/>
        </w:trPr>
        <w:tc>
          <w:tcPr>
            <w:tcW w:w="1768" w:type="dxa"/>
          </w:tcPr>
          <w:p w14:paraId="022E74DF" w14:textId="77777777" w:rsidR="00CD643C" w:rsidRPr="00B71B1D" w:rsidRDefault="00CD643C" w:rsidP="00016E20">
            <w:pPr>
              <w:pStyle w:val="BodyText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4B463C45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6082F1D1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D643C" w:rsidRPr="004F6352" w14:paraId="4DCE0FEA" w14:textId="77777777" w:rsidTr="00016E20">
        <w:trPr>
          <w:jc w:val="center"/>
        </w:trPr>
        <w:tc>
          <w:tcPr>
            <w:tcW w:w="1768" w:type="dxa"/>
          </w:tcPr>
          <w:p w14:paraId="4D39A782" w14:textId="77777777" w:rsidR="00CD643C" w:rsidRPr="001700CF" w:rsidRDefault="00CD643C" w:rsidP="00016E2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37DC0A8E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0F8DCBBF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D643C" w:rsidRPr="004F6352" w14:paraId="448DCF67" w14:textId="77777777" w:rsidTr="00016E20">
        <w:trPr>
          <w:jc w:val="center"/>
        </w:trPr>
        <w:tc>
          <w:tcPr>
            <w:tcW w:w="1768" w:type="dxa"/>
          </w:tcPr>
          <w:p w14:paraId="75456051" w14:textId="77777777" w:rsidR="00CD643C" w:rsidRPr="001700CF" w:rsidRDefault="00CD643C" w:rsidP="00016E2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68" w:type="dxa"/>
          </w:tcPr>
          <w:p w14:paraId="018CFB3E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188F17B9" w14:textId="77777777" w:rsidR="00CD643C" w:rsidRPr="00005946" w:rsidRDefault="00CD643C" w:rsidP="00016E20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D643C" w:rsidRPr="004F6352" w14:paraId="74E7B0A4" w14:textId="77777777" w:rsidTr="00016E20">
        <w:trPr>
          <w:jc w:val="center"/>
        </w:trPr>
        <w:tc>
          <w:tcPr>
            <w:tcW w:w="1768" w:type="dxa"/>
          </w:tcPr>
          <w:p w14:paraId="0F5A746E" w14:textId="77777777" w:rsidR="00CD643C" w:rsidRDefault="00CD643C" w:rsidP="00016E20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68" w:type="dxa"/>
          </w:tcPr>
          <w:p w14:paraId="1C315F34" w14:textId="77777777" w:rsidR="00CD643C" w:rsidRPr="00315D6E" w:rsidRDefault="00CD643C" w:rsidP="00016E20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62" w:type="dxa"/>
          </w:tcPr>
          <w:p w14:paraId="2D1E0D0F" w14:textId="77777777" w:rsidR="00CD643C" w:rsidRPr="00315D6E" w:rsidRDefault="00CD643C" w:rsidP="00016E20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FB4279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77708C9E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3CF9225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D265BF3" w14:textId="3A029697" w:rsidR="00CD643C" w:rsidRPr="00C63DE3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2.2.1</w:t>
      </w:r>
    </w:p>
    <w:p w14:paraId="03A25033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4EB5C9E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TBD</w:t>
      </w:r>
    </w:p>
    <w:p w14:paraId="544CD3B1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2621348" w14:textId="77777777" w:rsidR="00CD643C" w:rsidRPr="00BF47BC" w:rsidRDefault="00CD643C" w:rsidP="00CD643C">
      <w:pPr>
        <w:jc w:val="both"/>
        <w:rPr>
          <w:rFonts w:ascii="Arial" w:hAnsi="Arial" w:cs="Arial"/>
        </w:rPr>
      </w:pPr>
    </w:p>
    <w:p w14:paraId="278A6CCD" w14:textId="77777777" w:rsidR="00CD643C" w:rsidRPr="00005946" w:rsidRDefault="00CD643C" w:rsidP="00CD643C">
      <w:pPr>
        <w:pStyle w:val="Proposal"/>
      </w:pPr>
      <w:bookmarkStart w:id="3" w:name="_Toc96381975"/>
      <w:r>
        <w:t>???</w:t>
      </w:r>
      <w:bookmarkEnd w:id="3"/>
    </w:p>
    <w:p w14:paraId="047CBE6E" w14:textId="77777777" w:rsidR="00CD643C" w:rsidRDefault="00CD643C" w:rsidP="00CD643C">
      <w:pPr>
        <w:pStyle w:val="BodyText"/>
      </w:pPr>
    </w:p>
    <w:p w14:paraId="6A08795B" w14:textId="77777777" w:rsidR="00CD643C" w:rsidRDefault="00CD643C" w:rsidP="00CD643C">
      <w:pPr>
        <w:pStyle w:val="BodyText"/>
      </w:pPr>
    </w:p>
    <w:p w14:paraId="62247BF0" w14:textId="2AA15715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address the issue observed i</w:t>
      </w:r>
      <w:r w:rsidRPr="008E4A47">
        <w:rPr>
          <w:rFonts w:ascii="Arial" w:hAnsi="Arial" w:cs="Arial"/>
          <w:bCs/>
        </w:rPr>
        <w:t xml:space="preserve">n </w:t>
      </w:r>
      <w:r>
        <w:rPr>
          <w:rFonts w:ascii="Arial" w:hAnsi="Arial" w:cs="Arial"/>
          <w:bCs/>
        </w:rPr>
        <w:t>R2-2203480 for UL transmission using 2 HARQ processes, the following solution has been proposed:</w:t>
      </w:r>
    </w:p>
    <w:p w14:paraId="2CB384E6" w14:textId="77777777" w:rsidR="00CD643C" w:rsidRPr="008E4A47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DFE35CE" w14:textId="218B740B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“</w:t>
      </w:r>
      <w:r w:rsidRPr="00CD643C">
        <w:rPr>
          <w:rFonts w:ascii="Arial" w:hAnsi="Arial" w:cs="Arial"/>
          <w:lang w:val="en-US"/>
        </w:rPr>
        <w:t xml:space="preserve">In case </w:t>
      </w:r>
      <w:r>
        <w:rPr>
          <w:rFonts w:ascii="Arial" w:hAnsi="Arial" w:cs="Arial"/>
          <w:bCs/>
        </w:rPr>
        <w:t xml:space="preserve">network enables scheduling </w:t>
      </w:r>
      <w:r w:rsidRPr="00F432B3">
        <w:rPr>
          <w:rFonts w:ascii="Arial" w:hAnsi="Arial" w:cs="Arial"/>
          <w:bCs/>
        </w:rPr>
        <w:t xml:space="preserve">two HARQ processes </w:t>
      </w:r>
      <w:r>
        <w:rPr>
          <w:rFonts w:ascii="Arial" w:hAnsi="Arial" w:cs="Arial"/>
          <w:bCs/>
        </w:rPr>
        <w:t>in parallel</w:t>
      </w:r>
      <w:r w:rsidRPr="00CD643C">
        <w:rPr>
          <w:rFonts w:ascii="Arial" w:hAnsi="Arial" w:cs="Arial"/>
          <w:lang w:val="en-US"/>
        </w:rPr>
        <w:t xml:space="preserve"> and the corresponding </w:t>
      </w:r>
      <w:r>
        <w:rPr>
          <w:rFonts w:ascii="Arial" w:hAnsi="Arial" w:cs="Arial"/>
          <w:lang w:val="en-US"/>
        </w:rPr>
        <w:t xml:space="preserve">UL </w:t>
      </w:r>
      <w:r w:rsidRPr="00CD643C">
        <w:rPr>
          <w:rFonts w:ascii="Arial" w:hAnsi="Arial" w:cs="Arial"/>
          <w:lang w:val="en-US"/>
        </w:rPr>
        <w:t xml:space="preserve">HARQ RTT Timers respectively expire at different UE specific search spaces, </w:t>
      </w:r>
      <w:r w:rsidRPr="00CD643C">
        <w:rPr>
          <w:rFonts w:ascii="Arial" w:hAnsi="Arial" w:cs="Arial"/>
          <w:i/>
          <w:iCs/>
          <w:lang w:val="en-US"/>
        </w:rPr>
        <w:t>deltaPDCCH</w:t>
      </w:r>
      <w:r w:rsidRPr="00CD643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is </w:t>
      </w:r>
      <w:r w:rsidRPr="00CD643C">
        <w:rPr>
          <w:rFonts w:ascii="Arial" w:hAnsi="Arial" w:cs="Arial"/>
          <w:lang w:val="en-US"/>
        </w:rPr>
        <w:t>reset</w:t>
      </w:r>
      <w:r>
        <w:rPr>
          <w:rFonts w:ascii="Arial" w:hAnsi="Arial" w:cs="Arial"/>
          <w:lang w:val="en-US"/>
        </w:rPr>
        <w:t xml:space="preserve"> for the UL </w:t>
      </w:r>
      <w:r w:rsidRPr="00CD643C">
        <w:rPr>
          <w:rFonts w:ascii="Arial" w:hAnsi="Arial" w:cs="Arial"/>
          <w:lang w:val="en-US"/>
        </w:rPr>
        <w:t xml:space="preserve">HARQ RTT Timer corresponding to the </w:t>
      </w:r>
      <w:r>
        <w:rPr>
          <w:rFonts w:ascii="Arial" w:hAnsi="Arial" w:cs="Arial"/>
          <w:lang w:val="en-US"/>
        </w:rPr>
        <w:t>U</w:t>
      </w:r>
      <w:r w:rsidRPr="00CD643C">
        <w:rPr>
          <w:rFonts w:ascii="Arial" w:hAnsi="Arial" w:cs="Arial"/>
          <w:lang w:val="en-US"/>
        </w:rPr>
        <w:t xml:space="preserve">L HARQ process </w:t>
      </w:r>
      <w:r>
        <w:rPr>
          <w:rFonts w:ascii="Arial" w:hAnsi="Arial" w:cs="Arial"/>
          <w:lang w:val="en-US"/>
        </w:rPr>
        <w:t xml:space="preserve">for </w:t>
      </w:r>
      <w:r w:rsidRPr="00CD643C">
        <w:rPr>
          <w:rFonts w:ascii="Arial" w:hAnsi="Arial" w:cs="Arial"/>
          <w:lang w:val="en-US"/>
        </w:rPr>
        <w:t xml:space="preserve">which </w:t>
      </w:r>
      <w:r>
        <w:rPr>
          <w:rFonts w:ascii="Arial" w:hAnsi="Arial" w:cs="Arial"/>
          <w:lang w:val="en-US"/>
        </w:rPr>
        <w:t>PUSCH</w:t>
      </w:r>
      <w:r w:rsidRPr="00CD643C">
        <w:rPr>
          <w:rFonts w:ascii="Arial" w:hAnsi="Arial" w:cs="Arial"/>
          <w:lang w:val="en-US"/>
        </w:rPr>
        <w:t xml:space="preserve"> transmission end</w:t>
      </w:r>
      <w:r>
        <w:rPr>
          <w:rFonts w:ascii="Arial" w:hAnsi="Arial" w:cs="Arial"/>
          <w:lang w:val="en-US"/>
        </w:rPr>
        <w:t>s</w:t>
      </w:r>
      <w:r w:rsidRPr="00CD643C">
        <w:rPr>
          <w:rFonts w:ascii="Arial" w:hAnsi="Arial" w:cs="Arial"/>
          <w:lang w:val="en-US"/>
        </w:rPr>
        <w:t xml:space="preserve"> last.</w:t>
      </w:r>
      <w:r>
        <w:rPr>
          <w:rFonts w:ascii="Arial" w:hAnsi="Arial" w:cs="Arial"/>
          <w:lang w:val="en-US"/>
        </w:rPr>
        <w:t>”</w:t>
      </w:r>
    </w:p>
    <w:p w14:paraId="1C632044" w14:textId="77777777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</w:p>
    <w:p w14:paraId="21D99112" w14:textId="6BA12F1B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2</w:t>
      </w:r>
      <w:r w:rsidRPr="003C1D6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Cs/>
        </w:rPr>
        <w:t xml:space="preserve"> Do you agree with the proposal? Please elaborate your reply and comment especially if you do not agree or have an alternative solution in mind.</w:t>
      </w:r>
    </w:p>
    <w:p w14:paraId="329F1424" w14:textId="77777777" w:rsidR="00CD643C" w:rsidRDefault="00CD643C" w:rsidP="00CD643C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68"/>
        <w:gridCol w:w="1268"/>
        <w:gridCol w:w="6462"/>
      </w:tblGrid>
      <w:tr w:rsidR="00CD643C" w:rsidRPr="004F6352" w14:paraId="3B4D6B4E" w14:textId="77777777" w:rsidTr="00016E20">
        <w:trPr>
          <w:jc w:val="center"/>
        </w:trPr>
        <w:tc>
          <w:tcPr>
            <w:tcW w:w="1768" w:type="dxa"/>
            <w:shd w:val="clear" w:color="auto" w:fill="A5A5A5" w:themeFill="accent3"/>
          </w:tcPr>
          <w:p w14:paraId="1BD47030" w14:textId="77777777" w:rsidR="00CD643C" w:rsidRPr="004F6352" w:rsidRDefault="00CD643C" w:rsidP="00016E20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68" w:type="dxa"/>
            <w:shd w:val="clear" w:color="auto" w:fill="A5A5A5" w:themeFill="accent3"/>
          </w:tcPr>
          <w:p w14:paraId="3FE0A360" w14:textId="77777777" w:rsidR="00CD643C" w:rsidRDefault="00CD643C" w:rsidP="00016E2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  <w:p w14:paraId="27E86DB9" w14:textId="77777777" w:rsidR="00CD643C" w:rsidRDefault="00CD643C" w:rsidP="00016E20">
            <w:pPr>
              <w:pStyle w:val="BodyText"/>
              <w:rPr>
                <w:b/>
                <w:bCs/>
                <w:lang w:val="en-US"/>
              </w:rPr>
            </w:pPr>
          </w:p>
        </w:tc>
        <w:tc>
          <w:tcPr>
            <w:tcW w:w="6462" w:type="dxa"/>
            <w:shd w:val="clear" w:color="auto" w:fill="A5A5A5" w:themeFill="accent3"/>
          </w:tcPr>
          <w:p w14:paraId="1AC60F80" w14:textId="77777777" w:rsidR="00CD643C" w:rsidRPr="00E15D8F" w:rsidRDefault="00CD643C" w:rsidP="00016E2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D643C" w:rsidRPr="004F6352" w14:paraId="6B21F8C2" w14:textId="77777777" w:rsidTr="00016E20">
        <w:trPr>
          <w:jc w:val="center"/>
        </w:trPr>
        <w:tc>
          <w:tcPr>
            <w:tcW w:w="1768" w:type="dxa"/>
          </w:tcPr>
          <w:p w14:paraId="241A65F4" w14:textId="26945CC8" w:rsidR="00CD643C" w:rsidRPr="004F6352" w:rsidRDefault="00AD4433" w:rsidP="00016E2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  <w:r>
              <w:rPr>
                <w:rFonts w:eastAsia="DengXian" w:hint="eastAsia"/>
                <w:bCs/>
                <w:sz w:val="20"/>
                <w:szCs w:val="20"/>
                <w:lang w:val="en-US"/>
              </w:rPr>
              <w:t>M</w:t>
            </w:r>
            <w:r>
              <w:rPr>
                <w:rFonts w:eastAsia="DengXian"/>
                <w:bCs/>
                <w:sz w:val="20"/>
                <w:szCs w:val="20"/>
                <w:lang w:val="en-US"/>
              </w:rPr>
              <w:t>edia</w:t>
            </w:r>
            <w:r>
              <w:rPr>
                <w:rFonts w:eastAsia="DengXian" w:hint="eastAsia"/>
                <w:bCs/>
                <w:sz w:val="20"/>
                <w:szCs w:val="20"/>
                <w:lang w:val="en-US"/>
              </w:rPr>
              <w:t>tek</w:t>
            </w:r>
          </w:p>
        </w:tc>
        <w:tc>
          <w:tcPr>
            <w:tcW w:w="1268" w:type="dxa"/>
          </w:tcPr>
          <w:p w14:paraId="23C61A95" w14:textId="24B81B22" w:rsidR="00CD643C" w:rsidRPr="004F6352" w:rsidRDefault="00AD4433" w:rsidP="00016E20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No</w:t>
            </w:r>
          </w:p>
        </w:tc>
        <w:tc>
          <w:tcPr>
            <w:tcW w:w="6462" w:type="dxa"/>
          </w:tcPr>
          <w:p w14:paraId="01F690E9" w14:textId="6092CC60" w:rsidR="00CD643C" w:rsidRPr="004F6352" w:rsidRDefault="00AD4433" w:rsidP="00016E20">
            <w:pPr>
              <w:pStyle w:val="BodyText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Since with the </w:t>
            </w:r>
            <w:r w:rsidRPr="00ED6139">
              <w:rPr>
                <w:rFonts w:eastAsia="SimSun"/>
                <w:i/>
                <w:iCs/>
                <w:lang w:val="en-US"/>
              </w:rPr>
              <w:t>drx-InactivityTimer</w:t>
            </w:r>
            <w:r>
              <w:rPr>
                <w:rFonts w:eastAsia="SimSun"/>
                <w:lang w:val="en-US"/>
              </w:rPr>
              <w:t xml:space="preserve"> configured other than </w:t>
            </w:r>
            <w:r w:rsidRPr="00ED6139">
              <w:rPr>
                <w:rFonts w:eastAsia="SimSun"/>
                <w:i/>
                <w:iCs/>
                <w:lang w:val="en-US"/>
              </w:rPr>
              <w:t>0pp</w:t>
            </w:r>
            <w:r>
              <w:rPr>
                <w:rFonts w:eastAsia="SimSun"/>
                <w:i/>
                <w:iCs/>
                <w:lang w:val="en-US"/>
              </w:rPr>
              <w:t xml:space="preserve"> </w:t>
            </w:r>
            <w:r>
              <w:rPr>
                <w:rFonts w:eastAsia="SimSun"/>
                <w:lang w:val="en-US"/>
              </w:rPr>
              <w:t>HARQ 1 process can be scheduled. The proposal seems not that necessary.</w:t>
            </w:r>
          </w:p>
        </w:tc>
      </w:tr>
      <w:tr w:rsidR="00CD643C" w:rsidRPr="004F6352" w14:paraId="53250BE1" w14:textId="77777777" w:rsidTr="00016E20">
        <w:trPr>
          <w:jc w:val="center"/>
        </w:trPr>
        <w:tc>
          <w:tcPr>
            <w:tcW w:w="1768" w:type="dxa"/>
          </w:tcPr>
          <w:p w14:paraId="11511A93" w14:textId="77777777" w:rsidR="00CD643C" w:rsidRPr="0082340D" w:rsidRDefault="00CD643C" w:rsidP="00016E20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6F7539C3" w14:textId="77777777" w:rsidR="00CD643C" w:rsidRPr="004F6352" w:rsidRDefault="00CD643C" w:rsidP="00016E2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62" w:type="dxa"/>
          </w:tcPr>
          <w:p w14:paraId="7F35EF2A" w14:textId="77777777" w:rsidR="00CD643C" w:rsidRPr="004F6352" w:rsidRDefault="00CD643C" w:rsidP="00016E2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D643C" w:rsidRPr="004F6352" w14:paraId="221F53BA" w14:textId="77777777" w:rsidTr="00016E20">
        <w:trPr>
          <w:jc w:val="center"/>
        </w:trPr>
        <w:tc>
          <w:tcPr>
            <w:tcW w:w="1768" w:type="dxa"/>
          </w:tcPr>
          <w:p w14:paraId="4F4586B0" w14:textId="77777777" w:rsidR="00CD643C" w:rsidRPr="00770D4A" w:rsidRDefault="00CD643C" w:rsidP="00016E20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394CE082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554DBB82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D643C" w:rsidRPr="004F6352" w14:paraId="1C2D8BB3" w14:textId="77777777" w:rsidTr="00016E20">
        <w:trPr>
          <w:jc w:val="center"/>
        </w:trPr>
        <w:tc>
          <w:tcPr>
            <w:tcW w:w="1768" w:type="dxa"/>
          </w:tcPr>
          <w:p w14:paraId="26DBD6D2" w14:textId="77777777" w:rsidR="00CD643C" w:rsidRPr="00B71B1D" w:rsidRDefault="00CD643C" w:rsidP="00016E20">
            <w:pPr>
              <w:pStyle w:val="BodyText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5ACCFE5E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05475250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D643C" w:rsidRPr="004F6352" w14:paraId="61E386DC" w14:textId="77777777" w:rsidTr="00016E20">
        <w:trPr>
          <w:jc w:val="center"/>
        </w:trPr>
        <w:tc>
          <w:tcPr>
            <w:tcW w:w="1768" w:type="dxa"/>
          </w:tcPr>
          <w:p w14:paraId="1A551431" w14:textId="77777777" w:rsidR="00CD643C" w:rsidRPr="001700CF" w:rsidRDefault="00CD643C" w:rsidP="00016E2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4CF45E30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55CE2EBA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D643C" w:rsidRPr="004F6352" w14:paraId="212294A9" w14:textId="77777777" w:rsidTr="00016E20">
        <w:trPr>
          <w:jc w:val="center"/>
        </w:trPr>
        <w:tc>
          <w:tcPr>
            <w:tcW w:w="1768" w:type="dxa"/>
          </w:tcPr>
          <w:p w14:paraId="70B99856" w14:textId="77777777" w:rsidR="00CD643C" w:rsidRPr="001700CF" w:rsidRDefault="00CD643C" w:rsidP="00016E2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68" w:type="dxa"/>
          </w:tcPr>
          <w:p w14:paraId="1B160318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36818044" w14:textId="77777777" w:rsidR="00CD643C" w:rsidRPr="00005946" w:rsidRDefault="00CD643C" w:rsidP="00016E20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D643C" w:rsidRPr="004F6352" w14:paraId="30F6E9FE" w14:textId="77777777" w:rsidTr="00016E20">
        <w:trPr>
          <w:jc w:val="center"/>
        </w:trPr>
        <w:tc>
          <w:tcPr>
            <w:tcW w:w="1768" w:type="dxa"/>
          </w:tcPr>
          <w:p w14:paraId="46ADD6B5" w14:textId="77777777" w:rsidR="00CD643C" w:rsidRDefault="00CD643C" w:rsidP="00016E20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68" w:type="dxa"/>
          </w:tcPr>
          <w:p w14:paraId="1612CA41" w14:textId="77777777" w:rsidR="00CD643C" w:rsidRPr="00315D6E" w:rsidRDefault="00CD643C" w:rsidP="00016E20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62" w:type="dxa"/>
          </w:tcPr>
          <w:p w14:paraId="69E5D3B0" w14:textId="77777777" w:rsidR="00CD643C" w:rsidRPr="00315D6E" w:rsidRDefault="00CD643C" w:rsidP="00016E20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FB4279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B7B9410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EEBD4AD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84AA06D" w14:textId="05903E28" w:rsidR="00CD643C" w:rsidRPr="00C63DE3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2.2.2</w:t>
      </w:r>
    </w:p>
    <w:p w14:paraId="41F95C8D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66056BB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TBD</w:t>
      </w:r>
    </w:p>
    <w:p w14:paraId="08EBFEAE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0961C45" w14:textId="77777777" w:rsidR="00CD643C" w:rsidRPr="00BF47BC" w:rsidRDefault="00CD643C" w:rsidP="00CD643C">
      <w:pPr>
        <w:jc w:val="both"/>
        <w:rPr>
          <w:rFonts w:ascii="Arial" w:hAnsi="Arial" w:cs="Arial"/>
        </w:rPr>
      </w:pPr>
    </w:p>
    <w:p w14:paraId="79C772B5" w14:textId="77777777" w:rsidR="00CD643C" w:rsidRPr="00005946" w:rsidRDefault="00CD643C" w:rsidP="00CD643C">
      <w:pPr>
        <w:pStyle w:val="Proposal"/>
      </w:pPr>
      <w:bookmarkStart w:id="4" w:name="_Toc96381976"/>
      <w:r>
        <w:lastRenderedPageBreak/>
        <w:t>???</w:t>
      </w:r>
      <w:bookmarkEnd w:id="4"/>
    </w:p>
    <w:p w14:paraId="73887C51" w14:textId="77777777" w:rsidR="00CD643C" w:rsidRDefault="00CD643C" w:rsidP="00CD643C">
      <w:pPr>
        <w:pStyle w:val="BodyText"/>
      </w:pPr>
    </w:p>
    <w:p w14:paraId="40A24027" w14:textId="2F58502C" w:rsidR="00CD643C" w:rsidRPr="00F5679A" w:rsidRDefault="00CD643C" w:rsidP="00CD643C">
      <w:pPr>
        <w:pStyle w:val="BodyText"/>
      </w:pPr>
      <w:r>
        <w:t xml:space="preserve"> </w:t>
      </w:r>
    </w:p>
    <w:p w14:paraId="58BB2D66" w14:textId="102C1BAF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2</w:t>
      </w:r>
      <w:r w:rsidRPr="003C1D63">
        <w:rPr>
          <w:rFonts w:ascii="Arial" w:hAnsi="Arial" w:cs="Arial"/>
          <w:b/>
        </w:rPr>
        <w:t>.</w:t>
      </w:r>
      <w:r w:rsidR="00FC6D55">
        <w:rPr>
          <w:rFonts w:ascii="Arial" w:hAnsi="Arial" w:cs="Arial"/>
          <w:b/>
        </w:rPr>
        <w:t>3</w:t>
      </w:r>
      <w:r>
        <w:rPr>
          <w:rFonts w:ascii="Arial" w:hAnsi="Arial" w:cs="Arial"/>
          <w:bCs/>
        </w:rPr>
        <w:t xml:space="preserve"> Do you </w:t>
      </w:r>
      <w:r w:rsidR="00FC6D55">
        <w:rPr>
          <w:rFonts w:ascii="Arial" w:hAnsi="Arial" w:cs="Arial"/>
          <w:bCs/>
        </w:rPr>
        <w:t>have any comments regarding the CRs?</w:t>
      </w:r>
    </w:p>
    <w:p w14:paraId="1FC98317" w14:textId="77777777" w:rsidR="00CD643C" w:rsidRDefault="00CD643C" w:rsidP="00CD643C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8661" w:type="dxa"/>
        <w:jc w:val="center"/>
        <w:tblLook w:val="04A0" w:firstRow="1" w:lastRow="0" w:firstColumn="1" w:lastColumn="0" w:noHBand="0" w:noVBand="1"/>
      </w:tblPr>
      <w:tblGrid>
        <w:gridCol w:w="1696"/>
        <w:gridCol w:w="6965"/>
      </w:tblGrid>
      <w:tr w:rsidR="00FC6D55" w:rsidRPr="004F6352" w14:paraId="42DEEB1A" w14:textId="77777777" w:rsidTr="00FC6D55">
        <w:trPr>
          <w:jc w:val="center"/>
        </w:trPr>
        <w:tc>
          <w:tcPr>
            <w:tcW w:w="1696" w:type="dxa"/>
            <w:shd w:val="clear" w:color="auto" w:fill="A5A5A5" w:themeFill="accent3"/>
          </w:tcPr>
          <w:p w14:paraId="10B6C574" w14:textId="77777777" w:rsidR="00FC6D55" w:rsidRPr="004F6352" w:rsidRDefault="00FC6D55" w:rsidP="00016E20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6965" w:type="dxa"/>
            <w:shd w:val="clear" w:color="auto" w:fill="A5A5A5" w:themeFill="accent3"/>
          </w:tcPr>
          <w:p w14:paraId="081C5B15" w14:textId="77777777" w:rsidR="00FC6D55" w:rsidRPr="00E15D8F" w:rsidRDefault="00FC6D55" w:rsidP="00016E2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FC6D55" w:rsidRPr="004F6352" w14:paraId="09B73060" w14:textId="77777777" w:rsidTr="00FC6D55">
        <w:trPr>
          <w:jc w:val="center"/>
        </w:trPr>
        <w:tc>
          <w:tcPr>
            <w:tcW w:w="1696" w:type="dxa"/>
          </w:tcPr>
          <w:p w14:paraId="7CEE204E" w14:textId="77777777" w:rsidR="00FC6D55" w:rsidRPr="004F6352" w:rsidRDefault="00FC6D55" w:rsidP="00016E2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6965" w:type="dxa"/>
          </w:tcPr>
          <w:p w14:paraId="600A6450" w14:textId="77777777" w:rsidR="00FC6D55" w:rsidRPr="004F6352" w:rsidRDefault="00FC6D55" w:rsidP="00016E20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FC6D55" w:rsidRPr="004F6352" w14:paraId="1D5EB03A" w14:textId="77777777" w:rsidTr="00FC6D55">
        <w:trPr>
          <w:jc w:val="center"/>
        </w:trPr>
        <w:tc>
          <w:tcPr>
            <w:tcW w:w="1696" w:type="dxa"/>
          </w:tcPr>
          <w:p w14:paraId="53C78826" w14:textId="77777777" w:rsidR="00FC6D55" w:rsidRPr="0082340D" w:rsidRDefault="00FC6D55" w:rsidP="00016E20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6965" w:type="dxa"/>
          </w:tcPr>
          <w:p w14:paraId="416D68EA" w14:textId="77777777" w:rsidR="00FC6D55" w:rsidRPr="004F6352" w:rsidRDefault="00FC6D55" w:rsidP="00016E2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FC6D55" w:rsidRPr="004F6352" w14:paraId="6C3C2EF1" w14:textId="77777777" w:rsidTr="00FC6D55">
        <w:trPr>
          <w:jc w:val="center"/>
        </w:trPr>
        <w:tc>
          <w:tcPr>
            <w:tcW w:w="1696" w:type="dxa"/>
          </w:tcPr>
          <w:p w14:paraId="549B6508" w14:textId="77777777" w:rsidR="00FC6D55" w:rsidRPr="00770D4A" w:rsidRDefault="00FC6D55" w:rsidP="00016E20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6965" w:type="dxa"/>
          </w:tcPr>
          <w:p w14:paraId="062C4ABF" w14:textId="77777777" w:rsidR="00FC6D55" w:rsidRPr="00315D6E" w:rsidRDefault="00FC6D55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FC6D55" w:rsidRPr="004F6352" w14:paraId="5B845603" w14:textId="77777777" w:rsidTr="00FC6D55">
        <w:trPr>
          <w:jc w:val="center"/>
        </w:trPr>
        <w:tc>
          <w:tcPr>
            <w:tcW w:w="1696" w:type="dxa"/>
          </w:tcPr>
          <w:p w14:paraId="5BE1BE2C" w14:textId="77777777" w:rsidR="00FC6D55" w:rsidRPr="00B71B1D" w:rsidRDefault="00FC6D55" w:rsidP="00016E20">
            <w:pPr>
              <w:pStyle w:val="BodyText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6965" w:type="dxa"/>
          </w:tcPr>
          <w:p w14:paraId="66440BC4" w14:textId="77777777" w:rsidR="00FC6D55" w:rsidRPr="00315D6E" w:rsidRDefault="00FC6D55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FC6D55" w:rsidRPr="004F6352" w14:paraId="7405E025" w14:textId="77777777" w:rsidTr="00FC6D55">
        <w:trPr>
          <w:jc w:val="center"/>
        </w:trPr>
        <w:tc>
          <w:tcPr>
            <w:tcW w:w="1696" w:type="dxa"/>
          </w:tcPr>
          <w:p w14:paraId="7EE49BEF" w14:textId="77777777" w:rsidR="00FC6D55" w:rsidRPr="001700CF" w:rsidRDefault="00FC6D55" w:rsidP="00016E2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6965" w:type="dxa"/>
          </w:tcPr>
          <w:p w14:paraId="47D93CFF" w14:textId="77777777" w:rsidR="00FC6D55" w:rsidRPr="00315D6E" w:rsidRDefault="00FC6D55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FC6D55" w:rsidRPr="004F6352" w14:paraId="24220746" w14:textId="77777777" w:rsidTr="00FC6D55">
        <w:trPr>
          <w:jc w:val="center"/>
        </w:trPr>
        <w:tc>
          <w:tcPr>
            <w:tcW w:w="1696" w:type="dxa"/>
          </w:tcPr>
          <w:p w14:paraId="2074DFA8" w14:textId="77777777" w:rsidR="00FC6D55" w:rsidRPr="001700CF" w:rsidRDefault="00FC6D55" w:rsidP="00016E2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965" w:type="dxa"/>
          </w:tcPr>
          <w:p w14:paraId="40B613CA" w14:textId="77777777" w:rsidR="00FC6D55" w:rsidRPr="00005946" w:rsidRDefault="00FC6D55" w:rsidP="00016E20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FC6D55" w:rsidRPr="004F6352" w14:paraId="69081966" w14:textId="77777777" w:rsidTr="00FC6D55">
        <w:trPr>
          <w:jc w:val="center"/>
        </w:trPr>
        <w:tc>
          <w:tcPr>
            <w:tcW w:w="1696" w:type="dxa"/>
          </w:tcPr>
          <w:p w14:paraId="487DC891" w14:textId="77777777" w:rsidR="00FC6D55" w:rsidRDefault="00FC6D55" w:rsidP="00016E20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6965" w:type="dxa"/>
          </w:tcPr>
          <w:p w14:paraId="1ADB458E" w14:textId="77777777" w:rsidR="00FC6D55" w:rsidRPr="00315D6E" w:rsidRDefault="00FC6D55" w:rsidP="00016E20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FB4279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76C33C76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AF375FA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901BC15" w14:textId="432ED093" w:rsidR="00CD643C" w:rsidRPr="00C63DE3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2.2.</w:t>
      </w:r>
      <w:r w:rsidR="00FC6D55">
        <w:rPr>
          <w:rFonts w:ascii="Arial" w:hAnsi="Arial" w:cs="Arial"/>
          <w:b/>
        </w:rPr>
        <w:t>3</w:t>
      </w:r>
    </w:p>
    <w:p w14:paraId="42993750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AEBCF0F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TBD</w:t>
      </w:r>
    </w:p>
    <w:p w14:paraId="13732182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2D92E66" w14:textId="77777777" w:rsidR="00CD643C" w:rsidRPr="00BF47BC" w:rsidRDefault="00CD643C" w:rsidP="00CD643C">
      <w:pPr>
        <w:jc w:val="both"/>
        <w:rPr>
          <w:rFonts w:ascii="Arial" w:hAnsi="Arial" w:cs="Arial"/>
        </w:rPr>
      </w:pPr>
    </w:p>
    <w:p w14:paraId="20D5E569" w14:textId="77777777" w:rsidR="00CD643C" w:rsidRPr="00005946" w:rsidRDefault="00CD643C" w:rsidP="00CD643C">
      <w:pPr>
        <w:pStyle w:val="Proposal"/>
      </w:pPr>
      <w:bookmarkStart w:id="5" w:name="_Toc96381977"/>
      <w:r>
        <w:t>???</w:t>
      </w:r>
      <w:bookmarkEnd w:id="5"/>
    </w:p>
    <w:p w14:paraId="47AE9E6A" w14:textId="000A6760" w:rsidR="009F632D" w:rsidRDefault="009F632D" w:rsidP="00C9416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FEEFDAA" w14:textId="77777777" w:rsidR="003F766A" w:rsidRDefault="003F766A" w:rsidP="005562EF">
      <w:pPr>
        <w:pStyle w:val="BodyText"/>
      </w:pPr>
    </w:p>
    <w:p w14:paraId="0C92E07D" w14:textId="483A5289" w:rsidR="00221D7C" w:rsidRDefault="00A06336" w:rsidP="00D150C4">
      <w:pPr>
        <w:pStyle w:val="Heading1"/>
        <w:rPr>
          <w:lang w:val="en-US"/>
        </w:rPr>
      </w:pPr>
      <w:r>
        <w:rPr>
          <w:lang w:val="en-US"/>
        </w:rPr>
        <w:t>3</w:t>
      </w:r>
      <w:r w:rsidR="002B011B" w:rsidRPr="00C973B9">
        <w:rPr>
          <w:lang w:val="en-US"/>
        </w:rPr>
        <w:tab/>
      </w:r>
      <w:r w:rsidR="00C01F33" w:rsidRPr="00C973B9">
        <w:rPr>
          <w:lang w:val="en-US"/>
        </w:rPr>
        <w:t>Conclusion</w:t>
      </w:r>
    </w:p>
    <w:p w14:paraId="4095CA2A" w14:textId="513FBDDE" w:rsidR="00DE1F3D" w:rsidRDefault="00D150C4" w:rsidP="00F57B96">
      <w:pPr>
        <w:pStyle w:val="BodyText"/>
        <w:rPr>
          <w:lang w:val="en-US"/>
        </w:rPr>
      </w:pPr>
      <w:r>
        <w:rPr>
          <w:lang w:val="en-US"/>
        </w:rPr>
        <w:t>Based on the discussion above the following proposals</w:t>
      </w:r>
      <w:r w:rsidR="00F57B96">
        <w:rPr>
          <w:lang w:val="en-US"/>
        </w:rPr>
        <w:t xml:space="preserve"> have been made</w:t>
      </w:r>
      <w:r>
        <w:rPr>
          <w:lang w:val="en-US"/>
        </w:rPr>
        <w:t>:</w:t>
      </w:r>
    </w:p>
    <w:p w14:paraId="42F932F6" w14:textId="77777777" w:rsidR="00F740EA" w:rsidRPr="00F740EA" w:rsidRDefault="00F740EA" w:rsidP="00F57B96">
      <w:pPr>
        <w:pStyle w:val="BodyText"/>
        <w:rPr>
          <w:b/>
          <w:bCs/>
        </w:rPr>
      </w:pPr>
    </w:p>
    <w:p w14:paraId="3FF3B411" w14:textId="3EDCEA65" w:rsidR="00FC6D55" w:rsidRDefault="00F740EA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r w:rsidRPr="00F740EA">
        <w:rPr>
          <w:b w:val="0"/>
          <w:bCs/>
          <w:sz w:val="18"/>
          <w:szCs w:val="18"/>
        </w:rPr>
        <w:fldChar w:fldCharType="begin"/>
      </w:r>
      <w:r w:rsidRPr="00F740EA">
        <w:rPr>
          <w:b w:val="0"/>
          <w:bCs/>
          <w:sz w:val="18"/>
          <w:szCs w:val="18"/>
        </w:rPr>
        <w:instrText xml:space="preserve"> TOC \n \h \z \t "Proposal" \c </w:instrText>
      </w:r>
      <w:r w:rsidRPr="00F740EA">
        <w:rPr>
          <w:b w:val="0"/>
          <w:bCs/>
          <w:sz w:val="18"/>
          <w:szCs w:val="18"/>
        </w:rPr>
        <w:fldChar w:fldCharType="separate"/>
      </w:r>
      <w:hyperlink w:anchor="_Toc96381973" w:history="1">
        <w:r w:rsidR="00FC6D55" w:rsidRPr="009A0CDD">
          <w:rPr>
            <w:rStyle w:val="Hyperlink"/>
            <w:noProof/>
          </w:rPr>
          <w:t>Proposal 1</w:t>
        </w:r>
        <w:r w:rsidR="00FC6D5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FC6D55" w:rsidRPr="009A0CDD">
          <w:rPr>
            <w:rStyle w:val="Hyperlink"/>
            <w:noProof/>
          </w:rPr>
          <w:t>???</w:t>
        </w:r>
      </w:hyperlink>
    </w:p>
    <w:p w14:paraId="034FC6CC" w14:textId="24A78791" w:rsidR="00FC6D55" w:rsidRDefault="005265A0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96381974" w:history="1">
        <w:r w:rsidR="00FC6D55" w:rsidRPr="009A0CDD">
          <w:rPr>
            <w:rStyle w:val="Hyperlink"/>
            <w:noProof/>
          </w:rPr>
          <w:t>Proposal 2</w:t>
        </w:r>
        <w:r w:rsidR="00FC6D5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FC6D55" w:rsidRPr="009A0CDD">
          <w:rPr>
            <w:rStyle w:val="Hyperlink"/>
            <w:noProof/>
          </w:rPr>
          <w:t>???</w:t>
        </w:r>
      </w:hyperlink>
    </w:p>
    <w:p w14:paraId="268A32B0" w14:textId="42395D8C" w:rsidR="00FC6D55" w:rsidRDefault="005265A0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96381975" w:history="1">
        <w:r w:rsidR="00FC6D55" w:rsidRPr="009A0CDD">
          <w:rPr>
            <w:rStyle w:val="Hyperlink"/>
            <w:noProof/>
          </w:rPr>
          <w:t>Proposal 3</w:t>
        </w:r>
        <w:r w:rsidR="00FC6D5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FC6D55" w:rsidRPr="009A0CDD">
          <w:rPr>
            <w:rStyle w:val="Hyperlink"/>
            <w:noProof/>
          </w:rPr>
          <w:t>???</w:t>
        </w:r>
      </w:hyperlink>
    </w:p>
    <w:p w14:paraId="1EC754B8" w14:textId="371E3364" w:rsidR="00FC6D55" w:rsidRDefault="005265A0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96381976" w:history="1">
        <w:r w:rsidR="00FC6D55" w:rsidRPr="009A0CDD">
          <w:rPr>
            <w:rStyle w:val="Hyperlink"/>
            <w:noProof/>
          </w:rPr>
          <w:t>Proposal 4</w:t>
        </w:r>
        <w:r w:rsidR="00FC6D5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FC6D55" w:rsidRPr="009A0CDD">
          <w:rPr>
            <w:rStyle w:val="Hyperlink"/>
            <w:noProof/>
          </w:rPr>
          <w:t>???</w:t>
        </w:r>
      </w:hyperlink>
    </w:p>
    <w:p w14:paraId="6009EBF6" w14:textId="33AD5F2D" w:rsidR="00FC6D55" w:rsidRDefault="005265A0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96381977" w:history="1">
        <w:r w:rsidR="00FC6D55" w:rsidRPr="009A0CDD">
          <w:rPr>
            <w:rStyle w:val="Hyperlink"/>
            <w:noProof/>
          </w:rPr>
          <w:t>Proposal 5</w:t>
        </w:r>
        <w:r w:rsidR="00FC6D5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FC6D55" w:rsidRPr="009A0CDD">
          <w:rPr>
            <w:rStyle w:val="Hyperlink"/>
            <w:noProof/>
          </w:rPr>
          <w:t>???</w:t>
        </w:r>
      </w:hyperlink>
    </w:p>
    <w:p w14:paraId="77480DC2" w14:textId="77AE2364" w:rsidR="00F740EA" w:rsidRDefault="00F740EA" w:rsidP="00F57B96">
      <w:pPr>
        <w:pStyle w:val="BodyText"/>
        <w:rPr>
          <w:b/>
          <w:bCs/>
          <w:sz w:val="18"/>
          <w:szCs w:val="18"/>
        </w:rPr>
      </w:pPr>
      <w:r w:rsidRPr="00F740EA">
        <w:rPr>
          <w:b/>
          <w:bCs/>
          <w:sz w:val="18"/>
          <w:szCs w:val="18"/>
        </w:rPr>
        <w:fldChar w:fldCharType="end"/>
      </w:r>
    </w:p>
    <w:p w14:paraId="7EE4A3E2" w14:textId="77777777" w:rsidR="00F30457" w:rsidRPr="00F740EA" w:rsidRDefault="00F30457" w:rsidP="00F740EA">
      <w:pPr>
        <w:pStyle w:val="BodyText"/>
        <w:rPr>
          <w:b/>
          <w:bCs/>
          <w:lang w:val="en-US"/>
        </w:rPr>
      </w:pPr>
    </w:p>
    <w:p w14:paraId="75E7745C" w14:textId="77777777" w:rsidR="00CC377A" w:rsidRPr="00C973B9" w:rsidRDefault="00CC377A" w:rsidP="00CC377A">
      <w:pPr>
        <w:pStyle w:val="Heading1"/>
        <w:rPr>
          <w:lang w:val="en-US"/>
        </w:rPr>
      </w:pPr>
      <w:r>
        <w:rPr>
          <w:lang w:val="en-US"/>
        </w:rPr>
        <w:t>References</w:t>
      </w:r>
    </w:p>
    <w:bookmarkStart w:id="6" w:name="_Hlk96372893"/>
    <w:bookmarkStart w:id="7" w:name="_Ref2"/>
    <w:p w14:paraId="3488E2E4" w14:textId="3F93329C" w:rsidR="00C94169" w:rsidRPr="00D5782E" w:rsidRDefault="00C94169" w:rsidP="00C94169">
      <w:pPr>
        <w:pStyle w:val="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"http://ftp.3gpp.org/tsg_ran/WG2_RL2/TSGR2_117-e/Docs/R2-2203480.zip" </w:instrText>
      </w:r>
      <w:r>
        <w:rPr>
          <w:noProof/>
        </w:rPr>
        <w:fldChar w:fldCharType="separate"/>
      </w:r>
      <w:r>
        <w:rPr>
          <w:rStyle w:val="Hyperlink"/>
          <w:noProof/>
          <w:lang w:eastAsia="en-GB"/>
        </w:rPr>
        <w:t>R2-2203480</w:t>
      </w:r>
      <w:r>
        <w:rPr>
          <w:noProof/>
        </w:rPr>
        <w:fldChar w:fldCharType="end"/>
      </w:r>
      <w:bookmarkEnd w:id="6"/>
      <w:r w:rsidRPr="00D5782E">
        <w:rPr>
          <w:noProof/>
        </w:rPr>
        <w:tab/>
        <w:t>Discussion on enabling 2 HARQ processes and HARQ RTT timer in NB-IoT</w:t>
      </w:r>
      <w:r w:rsidRPr="00D5782E">
        <w:rPr>
          <w:noProof/>
        </w:rPr>
        <w:tab/>
        <w:t>Ericsson</w:t>
      </w:r>
    </w:p>
    <w:bookmarkStart w:id="8" w:name="_Hlk96372963"/>
    <w:p w14:paraId="02751D06" w14:textId="0D096EA1" w:rsidR="00C94169" w:rsidRPr="00D5782E" w:rsidRDefault="00C94169" w:rsidP="00C94169">
      <w:pPr>
        <w:pStyle w:val="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"http://ftp.3gpp.org/tsg_ran/WG2_RL2/TSGR2_117-e/Docs/R2-2203486.zip" </w:instrText>
      </w:r>
      <w:r>
        <w:rPr>
          <w:noProof/>
        </w:rPr>
        <w:fldChar w:fldCharType="separate"/>
      </w:r>
      <w:r>
        <w:rPr>
          <w:rStyle w:val="Hyperlink"/>
          <w:noProof/>
          <w:lang w:eastAsia="en-GB"/>
        </w:rPr>
        <w:t>R2-2203486</w:t>
      </w:r>
      <w:r>
        <w:rPr>
          <w:noProof/>
        </w:rPr>
        <w:fldChar w:fldCharType="end"/>
      </w:r>
      <w:bookmarkEnd w:id="8"/>
      <w:r w:rsidRPr="00D5782E">
        <w:rPr>
          <w:noProof/>
        </w:rPr>
        <w:tab/>
        <w:t>Clarification on CDRX and two HARQ interaction for NB-IoT</w:t>
      </w:r>
      <w:r w:rsidRPr="00D5782E">
        <w:rPr>
          <w:noProof/>
        </w:rPr>
        <w:tab/>
        <w:t>Ericsson</w:t>
      </w:r>
    </w:p>
    <w:bookmarkStart w:id="9" w:name="_Hlk96372972"/>
    <w:p w14:paraId="61E71AA3" w14:textId="2719D589" w:rsidR="00C94169" w:rsidRPr="00D5782E" w:rsidRDefault="00C94169" w:rsidP="00C94169">
      <w:pPr>
        <w:pStyle w:val="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"http://ftp.3gpp.org/tsg_ran/WG2_RL2/TSGR2_117-e/Docs/R2-2203495.zip" </w:instrText>
      </w:r>
      <w:r>
        <w:rPr>
          <w:noProof/>
        </w:rPr>
        <w:fldChar w:fldCharType="separate"/>
      </w:r>
      <w:r>
        <w:rPr>
          <w:rStyle w:val="Hyperlink"/>
          <w:noProof/>
          <w:lang w:eastAsia="en-GB"/>
        </w:rPr>
        <w:t>R2-2203495</w:t>
      </w:r>
      <w:r>
        <w:rPr>
          <w:noProof/>
        </w:rPr>
        <w:fldChar w:fldCharType="end"/>
      </w:r>
      <w:bookmarkEnd w:id="9"/>
      <w:r w:rsidRPr="00D5782E">
        <w:rPr>
          <w:noProof/>
        </w:rPr>
        <w:tab/>
        <w:t>Clarification on CDRX and two HARQ interaction for NB-IoT</w:t>
      </w:r>
      <w:r w:rsidRPr="00D5782E">
        <w:rPr>
          <w:noProof/>
        </w:rPr>
        <w:tab/>
        <w:t>Ericsso</w:t>
      </w:r>
      <w:r>
        <w:rPr>
          <w:noProof/>
        </w:rPr>
        <w:t>n</w:t>
      </w:r>
    </w:p>
    <w:bookmarkStart w:id="10" w:name="_Hlk96372982"/>
    <w:p w14:paraId="4C68A4E4" w14:textId="1899374C" w:rsidR="00497D2B" w:rsidRDefault="00C94169" w:rsidP="00C94169">
      <w:pPr>
        <w:pStyle w:val="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"http://ftp.3gpp.org/tsg_ran/WG2_RL2/TSGR2_117-e/Docs/R2-2203496.zip" </w:instrText>
      </w:r>
      <w:r>
        <w:rPr>
          <w:noProof/>
        </w:rPr>
        <w:fldChar w:fldCharType="separate"/>
      </w:r>
      <w:r>
        <w:rPr>
          <w:rStyle w:val="Hyperlink"/>
          <w:noProof/>
          <w:lang w:eastAsia="en-GB"/>
        </w:rPr>
        <w:t>R2-2203496</w:t>
      </w:r>
      <w:r>
        <w:rPr>
          <w:noProof/>
        </w:rPr>
        <w:fldChar w:fldCharType="end"/>
      </w:r>
      <w:bookmarkEnd w:id="10"/>
      <w:r w:rsidRPr="00D5782E">
        <w:rPr>
          <w:noProof/>
        </w:rPr>
        <w:tab/>
        <w:t>Clarification on CDRX and two HARQ interaction for NB-IoT</w:t>
      </w:r>
      <w:r w:rsidRPr="00D5782E">
        <w:rPr>
          <w:noProof/>
        </w:rPr>
        <w:tab/>
        <w:t>Ericsson</w:t>
      </w:r>
    </w:p>
    <w:bookmarkEnd w:id="7"/>
    <w:p w14:paraId="0629F84A" w14:textId="5737E041" w:rsidR="00CC377A" w:rsidRDefault="00CC377A" w:rsidP="001221B1">
      <w:pPr>
        <w:pStyle w:val="Reference"/>
        <w:numPr>
          <w:ilvl w:val="0"/>
          <w:numId w:val="0"/>
        </w:numPr>
      </w:pPr>
    </w:p>
    <w:p w14:paraId="0A6EA179" w14:textId="49E97789" w:rsidR="00CC377A" w:rsidRPr="00A93770" w:rsidRDefault="00CC377A" w:rsidP="00A93770">
      <w:pPr>
        <w:pStyle w:val="BodyText"/>
        <w:rPr>
          <w:b/>
          <w:bCs/>
          <w:lang w:val="en-US"/>
        </w:rPr>
      </w:pPr>
    </w:p>
    <w:sectPr w:rsidR="00CC377A" w:rsidRPr="00A93770" w:rsidSect="00C473A5">
      <w:headerReference w:type="even" r:id="rId17"/>
      <w:footerReference w:type="default" r:id="rId1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D7743" w14:textId="77777777" w:rsidR="005265A0" w:rsidRDefault="005265A0">
      <w:r>
        <w:separator/>
      </w:r>
    </w:p>
  </w:endnote>
  <w:endnote w:type="continuationSeparator" w:id="0">
    <w:p w14:paraId="7815B92D" w14:textId="77777777" w:rsidR="005265A0" w:rsidRDefault="005265A0">
      <w:r>
        <w:continuationSeparator/>
      </w:r>
    </w:p>
  </w:endnote>
  <w:endnote w:type="continuationNotice" w:id="1">
    <w:p w14:paraId="3A86CA23" w14:textId="77777777" w:rsidR="005265A0" w:rsidRDefault="005265A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icsson Hilda">
    <w:altName w:val="Calibri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KaiTi_GB2312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C7C0" w14:textId="509326A8" w:rsidR="00A44F50" w:rsidRDefault="00A44F50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A1644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A1644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A6B3" w14:textId="77777777" w:rsidR="005265A0" w:rsidRDefault="005265A0">
      <w:r>
        <w:separator/>
      </w:r>
    </w:p>
  </w:footnote>
  <w:footnote w:type="continuationSeparator" w:id="0">
    <w:p w14:paraId="7C4DFBDD" w14:textId="77777777" w:rsidR="005265A0" w:rsidRDefault="005265A0">
      <w:r>
        <w:continuationSeparator/>
      </w:r>
    </w:p>
  </w:footnote>
  <w:footnote w:type="continuationNotice" w:id="1">
    <w:p w14:paraId="43C34B62" w14:textId="77777777" w:rsidR="005265A0" w:rsidRDefault="005265A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FFF6" w14:textId="77777777" w:rsidR="00A44F50" w:rsidRDefault="00A44F5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6CB517D"/>
    <w:multiLevelType w:val="hybridMultilevel"/>
    <w:tmpl w:val="D1FC6C0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2623"/>
    <w:multiLevelType w:val="hybridMultilevel"/>
    <w:tmpl w:val="9A260AE4"/>
    <w:lvl w:ilvl="0" w:tplc="3E6AF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A3684"/>
    <w:multiLevelType w:val="hybridMultilevel"/>
    <w:tmpl w:val="F20C5E00"/>
    <w:lvl w:ilvl="0" w:tplc="FCEC6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281422"/>
    <w:multiLevelType w:val="hybridMultilevel"/>
    <w:tmpl w:val="1E2AA68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3EE3601"/>
    <w:multiLevelType w:val="hybridMultilevel"/>
    <w:tmpl w:val="F58C8D54"/>
    <w:lvl w:ilvl="0" w:tplc="10090019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0" w:hanging="360"/>
      </w:pPr>
    </w:lvl>
    <w:lvl w:ilvl="2" w:tplc="0809001B" w:tentative="1">
      <w:start w:val="1"/>
      <w:numFmt w:val="lowerRoman"/>
      <w:lvlText w:val="%3."/>
      <w:lvlJc w:val="right"/>
      <w:pPr>
        <w:ind w:left="2080" w:hanging="180"/>
      </w:pPr>
    </w:lvl>
    <w:lvl w:ilvl="3" w:tplc="0809000F" w:tentative="1">
      <w:start w:val="1"/>
      <w:numFmt w:val="decimal"/>
      <w:lvlText w:val="%4."/>
      <w:lvlJc w:val="left"/>
      <w:pPr>
        <w:ind w:left="2800" w:hanging="360"/>
      </w:pPr>
    </w:lvl>
    <w:lvl w:ilvl="4" w:tplc="08090019" w:tentative="1">
      <w:start w:val="1"/>
      <w:numFmt w:val="lowerLetter"/>
      <w:lvlText w:val="%5."/>
      <w:lvlJc w:val="left"/>
      <w:pPr>
        <w:ind w:left="3520" w:hanging="360"/>
      </w:pPr>
    </w:lvl>
    <w:lvl w:ilvl="5" w:tplc="0809001B" w:tentative="1">
      <w:start w:val="1"/>
      <w:numFmt w:val="lowerRoman"/>
      <w:lvlText w:val="%6."/>
      <w:lvlJc w:val="right"/>
      <w:pPr>
        <w:ind w:left="4240" w:hanging="180"/>
      </w:pPr>
    </w:lvl>
    <w:lvl w:ilvl="6" w:tplc="0809000F" w:tentative="1">
      <w:start w:val="1"/>
      <w:numFmt w:val="decimal"/>
      <w:lvlText w:val="%7."/>
      <w:lvlJc w:val="left"/>
      <w:pPr>
        <w:ind w:left="4960" w:hanging="360"/>
      </w:pPr>
    </w:lvl>
    <w:lvl w:ilvl="7" w:tplc="08090019" w:tentative="1">
      <w:start w:val="1"/>
      <w:numFmt w:val="lowerLetter"/>
      <w:lvlText w:val="%8."/>
      <w:lvlJc w:val="left"/>
      <w:pPr>
        <w:ind w:left="5680" w:hanging="360"/>
      </w:pPr>
    </w:lvl>
    <w:lvl w:ilvl="8" w:tplc="08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2C324B"/>
    <w:multiLevelType w:val="hybridMultilevel"/>
    <w:tmpl w:val="5E822EF0"/>
    <w:lvl w:ilvl="0" w:tplc="E82EE04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AD55606"/>
    <w:multiLevelType w:val="hybridMultilevel"/>
    <w:tmpl w:val="84A2AB42"/>
    <w:lvl w:ilvl="0" w:tplc="9844E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054D1"/>
    <w:multiLevelType w:val="hybridMultilevel"/>
    <w:tmpl w:val="2EC49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5F58AF"/>
    <w:multiLevelType w:val="hybridMultilevel"/>
    <w:tmpl w:val="08CE43F2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E2C58"/>
    <w:multiLevelType w:val="hybridMultilevel"/>
    <w:tmpl w:val="E93AD5A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B06A6944"/>
    <w:lvl w:ilvl="0" w:tplc="F7FE8AB2">
      <w:start w:val="1"/>
      <w:numFmt w:val="decimal"/>
      <w:pStyle w:val="Proposal"/>
      <w:lvlText w:val="Proposal %1"/>
      <w:lvlJc w:val="left"/>
      <w:pPr>
        <w:tabs>
          <w:tab w:val="num" w:pos="2155"/>
        </w:tabs>
        <w:ind w:left="2155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891758"/>
    <w:multiLevelType w:val="hybridMultilevel"/>
    <w:tmpl w:val="D6B22316"/>
    <w:lvl w:ilvl="0" w:tplc="00062E40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CE35CA"/>
    <w:multiLevelType w:val="hybridMultilevel"/>
    <w:tmpl w:val="AFBE9DF8"/>
    <w:lvl w:ilvl="0" w:tplc="CEEA886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6CA8F6A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CC213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2B56DC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8838347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49AEFF2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AD92342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6976599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227E8B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9" w15:restartNumberingAfterBreak="0">
    <w:nsid w:val="3ED07689"/>
    <w:multiLevelType w:val="hybridMultilevel"/>
    <w:tmpl w:val="5E822EF0"/>
    <w:lvl w:ilvl="0" w:tplc="E82EE04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F2627"/>
    <w:multiLevelType w:val="hybridMultilevel"/>
    <w:tmpl w:val="752A3100"/>
    <w:lvl w:ilvl="0" w:tplc="4A2A913E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7249F"/>
    <w:multiLevelType w:val="hybridMultilevel"/>
    <w:tmpl w:val="29E8F030"/>
    <w:lvl w:ilvl="0" w:tplc="10090019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0" w:hanging="360"/>
      </w:pPr>
    </w:lvl>
    <w:lvl w:ilvl="2" w:tplc="0809001B" w:tentative="1">
      <w:start w:val="1"/>
      <w:numFmt w:val="lowerRoman"/>
      <w:lvlText w:val="%3."/>
      <w:lvlJc w:val="right"/>
      <w:pPr>
        <w:ind w:left="2080" w:hanging="180"/>
      </w:pPr>
    </w:lvl>
    <w:lvl w:ilvl="3" w:tplc="0809000F" w:tentative="1">
      <w:start w:val="1"/>
      <w:numFmt w:val="decimal"/>
      <w:lvlText w:val="%4."/>
      <w:lvlJc w:val="left"/>
      <w:pPr>
        <w:ind w:left="2800" w:hanging="360"/>
      </w:pPr>
    </w:lvl>
    <w:lvl w:ilvl="4" w:tplc="08090019" w:tentative="1">
      <w:start w:val="1"/>
      <w:numFmt w:val="lowerLetter"/>
      <w:lvlText w:val="%5."/>
      <w:lvlJc w:val="left"/>
      <w:pPr>
        <w:ind w:left="3520" w:hanging="360"/>
      </w:pPr>
    </w:lvl>
    <w:lvl w:ilvl="5" w:tplc="0809001B" w:tentative="1">
      <w:start w:val="1"/>
      <w:numFmt w:val="lowerRoman"/>
      <w:lvlText w:val="%6."/>
      <w:lvlJc w:val="right"/>
      <w:pPr>
        <w:ind w:left="4240" w:hanging="180"/>
      </w:pPr>
    </w:lvl>
    <w:lvl w:ilvl="6" w:tplc="0809000F" w:tentative="1">
      <w:start w:val="1"/>
      <w:numFmt w:val="decimal"/>
      <w:lvlText w:val="%7."/>
      <w:lvlJc w:val="left"/>
      <w:pPr>
        <w:ind w:left="4960" w:hanging="360"/>
      </w:pPr>
    </w:lvl>
    <w:lvl w:ilvl="7" w:tplc="08090019" w:tentative="1">
      <w:start w:val="1"/>
      <w:numFmt w:val="lowerLetter"/>
      <w:lvlText w:val="%8."/>
      <w:lvlJc w:val="left"/>
      <w:pPr>
        <w:ind w:left="5680" w:hanging="360"/>
      </w:pPr>
    </w:lvl>
    <w:lvl w:ilvl="8" w:tplc="08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E76898"/>
    <w:multiLevelType w:val="hybridMultilevel"/>
    <w:tmpl w:val="98348768"/>
    <w:lvl w:ilvl="0" w:tplc="3A6CBB9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0784190"/>
    <w:multiLevelType w:val="hybridMultilevel"/>
    <w:tmpl w:val="F58C8D54"/>
    <w:lvl w:ilvl="0" w:tplc="10090019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0" w:hanging="360"/>
      </w:pPr>
    </w:lvl>
    <w:lvl w:ilvl="2" w:tplc="0809001B" w:tentative="1">
      <w:start w:val="1"/>
      <w:numFmt w:val="lowerRoman"/>
      <w:lvlText w:val="%3."/>
      <w:lvlJc w:val="right"/>
      <w:pPr>
        <w:ind w:left="2080" w:hanging="180"/>
      </w:pPr>
    </w:lvl>
    <w:lvl w:ilvl="3" w:tplc="0809000F" w:tentative="1">
      <w:start w:val="1"/>
      <w:numFmt w:val="decimal"/>
      <w:lvlText w:val="%4."/>
      <w:lvlJc w:val="left"/>
      <w:pPr>
        <w:ind w:left="2800" w:hanging="360"/>
      </w:pPr>
    </w:lvl>
    <w:lvl w:ilvl="4" w:tplc="08090019" w:tentative="1">
      <w:start w:val="1"/>
      <w:numFmt w:val="lowerLetter"/>
      <w:lvlText w:val="%5."/>
      <w:lvlJc w:val="left"/>
      <w:pPr>
        <w:ind w:left="3520" w:hanging="360"/>
      </w:pPr>
    </w:lvl>
    <w:lvl w:ilvl="5" w:tplc="0809001B" w:tentative="1">
      <w:start w:val="1"/>
      <w:numFmt w:val="lowerRoman"/>
      <w:lvlText w:val="%6."/>
      <w:lvlJc w:val="right"/>
      <w:pPr>
        <w:ind w:left="4240" w:hanging="180"/>
      </w:pPr>
    </w:lvl>
    <w:lvl w:ilvl="6" w:tplc="0809000F" w:tentative="1">
      <w:start w:val="1"/>
      <w:numFmt w:val="decimal"/>
      <w:lvlText w:val="%7."/>
      <w:lvlJc w:val="left"/>
      <w:pPr>
        <w:ind w:left="4960" w:hanging="360"/>
      </w:pPr>
    </w:lvl>
    <w:lvl w:ilvl="7" w:tplc="08090019" w:tentative="1">
      <w:start w:val="1"/>
      <w:numFmt w:val="lowerLetter"/>
      <w:lvlText w:val="%8."/>
      <w:lvlJc w:val="left"/>
      <w:pPr>
        <w:ind w:left="5680" w:hanging="360"/>
      </w:pPr>
    </w:lvl>
    <w:lvl w:ilvl="8" w:tplc="08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E3118"/>
    <w:multiLevelType w:val="hybridMultilevel"/>
    <w:tmpl w:val="AF4CAC5A"/>
    <w:lvl w:ilvl="0" w:tplc="C308984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E42D5"/>
    <w:multiLevelType w:val="hybridMultilevel"/>
    <w:tmpl w:val="5F34D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8054CA8"/>
    <w:multiLevelType w:val="hybridMultilevel"/>
    <w:tmpl w:val="40544CD0"/>
    <w:lvl w:ilvl="0" w:tplc="1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EF27E65"/>
    <w:multiLevelType w:val="hybridMultilevel"/>
    <w:tmpl w:val="55980A6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7A13039B"/>
    <w:multiLevelType w:val="hybridMultilevel"/>
    <w:tmpl w:val="88E2ABB0"/>
    <w:lvl w:ilvl="0" w:tplc="5F90B02E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0"/>
  </w:num>
  <w:num w:numId="4">
    <w:abstractNumId w:val="26"/>
  </w:num>
  <w:num w:numId="5">
    <w:abstractNumId w:val="27"/>
  </w:num>
  <w:num w:numId="6">
    <w:abstractNumId w:val="30"/>
  </w:num>
  <w:num w:numId="7">
    <w:abstractNumId w:val="8"/>
  </w:num>
  <w:num w:numId="8">
    <w:abstractNumId w:val="10"/>
  </w:num>
  <w:num w:numId="9">
    <w:abstractNumId w:val="5"/>
  </w:num>
  <w:num w:numId="10">
    <w:abstractNumId w:val="34"/>
  </w:num>
  <w:num w:numId="11">
    <w:abstractNumId w:val="13"/>
  </w:num>
  <w:num w:numId="12">
    <w:abstractNumId w:val="32"/>
  </w:num>
  <w:num w:numId="13">
    <w:abstractNumId w:val="7"/>
  </w:num>
  <w:num w:numId="14">
    <w:abstractNumId w:val="14"/>
  </w:num>
  <w:num w:numId="15">
    <w:abstractNumId w:val="3"/>
  </w:num>
  <w:num w:numId="16">
    <w:abstractNumId w:val="2"/>
  </w:num>
  <w:num w:numId="17">
    <w:abstractNumId w:val="11"/>
  </w:num>
  <w:num w:numId="18">
    <w:abstractNumId w:val="31"/>
  </w:num>
  <w:num w:numId="19">
    <w:abstractNumId w:val="22"/>
  </w:num>
  <w:num w:numId="20">
    <w:abstractNumId w:val="25"/>
  </w:num>
  <w:num w:numId="21">
    <w:abstractNumId w:val="6"/>
  </w:num>
  <w:num w:numId="22">
    <w:abstractNumId w:val="21"/>
  </w:num>
  <w:num w:numId="23">
    <w:abstractNumId w:val="12"/>
  </w:num>
  <w:num w:numId="24">
    <w:abstractNumId w:val="15"/>
  </w:num>
  <w:num w:numId="25">
    <w:abstractNumId w:val="28"/>
  </w:num>
  <w:num w:numId="26">
    <w:abstractNumId w:val="4"/>
  </w:num>
  <w:num w:numId="27">
    <w:abstractNumId w:val="35"/>
  </w:num>
  <w:num w:numId="28">
    <w:abstractNumId w:val="29"/>
  </w:num>
  <w:num w:numId="29">
    <w:abstractNumId w:val="20"/>
  </w:num>
  <w:num w:numId="30">
    <w:abstractNumId w:val="1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33"/>
  </w:num>
  <w:num w:numId="34">
    <w:abstractNumId w:val="18"/>
  </w:num>
  <w:num w:numId="35">
    <w:abstractNumId w:val="17"/>
  </w:num>
  <w:num w:numId="36">
    <w:abstractNumId w:val="19"/>
  </w:num>
  <w:num w:numId="37">
    <w:abstractNumId w:val="9"/>
  </w:num>
  <w:num w:numId="3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sv-SE" w:vendorID="64" w:dllVersion="0" w:nlCheck="1" w:checkStyle="0"/>
  <w:activeWritingStyle w:appName="MSWord" w:lang="zh-CN" w:vendorID="64" w:dllVersion="5" w:nlCheck="1" w:checkStyle="1"/>
  <w:activeWritingStyle w:appName="MSWord" w:lang="fi-FI" w:vendorID="64" w:dllVersion="0" w:nlCheck="1" w:checkStyle="0"/>
  <w:activeWritingStyle w:appName="MSWord" w:lang="ko-KR" w:vendorID="64" w:dllVersion="5" w:nlCheck="1" w:checkStyle="1"/>
  <w:activeWritingStyle w:appName="MSWord" w:lang="sv-SE" w:vendorID="64" w:dllVersion="4096" w:nlCheck="1" w:checkStyle="0"/>
  <w:activeWritingStyle w:appName="MSWord" w:lang="fi-FI" w:vendorID="64" w:dllVersion="4096" w:nlCheck="1" w:checkStyle="0"/>
  <w:activeWritingStyle w:appName="MSWord" w:lang="zh-CN" w:vendorID="64" w:dllVersion="0" w:nlCheck="1" w:checkStyle="1"/>
  <w:activeWritingStyle w:appName="MSWord" w:lang="fr-FR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A1"/>
    <w:rsid w:val="000006E1"/>
    <w:rsid w:val="00000B86"/>
    <w:rsid w:val="000012E8"/>
    <w:rsid w:val="00001587"/>
    <w:rsid w:val="0000180C"/>
    <w:rsid w:val="00002183"/>
    <w:rsid w:val="000022C1"/>
    <w:rsid w:val="00002A37"/>
    <w:rsid w:val="00004060"/>
    <w:rsid w:val="00005207"/>
    <w:rsid w:val="0000564C"/>
    <w:rsid w:val="00005946"/>
    <w:rsid w:val="00006446"/>
    <w:rsid w:val="00006896"/>
    <w:rsid w:val="00006A62"/>
    <w:rsid w:val="00007811"/>
    <w:rsid w:val="00007BEE"/>
    <w:rsid w:val="00007CDC"/>
    <w:rsid w:val="000101B6"/>
    <w:rsid w:val="00010BBF"/>
    <w:rsid w:val="00010D00"/>
    <w:rsid w:val="00011B28"/>
    <w:rsid w:val="0001259D"/>
    <w:rsid w:val="00013C1C"/>
    <w:rsid w:val="0001475B"/>
    <w:rsid w:val="000147AD"/>
    <w:rsid w:val="00015467"/>
    <w:rsid w:val="00015BCB"/>
    <w:rsid w:val="00015D15"/>
    <w:rsid w:val="00016008"/>
    <w:rsid w:val="00016FA1"/>
    <w:rsid w:val="00017350"/>
    <w:rsid w:val="00017411"/>
    <w:rsid w:val="00017CA1"/>
    <w:rsid w:val="00017CC2"/>
    <w:rsid w:val="00017FE0"/>
    <w:rsid w:val="00020366"/>
    <w:rsid w:val="00020D87"/>
    <w:rsid w:val="00021C62"/>
    <w:rsid w:val="00023123"/>
    <w:rsid w:val="00023359"/>
    <w:rsid w:val="00024099"/>
    <w:rsid w:val="00024179"/>
    <w:rsid w:val="000247D2"/>
    <w:rsid w:val="0002564D"/>
    <w:rsid w:val="00025ECA"/>
    <w:rsid w:val="00026310"/>
    <w:rsid w:val="000275D4"/>
    <w:rsid w:val="00031362"/>
    <w:rsid w:val="00031645"/>
    <w:rsid w:val="00031B64"/>
    <w:rsid w:val="00031CC1"/>
    <w:rsid w:val="000325B8"/>
    <w:rsid w:val="00032DE1"/>
    <w:rsid w:val="000336A3"/>
    <w:rsid w:val="00033874"/>
    <w:rsid w:val="0003393A"/>
    <w:rsid w:val="00034C15"/>
    <w:rsid w:val="000359B0"/>
    <w:rsid w:val="00035A3E"/>
    <w:rsid w:val="00036BA1"/>
    <w:rsid w:val="0003720B"/>
    <w:rsid w:val="00037AA1"/>
    <w:rsid w:val="0004049D"/>
    <w:rsid w:val="00040579"/>
    <w:rsid w:val="0004087E"/>
    <w:rsid w:val="00040C5A"/>
    <w:rsid w:val="000410DE"/>
    <w:rsid w:val="000422E2"/>
    <w:rsid w:val="000429C8"/>
    <w:rsid w:val="00042F22"/>
    <w:rsid w:val="000430B9"/>
    <w:rsid w:val="000433DC"/>
    <w:rsid w:val="000444EF"/>
    <w:rsid w:val="00044682"/>
    <w:rsid w:val="00044753"/>
    <w:rsid w:val="000447B8"/>
    <w:rsid w:val="00045118"/>
    <w:rsid w:val="00045188"/>
    <w:rsid w:val="00045AAF"/>
    <w:rsid w:val="00047035"/>
    <w:rsid w:val="00047290"/>
    <w:rsid w:val="00050B00"/>
    <w:rsid w:val="00051BE8"/>
    <w:rsid w:val="00051C89"/>
    <w:rsid w:val="00051D76"/>
    <w:rsid w:val="00051E84"/>
    <w:rsid w:val="00052A07"/>
    <w:rsid w:val="00052ED1"/>
    <w:rsid w:val="00052F4F"/>
    <w:rsid w:val="000534E3"/>
    <w:rsid w:val="000547DD"/>
    <w:rsid w:val="00055103"/>
    <w:rsid w:val="00055272"/>
    <w:rsid w:val="0005527A"/>
    <w:rsid w:val="000557BC"/>
    <w:rsid w:val="0005606A"/>
    <w:rsid w:val="000560AA"/>
    <w:rsid w:val="000561DB"/>
    <w:rsid w:val="00056529"/>
    <w:rsid w:val="000565ED"/>
    <w:rsid w:val="000566B5"/>
    <w:rsid w:val="00057086"/>
    <w:rsid w:val="00057117"/>
    <w:rsid w:val="00057388"/>
    <w:rsid w:val="000577A8"/>
    <w:rsid w:val="000603BD"/>
    <w:rsid w:val="000604AC"/>
    <w:rsid w:val="00060AF2"/>
    <w:rsid w:val="000616E7"/>
    <w:rsid w:val="0006194A"/>
    <w:rsid w:val="00062005"/>
    <w:rsid w:val="00062252"/>
    <w:rsid w:val="00062764"/>
    <w:rsid w:val="00064356"/>
    <w:rsid w:val="00064388"/>
    <w:rsid w:val="000643D3"/>
    <w:rsid w:val="00064505"/>
    <w:rsid w:val="0006487E"/>
    <w:rsid w:val="00064889"/>
    <w:rsid w:val="00064C5D"/>
    <w:rsid w:val="0006523D"/>
    <w:rsid w:val="00065376"/>
    <w:rsid w:val="000654BD"/>
    <w:rsid w:val="000656FF"/>
    <w:rsid w:val="00065BDB"/>
    <w:rsid w:val="00065E1A"/>
    <w:rsid w:val="00066FEF"/>
    <w:rsid w:val="00067386"/>
    <w:rsid w:val="000700DD"/>
    <w:rsid w:val="000709EF"/>
    <w:rsid w:val="00070B03"/>
    <w:rsid w:val="0007125F"/>
    <w:rsid w:val="00071C72"/>
    <w:rsid w:val="0007346E"/>
    <w:rsid w:val="0007381C"/>
    <w:rsid w:val="00075A59"/>
    <w:rsid w:val="00075ECE"/>
    <w:rsid w:val="00076C50"/>
    <w:rsid w:val="000773DE"/>
    <w:rsid w:val="00077A8E"/>
    <w:rsid w:val="00077B89"/>
    <w:rsid w:val="00077E5F"/>
    <w:rsid w:val="0008001C"/>
    <w:rsid w:val="00080212"/>
    <w:rsid w:val="0008036A"/>
    <w:rsid w:val="000810CE"/>
    <w:rsid w:val="00081547"/>
    <w:rsid w:val="00081A83"/>
    <w:rsid w:val="00081AE6"/>
    <w:rsid w:val="00081C13"/>
    <w:rsid w:val="00081CFA"/>
    <w:rsid w:val="00081E67"/>
    <w:rsid w:val="000825DE"/>
    <w:rsid w:val="00082869"/>
    <w:rsid w:val="00083784"/>
    <w:rsid w:val="000848A5"/>
    <w:rsid w:val="000855EB"/>
    <w:rsid w:val="000859A0"/>
    <w:rsid w:val="00085A3A"/>
    <w:rsid w:val="00085B52"/>
    <w:rsid w:val="000866F2"/>
    <w:rsid w:val="00087002"/>
    <w:rsid w:val="00087AF3"/>
    <w:rsid w:val="0009009F"/>
    <w:rsid w:val="000901A8"/>
    <w:rsid w:val="00091557"/>
    <w:rsid w:val="00091CE6"/>
    <w:rsid w:val="000924C1"/>
    <w:rsid w:val="000924F0"/>
    <w:rsid w:val="00092A9F"/>
    <w:rsid w:val="00092D56"/>
    <w:rsid w:val="0009307A"/>
    <w:rsid w:val="000931F3"/>
    <w:rsid w:val="00093351"/>
    <w:rsid w:val="00093474"/>
    <w:rsid w:val="000937A8"/>
    <w:rsid w:val="000939FF"/>
    <w:rsid w:val="00093A92"/>
    <w:rsid w:val="00093B74"/>
    <w:rsid w:val="0009510F"/>
    <w:rsid w:val="0009580A"/>
    <w:rsid w:val="00097B42"/>
    <w:rsid w:val="00097C10"/>
    <w:rsid w:val="000A1075"/>
    <w:rsid w:val="000A1B7B"/>
    <w:rsid w:val="000A22F9"/>
    <w:rsid w:val="000A2BEB"/>
    <w:rsid w:val="000A3300"/>
    <w:rsid w:val="000A4175"/>
    <w:rsid w:val="000A446E"/>
    <w:rsid w:val="000A45A9"/>
    <w:rsid w:val="000A55BE"/>
    <w:rsid w:val="000A56F2"/>
    <w:rsid w:val="000A5912"/>
    <w:rsid w:val="000A5FE0"/>
    <w:rsid w:val="000A665E"/>
    <w:rsid w:val="000A6DB4"/>
    <w:rsid w:val="000A7838"/>
    <w:rsid w:val="000A7B74"/>
    <w:rsid w:val="000B1EF4"/>
    <w:rsid w:val="000B2369"/>
    <w:rsid w:val="000B2719"/>
    <w:rsid w:val="000B280E"/>
    <w:rsid w:val="000B2B4D"/>
    <w:rsid w:val="000B2BA4"/>
    <w:rsid w:val="000B34AC"/>
    <w:rsid w:val="000B36DA"/>
    <w:rsid w:val="000B3A8F"/>
    <w:rsid w:val="000B3D8A"/>
    <w:rsid w:val="000B4AB9"/>
    <w:rsid w:val="000B58C3"/>
    <w:rsid w:val="000B61E9"/>
    <w:rsid w:val="000B6BCA"/>
    <w:rsid w:val="000B71D9"/>
    <w:rsid w:val="000B7879"/>
    <w:rsid w:val="000B7B9E"/>
    <w:rsid w:val="000B7CED"/>
    <w:rsid w:val="000B7EC6"/>
    <w:rsid w:val="000B7F9E"/>
    <w:rsid w:val="000C0083"/>
    <w:rsid w:val="000C0751"/>
    <w:rsid w:val="000C15F8"/>
    <w:rsid w:val="000C165A"/>
    <w:rsid w:val="000C24F8"/>
    <w:rsid w:val="000C2A01"/>
    <w:rsid w:val="000C2E19"/>
    <w:rsid w:val="000C4182"/>
    <w:rsid w:val="000C536F"/>
    <w:rsid w:val="000C5AB8"/>
    <w:rsid w:val="000C5E5D"/>
    <w:rsid w:val="000C6C4A"/>
    <w:rsid w:val="000C6CF0"/>
    <w:rsid w:val="000D0338"/>
    <w:rsid w:val="000D03C2"/>
    <w:rsid w:val="000D0D07"/>
    <w:rsid w:val="000D0E52"/>
    <w:rsid w:val="000D10E6"/>
    <w:rsid w:val="000D1A13"/>
    <w:rsid w:val="000D1B88"/>
    <w:rsid w:val="000D1E5E"/>
    <w:rsid w:val="000D1F85"/>
    <w:rsid w:val="000D248C"/>
    <w:rsid w:val="000D2EF7"/>
    <w:rsid w:val="000D303F"/>
    <w:rsid w:val="000D33A4"/>
    <w:rsid w:val="000D38CA"/>
    <w:rsid w:val="000D43EB"/>
    <w:rsid w:val="000D4797"/>
    <w:rsid w:val="000D5A9E"/>
    <w:rsid w:val="000D5B61"/>
    <w:rsid w:val="000D632F"/>
    <w:rsid w:val="000D7BC0"/>
    <w:rsid w:val="000E0527"/>
    <w:rsid w:val="000E0D75"/>
    <w:rsid w:val="000E1330"/>
    <w:rsid w:val="000E1E92"/>
    <w:rsid w:val="000E28B9"/>
    <w:rsid w:val="000E3423"/>
    <w:rsid w:val="000E66E6"/>
    <w:rsid w:val="000E7847"/>
    <w:rsid w:val="000E7E2F"/>
    <w:rsid w:val="000F06D6"/>
    <w:rsid w:val="000F0A2A"/>
    <w:rsid w:val="000F0DCD"/>
    <w:rsid w:val="000F0EB1"/>
    <w:rsid w:val="000F1106"/>
    <w:rsid w:val="000F1315"/>
    <w:rsid w:val="000F15E5"/>
    <w:rsid w:val="000F2404"/>
    <w:rsid w:val="000F284C"/>
    <w:rsid w:val="000F364C"/>
    <w:rsid w:val="000F3BE9"/>
    <w:rsid w:val="000F3C9C"/>
    <w:rsid w:val="000F3F6C"/>
    <w:rsid w:val="000F45D9"/>
    <w:rsid w:val="000F59BA"/>
    <w:rsid w:val="000F5BAB"/>
    <w:rsid w:val="000F6DF3"/>
    <w:rsid w:val="00100362"/>
    <w:rsid w:val="001005FF"/>
    <w:rsid w:val="00100987"/>
    <w:rsid w:val="00100FF1"/>
    <w:rsid w:val="001012F5"/>
    <w:rsid w:val="00101B02"/>
    <w:rsid w:val="00102043"/>
    <w:rsid w:val="001029A0"/>
    <w:rsid w:val="00102EEF"/>
    <w:rsid w:val="00103208"/>
    <w:rsid w:val="00104A19"/>
    <w:rsid w:val="00105789"/>
    <w:rsid w:val="00106262"/>
    <w:rsid w:val="001062FB"/>
    <w:rsid w:val="001063E6"/>
    <w:rsid w:val="001074EE"/>
    <w:rsid w:val="001079EB"/>
    <w:rsid w:val="00107CA5"/>
    <w:rsid w:val="001105EE"/>
    <w:rsid w:val="0011089B"/>
    <w:rsid w:val="00110BDD"/>
    <w:rsid w:val="0011125F"/>
    <w:rsid w:val="00111993"/>
    <w:rsid w:val="00112160"/>
    <w:rsid w:val="00113CF4"/>
    <w:rsid w:val="001142F2"/>
    <w:rsid w:val="00114A5E"/>
    <w:rsid w:val="001153EA"/>
    <w:rsid w:val="00115643"/>
    <w:rsid w:val="00115755"/>
    <w:rsid w:val="00116034"/>
    <w:rsid w:val="0011603A"/>
    <w:rsid w:val="00116765"/>
    <w:rsid w:val="00116A66"/>
    <w:rsid w:val="00117487"/>
    <w:rsid w:val="00117D7B"/>
    <w:rsid w:val="00117F14"/>
    <w:rsid w:val="001200B4"/>
    <w:rsid w:val="001203DB"/>
    <w:rsid w:val="0012107C"/>
    <w:rsid w:val="00121228"/>
    <w:rsid w:val="0012148F"/>
    <w:rsid w:val="001219F5"/>
    <w:rsid w:val="00121A20"/>
    <w:rsid w:val="001221B1"/>
    <w:rsid w:val="00122239"/>
    <w:rsid w:val="00122302"/>
    <w:rsid w:val="001223E4"/>
    <w:rsid w:val="00122B47"/>
    <w:rsid w:val="001235F5"/>
    <w:rsid w:val="0012376E"/>
    <w:rsid w:val="0012377F"/>
    <w:rsid w:val="001237AF"/>
    <w:rsid w:val="00124314"/>
    <w:rsid w:val="0012688A"/>
    <w:rsid w:val="0012699B"/>
    <w:rsid w:val="00126B4A"/>
    <w:rsid w:val="0013031C"/>
    <w:rsid w:val="001304DB"/>
    <w:rsid w:val="00130681"/>
    <w:rsid w:val="001306FC"/>
    <w:rsid w:val="00132320"/>
    <w:rsid w:val="00132C43"/>
    <w:rsid w:val="00132FD0"/>
    <w:rsid w:val="00133761"/>
    <w:rsid w:val="00133DF9"/>
    <w:rsid w:val="001340D8"/>
    <w:rsid w:val="001344C0"/>
    <w:rsid w:val="001346FA"/>
    <w:rsid w:val="00135252"/>
    <w:rsid w:val="0013569B"/>
    <w:rsid w:val="00135CD0"/>
    <w:rsid w:val="001365BE"/>
    <w:rsid w:val="00136891"/>
    <w:rsid w:val="00137A47"/>
    <w:rsid w:val="00137AB5"/>
    <w:rsid w:val="00137F0B"/>
    <w:rsid w:val="0014073E"/>
    <w:rsid w:val="001409DC"/>
    <w:rsid w:val="00140FC5"/>
    <w:rsid w:val="0014106F"/>
    <w:rsid w:val="00141E5D"/>
    <w:rsid w:val="00142992"/>
    <w:rsid w:val="00142DEA"/>
    <w:rsid w:val="00143090"/>
    <w:rsid w:val="001431A4"/>
    <w:rsid w:val="00144072"/>
    <w:rsid w:val="00144415"/>
    <w:rsid w:val="001450EA"/>
    <w:rsid w:val="001457A7"/>
    <w:rsid w:val="0014673F"/>
    <w:rsid w:val="00150BF3"/>
    <w:rsid w:val="001519AB"/>
    <w:rsid w:val="00151D0B"/>
    <w:rsid w:val="00151DCE"/>
    <w:rsid w:val="00151E23"/>
    <w:rsid w:val="001526E0"/>
    <w:rsid w:val="001530EA"/>
    <w:rsid w:val="00153C23"/>
    <w:rsid w:val="00154448"/>
    <w:rsid w:val="00154F9F"/>
    <w:rsid w:val="001551B5"/>
    <w:rsid w:val="001555D9"/>
    <w:rsid w:val="00155A8D"/>
    <w:rsid w:val="00156E80"/>
    <w:rsid w:val="00157D24"/>
    <w:rsid w:val="00160A3D"/>
    <w:rsid w:val="00160B87"/>
    <w:rsid w:val="00161AB0"/>
    <w:rsid w:val="00161B03"/>
    <w:rsid w:val="00163197"/>
    <w:rsid w:val="00164B23"/>
    <w:rsid w:val="001658AE"/>
    <w:rsid w:val="001659C1"/>
    <w:rsid w:val="00166DAA"/>
    <w:rsid w:val="00167724"/>
    <w:rsid w:val="001677E6"/>
    <w:rsid w:val="001700B5"/>
    <w:rsid w:val="001700CF"/>
    <w:rsid w:val="0017038C"/>
    <w:rsid w:val="0017043F"/>
    <w:rsid w:val="00170A9E"/>
    <w:rsid w:val="00170E55"/>
    <w:rsid w:val="0017294E"/>
    <w:rsid w:val="00172C69"/>
    <w:rsid w:val="00172C6A"/>
    <w:rsid w:val="00173298"/>
    <w:rsid w:val="00173A8E"/>
    <w:rsid w:val="001744DD"/>
    <w:rsid w:val="00174FF9"/>
    <w:rsid w:val="0017502C"/>
    <w:rsid w:val="00175D38"/>
    <w:rsid w:val="00176C3E"/>
    <w:rsid w:val="00177622"/>
    <w:rsid w:val="00177DBB"/>
    <w:rsid w:val="001804FD"/>
    <w:rsid w:val="00180DE4"/>
    <w:rsid w:val="00180F66"/>
    <w:rsid w:val="00181034"/>
    <w:rsid w:val="0018143F"/>
    <w:rsid w:val="001818D1"/>
    <w:rsid w:val="0018198C"/>
    <w:rsid w:val="00181FF8"/>
    <w:rsid w:val="0018274D"/>
    <w:rsid w:val="00182BAC"/>
    <w:rsid w:val="00183725"/>
    <w:rsid w:val="00183CC1"/>
    <w:rsid w:val="00184505"/>
    <w:rsid w:val="00184758"/>
    <w:rsid w:val="00184D45"/>
    <w:rsid w:val="00185708"/>
    <w:rsid w:val="001869FA"/>
    <w:rsid w:val="00186F29"/>
    <w:rsid w:val="0019012C"/>
    <w:rsid w:val="00190142"/>
    <w:rsid w:val="001901F1"/>
    <w:rsid w:val="001904B9"/>
    <w:rsid w:val="00190AC1"/>
    <w:rsid w:val="00190BA6"/>
    <w:rsid w:val="00190D73"/>
    <w:rsid w:val="0019195A"/>
    <w:rsid w:val="0019341A"/>
    <w:rsid w:val="00193B20"/>
    <w:rsid w:val="00193E46"/>
    <w:rsid w:val="00194F9D"/>
    <w:rsid w:val="001978A5"/>
    <w:rsid w:val="00197DF9"/>
    <w:rsid w:val="001A08A6"/>
    <w:rsid w:val="001A14C5"/>
    <w:rsid w:val="001A1987"/>
    <w:rsid w:val="001A2225"/>
    <w:rsid w:val="001A2564"/>
    <w:rsid w:val="001A2DF3"/>
    <w:rsid w:val="001A3A64"/>
    <w:rsid w:val="001A4300"/>
    <w:rsid w:val="001A4312"/>
    <w:rsid w:val="001A59D3"/>
    <w:rsid w:val="001A6173"/>
    <w:rsid w:val="001A6AF4"/>
    <w:rsid w:val="001A6CBA"/>
    <w:rsid w:val="001A790A"/>
    <w:rsid w:val="001B0D2F"/>
    <w:rsid w:val="001B0D97"/>
    <w:rsid w:val="001B1179"/>
    <w:rsid w:val="001B12C6"/>
    <w:rsid w:val="001B2BA3"/>
    <w:rsid w:val="001B3272"/>
    <w:rsid w:val="001B4503"/>
    <w:rsid w:val="001B5079"/>
    <w:rsid w:val="001B5A5D"/>
    <w:rsid w:val="001C044C"/>
    <w:rsid w:val="001C098D"/>
    <w:rsid w:val="001C17DE"/>
    <w:rsid w:val="001C195B"/>
    <w:rsid w:val="001C1CE5"/>
    <w:rsid w:val="001C2BDE"/>
    <w:rsid w:val="001C2D4F"/>
    <w:rsid w:val="001C3892"/>
    <w:rsid w:val="001C3AEC"/>
    <w:rsid w:val="001C3B9C"/>
    <w:rsid w:val="001C3D2A"/>
    <w:rsid w:val="001C5139"/>
    <w:rsid w:val="001C5521"/>
    <w:rsid w:val="001C55C7"/>
    <w:rsid w:val="001C64A6"/>
    <w:rsid w:val="001C7224"/>
    <w:rsid w:val="001C792A"/>
    <w:rsid w:val="001D059E"/>
    <w:rsid w:val="001D08C2"/>
    <w:rsid w:val="001D1263"/>
    <w:rsid w:val="001D17DC"/>
    <w:rsid w:val="001D188D"/>
    <w:rsid w:val="001D2491"/>
    <w:rsid w:val="001D2550"/>
    <w:rsid w:val="001D4CE3"/>
    <w:rsid w:val="001D51BA"/>
    <w:rsid w:val="001D53E7"/>
    <w:rsid w:val="001D6342"/>
    <w:rsid w:val="001D6B67"/>
    <w:rsid w:val="001D6D53"/>
    <w:rsid w:val="001D73FB"/>
    <w:rsid w:val="001D7760"/>
    <w:rsid w:val="001D79B0"/>
    <w:rsid w:val="001E07F9"/>
    <w:rsid w:val="001E097E"/>
    <w:rsid w:val="001E0AC5"/>
    <w:rsid w:val="001E0B79"/>
    <w:rsid w:val="001E0F36"/>
    <w:rsid w:val="001E1240"/>
    <w:rsid w:val="001E140F"/>
    <w:rsid w:val="001E1DE9"/>
    <w:rsid w:val="001E3F84"/>
    <w:rsid w:val="001E4222"/>
    <w:rsid w:val="001E46D3"/>
    <w:rsid w:val="001E4A91"/>
    <w:rsid w:val="001E5739"/>
    <w:rsid w:val="001E58E2"/>
    <w:rsid w:val="001E5ADA"/>
    <w:rsid w:val="001E60EB"/>
    <w:rsid w:val="001E6206"/>
    <w:rsid w:val="001E67CE"/>
    <w:rsid w:val="001E6B8D"/>
    <w:rsid w:val="001E75A2"/>
    <w:rsid w:val="001E7AED"/>
    <w:rsid w:val="001E7E4C"/>
    <w:rsid w:val="001F03B9"/>
    <w:rsid w:val="001F0712"/>
    <w:rsid w:val="001F2296"/>
    <w:rsid w:val="001F2C07"/>
    <w:rsid w:val="001F3916"/>
    <w:rsid w:val="001F40BD"/>
    <w:rsid w:val="001F4165"/>
    <w:rsid w:val="001F42C2"/>
    <w:rsid w:val="001F4D4B"/>
    <w:rsid w:val="001F543C"/>
    <w:rsid w:val="001F54C5"/>
    <w:rsid w:val="001F5BF4"/>
    <w:rsid w:val="001F662C"/>
    <w:rsid w:val="001F671E"/>
    <w:rsid w:val="001F6995"/>
    <w:rsid w:val="001F6C2C"/>
    <w:rsid w:val="001F7074"/>
    <w:rsid w:val="00200490"/>
    <w:rsid w:val="00201F3A"/>
    <w:rsid w:val="00202BEE"/>
    <w:rsid w:val="00203516"/>
    <w:rsid w:val="002037C4"/>
    <w:rsid w:val="00203B69"/>
    <w:rsid w:val="00203F96"/>
    <w:rsid w:val="00204484"/>
    <w:rsid w:val="002044A1"/>
    <w:rsid w:val="00205A6D"/>
    <w:rsid w:val="00205B93"/>
    <w:rsid w:val="00205E80"/>
    <w:rsid w:val="00206020"/>
    <w:rsid w:val="002066DC"/>
    <w:rsid w:val="002067A4"/>
    <w:rsid w:val="002069B2"/>
    <w:rsid w:val="00206EFC"/>
    <w:rsid w:val="00207498"/>
    <w:rsid w:val="00207FA3"/>
    <w:rsid w:val="002105C4"/>
    <w:rsid w:val="00210848"/>
    <w:rsid w:val="00210C1C"/>
    <w:rsid w:val="00210F19"/>
    <w:rsid w:val="00211327"/>
    <w:rsid w:val="0021240F"/>
    <w:rsid w:val="00212D01"/>
    <w:rsid w:val="00213E3C"/>
    <w:rsid w:val="00214043"/>
    <w:rsid w:val="00214188"/>
    <w:rsid w:val="00214DA8"/>
    <w:rsid w:val="00215423"/>
    <w:rsid w:val="00215751"/>
    <w:rsid w:val="002158FA"/>
    <w:rsid w:val="00216FAC"/>
    <w:rsid w:val="00217D38"/>
    <w:rsid w:val="00220600"/>
    <w:rsid w:val="002210E9"/>
    <w:rsid w:val="00221D7C"/>
    <w:rsid w:val="002224DB"/>
    <w:rsid w:val="00222807"/>
    <w:rsid w:val="002228E7"/>
    <w:rsid w:val="00223050"/>
    <w:rsid w:val="00223396"/>
    <w:rsid w:val="00223FCB"/>
    <w:rsid w:val="00224337"/>
    <w:rsid w:val="00224BEA"/>
    <w:rsid w:val="00224F98"/>
    <w:rsid w:val="002252C3"/>
    <w:rsid w:val="00225442"/>
    <w:rsid w:val="00225C54"/>
    <w:rsid w:val="00227078"/>
    <w:rsid w:val="00227168"/>
    <w:rsid w:val="002271CB"/>
    <w:rsid w:val="002271D7"/>
    <w:rsid w:val="00227AFA"/>
    <w:rsid w:val="00230765"/>
    <w:rsid w:val="0023087E"/>
    <w:rsid w:val="00230D18"/>
    <w:rsid w:val="002319E4"/>
    <w:rsid w:val="00231CC3"/>
    <w:rsid w:val="00231E18"/>
    <w:rsid w:val="0023423B"/>
    <w:rsid w:val="0023431A"/>
    <w:rsid w:val="002355A3"/>
    <w:rsid w:val="00235632"/>
    <w:rsid w:val="00235872"/>
    <w:rsid w:val="00236938"/>
    <w:rsid w:val="00236DAE"/>
    <w:rsid w:val="00237E47"/>
    <w:rsid w:val="0024098C"/>
    <w:rsid w:val="00241559"/>
    <w:rsid w:val="00242830"/>
    <w:rsid w:val="002435B3"/>
    <w:rsid w:val="002435DB"/>
    <w:rsid w:val="00244C94"/>
    <w:rsid w:val="00244F0A"/>
    <w:rsid w:val="00245410"/>
    <w:rsid w:val="002458EB"/>
    <w:rsid w:val="00247237"/>
    <w:rsid w:val="00247F7E"/>
    <w:rsid w:val="002500C8"/>
    <w:rsid w:val="00250101"/>
    <w:rsid w:val="00250191"/>
    <w:rsid w:val="00250495"/>
    <w:rsid w:val="00250866"/>
    <w:rsid w:val="00251B46"/>
    <w:rsid w:val="00251D23"/>
    <w:rsid w:val="002531AB"/>
    <w:rsid w:val="0025558D"/>
    <w:rsid w:val="002556BE"/>
    <w:rsid w:val="00257543"/>
    <w:rsid w:val="002576A4"/>
    <w:rsid w:val="00260044"/>
    <w:rsid w:val="0026070C"/>
    <w:rsid w:val="00260A57"/>
    <w:rsid w:val="00260DE5"/>
    <w:rsid w:val="002617E7"/>
    <w:rsid w:val="00262073"/>
    <w:rsid w:val="002628C7"/>
    <w:rsid w:val="00262EF4"/>
    <w:rsid w:val="00263F0F"/>
    <w:rsid w:val="0026413F"/>
    <w:rsid w:val="00264228"/>
    <w:rsid w:val="00264334"/>
    <w:rsid w:val="002645AE"/>
    <w:rsid w:val="002645F3"/>
    <w:rsid w:val="0026473E"/>
    <w:rsid w:val="002658C6"/>
    <w:rsid w:val="002659CA"/>
    <w:rsid w:val="00265D57"/>
    <w:rsid w:val="0026604B"/>
    <w:rsid w:val="002661CC"/>
    <w:rsid w:val="002661E0"/>
    <w:rsid w:val="00266214"/>
    <w:rsid w:val="002663DC"/>
    <w:rsid w:val="00266A2F"/>
    <w:rsid w:val="0026713B"/>
    <w:rsid w:val="002677A6"/>
    <w:rsid w:val="00267C83"/>
    <w:rsid w:val="0027133F"/>
    <w:rsid w:val="0027144F"/>
    <w:rsid w:val="00271813"/>
    <w:rsid w:val="00271F3A"/>
    <w:rsid w:val="00272CF5"/>
    <w:rsid w:val="00273278"/>
    <w:rsid w:val="002737F4"/>
    <w:rsid w:val="0027409B"/>
    <w:rsid w:val="0027411E"/>
    <w:rsid w:val="002744E5"/>
    <w:rsid w:val="00275171"/>
    <w:rsid w:val="0027530C"/>
    <w:rsid w:val="002757BF"/>
    <w:rsid w:val="00275E3B"/>
    <w:rsid w:val="00276E2F"/>
    <w:rsid w:val="00277DDB"/>
    <w:rsid w:val="002804BB"/>
    <w:rsid w:val="002805F5"/>
    <w:rsid w:val="00280751"/>
    <w:rsid w:val="00280919"/>
    <w:rsid w:val="0028280A"/>
    <w:rsid w:val="00282942"/>
    <w:rsid w:val="0028327F"/>
    <w:rsid w:val="0028366A"/>
    <w:rsid w:val="00283717"/>
    <w:rsid w:val="002839D0"/>
    <w:rsid w:val="00283DF9"/>
    <w:rsid w:val="00284228"/>
    <w:rsid w:val="00284A1E"/>
    <w:rsid w:val="00284D98"/>
    <w:rsid w:val="00286ACD"/>
    <w:rsid w:val="00286F59"/>
    <w:rsid w:val="00287838"/>
    <w:rsid w:val="00287FE9"/>
    <w:rsid w:val="00290224"/>
    <w:rsid w:val="002907B5"/>
    <w:rsid w:val="00290B61"/>
    <w:rsid w:val="00290C2A"/>
    <w:rsid w:val="00291383"/>
    <w:rsid w:val="0029271F"/>
    <w:rsid w:val="00292B4A"/>
    <w:rsid w:val="00292EB7"/>
    <w:rsid w:val="00293D99"/>
    <w:rsid w:val="00293EAE"/>
    <w:rsid w:val="00293F50"/>
    <w:rsid w:val="0029575F"/>
    <w:rsid w:val="00296227"/>
    <w:rsid w:val="00296F44"/>
    <w:rsid w:val="0029777D"/>
    <w:rsid w:val="002A055E"/>
    <w:rsid w:val="002A06C5"/>
    <w:rsid w:val="002A111A"/>
    <w:rsid w:val="002A1921"/>
    <w:rsid w:val="002A1D4E"/>
    <w:rsid w:val="002A23F0"/>
    <w:rsid w:val="002A2869"/>
    <w:rsid w:val="002A2D7C"/>
    <w:rsid w:val="002A3136"/>
    <w:rsid w:val="002A34F5"/>
    <w:rsid w:val="002A44A3"/>
    <w:rsid w:val="002A57DE"/>
    <w:rsid w:val="002A5D3F"/>
    <w:rsid w:val="002A5DB6"/>
    <w:rsid w:val="002A6F6B"/>
    <w:rsid w:val="002B011B"/>
    <w:rsid w:val="002B0179"/>
    <w:rsid w:val="002B07E2"/>
    <w:rsid w:val="002B0D69"/>
    <w:rsid w:val="002B0E9D"/>
    <w:rsid w:val="002B14CE"/>
    <w:rsid w:val="002B21D3"/>
    <w:rsid w:val="002B24D6"/>
    <w:rsid w:val="002B4238"/>
    <w:rsid w:val="002B45B8"/>
    <w:rsid w:val="002B4A5A"/>
    <w:rsid w:val="002B4D89"/>
    <w:rsid w:val="002B576F"/>
    <w:rsid w:val="002B57F6"/>
    <w:rsid w:val="002B6279"/>
    <w:rsid w:val="002B676A"/>
    <w:rsid w:val="002B6F2A"/>
    <w:rsid w:val="002B7172"/>
    <w:rsid w:val="002B7CBD"/>
    <w:rsid w:val="002C07C8"/>
    <w:rsid w:val="002C1EDE"/>
    <w:rsid w:val="002C23B9"/>
    <w:rsid w:val="002C27CF"/>
    <w:rsid w:val="002C3586"/>
    <w:rsid w:val="002C3608"/>
    <w:rsid w:val="002C39F3"/>
    <w:rsid w:val="002C3FD7"/>
    <w:rsid w:val="002C41E6"/>
    <w:rsid w:val="002C47F4"/>
    <w:rsid w:val="002C56A2"/>
    <w:rsid w:val="002C5F34"/>
    <w:rsid w:val="002C6715"/>
    <w:rsid w:val="002C68AF"/>
    <w:rsid w:val="002C6D59"/>
    <w:rsid w:val="002C6D75"/>
    <w:rsid w:val="002C6EA9"/>
    <w:rsid w:val="002C71E9"/>
    <w:rsid w:val="002D03BC"/>
    <w:rsid w:val="002D071A"/>
    <w:rsid w:val="002D10B1"/>
    <w:rsid w:val="002D1386"/>
    <w:rsid w:val="002D18ED"/>
    <w:rsid w:val="002D19D8"/>
    <w:rsid w:val="002D22BF"/>
    <w:rsid w:val="002D2405"/>
    <w:rsid w:val="002D28C3"/>
    <w:rsid w:val="002D2A4F"/>
    <w:rsid w:val="002D2B30"/>
    <w:rsid w:val="002D32C6"/>
    <w:rsid w:val="002D34B2"/>
    <w:rsid w:val="002D36DB"/>
    <w:rsid w:val="002D482C"/>
    <w:rsid w:val="002D48B0"/>
    <w:rsid w:val="002D4E28"/>
    <w:rsid w:val="002D5B37"/>
    <w:rsid w:val="002D5CC8"/>
    <w:rsid w:val="002D6B11"/>
    <w:rsid w:val="002D7637"/>
    <w:rsid w:val="002E078B"/>
    <w:rsid w:val="002E17F2"/>
    <w:rsid w:val="002E1D14"/>
    <w:rsid w:val="002E21FD"/>
    <w:rsid w:val="002E2910"/>
    <w:rsid w:val="002E42B5"/>
    <w:rsid w:val="002E522C"/>
    <w:rsid w:val="002E6BBF"/>
    <w:rsid w:val="002E7390"/>
    <w:rsid w:val="002E74B2"/>
    <w:rsid w:val="002E77D7"/>
    <w:rsid w:val="002E7CAE"/>
    <w:rsid w:val="002F045A"/>
    <w:rsid w:val="002F0DCC"/>
    <w:rsid w:val="002F2492"/>
    <w:rsid w:val="002F2771"/>
    <w:rsid w:val="002F2913"/>
    <w:rsid w:val="002F2914"/>
    <w:rsid w:val="002F2AE3"/>
    <w:rsid w:val="002F37A9"/>
    <w:rsid w:val="002F4161"/>
    <w:rsid w:val="002F4548"/>
    <w:rsid w:val="002F5098"/>
    <w:rsid w:val="002F590B"/>
    <w:rsid w:val="002F63DD"/>
    <w:rsid w:val="002F649A"/>
    <w:rsid w:val="002F69CC"/>
    <w:rsid w:val="002F720E"/>
    <w:rsid w:val="002F723A"/>
    <w:rsid w:val="002F7D35"/>
    <w:rsid w:val="003001E5"/>
    <w:rsid w:val="003008DA"/>
    <w:rsid w:val="00301CE6"/>
    <w:rsid w:val="00301EC9"/>
    <w:rsid w:val="0030256B"/>
    <w:rsid w:val="00302778"/>
    <w:rsid w:val="00303E33"/>
    <w:rsid w:val="0030424F"/>
    <w:rsid w:val="003047B7"/>
    <w:rsid w:val="0030501F"/>
    <w:rsid w:val="00305647"/>
    <w:rsid w:val="00305F94"/>
    <w:rsid w:val="00306710"/>
    <w:rsid w:val="00306A51"/>
    <w:rsid w:val="00306AED"/>
    <w:rsid w:val="00307964"/>
    <w:rsid w:val="00307BA1"/>
    <w:rsid w:val="00310795"/>
    <w:rsid w:val="00311702"/>
    <w:rsid w:val="00311E82"/>
    <w:rsid w:val="00312C2C"/>
    <w:rsid w:val="0031333E"/>
    <w:rsid w:val="00313420"/>
    <w:rsid w:val="00313C11"/>
    <w:rsid w:val="00313FD6"/>
    <w:rsid w:val="003143BD"/>
    <w:rsid w:val="0031497B"/>
    <w:rsid w:val="00314FB7"/>
    <w:rsid w:val="00315363"/>
    <w:rsid w:val="00315A14"/>
    <w:rsid w:val="00315B17"/>
    <w:rsid w:val="00315D6E"/>
    <w:rsid w:val="003167E6"/>
    <w:rsid w:val="00316FED"/>
    <w:rsid w:val="0031715B"/>
    <w:rsid w:val="00317890"/>
    <w:rsid w:val="003203ED"/>
    <w:rsid w:val="00320776"/>
    <w:rsid w:val="00320823"/>
    <w:rsid w:val="003208B1"/>
    <w:rsid w:val="00321F10"/>
    <w:rsid w:val="00322549"/>
    <w:rsid w:val="003228EF"/>
    <w:rsid w:val="00322B52"/>
    <w:rsid w:val="00322C9F"/>
    <w:rsid w:val="00323C44"/>
    <w:rsid w:val="00323DEB"/>
    <w:rsid w:val="00324424"/>
    <w:rsid w:val="00324D23"/>
    <w:rsid w:val="00325475"/>
    <w:rsid w:val="00325891"/>
    <w:rsid w:val="00326A1E"/>
    <w:rsid w:val="003270C6"/>
    <w:rsid w:val="003308A5"/>
    <w:rsid w:val="00330CE2"/>
    <w:rsid w:val="00331751"/>
    <w:rsid w:val="00331ACF"/>
    <w:rsid w:val="00332E15"/>
    <w:rsid w:val="00333CDA"/>
    <w:rsid w:val="00333D10"/>
    <w:rsid w:val="00333F45"/>
    <w:rsid w:val="00334579"/>
    <w:rsid w:val="00334897"/>
    <w:rsid w:val="00334AFB"/>
    <w:rsid w:val="00335858"/>
    <w:rsid w:val="00335B1E"/>
    <w:rsid w:val="00335B59"/>
    <w:rsid w:val="00336B2B"/>
    <w:rsid w:val="00336BDA"/>
    <w:rsid w:val="00337266"/>
    <w:rsid w:val="003405DC"/>
    <w:rsid w:val="003407DC"/>
    <w:rsid w:val="0034137F"/>
    <w:rsid w:val="00341388"/>
    <w:rsid w:val="00342011"/>
    <w:rsid w:val="00342312"/>
    <w:rsid w:val="003423F6"/>
    <w:rsid w:val="00342BD7"/>
    <w:rsid w:val="0034319B"/>
    <w:rsid w:val="00343A47"/>
    <w:rsid w:val="00344110"/>
    <w:rsid w:val="003450D3"/>
    <w:rsid w:val="003450DA"/>
    <w:rsid w:val="0034688D"/>
    <w:rsid w:val="00346928"/>
    <w:rsid w:val="00346DB5"/>
    <w:rsid w:val="00346F6B"/>
    <w:rsid w:val="0034759A"/>
    <w:rsid w:val="00347758"/>
    <w:rsid w:val="003477B1"/>
    <w:rsid w:val="00350211"/>
    <w:rsid w:val="0035031A"/>
    <w:rsid w:val="003507B4"/>
    <w:rsid w:val="00351053"/>
    <w:rsid w:val="00351442"/>
    <w:rsid w:val="003517B9"/>
    <w:rsid w:val="00353093"/>
    <w:rsid w:val="003533F0"/>
    <w:rsid w:val="003552CC"/>
    <w:rsid w:val="00355C22"/>
    <w:rsid w:val="00356706"/>
    <w:rsid w:val="00357380"/>
    <w:rsid w:val="003602D9"/>
    <w:rsid w:val="0036034A"/>
    <w:rsid w:val="003604CE"/>
    <w:rsid w:val="003609B0"/>
    <w:rsid w:val="003612D8"/>
    <w:rsid w:val="003618E0"/>
    <w:rsid w:val="00361F68"/>
    <w:rsid w:val="00361F89"/>
    <w:rsid w:val="003622FD"/>
    <w:rsid w:val="00365D34"/>
    <w:rsid w:val="00366534"/>
    <w:rsid w:val="00367006"/>
    <w:rsid w:val="003671E1"/>
    <w:rsid w:val="0036778A"/>
    <w:rsid w:val="003678ED"/>
    <w:rsid w:val="003700D9"/>
    <w:rsid w:val="003701C7"/>
    <w:rsid w:val="00370526"/>
    <w:rsid w:val="00370691"/>
    <w:rsid w:val="00370E47"/>
    <w:rsid w:val="00371AFA"/>
    <w:rsid w:val="00372182"/>
    <w:rsid w:val="003723FC"/>
    <w:rsid w:val="0037353B"/>
    <w:rsid w:val="003742AC"/>
    <w:rsid w:val="00374AF2"/>
    <w:rsid w:val="003751AF"/>
    <w:rsid w:val="0037681A"/>
    <w:rsid w:val="0037693C"/>
    <w:rsid w:val="00376AE2"/>
    <w:rsid w:val="00376CC6"/>
    <w:rsid w:val="0037795B"/>
    <w:rsid w:val="00377CE1"/>
    <w:rsid w:val="00380321"/>
    <w:rsid w:val="00380D41"/>
    <w:rsid w:val="00380E4D"/>
    <w:rsid w:val="003817AC"/>
    <w:rsid w:val="00381EF0"/>
    <w:rsid w:val="00385BD6"/>
    <w:rsid w:val="00385BF0"/>
    <w:rsid w:val="0038619A"/>
    <w:rsid w:val="00386B82"/>
    <w:rsid w:val="0038766C"/>
    <w:rsid w:val="00387CC5"/>
    <w:rsid w:val="00390704"/>
    <w:rsid w:val="00392B13"/>
    <w:rsid w:val="003930DD"/>
    <w:rsid w:val="0039398A"/>
    <w:rsid w:val="003939FF"/>
    <w:rsid w:val="0039416B"/>
    <w:rsid w:val="003959F6"/>
    <w:rsid w:val="00395D0F"/>
    <w:rsid w:val="00396AAA"/>
    <w:rsid w:val="003976E1"/>
    <w:rsid w:val="00397D31"/>
    <w:rsid w:val="003A0ACB"/>
    <w:rsid w:val="003A0FFE"/>
    <w:rsid w:val="003A1479"/>
    <w:rsid w:val="003A2223"/>
    <w:rsid w:val="003A2A0F"/>
    <w:rsid w:val="003A2F52"/>
    <w:rsid w:val="003A45A1"/>
    <w:rsid w:val="003A4BD1"/>
    <w:rsid w:val="003A4DA3"/>
    <w:rsid w:val="003A5026"/>
    <w:rsid w:val="003A5B0A"/>
    <w:rsid w:val="003A6BAC"/>
    <w:rsid w:val="003A70A4"/>
    <w:rsid w:val="003A7653"/>
    <w:rsid w:val="003A78B1"/>
    <w:rsid w:val="003A7EF3"/>
    <w:rsid w:val="003B05A1"/>
    <w:rsid w:val="003B14D5"/>
    <w:rsid w:val="003B159C"/>
    <w:rsid w:val="003B1708"/>
    <w:rsid w:val="003B1D1C"/>
    <w:rsid w:val="003B20AC"/>
    <w:rsid w:val="003B29D5"/>
    <w:rsid w:val="003B2A9B"/>
    <w:rsid w:val="003B2E5C"/>
    <w:rsid w:val="003B369F"/>
    <w:rsid w:val="003B36A3"/>
    <w:rsid w:val="003B48C3"/>
    <w:rsid w:val="003B4D89"/>
    <w:rsid w:val="003B513F"/>
    <w:rsid w:val="003B64BB"/>
    <w:rsid w:val="003B6534"/>
    <w:rsid w:val="003B7711"/>
    <w:rsid w:val="003B7FE5"/>
    <w:rsid w:val="003C048E"/>
    <w:rsid w:val="003C0A4D"/>
    <w:rsid w:val="003C0FF4"/>
    <w:rsid w:val="003C11C8"/>
    <w:rsid w:val="003C1D63"/>
    <w:rsid w:val="003C24F1"/>
    <w:rsid w:val="003C26D7"/>
    <w:rsid w:val="003C2702"/>
    <w:rsid w:val="003C3576"/>
    <w:rsid w:val="003C46DF"/>
    <w:rsid w:val="003C48A1"/>
    <w:rsid w:val="003C5587"/>
    <w:rsid w:val="003C60C1"/>
    <w:rsid w:val="003C618A"/>
    <w:rsid w:val="003C692C"/>
    <w:rsid w:val="003C7782"/>
    <w:rsid w:val="003C7806"/>
    <w:rsid w:val="003C7A52"/>
    <w:rsid w:val="003D057B"/>
    <w:rsid w:val="003D0C65"/>
    <w:rsid w:val="003D109F"/>
    <w:rsid w:val="003D18EB"/>
    <w:rsid w:val="003D2478"/>
    <w:rsid w:val="003D2755"/>
    <w:rsid w:val="003D2E8C"/>
    <w:rsid w:val="003D2E98"/>
    <w:rsid w:val="003D2ED4"/>
    <w:rsid w:val="003D2F01"/>
    <w:rsid w:val="003D3C45"/>
    <w:rsid w:val="003D4196"/>
    <w:rsid w:val="003D4B58"/>
    <w:rsid w:val="003D5398"/>
    <w:rsid w:val="003D5722"/>
    <w:rsid w:val="003D57EF"/>
    <w:rsid w:val="003D5B1F"/>
    <w:rsid w:val="003D6305"/>
    <w:rsid w:val="003D68BF"/>
    <w:rsid w:val="003D6AF2"/>
    <w:rsid w:val="003D6D68"/>
    <w:rsid w:val="003E13EB"/>
    <w:rsid w:val="003E14D0"/>
    <w:rsid w:val="003E15FA"/>
    <w:rsid w:val="003E2062"/>
    <w:rsid w:val="003E2561"/>
    <w:rsid w:val="003E2908"/>
    <w:rsid w:val="003E390F"/>
    <w:rsid w:val="003E477C"/>
    <w:rsid w:val="003E4EB6"/>
    <w:rsid w:val="003E5213"/>
    <w:rsid w:val="003E55E4"/>
    <w:rsid w:val="003E583F"/>
    <w:rsid w:val="003E5BC6"/>
    <w:rsid w:val="003E5E46"/>
    <w:rsid w:val="003E6AC8"/>
    <w:rsid w:val="003E74E3"/>
    <w:rsid w:val="003E7BFC"/>
    <w:rsid w:val="003F033B"/>
    <w:rsid w:val="003F045A"/>
    <w:rsid w:val="003F0473"/>
    <w:rsid w:val="003F0523"/>
    <w:rsid w:val="003F05C7"/>
    <w:rsid w:val="003F08F5"/>
    <w:rsid w:val="003F096A"/>
    <w:rsid w:val="003F0C7E"/>
    <w:rsid w:val="003F10D2"/>
    <w:rsid w:val="003F1974"/>
    <w:rsid w:val="003F2CC7"/>
    <w:rsid w:val="003F2CD4"/>
    <w:rsid w:val="003F30F5"/>
    <w:rsid w:val="003F33E5"/>
    <w:rsid w:val="003F36AC"/>
    <w:rsid w:val="003F3BC5"/>
    <w:rsid w:val="003F3D8B"/>
    <w:rsid w:val="003F4C60"/>
    <w:rsid w:val="003F5323"/>
    <w:rsid w:val="003F594E"/>
    <w:rsid w:val="003F69BF"/>
    <w:rsid w:val="003F6BBE"/>
    <w:rsid w:val="003F7006"/>
    <w:rsid w:val="003F73DB"/>
    <w:rsid w:val="003F766A"/>
    <w:rsid w:val="003F7974"/>
    <w:rsid w:val="004000E8"/>
    <w:rsid w:val="00400667"/>
    <w:rsid w:val="00401DD0"/>
    <w:rsid w:val="0040207A"/>
    <w:rsid w:val="00402546"/>
    <w:rsid w:val="00402629"/>
    <w:rsid w:val="004026BE"/>
    <w:rsid w:val="004026E6"/>
    <w:rsid w:val="0040291C"/>
    <w:rsid w:val="00402BBB"/>
    <w:rsid w:val="00402E2B"/>
    <w:rsid w:val="00403386"/>
    <w:rsid w:val="004033CE"/>
    <w:rsid w:val="00403A4A"/>
    <w:rsid w:val="0040435A"/>
    <w:rsid w:val="0040459B"/>
    <w:rsid w:val="00404901"/>
    <w:rsid w:val="00404DD1"/>
    <w:rsid w:val="0040512B"/>
    <w:rsid w:val="004052F1"/>
    <w:rsid w:val="0040530C"/>
    <w:rsid w:val="00405585"/>
    <w:rsid w:val="00405CA5"/>
    <w:rsid w:val="00407934"/>
    <w:rsid w:val="00407CD3"/>
    <w:rsid w:val="00407E6A"/>
    <w:rsid w:val="00410134"/>
    <w:rsid w:val="00410A9B"/>
    <w:rsid w:val="00410B13"/>
    <w:rsid w:val="00410B72"/>
    <w:rsid w:val="00410BFA"/>
    <w:rsid w:val="00410F18"/>
    <w:rsid w:val="00410FFB"/>
    <w:rsid w:val="0041263E"/>
    <w:rsid w:val="00412CF4"/>
    <w:rsid w:val="00412F9F"/>
    <w:rsid w:val="00413A96"/>
    <w:rsid w:val="00413AAC"/>
    <w:rsid w:val="00413B41"/>
    <w:rsid w:val="00413E92"/>
    <w:rsid w:val="00415278"/>
    <w:rsid w:val="004153A7"/>
    <w:rsid w:val="00415AD8"/>
    <w:rsid w:val="004160E8"/>
    <w:rsid w:val="004169F0"/>
    <w:rsid w:val="00416F7B"/>
    <w:rsid w:val="004172C9"/>
    <w:rsid w:val="00420D44"/>
    <w:rsid w:val="00421105"/>
    <w:rsid w:val="004219F7"/>
    <w:rsid w:val="00422AA4"/>
    <w:rsid w:val="004239FC"/>
    <w:rsid w:val="004242F4"/>
    <w:rsid w:val="004244EB"/>
    <w:rsid w:val="00425E56"/>
    <w:rsid w:val="0042606F"/>
    <w:rsid w:val="004262BB"/>
    <w:rsid w:val="00427248"/>
    <w:rsid w:val="004275D3"/>
    <w:rsid w:val="00427A64"/>
    <w:rsid w:val="00427DA3"/>
    <w:rsid w:val="00427EB3"/>
    <w:rsid w:val="0043063B"/>
    <w:rsid w:val="004307C8"/>
    <w:rsid w:val="00431246"/>
    <w:rsid w:val="004329F6"/>
    <w:rsid w:val="00433FE0"/>
    <w:rsid w:val="0043438B"/>
    <w:rsid w:val="00434C49"/>
    <w:rsid w:val="004352C2"/>
    <w:rsid w:val="00436119"/>
    <w:rsid w:val="00437447"/>
    <w:rsid w:val="00440BFB"/>
    <w:rsid w:val="0044133B"/>
    <w:rsid w:val="00441A92"/>
    <w:rsid w:val="0044266C"/>
    <w:rsid w:val="004431DC"/>
    <w:rsid w:val="0044386D"/>
    <w:rsid w:val="004449AD"/>
    <w:rsid w:val="00444C3A"/>
    <w:rsid w:val="00444F56"/>
    <w:rsid w:val="004450EC"/>
    <w:rsid w:val="00445137"/>
    <w:rsid w:val="004463DC"/>
    <w:rsid w:val="00446488"/>
    <w:rsid w:val="00447A0F"/>
    <w:rsid w:val="00450625"/>
    <w:rsid w:val="00450D8D"/>
    <w:rsid w:val="004517AA"/>
    <w:rsid w:val="00451ABB"/>
    <w:rsid w:val="00452A11"/>
    <w:rsid w:val="00452CAC"/>
    <w:rsid w:val="004547C6"/>
    <w:rsid w:val="00454A6F"/>
    <w:rsid w:val="00454E0D"/>
    <w:rsid w:val="00456412"/>
    <w:rsid w:val="00457565"/>
    <w:rsid w:val="00457B71"/>
    <w:rsid w:val="0046014D"/>
    <w:rsid w:val="00461DA2"/>
    <w:rsid w:val="00461E98"/>
    <w:rsid w:val="00462EE1"/>
    <w:rsid w:val="004635F8"/>
    <w:rsid w:val="00463AA2"/>
    <w:rsid w:val="004649AB"/>
    <w:rsid w:val="00464D50"/>
    <w:rsid w:val="00465119"/>
    <w:rsid w:val="00465381"/>
    <w:rsid w:val="004655B6"/>
    <w:rsid w:val="00465A17"/>
    <w:rsid w:val="00466442"/>
    <w:rsid w:val="004669E2"/>
    <w:rsid w:val="00467627"/>
    <w:rsid w:val="00467757"/>
    <w:rsid w:val="00467871"/>
    <w:rsid w:val="004706F4"/>
    <w:rsid w:val="00470BB5"/>
    <w:rsid w:val="00470C31"/>
    <w:rsid w:val="00471105"/>
    <w:rsid w:val="00471686"/>
    <w:rsid w:val="004718E2"/>
    <w:rsid w:val="00471DE0"/>
    <w:rsid w:val="004725A0"/>
    <w:rsid w:val="00472B18"/>
    <w:rsid w:val="004734D0"/>
    <w:rsid w:val="004740AD"/>
    <w:rsid w:val="0047453A"/>
    <w:rsid w:val="0047556B"/>
    <w:rsid w:val="00475B52"/>
    <w:rsid w:val="00476655"/>
    <w:rsid w:val="00477768"/>
    <w:rsid w:val="00477D5D"/>
    <w:rsid w:val="0048049C"/>
    <w:rsid w:val="0048165F"/>
    <w:rsid w:val="00482020"/>
    <w:rsid w:val="00482043"/>
    <w:rsid w:val="004820E1"/>
    <w:rsid w:val="004824D1"/>
    <w:rsid w:val="004824F2"/>
    <w:rsid w:val="004848CE"/>
    <w:rsid w:val="0048501A"/>
    <w:rsid w:val="0048697C"/>
    <w:rsid w:val="00486D10"/>
    <w:rsid w:val="0048740D"/>
    <w:rsid w:val="004875B3"/>
    <w:rsid w:val="00487621"/>
    <w:rsid w:val="0048784E"/>
    <w:rsid w:val="004878D0"/>
    <w:rsid w:val="00490371"/>
    <w:rsid w:val="00490618"/>
    <w:rsid w:val="00491B38"/>
    <w:rsid w:val="00492BC5"/>
    <w:rsid w:val="0049316C"/>
    <w:rsid w:val="004931BC"/>
    <w:rsid w:val="0049334C"/>
    <w:rsid w:val="00494540"/>
    <w:rsid w:val="00494CD0"/>
    <w:rsid w:val="00495328"/>
    <w:rsid w:val="0049539D"/>
    <w:rsid w:val="004955F2"/>
    <w:rsid w:val="00495CC6"/>
    <w:rsid w:val="0049642F"/>
    <w:rsid w:val="004964F1"/>
    <w:rsid w:val="00497D2B"/>
    <w:rsid w:val="004A06C6"/>
    <w:rsid w:val="004A1398"/>
    <w:rsid w:val="004A140B"/>
    <w:rsid w:val="004A16BC"/>
    <w:rsid w:val="004A1845"/>
    <w:rsid w:val="004A2B94"/>
    <w:rsid w:val="004A2F03"/>
    <w:rsid w:val="004A3F8D"/>
    <w:rsid w:val="004A520E"/>
    <w:rsid w:val="004A7075"/>
    <w:rsid w:val="004A7153"/>
    <w:rsid w:val="004A7AAE"/>
    <w:rsid w:val="004B00C0"/>
    <w:rsid w:val="004B023D"/>
    <w:rsid w:val="004B1133"/>
    <w:rsid w:val="004B1A88"/>
    <w:rsid w:val="004B20E7"/>
    <w:rsid w:val="004B2221"/>
    <w:rsid w:val="004B2C6D"/>
    <w:rsid w:val="004B2C96"/>
    <w:rsid w:val="004B3380"/>
    <w:rsid w:val="004B35FF"/>
    <w:rsid w:val="004B381E"/>
    <w:rsid w:val="004B440D"/>
    <w:rsid w:val="004B4799"/>
    <w:rsid w:val="004B5418"/>
    <w:rsid w:val="004B5955"/>
    <w:rsid w:val="004B63B4"/>
    <w:rsid w:val="004B6B59"/>
    <w:rsid w:val="004B6F6A"/>
    <w:rsid w:val="004B7287"/>
    <w:rsid w:val="004B7C0C"/>
    <w:rsid w:val="004C07AC"/>
    <w:rsid w:val="004C0870"/>
    <w:rsid w:val="004C1182"/>
    <w:rsid w:val="004C1523"/>
    <w:rsid w:val="004C17DF"/>
    <w:rsid w:val="004C1B59"/>
    <w:rsid w:val="004C21B5"/>
    <w:rsid w:val="004C2225"/>
    <w:rsid w:val="004C259B"/>
    <w:rsid w:val="004C352A"/>
    <w:rsid w:val="004C3898"/>
    <w:rsid w:val="004C4611"/>
    <w:rsid w:val="004C5FD2"/>
    <w:rsid w:val="004C6664"/>
    <w:rsid w:val="004C6BFB"/>
    <w:rsid w:val="004D05CA"/>
    <w:rsid w:val="004D1735"/>
    <w:rsid w:val="004D26F1"/>
    <w:rsid w:val="004D2886"/>
    <w:rsid w:val="004D2BA6"/>
    <w:rsid w:val="004D2F79"/>
    <w:rsid w:val="004D30A1"/>
    <w:rsid w:val="004D36B1"/>
    <w:rsid w:val="004D3CF7"/>
    <w:rsid w:val="004D467F"/>
    <w:rsid w:val="004D4D59"/>
    <w:rsid w:val="004D53EB"/>
    <w:rsid w:val="004D571A"/>
    <w:rsid w:val="004D5FDF"/>
    <w:rsid w:val="004D6367"/>
    <w:rsid w:val="004D6EDD"/>
    <w:rsid w:val="004D7EBD"/>
    <w:rsid w:val="004E0005"/>
    <w:rsid w:val="004E06B4"/>
    <w:rsid w:val="004E0CE2"/>
    <w:rsid w:val="004E0D0A"/>
    <w:rsid w:val="004E0FFC"/>
    <w:rsid w:val="004E108C"/>
    <w:rsid w:val="004E152E"/>
    <w:rsid w:val="004E16DD"/>
    <w:rsid w:val="004E2013"/>
    <w:rsid w:val="004E2680"/>
    <w:rsid w:val="004E28F9"/>
    <w:rsid w:val="004E325E"/>
    <w:rsid w:val="004E4065"/>
    <w:rsid w:val="004E462E"/>
    <w:rsid w:val="004E4993"/>
    <w:rsid w:val="004E4A82"/>
    <w:rsid w:val="004E533F"/>
    <w:rsid w:val="004E54BF"/>
    <w:rsid w:val="004E5591"/>
    <w:rsid w:val="004E56DC"/>
    <w:rsid w:val="004E5D8F"/>
    <w:rsid w:val="004E6643"/>
    <w:rsid w:val="004E7441"/>
    <w:rsid w:val="004E750B"/>
    <w:rsid w:val="004E76F4"/>
    <w:rsid w:val="004F0A3C"/>
    <w:rsid w:val="004F0B4E"/>
    <w:rsid w:val="004F0B6C"/>
    <w:rsid w:val="004F0FCD"/>
    <w:rsid w:val="004F2078"/>
    <w:rsid w:val="004F2927"/>
    <w:rsid w:val="004F4397"/>
    <w:rsid w:val="004F4DA3"/>
    <w:rsid w:val="004F5278"/>
    <w:rsid w:val="004F675B"/>
    <w:rsid w:val="004F6884"/>
    <w:rsid w:val="004F69AF"/>
    <w:rsid w:val="004F7A4A"/>
    <w:rsid w:val="00501075"/>
    <w:rsid w:val="005010F9"/>
    <w:rsid w:val="00501472"/>
    <w:rsid w:val="0050176C"/>
    <w:rsid w:val="005019B7"/>
    <w:rsid w:val="005026D2"/>
    <w:rsid w:val="00504186"/>
    <w:rsid w:val="005052E6"/>
    <w:rsid w:val="00505BDB"/>
    <w:rsid w:val="00505F23"/>
    <w:rsid w:val="00506525"/>
    <w:rsid w:val="00506557"/>
    <w:rsid w:val="0050677A"/>
    <w:rsid w:val="00506A32"/>
    <w:rsid w:val="00507303"/>
    <w:rsid w:val="00510138"/>
    <w:rsid w:val="005104D4"/>
    <w:rsid w:val="005108D8"/>
    <w:rsid w:val="00510DA8"/>
    <w:rsid w:val="005116F9"/>
    <w:rsid w:val="00512EE9"/>
    <w:rsid w:val="00513F10"/>
    <w:rsid w:val="005145C7"/>
    <w:rsid w:val="005153A7"/>
    <w:rsid w:val="0051616E"/>
    <w:rsid w:val="00516CD1"/>
    <w:rsid w:val="0051795C"/>
    <w:rsid w:val="005209B4"/>
    <w:rsid w:val="00520F0E"/>
    <w:rsid w:val="005219CF"/>
    <w:rsid w:val="00522410"/>
    <w:rsid w:val="00522C2A"/>
    <w:rsid w:val="00523848"/>
    <w:rsid w:val="00523E26"/>
    <w:rsid w:val="00525D6D"/>
    <w:rsid w:val="005265A0"/>
    <w:rsid w:val="005319F9"/>
    <w:rsid w:val="00531D5D"/>
    <w:rsid w:val="00532090"/>
    <w:rsid w:val="0053368B"/>
    <w:rsid w:val="0053402D"/>
    <w:rsid w:val="00534820"/>
    <w:rsid w:val="00534835"/>
    <w:rsid w:val="00534AED"/>
    <w:rsid w:val="00534B59"/>
    <w:rsid w:val="0053581C"/>
    <w:rsid w:val="00535FA7"/>
    <w:rsid w:val="00536759"/>
    <w:rsid w:val="00536B6B"/>
    <w:rsid w:val="00537C62"/>
    <w:rsid w:val="00537F3D"/>
    <w:rsid w:val="00540016"/>
    <w:rsid w:val="00540199"/>
    <w:rsid w:val="00541754"/>
    <w:rsid w:val="00542DF3"/>
    <w:rsid w:val="00542EEB"/>
    <w:rsid w:val="005432C3"/>
    <w:rsid w:val="00545476"/>
    <w:rsid w:val="0054669D"/>
    <w:rsid w:val="00546970"/>
    <w:rsid w:val="0054731B"/>
    <w:rsid w:val="0055119F"/>
    <w:rsid w:val="005522E4"/>
    <w:rsid w:val="00552FA1"/>
    <w:rsid w:val="0055306A"/>
    <w:rsid w:val="00553A12"/>
    <w:rsid w:val="00554E19"/>
    <w:rsid w:val="005550AB"/>
    <w:rsid w:val="00555E66"/>
    <w:rsid w:val="005562EF"/>
    <w:rsid w:val="005564E4"/>
    <w:rsid w:val="0055711B"/>
    <w:rsid w:val="005573CB"/>
    <w:rsid w:val="0055792E"/>
    <w:rsid w:val="00560207"/>
    <w:rsid w:val="0056121F"/>
    <w:rsid w:val="005616A2"/>
    <w:rsid w:val="0056189D"/>
    <w:rsid w:val="00561CFE"/>
    <w:rsid w:val="00562A81"/>
    <w:rsid w:val="005635B5"/>
    <w:rsid w:val="00564284"/>
    <w:rsid w:val="0056683C"/>
    <w:rsid w:val="00566D36"/>
    <w:rsid w:val="005676D6"/>
    <w:rsid w:val="005677C1"/>
    <w:rsid w:val="005704D3"/>
    <w:rsid w:val="00570929"/>
    <w:rsid w:val="00572505"/>
    <w:rsid w:val="0057503C"/>
    <w:rsid w:val="00577015"/>
    <w:rsid w:val="00577871"/>
    <w:rsid w:val="00577CC6"/>
    <w:rsid w:val="00577EAD"/>
    <w:rsid w:val="005802FB"/>
    <w:rsid w:val="0058126D"/>
    <w:rsid w:val="005817FB"/>
    <w:rsid w:val="00581909"/>
    <w:rsid w:val="00581F83"/>
    <w:rsid w:val="00582364"/>
    <w:rsid w:val="005827BC"/>
    <w:rsid w:val="00582809"/>
    <w:rsid w:val="00586B06"/>
    <w:rsid w:val="00587437"/>
    <w:rsid w:val="0058798C"/>
    <w:rsid w:val="005900FA"/>
    <w:rsid w:val="00590113"/>
    <w:rsid w:val="005935A4"/>
    <w:rsid w:val="0059388B"/>
    <w:rsid w:val="00593F99"/>
    <w:rsid w:val="0059415A"/>
    <w:rsid w:val="0059471A"/>
    <w:rsid w:val="005948C2"/>
    <w:rsid w:val="00595DCA"/>
    <w:rsid w:val="00595E08"/>
    <w:rsid w:val="00596F47"/>
    <w:rsid w:val="00597214"/>
    <w:rsid w:val="0059779B"/>
    <w:rsid w:val="00597E21"/>
    <w:rsid w:val="005A02FC"/>
    <w:rsid w:val="005A0741"/>
    <w:rsid w:val="005A087C"/>
    <w:rsid w:val="005A1092"/>
    <w:rsid w:val="005A209A"/>
    <w:rsid w:val="005A2898"/>
    <w:rsid w:val="005A2BD9"/>
    <w:rsid w:val="005A39B6"/>
    <w:rsid w:val="005A4D6D"/>
    <w:rsid w:val="005A4E20"/>
    <w:rsid w:val="005A5F8F"/>
    <w:rsid w:val="005A662D"/>
    <w:rsid w:val="005A6CA1"/>
    <w:rsid w:val="005A71CC"/>
    <w:rsid w:val="005A77DD"/>
    <w:rsid w:val="005A7D69"/>
    <w:rsid w:val="005B0408"/>
    <w:rsid w:val="005B0631"/>
    <w:rsid w:val="005B1409"/>
    <w:rsid w:val="005B151E"/>
    <w:rsid w:val="005B2079"/>
    <w:rsid w:val="005B21B3"/>
    <w:rsid w:val="005B2E67"/>
    <w:rsid w:val="005B3198"/>
    <w:rsid w:val="005B35D7"/>
    <w:rsid w:val="005B392A"/>
    <w:rsid w:val="005B3AA3"/>
    <w:rsid w:val="005B3B3D"/>
    <w:rsid w:val="005B481F"/>
    <w:rsid w:val="005B5534"/>
    <w:rsid w:val="005B5F26"/>
    <w:rsid w:val="005B5F32"/>
    <w:rsid w:val="005B6C8A"/>
    <w:rsid w:val="005B6F83"/>
    <w:rsid w:val="005B72D8"/>
    <w:rsid w:val="005B7473"/>
    <w:rsid w:val="005B7EF7"/>
    <w:rsid w:val="005C003E"/>
    <w:rsid w:val="005C23F6"/>
    <w:rsid w:val="005C360C"/>
    <w:rsid w:val="005C3A87"/>
    <w:rsid w:val="005C48D6"/>
    <w:rsid w:val="005C5493"/>
    <w:rsid w:val="005C5E34"/>
    <w:rsid w:val="005C7103"/>
    <w:rsid w:val="005C74FB"/>
    <w:rsid w:val="005C7B34"/>
    <w:rsid w:val="005C7DC8"/>
    <w:rsid w:val="005D0728"/>
    <w:rsid w:val="005D0FCC"/>
    <w:rsid w:val="005D0FFE"/>
    <w:rsid w:val="005D1221"/>
    <w:rsid w:val="005D129B"/>
    <w:rsid w:val="005D1602"/>
    <w:rsid w:val="005D1FFD"/>
    <w:rsid w:val="005D21E6"/>
    <w:rsid w:val="005D3D45"/>
    <w:rsid w:val="005D55D0"/>
    <w:rsid w:val="005D5875"/>
    <w:rsid w:val="005D650F"/>
    <w:rsid w:val="005D65AA"/>
    <w:rsid w:val="005D68E8"/>
    <w:rsid w:val="005D6A73"/>
    <w:rsid w:val="005D71B1"/>
    <w:rsid w:val="005D7482"/>
    <w:rsid w:val="005D7A1C"/>
    <w:rsid w:val="005E118D"/>
    <w:rsid w:val="005E2287"/>
    <w:rsid w:val="005E23AA"/>
    <w:rsid w:val="005E23FB"/>
    <w:rsid w:val="005E2AC3"/>
    <w:rsid w:val="005E385F"/>
    <w:rsid w:val="005E3DE0"/>
    <w:rsid w:val="005E5239"/>
    <w:rsid w:val="005E5A85"/>
    <w:rsid w:val="005E5B81"/>
    <w:rsid w:val="005E6682"/>
    <w:rsid w:val="005E6BAB"/>
    <w:rsid w:val="005E79AE"/>
    <w:rsid w:val="005E7E84"/>
    <w:rsid w:val="005F105C"/>
    <w:rsid w:val="005F2872"/>
    <w:rsid w:val="005F2CB1"/>
    <w:rsid w:val="005F3025"/>
    <w:rsid w:val="005F3088"/>
    <w:rsid w:val="005F618C"/>
    <w:rsid w:val="005F70BD"/>
    <w:rsid w:val="005F746F"/>
    <w:rsid w:val="005F75C1"/>
    <w:rsid w:val="005F775F"/>
    <w:rsid w:val="005F7DA5"/>
    <w:rsid w:val="00601215"/>
    <w:rsid w:val="00601ACD"/>
    <w:rsid w:val="0060201C"/>
    <w:rsid w:val="00602079"/>
    <w:rsid w:val="00602274"/>
    <w:rsid w:val="006023AE"/>
    <w:rsid w:val="006027CD"/>
    <w:rsid w:val="0060283C"/>
    <w:rsid w:val="00603323"/>
    <w:rsid w:val="00603E83"/>
    <w:rsid w:val="00604F14"/>
    <w:rsid w:val="006055AD"/>
    <w:rsid w:val="00605E96"/>
    <w:rsid w:val="006064E9"/>
    <w:rsid w:val="00606C5B"/>
    <w:rsid w:val="00607221"/>
    <w:rsid w:val="006072BA"/>
    <w:rsid w:val="00607363"/>
    <w:rsid w:val="006104C1"/>
    <w:rsid w:val="006104C2"/>
    <w:rsid w:val="00610DEF"/>
    <w:rsid w:val="00610E2C"/>
    <w:rsid w:val="0061155A"/>
    <w:rsid w:val="00611AAF"/>
    <w:rsid w:val="00611B83"/>
    <w:rsid w:val="006121E6"/>
    <w:rsid w:val="0061266C"/>
    <w:rsid w:val="00612AE0"/>
    <w:rsid w:val="00613257"/>
    <w:rsid w:val="00613C0B"/>
    <w:rsid w:val="00613C87"/>
    <w:rsid w:val="00614603"/>
    <w:rsid w:val="00614728"/>
    <w:rsid w:val="006154AF"/>
    <w:rsid w:val="006165A5"/>
    <w:rsid w:val="00620850"/>
    <w:rsid w:val="00620A71"/>
    <w:rsid w:val="00620D80"/>
    <w:rsid w:val="0062124C"/>
    <w:rsid w:val="006216D4"/>
    <w:rsid w:val="006234A6"/>
    <w:rsid w:val="006234C7"/>
    <w:rsid w:val="00624078"/>
    <w:rsid w:val="00625799"/>
    <w:rsid w:val="00627C9B"/>
    <w:rsid w:val="00630001"/>
    <w:rsid w:val="006311B3"/>
    <w:rsid w:val="00631C0B"/>
    <w:rsid w:val="00632174"/>
    <w:rsid w:val="006327FD"/>
    <w:rsid w:val="0063284C"/>
    <w:rsid w:val="00632E51"/>
    <w:rsid w:val="00633F9F"/>
    <w:rsid w:val="0063595B"/>
    <w:rsid w:val="00636321"/>
    <w:rsid w:val="00636398"/>
    <w:rsid w:val="006368D3"/>
    <w:rsid w:val="00636A3F"/>
    <w:rsid w:val="00636D62"/>
    <w:rsid w:val="006374D9"/>
    <w:rsid w:val="006377EC"/>
    <w:rsid w:val="006406C0"/>
    <w:rsid w:val="0064151F"/>
    <w:rsid w:val="00641533"/>
    <w:rsid w:val="0064208D"/>
    <w:rsid w:val="006422FE"/>
    <w:rsid w:val="00643471"/>
    <w:rsid w:val="00643475"/>
    <w:rsid w:val="0064396A"/>
    <w:rsid w:val="00644577"/>
    <w:rsid w:val="0064581F"/>
    <w:rsid w:val="006459FE"/>
    <w:rsid w:val="00645E6C"/>
    <w:rsid w:val="0064624E"/>
    <w:rsid w:val="00650633"/>
    <w:rsid w:val="00650699"/>
    <w:rsid w:val="00650AB9"/>
    <w:rsid w:val="00652535"/>
    <w:rsid w:val="0065388C"/>
    <w:rsid w:val="00653E2B"/>
    <w:rsid w:val="00653F21"/>
    <w:rsid w:val="00654467"/>
    <w:rsid w:val="00655733"/>
    <w:rsid w:val="00655ACD"/>
    <w:rsid w:val="00656A92"/>
    <w:rsid w:val="00656DDE"/>
    <w:rsid w:val="00656E1A"/>
    <w:rsid w:val="00657F7C"/>
    <w:rsid w:val="0066011D"/>
    <w:rsid w:val="00660627"/>
    <w:rsid w:val="006607C0"/>
    <w:rsid w:val="0066080D"/>
    <w:rsid w:val="00660A21"/>
    <w:rsid w:val="006613A6"/>
    <w:rsid w:val="00661580"/>
    <w:rsid w:val="00661694"/>
    <w:rsid w:val="0066189A"/>
    <w:rsid w:val="00661E35"/>
    <w:rsid w:val="006627A2"/>
    <w:rsid w:val="006634E6"/>
    <w:rsid w:val="00664C04"/>
    <w:rsid w:val="006655EE"/>
    <w:rsid w:val="00665A94"/>
    <w:rsid w:val="00665CB1"/>
    <w:rsid w:val="00667EE7"/>
    <w:rsid w:val="00667F56"/>
    <w:rsid w:val="00670922"/>
    <w:rsid w:val="00670BE1"/>
    <w:rsid w:val="00671A2F"/>
    <w:rsid w:val="0067218F"/>
    <w:rsid w:val="00673303"/>
    <w:rsid w:val="00673339"/>
    <w:rsid w:val="006741F2"/>
    <w:rsid w:val="00674CC3"/>
    <w:rsid w:val="0067551F"/>
    <w:rsid w:val="00675C72"/>
    <w:rsid w:val="00676869"/>
    <w:rsid w:val="00676E5F"/>
    <w:rsid w:val="006771F9"/>
    <w:rsid w:val="006776D7"/>
    <w:rsid w:val="0068013A"/>
    <w:rsid w:val="00680B1F"/>
    <w:rsid w:val="00681003"/>
    <w:rsid w:val="006812CD"/>
    <w:rsid w:val="006817C9"/>
    <w:rsid w:val="00682389"/>
    <w:rsid w:val="006824B3"/>
    <w:rsid w:val="00682E96"/>
    <w:rsid w:val="00683316"/>
    <w:rsid w:val="00683ECE"/>
    <w:rsid w:val="006845E0"/>
    <w:rsid w:val="00684703"/>
    <w:rsid w:val="0068551A"/>
    <w:rsid w:val="006866B1"/>
    <w:rsid w:val="00686BED"/>
    <w:rsid w:val="00690DDB"/>
    <w:rsid w:val="00693E6E"/>
    <w:rsid w:val="00694B09"/>
    <w:rsid w:val="00695FC2"/>
    <w:rsid w:val="00696199"/>
    <w:rsid w:val="00696949"/>
    <w:rsid w:val="00697052"/>
    <w:rsid w:val="00697E08"/>
    <w:rsid w:val="006A0A65"/>
    <w:rsid w:val="006A0D3B"/>
    <w:rsid w:val="006A207B"/>
    <w:rsid w:val="006A46FB"/>
    <w:rsid w:val="006A4A15"/>
    <w:rsid w:val="006A559E"/>
    <w:rsid w:val="006A55A7"/>
    <w:rsid w:val="006A5B9E"/>
    <w:rsid w:val="006A5E28"/>
    <w:rsid w:val="006A5F0B"/>
    <w:rsid w:val="006A5F2F"/>
    <w:rsid w:val="006A697B"/>
    <w:rsid w:val="006A6C76"/>
    <w:rsid w:val="006A6E29"/>
    <w:rsid w:val="006A6EF6"/>
    <w:rsid w:val="006A7AFF"/>
    <w:rsid w:val="006B098E"/>
    <w:rsid w:val="006B1816"/>
    <w:rsid w:val="006B18CC"/>
    <w:rsid w:val="006B2099"/>
    <w:rsid w:val="006B2D3C"/>
    <w:rsid w:val="006B49D6"/>
    <w:rsid w:val="006B4E25"/>
    <w:rsid w:val="006B50CF"/>
    <w:rsid w:val="006B5FF7"/>
    <w:rsid w:val="006B6621"/>
    <w:rsid w:val="006B793F"/>
    <w:rsid w:val="006C03B8"/>
    <w:rsid w:val="006C0901"/>
    <w:rsid w:val="006C125D"/>
    <w:rsid w:val="006C1B8E"/>
    <w:rsid w:val="006C1CD1"/>
    <w:rsid w:val="006C21AA"/>
    <w:rsid w:val="006C2F0B"/>
    <w:rsid w:val="006C4D99"/>
    <w:rsid w:val="006C514E"/>
    <w:rsid w:val="006C55D2"/>
    <w:rsid w:val="006C5669"/>
    <w:rsid w:val="006C5718"/>
    <w:rsid w:val="006C587E"/>
    <w:rsid w:val="006C5EC9"/>
    <w:rsid w:val="006C6059"/>
    <w:rsid w:val="006C69C0"/>
    <w:rsid w:val="006C7035"/>
    <w:rsid w:val="006C7522"/>
    <w:rsid w:val="006C77BD"/>
    <w:rsid w:val="006D03CB"/>
    <w:rsid w:val="006D0725"/>
    <w:rsid w:val="006D0EF4"/>
    <w:rsid w:val="006D16D6"/>
    <w:rsid w:val="006D178F"/>
    <w:rsid w:val="006D242C"/>
    <w:rsid w:val="006D271A"/>
    <w:rsid w:val="006D275A"/>
    <w:rsid w:val="006D394A"/>
    <w:rsid w:val="006D3F90"/>
    <w:rsid w:val="006D439E"/>
    <w:rsid w:val="006D4BCE"/>
    <w:rsid w:val="006D5BD8"/>
    <w:rsid w:val="006D60DA"/>
    <w:rsid w:val="006D6F08"/>
    <w:rsid w:val="006D72FC"/>
    <w:rsid w:val="006D7E6F"/>
    <w:rsid w:val="006E062C"/>
    <w:rsid w:val="006E150D"/>
    <w:rsid w:val="006E1C2D"/>
    <w:rsid w:val="006E1C82"/>
    <w:rsid w:val="006E28B7"/>
    <w:rsid w:val="006E2A9B"/>
    <w:rsid w:val="006E3310"/>
    <w:rsid w:val="006E34AD"/>
    <w:rsid w:val="006E377A"/>
    <w:rsid w:val="006E393E"/>
    <w:rsid w:val="006E3AD5"/>
    <w:rsid w:val="006E3D53"/>
    <w:rsid w:val="006E3FD6"/>
    <w:rsid w:val="006E4701"/>
    <w:rsid w:val="006E4E39"/>
    <w:rsid w:val="006E5469"/>
    <w:rsid w:val="006E55BA"/>
    <w:rsid w:val="006E565E"/>
    <w:rsid w:val="006E673D"/>
    <w:rsid w:val="006E67E4"/>
    <w:rsid w:val="006E6D58"/>
    <w:rsid w:val="006E6EDD"/>
    <w:rsid w:val="006E7D3B"/>
    <w:rsid w:val="006F10EC"/>
    <w:rsid w:val="006F1B70"/>
    <w:rsid w:val="006F261E"/>
    <w:rsid w:val="006F341D"/>
    <w:rsid w:val="006F3CDE"/>
    <w:rsid w:val="006F4618"/>
    <w:rsid w:val="006F4A64"/>
    <w:rsid w:val="006F4CFC"/>
    <w:rsid w:val="006F569E"/>
    <w:rsid w:val="006F58D4"/>
    <w:rsid w:val="006F597E"/>
    <w:rsid w:val="006F5994"/>
    <w:rsid w:val="006F61F3"/>
    <w:rsid w:val="006F6582"/>
    <w:rsid w:val="006F6854"/>
    <w:rsid w:val="006F6DF7"/>
    <w:rsid w:val="006F6F87"/>
    <w:rsid w:val="007000FE"/>
    <w:rsid w:val="0070017A"/>
    <w:rsid w:val="007009AA"/>
    <w:rsid w:val="00700BD1"/>
    <w:rsid w:val="007014EF"/>
    <w:rsid w:val="0070172C"/>
    <w:rsid w:val="007021E3"/>
    <w:rsid w:val="00703170"/>
    <w:rsid w:val="0070346E"/>
    <w:rsid w:val="007038B7"/>
    <w:rsid w:val="0070396B"/>
    <w:rsid w:val="00703CBF"/>
    <w:rsid w:val="00704EDB"/>
    <w:rsid w:val="007051C6"/>
    <w:rsid w:val="0070597A"/>
    <w:rsid w:val="00706101"/>
    <w:rsid w:val="007064F9"/>
    <w:rsid w:val="00707072"/>
    <w:rsid w:val="007076AC"/>
    <w:rsid w:val="00707D61"/>
    <w:rsid w:val="00707D8B"/>
    <w:rsid w:val="00712220"/>
    <w:rsid w:val="00712287"/>
    <w:rsid w:val="00712772"/>
    <w:rsid w:val="007148D3"/>
    <w:rsid w:val="00714A7C"/>
    <w:rsid w:val="0071500F"/>
    <w:rsid w:val="00715687"/>
    <w:rsid w:val="0071573B"/>
    <w:rsid w:val="00715B9A"/>
    <w:rsid w:val="00715DBD"/>
    <w:rsid w:val="007170F6"/>
    <w:rsid w:val="00717A97"/>
    <w:rsid w:val="00720364"/>
    <w:rsid w:val="007223C3"/>
    <w:rsid w:val="007228A3"/>
    <w:rsid w:val="00722B75"/>
    <w:rsid w:val="0072461A"/>
    <w:rsid w:val="007257D0"/>
    <w:rsid w:val="00725D6D"/>
    <w:rsid w:val="0072685E"/>
    <w:rsid w:val="00726EA6"/>
    <w:rsid w:val="00727208"/>
    <w:rsid w:val="0072740B"/>
    <w:rsid w:val="00727680"/>
    <w:rsid w:val="00727FC8"/>
    <w:rsid w:val="00730166"/>
    <w:rsid w:val="007308F9"/>
    <w:rsid w:val="00730D58"/>
    <w:rsid w:val="00731440"/>
    <w:rsid w:val="00732FD6"/>
    <w:rsid w:val="007348B1"/>
    <w:rsid w:val="00735C24"/>
    <w:rsid w:val="00735F5B"/>
    <w:rsid w:val="0073604B"/>
    <w:rsid w:val="007362A6"/>
    <w:rsid w:val="00736CC5"/>
    <w:rsid w:val="00736D7D"/>
    <w:rsid w:val="007371A6"/>
    <w:rsid w:val="007372F1"/>
    <w:rsid w:val="0073752C"/>
    <w:rsid w:val="007377A0"/>
    <w:rsid w:val="00737826"/>
    <w:rsid w:val="007379CA"/>
    <w:rsid w:val="007400FB"/>
    <w:rsid w:val="007407B4"/>
    <w:rsid w:val="00740E38"/>
    <w:rsid w:val="00740E58"/>
    <w:rsid w:val="00740F90"/>
    <w:rsid w:val="00741645"/>
    <w:rsid w:val="0074179A"/>
    <w:rsid w:val="00741B55"/>
    <w:rsid w:val="00741E46"/>
    <w:rsid w:val="007423E3"/>
    <w:rsid w:val="0074314B"/>
    <w:rsid w:val="007434EB"/>
    <w:rsid w:val="007445A0"/>
    <w:rsid w:val="0074524B"/>
    <w:rsid w:val="007453D1"/>
    <w:rsid w:val="00745749"/>
    <w:rsid w:val="00745913"/>
    <w:rsid w:val="007463F0"/>
    <w:rsid w:val="0074696A"/>
    <w:rsid w:val="00747D8B"/>
    <w:rsid w:val="00750124"/>
    <w:rsid w:val="00750715"/>
    <w:rsid w:val="00750D39"/>
    <w:rsid w:val="00751228"/>
    <w:rsid w:val="00752317"/>
    <w:rsid w:val="007528F9"/>
    <w:rsid w:val="00752E05"/>
    <w:rsid w:val="00752E4C"/>
    <w:rsid w:val="00753EA9"/>
    <w:rsid w:val="00753F52"/>
    <w:rsid w:val="0075459E"/>
    <w:rsid w:val="00755DB3"/>
    <w:rsid w:val="007571E1"/>
    <w:rsid w:val="00757A16"/>
    <w:rsid w:val="00757AE0"/>
    <w:rsid w:val="00757F50"/>
    <w:rsid w:val="007604B2"/>
    <w:rsid w:val="00760E10"/>
    <w:rsid w:val="00761B7A"/>
    <w:rsid w:val="00761F6D"/>
    <w:rsid w:val="007621E8"/>
    <w:rsid w:val="0076260F"/>
    <w:rsid w:val="007632FA"/>
    <w:rsid w:val="00765281"/>
    <w:rsid w:val="007653E4"/>
    <w:rsid w:val="007656A2"/>
    <w:rsid w:val="007657C5"/>
    <w:rsid w:val="00765EC9"/>
    <w:rsid w:val="00765F78"/>
    <w:rsid w:val="00766BAD"/>
    <w:rsid w:val="00767887"/>
    <w:rsid w:val="00767D6B"/>
    <w:rsid w:val="00767E0D"/>
    <w:rsid w:val="0077041A"/>
    <w:rsid w:val="007706E1"/>
    <w:rsid w:val="00770AC2"/>
    <w:rsid w:val="00770D4A"/>
    <w:rsid w:val="00770FED"/>
    <w:rsid w:val="007729A2"/>
    <w:rsid w:val="0077379A"/>
    <w:rsid w:val="00774485"/>
    <w:rsid w:val="0077549B"/>
    <w:rsid w:val="007755F2"/>
    <w:rsid w:val="007756A1"/>
    <w:rsid w:val="0077644A"/>
    <w:rsid w:val="00776971"/>
    <w:rsid w:val="00776B1D"/>
    <w:rsid w:val="0077707F"/>
    <w:rsid w:val="007801B3"/>
    <w:rsid w:val="00780A80"/>
    <w:rsid w:val="00780B38"/>
    <w:rsid w:val="007810A5"/>
    <w:rsid w:val="00781537"/>
    <w:rsid w:val="0078177E"/>
    <w:rsid w:val="00781A02"/>
    <w:rsid w:val="00782673"/>
    <w:rsid w:val="0078304C"/>
    <w:rsid w:val="00783081"/>
    <w:rsid w:val="0078344C"/>
    <w:rsid w:val="00783673"/>
    <w:rsid w:val="00785490"/>
    <w:rsid w:val="00786A42"/>
    <w:rsid w:val="007904A4"/>
    <w:rsid w:val="00791415"/>
    <w:rsid w:val="00791802"/>
    <w:rsid w:val="00791E38"/>
    <w:rsid w:val="007925EA"/>
    <w:rsid w:val="00792743"/>
    <w:rsid w:val="007930A8"/>
    <w:rsid w:val="00793CD8"/>
    <w:rsid w:val="0079452E"/>
    <w:rsid w:val="00794709"/>
    <w:rsid w:val="007950CC"/>
    <w:rsid w:val="00795344"/>
    <w:rsid w:val="00795C92"/>
    <w:rsid w:val="00796231"/>
    <w:rsid w:val="00796919"/>
    <w:rsid w:val="00796BC9"/>
    <w:rsid w:val="00796D4B"/>
    <w:rsid w:val="00797E5B"/>
    <w:rsid w:val="007A1CB3"/>
    <w:rsid w:val="007A1FA4"/>
    <w:rsid w:val="007A297A"/>
    <w:rsid w:val="007A306F"/>
    <w:rsid w:val="007A3972"/>
    <w:rsid w:val="007A43A6"/>
    <w:rsid w:val="007A4451"/>
    <w:rsid w:val="007A44B8"/>
    <w:rsid w:val="007A4979"/>
    <w:rsid w:val="007A58A6"/>
    <w:rsid w:val="007B0190"/>
    <w:rsid w:val="007B0F24"/>
    <w:rsid w:val="007B2A95"/>
    <w:rsid w:val="007B2D2B"/>
    <w:rsid w:val="007B32C9"/>
    <w:rsid w:val="007B333E"/>
    <w:rsid w:val="007B3513"/>
    <w:rsid w:val="007B3B0C"/>
    <w:rsid w:val="007B3D2D"/>
    <w:rsid w:val="007B50AE"/>
    <w:rsid w:val="007B51DF"/>
    <w:rsid w:val="007B5E4C"/>
    <w:rsid w:val="007B7457"/>
    <w:rsid w:val="007C05DD"/>
    <w:rsid w:val="007C0849"/>
    <w:rsid w:val="007C091F"/>
    <w:rsid w:val="007C115E"/>
    <w:rsid w:val="007C2D38"/>
    <w:rsid w:val="007C37D6"/>
    <w:rsid w:val="007C3A65"/>
    <w:rsid w:val="007C3D18"/>
    <w:rsid w:val="007C3E46"/>
    <w:rsid w:val="007C41A9"/>
    <w:rsid w:val="007C4AD0"/>
    <w:rsid w:val="007C4E73"/>
    <w:rsid w:val="007C5205"/>
    <w:rsid w:val="007C5B88"/>
    <w:rsid w:val="007C60BF"/>
    <w:rsid w:val="007C6A07"/>
    <w:rsid w:val="007C75A1"/>
    <w:rsid w:val="007C77A5"/>
    <w:rsid w:val="007C7919"/>
    <w:rsid w:val="007D04E5"/>
    <w:rsid w:val="007D1159"/>
    <w:rsid w:val="007D22F4"/>
    <w:rsid w:val="007D30D9"/>
    <w:rsid w:val="007D4A9B"/>
    <w:rsid w:val="007D4CBC"/>
    <w:rsid w:val="007D4D3D"/>
    <w:rsid w:val="007D514B"/>
    <w:rsid w:val="007D5398"/>
    <w:rsid w:val="007D5901"/>
    <w:rsid w:val="007D5EA4"/>
    <w:rsid w:val="007D66B4"/>
    <w:rsid w:val="007D6B4A"/>
    <w:rsid w:val="007D7046"/>
    <w:rsid w:val="007D73D3"/>
    <w:rsid w:val="007D7526"/>
    <w:rsid w:val="007E10E7"/>
    <w:rsid w:val="007E1543"/>
    <w:rsid w:val="007E1F2B"/>
    <w:rsid w:val="007E2372"/>
    <w:rsid w:val="007E3025"/>
    <w:rsid w:val="007E307C"/>
    <w:rsid w:val="007E358C"/>
    <w:rsid w:val="007E4489"/>
    <w:rsid w:val="007E4610"/>
    <w:rsid w:val="007E4715"/>
    <w:rsid w:val="007E505B"/>
    <w:rsid w:val="007E54CF"/>
    <w:rsid w:val="007E6250"/>
    <w:rsid w:val="007E7091"/>
    <w:rsid w:val="007E7B57"/>
    <w:rsid w:val="007F0779"/>
    <w:rsid w:val="007F096D"/>
    <w:rsid w:val="007F0BA9"/>
    <w:rsid w:val="007F2BDF"/>
    <w:rsid w:val="007F3D96"/>
    <w:rsid w:val="007F4A11"/>
    <w:rsid w:val="007F4B83"/>
    <w:rsid w:val="007F506C"/>
    <w:rsid w:val="00800428"/>
    <w:rsid w:val="00801737"/>
    <w:rsid w:val="0080245B"/>
    <w:rsid w:val="00802FCE"/>
    <w:rsid w:val="008031AD"/>
    <w:rsid w:val="00803FAE"/>
    <w:rsid w:val="00804628"/>
    <w:rsid w:val="008048C3"/>
    <w:rsid w:val="00804C21"/>
    <w:rsid w:val="0080544F"/>
    <w:rsid w:val="00805C6C"/>
    <w:rsid w:val="0080605F"/>
    <w:rsid w:val="00806738"/>
    <w:rsid w:val="00806E0C"/>
    <w:rsid w:val="00807109"/>
    <w:rsid w:val="008071EF"/>
    <w:rsid w:val="00807426"/>
    <w:rsid w:val="008076D6"/>
    <w:rsid w:val="00807786"/>
    <w:rsid w:val="00807B0D"/>
    <w:rsid w:val="00807C12"/>
    <w:rsid w:val="00807DB0"/>
    <w:rsid w:val="00811AA5"/>
    <w:rsid w:val="00811FCB"/>
    <w:rsid w:val="00813D52"/>
    <w:rsid w:val="008146A5"/>
    <w:rsid w:val="00814D70"/>
    <w:rsid w:val="008158D6"/>
    <w:rsid w:val="00815B35"/>
    <w:rsid w:val="00816436"/>
    <w:rsid w:val="00816480"/>
    <w:rsid w:val="00817196"/>
    <w:rsid w:val="00817AF6"/>
    <w:rsid w:val="0082093E"/>
    <w:rsid w:val="00820C6B"/>
    <w:rsid w:val="00821819"/>
    <w:rsid w:val="00821FEE"/>
    <w:rsid w:val="0082340D"/>
    <w:rsid w:val="008235DB"/>
    <w:rsid w:val="0082393E"/>
    <w:rsid w:val="00823DD7"/>
    <w:rsid w:val="008247BE"/>
    <w:rsid w:val="00824AB4"/>
    <w:rsid w:val="00824E14"/>
    <w:rsid w:val="00825C42"/>
    <w:rsid w:val="00825D25"/>
    <w:rsid w:val="008260F1"/>
    <w:rsid w:val="008270B8"/>
    <w:rsid w:val="00827D6F"/>
    <w:rsid w:val="0083015F"/>
    <w:rsid w:val="00830F43"/>
    <w:rsid w:val="00831824"/>
    <w:rsid w:val="00832DA3"/>
    <w:rsid w:val="00832EFB"/>
    <w:rsid w:val="008335ED"/>
    <w:rsid w:val="00833C38"/>
    <w:rsid w:val="00833F7C"/>
    <w:rsid w:val="00834DE3"/>
    <w:rsid w:val="008351B6"/>
    <w:rsid w:val="00835B15"/>
    <w:rsid w:val="00835CF7"/>
    <w:rsid w:val="00836156"/>
    <w:rsid w:val="008376AC"/>
    <w:rsid w:val="00837919"/>
    <w:rsid w:val="00837E5B"/>
    <w:rsid w:val="0084051B"/>
    <w:rsid w:val="00840A8A"/>
    <w:rsid w:val="00844485"/>
    <w:rsid w:val="008444E8"/>
    <w:rsid w:val="00844BFD"/>
    <w:rsid w:val="00844E80"/>
    <w:rsid w:val="0084588C"/>
    <w:rsid w:val="00846B4C"/>
    <w:rsid w:val="00846EA3"/>
    <w:rsid w:val="00846FE7"/>
    <w:rsid w:val="00847601"/>
    <w:rsid w:val="008479A0"/>
    <w:rsid w:val="00847C39"/>
    <w:rsid w:val="00850445"/>
    <w:rsid w:val="00850933"/>
    <w:rsid w:val="00850938"/>
    <w:rsid w:val="00851441"/>
    <w:rsid w:val="0085164E"/>
    <w:rsid w:val="0085473C"/>
    <w:rsid w:val="00854B89"/>
    <w:rsid w:val="00854BED"/>
    <w:rsid w:val="00856911"/>
    <w:rsid w:val="00856DB5"/>
    <w:rsid w:val="00857233"/>
    <w:rsid w:val="00857682"/>
    <w:rsid w:val="008578AE"/>
    <w:rsid w:val="00857957"/>
    <w:rsid w:val="008601AA"/>
    <w:rsid w:val="00860F42"/>
    <w:rsid w:val="00862F1B"/>
    <w:rsid w:val="008630C0"/>
    <w:rsid w:val="0086361B"/>
    <w:rsid w:val="0086370E"/>
    <w:rsid w:val="0086427E"/>
    <w:rsid w:val="00865385"/>
    <w:rsid w:val="00866321"/>
    <w:rsid w:val="008664C8"/>
    <w:rsid w:val="008666E1"/>
    <w:rsid w:val="008677FD"/>
    <w:rsid w:val="0087006F"/>
    <w:rsid w:val="008706D4"/>
    <w:rsid w:val="0087072A"/>
    <w:rsid w:val="00870F8A"/>
    <w:rsid w:val="00871836"/>
    <w:rsid w:val="008719A4"/>
    <w:rsid w:val="00871D23"/>
    <w:rsid w:val="00871E3F"/>
    <w:rsid w:val="00872E90"/>
    <w:rsid w:val="008732EC"/>
    <w:rsid w:val="00873712"/>
    <w:rsid w:val="00874312"/>
    <w:rsid w:val="0087437C"/>
    <w:rsid w:val="008744D1"/>
    <w:rsid w:val="008758A9"/>
    <w:rsid w:val="008759EB"/>
    <w:rsid w:val="00875CD7"/>
    <w:rsid w:val="00876070"/>
    <w:rsid w:val="00876B4D"/>
    <w:rsid w:val="00877C82"/>
    <w:rsid w:val="00877F18"/>
    <w:rsid w:val="008805E8"/>
    <w:rsid w:val="008808B3"/>
    <w:rsid w:val="00880A2D"/>
    <w:rsid w:val="008817D2"/>
    <w:rsid w:val="008829EE"/>
    <w:rsid w:val="00883428"/>
    <w:rsid w:val="0088447D"/>
    <w:rsid w:val="008846BB"/>
    <w:rsid w:val="00884A01"/>
    <w:rsid w:val="00885408"/>
    <w:rsid w:val="00885B1E"/>
    <w:rsid w:val="00885F1E"/>
    <w:rsid w:val="00886100"/>
    <w:rsid w:val="00886286"/>
    <w:rsid w:val="00887AAC"/>
    <w:rsid w:val="00887C0D"/>
    <w:rsid w:val="0089081A"/>
    <w:rsid w:val="008914CB"/>
    <w:rsid w:val="00892257"/>
    <w:rsid w:val="008929E2"/>
    <w:rsid w:val="008932A3"/>
    <w:rsid w:val="00893897"/>
    <w:rsid w:val="00893D07"/>
    <w:rsid w:val="008941E3"/>
    <w:rsid w:val="00894A88"/>
    <w:rsid w:val="00895386"/>
    <w:rsid w:val="0089783B"/>
    <w:rsid w:val="008A0B9E"/>
    <w:rsid w:val="008A0E91"/>
    <w:rsid w:val="008A2044"/>
    <w:rsid w:val="008A21FF"/>
    <w:rsid w:val="008A2CE2"/>
    <w:rsid w:val="008A30AC"/>
    <w:rsid w:val="008A359A"/>
    <w:rsid w:val="008A44B8"/>
    <w:rsid w:val="008A51A8"/>
    <w:rsid w:val="008A54C7"/>
    <w:rsid w:val="008A5AA8"/>
    <w:rsid w:val="008A6330"/>
    <w:rsid w:val="008A68B5"/>
    <w:rsid w:val="008A6F5B"/>
    <w:rsid w:val="008A751C"/>
    <w:rsid w:val="008A77D8"/>
    <w:rsid w:val="008A7892"/>
    <w:rsid w:val="008A79E8"/>
    <w:rsid w:val="008B0244"/>
    <w:rsid w:val="008B0483"/>
    <w:rsid w:val="008B120C"/>
    <w:rsid w:val="008B123D"/>
    <w:rsid w:val="008B187A"/>
    <w:rsid w:val="008B217F"/>
    <w:rsid w:val="008B2755"/>
    <w:rsid w:val="008B29D8"/>
    <w:rsid w:val="008B2B2C"/>
    <w:rsid w:val="008B2E91"/>
    <w:rsid w:val="008B2F7B"/>
    <w:rsid w:val="008B4008"/>
    <w:rsid w:val="008B4086"/>
    <w:rsid w:val="008B4E25"/>
    <w:rsid w:val="008B51A0"/>
    <w:rsid w:val="008B5893"/>
    <w:rsid w:val="008B592A"/>
    <w:rsid w:val="008B5B85"/>
    <w:rsid w:val="008B5D56"/>
    <w:rsid w:val="008B74CD"/>
    <w:rsid w:val="008B7953"/>
    <w:rsid w:val="008B7B5C"/>
    <w:rsid w:val="008B7D0F"/>
    <w:rsid w:val="008C0C99"/>
    <w:rsid w:val="008C1549"/>
    <w:rsid w:val="008C2017"/>
    <w:rsid w:val="008C2018"/>
    <w:rsid w:val="008C25E8"/>
    <w:rsid w:val="008C2E29"/>
    <w:rsid w:val="008C43E4"/>
    <w:rsid w:val="008C45E5"/>
    <w:rsid w:val="008C4958"/>
    <w:rsid w:val="008C4BAA"/>
    <w:rsid w:val="008C583F"/>
    <w:rsid w:val="008C60D2"/>
    <w:rsid w:val="008C6AE8"/>
    <w:rsid w:val="008C6EF9"/>
    <w:rsid w:val="008C7573"/>
    <w:rsid w:val="008C7EF3"/>
    <w:rsid w:val="008D00A5"/>
    <w:rsid w:val="008D1048"/>
    <w:rsid w:val="008D1423"/>
    <w:rsid w:val="008D1846"/>
    <w:rsid w:val="008D34F1"/>
    <w:rsid w:val="008D39D8"/>
    <w:rsid w:val="008D3AC2"/>
    <w:rsid w:val="008D488C"/>
    <w:rsid w:val="008D4B72"/>
    <w:rsid w:val="008D5650"/>
    <w:rsid w:val="008D60AE"/>
    <w:rsid w:val="008D63DD"/>
    <w:rsid w:val="008D6D1A"/>
    <w:rsid w:val="008D793D"/>
    <w:rsid w:val="008E02D0"/>
    <w:rsid w:val="008E0579"/>
    <w:rsid w:val="008E065E"/>
    <w:rsid w:val="008E0927"/>
    <w:rsid w:val="008E0F62"/>
    <w:rsid w:val="008E1286"/>
    <w:rsid w:val="008E1909"/>
    <w:rsid w:val="008E194D"/>
    <w:rsid w:val="008E26BE"/>
    <w:rsid w:val="008E2EEB"/>
    <w:rsid w:val="008E2F94"/>
    <w:rsid w:val="008E337C"/>
    <w:rsid w:val="008E33B6"/>
    <w:rsid w:val="008E36B4"/>
    <w:rsid w:val="008E3D95"/>
    <w:rsid w:val="008E3F44"/>
    <w:rsid w:val="008E4013"/>
    <w:rsid w:val="008E40E6"/>
    <w:rsid w:val="008E4A47"/>
    <w:rsid w:val="008E4E01"/>
    <w:rsid w:val="008E5515"/>
    <w:rsid w:val="008E5E91"/>
    <w:rsid w:val="008E63AE"/>
    <w:rsid w:val="008E70EC"/>
    <w:rsid w:val="008E7EF7"/>
    <w:rsid w:val="008F05A4"/>
    <w:rsid w:val="008F1CAC"/>
    <w:rsid w:val="008F1D32"/>
    <w:rsid w:val="008F1EAB"/>
    <w:rsid w:val="008F33CA"/>
    <w:rsid w:val="008F33DC"/>
    <w:rsid w:val="008F38E8"/>
    <w:rsid w:val="008F3B1C"/>
    <w:rsid w:val="008F4083"/>
    <w:rsid w:val="008F477F"/>
    <w:rsid w:val="008F49C9"/>
    <w:rsid w:val="008F4B57"/>
    <w:rsid w:val="008F4E9D"/>
    <w:rsid w:val="008F627E"/>
    <w:rsid w:val="008F6CFF"/>
    <w:rsid w:val="009001FD"/>
    <w:rsid w:val="009002F3"/>
    <w:rsid w:val="0090049C"/>
    <w:rsid w:val="00900BE8"/>
    <w:rsid w:val="00900C3A"/>
    <w:rsid w:val="00900CDE"/>
    <w:rsid w:val="00900DF9"/>
    <w:rsid w:val="00902350"/>
    <w:rsid w:val="0090264B"/>
    <w:rsid w:val="00902B3F"/>
    <w:rsid w:val="0090336B"/>
    <w:rsid w:val="009040B8"/>
    <w:rsid w:val="00904A01"/>
    <w:rsid w:val="00904B3A"/>
    <w:rsid w:val="009053AA"/>
    <w:rsid w:val="0090594B"/>
    <w:rsid w:val="00905B90"/>
    <w:rsid w:val="00906939"/>
    <w:rsid w:val="00910252"/>
    <w:rsid w:val="00910260"/>
    <w:rsid w:val="0091042D"/>
    <w:rsid w:val="00910B7D"/>
    <w:rsid w:val="00910FB9"/>
    <w:rsid w:val="00910FE1"/>
    <w:rsid w:val="00911376"/>
    <w:rsid w:val="00911DFB"/>
    <w:rsid w:val="00911EC5"/>
    <w:rsid w:val="00913283"/>
    <w:rsid w:val="009139D9"/>
    <w:rsid w:val="00914422"/>
    <w:rsid w:val="0091455A"/>
    <w:rsid w:val="00914AD8"/>
    <w:rsid w:val="009153A5"/>
    <w:rsid w:val="00915B9D"/>
    <w:rsid w:val="00915F53"/>
    <w:rsid w:val="00916079"/>
    <w:rsid w:val="00916BB5"/>
    <w:rsid w:val="00917CE9"/>
    <w:rsid w:val="00920719"/>
    <w:rsid w:val="00920BC8"/>
    <w:rsid w:val="00920BF2"/>
    <w:rsid w:val="00922010"/>
    <w:rsid w:val="0092268D"/>
    <w:rsid w:val="009236FA"/>
    <w:rsid w:val="00924224"/>
    <w:rsid w:val="00924253"/>
    <w:rsid w:val="009245A0"/>
    <w:rsid w:val="0092460D"/>
    <w:rsid w:val="00925F2F"/>
    <w:rsid w:val="00926584"/>
    <w:rsid w:val="0092667B"/>
    <w:rsid w:val="00926DC8"/>
    <w:rsid w:val="00927453"/>
    <w:rsid w:val="009304D2"/>
    <w:rsid w:val="00931BD9"/>
    <w:rsid w:val="0093218F"/>
    <w:rsid w:val="00932D4A"/>
    <w:rsid w:val="00933559"/>
    <w:rsid w:val="00933589"/>
    <w:rsid w:val="009336BA"/>
    <w:rsid w:val="00933A05"/>
    <w:rsid w:val="00933B74"/>
    <w:rsid w:val="00934212"/>
    <w:rsid w:val="00934A0B"/>
    <w:rsid w:val="00934F85"/>
    <w:rsid w:val="009368F3"/>
    <w:rsid w:val="009369B3"/>
    <w:rsid w:val="00941636"/>
    <w:rsid w:val="00941DCD"/>
    <w:rsid w:val="00941F46"/>
    <w:rsid w:val="00942306"/>
    <w:rsid w:val="0094321F"/>
    <w:rsid w:val="00943742"/>
    <w:rsid w:val="00943DA0"/>
    <w:rsid w:val="00943F0D"/>
    <w:rsid w:val="00944BFF"/>
    <w:rsid w:val="00945746"/>
    <w:rsid w:val="00945C05"/>
    <w:rsid w:val="0094622B"/>
    <w:rsid w:val="00946827"/>
    <w:rsid w:val="00946945"/>
    <w:rsid w:val="00946C5A"/>
    <w:rsid w:val="009475B7"/>
    <w:rsid w:val="00947713"/>
    <w:rsid w:val="00950B79"/>
    <w:rsid w:val="00950DE7"/>
    <w:rsid w:val="00950E36"/>
    <w:rsid w:val="00951F6B"/>
    <w:rsid w:val="00951FC2"/>
    <w:rsid w:val="0095204C"/>
    <w:rsid w:val="009523EF"/>
    <w:rsid w:val="00953920"/>
    <w:rsid w:val="00953D47"/>
    <w:rsid w:val="00954AE7"/>
    <w:rsid w:val="00954E9F"/>
    <w:rsid w:val="009550FA"/>
    <w:rsid w:val="00955136"/>
    <w:rsid w:val="00956696"/>
    <w:rsid w:val="0095681E"/>
    <w:rsid w:val="00956FC5"/>
    <w:rsid w:val="009572D4"/>
    <w:rsid w:val="0096182B"/>
    <w:rsid w:val="00961921"/>
    <w:rsid w:val="0096430A"/>
    <w:rsid w:val="009648D0"/>
    <w:rsid w:val="0096525A"/>
    <w:rsid w:val="009652D0"/>
    <w:rsid w:val="0096554B"/>
    <w:rsid w:val="009657EE"/>
    <w:rsid w:val="0096584A"/>
    <w:rsid w:val="00970216"/>
    <w:rsid w:val="009712F6"/>
    <w:rsid w:val="00971C7F"/>
    <w:rsid w:val="00971F08"/>
    <w:rsid w:val="00973398"/>
    <w:rsid w:val="00973C2B"/>
    <w:rsid w:val="00974B66"/>
    <w:rsid w:val="009753FF"/>
    <w:rsid w:val="00975C64"/>
    <w:rsid w:val="0097603D"/>
    <w:rsid w:val="009768BE"/>
    <w:rsid w:val="00976949"/>
    <w:rsid w:val="00976A3F"/>
    <w:rsid w:val="00976AC6"/>
    <w:rsid w:val="00977753"/>
    <w:rsid w:val="009777AE"/>
    <w:rsid w:val="009779AB"/>
    <w:rsid w:val="00977DFD"/>
    <w:rsid w:val="00977FB7"/>
    <w:rsid w:val="00980477"/>
    <w:rsid w:val="00981EEB"/>
    <w:rsid w:val="00983938"/>
    <w:rsid w:val="00983F28"/>
    <w:rsid w:val="0098404C"/>
    <w:rsid w:val="009841D4"/>
    <w:rsid w:val="00985253"/>
    <w:rsid w:val="009853B3"/>
    <w:rsid w:val="00985B1D"/>
    <w:rsid w:val="009879CB"/>
    <w:rsid w:val="00987A23"/>
    <w:rsid w:val="00987E3C"/>
    <w:rsid w:val="0099023B"/>
    <w:rsid w:val="00990404"/>
    <w:rsid w:val="00990630"/>
    <w:rsid w:val="00990909"/>
    <w:rsid w:val="009913C0"/>
    <w:rsid w:val="00991761"/>
    <w:rsid w:val="00991992"/>
    <w:rsid w:val="00991D22"/>
    <w:rsid w:val="0099221C"/>
    <w:rsid w:val="00994DCA"/>
    <w:rsid w:val="009955EB"/>
    <w:rsid w:val="00995EE4"/>
    <w:rsid w:val="009960EC"/>
    <w:rsid w:val="009970DD"/>
    <w:rsid w:val="00997EE5"/>
    <w:rsid w:val="009A0FBA"/>
    <w:rsid w:val="009A1601"/>
    <w:rsid w:val="009A19BA"/>
    <w:rsid w:val="009A3234"/>
    <w:rsid w:val="009A3AFD"/>
    <w:rsid w:val="009A3BB6"/>
    <w:rsid w:val="009A462D"/>
    <w:rsid w:val="009A4827"/>
    <w:rsid w:val="009A5C74"/>
    <w:rsid w:val="009A5CBA"/>
    <w:rsid w:val="009A687B"/>
    <w:rsid w:val="009A7C54"/>
    <w:rsid w:val="009B1F30"/>
    <w:rsid w:val="009B2B19"/>
    <w:rsid w:val="009B3AC2"/>
    <w:rsid w:val="009B3F1F"/>
    <w:rsid w:val="009B4DF4"/>
    <w:rsid w:val="009B5197"/>
    <w:rsid w:val="009B564E"/>
    <w:rsid w:val="009B56AE"/>
    <w:rsid w:val="009B6380"/>
    <w:rsid w:val="009B656F"/>
    <w:rsid w:val="009B7E87"/>
    <w:rsid w:val="009C0169"/>
    <w:rsid w:val="009C12D3"/>
    <w:rsid w:val="009C166E"/>
    <w:rsid w:val="009C2078"/>
    <w:rsid w:val="009C21C5"/>
    <w:rsid w:val="009C2785"/>
    <w:rsid w:val="009C2A4B"/>
    <w:rsid w:val="009C403E"/>
    <w:rsid w:val="009C489D"/>
    <w:rsid w:val="009C4FE8"/>
    <w:rsid w:val="009C54FD"/>
    <w:rsid w:val="009C5967"/>
    <w:rsid w:val="009C5C77"/>
    <w:rsid w:val="009C6DE4"/>
    <w:rsid w:val="009C7A24"/>
    <w:rsid w:val="009C7AC2"/>
    <w:rsid w:val="009D0ADA"/>
    <w:rsid w:val="009D3B5E"/>
    <w:rsid w:val="009D4D04"/>
    <w:rsid w:val="009D4F68"/>
    <w:rsid w:val="009D4FF0"/>
    <w:rsid w:val="009D576B"/>
    <w:rsid w:val="009D5A72"/>
    <w:rsid w:val="009D5C6D"/>
    <w:rsid w:val="009D6D3E"/>
    <w:rsid w:val="009D703C"/>
    <w:rsid w:val="009D718F"/>
    <w:rsid w:val="009D7448"/>
    <w:rsid w:val="009D7694"/>
    <w:rsid w:val="009D78BF"/>
    <w:rsid w:val="009E068F"/>
    <w:rsid w:val="009E0BFE"/>
    <w:rsid w:val="009E14E0"/>
    <w:rsid w:val="009E14F0"/>
    <w:rsid w:val="009E341D"/>
    <w:rsid w:val="009E35DB"/>
    <w:rsid w:val="009E3C29"/>
    <w:rsid w:val="009E47A3"/>
    <w:rsid w:val="009E4F2A"/>
    <w:rsid w:val="009E5D1E"/>
    <w:rsid w:val="009E63C8"/>
    <w:rsid w:val="009E6CF9"/>
    <w:rsid w:val="009E7DA6"/>
    <w:rsid w:val="009F0607"/>
    <w:rsid w:val="009F08F3"/>
    <w:rsid w:val="009F2B69"/>
    <w:rsid w:val="009F344F"/>
    <w:rsid w:val="009F3A3A"/>
    <w:rsid w:val="009F5488"/>
    <w:rsid w:val="009F632D"/>
    <w:rsid w:val="009F6951"/>
    <w:rsid w:val="009F79B4"/>
    <w:rsid w:val="009F7BF0"/>
    <w:rsid w:val="009F7E18"/>
    <w:rsid w:val="00A005B8"/>
    <w:rsid w:val="00A00CAF"/>
    <w:rsid w:val="00A00CFC"/>
    <w:rsid w:val="00A031D8"/>
    <w:rsid w:val="00A03212"/>
    <w:rsid w:val="00A03298"/>
    <w:rsid w:val="00A03EAB"/>
    <w:rsid w:val="00A04256"/>
    <w:rsid w:val="00A04366"/>
    <w:rsid w:val="00A04811"/>
    <w:rsid w:val="00A048A8"/>
    <w:rsid w:val="00A04E80"/>
    <w:rsid w:val="00A04F49"/>
    <w:rsid w:val="00A05370"/>
    <w:rsid w:val="00A057D0"/>
    <w:rsid w:val="00A061BA"/>
    <w:rsid w:val="00A06336"/>
    <w:rsid w:val="00A06DEC"/>
    <w:rsid w:val="00A074BA"/>
    <w:rsid w:val="00A10FBB"/>
    <w:rsid w:val="00A11B3D"/>
    <w:rsid w:val="00A11C18"/>
    <w:rsid w:val="00A122E4"/>
    <w:rsid w:val="00A1234D"/>
    <w:rsid w:val="00A12796"/>
    <w:rsid w:val="00A12F75"/>
    <w:rsid w:val="00A12FA3"/>
    <w:rsid w:val="00A13E54"/>
    <w:rsid w:val="00A13ECD"/>
    <w:rsid w:val="00A142EB"/>
    <w:rsid w:val="00A14F41"/>
    <w:rsid w:val="00A15280"/>
    <w:rsid w:val="00A17A63"/>
    <w:rsid w:val="00A17F63"/>
    <w:rsid w:val="00A20176"/>
    <w:rsid w:val="00A20916"/>
    <w:rsid w:val="00A20D5E"/>
    <w:rsid w:val="00A20DCA"/>
    <w:rsid w:val="00A20ED4"/>
    <w:rsid w:val="00A20EFE"/>
    <w:rsid w:val="00A211E5"/>
    <w:rsid w:val="00A21849"/>
    <w:rsid w:val="00A2193B"/>
    <w:rsid w:val="00A21981"/>
    <w:rsid w:val="00A22F37"/>
    <w:rsid w:val="00A232E6"/>
    <w:rsid w:val="00A2351A"/>
    <w:rsid w:val="00A2417A"/>
    <w:rsid w:val="00A25058"/>
    <w:rsid w:val="00A25085"/>
    <w:rsid w:val="00A250C4"/>
    <w:rsid w:val="00A2629D"/>
    <w:rsid w:val="00A26337"/>
    <w:rsid w:val="00A264A9"/>
    <w:rsid w:val="00A26D5B"/>
    <w:rsid w:val="00A26DCF"/>
    <w:rsid w:val="00A27785"/>
    <w:rsid w:val="00A279DE"/>
    <w:rsid w:val="00A27C44"/>
    <w:rsid w:val="00A30187"/>
    <w:rsid w:val="00A322AE"/>
    <w:rsid w:val="00A3448A"/>
    <w:rsid w:val="00A34547"/>
    <w:rsid w:val="00A34902"/>
    <w:rsid w:val="00A34E25"/>
    <w:rsid w:val="00A35C6E"/>
    <w:rsid w:val="00A3610E"/>
    <w:rsid w:val="00A36297"/>
    <w:rsid w:val="00A36AAD"/>
    <w:rsid w:val="00A37496"/>
    <w:rsid w:val="00A37DAA"/>
    <w:rsid w:val="00A4005B"/>
    <w:rsid w:val="00A41AE7"/>
    <w:rsid w:val="00A41E2B"/>
    <w:rsid w:val="00A41F06"/>
    <w:rsid w:val="00A424C6"/>
    <w:rsid w:val="00A4280F"/>
    <w:rsid w:val="00A42E65"/>
    <w:rsid w:val="00A432D3"/>
    <w:rsid w:val="00A43765"/>
    <w:rsid w:val="00A4383C"/>
    <w:rsid w:val="00A43FB8"/>
    <w:rsid w:val="00A440B5"/>
    <w:rsid w:val="00A44F50"/>
    <w:rsid w:val="00A4597B"/>
    <w:rsid w:val="00A45981"/>
    <w:rsid w:val="00A45B74"/>
    <w:rsid w:val="00A46370"/>
    <w:rsid w:val="00A46709"/>
    <w:rsid w:val="00A5017E"/>
    <w:rsid w:val="00A509D4"/>
    <w:rsid w:val="00A50C84"/>
    <w:rsid w:val="00A52E1D"/>
    <w:rsid w:val="00A5304F"/>
    <w:rsid w:val="00A54F6D"/>
    <w:rsid w:val="00A55464"/>
    <w:rsid w:val="00A5588B"/>
    <w:rsid w:val="00A56F1C"/>
    <w:rsid w:val="00A578D8"/>
    <w:rsid w:val="00A60169"/>
    <w:rsid w:val="00A60288"/>
    <w:rsid w:val="00A60480"/>
    <w:rsid w:val="00A61499"/>
    <w:rsid w:val="00A62427"/>
    <w:rsid w:val="00A62A77"/>
    <w:rsid w:val="00A62BAD"/>
    <w:rsid w:val="00A630DF"/>
    <w:rsid w:val="00A63483"/>
    <w:rsid w:val="00A6372C"/>
    <w:rsid w:val="00A63F61"/>
    <w:rsid w:val="00A644B3"/>
    <w:rsid w:val="00A64D8F"/>
    <w:rsid w:val="00A654CB"/>
    <w:rsid w:val="00A657D7"/>
    <w:rsid w:val="00A65E24"/>
    <w:rsid w:val="00A660AC"/>
    <w:rsid w:val="00A66539"/>
    <w:rsid w:val="00A66C5E"/>
    <w:rsid w:val="00A675DE"/>
    <w:rsid w:val="00A676D0"/>
    <w:rsid w:val="00A67E6C"/>
    <w:rsid w:val="00A67FB9"/>
    <w:rsid w:val="00A707D5"/>
    <w:rsid w:val="00A71624"/>
    <w:rsid w:val="00A71B99"/>
    <w:rsid w:val="00A71E7B"/>
    <w:rsid w:val="00A73998"/>
    <w:rsid w:val="00A739D0"/>
    <w:rsid w:val="00A73AA3"/>
    <w:rsid w:val="00A73E37"/>
    <w:rsid w:val="00A74B77"/>
    <w:rsid w:val="00A74C5E"/>
    <w:rsid w:val="00A75CDB"/>
    <w:rsid w:val="00A761D4"/>
    <w:rsid w:val="00A76A5E"/>
    <w:rsid w:val="00A77EC4"/>
    <w:rsid w:val="00A82B31"/>
    <w:rsid w:val="00A83756"/>
    <w:rsid w:val="00A84554"/>
    <w:rsid w:val="00A85978"/>
    <w:rsid w:val="00A85AEE"/>
    <w:rsid w:val="00A8698E"/>
    <w:rsid w:val="00A914CF"/>
    <w:rsid w:val="00A9265E"/>
    <w:rsid w:val="00A92879"/>
    <w:rsid w:val="00A93770"/>
    <w:rsid w:val="00A93A50"/>
    <w:rsid w:val="00A93BFD"/>
    <w:rsid w:val="00A9442A"/>
    <w:rsid w:val="00A94612"/>
    <w:rsid w:val="00A94932"/>
    <w:rsid w:val="00A94A0E"/>
    <w:rsid w:val="00A94A3C"/>
    <w:rsid w:val="00A95E8B"/>
    <w:rsid w:val="00A96EAC"/>
    <w:rsid w:val="00A97A81"/>
    <w:rsid w:val="00A97E1D"/>
    <w:rsid w:val="00AA0095"/>
    <w:rsid w:val="00AA009C"/>
    <w:rsid w:val="00AA016F"/>
    <w:rsid w:val="00AA1ED6"/>
    <w:rsid w:val="00AA2028"/>
    <w:rsid w:val="00AA283B"/>
    <w:rsid w:val="00AA2A9A"/>
    <w:rsid w:val="00AA2FE4"/>
    <w:rsid w:val="00AA3E67"/>
    <w:rsid w:val="00AA45D9"/>
    <w:rsid w:val="00AA4F95"/>
    <w:rsid w:val="00AA51D6"/>
    <w:rsid w:val="00AA520B"/>
    <w:rsid w:val="00AA60BB"/>
    <w:rsid w:val="00AA7B95"/>
    <w:rsid w:val="00AA7D90"/>
    <w:rsid w:val="00AA7DA0"/>
    <w:rsid w:val="00AA7EE2"/>
    <w:rsid w:val="00AB0BC8"/>
    <w:rsid w:val="00AB11CA"/>
    <w:rsid w:val="00AB14D9"/>
    <w:rsid w:val="00AB1D84"/>
    <w:rsid w:val="00AB380C"/>
    <w:rsid w:val="00AB3878"/>
    <w:rsid w:val="00AB3918"/>
    <w:rsid w:val="00AB3F77"/>
    <w:rsid w:val="00AB4AB8"/>
    <w:rsid w:val="00AB4B1C"/>
    <w:rsid w:val="00AB509D"/>
    <w:rsid w:val="00AB62B0"/>
    <w:rsid w:val="00AB655E"/>
    <w:rsid w:val="00AB68E7"/>
    <w:rsid w:val="00AB71C2"/>
    <w:rsid w:val="00AB77DC"/>
    <w:rsid w:val="00AB7A96"/>
    <w:rsid w:val="00AB7F14"/>
    <w:rsid w:val="00AC0002"/>
    <w:rsid w:val="00AC007F"/>
    <w:rsid w:val="00AC18F0"/>
    <w:rsid w:val="00AC1938"/>
    <w:rsid w:val="00AC19B6"/>
    <w:rsid w:val="00AC2558"/>
    <w:rsid w:val="00AC2B80"/>
    <w:rsid w:val="00AC2ECD"/>
    <w:rsid w:val="00AC30D6"/>
    <w:rsid w:val="00AC3119"/>
    <w:rsid w:val="00AC381D"/>
    <w:rsid w:val="00AC3A06"/>
    <w:rsid w:val="00AC49FB"/>
    <w:rsid w:val="00AC4B67"/>
    <w:rsid w:val="00AC5163"/>
    <w:rsid w:val="00AC5198"/>
    <w:rsid w:val="00AC5A10"/>
    <w:rsid w:val="00AC5E1D"/>
    <w:rsid w:val="00AC6555"/>
    <w:rsid w:val="00AC7950"/>
    <w:rsid w:val="00AC7A3B"/>
    <w:rsid w:val="00AD0AA3"/>
    <w:rsid w:val="00AD1BF7"/>
    <w:rsid w:val="00AD1F79"/>
    <w:rsid w:val="00AD27E0"/>
    <w:rsid w:val="00AD2C92"/>
    <w:rsid w:val="00AD3F94"/>
    <w:rsid w:val="00AD4433"/>
    <w:rsid w:val="00AD4A5A"/>
    <w:rsid w:val="00AD5819"/>
    <w:rsid w:val="00AD5DFF"/>
    <w:rsid w:val="00AE037F"/>
    <w:rsid w:val="00AE0401"/>
    <w:rsid w:val="00AE19C6"/>
    <w:rsid w:val="00AE19FE"/>
    <w:rsid w:val="00AE27AC"/>
    <w:rsid w:val="00AE3606"/>
    <w:rsid w:val="00AE38A3"/>
    <w:rsid w:val="00AE40E0"/>
    <w:rsid w:val="00AE4376"/>
    <w:rsid w:val="00AE4450"/>
    <w:rsid w:val="00AE458A"/>
    <w:rsid w:val="00AE4696"/>
    <w:rsid w:val="00AE4DBA"/>
    <w:rsid w:val="00AE4F07"/>
    <w:rsid w:val="00AE53DB"/>
    <w:rsid w:val="00AE5ABF"/>
    <w:rsid w:val="00AE69AE"/>
    <w:rsid w:val="00AE711C"/>
    <w:rsid w:val="00AE755A"/>
    <w:rsid w:val="00AE79B9"/>
    <w:rsid w:val="00AE7C43"/>
    <w:rsid w:val="00AF05C4"/>
    <w:rsid w:val="00AF05E8"/>
    <w:rsid w:val="00AF171C"/>
    <w:rsid w:val="00AF1864"/>
    <w:rsid w:val="00AF1C5D"/>
    <w:rsid w:val="00AF214B"/>
    <w:rsid w:val="00AF2BDD"/>
    <w:rsid w:val="00AF38C8"/>
    <w:rsid w:val="00AF3CD1"/>
    <w:rsid w:val="00AF42D7"/>
    <w:rsid w:val="00AF4B54"/>
    <w:rsid w:val="00AF4B60"/>
    <w:rsid w:val="00AF6EAD"/>
    <w:rsid w:val="00AF716F"/>
    <w:rsid w:val="00AF75CB"/>
    <w:rsid w:val="00B001C0"/>
    <w:rsid w:val="00B006B2"/>
    <w:rsid w:val="00B006FE"/>
    <w:rsid w:val="00B0079D"/>
    <w:rsid w:val="00B007CB"/>
    <w:rsid w:val="00B00CBD"/>
    <w:rsid w:val="00B02AA9"/>
    <w:rsid w:val="00B02FA3"/>
    <w:rsid w:val="00B05084"/>
    <w:rsid w:val="00B06AAE"/>
    <w:rsid w:val="00B0743C"/>
    <w:rsid w:val="00B0783E"/>
    <w:rsid w:val="00B119C8"/>
    <w:rsid w:val="00B11C39"/>
    <w:rsid w:val="00B12D45"/>
    <w:rsid w:val="00B14CD3"/>
    <w:rsid w:val="00B151E6"/>
    <w:rsid w:val="00B15586"/>
    <w:rsid w:val="00B157F9"/>
    <w:rsid w:val="00B15E85"/>
    <w:rsid w:val="00B15F31"/>
    <w:rsid w:val="00B1614C"/>
    <w:rsid w:val="00B17079"/>
    <w:rsid w:val="00B17666"/>
    <w:rsid w:val="00B20256"/>
    <w:rsid w:val="00B202C4"/>
    <w:rsid w:val="00B20D09"/>
    <w:rsid w:val="00B2118A"/>
    <w:rsid w:val="00B21434"/>
    <w:rsid w:val="00B21CD7"/>
    <w:rsid w:val="00B231A2"/>
    <w:rsid w:val="00B24320"/>
    <w:rsid w:val="00B254B8"/>
    <w:rsid w:val="00B25D3E"/>
    <w:rsid w:val="00B25F4C"/>
    <w:rsid w:val="00B26E9C"/>
    <w:rsid w:val="00B2763F"/>
    <w:rsid w:val="00B27AAC"/>
    <w:rsid w:val="00B30711"/>
    <w:rsid w:val="00B3084E"/>
    <w:rsid w:val="00B30929"/>
    <w:rsid w:val="00B31038"/>
    <w:rsid w:val="00B31A24"/>
    <w:rsid w:val="00B323E9"/>
    <w:rsid w:val="00B3282C"/>
    <w:rsid w:val="00B32856"/>
    <w:rsid w:val="00B3286D"/>
    <w:rsid w:val="00B32D49"/>
    <w:rsid w:val="00B34132"/>
    <w:rsid w:val="00B35952"/>
    <w:rsid w:val="00B362BC"/>
    <w:rsid w:val="00B36395"/>
    <w:rsid w:val="00B372AA"/>
    <w:rsid w:val="00B376E7"/>
    <w:rsid w:val="00B40168"/>
    <w:rsid w:val="00B40445"/>
    <w:rsid w:val="00B409E0"/>
    <w:rsid w:val="00B4146A"/>
    <w:rsid w:val="00B41888"/>
    <w:rsid w:val="00B426A1"/>
    <w:rsid w:val="00B427F3"/>
    <w:rsid w:val="00B42E56"/>
    <w:rsid w:val="00B42FF8"/>
    <w:rsid w:val="00B4326C"/>
    <w:rsid w:val="00B440E0"/>
    <w:rsid w:val="00B443D8"/>
    <w:rsid w:val="00B44932"/>
    <w:rsid w:val="00B452DA"/>
    <w:rsid w:val="00B45554"/>
    <w:rsid w:val="00B45A52"/>
    <w:rsid w:val="00B46175"/>
    <w:rsid w:val="00B467DE"/>
    <w:rsid w:val="00B46AC0"/>
    <w:rsid w:val="00B47491"/>
    <w:rsid w:val="00B47AAE"/>
    <w:rsid w:val="00B50301"/>
    <w:rsid w:val="00B51111"/>
    <w:rsid w:val="00B52D0A"/>
    <w:rsid w:val="00B53195"/>
    <w:rsid w:val="00B53EE1"/>
    <w:rsid w:val="00B548B7"/>
    <w:rsid w:val="00B561C7"/>
    <w:rsid w:val="00B564FB"/>
    <w:rsid w:val="00B56D56"/>
    <w:rsid w:val="00B6002E"/>
    <w:rsid w:val="00B611DF"/>
    <w:rsid w:val="00B61574"/>
    <w:rsid w:val="00B6174A"/>
    <w:rsid w:val="00B62C0B"/>
    <w:rsid w:val="00B63F29"/>
    <w:rsid w:val="00B64CA3"/>
    <w:rsid w:val="00B65C65"/>
    <w:rsid w:val="00B65DEB"/>
    <w:rsid w:val="00B66031"/>
    <w:rsid w:val="00B6630F"/>
    <w:rsid w:val="00B664C7"/>
    <w:rsid w:val="00B66633"/>
    <w:rsid w:val="00B66D52"/>
    <w:rsid w:val="00B672D1"/>
    <w:rsid w:val="00B702EE"/>
    <w:rsid w:val="00B70608"/>
    <w:rsid w:val="00B71B1D"/>
    <w:rsid w:val="00B7215E"/>
    <w:rsid w:val="00B72B9C"/>
    <w:rsid w:val="00B72EE0"/>
    <w:rsid w:val="00B739F6"/>
    <w:rsid w:val="00B74335"/>
    <w:rsid w:val="00B75B06"/>
    <w:rsid w:val="00B76150"/>
    <w:rsid w:val="00B76307"/>
    <w:rsid w:val="00B76334"/>
    <w:rsid w:val="00B77111"/>
    <w:rsid w:val="00B77708"/>
    <w:rsid w:val="00B777A7"/>
    <w:rsid w:val="00B80560"/>
    <w:rsid w:val="00B80936"/>
    <w:rsid w:val="00B80A43"/>
    <w:rsid w:val="00B81A6C"/>
    <w:rsid w:val="00B83060"/>
    <w:rsid w:val="00B837BD"/>
    <w:rsid w:val="00B8443E"/>
    <w:rsid w:val="00B85DE5"/>
    <w:rsid w:val="00B8627B"/>
    <w:rsid w:val="00B86352"/>
    <w:rsid w:val="00B902A4"/>
    <w:rsid w:val="00B90B96"/>
    <w:rsid w:val="00B90D00"/>
    <w:rsid w:val="00B90F73"/>
    <w:rsid w:val="00B91EAC"/>
    <w:rsid w:val="00B91F86"/>
    <w:rsid w:val="00B9311B"/>
    <w:rsid w:val="00B93B59"/>
    <w:rsid w:val="00B93CA4"/>
    <w:rsid w:val="00B9406A"/>
    <w:rsid w:val="00B9479E"/>
    <w:rsid w:val="00B94A92"/>
    <w:rsid w:val="00B94DCC"/>
    <w:rsid w:val="00B95925"/>
    <w:rsid w:val="00B95DE9"/>
    <w:rsid w:val="00B9619A"/>
    <w:rsid w:val="00B96BC0"/>
    <w:rsid w:val="00B97AFB"/>
    <w:rsid w:val="00B97BA3"/>
    <w:rsid w:val="00BA0D71"/>
    <w:rsid w:val="00BA1644"/>
    <w:rsid w:val="00BA1A13"/>
    <w:rsid w:val="00BA1A7C"/>
    <w:rsid w:val="00BA1DE2"/>
    <w:rsid w:val="00BA2280"/>
    <w:rsid w:val="00BA2A08"/>
    <w:rsid w:val="00BA30B3"/>
    <w:rsid w:val="00BA31E5"/>
    <w:rsid w:val="00BA32B7"/>
    <w:rsid w:val="00BA350D"/>
    <w:rsid w:val="00BA37EF"/>
    <w:rsid w:val="00BA4885"/>
    <w:rsid w:val="00BA55AE"/>
    <w:rsid w:val="00BA56D2"/>
    <w:rsid w:val="00BA56D3"/>
    <w:rsid w:val="00BA5C5F"/>
    <w:rsid w:val="00BA5EF4"/>
    <w:rsid w:val="00BA67D3"/>
    <w:rsid w:val="00BA758D"/>
    <w:rsid w:val="00BA76E0"/>
    <w:rsid w:val="00BB1BA5"/>
    <w:rsid w:val="00BB23AB"/>
    <w:rsid w:val="00BB2431"/>
    <w:rsid w:val="00BB2864"/>
    <w:rsid w:val="00BB2921"/>
    <w:rsid w:val="00BB2A25"/>
    <w:rsid w:val="00BB2B72"/>
    <w:rsid w:val="00BB2F0F"/>
    <w:rsid w:val="00BB3DD4"/>
    <w:rsid w:val="00BB4295"/>
    <w:rsid w:val="00BB44BE"/>
    <w:rsid w:val="00BB461C"/>
    <w:rsid w:val="00BB46FE"/>
    <w:rsid w:val="00BB51E9"/>
    <w:rsid w:val="00BB5408"/>
    <w:rsid w:val="00BB62CB"/>
    <w:rsid w:val="00BB7346"/>
    <w:rsid w:val="00BC06AE"/>
    <w:rsid w:val="00BC0767"/>
    <w:rsid w:val="00BC0FDC"/>
    <w:rsid w:val="00BC1033"/>
    <w:rsid w:val="00BC197E"/>
    <w:rsid w:val="00BC1A81"/>
    <w:rsid w:val="00BC2A15"/>
    <w:rsid w:val="00BC3053"/>
    <w:rsid w:val="00BC3126"/>
    <w:rsid w:val="00BC3E9C"/>
    <w:rsid w:val="00BC41A5"/>
    <w:rsid w:val="00BC4D2E"/>
    <w:rsid w:val="00BC5484"/>
    <w:rsid w:val="00BC5805"/>
    <w:rsid w:val="00BC7D24"/>
    <w:rsid w:val="00BD10A6"/>
    <w:rsid w:val="00BD10C5"/>
    <w:rsid w:val="00BD1BF7"/>
    <w:rsid w:val="00BD1FEA"/>
    <w:rsid w:val="00BD2013"/>
    <w:rsid w:val="00BD211F"/>
    <w:rsid w:val="00BD2E52"/>
    <w:rsid w:val="00BD35FA"/>
    <w:rsid w:val="00BD3652"/>
    <w:rsid w:val="00BD391A"/>
    <w:rsid w:val="00BD48AC"/>
    <w:rsid w:val="00BD4DDB"/>
    <w:rsid w:val="00BD5F1A"/>
    <w:rsid w:val="00BD6350"/>
    <w:rsid w:val="00BD65AA"/>
    <w:rsid w:val="00BD6D2B"/>
    <w:rsid w:val="00BE0005"/>
    <w:rsid w:val="00BE1234"/>
    <w:rsid w:val="00BE19B5"/>
    <w:rsid w:val="00BE1B88"/>
    <w:rsid w:val="00BE1C6B"/>
    <w:rsid w:val="00BE2FA6"/>
    <w:rsid w:val="00BE333F"/>
    <w:rsid w:val="00BE3616"/>
    <w:rsid w:val="00BE389E"/>
    <w:rsid w:val="00BE46BF"/>
    <w:rsid w:val="00BE4A5C"/>
    <w:rsid w:val="00BE56D6"/>
    <w:rsid w:val="00BE7406"/>
    <w:rsid w:val="00BE7603"/>
    <w:rsid w:val="00BF1A25"/>
    <w:rsid w:val="00BF1DF1"/>
    <w:rsid w:val="00BF260E"/>
    <w:rsid w:val="00BF3279"/>
    <w:rsid w:val="00BF328F"/>
    <w:rsid w:val="00BF344A"/>
    <w:rsid w:val="00BF436F"/>
    <w:rsid w:val="00BF4592"/>
    <w:rsid w:val="00BF47BC"/>
    <w:rsid w:val="00BF5049"/>
    <w:rsid w:val="00BF5BC4"/>
    <w:rsid w:val="00BF5C21"/>
    <w:rsid w:val="00BF5C56"/>
    <w:rsid w:val="00BF6013"/>
    <w:rsid w:val="00BF6F09"/>
    <w:rsid w:val="00BF74C7"/>
    <w:rsid w:val="00BF77BF"/>
    <w:rsid w:val="00BF7FF0"/>
    <w:rsid w:val="00C00320"/>
    <w:rsid w:val="00C01067"/>
    <w:rsid w:val="00C015F1"/>
    <w:rsid w:val="00C01ADA"/>
    <w:rsid w:val="00C01F33"/>
    <w:rsid w:val="00C02185"/>
    <w:rsid w:val="00C02CC6"/>
    <w:rsid w:val="00C034B6"/>
    <w:rsid w:val="00C040F7"/>
    <w:rsid w:val="00C044AB"/>
    <w:rsid w:val="00C0473A"/>
    <w:rsid w:val="00C049D8"/>
    <w:rsid w:val="00C05706"/>
    <w:rsid w:val="00C07377"/>
    <w:rsid w:val="00C07EF7"/>
    <w:rsid w:val="00C10478"/>
    <w:rsid w:val="00C10790"/>
    <w:rsid w:val="00C110A4"/>
    <w:rsid w:val="00C113F1"/>
    <w:rsid w:val="00C117D5"/>
    <w:rsid w:val="00C11C15"/>
    <w:rsid w:val="00C120E6"/>
    <w:rsid w:val="00C12107"/>
    <w:rsid w:val="00C1448A"/>
    <w:rsid w:val="00C14D4B"/>
    <w:rsid w:val="00C154BB"/>
    <w:rsid w:val="00C159E1"/>
    <w:rsid w:val="00C16268"/>
    <w:rsid w:val="00C16392"/>
    <w:rsid w:val="00C164E5"/>
    <w:rsid w:val="00C17327"/>
    <w:rsid w:val="00C179C9"/>
    <w:rsid w:val="00C203CF"/>
    <w:rsid w:val="00C2131C"/>
    <w:rsid w:val="00C221D8"/>
    <w:rsid w:val="00C24193"/>
    <w:rsid w:val="00C2422A"/>
    <w:rsid w:val="00C257D1"/>
    <w:rsid w:val="00C268E6"/>
    <w:rsid w:val="00C268F2"/>
    <w:rsid w:val="00C279B5"/>
    <w:rsid w:val="00C27C45"/>
    <w:rsid w:val="00C27D1B"/>
    <w:rsid w:val="00C30381"/>
    <w:rsid w:val="00C30732"/>
    <w:rsid w:val="00C31279"/>
    <w:rsid w:val="00C31316"/>
    <w:rsid w:val="00C317F2"/>
    <w:rsid w:val="00C34B18"/>
    <w:rsid w:val="00C34D69"/>
    <w:rsid w:val="00C34DA3"/>
    <w:rsid w:val="00C362D3"/>
    <w:rsid w:val="00C3719D"/>
    <w:rsid w:val="00C3789E"/>
    <w:rsid w:val="00C37CB2"/>
    <w:rsid w:val="00C42118"/>
    <w:rsid w:val="00C443F0"/>
    <w:rsid w:val="00C44AB3"/>
    <w:rsid w:val="00C455AF"/>
    <w:rsid w:val="00C45759"/>
    <w:rsid w:val="00C458D0"/>
    <w:rsid w:val="00C45B3F"/>
    <w:rsid w:val="00C45E6C"/>
    <w:rsid w:val="00C461F8"/>
    <w:rsid w:val="00C463B6"/>
    <w:rsid w:val="00C4647D"/>
    <w:rsid w:val="00C46A2B"/>
    <w:rsid w:val="00C4736B"/>
    <w:rsid w:val="00C473A5"/>
    <w:rsid w:val="00C475E1"/>
    <w:rsid w:val="00C47862"/>
    <w:rsid w:val="00C47B51"/>
    <w:rsid w:val="00C47C42"/>
    <w:rsid w:val="00C50CBD"/>
    <w:rsid w:val="00C50ED1"/>
    <w:rsid w:val="00C51C70"/>
    <w:rsid w:val="00C541FC"/>
    <w:rsid w:val="00C54759"/>
    <w:rsid w:val="00C54995"/>
    <w:rsid w:val="00C54D41"/>
    <w:rsid w:val="00C558D6"/>
    <w:rsid w:val="00C55EF8"/>
    <w:rsid w:val="00C57DCA"/>
    <w:rsid w:val="00C57E19"/>
    <w:rsid w:val="00C57E2B"/>
    <w:rsid w:val="00C60538"/>
    <w:rsid w:val="00C60783"/>
    <w:rsid w:val="00C61D71"/>
    <w:rsid w:val="00C62362"/>
    <w:rsid w:val="00C6285D"/>
    <w:rsid w:val="00C630B4"/>
    <w:rsid w:val="00C63DE3"/>
    <w:rsid w:val="00C64672"/>
    <w:rsid w:val="00C65607"/>
    <w:rsid w:val="00C658C4"/>
    <w:rsid w:val="00C66885"/>
    <w:rsid w:val="00C67258"/>
    <w:rsid w:val="00C67771"/>
    <w:rsid w:val="00C67FDA"/>
    <w:rsid w:val="00C70289"/>
    <w:rsid w:val="00C70697"/>
    <w:rsid w:val="00C706AA"/>
    <w:rsid w:val="00C70809"/>
    <w:rsid w:val="00C72093"/>
    <w:rsid w:val="00C72157"/>
    <w:rsid w:val="00C72C25"/>
    <w:rsid w:val="00C72E79"/>
    <w:rsid w:val="00C72EF4"/>
    <w:rsid w:val="00C744FE"/>
    <w:rsid w:val="00C75D2F"/>
    <w:rsid w:val="00C76708"/>
    <w:rsid w:val="00C767BE"/>
    <w:rsid w:val="00C76E3C"/>
    <w:rsid w:val="00C806A5"/>
    <w:rsid w:val="00C80D37"/>
    <w:rsid w:val="00C81568"/>
    <w:rsid w:val="00C819B8"/>
    <w:rsid w:val="00C822DA"/>
    <w:rsid w:val="00C837C6"/>
    <w:rsid w:val="00C84AEB"/>
    <w:rsid w:val="00C851E3"/>
    <w:rsid w:val="00C8580A"/>
    <w:rsid w:val="00C863A4"/>
    <w:rsid w:val="00C865B1"/>
    <w:rsid w:val="00C900C7"/>
    <w:rsid w:val="00C9027A"/>
    <w:rsid w:val="00C9068E"/>
    <w:rsid w:val="00C93814"/>
    <w:rsid w:val="00C93C4B"/>
    <w:rsid w:val="00C94169"/>
    <w:rsid w:val="00C944AB"/>
    <w:rsid w:val="00C95B40"/>
    <w:rsid w:val="00C95E4C"/>
    <w:rsid w:val="00C9641F"/>
    <w:rsid w:val="00C973B9"/>
    <w:rsid w:val="00C97BE8"/>
    <w:rsid w:val="00CA0718"/>
    <w:rsid w:val="00CA1ED8"/>
    <w:rsid w:val="00CA3AD4"/>
    <w:rsid w:val="00CA42E4"/>
    <w:rsid w:val="00CA5211"/>
    <w:rsid w:val="00CA5405"/>
    <w:rsid w:val="00CA629C"/>
    <w:rsid w:val="00CA6B7B"/>
    <w:rsid w:val="00CB0315"/>
    <w:rsid w:val="00CB19D0"/>
    <w:rsid w:val="00CB1E62"/>
    <w:rsid w:val="00CB1F63"/>
    <w:rsid w:val="00CB54D1"/>
    <w:rsid w:val="00CB5697"/>
    <w:rsid w:val="00CB6514"/>
    <w:rsid w:val="00CB6F3F"/>
    <w:rsid w:val="00CB7170"/>
    <w:rsid w:val="00CB78E9"/>
    <w:rsid w:val="00CC03DB"/>
    <w:rsid w:val="00CC040E"/>
    <w:rsid w:val="00CC087D"/>
    <w:rsid w:val="00CC0934"/>
    <w:rsid w:val="00CC111F"/>
    <w:rsid w:val="00CC1648"/>
    <w:rsid w:val="00CC2011"/>
    <w:rsid w:val="00CC279A"/>
    <w:rsid w:val="00CC2BC7"/>
    <w:rsid w:val="00CC377A"/>
    <w:rsid w:val="00CC3EA0"/>
    <w:rsid w:val="00CC5398"/>
    <w:rsid w:val="00CC54B3"/>
    <w:rsid w:val="00CC6DB1"/>
    <w:rsid w:val="00CC6F17"/>
    <w:rsid w:val="00CC7B45"/>
    <w:rsid w:val="00CD0048"/>
    <w:rsid w:val="00CD05FB"/>
    <w:rsid w:val="00CD1188"/>
    <w:rsid w:val="00CD1826"/>
    <w:rsid w:val="00CD2B13"/>
    <w:rsid w:val="00CD2D43"/>
    <w:rsid w:val="00CD2ED1"/>
    <w:rsid w:val="00CD337B"/>
    <w:rsid w:val="00CD400D"/>
    <w:rsid w:val="00CD4299"/>
    <w:rsid w:val="00CD4EAA"/>
    <w:rsid w:val="00CD5B06"/>
    <w:rsid w:val="00CD5B90"/>
    <w:rsid w:val="00CD5FAF"/>
    <w:rsid w:val="00CD643C"/>
    <w:rsid w:val="00CD6C77"/>
    <w:rsid w:val="00CD7472"/>
    <w:rsid w:val="00CD7928"/>
    <w:rsid w:val="00CD7F3E"/>
    <w:rsid w:val="00CD7FA8"/>
    <w:rsid w:val="00CE0424"/>
    <w:rsid w:val="00CE05B5"/>
    <w:rsid w:val="00CE0A3E"/>
    <w:rsid w:val="00CE13F2"/>
    <w:rsid w:val="00CE1C3B"/>
    <w:rsid w:val="00CE23B0"/>
    <w:rsid w:val="00CE3195"/>
    <w:rsid w:val="00CE3D63"/>
    <w:rsid w:val="00CE4268"/>
    <w:rsid w:val="00CE4344"/>
    <w:rsid w:val="00CE4FA4"/>
    <w:rsid w:val="00CE546E"/>
    <w:rsid w:val="00CE7561"/>
    <w:rsid w:val="00CF029C"/>
    <w:rsid w:val="00CF1354"/>
    <w:rsid w:val="00CF1865"/>
    <w:rsid w:val="00CF1AEA"/>
    <w:rsid w:val="00CF2113"/>
    <w:rsid w:val="00CF2AEC"/>
    <w:rsid w:val="00CF2EBC"/>
    <w:rsid w:val="00CF3B1F"/>
    <w:rsid w:val="00CF3BF6"/>
    <w:rsid w:val="00CF4561"/>
    <w:rsid w:val="00CF56CF"/>
    <w:rsid w:val="00CF61EB"/>
    <w:rsid w:val="00CF625B"/>
    <w:rsid w:val="00CF6595"/>
    <w:rsid w:val="00CF687E"/>
    <w:rsid w:val="00CF6916"/>
    <w:rsid w:val="00CF75FC"/>
    <w:rsid w:val="00D00874"/>
    <w:rsid w:val="00D0100A"/>
    <w:rsid w:val="00D011CE"/>
    <w:rsid w:val="00D01C3E"/>
    <w:rsid w:val="00D0222B"/>
    <w:rsid w:val="00D0244E"/>
    <w:rsid w:val="00D0349B"/>
    <w:rsid w:val="00D03669"/>
    <w:rsid w:val="00D070E3"/>
    <w:rsid w:val="00D0797A"/>
    <w:rsid w:val="00D079E1"/>
    <w:rsid w:val="00D07DED"/>
    <w:rsid w:val="00D10249"/>
    <w:rsid w:val="00D103E2"/>
    <w:rsid w:val="00D10B92"/>
    <w:rsid w:val="00D11075"/>
    <w:rsid w:val="00D115C3"/>
    <w:rsid w:val="00D11897"/>
    <w:rsid w:val="00D13135"/>
    <w:rsid w:val="00D135C4"/>
    <w:rsid w:val="00D13E4E"/>
    <w:rsid w:val="00D140B0"/>
    <w:rsid w:val="00D143AE"/>
    <w:rsid w:val="00D150C4"/>
    <w:rsid w:val="00D1553F"/>
    <w:rsid w:val="00D1595F"/>
    <w:rsid w:val="00D160EE"/>
    <w:rsid w:val="00D174D1"/>
    <w:rsid w:val="00D2013A"/>
    <w:rsid w:val="00D215BD"/>
    <w:rsid w:val="00D21ACF"/>
    <w:rsid w:val="00D222A5"/>
    <w:rsid w:val="00D2289D"/>
    <w:rsid w:val="00D23147"/>
    <w:rsid w:val="00D2372C"/>
    <w:rsid w:val="00D239A7"/>
    <w:rsid w:val="00D23F47"/>
    <w:rsid w:val="00D244CF"/>
    <w:rsid w:val="00D251B4"/>
    <w:rsid w:val="00D25EE8"/>
    <w:rsid w:val="00D263A7"/>
    <w:rsid w:val="00D26432"/>
    <w:rsid w:val="00D26572"/>
    <w:rsid w:val="00D26684"/>
    <w:rsid w:val="00D27C7C"/>
    <w:rsid w:val="00D3107E"/>
    <w:rsid w:val="00D3122F"/>
    <w:rsid w:val="00D31E18"/>
    <w:rsid w:val="00D32363"/>
    <w:rsid w:val="00D32385"/>
    <w:rsid w:val="00D35D46"/>
    <w:rsid w:val="00D3600A"/>
    <w:rsid w:val="00D36C51"/>
    <w:rsid w:val="00D36E71"/>
    <w:rsid w:val="00D3705C"/>
    <w:rsid w:val="00D37D87"/>
    <w:rsid w:val="00D37E3F"/>
    <w:rsid w:val="00D406B9"/>
    <w:rsid w:val="00D4076F"/>
    <w:rsid w:val="00D40B33"/>
    <w:rsid w:val="00D40E00"/>
    <w:rsid w:val="00D416BB"/>
    <w:rsid w:val="00D4318F"/>
    <w:rsid w:val="00D431BA"/>
    <w:rsid w:val="00D434C9"/>
    <w:rsid w:val="00D438BF"/>
    <w:rsid w:val="00D438E1"/>
    <w:rsid w:val="00D440F8"/>
    <w:rsid w:val="00D44744"/>
    <w:rsid w:val="00D45478"/>
    <w:rsid w:val="00D46747"/>
    <w:rsid w:val="00D46BC4"/>
    <w:rsid w:val="00D47883"/>
    <w:rsid w:val="00D520EF"/>
    <w:rsid w:val="00D5330E"/>
    <w:rsid w:val="00D5341C"/>
    <w:rsid w:val="00D54042"/>
    <w:rsid w:val="00D5419B"/>
    <w:rsid w:val="00D546FF"/>
    <w:rsid w:val="00D54E3F"/>
    <w:rsid w:val="00D55AD5"/>
    <w:rsid w:val="00D576CA"/>
    <w:rsid w:val="00D577B4"/>
    <w:rsid w:val="00D604BD"/>
    <w:rsid w:val="00D60642"/>
    <w:rsid w:val="00D60CDE"/>
    <w:rsid w:val="00D60D23"/>
    <w:rsid w:val="00D61AF5"/>
    <w:rsid w:val="00D63852"/>
    <w:rsid w:val="00D63A1D"/>
    <w:rsid w:val="00D6440D"/>
    <w:rsid w:val="00D652B5"/>
    <w:rsid w:val="00D66155"/>
    <w:rsid w:val="00D679A7"/>
    <w:rsid w:val="00D708B0"/>
    <w:rsid w:val="00D70F15"/>
    <w:rsid w:val="00D712D5"/>
    <w:rsid w:val="00D720A7"/>
    <w:rsid w:val="00D74F7C"/>
    <w:rsid w:val="00D77B1D"/>
    <w:rsid w:val="00D77BDD"/>
    <w:rsid w:val="00D77BE7"/>
    <w:rsid w:val="00D8021F"/>
    <w:rsid w:val="00D802A1"/>
    <w:rsid w:val="00D80383"/>
    <w:rsid w:val="00D819C8"/>
    <w:rsid w:val="00D81A46"/>
    <w:rsid w:val="00D823C6"/>
    <w:rsid w:val="00D829C6"/>
    <w:rsid w:val="00D8327F"/>
    <w:rsid w:val="00D83615"/>
    <w:rsid w:val="00D8460E"/>
    <w:rsid w:val="00D85231"/>
    <w:rsid w:val="00D85388"/>
    <w:rsid w:val="00D856F6"/>
    <w:rsid w:val="00D868A1"/>
    <w:rsid w:val="00D86B66"/>
    <w:rsid w:val="00D86B8F"/>
    <w:rsid w:val="00D86CA3"/>
    <w:rsid w:val="00D871CE"/>
    <w:rsid w:val="00D87240"/>
    <w:rsid w:val="00D87A64"/>
    <w:rsid w:val="00D87AA1"/>
    <w:rsid w:val="00D90866"/>
    <w:rsid w:val="00D9196D"/>
    <w:rsid w:val="00D92982"/>
    <w:rsid w:val="00D92BC5"/>
    <w:rsid w:val="00D94CB2"/>
    <w:rsid w:val="00D953A1"/>
    <w:rsid w:val="00D9603A"/>
    <w:rsid w:val="00D9759C"/>
    <w:rsid w:val="00DA030F"/>
    <w:rsid w:val="00DA23BB"/>
    <w:rsid w:val="00DA305E"/>
    <w:rsid w:val="00DA4E3D"/>
    <w:rsid w:val="00DA5417"/>
    <w:rsid w:val="00DA56E8"/>
    <w:rsid w:val="00DA5BAA"/>
    <w:rsid w:val="00DA639C"/>
    <w:rsid w:val="00DA67AB"/>
    <w:rsid w:val="00DB02E9"/>
    <w:rsid w:val="00DB0569"/>
    <w:rsid w:val="00DB0A9F"/>
    <w:rsid w:val="00DB0BFB"/>
    <w:rsid w:val="00DB1796"/>
    <w:rsid w:val="00DB204F"/>
    <w:rsid w:val="00DB29D0"/>
    <w:rsid w:val="00DB2C47"/>
    <w:rsid w:val="00DB3626"/>
    <w:rsid w:val="00DB377D"/>
    <w:rsid w:val="00DB455A"/>
    <w:rsid w:val="00DB4D7E"/>
    <w:rsid w:val="00DB5375"/>
    <w:rsid w:val="00DB53EE"/>
    <w:rsid w:val="00DB56CD"/>
    <w:rsid w:val="00DB58FA"/>
    <w:rsid w:val="00DB6ED1"/>
    <w:rsid w:val="00DB7207"/>
    <w:rsid w:val="00DB7CD9"/>
    <w:rsid w:val="00DC082B"/>
    <w:rsid w:val="00DC1C88"/>
    <w:rsid w:val="00DC203D"/>
    <w:rsid w:val="00DC26B4"/>
    <w:rsid w:val="00DC2878"/>
    <w:rsid w:val="00DC294B"/>
    <w:rsid w:val="00DC2D36"/>
    <w:rsid w:val="00DC357B"/>
    <w:rsid w:val="00DC37AA"/>
    <w:rsid w:val="00DC3C1B"/>
    <w:rsid w:val="00DC3D54"/>
    <w:rsid w:val="00DC44AC"/>
    <w:rsid w:val="00DC4FA0"/>
    <w:rsid w:val="00DC50C7"/>
    <w:rsid w:val="00DC53EF"/>
    <w:rsid w:val="00DC6C9C"/>
    <w:rsid w:val="00DC6FAF"/>
    <w:rsid w:val="00DD0D68"/>
    <w:rsid w:val="00DD2649"/>
    <w:rsid w:val="00DD38C5"/>
    <w:rsid w:val="00DD5136"/>
    <w:rsid w:val="00DD52B1"/>
    <w:rsid w:val="00DD5950"/>
    <w:rsid w:val="00DD59A3"/>
    <w:rsid w:val="00DD7166"/>
    <w:rsid w:val="00DD7AD8"/>
    <w:rsid w:val="00DE050D"/>
    <w:rsid w:val="00DE0A42"/>
    <w:rsid w:val="00DE1053"/>
    <w:rsid w:val="00DE1F3D"/>
    <w:rsid w:val="00DE25AE"/>
    <w:rsid w:val="00DE278B"/>
    <w:rsid w:val="00DE350C"/>
    <w:rsid w:val="00DE3A8E"/>
    <w:rsid w:val="00DE3B83"/>
    <w:rsid w:val="00DE427D"/>
    <w:rsid w:val="00DE4DBD"/>
    <w:rsid w:val="00DE5191"/>
    <w:rsid w:val="00DE5608"/>
    <w:rsid w:val="00DE58D0"/>
    <w:rsid w:val="00DE654F"/>
    <w:rsid w:val="00DE6695"/>
    <w:rsid w:val="00DF0631"/>
    <w:rsid w:val="00DF0967"/>
    <w:rsid w:val="00DF0B6E"/>
    <w:rsid w:val="00DF15E0"/>
    <w:rsid w:val="00DF16AC"/>
    <w:rsid w:val="00DF1819"/>
    <w:rsid w:val="00DF1F65"/>
    <w:rsid w:val="00DF326A"/>
    <w:rsid w:val="00DF37A0"/>
    <w:rsid w:val="00DF3DE2"/>
    <w:rsid w:val="00DF3E86"/>
    <w:rsid w:val="00DF4096"/>
    <w:rsid w:val="00DF5649"/>
    <w:rsid w:val="00DF5D9E"/>
    <w:rsid w:val="00DF6260"/>
    <w:rsid w:val="00DF6CE3"/>
    <w:rsid w:val="00E0012E"/>
    <w:rsid w:val="00E00B19"/>
    <w:rsid w:val="00E00D3E"/>
    <w:rsid w:val="00E01D86"/>
    <w:rsid w:val="00E0280A"/>
    <w:rsid w:val="00E02CDA"/>
    <w:rsid w:val="00E036E8"/>
    <w:rsid w:val="00E0533E"/>
    <w:rsid w:val="00E0546D"/>
    <w:rsid w:val="00E0605D"/>
    <w:rsid w:val="00E070B9"/>
    <w:rsid w:val="00E07E69"/>
    <w:rsid w:val="00E10805"/>
    <w:rsid w:val="00E108C3"/>
    <w:rsid w:val="00E1099A"/>
    <w:rsid w:val="00E110E7"/>
    <w:rsid w:val="00E11B20"/>
    <w:rsid w:val="00E126FB"/>
    <w:rsid w:val="00E12970"/>
    <w:rsid w:val="00E1322A"/>
    <w:rsid w:val="00E13FDD"/>
    <w:rsid w:val="00E14ACE"/>
    <w:rsid w:val="00E15286"/>
    <w:rsid w:val="00E15676"/>
    <w:rsid w:val="00E15D8F"/>
    <w:rsid w:val="00E15E07"/>
    <w:rsid w:val="00E15FCC"/>
    <w:rsid w:val="00E17709"/>
    <w:rsid w:val="00E17FA2"/>
    <w:rsid w:val="00E21C24"/>
    <w:rsid w:val="00E21C9F"/>
    <w:rsid w:val="00E222E3"/>
    <w:rsid w:val="00E22330"/>
    <w:rsid w:val="00E23075"/>
    <w:rsid w:val="00E234D1"/>
    <w:rsid w:val="00E23531"/>
    <w:rsid w:val="00E2389B"/>
    <w:rsid w:val="00E240C3"/>
    <w:rsid w:val="00E26ED0"/>
    <w:rsid w:val="00E27244"/>
    <w:rsid w:val="00E27414"/>
    <w:rsid w:val="00E27459"/>
    <w:rsid w:val="00E27E9E"/>
    <w:rsid w:val="00E30B5A"/>
    <w:rsid w:val="00E3123D"/>
    <w:rsid w:val="00E31461"/>
    <w:rsid w:val="00E31C89"/>
    <w:rsid w:val="00E31D43"/>
    <w:rsid w:val="00E32608"/>
    <w:rsid w:val="00E328FD"/>
    <w:rsid w:val="00E32C97"/>
    <w:rsid w:val="00E32F76"/>
    <w:rsid w:val="00E33DC2"/>
    <w:rsid w:val="00E34188"/>
    <w:rsid w:val="00E341AC"/>
    <w:rsid w:val="00E34B6E"/>
    <w:rsid w:val="00E35292"/>
    <w:rsid w:val="00E35559"/>
    <w:rsid w:val="00E35991"/>
    <w:rsid w:val="00E3702E"/>
    <w:rsid w:val="00E3723A"/>
    <w:rsid w:val="00E37550"/>
    <w:rsid w:val="00E37860"/>
    <w:rsid w:val="00E3788E"/>
    <w:rsid w:val="00E37A65"/>
    <w:rsid w:val="00E37E1D"/>
    <w:rsid w:val="00E4042B"/>
    <w:rsid w:val="00E40820"/>
    <w:rsid w:val="00E40E60"/>
    <w:rsid w:val="00E41172"/>
    <w:rsid w:val="00E41DA6"/>
    <w:rsid w:val="00E4218A"/>
    <w:rsid w:val="00E425AE"/>
    <w:rsid w:val="00E432FC"/>
    <w:rsid w:val="00E4378F"/>
    <w:rsid w:val="00E43D5E"/>
    <w:rsid w:val="00E44604"/>
    <w:rsid w:val="00E446F1"/>
    <w:rsid w:val="00E4589C"/>
    <w:rsid w:val="00E45CD9"/>
    <w:rsid w:val="00E46886"/>
    <w:rsid w:val="00E46EBE"/>
    <w:rsid w:val="00E474DA"/>
    <w:rsid w:val="00E474F2"/>
    <w:rsid w:val="00E479FF"/>
    <w:rsid w:val="00E47AEF"/>
    <w:rsid w:val="00E50123"/>
    <w:rsid w:val="00E504AA"/>
    <w:rsid w:val="00E5112D"/>
    <w:rsid w:val="00E512B6"/>
    <w:rsid w:val="00E51553"/>
    <w:rsid w:val="00E51774"/>
    <w:rsid w:val="00E51EC3"/>
    <w:rsid w:val="00E5220E"/>
    <w:rsid w:val="00E52435"/>
    <w:rsid w:val="00E52738"/>
    <w:rsid w:val="00E53B75"/>
    <w:rsid w:val="00E54E3B"/>
    <w:rsid w:val="00E559EC"/>
    <w:rsid w:val="00E5631E"/>
    <w:rsid w:val="00E56EC9"/>
    <w:rsid w:val="00E56F48"/>
    <w:rsid w:val="00E57072"/>
    <w:rsid w:val="00E57565"/>
    <w:rsid w:val="00E60330"/>
    <w:rsid w:val="00E60837"/>
    <w:rsid w:val="00E6223A"/>
    <w:rsid w:val="00E629A9"/>
    <w:rsid w:val="00E62B0C"/>
    <w:rsid w:val="00E62CFC"/>
    <w:rsid w:val="00E62F36"/>
    <w:rsid w:val="00E63838"/>
    <w:rsid w:val="00E63938"/>
    <w:rsid w:val="00E63C88"/>
    <w:rsid w:val="00E63F34"/>
    <w:rsid w:val="00E64434"/>
    <w:rsid w:val="00E6469D"/>
    <w:rsid w:val="00E64FCF"/>
    <w:rsid w:val="00E6516B"/>
    <w:rsid w:val="00E651E2"/>
    <w:rsid w:val="00E65350"/>
    <w:rsid w:val="00E65A1E"/>
    <w:rsid w:val="00E65CBF"/>
    <w:rsid w:val="00E65D9B"/>
    <w:rsid w:val="00E67974"/>
    <w:rsid w:val="00E67C51"/>
    <w:rsid w:val="00E704FB"/>
    <w:rsid w:val="00E708D2"/>
    <w:rsid w:val="00E70D41"/>
    <w:rsid w:val="00E72783"/>
    <w:rsid w:val="00E72EFC"/>
    <w:rsid w:val="00E72FFE"/>
    <w:rsid w:val="00E7303E"/>
    <w:rsid w:val="00E73299"/>
    <w:rsid w:val="00E74047"/>
    <w:rsid w:val="00E743AC"/>
    <w:rsid w:val="00E758EC"/>
    <w:rsid w:val="00E761C5"/>
    <w:rsid w:val="00E76635"/>
    <w:rsid w:val="00E77B29"/>
    <w:rsid w:val="00E80FBF"/>
    <w:rsid w:val="00E812F8"/>
    <w:rsid w:val="00E81FE7"/>
    <w:rsid w:val="00E8234C"/>
    <w:rsid w:val="00E83436"/>
    <w:rsid w:val="00E835AB"/>
    <w:rsid w:val="00E83AA9"/>
    <w:rsid w:val="00E849C6"/>
    <w:rsid w:val="00E85928"/>
    <w:rsid w:val="00E85EBE"/>
    <w:rsid w:val="00E85FA3"/>
    <w:rsid w:val="00E86E12"/>
    <w:rsid w:val="00E87576"/>
    <w:rsid w:val="00E87822"/>
    <w:rsid w:val="00E90395"/>
    <w:rsid w:val="00E904DD"/>
    <w:rsid w:val="00E90517"/>
    <w:rsid w:val="00E90E49"/>
    <w:rsid w:val="00E9100E"/>
    <w:rsid w:val="00E9115E"/>
    <w:rsid w:val="00E9143E"/>
    <w:rsid w:val="00E917F9"/>
    <w:rsid w:val="00E91834"/>
    <w:rsid w:val="00E9291C"/>
    <w:rsid w:val="00E92AE5"/>
    <w:rsid w:val="00E93228"/>
    <w:rsid w:val="00E9364D"/>
    <w:rsid w:val="00E93FFE"/>
    <w:rsid w:val="00E94758"/>
    <w:rsid w:val="00E94F8A"/>
    <w:rsid w:val="00E95D31"/>
    <w:rsid w:val="00E96FBF"/>
    <w:rsid w:val="00E9762A"/>
    <w:rsid w:val="00EA1056"/>
    <w:rsid w:val="00EA3EFE"/>
    <w:rsid w:val="00EA4858"/>
    <w:rsid w:val="00EA4A4C"/>
    <w:rsid w:val="00EA4F02"/>
    <w:rsid w:val="00EA5014"/>
    <w:rsid w:val="00EA7593"/>
    <w:rsid w:val="00EA7A41"/>
    <w:rsid w:val="00EA7A61"/>
    <w:rsid w:val="00EB013A"/>
    <w:rsid w:val="00EB077B"/>
    <w:rsid w:val="00EB0919"/>
    <w:rsid w:val="00EB0BE4"/>
    <w:rsid w:val="00EB0F91"/>
    <w:rsid w:val="00EB1B3B"/>
    <w:rsid w:val="00EB1C53"/>
    <w:rsid w:val="00EB1C63"/>
    <w:rsid w:val="00EB1EEC"/>
    <w:rsid w:val="00EB267B"/>
    <w:rsid w:val="00EB32AC"/>
    <w:rsid w:val="00EB3B65"/>
    <w:rsid w:val="00EB4265"/>
    <w:rsid w:val="00EB4EA2"/>
    <w:rsid w:val="00EB5D66"/>
    <w:rsid w:val="00EB63FC"/>
    <w:rsid w:val="00EC00BD"/>
    <w:rsid w:val="00EC0F40"/>
    <w:rsid w:val="00EC1D3F"/>
    <w:rsid w:val="00EC1F14"/>
    <w:rsid w:val="00EC2201"/>
    <w:rsid w:val="00EC24D5"/>
    <w:rsid w:val="00EC27C6"/>
    <w:rsid w:val="00EC2A65"/>
    <w:rsid w:val="00EC2D55"/>
    <w:rsid w:val="00EC3850"/>
    <w:rsid w:val="00EC4207"/>
    <w:rsid w:val="00EC4861"/>
    <w:rsid w:val="00EC53BA"/>
    <w:rsid w:val="00EC5653"/>
    <w:rsid w:val="00EC5DC0"/>
    <w:rsid w:val="00EC632C"/>
    <w:rsid w:val="00EC6573"/>
    <w:rsid w:val="00EC71CE"/>
    <w:rsid w:val="00ED02B1"/>
    <w:rsid w:val="00ED0380"/>
    <w:rsid w:val="00ED1006"/>
    <w:rsid w:val="00ED20E3"/>
    <w:rsid w:val="00ED30B7"/>
    <w:rsid w:val="00ED37CC"/>
    <w:rsid w:val="00ED3D33"/>
    <w:rsid w:val="00ED45DF"/>
    <w:rsid w:val="00ED46F9"/>
    <w:rsid w:val="00ED4A26"/>
    <w:rsid w:val="00ED4C4E"/>
    <w:rsid w:val="00ED52DA"/>
    <w:rsid w:val="00ED6139"/>
    <w:rsid w:val="00ED6389"/>
    <w:rsid w:val="00ED6939"/>
    <w:rsid w:val="00ED7874"/>
    <w:rsid w:val="00ED7DF0"/>
    <w:rsid w:val="00ED7FB0"/>
    <w:rsid w:val="00EE05AC"/>
    <w:rsid w:val="00EE1091"/>
    <w:rsid w:val="00EE1106"/>
    <w:rsid w:val="00EE13B1"/>
    <w:rsid w:val="00EE25C7"/>
    <w:rsid w:val="00EE2955"/>
    <w:rsid w:val="00EE31F9"/>
    <w:rsid w:val="00EE3B6B"/>
    <w:rsid w:val="00EE3BB8"/>
    <w:rsid w:val="00EE40C6"/>
    <w:rsid w:val="00EE59D8"/>
    <w:rsid w:val="00EE5DA7"/>
    <w:rsid w:val="00EF0893"/>
    <w:rsid w:val="00EF1033"/>
    <w:rsid w:val="00EF18FE"/>
    <w:rsid w:val="00EF1AAF"/>
    <w:rsid w:val="00EF2A3F"/>
    <w:rsid w:val="00EF32A1"/>
    <w:rsid w:val="00EF3853"/>
    <w:rsid w:val="00EF3B9E"/>
    <w:rsid w:val="00EF3D69"/>
    <w:rsid w:val="00EF4E3B"/>
    <w:rsid w:val="00EF5787"/>
    <w:rsid w:val="00EF5DED"/>
    <w:rsid w:val="00EF5F2A"/>
    <w:rsid w:val="00EF60D0"/>
    <w:rsid w:val="00EF61D6"/>
    <w:rsid w:val="00EF65E4"/>
    <w:rsid w:val="00F00992"/>
    <w:rsid w:val="00F0135E"/>
    <w:rsid w:val="00F016D2"/>
    <w:rsid w:val="00F0190F"/>
    <w:rsid w:val="00F02AB8"/>
    <w:rsid w:val="00F02F91"/>
    <w:rsid w:val="00F030F1"/>
    <w:rsid w:val="00F03CFB"/>
    <w:rsid w:val="00F04D55"/>
    <w:rsid w:val="00F0528D"/>
    <w:rsid w:val="00F053AD"/>
    <w:rsid w:val="00F05CB1"/>
    <w:rsid w:val="00F05D6D"/>
    <w:rsid w:val="00F061AA"/>
    <w:rsid w:val="00F067A1"/>
    <w:rsid w:val="00F0685A"/>
    <w:rsid w:val="00F06983"/>
    <w:rsid w:val="00F06A6C"/>
    <w:rsid w:val="00F06C67"/>
    <w:rsid w:val="00F06DFD"/>
    <w:rsid w:val="00F071D1"/>
    <w:rsid w:val="00F07533"/>
    <w:rsid w:val="00F07676"/>
    <w:rsid w:val="00F0776A"/>
    <w:rsid w:val="00F103F5"/>
    <w:rsid w:val="00F10629"/>
    <w:rsid w:val="00F117A9"/>
    <w:rsid w:val="00F11DFE"/>
    <w:rsid w:val="00F1204B"/>
    <w:rsid w:val="00F12DAF"/>
    <w:rsid w:val="00F1348C"/>
    <w:rsid w:val="00F13876"/>
    <w:rsid w:val="00F13C6B"/>
    <w:rsid w:val="00F147C8"/>
    <w:rsid w:val="00F153A7"/>
    <w:rsid w:val="00F15D5E"/>
    <w:rsid w:val="00F15FA5"/>
    <w:rsid w:val="00F2026D"/>
    <w:rsid w:val="00F202F7"/>
    <w:rsid w:val="00F209B7"/>
    <w:rsid w:val="00F20F5C"/>
    <w:rsid w:val="00F21E8D"/>
    <w:rsid w:val="00F22409"/>
    <w:rsid w:val="00F22D10"/>
    <w:rsid w:val="00F2376F"/>
    <w:rsid w:val="00F243D8"/>
    <w:rsid w:val="00F2468B"/>
    <w:rsid w:val="00F25044"/>
    <w:rsid w:val="00F25A31"/>
    <w:rsid w:val="00F26335"/>
    <w:rsid w:val="00F26EE1"/>
    <w:rsid w:val="00F27344"/>
    <w:rsid w:val="00F27345"/>
    <w:rsid w:val="00F278F5"/>
    <w:rsid w:val="00F2795C"/>
    <w:rsid w:val="00F302BB"/>
    <w:rsid w:val="00F30457"/>
    <w:rsid w:val="00F30828"/>
    <w:rsid w:val="00F30CBB"/>
    <w:rsid w:val="00F31252"/>
    <w:rsid w:val="00F313D6"/>
    <w:rsid w:val="00F31882"/>
    <w:rsid w:val="00F319E7"/>
    <w:rsid w:val="00F31E8D"/>
    <w:rsid w:val="00F33081"/>
    <w:rsid w:val="00F33353"/>
    <w:rsid w:val="00F33F28"/>
    <w:rsid w:val="00F342A9"/>
    <w:rsid w:val="00F34568"/>
    <w:rsid w:val="00F345F4"/>
    <w:rsid w:val="00F34B47"/>
    <w:rsid w:val="00F35FBF"/>
    <w:rsid w:val="00F364B9"/>
    <w:rsid w:val="00F3726B"/>
    <w:rsid w:val="00F377B9"/>
    <w:rsid w:val="00F40F0C"/>
    <w:rsid w:val="00F41337"/>
    <w:rsid w:val="00F4189F"/>
    <w:rsid w:val="00F42253"/>
    <w:rsid w:val="00F42403"/>
    <w:rsid w:val="00F430C2"/>
    <w:rsid w:val="00F432B3"/>
    <w:rsid w:val="00F4693C"/>
    <w:rsid w:val="00F4766C"/>
    <w:rsid w:val="00F47EBB"/>
    <w:rsid w:val="00F5060E"/>
    <w:rsid w:val="00F507D1"/>
    <w:rsid w:val="00F515A6"/>
    <w:rsid w:val="00F519CE"/>
    <w:rsid w:val="00F51ADA"/>
    <w:rsid w:val="00F51E7C"/>
    <w:rsid w:val="00F52B7B"/>
    <w:rsid w:val="00F53C9B"/>
    <w:rsid w:val="00F54AFB"/>
    <w:rsid w:val="00F54DFF"/>
    <w:rsid w:val="00F54FB5"/>
    <w:rsid w:val="00F5529F"/>
    <w:rsid w:val="00F553AD"/>
    <w:rsid w:val="00F55534"/>
    <w:rsid w:val="00F55ED9"/>
    <w:rsid w:val="00F56FFD"/>
    <w:rsid w:val="00F57B96"/>
    <w:rsid w:val="00F601EB"/>
    <w:rsid w:val="00F60203"/>
    <w:rsid w:val="00F60287"/>
    <w:rsid w:val="00F607C5"/>
    <w:rsid w:val="00F60DEA"/>
    <w:rsid w:val="00F61249"/>
    <w:rsid w:val="00F61A24"/>
    <w:rsid w:val="00F61CA8"/>
    <w:rsid w:val="00F62146"/>
    <w:rsid w:val="00F6302A"/>
    <w:rsid w:val="00F63707"/>
    <w:rsid w:val="00F6377B"/>
    <w:rsid w:val="00F637D4"/>
    <w:rsid w:val="00F63950"/>
    <w:rsid w:val="00F64446"/>
    <w:rsid w:val="00F64918"/>
    <w:rsid w:val="00F64AC5"/>
    <w:rsid w:val="00F64C2B"/>
    <w:rsid w:val="00F651BE"/>
    <w:rsid w:val="00F659A5"/>
    <w:rsid w:val="00F66BE6"/>
    <w:rsid w:val="00F670EF"/>
    <w:rsid w:val="00F67526"/>
    <w:rsid w:val="00F67F53"/>
    <w:rsid w:val="00F703BE"/>
    <w:rsid w:val="00F71815"/>
    <w:rsid w:val="00F71F69"/>
    <w:rsid w:val="00F72B72"/>
    <w:rsid w:val="00F73191"/>
    <w:rsid w:val="00F7368B"/>
    <w:rsid w:val="00F738F0"/>
    <w:rsid w:val="00F73B2A"/>
    <w:rsid w:val="00F740EA"/>
    <w:rsid w:val="00F74BB9"/>
    <w:rsid w:val="00F75582"/>
    <w:rsid w:val="00F7582E"/>
    <w:rsid w:val="00F758AB"/>
    <w:rsid w:val="00F75C07"/>
    <w:rsid w:val="00F76EFA"/>
    <w:rsid w:val="00F77016"/>
    <w:rsid w:val="00F77981"/>
    <w:rsid w:val="00F77F35"/>
    <w:rsid w:val="00F80128"/>
    <w:rsid w:val="00F804BE"/>
    <w:rsid w:val="00F8174B"/>
    <w:rsid w:val="00F817CE"/>
    <w:rsid w:val="00F8224B"/>
    <w:rsid w:val="00F8240F"/>
    <w:rsid w:val="00F825CB"/>
    <w:rsid w:val="00F82B5A"/>
    <w:rsid w:val="00F83168"/>
    <w:rsid w:val="00F8356B"/>
    <w:rsid w:val="00F8371B"/>
    <w:rsid w:val="00F83E0E"/>
    <w:rsid w:val="00F8456C"/>
    <w:rsid w:val="00F859D8"/>
    <w:rsid w:val="00F85D93"/>
    <w:rsid w:val="00F867A0"/>
    <w:rsid w:val="00F868F5"/>
    <w:rsid w:val="00F8798F"/>
    <w:rsid w:val="00F87DC4"/>
    <w:rsid w:val="00F90343"/>
    <w:rsid w:val="00F904B0"/>
    <w:rsid w:val="00F9056A"/>
    <w:rsid w:val="00F90F8D"/>
    <w:rsid w:val="00F9102D"/>
    <w:rsid w:val="00F91553"/>
    <w:rsid w:val="00F91B62"/>
    <w:rsid w:val="00F92107"/>
    <w:rsid w:val="00F9211E"/>
    <w:rsid w:val="00F92694"/>
    <w:rsid w:val="00F92782"/>
    <w:rsid w:val="00F933FF"/>
    <w:rsid w:val="00F93806"/>
    <w:rsid w:val="00F938C0"/>
    <w:rsid w:val="00F93AA9"/>
    <w:rsid w:val="00F94208"/>
    <w:rsid w:val="00F946F0"/>
    <w:rsid w:val="00F94FC0"/>
    <w:rsid w:val="00F953C4"/>
    <w:rsid w:val="00F96985"/>
    <w:rsid w:val="00F970D4"/>
    <w:rsid w:val="00F97519"/>
    <w:rsid w:val="00F97838"/>
    <w:rsid w:val="00F97F9A"/>
    <w:rsid w:val="00FA0360"/>
    <w:rsid w:val="00FA0655"/>
    <w:rsid w:val="00FA1AE0"/>
    <w:rsid w:val="00FA280E"/>
    <w:rsid w:val="00FA2BB3"/>
    <w:rsid w:val="00FA3603"/>
    <w:rsid w:val="00FA3E40"/>
    <w:rsid w:val="00FA4045"/>
    <w:rsid w:val="00FA437A"/>
    <w:rsid w:val="00FA44F7"/>
    <w:rsid w:val="00FA4916"/>
    <w:rsid w:val="00FA4AB1"/>
    <w:rsid w:val="00FA5946"/>
    <w:rsid w:val="00FA6D98"/>
    <w:rsid w:val="00FA7424"/>
    <w:rsid w:val="00FA75B0"/>
    <w:rsid w:val="00FB06E0"/>
    <w:rsid w:val="00FB151A"/>
    <w:rsid w:val="00FB2D24"/>
    <w:rsid w:val="00FB35C1"/>
    <w:rsid w:val="00FB3CAE"/>
    <w:rsid w:val="00FB410F"/>
    <w:rsid w:val="00FB480F"/>
    <w:rsid w:val="00FB4C80"/>
    <w:rsid w:val="00FB4EE4"/>
    <w:rsid w:val="00FB5978"/>
    <w:rsid w:val="00FB5BDC"/>
    <w:rsid w:val="00FB6A6A"/>
    <w:rsid w:val="00FB7D73"/>
    <w:rsid w:val="00FC3B5C"/>
    <w:rsid w:val="00FC42D5"/>
    <w:rsid w:val="00FC4CC9"/>
    <w:rsid w:val="00FC626E"/>
    <w:rsid w:val="00FC665A"/>
    <w:rsid w:val="00FC689F"/>
    <w:rsid w:val="00FC6D55"/>
    <w:rsid w:val="00FC71A5"/>
    <w:rsid w:val="00FC7429"/>
    <w:rsid w:val="00FD03F1"/>
    <w:rsid w:val="00FD0711"/>
    <w:rsid w:val="00FD07F6"/>
    <w:rsid w:val="00FD087D"/>
    <w:rsid w:val="00FD11A8"/>
    <w:rsid w:val="00FD1EC8"/>
    <w:rsid w:val="00FD29DB"/>
    <w:rsid w:val="00FD331E"/>
    <w:rsid w:val="00FD35CF"/>
    <w:rsid w:val="00FD3686"/>
    <w:rsid w:val="00FD3F98"/>
    <w:rsid w:val="00FD47ED"/>
    <w:rsid w:val="00FD54DC"/>
    <w:rsid w:val="00FD6A5B"/>
    <w:rsid w:val="00FD6CDF"/>
    <w:rsid w:val="00FD74B9"/>
    <w:rsid w:val="00FD74DB"/>
    <w:rsid w:val="00FD7660"/>
    <w:rsid w:val="00FD7CEE"/>
    <w:rsid w:val="00FE0655"/>
    <w:rsid w:val="00FE215E"/>
    <w:rsid w:val="00FE2365"/>
    <w:rsid w:val="00FE3312"/>
    <w:rsid w:val="00FE37D7"/>
    <w:rsid w:val="00FE4C7B"/>
    <w:rsid w:val="00FE664F"/>
    <w:rsid w:val="00FE6777"/>
    <w:rsid w:val="00FE6A47"/>
    <w:rsid w:val="00FE72DF"/>
    <w:rsid w:val="00FE7336"/>
    <w:rsid w:val="00FE787C"/>
    <w:rsid w:val="00FE7A1C"/>
    <w:rsid w:val="00FE7F29"/>
    <w:rsid w:val="00FF0CBD"/>
    <w:rsid w:val="00FF1143"/>
    <w:rsid w:val="00FF1792"/>
    <w:rsid w:val="00FF1B1E"/>
    <w:rsid w:val="00FF1D58"/>
    <w:rsid w:val="00FF2494"/>
    <w:rsid w:val="00FF24E9"/>
    <w:rsid w:val="00FF25D4"/>
    <w:rsid w:val="00FF324D"/>
    <w:rsid w:val="00FF45A5"/>
    <w:rsid w:val="00FF473F"/>
    <w:rsid w:val="00FF4AC4"/>
    <w:rsid w:val="00FF4FE1"/>
    <w:rsid w:val="00FF5247"/>
    <w:rsid w:val="00FF5698"/>
    <w:rsid w:val="00FF5C91"/>
    <w:rsid w:val="00FF5E14"/>
    <w:rsid w:val="00FF5ED1"/>
    <w:rsid w:val="00FF651B"/>
    <w:rsid w:val="00FF765E"/>
    <w:rsid w:val="00FF778C"/>
    <w:rsid w:val="0BAB342A"/>
    <w:rsid w:val="125BA9D9"/>
    <w:rsid w:val="1BB6F280"/>
    <w:rsid w:val="2951CECC"/>
    <w:rsid w:val="2FB81DE3"/>
    <w:rsid w:val="33DF6D99"/>
    <w:rsid w:val="467ACEED"/>
    <w:rsid w:val="51876BD7"/>
    <w:rsid w:val="6BB50691"/>
    <w:rsid w:val="6BEB0665"/>
    <w:rsid w:val="7F57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0ADD8"/>
  <w15:docId w15:val="{55A426E1-A105-4BDF-BE60-DBA09068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qFormat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606C5B"/>
    <w:pPr>
      <w:numPr>
        <w:numId w:val="2"/>
      </w:numPr>
      <w:tabs>
        <w:tab w:val="clear" w:pos="2155"/>
        <w:tab w:val="num" w:pos="1701"/>
      </w:tabs>
      <w:ind w:left="1701" w:hanging="1701"/>
    </w:pPr>
    <w:rPr>
      <w:rFonts w:eastAsiaTheme="minorHAnsi"/>
      <w:b/>
      <w:bCs/>
      <w:lang w:val="en-US"/>
    </w:rPr>
  </w:style>
  <w:style w:type="character" w:customStyle="1" w:styleId="BodyTextChar">
    <w:name w:val="Body Text Char"/>
    <w:link w:val="BodyText"/>
    <w:qFormat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 w:after="0"/>
    </w:pPr>
    <w:rPr>
      <w:rFonts w:ascii="Arial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locked/>
    <w:rsid w:val="00482020"/>
    <w:rPr>
      <w:rFonts w:ascii="Arial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48202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Yu Mincho" w:eastAsia="Courier New" w:hAnsi="Yu Mincho" w:cs="Arial"/>
      <w:szCs w:val="24"/>
      <w:lang w:eastAsia="en-GB"/>
    </w:rPr>
  </w:style>
  <w:style w:type="character" w:styleId="LineNumber">
    <w:name w:val="line number"/>
    <w:basedOn w:val="DefaultParagraphFont"/>
    <w:rsid w:val="00213E3C"/>
  </w:style>
  <w:style w:type="character" w:customStyle="1" w:styleId="B1Zchn">
    <w:name w:val="B1 Zchn"/>
    <w:qFormat/>
    <w:rsid w:val="00664C04"/>
    <w:rPr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CB19D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50211"/>
    <w:rPr>
      <w:rFonts w:ascii="Times New Roman" w:hAnsi="Times New Roman"/>
      <w:lang w:eastAsia="ja-JP"/>
    </w:rPr>
  </w:style>
  <w:style w:type="character" w:customStyle="1" w:styleId="Mention1">
    <w:name w:val="Mention1"/>
    <w:basedOn w:val="DefaultParagraphFont"/>
    <w:uiPriority w:val="99"/>
    <w:unhideWhenUsed/>
    <w:rsid w:val="00D3600A"/>
    <w:rPr>
      <w:color w:val="2B579A"/>
      <w:shd w:val="clear" w:color="auto" w:fill="E1DFDD"/>
    </w:rPr>
  </w:style>
  <w:style w:type="paragraph" w:customStyle="1" w:styleId="Comments">
    <w:name w:val="Comments"/>
    <w:basedOn w:val="Normal"/>
    <w:link w:val="CommentsChar"/>
    <w:qFormat/>
    <w:rsid w:val="00100FF1"/>
    <w:pPr>
      <w:overflowPunct/>
      <w:autoSpaceDE/>
      <w:autoSpaceDN/>
      <w:adjustRightInd/>
      <w:spacing w:before="40" w:after="0"/>
      <w:textAlignment w:val="auto"/>
    </w:pPr>
    <w:rPr>
      <w:rFonts w:ascii="Arial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00FF1"/>
    <w:rPr>
      <w:rFonts w:ascii="Arial" w:hAnsi="Arial"/>
      <w:i/>
      <w:noProof/>
      <w:sz w:val="18"/>
      <w:szCs w:val="24"/>
    </w:rPr>
  </w:style>
  <w:style w:type="character" w:customStyle="1" w:styleId="1">
    <w:name w:val="@他1"/>
    <w:basedOn w:val="DefaultParagraphFont"/>
    <w:uiPriority w:val="99"/>
    <w:unhideWhenUsed/>
    <w:rsid w:val="00B71B1D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C6777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qFormat/>
    <w:rsid w:val="00D87AA1"/>
    <w:rPr>
      <w:rFonts w:ascii="KaiTi_GB2312" w:eastAsia="Dotum" w:hAnsi="KaiTi_GB231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unhideWhenUsed/>
    <w:rsid w:val="004A707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377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451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180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580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021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794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622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198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8999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8572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ftp.3gpp.org/tsg_ran/WG2_RL2/TSGR2_117-e/Docs/R2-2203495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ftp.3gpp.org/tsg_ran/WG2_RL2/TSGR2_117-e/Docs/R2-2203486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tp.3gpp.org/tsg_ran/WG2_RL2/TSGR2_117-e/Docs/R2-2203480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mail@address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ftp.3gpp.org/tsg_ran/WG2_RL2/TSGR2_117-e/Docs/R2-220349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33437f-65a5-48c5-b537-19efd290f967">
      <UserInfo>
        <DisplayName/>
        <AccountId xsi:nil="true"/>
        <AccountType/>
      </UserInfo>
    </SharedWithUsers>
    <MediaLengthInSeconds xmlns="6f846979-0e6f-42ff-8b87-e1893efeda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1e5977639100ae9517d0625b02330d4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60c6e6e0273375e6930364a0fb45871d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E5CCA-781A-4DDD-9516-0A81274267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db33437f-65a5-48c5-b537-19efd290f967"/>
    <ds:schemaRef ds:uri="6f846979-0e6f-42ff-8b87-e1893efeda99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AE1246-4550-45BC-9A3A-C3C4EC60C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1040</Words>
  <Characters>5930</Characters>
  <Application>Microsoft Office Word</Application>
  <DocSecurity>0</DocSecurity>
  <Lines>49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Ericsson</Company>
  <LinksUpToDate>false</LinksUpToDate>
  <CharactersWithSpaces>6957</CharactersWithSpaces>
  <SharedDoc>false</SharedDoc>
  <HyperlinkBase/>
  <HLinks>
    <vt:vector size="96" baseType="variant">
      <vt:variant>
        <vt:i4>3538945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http://www.3gpp.org/ftp/tsg_ran/TSG_RAN/TSGR_92e/Docs/RP-211574.zip</vt:lpwstr>
      </vt:variant>
      <vt:variant>
        <vt:lpwstr/>
      </vt:variant>
      <vt:variant>
        <vt:i4>1245238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_Toc86408426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_Toc86408425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_Toc86408424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_Toc86408423</vt:lpwstr>
      </vt:variant>
      <vt:variant>
        <vt:i4>1507382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_Toc86408422</vt:lpwstr>
      </vt:variant>
      <vt:variant>
        <vt:i4>1310774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_Toc86408421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_Toc86408420</vt:lpwstr>
      </vt:variant>
      <vt:variant>
        <vt:i4>1835061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_Toc86408419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_Toc86408418</vt:lpwstr>
      </vt:variant>
      <vt:variant>
        <vt:i4>1179701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_Toc86408417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_Toc86408416</vt:lpwstr>
      </vt:variant>
      <vt:variant>
        <vt:i4>1048629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_Toc86408415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_Toc86408414</vt:lpwstr>
      </vt:variant>
      <vt:variant>
        <vt:i4>1638505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http://www.3gpp.org/ftp/tsg_ran/WG2_RL2//TSGR2_116-e/Docs//R2-2110727.zip</vt:lpwstr>
      </vt:variant>
      <vt:variant>
        <vt:lpwstr/>
      </vt:variant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mailto:henning.wiemann@ericsson.com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emre.yavuz@ericsson.com</dc:creator>
  <cp:keywords>3GPP; Ericsson; TDoc</cp:keywords>
  <cp:lastModifiedBy>Noam Cayron</cp:lastModifiedBy>
  <cp:revision>5</cp:revision>
  <cp:lastPrinted>2008-02-01T01:09:00Z</cp:lastPrinted>
  <dcterms:created xsi:type="dcterms:W3CDTF">2022-02-22T15:34:00Z</dcterms:created>
  <dcterms:modified xsi:type="dcterms:W3CDTF">2022-02-23T15:36:00Z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0x0101003AA7AC0C743A294CADF60F661720E3E6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WM1d7c5649251e489d872ab9c1cf6a509b">
    <vt:lpwstr>CWMjCYqKB7+7JXmB4rCJ5ko2mE4YRrO2ftNcUlgwswPJ6vAn7AMfr6hdq/QQynz36+BsdewAZ+54kNRlIth66HDzw==</vt:lpwstr>
  </property>
  <property fmtid="{D5CDD505-2E9C-101B-9397-08002B2CF9AE}" pid="8" name="_2015_ms_pID_725343">
    <vt:lpwstr>(2)BWfpbjAoJ/cFVcPTJ+twyGcxI//b/x3imyp9sDh3eD2fbTB9IAPB6D2d3vPf3Xb00gfBnlMp
LaGEjyEoMmNbVxfJNT3FJFvUUuSeAzaP1rcha2DnMH3+SPGSOjDBljHTYmSbzPLzPyT/3DH1
WPtlVg1TgYMK/VU5FaEtTR5JI1tMuMRnrLzwLmq7TxCmCCThK3VA7CGi5nQ+ftNpe+4ktlq4
YaPwCOaFZahKIdWQWM</vt:lpwstr>
  </property>
  <property fmtid="{D5CDD505-2E9C-101B-9397-08002B2CF9AE}" pid="9" name="_2015_ms_pID_7253431">
    <vt:lpwstr>hsyit8bG0FDB8CAPw9NZNBkapXZRC5JImVqPsd9qv5t6s3PUmWjkJ2
9UIsLCaQ8IZ51E7N8ei7FjHPtS4WySyoMrX7WdbwaAbcksjpQRrQRV6GZrd+jHfpJsCw+CtN
33QEt7+7l9F8NOTy3Lw4mroiY7mvd3WP2Ay7Va6tkWaHqBGJSeg9vTznMPem8KbzNK5Dqz3F
1Sx4dpkmkaFyA6n/</vt:lpwstr>
  </property>
  <property fmtid="{D5CDD505-2E9C-101B-9397-08002B2CF9AE}" pid="10" name="CWM4ee09b5bde4644d89dafb978092c1d92">
    <vt:lpwstr>CWMCpTbJNw3iObYyhgAzr806EqIqLO1LMT6c3RU8bUtE6hipHVSVAitKloko4zOYtUQ7fVdxEt++iEalwQxsA53cw==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1645544262</vt:lpwstr>
  </property>
</Properties>
</file>