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80D69" w14:textId="22702ABB" w:rsidR="00185640" w:rsidRPr="005D0E12" w:rsidRDefault="008D40CE" w:rsidP="00185640">
      <w:pPr>
        <w:tabs>
          <w:tab w:val="left" w:pos="1701"/>
          <w:tab w:val="right" w:pos="9639"/>
        </w:tabs>
        <w:spacing w:after="60"/>
        <w:rPr>
          <w:rFonts w:ascii="Arial" w:eastAsia="Courier New" w:hAnsi="Arial" w:cs="Arial"/>
          <w:b/>
          <w:sz w:val="32"/>
          <w:szCs w:val="32"/>
        </w:rPr>
      </w:pPr>
      <w:bookmarkStart w:id="0" w:name="OLE_LINK312"/>
      <w:bookmarkStart w:id="1" w:name="OLE_LINK313"/>
      <w:bookmarkStart w:id="2" w:name="_Ref399006623"/>
      <w:bookmarkStart w:id="3" w:name="_Toc92513360"/>
      <w:bookmarkStart w:id="4" w:name="_Toc60777216"/>
      <w:bookmarkStart w:id="5" w:name="_Toc83740171"/>
      <w:r w:rsidRPr="005D0E12">
        <w:rPr>
          <w:rFonts w:ascii="Arial" w:eastAsia="Courier New" w:hAnsi="Arial" w:cs="Arial"/>
          <w:b/>
          <w:sz w:val="24"/>
        </w:rPr>
        <w:t>3GPP TSG-RAN WG2#117</w:t>
      </w:r>
      <w:r w:rsidR="00185640" w:rsidRPr="005D0E12">
        <w:rPr>
          <w:rFonts w:ascii="Arial" w:eastAsia="Courier New" w:hAnsi="Arial" w:cs="Arial"/>
          <w:b/>
          <w:sz w:val="24"/>
        </w:rPr>
        <w:t>-e</w:t>
      </w:r>
      <w:r w:rsidR="00185640" w:rsidRPr="005D0E12">
        <w:rPr>
          <w:rFonts w:ascii="Arial" w:eastAsia="Courier New" w:hAnsi="Arial" w:cs="Arial"/>
          <w:b/>
        </w:rPr>
        <w:tab/>
      </w:r>
      <w:r w:rsidR="00055188">
        <w:rPr>
          <w:rFonts w:ascii="Arial" w:eastAsia="Courier New" w:hAnsi="Arial" w:cs="Arial"/>
          <w:b/>
          <w:color w:val="FF0000"/>
          <w:sz w:val="24"/>
          <w:szCs w:val="32"/>
        </w:rPr>
        <w:t>Draft R2-2203639</w:t>
      </w:r>
    </w:p>
    <w:bookmarkEnd w:id="0"/>
    <w:bookmarkEnd w:id="1"/>
    <w:p w14:paraId="38373A01" w14:textId="256A6794" w:rsidR="00185640" w:rsidRPr="005D0E12" w:rsidRDefault="00185640" w:rsidP="00185640">
      <w:pPr>
        <w:tabs>
          <w:tab w:val="left" w:pos="1701"/>
          <w:tab w:val="right" w:pos="9639"/>
        </w:tabs>
        <w:spacing w:after="60"/>
        <w:jc w:val="both"/>
        <w:rPr>
          <w:rFonts w:ascii="Arial" w:eastAsia="Tahoma" w:hAnsi="Arial" w:cs="Arial"/>
          <w:sz w:val="22"/>
          <w:szCs w:val="22"/>
        </w:rPr>
      </w:pPr>
      <w:r w:rsidRPr="005D0E12">
        <w:rPr>
          <w:rFonts w:ascii="Arial" w:eastAsia="Courier New" w:hAnsi="Arial" w:cs="Arial"/>
          <w:b/>
          <w:sz w:val="24"/>
        </w:rPr>
        <w:t xml:space="preserve">Online, </w:t>
      </w:r>
      <w:r w:rsidR="008D40CE" w:rsidRPr="005D0E12">
        <w:rPr>
          <w:rFonts w:ascii="Arial" w:eastAsia="Tahoma" w:hAnsi="Arial" w:cs="Arial"/>
          <w:b/>
          <w:sz w:val="24"/>
        </w:rPr>
        <w:t>21 February</w:t>
      </w:r>
      <w:r w:rsidRPr="005D0E12">
        <w:rPr>
          <w:rFonts w:ascii="Arial" w:eastAsia="Tahoma" w:hAnsi="Arial" w:cs="Arial"/>
          <w:b/>
          <w:sz w:val="24"/>
        </w:rPr>
        <w:t xml:space="preserve"> - </w:t>
      </w:r>
      <w:r w:rsidR="008D40CE" w:rsidRPr="005D0E12">
        <w:rPr>
          <w:rFonts w:ascii="Arial" w:eastAsia="Tahoma" w:hAnsi="Arial" w:cs="Arial"/>
          <w:b/>
          <w:sz w:val="24"/>
        </w:rPr>
        <w:t>3</w:t>
      </w:r>
      <w:r w:rsidRPr="005D0E12">
        <w:rPr>
          <w:rFonts w:ascii="Arial" w:eastAsia="Tahoma" w:hAnsi="Arial" w:cs="Arial"/>
          <w:b/>
          <w:sz w:val="24"/>
        </w:rPr>
        <w:t xml:space="preserve"> </w:t>
      </w:r>
      <w:r w:rsidR="008D40CE" w:rsidRPr="005D0E12">
        <w:rPr>
          <w:rFonts w:ascii="Arial" w:eastAsia="Tahoma" w:hAnsi="Arial" w:cs="Arial"/>
          <w:b/>
          <w:sz w:val="24"/>
        </w:rPr>
        <w:t>March</w:t>
      </w:r>
      <w:r w:rsidRPr="005D0E12">
        <w:rPr>
          <w:rFonts w:ascii="Arial" w:eastAsia="Tahoma" w:hAnsi="Arial" w:cs="Arial"/>
          <w:b/>
          <w:sz w:val="24"/>
        </w:rPr>
        <w:t xml:space="preserve"> 2022</w:t>
      </w:r>
    </w:p>
    <w:p w14:paraId="39B90F6E" w14:textId="77777777" w:rsidR="00185640" w:rsidRPr="005D0E12" w:rsidRDefault="00185640" w:rsidP="00185640">
      <w:pPr>
        <w:tabs>
          <w:tab w:val="left" w:pos="1985"/>
        </w:tabs>
        <w:rPr>
          <w:rFonts w:ascii="Arial" w:hAnsi="Arial" w:cs="Arial"/>
          <w:b/>
          <w:sz w:val="22"/>
        </w:rPr>
      </w:pPr>
    </w:p>
    <w:p w14:paraId="0B91CB5A" w14:textId="6F423B11" w:rsidR="00185640" w:rsidRPr="005D0E12" w:rsidRDefault="00185640" w:rsidP="00185640">
      <w:pPr>
        <w:tabs>
          <w:tab w:val="left" w:pos="1985"/>
        </w:tabs>
        <w:rPr>
          <w:rFonts w:ascii="Arial" w:eastAsia="Tahoma" w:hAnsi="Arial" w:cs="Arial"/>
          <w:b/>
          <w:sz w:val="22"/>
        </w:rPr>
      </w:pPr>
      <w:r w:rsidRPr="005D0E12">
        <w:rPr>
          <w:rFonts w:ascii="Arial" w:hAnsi="Arial" w:cs="Arial"/>
          <w:b/>
          <w:sz w:val="22"/>
        </w:rPr>
        <w:t xml:space="preserve">Source: </w:t>
      </w:r>
      <w:r w:rsidRPr="005D0E12">
        <w:rPr>
          <w:rFonts w:ascii="Arial" w:hAnsi="Arial" w:cs="Arial"/>
          <w:b/>
          <w:sz w:val="22"/>
        </w:rPr>
        <w:tab/>
      </w:r>
      <w:r w:rsidRPr="005D0E12">
        <w:rPr>
          <w:rFonts w:ascii="Arial" w:hAnsi="Arial" w:cs="Arial"/>
          <w:sz w:val="22"/>
        </w:rPr>
        <w:t>Huawei, HiSilicon</w:t>
      </w:r>
    </w:p>
    <w:p w14:paraId="7332EDBF" w14:textId="5F2A55D0" w:rsidR="00185640" w:rsidRPr="005D0E12" w:rsidRDefault="00185640" w:rsidP="00185640">
      <w:pPr>
        <w:ind w:left="1985" w:hanging="1985"/>
        <w:rPr>
          <w:rFonts w:ascii="Arial" w:eastAsia="Tahoma" w:hAnsi="Arial" w:cs="Arial"/>
          <w:sz w:val="22"/>
        </w:rPr>
      </w:pPr>
      <w:r w:rsidRPr="005D0E12">
        <w:rPr>
          <w:rFonts w:ascii="Arial" w:hAnsi="Arial" w:cs="Arial"/>
          <w:b/>
          <w:sz w:val="22"/>
        </w:rPr>
        <w:t>Title:</w:t>
      </w:r>
      <w:r w:rsidRPr="005D0E12">
        <w:rPr>
          <w:rFonts w:ascii="Arial" w:hAnsi="Arial" w:cs="Arial"/>
          <w:sz w:val="22"/>
        </w:rPr>
        <w:t xml:space="preserve"> </w:t>
      </w:r>
      <w:r w:rsidRPr="005D0E12">
        <w:rPr>
          <w:rFonts w:ascii="Arial" w:hAnsi="Arial" w:cs="Arial"/>
          <w:sz w:val="22"/>
        </w:rPr>
        <w:tab/>
      </w:r>
      <w:r w:rsidR="00477C58" w:rsidRPr="00477C58">
        <w:rPr>
          <w:rFonts w:ascii="Arial" w:hAnsi="Arial" w:cs="Arial"/>
          <w:sz w:val="22"/>
        </w:rPr>
        <w:t>[AT117-e][222][DCCA] Actions at SCG activation and deactivation (Huawei)</w:t>
      </w:r>
    </w:p>
    <w:p w14:paraId="03D79F1E" w14:textId="43A3ABA1"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Agen</w:t>
      </w:r>
      <w:r w:rsidRPr="005D0E12">
        <w:rPr>
          <w:rFonts w:ascii="Arial" w:eastAsia="Tahoma" w:hAnsi="Arial" w:cs="Arial"/>
          <w:b/>
          <w:sz w:val="22"/>
        </w:rPr>
        <w:t>d</w:t>
      </w:r>
      <w:r w:rsidRPr="005D0E12">
        <w:rPr>
          <w:rFonts w:ascii="Arial" w:hAnsi="Arial" w:cs="Arial"/>
          <w:b/>
          <w:sz w:val="22"/>
        </w:rPr>
        <w:t>a Item:</w:t>
      </w:r>
      <w:r w:rsidR="008D7E2F" w:rsidRPr="005D0E12">
        <w:rPr>
          <w:rFonts w:ascii="Arial" w:hAnsi="Arial" w:cs="Arial"/>
          <w:sz w:val="22"/>
        </w:rPr>
        <w:tab/>
        <w:t>8.2.2.2</w:t>
      </w:r>
    </w:p>
    <w:p w14:paraId="01FFF694" w14:textId="77777777" w:rsidR="00185640" w:rsidRPr="005D0E12" w:rsidRDefault="00185640" w:rsidP="00185640">
      <w:pPr>
        <w:tabs>
          <w:tab w:val="left" w:pos="1985"/>
        </w:tabs>
        <w:rPr>
          <w:rFonts w:ascii="Arial" w:eastAsia="Tahoma" w:hAnsi="Arial" w:cs="Arial"/>
          <w:sz w:val="22"/>
        </w:rPr>
      </w:pPr>
      <w:r w:rsidRPr="005D0E12">
        <w:rPr>
          <w:rFonts w:ascii="Arial" w:hAnsi="Arial" w:cs="Arial"/>
          <w:b/>
          <w:sz w:val="22"/>
        </w:rPr>
        <w:t>Document for:</w:t>
      </w:r>
      <w:r w:rsidRPr="005D0E12">
        <w:rPr>
          <w:rFonts w:ascii="Arial" w:hAnsi="Arial" w:cs="Arial"/>
          <w:sz w:val="22"/>
        </w:rPr>
        <w:tab/>
      </w:r>
      <w:bookmarkEnd w:id="2"/>
      <w:bookmarkEnd w:id="3"/>
      <w:r w:rsidRPr="005D0E12">
        <w:rPr>
          <w:rFonts w:ascii="Arial" w:eastAsia="Tahoma" w:hAnsi="Arial" w:cs="Arial"/>
          <w:sz w:val="22"/>
        </w:rPr>
        <w:t>Discussion and decision</w:t>
      </w:r>
    </w:p>
    <w:p w14:paraId="32CE7411" w14:textId="5BEB3D7A" w:rsidR="00E2164B" w:rsidRPr="005D0E12" w:rsidRDefault="00E2164B" w:rsidP="00E2164B">
      <w:pPr>
        <w:pStyle w:val="1"/>
        <w:rPr>
          <w:lang w:eastAsia="ja-JP"/>
        </w:rPr>
      </w:pPr>
      <w:r w:rsidRPr="005D0E12">
        <w:rPr>
          <w:lang w:eastAsia="ja-JP"/>
        </w:rPr>
        <w:t>1</w:t>
      </w:r>
      <w:r w:rsidRPr="005D0E12">
        <w:rPr>
          <w:lang w:eastAsia="ja-JP"/>
        </w:rPr>
        <w:tab/>
        <w:t>Introduction</w:t>
      </w:r>
    </w:p>
    <w:p w14:paraId="620A798A" w14:textId="12823D44" w:rsidR="004A5701" w:rsidRDefault="00A65B0C" w:rsidP="00E2164B">
      <w:pPr>
        <w:rPr>
          <w:lang w:eastAsia="ja-JP"/>
        </w:rPr>
      </w:pPr>
      <w:r w:rsidRPr="005D0E12">
        <w:rPr>
          <w:lang w:eastAsia="ja-JP"/>
        </w:rPr>
        <w:t>This document</w:t>
      </w:r>
      <w:r w:rsidR="00055188">
        <w:rPr>
          <w:lang w:eastAsia="ja-JP"/>
        </w:rPr>
        <w:t xml:space="preserve"> is a summary of:</w:t>
      </w:r>
    </w:p>
    <w:p w14:paraId="191E7D17" w14:textId="77777777" w:rsidR="00055188" w:rsidRPr="00403FA3" w:rsidRDefault="00055188" w:rsidP="00055188">
      <w:pPr>
        <w:pStyle w:val="EmailDiscussion"/>
      </w:pPr>
      <w:r w:rsidRPr="00403FA3">
        <w:t>[AT117-e][222][DCCA] Actions at SCG activation and deactivation (Huawei)</w:t>
      </w:r>
    </w:p>
    <w:p w14:paraId="41B19473" w14:textId="77777777" w:rsidR="00055188" w:rsidRPr="00403FA3" w:rsidRDefault="00055188" w:rsidP="00055188">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[Pre117-e][220]. </w:t>
      </w:r>
    </w:p>
    <w:p w14:paraId="5498E95A" w14:textId="77777777" w:rsidR="00055188" w:rsidRPr="00403FA3" w:rsidRDefault="00055188" w:rsidP="00055188">
      <w:pPr>
        <w:pStyle w:val="EmailDiscussion2"/>
      </w:pPr>
      <w:r w:rsidRPr="00403FA3">
        <w:tab/>
        <w:t xml:space="preserve">Intended outcome: Discussion report in </w:t>
      </w:r>
      <w:hyperlink r:id="rId8" w:history="1">
        <w:r w:rsidRPr="00403FA3">
          <w:rPr>
            <w:rStyle w:val="af1"/>
          </w:rPr>
          <w:t>R2-2203639</w:t>
        </w:r>
      </w:hyperlink>
      <w:r w:rsidRPr="00403FA3">
        <w:t>.</w:t>
      </w:r>
    </w:p>
    <w:p w14:paraId="093CF8EA" w14:textId="77777777" w:rsidR="00055188" w:rsidRDefault="00055188" w:rsidP="00055188">
      <w:pPr>
        <w:pStyle w:val="EmailDiscussion2"/>
      </w:pPr>
      <w:r w:rsidRPr="00403FA3">
        <w:tab/>
        <w:t xml:space="preserve">Deadline: Deadline </w:t>
      </w:r>
      <w:r>
        <w:t>2</w:t>
      </w:r>
    </w:p>
    <w:p w14:paraId="689A22BA" w14:textId="77777777" w:rsidR="00EB0E9D" w:rsidRDefault="00EB0E9D" w:rsidP="00055188">
      <w:pPr>
        <w:pStyle w:val="EmailDiscussion2"/>
      </w:pPr>
    </w:p>
    <w:p w14:paraId="7C33259D" w14:textId="12B65686" w:rsidR="00EB0E9D" w:rsidRDefault="00EB0E9D" w:rsidP="00EB0E9D">
      <w:r>
        <w:t>Company contact persons for this discussion are invited to fill one entry in</w:t>
      </w:r>
      <w:r w:rsidR="0023357C">
        <w:t xml:space="preserve"> </w:t>
      </w:r>
      <w:r>
        <w:t>the table below:</w:t>
      </w:r>
    </w:p>
    <w:tbl>
      <w:tblPr>
        <w:tblStyle w:val="TableGrid2"/>
        <w:tblW w:w="0" w:type="auto"/>
        <w:tblLook w:val="04A0" w:firstRow="1" w:lastRow="0" w:firstColumn="1" w:lastColumn="0" w:noHBand="0" w:noVBand="1"/>
      </w:tblPr>
      <w:tblGrid>
        <w:gridCol w:w="1699"/>
        <w:gridCol w:w="6597"/>
      </w:tblGrid>
      <w:tr w:rsidR="00EB0E9D" w:rsidRPr="00EB0E9D" w14:paraId="6D42FBEB" w14:textId="77777777" w:rsidTr="0023357C">
        <w:tc>
          <w:tcPr>
            <w:tcW w:w="1699" w:type="dxa"/>
            <w:tcBorders>
              <w:top w:val="single" w:sz="4" w:space="0" w:color="auto"/>
              <w:left w:val="single" w:sz="4" w:space="0" w:color="auto"/>
              <w:bottom w:val="single" w:sz="4" w:space="0" w:color="auto"/>
              <w:right w:val="single" w:sz="4" w:space="0" w:color="auto"/>
            </w:tcBorders>
            <w:hideMark/>
          </w:tcPr>
          <w:p w14:paraId="093B3B74" w14:textId="77777777" w:rsidR="00EB0E9D" w:rsidRPr="00EB0E9D" w:rsidRDefault="00EB0E9D" w:rsidP="00EB0E9D">
            <w:pPr>
              <w:pStyle w:val="TAH"/>
              <w:rPr>
                <w:rFonts w:eastAsia="Calibri"/>
                <w:lang w:eastAsia="ja-JP"/>
              </w:rPr>
            </w:pPr>
            <w:r w:rsidRPr="00EB0E9D">
              <w:rPr>
                <w:rFonts w:eastAsia="Calibri"/>
                <w:lang w:eastAsia="ja-JP"/>
              </w:rPr>
              <w:t>Company</w:t>
            </w:r>
          </w:p>
        </w:tc>
        <w:tc>
          <w:tcPr>
            <w:tcW w:w="6597" w:type="dxa"/>
            <w:tcBorders>
              <w:top w:val="single" w:sz="4" w:space="0" w:color="auto"/>
              <w:left w:val="single" w:sz="4" w:space="0" w:color="auto"/>
              <w:bottom w:val="single" w:sz="4" w:space="0" w:color="auto"/>
              <w:right w:val="single" w:sz="4" w:space="0" w:color="auto"/>
            </w:tcBorders>
            <w:hideMark/>
          </w:tcPr>
          <w:p w14:paraId="40649207" w14:textId="77777777" w:rsidR="00EB0E9D" w:rsidRPr="00EB0E9D" w:rsidRDefault="00EB0E9D" w:rsidP="00EB0E9D">
            <w:pPr>
              <w:pStyle w:val="TAH"/>
              <w:rPr>
                <w:rFonts w:eastAsia="Calibri"/>
                <w:lang w:eastAsia="ja-JP"/>
              </w:rPr>
            </w:pPr>
            <w:r w:rsidRPr="00EB0E9D">
              <w:rPr>
                <w:rFonts w:eastAsia="Calibri"/>
                <w:lang w:eastAsia="ja-JP"/>
              </w:rPr>
              <w:t>Contact details</w:t>
            </w:r>
          </w:p>
        </w:tc>
      </w:tr>
      <w:tr w:rsidR="00EB0E9D" w:rsidRPr="00EB0E9D" w14:paraId="78F6BCBD" w14:textId="77777777" w:rsidTr="0023357C">
        <w:tc>
          <w:tcPr>
            <w:tcW w:w="1699" w:type="dxa"/>
            <w:tcBorders>
              <w:top w:val="single" w:sz="4" w:space="0" w:color="auto"/>
              <w:left w:val="single" w:sz="4" w:space="0" w:color="auto"/>
              <w:bottom w:val="single" w:sz="4" w:space="0" w:color="auto"/>
              <w:right w:val="single" w:sz="4" w:space="0" w:color="auto"/>
            </w:tcBorders>
          </w:tcPr>
          <w:p w14:paraId="3DC75D5C" w14:textId="63DA36A7" w:rsidR="00EB0E9D" w:rsidRPr="00EB0E9D" w:rsidRDefault="00D52C14" w:rsidP="0023357C">
            <w:pPr>
              <w:pStyle w:val="TAL"/>
              <w:rPr>
                <w:rFonts w:eastAsia="Calibri"/>
                <w:lang w:eastAsia="ja-JP"/>
              </w:rPr>
            </w:pPr>
            <w:r>
              <w:rPr>
                <w:rFonts w:eastAsia="Calibri"/>
                <w:lang w:eastAsia="ja-JP"/>
              </w:rPr>
              <w:t>Samsung</w:t>
            </w:r>
          </w:p>
        </w:tc>
        <w:tc>
          <w:tcPr>
            <w:tcW w:w="6597" w:type="dxa"/>
            <w:tcBorders>
              <w:top w:val="single" w:sz="4" w:space="0" w:color="auto"/>
              <w:left w:val="single" w:sz="4" w:space="0" w:color="auto"/>
              <w:bottom w:val="single" w:sz="4" w:space="0" w:color="auto"/>
              <w:right w:val="single" w:sz="4" w:space="0" w:color="auto"/>
            </w:tcBorders>
          </w:tcPr>
          <w:p w14:paraId="245556FC" w14:textId="52B8B1AB" w:rsidR="00EB0E9D" w:rsidRPr="00EB0E9D" w:rsidRDefault="00D52C14" w:rsidP="0023357C">
            <w:pPr>
              <w:pStyle w:val="TAL"/>
              <w:rPr>
                <w:rFonts w:eastAsia="Calibri"/>
                <w:lang w:eastAsia="ja-JP"/>
              </w:rPr>
            </w:pPr>
            <w:r>
              <w:rPr>
                <w:rFonts w:eastAsia="Calibri"/>
                <w:lang w:eastAsia="ja-JP"/>
              </w:rPr>
              <w:t>Jaehyuk Jang (jack.jang@samsung.com)</w:t>
            </w:r>
          </w:p>
        </w:tc>
      </w:tr>
      <w:tr w:rsidR="00EB0E9D" w:rsidRPr="00EB0E9D" w14:paraId="40149979" w14:textId="77777777" w:rsidTr="0023357C">
        <w:tc>
          <w:tcPr>
            <w:tcW w:w="1699" w:type="dxa"/>
            <w:tcBorders>
              <w:top w:val="single" w:sz="4" w:space="0" w:color="auto"/>
              <w:left w:val="single" w:sz="4" w:space="0" w:color="auto"/>
              <w:bottom w:val="single" w:sz="4" w:space="0" w:color="auto"/>
              <w:right w:val="single" w:sz="4" w:space="0" w:color="auto"/>
            </w:tcBorders>
          </w:tcPr>
          <w:p w14:paraId="2CB38B88" w14:textId="7B8350CF" w:rsidR="00EB0E9D" w:rsidRPr="00B7298A" w:rsidRDefault="00B7298A" w:rsidP="0023357C">
            <w:pPr>
              <w:pStyle w:val="TAL"/>
              <w:rPr>
                <w:rFonts w:eastAsiaTheme="minorEastAsia"/>
                <w:lang w:eastAsia="zh-CN"/>
              </w:rPr>
            </w:pPr>
            <w:r>
              <w:rPr>
                <w:rFonts w:eastAsiaTheme="minorEastAsia" w:hint="eastAsia"/>
                <w:lang w:eastAsia="zh-CN"/>
              </w:rPr>
              <w:t>Z</w:t>
            </w:r>
            <w:r>
              <w:rPr>
                <w:rFonts w:eastAsiaTheme="minorEastAsia"/>
                <w:lang w:eastAsia="zh-CN"/>
              </w:rPr>
              <w:t>TE</w:t>
            </w:r>
          </w:p>
        </w:tc>
        <w:tc>
          <w:tcPr>
            <w:tcW w:w="6597" w:type="dxa"/>
            <w:tcBorders>
              <w:top w:val="single" w:sz="4" w:space="0" w:color="auto"/>
              <w:left w:val="single" w:sz="4" w:space="0" w:color="auto"/>
              <w:bottom w:val="single" w:sz="4" w:space="0" w:color="auto"/>
              <w:right w:val="single" w:sz="4" w:space="0" w:color="auto"/>
            </w:tcBorders>
          </w:tcPr>
          <w:p w14:paraId="7EFCB765" w14:textId="321648D2" w:rsidR="00EB0E9D" w:rsidRPr="00B7298A" w:rsidRDefault="00B7298A" w:rsidP="0023357C">
            <w:pPr>
              <w:pStyle w:val="TAL"/>
              <w:rPr>
                <w:rFonts w:eastAsiaTheme="minorEastAsia"/>
                <w:lang w:eastAsia="zh-CN"/>
              </w:rPr>
            </w:pPr>
            <w:r>
              <w:rPr>
                <w:rFonts w:eastAsiaTheme="minorEastAsia" w:hint="eastAsia"/>
                <w:lang w:eastAsia="zh-CN"/>
              </w:rPr>
              <w:t>L</w:t>
            </w:r>
            <w:r>
              <w:rPr>
                <w:rFonts w:eastAsiaTheme="minorEastAsia"/>
                <w:lang w:eastAsia="zh-CN"/>
              </w:rPr>
              <w:t>iuJing (liu.jing30@zte.com.cn)</w:t>
            </w:r>
          </w:p>
        </w:tc>
      </w:tr>
      <w:tr w:rsidR="00EB0E9D" w:rsidRPr="00E150F5" w14:paraId="4F17BD42" w14:textId="77777777" w:rsidTr="0023357C">
        <w:tc>
          <w:tcPr>
            <w:tcW w:w="1699" w:type="dxa"/>
            <w:tcBorders>
              <w:top w:val="single" w:sz="4" w:space="0" w:color="auto"/>
              <w:left w:val="single" w:sz="4" w:space="0" w:color="auto"/>
              <w:bottom w:val="single" w:sz="4" w:space="0" w:color="auto"/>
              <w:right w:val="single" w:sz="4" w:space="0" w:color="auto"/>
            </w:tcBorders>
          </w:tcPr>
          <w:p w14:paraId="7150937E" w14:textId="4D63F938" w:rsidR="00EB0E9D" w:rsidRPr="00EB0E9D" w:rsidRDefault="00E150F5" w:rsidP="0023357C">
            <w:pPr>
              <w:pStyle w:val="TAL"/>
              <w:rPr>
                <w:rFonts w:eastAsia="Yu Mincho"/>
                <w:lang w:eastAsia="ja-JP"/>
              </w:rPr>
            </w:pPr>
            <w:r>
              <w:rPr>
                <w:rFonts w:eastAsia="Yu Mincho"/>
                <w:lang w:eastAsia="ja-JP"/>
              </w:rPr>
              <w:t>Nokia</w:t>
            </w:r>
          </w:p>
        </w:tc>
        <w:tc>
          <w:tcPr>
            <w:tcW w:w="6597" w:type="dxa"/>
            <w:tcBorders>
              <w:top w:val="single" w:sz="4" w:space="0" w:color="auto"/>
              <w:left w:val="single" w:sz="4" w:space="0" w:color="auto"/>
              <w:bottom w:val="single" w:sz="4" w:space="0" w:color="auto"/>
              <w:right w:val="single" w:sz="4" w:space="0" w:color="auto"/>
            </w:tcBorders>
          </w:tcPr>
          <w:p w14:paraId="3B372F20" w14:textId="3CE3E2A2" w:rsidR="00EB0E9D" w:rsidRPr="00EB0E9D" w:rsidRDefault="00E150F5" w:rsidP="0023357C">
            <w:pPr>
              <w:pStyle w:val="TAL"/>
              <w:rPr>
                <w:rFonts w:eastAsia="Yu Mincho"/>
                <w:lang w:eastAsia="ja-JP"/>
              </w:rPr>
            </w:pPr>
            <w:r>
              <w:rPr>
                <w:rFonts w:eastAsia="Yu Mincho"/>
                <w:lang w:eastAsia="ja-JP"/>
              </w:rPr>
              <w:t>Jarkko Koskela (</w:t>
            </w:r>
            <w:hyperlink r:id="rId9" w:history="1">
              <w:r w:rsidR="00E51398" w:rsidRPr="001854EA">
                <w:rPr>
                  <w:rStyle w:val="af1"/>
                  <w:rFonts w:eastAsia="Yu Mincho"/>
                  <w:lang w:eastAsia="ja-JP"/>
                </w:rPr>
                <w:t>jarkko.t.koskela@nokia.com</w:t>
              </w:r>
            </w:hyperlink>
            <w:r>
              <w:rPr>
                <w:rFonts w:eastAsia="Yu Mincho"/>
                <w:lang w:eastAsia="ja-JP"/>
              </w:rPr>
              <w:t>)</w:t>
            </w:r>
          </w:p>
        </w:tc>
      </w:tr>
      <w:tr w:rsidR="00EB0E9D" w:rsidRPr="00E150F5" w14:paraId="5AE9DAE6" w14:textId="77777777" w:rsidTr="0023357C">
        <w:tc>
          <w:tcPr>
            <w:tcW w:w="1699" w:type="dxa"/>
            <w:tcBorders>
              <w:top w:val="single" w:sz="4" w:space="0" w:color="auto"/>
              <w:left w:val="single" w:sz="4" w:space="0" w:color="auto"/>
              <w:bottom w:val="single" w:sz="4" w:space="0" w:color="auto"/>
              <w:right w:val="single" w:sz="4" w:space="0" w:color="auto"/>
            </w:tcBorders>
          </w:tcPr>
          <w:p w14:paraId="5CC476A0" w14:textId="3871263B" w:rsidR="00EB0E9D" w:rsidRPr="00EB0E9D" w:rsidRDefault="00F34AED" w:rsidP="0023357C">
            <w:pPr>
              <w:pStyle w:val="TAL"/>
              <w:rPr>
                <w:rFonts w:eastAsia="Calibri" w:cs="Arial"/>
                <w:lang w:eastAsia="ja-JP"/>
              </w:rPr>
            </w:pPr>
            <w:r>
              <w:rPr>
                <w:rFonts w:eastAsia="Calibri" w:cs="Arial"/>
                <w:lang w:eastAsia="ja-JP"/>
              </w:rPr>
              <w:t>Lenovo, Motorola Mobility</w:t>
            </w:r>
          </w:p>
        </w:tc>
        <w:tc>
          <w:tcPr>
            <w:tcW w:w="6597" w:type="dxa"/>
            <w:tcBorders>
              <w:top w:val="single" w:sz="4" w:space="0" w:color="auto"/>
              <w:left w:val="single" w:sz="4" w:space="0" w:color="auto"/>
              <w:bottom w:val="single" w:sz="4" w:space="0" w:color="auto"/>
              <w:right w:val="single" w:sz="4" w:space="0" w:color="auto"/>
            </w:tcBorders>
          </w:tcPr>
          <w:p w14:paraId="7807B64F" w14:textId="4B71F434" w:rsidR="00EB0E9D" w:rsidRPr="00EB0E9D" w:rsidRDefault="00F34AED" w:rsidP="0023357C">
            <w:pPr>
              <w:pStyle w:val="TAL"/>
              <w:rPr>
                <w:rFonts w:eastAsia="Calibri" w:cs="Arial"/>
                <w:lang w:eastAsia="ja-JP"/>
              </w:rPr>
            </w:pPr>
            <w:r>
              <w:rPr>
                <w:rFonts w:eastAsia="Calibri" w:cs="Arial"/>
                <w:lang w:eastAsia="ja-JP"/>
              </w:rPr>
              <w:t>Congchi Zhang (zhangcc16@lenovo.com)</w:t>
            </w:r>
          </w:p>
        </w:tc>
      </w:tr>
      <w:tr w:rsidR="00EB0E9D" w:rsidRPr="007F28CE" w14:paraId="1A07C5C1" w14:textId="77777777" w:rsidTr="0023357C">
        <w:tc>
          <w:tcPr>
            <w:tcW w:w="1699" w:type="dxa"/>
            <w:tcBorders>
              <w:top w:val="single" w:sz="4" w:space="0" w:color="auto"/>
              <w:left w:val="single" w:sz="4" w:space="0" w:color="auto"/>
              <w:bottom w:val="single" w:sz="4" w:space="0" w:color="auto"/>
              <w:right w:val="single" w:sz="4" w:space="0" w:color="auto"/>
            </w:tcBorders>
          </w:tcPr>
          <w:p w14:paraId="587FA077" w14:textId="13194A07" w:rsidR="00EB0E9D" w:rsidRPr="00015137" w:rsidRDefault="00015137" w:rsidP="0023357C">
            <w:pPr>
              <w:pStyle w:val="TAL"/>
              <w:rPr>
                <w:rFonts w:eastAsiaTheme="minorEastAsia" w:cs="Arial"/>
                <w:lang w:eastAsia="zh-CN"/>
              </w:rPr>
            </w:pPr>
            <w:r>
              <w:rPr>
                <w:rFonts w:eastAsiaTheme="minorEastAsia" w:cs="Arial" w:hint="eastAsia"/>
                <w:lang w:eastAsia="zh-CN"/>
              </w:rPr>
              <w:t>O</w:t>
            </w:r>
            <w:r>
              <w:rPr>
                <w:rFonts w:eastAsiaTheme="minorEastAsia" w:cs="Arial"/>
                <w:lang w:eastAsia="zh-CN"/>
              </w:rPr>
              <w:t>PPO</w:t>
            </w:r>
          </w:p>
        </w:tc>
        <w:tc>
          <w:tcPr>
            <w:tcW w:w="6597" w:type="dxa"/>
            <w:tcBorders>
              <w:top w:val="single" w:sz="4" w:space="0" w:color="auto"/>
              <w:left w:val="single" w:sz="4" w:space="0" w:color="auto"/>
              <w:bottom w:val="single" w:sz="4" w:space="0" w:color="auto"/>
              <w:right w:val="single" w:sz="4" w:space="0" w:color="auto"/>
            </w:tcBorders>
          </w:tcPr>
          <w:p w14:paraId="333BD930" w14:textId="02BCA2D7" w:rsidR="00EB0E9D" w:rsidRPr="00015137" w:rsidRDefault="00015137" w:rsidP="0023357C">
            <w:pPr>
              <w:pStyle w:val="TAL"/>
              <w:rPr>
                <w:rFonts w:eastAsiaTheme="minorEastAsia" w:cs="Arial"/>
                <w:lang w:eastAsia="zh-CN"/>
              </w:rPr>
            </w:pPr>
            <w:r>
              <w:rPr>
                <w:rFonts w:eastAsiaTheme="minorEastAsia" w:cs="Arial" w:hint="eastAsia"/>
                <w:lang w:eastAsia="zh-CN"/>
              </w:rPr>
              <w:t>w</w:t>
            </w:r>
            <w:r>
              <w:rPr>
                <w:rFonts w:eastAsiaTheme="minorEastAsia" w:cs="Arial"/>
                <w:lang w:eastAsia="zh-CN"/>
              </w:rPr>
              <w:t>angshukun@oppo.com</w:t>
            </w:r>
          </w:p>
        </w:tc>
      </w:tr>
      <w:tr w:rsidR="00EB0E9D" w:rsidRPr="007F28CE" w14:paraId="1E8A2D36" w14:textId="77777777" w:rsidTr="0023357C">
        <w:tc>
          <w:tcPr>
            <w:tcW w:w="1699" w:type="dxa"/>
            <w:tcBorders>
              <w:top w:val="single" w:sz="4" w:space="0" w:color="auto"/>
              <w:left w:val="single" w:sz="4" w:space="0" w:color="auto"/>
              <w:bottom w:val="single" w:sz="4" w:space="0" w:color="auto"/>
              <w:right w:val="single" w:sz="4" w:space="0" w:color="auto"/>
            </w:tcBorders>
          </w:tcPr>
          <w:p w14:paraId="373A433F" w14:textId="28DD597A" w:rsidR="00EB0E9D" w:rsidRPr="00EB0E9D" w:rsidRDefault="00A762FD" w:rsidP="0023357C">
            <w:pPr>
              <w:pStyle w:val="TAL"/>
              <w:rPr>
                <w:rFonts w:eastAsia="Calibri" w:cs="Arial"/>
                <w:lang w:eastAsia="ja-JP"/>
              </w:rPr>
            </w:pPr>
            <w:r>
              <w:rPr>
                <w:rFonts w:eastAsia="Calibri" w:cs="Arial"/>
                <w:lang w:eastAsia="ja-JP"/>
              </w:rPr>
              <w:t>Ericsson</w:t>
            </w:r>
          </w:p>
        </w:tc>
        <w:tc>
          <w:tcPr>
            <w:tcW w:w="6597" w:type="dxa"/>
            <w:tcBorders>
              <w:top w:val="single" w:sz="4" w:space="0" w:color="auto"/>
              <w:left w:val="single" w:sz="4" w:space="0" w:color="auto"/>
              <w:bottom w:val="single" w:sz="4" w:space="0" w:color="auto"/>
              <w:right w:val="single" w:sz="4" w:space="0" w:color="auto"/>
            </w:tcBorders>
          </w:tcPr>
          <w:p w14:paraId="5132A253" w14:textId="6C5B3488" w:rsidR="00EB0E9D" w:rsidRPr="00EB0E9D" w:rsidRDefault="00A762FD" w:rsidP="0023357C">
            <w:pPr>
              <w:pStyle w:val="TAL"/>
              <w:rPr>
                <w:rFonts w:eastAsia="Calibri" w:cs="Arial"/>
                <w:lang w:eastAsia="ja-JP"/>
              </w:rPr>
            </w:pPr>
            <w:r>
              <w:rPr>
                <w:rFonts w:eastAsia="Calibri" w:cs="Arial"/>
                <w:lang w:eastAsia="ja-JP"/>
              </w:rPr>
              <w:t>stefan.wager@ericsson.com</w:t>
            </w:r>
          </w:p>
        </w:tc>
      </w:tr>
      <w:tr w:rsidR="00EB0E9D" w:rsidRPr="007F28CE" w14:paraId="0302E881" w14:textId="77777777" w:rsidTr="0023357C">
        <w:tc>
          <w:tcPr>
            <w:tcW w:w="1699" w:type="dxa"/>
            <w:tcBorders>
              <w:top w:val="single" w:sz="4" w:space="0" w:color="auto"/>
              <w:left w:val="single" w:sz="4" w:space="0" w:color="auto"/>
              <w:bottom w:val="single" w:sz="4" w:space="0" w:color="auto"/>
              <w:right w:val="single" w:sz="4" w:space="0" w:color="auto"/>
            </w:tcBorders>
          </w:tcPr>
          <w:p w14:paraId="35F5290A" w14:textId="6ADA62DA" w:rsidR="00EB0E9D" w:rsidRPr="00E150F5" w:rsidRDefault="002D199F" w:rsidP="0023357C">
            <w:pPr>
              <w:pStyle w:val="TAL"/>
              <w:rPr>
                <w:rFonts w:eastAsia="SimSun" w:cs="Arial"/>
                <w:lang w:val="fi-FI"/>
              </w:rPr>
            </w:pPr>
            <w:r>
              <w:rPr>
                <w:rFonts w:eastAsia="SimSun" w:cs="Arial"/>
                <w:lang w:val="fi-FI"/>
              </w:rPr>
              <w:t>Apple</w:t>
            </w:r>
          </w:p>
        </w:tc>
        <w:tc>
          <w:tcPr>
            <w:tcW w:w="6597" w:type="dxa"/>
            <w:tcBorders>
              <w:top w:val="single" w:sz="4" w:space="0" w:color="auto"/>
              <w:left w:val="single" w:sz="4" w:space="0" w:color="auto"/>
              <w:bottom w:val="single" w:sz="4" w:space="0" w:color="auto"/>
              <w:right w:val="single" w:sz="4" w:space="0" w:color="auto"/>
            </w:tcBorders>
          </w:tcPr>
          <w:p w14:paraId="193435DC" w14:textId="602A3B43" w:rsidR="00EB0E9D" w:rsidRPr="00E150F5" w:rsidRDefault="002D199F" w:rsidP="0023357C">
            <w:pPr>
              <w:pStyle w:val="TAL"/>
              <w:rPr>
                <w:rFonts w:eastAsia="SimSun" w:cs="Arial"/>
                <w:lang w:val="fi-FI"/>
              </w:rPr>
            </w:pPr>
            <w:r>
              <w:rPr>
                <w:rFonts w:eastAsia="SimSun" w:cs="Arial"/>
                <w:lang w:val="fi-FI"/>
              </w:rPr>
              <w:t>naveen.palle@apple.com</w:t>
            </w:r>
          </w:p>
        </w:tc>
      </w:tr>
      <w:tr w:rsidR="00EB0E9D" w:rsidRPr="007F28CE" w14:paraId="227D560E" w14:textId="77777777" w:rsidTr="0023357C">
        <w:tc>
          <w:tcPr>
            <w:tcW w:w="1699" w:type="dxa"/>
            <w:tcBorders>
              <w:top w:val="single" w:sz="4" w:space="0" w:color="auto"/>
              <w:left w:val="single" w:sz="4" w:space="0" w:color="auto"/>
              <w:bottom w:val="single" w:sz="4" w:space="0" w:color="auto"/>
              <w:right w:val="single" w:sz="4" w:space="0" w:color="auto"/>
            </w:tcBorders>
          </w:tcPr>
          <w:p w14:paraId="219E5D74" w14:textId="5779D4BF" w:rsidR="00EB0E9D" w:rsidRPr="00E150F5" w:rsidRDefault="00E077D3" w:rsidP="0023357C">
            <w:pPr>
              <w:pStyle w:val="TAL"/>
              <w:rPr>
                <w:rFonts w:eastAsia="SimSun" w:cs="Arial"/>
                <w:lang w:val="fi-FI"/>
              </w:rPr>
            </w:pPr>
            <w:r>
              <w:rPr>
                <w:rFonts w:eastAsia="SimSun" w:cs="Arial"/>
                <w:lang w:val="fi-FI"/>
              </w:rPr>
              <w:t>Qualcomm</w:t>
            </w:r>
          </w:p>
        </w:tc>
        <w:tc>
          <w:tcPr>
            <w:tcW w:w="6597" w:type="dxa"/>
            <w:tcBorders>
              <w:top w:val="single" w:sz="4" w:space="0" w:color="auto"/>
              <w:left w:val="single" w:sz="4" w:space="0" w:color="auto"/>
              <w:bottom w:val="single" w:sz="4" w:space="0" w:color="auto"/>
              <w:right w:val="single" w:sz="4" w:space="0" w:color="auto"/>
            </w:tcBorders>
          </w:tcPr>
          <w:p w14:paraId="5373F4A6" w14:textId="01EDA459" w:rsidR="00EB0E9D" w:rsidRPr="00E150F5" w:rsidRDefault="00E077D3" w:rsidP="0023357C">
            <w:pPr>
              <w:pStyle w:val="TAL"/>
              <w:rPr>
                <w:rFonts w:eastAsia="SimSun" w:cs="Arial"/>
                <w:lang w:val="fi-FI"/>
              </w:rPr>
            </w:pPr>
            <w:r>
              <w:rPr>
                <w:rFonts w:eastAsia="SimSun" w:cs="Arial"/>
                <w:lang w:val="fi-FI"/>
              </w:rPr>
              <w:t>punyaslo@qti.qualcomm.com</w:t>
            </w:r>
          </w:p>
        </w:tc>
      </w:tr>
      <w:tr w:rsidR="0043158D" w:rsidRPr="007F28CE" w14:paraId="0473A163" w14:textId="77777777" w:rsidTr="0023357C">
        <w:tc>
          <w:tcPr>
            <w:tcW w:w="1699" w:type="dxa"/>
            <w:tcBorders>
              <w:top w:val="single" w:sz="4" w:space="0" w:color="auto"/>
              <w:left w:val="single" w:sz="4" w:space="0" w:color="auto"/>
              <w:bottom w:val="single" w:sz="4" w:space="0" w:color="auto"/>
              <w:right w:val="single" w:sz="4" w:space="0" w:color="auto"/>
            </w:tcBorders>
          </w:tcPr>
          <w:p w14:paraId="7394399A" w14:textId="2BEDA592" w:rsidR="0043158D" w:rsidRDefault="0043158D" w:rsidP="0043158D">
            <w:pPr>
              <w:pStyle w:val="TAL"/>
              <w:rPr>
                <w:rFonts w:eastAsia="SimSun" w:cs="Arial"/>
                <w:lang w:val="fi-FI"/>
              </w:rPr>
            </w:pPr>
            <w:r w:rsidRPr="003C5211">
              <w:rPr>
                <w:rFonts w:eastAsia="SimSun" w:cs="Arial"/>
                <w:lang w:val="fi-FI"/>
              </w:rPr>
              <w:t>vivo</w:t>
            </w:r>
          </w:p>
        </w:tc>
        <w:tc>
          <w:tcPr>
            <w:tcW w:w="6597" w:type="dxa"/>
            <w:tcBorders>
              <w:top w:val="single" w:sz="4" w:space="0" w:color="auto"/>
              <w:left w:val="single" w:sz="4" w:space="0" w:color="auto"/>
              <w:bottom w:val="single" w:sz="4" w:space="0" w:color="auto"/>
              <w:right w:val="single" w:sz="4" w:space="0" w:color="auto"/>
            </w:tcBorders>
          </w:tcPr>
          <w:p w14:paraId="1872BAC4" w14:textId="56F5934D" w:rsidR="0043158D" w:rsidRDefault="0043158D" w:rsidP="0043158D">
            <w:pPr>
              <w:pStyle w:val="TAL"/>
              <w:rPr>
                <w:rFonts w:eastAsia="SimSun" w:cs="Arial"/>
                <w:lang w:val="fi-FI"/>
              </w:rPr>
            </w:pPr>
            <w:r w:rsidRPr="003C5211">
              <w:rPr>
                <w:rFonts w:eastAsia="SimSun" w:cs="Arial"/>
                <w:lang w:val="fi-FI"/>
              </w:rPr>
              <w:t>wenjuan.pu@vivo.com</w:t>
            </w:r>
          </w:p>
        </w:tc>
      </w:tr>
      <w:tr w:rsidR="004008FC" w:rsidRPr="007F28CE" w14:paraId="1B22CB8F" w14:textId="77777777" w:rsidTr="0023357C">
        <w:tc>
          <w:tcPr>
            <w:tcW w:w="1699" w:type="dxa"/>
            <w:tcBorders>
              <w:top w:val="single" w:sz="4" w:space="0" w:color="auto"/>
              <w:left w:val="single" w:sz="4" w:space="0" w:color="auto"/>
              <w:bottom w:val="single" w:sz="4" w:space="0" w:color="auto"/>
              <w:right w:val="single" w:sz="4" w:space="0" w:color="auto"/>
            </w:tcBorders>
          </w:tcPr>
          <w:p w14:paraId="4252DCF0" w14:textId="11A64158" w:rsidR="004008FC" w:rsidRPr="00871D0E" w:rsidRDefault="00871D0E" w:rsidP="0043158D">
            <w:pPr>
              <w:pStyle w:val="TAL"/>
              <w:rPr>
                <w:rFonts w:eastAsia="맑은 고딕" w:cs="Arial" w:hint="eastAsia"/>
                <w:lang w:val="fi-FI" w:eastAsia="ko-KR"/>
              </w:rPr>
            </w:pPr>
            <w:r>
              <w:rPr>
                <w:rFonts w:eastAsia="맑은 고딕" w:cs="Arial" w:hint="eastAsia"/>
                <w:lang w:val="fi-FI" w:eastAsia="ko-KR"/>
              </w:rPr>
              <w:t>LGE</w:t>
            </w:r>
          </w:p>
        </w:tc>
        <w:tc>
          <w:tcPr>
            <w:tcW w:w="6597" w:type="dxa"/>
            <w:tcBorders>
              <w:top w:val="single" w:sz="4" w:space="0" w:color="auto"/>
              <w:left w:val="single" w:sz="4" w:space="0" w:color="auto"/>
              <w:bottom w:val="single" w:sz="4" w:space="0" w:color="auto"/>
              <w:right w:val="single" w:sz="4" w:space="0" w:color="auto"/>
            </w:tcBorders>
          </w:tcPr>
          <w:p w14:paraId="7FF2A7F8" w14:textId="79C425B9" w:rsidR="004008FC" w:rsidRPr="00871D0E" w:rsidRDefault="00871D0E" w:rsidP="0043158D">
            <w:pPr>
              <w:pStyle w:val="TAL"/>
              <w:rPr>
                <w:rFonts w:eastAsia="맑은 고딕" w:cs="Arial" w:hint="eastAsia"/>
                <w:lang w:val="fi-FI" w:eastAsia="ko-KR"/>
              </w:rPr>
            </w:pPr>
            <w:r>
              <w:rPr>
                <w:rFonts w:eastAsia="맑은 고딕" w:cs="Arial" w:hint="eastAsia"/>
                <w:lang w:val="fi-FI" w:eastAsia="ko-KR"/>
              </w:rPr>
              <w:t>hanul.</w:t>
            </w:r>
            <w:r>
              <w:rPr>
                <w:rFonts w:eastAsia="맑은 고딕" w:cs="Arial"/>
                <w:lang w:val="fi-FI" w:eastAsia="ko-KR"/>
              </w:rPr>
              <w:t>lee@lge.com</w:t>
            </w:r>
          </w:p>
        </w:tc>
      </w:tr>
    </w:tbl>
    <w:p w14:paraId="5136F564" w14:textId="77777777" w:rsidR="00EB0E9D" w:rsidRPr="00E150F5" w:rsidRDefault="00EB0E9D" w:rsidP="00055188">
      <w:pPr>
        <w:pStyle w:val="EmailDiscussion2"/>
        <w:rPr>
          <w:lang w:val="fi-FI"/>
        </w:rPr>
      </w:pPr>
    </w:p>
    <w:p w14:paraId="1445704B" w14:textId="28500ECF" w:rsidR="00E2164B" w:rsidRPr="005D0E12" w:rsidRDefault="00DE030B" w:rsidP="00E2164B">
      <w:pPr>
        <w:pStyle w:val="1"/>
        <w:rPr>
          <w:lang w:eastAsia="ja-JP"/>
        </w:rPr>
      </w:pPr>
      <w:r w:rsidRPr="005D0E12">
        <w:rPr>
          <w:lang w:eastAsia="ja-JP"/>
        </w:rPr>
        <w:t>2</w:t>
      </w:r>
      <w:r w:rsidRPr="005D0E12">
        <w:rPr>
          <w:lang w:eastAsia="ja-JP"/>
        </w:rPr>
        <w:tab/>
        <w:t>Discussion</w:t>
      </w:r>
    </w:p>
    <w:p w14:paraId="016AF9CA" w14:textId="6DB2407C" w:rsidR="00902BD6" w:rsidRPr="005D0E12" w:rsidRDefault="00B35CC5" w:rsidP="00902BD6">
      <w:pPr>
        <w:pStyle w:val="2"/>
        <w:rPr>
          <w:lang w:eastAsia="ja-JP"/>
        </w:rPr>
      </w:pPr>
      <w:r>
        <w:rPr>
          <w:lang w:eastAsia="ja-JP"/>
        </w:rPr>
        <w:t>2.1</w:t>
      </w:r>
      <w:r>
        <w:rPr>
          <w:lang w:eastAsia="ja-JP"/>
        </w:rPr>
        <w:tab/>
      </w:r>
      <w:r w:rsidR="00055188">
        <w:rPr>
          <w:lang w:eastAsia="ja-JP"/>
        </w:rPr>
        <w:t>MAC actions at SCG deactivation / activation</w:t>
      </w:r>
    </w:p>
    <w:p w14:paraId="475ED453" w14:textId="46835A36" w:rsidR="007431B9" w:rsidRDefault="004847B3" w:rsidP="007431B9">
      <w:pPr>
        <w:pStyle w:val="3"/>
        <w:rPr>
          <w:lang w:eastAsia="ja-JP"/>
        </w:rPr>
      </w:pPr>
      <w:r>
        <w:rPr>
          <w:lang w:eastAsia="ja-JP"/>
        </w:rPr>
        <w:t>2.1.1</w:t>
      </w:r>
      <w:r w:rsidR="007431B9">
        <w:rPr>
          <w:lang w:eastAsia="ja-JP"/>
        </w:rPr>
        <w:tab/>
        <w:t>Handling of Bj</w:t>
      </w:r>
    </w:p>
    <w:p w14:paraId="6DE5BA6C" w14:textId="6F4986B6" w:rsidR="007431B9" w:rsidRDefault="007431B9" w:rsidP="007431B9">
      <w:pPr>
        <w:rPr>
          <w:lang w:eastAsia="ja-JP"/>
        </w:rPr>
      </w:pPr>
      <w:r>
        <w:rPr>
          <w:lang w:eastAsia="ja-JP"/>
        </w:rPr>
        <w:t>This is about:</w:t>
      </w:r>
    </w:p>
    <w:p w14:paraId="212DA617" w14:textId="050D86CC" w:rsidR="007431B9" w:rsidRDefault="007431B9" w:rsidP="007431B9">
      <w:pPr>
        <w:pBdr>
          <w:top w:val="single" w:sz="4" w:space="1" w:color="auto"/>
          <w:left w:val="single" w:sz="4" w:space="4" w:color="auto"/>
          <w:bottom w:val="single" w:sz="4" w:space="1" w:color="auto"/>
          <w:right w:val="single" w:sz="4" w:space="4" w:color="auto"/>
        </w:pBdr>
        <w:rPr>
          <w:lang w:eastAsia="ja-JP"/>
        </w:rPr>
      </w:pPr>
      <w:r w:rsidRPr="007431B9">
        <w:rPr>
          <w:lang w:eastAsia="ja-JP"/>
        </w:rPr>
        <w:t>FFS if UE initializes Bj for each logical channel to zero upon SCG deactivation as a part of partial MAC reset. Should consider e.g. what to do with possible Bj increase while SCG is deactivated.</w:t>
      </w:r>
    </w:p>
    <w:p w14:paraId="12120A17" w14:textId="77777777" w:rsidR="007431B9" w:rsidRDefault="007431B9" w:rsidP="007431B9">
      <w:pPr>
        <w:rPr>
          <w:lang w:eastAsia="ja-JP"/>
        </w:rPr>
      </w:pPr>
      <w:r>
        <w:rPr>
          <w:lang w:eastAsia="ja-JP"/>
        </w:rPr>
        <w:t xml:space="preserve">[23] [32][33] propose the Bj are initialized to zero upon SCG deactivation as part of partial MAC reset and are not increased while the SCG is deactivated. </w:t>
      </w:r>
    </w:p>
    <w:p w14:paraId="38CCEA43" w14:textId="718679F3" w:rsidR="007431B9" w:rsidRDefault="007431B9" w:rsidP="007431B9">
      <w:pPr>
        <w:rPr>
          <w:lang w:eastAsia="ja-JP"/>
        </w:rPr>
      </w:pPr>
      <w:r>
        <w:rPr>
          <w:lang w:eastAsia="ja-JP"/>
        </w:rPr>
        <w:t>[29] thinks LCP is not done when the SCG is deactivated, so the Bj are never incremented and if set to 0 at SCG deactivation they will remain to zero, while [39][40] think Bj will increase.</w:t>
      </w:r>
    </w:p>
    <w:p w14:paraId="4F0150F1" w14:textId="0E1AFDBE" w:rsidR="00675702" w:rsidRDefault="00675702" w:rsidP="007431B9">
      <w:pPr>
        <w:rPr>
          <w:lang w:eastAsia="ja-JP"/>
        </w:rPr>
      </w:pPr>
      <w:r>
        <w:rPr>
          <w:lang w:eastAsia="ja-JP"/>
        </w:rPr>
        <w:lastRenderedPageBreak/>
        <w:t>[39][40] propose initializing the Bj to zero upon SCG activation. [40] further considers that it is better not to initialize Bj to zero at SCG deactivation even if they are not initialized to zero at SCG activation.</w:t>
      </w:r>
    </w:p>
    <w:p w14:paraId="245FE683" w14:textId="04B4DDC9" w:rsidR="00675702" w:rsidRDefault="00EB0E9D" w:rsidP="007431B9">
      <w:pPr>
        <w:rPr>
          <w:lang w:eastAsia="ja-JP"/>
        </w:rPr>
      </w:pPr>
      <w:r>
        <w:rPr>
          <w:lang w:eastAsia="ja-JP"/>
        </w:rPr>
        <w:t>So the possible options are:</w:t>
      </w:r>
    </w:p>
    <w:p w14:paraId="56B8A593" w14:textId="38119E57" w:rsidR="00EB0E9D" w:rsidRDefault="00EB0E9D" w:rsidP="00EB0E9D">
      <w:pPr>
        <w:pStyle w:val="B1"/>
        <w:rPr>
          <w:lang w:eastAsia="ja-JP"/>
        </w:rPr>
      </w:pPr>
      <w:r>
        <w:rPr>
          <w:lang w:eastAsia="ja-JP"/>
        </w:rPr>
        <w:t>1)</w:t>
      </w:r>
      <w:r>
        <w:rPr>
          <w:lang w:eastAsia="ja-JP"/>
        </w:rPr>
        <w:tab/>
        <w:t>Bj are initialized to zero and remain to zero while the SCG is deactivated</w:t>
      </w:r>
    </w:p>
    <w:p w14:paraId="34D61FBD" w14:textId="34E349E3" w:rsidR="00EB0E9D" w:rsidRDefault="00EB0E9D" w:rsidP="00EB0E9D">
      <w:pPr>
        <w:pStyle w:val="B1"/>
        <w:rPr>
          <w:lang w:eastAsia="ja-JP"/>
        </w:rPr>
      </w:pPr>
      <w:r>
        <w:rPr>
          <w:lang w:eastAsia="ja-JP"/>
        </w:rPr>
        <w:t>2)</w:t>
      </w:r>
      <w:r>
        <w:rPr>
          <w:lang w:eastAsia="ja-JP"/>
        </w:rPr>
        <w:tab/>
        <w:t>Bj are initialized to zero at SCG activation</w:t>
      </w:r>
    </w:p>
    <w:p w14:paraId="44B2F4CC" w14:textId="3B5B0E46" w:rsidR="00EB0E9D" w:rsidRDefault="00EB0E9D" w:rsidP="00EB0E9D">
      <w:pPr>
        <w:pStyle w:val="B1"/>
        <w:rPr>
          <w:lang w:eastAsia="ja-JP"/>
        </w:rPr>
      </w:pPr>
      <w:r>
        <w:rPr>
          <w:lang w:eastAsia="ja-JP"/>
        </w:rPr>
        <w:t>3)</w:t>
      </w:r>
      <w:r>
        <w:rPr>
          <w:lang w:eastAsia="ja-JP"/>
        </w:rPr>
        <w:tab/>
        <w:t>Bj are not initialized to zero, neither at SCG deactivation nor at SCG deactivation</w:t>
      </w:r>
    </w:p>
    <w:p w14:paraId="2F3F700B" w14:textId="77657CA1" w:rsidR="00EB0E9D" w:rsidRPr="00EB0E9D" w:rsidRDefault="00EB0E9D" w:rsidP="007431B9">
      <w:pPr>
        <w:rPr>
          <w:b/>
          <w:lang w:eastAsia="ja-JP"/>
        </w:rPr>
      </w:pPr>
      <w:r w:rsidRPr="00EB0E9D">
        <w:rPr>
          <w:b/>
          <w:lang w:eastAsia="ja-JP"/>
        </w:rPr>
        <w:t>Q1: Which option(s) do companies prefer?</w:t>
      </w:r>
    </w:p>
    <w:tbl>
      <w:tblPr>
        <w:tblStyle w:val="TableGrid1"/>
        <w:tblW w:w="9718" w:type="dxa"/>
        <w:tblLook w:val="04A0" w:firstRow="1" w:lastRow="0" w:firstColumn="1" w:lastColumn="0" w:noHBand="0" w:noVBand="1"/>
      </w:tblPr>
      <w:tblGrid>
        <w:gridCol w:w="1413"/>
        <w:gridCol w:w="1417"/>
        <w:gridCol w:w="6888"/>
      </w:tblGrid>
      <w:tr w:rsidR="00EB0E9D" w:rsidRPr="00EB0E9D" w14:paraId="5126BA4F" w14:textId="77777777" w:rsidTr="00EB0E9D">
        <w:trPr>
          <w:trHeight w:val="255"/>
        </w:trPr>
        <w:tc>
          <w:tcPr>
            <w:tcW w:w="1413" w:type="dxa"/>
          </w:tcPr>
          <w:p w14:paraId="18547A00" w14:textId="77777777" w:rsidR="00EB0E9D" w:rsidRPr="00EB0E9D" w:rsidRDefault="00EB0E9D" w:rsidP="00EB0E9D">
            <w:pPr>
              <w:pStyle w:val="TAH"/>
              <w:rPr>
                <w:rFonts w:eastAsia="Calibri"/>
                <w:noProof/>
                <w:lang w:eastAsia="ja-JP"/>
              </w:rPr>
            </w:pPr>
            <w:r w:rsidRPr="00EB0E9D">
              <w:rPr>
                <w:rFonts w:eastAsia="Calibri"/>
                <w:noProof/>
                <w:lang w:eastAsia="ja-JP"/>
              </w:rPr>
              <w:t>Company</w:t>
            </w:r>
          </w:p>
        </w:tc>
        <w:tc>
          <w:tcPr>
            <w:tcW w:w="1417" w:type="dxa"/>
          </w:tcPr>
          <w:p w14:paraId="457B1CBD" w14:textId="171F5183" w:rsidR="00EB0E9D" w:rsidRPr="00EB0E9D" w:rsidRDefault="00EB0E9D" w:rsidP="00EB0E9D">
            <w:pPr>
              <w:pStyle w:val="TAH"/>
              <w:rPr>
                <w:rFonts w:eastAsia="Calibri"/>
                <w:noProof/>
                <w:lang w:eastAsia="ja-JP"/>
              </w:rPr>
            </w:pPr>
            <w:r>
              <w:rPr>
                <w:rFonts w:eastAsia="Calibri"/>
                <w:noProof/>
                <w:lang w:eastAsia="ja-JP"/>
              </w:rPr>
              <w:t xml:space="preserve">Preference(s) </w:t>
            </w:r>
          </w:p>
        </w:tc>
        <w:tc>
          <w:tcPr>
            <w:tcW w:w="6888" w:type="dxa"/>
          </w:tcPr>
          <w:p w14:paraId="7BD90F23" w14:textId="6D8BAF53" w:rsidR="00EB0E9D" w:rsidRPr="00EB0E9D" w:rsidRDefault="00EB0E9D" w:rsidP="00EB0E9D">
            <w:pPr>
              <w:pStyle w:val="TAH"/>
              <w:rPr>
                <w:rFonts w:eastAsia="Calibri"/>
                <w:noProof/>
                <w:lang w:eastAsia="ja-JP"/>
              </w:rPr>
            </w:pPr>
            <w:r w:rsidRPr="00EB0E9D">
              <w:rPr>
                <w:rFonts w:eastAsia="Calibri"/>
                <w:noProof/>
                <w:lang w:eastAsia="ja-JP"/>
              </w:rPr>
              <w:t>Comments</w:t>
            </w:r>
          </w:p>
        </w:tc>
      </w:tr>
      <w:tr w:rsidR="00EB0E9D" w:rsidRPr="00EB0E9D" w14:paraId="5D74B239" w14:textId="77777777" w:rsidTr="00EB0E9D">
        <w:trPr>
          <w:trHeight w:val="255"/>
        </w:trPr>
        <w:tc>
          <w:tcPr>
            <w:tcW w:w="1413" w:type="dxa"/>
          </w:tcPr>
          <w:p w14:paraId="55C647A2" w14:textId="74327B57" w:rsidR="00EB0E9D" w:rsidRPr="00EB0E9D" w:rsidRDefault="006A5809" w:rsidP="00EB0E9D">
            <w:pPr>
              <w:pStyle w:val="TAL"/>
              <w:rPr>
                <w:rFonts w:eastAsia="Calibri"/>
                <w:noProof/>
                <w:lang w:eastAsia="ja-JP"/>
              </w:rPr>
            </w:pPr>
            <w:r>
              <w:rPr>
                <w:rFonts w:eastAsia="Calibri"/>
                <w:noProof/>
                <w:lang w:eastAsia="ja-JP"/>
              </w:rPr>
              <w:t>Samsung</w:t>
            </w:r>
          </w:p>
        </w:tc>
        <w:tc>
          <w:tcPr>
            <w:tcW w:w="1417" w:type="dxa"/>
          </w:tcPr>
          <w:p w14:paraId="5AA6E909" w14:textId="613FEEBB" w:rsidR="00EB0E9D" w:rsidRPr="00EB0E9D" w:rsidRDefault="006A5809" w:rsidP="00EB0E9D">
            <w:pPr>
              <w:pStyle w:val="TAL"/>
              <w:rPr>
                <w:rFonts w:eastAsia="Calibri"/>
                <w:noProof/>
              </w:rPr>
            </w:pPr>
            <w:r>
              <w:rPr>
                <w:rFonts w:eastAsia="Calibri"/>
                <w:noProof/>
              </w:rPr>
              <w:t>2) or 1)</w:t>
            </w:r>
          </w:p>
        </w:tc>
        <w:tc>
          <w:tcPr>
            <w:tcW w:w="6888" w:type="dxa"/>
          </w:tcPr>
          <w:p w14:paraId="5DBAAC66" w14:textId="2CE2E154" w:rsidR="00EB0E9D" w:rsidRPr="00EB0E9D" w:rsidRDefault="006A5809" w:rsidP="006A5809">
            <w:pPr>
              <w:pStyle w:val="TAL"/>
              <w:rPr>
                <w:rFonts w:eastAsia="Calibri"/>
                <w:noProof/>
              </w:rPr>
            </w:pPr>
            <w:r>
              <w:rPr>
                <w:rFonts w:eastAsia="Calibri"/>
                <w:noProof/>
              </w:rPr>
              <w:t xml:space="preserve">We are also fine to </w:t>
            </w:r>
            <w:r w:rsidRPr="006A5809">
              <w:rPr>
                <w:rFonts w:eastAsia="Calibri"/>
                <w:noProof/>
              </w:rPr>
              <w:t xml:space="preserve">initialize Bj </w:t>
            </w:r>
            <w:r>
              <w:rPr>
                <w:rFonts w:eastAsia="Calibri"/>
                <w:noProof/>
              </w:rPr>
              <w:t>at SCG deactivation to avoid any possible impacts.</w:t>
            </w:r>
          </w:p>
        </w:tc>
      </w:tr>
      <w:tr w:rsidR="00C3533E" w:rsidRPr="00EB0E9D" w14:paraId="08376E76" w14:textId="77777777" w:rsidTr="00EB0E9D">
        <w:trPr>
          <w:trHeight w:val="255"/>
        </w:trPr>
        <w:tc>
          <w:tcPr>
            <w:tcW w:w="1413" w:type="dxa"/>
          </w:tcPr>
          <w:p w14:paraId="397E4674" w14:textId="09053C3F" w:rsidR="00C3533E" w:rsidRPr="00C3533E" w:rsidRDefault="00C3533E" w:rsidP="00EB0E9D">
            <w:pPr>
              <w:pStyle w:val="TAL"/>
              <w:rPr>
                <w:rFonts w:eastAsiaTheme="minorEastAsia"/>
                <w:noProof/>
                <w:lang w:eastAsia="zh-CN"/>
              </w:rPr>
            </w:pPr>
            <w:r>
              <w:rPr>
                <w:rFonts w:eastAsiaTheme="minorEastAsia"/>
                <w:noProof/>
                <w:lang w:eastAsia="zh-CN"/>
              </w:rPr>
              <w:t>ZTE</w:t>
            </w:r>
          </w:p>
        </w:tc>
        <w:tc>
          <w:tcPr>
            <w:tcW w:w="1417" w:type="dxa"/>
          </w:tcPr>
          <w:p w14:paraId="3C61A868" w14:textId="7241ED51" w:rsidR="00C3533E" w:rsidRPr="00C3533E" w:rsidRDefault="00C3533E" w:rsidP="00EB0E9D">
            <w:pPr>
              <w:pStyle w:val="TAL"/>
              <w:rPr>
                <w:rFonts w:eastAsiaTheme="minorEastAsia"/>
                <w:noProof/>
                <w:lang w:eastAsia="zh-CN"/>
              </w:rPr>
            </w:pPr>
            <w:r>
              <w:rPr>
                <w:rFonts w:eastAsiaTheme="minorEastAsia" w:hint="eastAsia"/>
                <w:noProof/>
                <w:lang w:eastAsia="zh-CN"/>
              </w:rPr>
              <w:t>1</w:t>
            </w:r>
            <w:r>
              <w:rPr>
                <w:rFonts w:eastAsiaTheme="minorEastAsia"/>
                <w:noProof/>
                <w:lang w:eastAsia="zh-CN"/>
              </w:rPr>
              <w:t>)</w:t>
            </w:r>
          </w:p>
        </w:tc>
        <w:tc>
          <w:tcPr>
            <w:tcW w:w="6888" w:type="dxa"/>
          </w:tcPr>
          <w:p w14:paraId="0986820A" w14:textId="77777777" w:rsidR="00C3533E" w:rsidRDefault="00C3533E" w:rsidP="006A5809">
            <w:pPr>
              <w:pStyle w:val="TAL"/>
              <w:rPr>
                <w:rFonts w:eastAsia="Calibri"/>
                <w:noProof/>
              </w:rPr>
            </w:pPr>
          </w:p>
        </w:tc>
      </w:tr>
      <w:tr w:rsidR="00E51398" w:rsidRPr="00EB0E9D" w14:paraId="015B8FC9" w14:textId="77777777" w:rsidTr="00EB0E9D">
        <w:trPr>
          <w:trHeight w:val="255"/>
        </w:trPr>
        <w:tc>
          <w:tcPr>
            <w:tcW w:w="1413" w:type="dxa"/>
          </w:tcPr>
          <w:p w14:paraId="7D49B7C4" w14:textId="4C3B1A9F" w:rsidR="00E51398" w:rsidRDefault="00E51398" w:rsidP="00EB0E9D">
            <w:pPr>
              <w:pStyle w:val="TAL"/>
              <w:rPr>
                <w:rFonts w:eastAsiaTheme="minorEastAsia"/>
                <w:noProof/>
              </w:rPr>
            </w:pPr>
            <w:r>
              <w:rPr>
                <w:rFonts w:eastAsiaTheme="minorEastAsia"/>
                <w:noProof/>
              </w:rPr>
              <w:t>Nokia</w:t>
            </w:r>
          </w:p>
        </w:tc>
        <w:tc>
          <w:tcPr>
            <w:tcW w:w="1417" w:type="dxa"/>
          </w:tcPr>
          <w:p w14:paraId="101BE5CC" w14:textId="5766F5C0" w:rsidR="00E51398" w:rsidRDefault="00E51398" w:rsidP="00EB0E9D">
            <w:pPr>
              <w:pStyle w:val="TAL"/>
              <w:rPr>
                <w:rFonts w:eastAsiaTheme="minorEastAsia"/>
                <w:noProof/>
              </w:rPr>
            </w:pPr>
            <w:r>
              <w:rPr>
                <w:rFonts w:eastAsiaTheme="minorEastAsia"/>
                <w:noProof/>
              </w:rPr>
              <w:t>2) and no need to change current MAC reset</w:t>
            </w:r>
          </w:p>
        </w:tc>
        <w:tc>
          <w:tcPr>
            <w:tcW w:w="6888" w:type="dxa"/>
          </w:tcPr>
          <w:p w14:paraId="194B85E0" w14:textId="75F6C2C8" w:rsidR="00E51398" w:rsidRDefault="00E51398" w:rsidP="006A5809">
            <w:pPr>
              <w:pStyle w:val="TAL"/>
              <w:rPr>
                <w:rFonts w:eastAsia="Calibri"/>
                <w:noProof/>
              </w:rPr>
            </w:pPr>
            <w:r>
              <w:rPr>
                <w:rFonts w:eastAsia="Calibri"/>
                <w:noProof/>
              </w:rPr>
              <w:t xml:space="preserve">Easiest is to keep MAC reset as is and just reset at activation – easy to capture in LCP section (see [39] TP). </w:t>
            </w:r>
            <w:r w:rsidR="00225CB9">
              <w:rPr>
                <w:rFonts w:eastAsia="Calibri"/>
                <w:noProof/>
              </w:rPr>
              <w:t xml:space="preserve"> Trying to capture „remain zero“ while deactivated seems bit of a hack solution.</w:t>
            </w:r>
          </w:p>
        </w:tc>
      </w:tr>
      <w:tr w:rsidR="005E2040" w:rsidRPr="00EB0E9D" w14:paraId="23783C13" w14:textId="77777777" w:rsidTr="00EB0E9D">
        <w:trPr>
          <w:trHeight w:val="255"/>
        </w:trPr>
        <w:tc>
          <w:tcPr>
            <w:tcW w:w="1413" w:type="dxa"/>
          </w:tcPr>
          <w:p w14:paraId="669779E2" w14:textId="7A0B44CB" w:rsidR="005E2040" w:rsidRDefault="005E2040" w:rsidP="005E2040">
            <w:pPr>
              <w:pStyle w:val="TAL"/>
              <w:rPr>
                <w:rFonts w:eastAsiaTheme="minorEastAsia"/>
                <w:noProof/>
              </w:rPr>
            </w:pPr>
            <w:r>
              <w:rPr>
                <w:rFonts w:eastAsia="Calibri"/>
                <w:noProof/>
                <w:lang w:eastAsia="ja-JP"/>
              </w:rPr>
              <w:t>Lenovo, Motorola Mobility</w:t>
            </w:r>
          </w:p>
        </w:tc>
        <w:tc>
          <w:tcPr>
            <w:tcW w:w="1417" w:type="dxa"/>
          </w:tcPr>
          <w:p w14:paraId="5C2BB9FA" w14:textId="1D5B10D1" w:rsidR="005E2040" w:rsidRDefault="005E2040" w:rsidP="005E2040">
            <w:pPr>
              <w:pStyle w:val="TAL"/>
              <w:rPr>
                <w:rFonts w:eastAsiaTheme="minorEastAsia"/>
                <w:noProof/>
              </w:rPr>
            </w:pPr>
            <w:r>
              <w:rPr>
                <w:rFonts w:eastAsia="Calibri"/>
                <w:noProof/>
              </w:rPr>
              <w:t>1)</w:t>
            </w:r>
          </w:p>
        </w:tc>
        <w:tc>
          <w:tcPr>
            <w:tcW w:w="6888" w:type="dxa"/>
          </w:tcPr>
          <w:p w14:paraId="49A0D926" w14:textId="77777777" w:rsidR="005E2040" w:rsidRPr="00872F42" w:rsidRDefault="005E2040" w:rsidP="005E2040">
            <w:pPr>
              <w:pStyle w:val="TAL"/>
              <w:rPr>
                <w:rFonts w:eastAsia="Calibri"/>
                <w:noProof/>
              </w:rPr>
            </w:pPr>
            <w:r w:rsidRPr="00872F42">
              <w:rPr>
                <w:rFonts w:eastAsia="Calibri"/>
                <w:noProof/>
              </w:rPr>
              <w:t xml:space="preserve">In our understanding, the problem is essential about the operation about Bj value update should be stopped when SCG is deactivated. </w:t>
            </w:r>
          </w:p>
          <w:p w14:paraId="3AB75BA0" w14:textId="77777777" w:rsidR="005E2040" w:rsidRPr="00872F42" w:rsidRDefault="005E2040" w:rsidP="005E2040">
            <w:pPr>
              <w:pStyle w:val="TAL"/>
              <w:rPr>
                <w:rFonts w:eastAsia="Calibri"/>
                <w:noProof/>
              </w:rPr>
            </w:pPr>
            <w:r w:rsidRPr="00872F42">
              <w:rPr>
                <w:rFonts w:eastAsia="Calibri"/>
                <w:noProof/>
              </w:rPr>
              <w:t xml:space="preserve">If UE keeps updating Bj value when SCG is in deactivated, it is purely a waste of processing and does not add any value, no matter if Bj value is initialized upon SCG deactivation or SCG reactivation. </w:t>
            </w:r>
          </w:p>
          <w:p w14:paraId="148A94B9" w14:textId="2742D448" w:rsidR="005E2040" w:rsidRDefault="005E2040" w:rsidP="005E2040">
            <w:pPr>
              <w:pStyle w:val="TAL"/>
              <w:rPr>
                <w:rFonts w:eastAsia="Calibri"/>
                <w:noProof/>
              </w:rPr>
            </w:pPr>
            <w:r w:rsidRPr="00872F42">
              <w:rPr>
                <w:rFonts w:eastAsia="Calibri"/>
                <w:noProof/>
              </w:rPr>
              <w:t xml:space="preserve">If UE stops any operation about Bj value update when SCG is deactivated and stops tracking the elapsed time since last increment, there is no real difference if initializing Bj upon SCG deactivation or SCG reactivation, since Bj will start from 0 at the moment of SCG activation. </w:t>
            </w:r>
          </w:p>
        </w:tc>
      </w:tr>
      <w:tr w:rsidR="00015137" w:rsidRPr="00EB0E9D" w14:paraId="20A0C04B" w14:textId="77777777" w:rsidTr="00EB0E9D">
        <w:trPr>
          <w:trHeight w:val="255"/>
        </w:trPr>
        <w:tc>
          <w:tcPr>
            <w:tcW w:w="1413" w:type="dxa"/>
          </w:tcPr>
          <w:p w14:paraId="28DD4A94" w14:textId="774DAB7D" w:rsidR="00015137" w:rsidRDefault="00015137" w:rsidP="00015137">
            <w:pPr>
              <w:pStyle w:val="TAL"/>
              <w:rPr>
                <w:rFonts w:eastAsia="Calibri"/>
                <w:noProof/>
                <w:lang w:eastAsia="ja-JP"/>
              </w:rPr>
            </w:pPr>
            <w:r>
              <w:rPr>
                <w:rFonts w:eastAsiaTheme="minorEastAsia" w:hint="eastAsia"/>
                <w:noProof/>
                <w:lang w:eastAsia="zh-CN"/>
              </w:rPr>
              <w:t>O</w:t>
            </w:r>
            <w:r>
              <w:rPr>
                <w:rFonts w:eastAsiaTheme="minorEastAsia"/>
                <w:noProof/>
                <w:lang w:eastAsia="zh-CN"/>
              </w:rPr>
              <w:t>PPO</w:t>
            </w:r>
          </w:p>
        </w:tc>
        <w:tc>
          <w:tcPr>
            <w:tcW w:w="1417" w:type="dxa"/>
          </w:tcPr>
          <w:p w14:paraId="4C82C62A" w14:textId="79B8E09B" w:rsidR="00015137" w:rsidRDefault="00015137" w:rsidP="00015137">
            <w:pPr>
              <w:pStyle w:val="TAL"/>
              <w:rPr>
                <w:rFonts w:eastAsia="Calibri"/>
                <w:noProof/>
              </w:rPr>
            </w:pPr>
            <w:r>
              <w:rPr>
                <w:rFonts w:eastAsiaTheme="minorEastAsia" w:hint="eastAsia"/>
                <w:noProof/>
                <w:lang w:eastAsia="zh-CN"/>
              </w:rPr>
              <w:t>2</w:t>
            </w:r>
            <w:r>
              <w:rPr>
                <w:rFonts w:eastAsiaTheme="minorEastAsia"/>
                <w:noProof/>
                <w:lang w:eastAsia="zh-CN"/>
              </w:rPr>
              <w:t>)</w:t>
            </w:r>
          </w:p>
        </w:tc>
        <w:tc>
          <w:tcPr>
            <w:tcW w:w="6888" w:type="dxa"/>
          </w:tcPr>
          <w:p w14:paraId="448D8070" w14:textId="77777777" w:rsidR="00015137" w:rsidRPr="000C5A9B" w:rsidRDefault="00015137" w:rsidP="00015137">
            <w:pPr>
              <w:pStyle w:val="TAL"/>
              <w:rPr>
                <w:rFonts w:eastAsia="Calibri"/>
                <w:noProof/>
              </w:rPr>
            </w:pPr>
            <w:r w:rsidRPr="000C5A9B">
              <w:rPr>
                <w:rFonts w:eastAsia="Calibri"/>
                <w:noProof/>
              </w:rPr>
              <w:t xml:space="preserve">I wonder whether the Bj will </w:t>
            </w:r>
            <w:r>
              <w:rPr>
                <w:rFonts w:eastAsia="Calibri"/>
                <w:noProof/>
              </w:rPr>
              <w:t xml:space="preserve">also </w:t>
            </w:r>
            <w:r w:rsidRPr="000C5A9B">
              <w:rPr>
                <w:rFonts w:eastAsia="Calibri"/>
                <w:noProof/>
              </w:rPr>
              <w:t>increase when UE enters RRC_INACTIVE state</w:t>
            </w:r>
            <w:r>
              <w:rPr>
                <w:rFonts w:eastAsia="Calibri"/>
                <w:noProof/>
              </w:rPr>
              <w:t xml:space="preserve"> </w:t>
            </w:r>
            <w:r w:rsidRPr="000C5A9B">
              <w:rPr>
                <w:rFonts w:eastAsia="Calibri"/>
                <w:noProof/>
              </w:rPr>
              <w:t>after MAC is reset?</w:t>
            </w:r>
          </w:p>
          <w:p w14:paraId="4FF90E27" w14:textId="03851259" w:rsidR="00015137" w:rsidRPr="00872F42" w:rsidRDefault="00015137" w:rsidP="00015137">
            <w:pPr>
              <w:pStyle w:val="TAL"/>
              <w:rPr>
                <w:rFonts w:eastAsia="Calibri"/>
                <w:noProof/>
              </w:rPr>
            </w:pPr>
            <w:r w:rsidRPr="000C5A9B">
              <w:rPr>
                <w:rFonts w:eastAsia="Calibri"/>
                <w:noProof/>
              </w:rPr>
              <w:t xml:space="preserve">If yes, </w:t>
            </w:r>
            <w:r>
              <w:rPr>
                <w:rFonts w:eastAsia="Calibri"/>
                <w:noProof/>
              </w:rPr>
              <w:t>I</w:t>
            </w:r>
            <w:r w:rsidRPr="000C5A9B">
              <w:rPr>
                <w:rFonts w:eastAsia="Calibri"/>
                <w:noProof/>
              </w:rPr>
              <w:t xml:space="preserve"> think we can follow legacy behaviour as RRC_INACTIVE, i.e</w:t>
            </w:r>
            <w:r>
              <w:rPr>
                <w:rFonts w:eastAsia="Calibri"/>
                <w:noProof/>
              </w:rPr>
              <w:t xml:space="preserve">. </w:t>
            </w:r>
            <w:r w:rsidRPr="000C5A9B">
              <w:rPr>
                <w:rFonts w:eastAsia="Calibri"/>
                <w:noProof/>
              </w:rPr>
              <w:t>the BJ is set to 0 in patial MAC reset.</w:t>
            </w:r>
          </w:p>
        </w:tc>
      </w:tr>
      <w:tr w:rsidR="00280B56" w:rsidRPr="00EB0E9D" w14:paraId="4B87101A" w14:textId="77777777" w:rsidTr="00EB0E9D">
        <w:trPr>
          <w:trHeight w:val="255"/>
        </w:trPr>
        <w:tc>
          <w:tcPr>
            <w:tcW w:w="1413" w:type="dxa"/>
          </w:tcPr>
          <w:p w14:paraId="6764498F" w14:textId="32FB54BD" w:rsidR="00280B56" w:rsidRDefault="00280B56" w:rsidP="00280B56">
            <w:pPr>
              <w:pStyle w:val="TAL"/>
              <w:rPr>
                <w:rFonts w:eastAsiaTheme="minorEastAsia"/>
                <w:noProof/>
              </w:rPr>
            </w:pPr>
            <w:r>
              <w:rPr>
                <w:rFonts w:eastAsia="Calibri"/>
                <w:noProof/>
                <w:lang w:eastAsia="ja-JP"/>
              </w:rPr>
              <w:t>Ericsson</w:t>
            </w:r>
          </w:p>
        </w:tc>
        <w:tc>
          <w:tcPr>
            <w:tcW w:w="1417" w:type="dxa"/>
          </w:tcPr>
          <w:p w14:paraId="0D66DE53" w14:textId="6EEEA003" w:rsidR="00280B56" w:rsidRDefault="00280B56" w:rsidP="00280B56">
            <w:pPr>
              <w:pStyle w:val="TAL"/>
              <w:rPr>
                <w:rFonts w:eastAsiaTheme="minorEastAsia"/>
                <w:noProof/>
              </w:rPr>
            </w:pPr>
            <w:r>
              <w:rPr>
                <w:rFonts w:eastAsia="Calibri"/>
                <w:noProof/>
              </w:rPr>
              <w:t>2 or 3</w:t>
            </w:r>
          </w:p>
        </w:tc>
        <w:tc>
          <w:tcPr>
            <w:tcW w:w="6888" w:type="dxa"/>
          </w:tcPr>
          <w:p w14:paraId="537D8C9F" w14:textId="77777777" w:rsidR="00280B56" w:rsidRDefault="00280B56" w:rsidP="00280B56">
            <w:pPr>
              <w:pStyle w:val="TAL"/>
              <w:rPr>
                <w:rFonts w:eastAsia="Calibri"/>
                <w:noProof/>
              </w:rPr>
            </w:pPr>
            <w:r>
              <w:rPr>
                <w:rFonts w:eastAsia="Calibri"/>
                <w:noProof/>
              </w:rPr>
              <w:t xml:space="preserve">For option 1), [29] claims that since </w:t>
            </w:r>
            <w:r w:rsidRPr="00113D87">
              <w:rPr>
                <w:rFonts w:eastAsia="Calibri"/>
                <w:noProof/>
              </w:rPr>
              <w:t xml:space="preserve">38.321 states that “T is the time elapsed since Bj was last incremented”, it means that “T is not counted yet after the Bj initialization, if the LCP procedure is not done, i.e. Bj is never incremented while the SCG is deactivated.” However, 38.321 also includes the following note: “The exact moment(s) when the UE updates Bj between LCP procedures is up to UE implementation, as long as </w:t>
            </w:r>
            <w:r w:rsidRPr="00EB5DAA">
              <w:rPr>
                <w:rFonts w:eastAsia="Calibri"/>
                <w:noProof/>
                <w:u w:val="single"/>
              </w:rPr>
              <w:t>Bj is up to date at the time when a grant is processed by LCP</w:t>
            </w:r>
            <w:r w:rsidRPr="00113D87">
              <w:rPr>
                <w:rFonts w:eastAsia="Calibri"/>
                <w:noProof/>
              </w:rPr>
              <w:t>.”.</w:t>
            </w:r>
            <w:r>
              <w:rPr>
                <w:rFonts w:eastAsia="Calibri"/>
                <w:noProof/>
              </w:rPr>
              <w:t xml:space="preserve"> In other words, for option 1), even if the B</w:t>
            </w:r>
            <w:r w:rsidRPr="00113D87">
              <w:rPr>
                <w:rFonts w:eastAsia="Calibri"/>
                <w:noProof/>
              </w:rPr>
              <w:t>j</w:t>
            </w:r>
            <w:r>
              <w:rPr>
                <w:rFonts w:eastAsia="Calibri"/>
                <w:noProof/>
              </w:rPr>
              <w:t xml:space="preserve"> may remain zero while the SCG is deactivated, the value will be changed upon LCP when SCG is activated. </w:t>
            </w:r>
          </w:p>
          <w:p w14:paraId="1288A195" w14:textId="77777777" w:rsidR="00280B56" w:rsidRDefault="00280B56" w:rsidP="00280B56">
            <w:pPr>
              <w:pStyle w:val="TAL"/>
              <w:rPr>
                <w:rFonts w:eastAsia="Calibri"/>
                <w:noProof/>
              </w:rPr>
            </w:pPr>
          </w:p>
          <w:p w14:paraId="3E6BE042" w14:textId="68AB4432" w:rsidR="00280B56" w:rsidRPr="000C5A9B" w:rsidRDefault="00280B56" w:rsidP="00280B56">
            <w:pPr>
              <w:pStyle w:val="TAL"/>
              <w:rPr>
                <w:rFonts w:eastAsia="Calibri"/>
                <w:noProof/>
              </w:rPr>
            </w:pPr>
            <w:r w:rsidRPr="00113D87">
              <w:rPr>
                <w:rFonts w:eastAsia="Calibri"/>
                <w:noProof/>
              </w:rPr>
              <w:t>So, we think it is still safer to do the initialization of Bj at SCG activation</w:t>
            </w:r>
            <w:r>
              <w:rPr>
                <w:rFonts w:eastAsia="Calibri"/>
                <w:noProof/>
              </w:rPr>
              <w:t>, i.e.,</w:t>
            </w:r>
            <w:r w:rsidR="007019B7">
              <w:rPr>
                <w:rFonts w:eastAsia="Calibri"/>
                <w:noProof/>
              </w:rPr>
              <w:t xml:space="preserve"> option</w:t>
            </w:r>
            <w:r>
              <w:rPr>
                <w:rFonts w:eastAsia="Calibri"/>
                <w:noProof/>
              </w:rPr>
              <w:t xml:space="preserve"> 2. Otherwise Bj may have another value than 0 at activation, and then we could as well not initialize Bj at all, i.e. </w:t>
            </w:r>
            <w:r w:rsidR="007019B7">
              <w:rPr>
                <w:rFonts w:eastAsia="Calibri"/>
                <w:noProof/>
              </w:rPr>
              <w:t xml:space="preserve">option </w:t>
            </w:r>
            <w:r>
              <w:rPr>
                <w:rFonts w:eastAsia="Calibri"/>
                <w:noProof/>
              </w:rPr>
              <w:t>3.</w:t>
            </w:r>
          </w:p>
        </w:tc>
      </w:tr>
      <w:tr w:rsidR="002D199F" w:rsidRPr="00EB0E9D" w14:paraId="7C20E866" w14:textId="77777777" w:rsidTr="00EB0E9D">
        <w:trPr>
          <w:trHeight w:val="255"/>
        </w:trPr>
        <w:tc>
          <w:tcPr>
            <w:tcW w:w="1413" w:type="dxa"/>
          </w:tcPr>
          <w:p w14:paraId="11EAE649" w14:textId="7F71774F" w:rsidR="002D199F" w:rsidRDefault="002D199F" w:rsidP="00280B56">
            <w:pPr>
              <w:pStyle w:val="TAL"/>
              <w:rPr>
                <w:rFonts w:eastAsia="Calibri"/>
                <w:noProof/>
                <w:lang w:eastAsia="ja-JP"/>
              </w:rPr>
            </w:pPr>
            <w:r>
              <w:rPr>
                <w:rFonts w:eastAsia="Calibri"/>
                <w:noProof/>
                <w:lang w:eastAsia="ja-JP"/>
              </w:rPr>
              <w:t>Apple</w:t>
            </w:r>
          </w:p>
        </w:tc>
        <w:tc>
          <w:tcPr>
            <w:tcW w:w="1417" w:type="dxa"/>
          </w:tcPr>
          <w:p w14:paraId="7B913C1B" w14:textId="2C197A29" w:rsidR="002D199F" w:rsidRDefault="002D199F" w:rsidP="00280B56">
            <w:pPr>
              <w:pStyle w:val="TAL"/>
              <w:rPr>
                <w:rFonts w:eastAsia="Calibri"/>
                <w:noProof/>
              </w:rPr>
            </w:pPr>
            <w:r>
              <w:rPr>
                <w:rFonts w:eastAsia="Calibri"/>
                <w:noProof/>
              </w:rPr>
              <w:t>1 or 2</w:t>
            </w:r>
          </w:p>
        </w:tc>
        <w:tc>
          <w:tcPr>
            <w:tcW w:w="6888" w:type="dxa"/>
          </w:tcPr>
          <w:p w14:paraId="0DBBE3DA" w14:textId="42E853EB" w:rsidR="002D199F" w:rsidRDefault="002D199F" w:rsidP="00280B56">
            <w:pPr>
              <w:pStyle w:val="TAL"/>
              <w:rPr>
                <w:rFonts w:eastAsia="Calibri"/>
                <w:noProof/>
              </w:rPr>
            </w:pPr>
          </w:p>
        </w:tc>
      </w:tr>
      <w:tr w:rsidR="00BA3A40" w:rsidRPr="00EB0E9D" w14:paraId="161F9C33" w14:textId="77777777" w:rsidTr="000D5B4A">
        <w:trPr>
          <w:trHeight w:val="255"/>
        </w:trPr>
        <w:tc>
          <w:tcPr>
            <w:tcW w:w="1413" w:type="dxa"/>
          </w:tcPr>
          <w:p w14:paraId="791E98F7" w14:textId="77777777" w:rsidR="00BA3A40" w:rsidRPr="00EB0E9D" w:rsidRDefault="00BA3A40" w:rsidP="000D5B4A">
            <w:pPr>
              <w:pStyle w:val="TAL"/>
              <w:rPr>
                <w:rFonts w:eastAsia="Calibri"/>
                <w:noProof/>
                <w:lang w:eastAsia="ja-JP"/>
              </w:rPr>
            </w:pPr>
            <w:r>
              <w:rPr>
                <w:rFonts w:eastAsia="Calibri"/>
                <w:noProof/>
                <w:lang w:eastAsia="ja-JP"/>
              </w:rPr>
              <w:t>Qualcomm</w:t>
            </w:r>
          </w:p>
        </w:tc>
        <w:tc>
          <w:tcPr>
            <w:tcW w:w="1417" w:type="dxa"/>
          </w:tcPr>
          <w:p w14:paraId="25DF46F3" w14:textId="77777777" w:rsidR="00BA3A40" w:rsidRPr="00EB0E9D" w:rsidRDefault="00BA3A40" w:rsidP="000D5B4A">
            <w:pPr>
              <w:pStyle w:val="TAL"/>
              <w:rPr>
                <w:rFonts w:eastAsia="Calibri"/>
                <w:noProof/>
              </w:rPr>
            </w:pPr>
            <w:r>
              <w:rPr>
                <w:rFonts w:eastAsia="Calibri"/>
                <w:noProof/>
              </w:rPr>
              <w:t>1)</w:t>
            </w:r>
          </w:p>
        </w:tc>
        <w:tc>
          <w:tcPr>
            <w:tcW w:w="6888" w:type="dxa"/>
          </w:tcPr>
          <w:p w14:paraId="01B19EA4" w14:textId="77777777" w:rsidR="00BA3A40" w:rsidRPr="00EB0E9D" w:rsidRDefault="00BA3A40" w:rsidP="000D5B4A">
            <w:pPr>
              <w:pStyle w:val="TAL"/>
              <w:rPr>
                <w:rFonts w:eastAsia="Calibri"/>
                <w:noProof/>
              </w:rPr>
            </w:pPr>
            <w:r>
              <w:rPr>
                <w:rFonts w:eastAsia="Calibri"/>
                <w:noProof/>
              </w:rPr>
              <w:t>It seems to us that the LCP procedure should not be applied when SCG is deactivated and so Bj can remain at zero if initialized at zero upon SCG deactivation.</w:t>
            </w:r>
          </w:p>
        </w:tc>
      </w:tr>
      <w:tr w:rsidR="0023747B" w:rsidRPr="00EB0E9D" w14:paraId="3F1B592A" w14:textId="77777777" w:rsidTr="000D5B4A">
        <w:trPr>
          <w:trHeight w:val="255"/>
        </w:trPr>
        <w:tc>
          <w:tcPr>
            <w:tcW w:w="1413" w:type="dxa"/>
          </w:tcPr>
          <w:p w14:paraId="51EA1728" w14:textId="0A8D490C" w:rsidR="0023747B" w:rsidRDefault="0023747B" w:rsidP="0023747B">
            <w:pPr>
              <w:pStyle w:val="TAL"/>
              <w:rPr>
                <w:rFonts w:eastAsia="Calibri"/>
                <w:noProof/>
                <w:lang w:eastAsia="ja-JP"/>
              </w:rPr>
            </w:pPr>
            <w:r w:rsidRPr="00FE6237">
              <w:rPr>
                <w:rFonts w:eastAsia="Calibri" w:hint="eastAsia"/>
                <w:noProof/>
                <w:lang w:eastAsia="ja-JP"/>
              </w:rPr>
              <w:t>v</w:t>
            </w:r>
            <w:r w:rsidRPr="00FE6237">
              <w:rPr>
                <w:rFonts w:eastAsia="Calibri"/>
                <w:noProof/>
                <w:lang w:eastAsia="ja-JP"/>
              </w:rPr>
              <w:t>ivo</w:t>
            </w:r>
          </w:p>
        </w:tc>
        <w:tc>
          <w:tcPr>
            <w:tcW w:w="1417" w:type="dxa"/>
          </w:tcPr>
          <w:p w14:paraId="1C874C40" w14:textId="69380D00" w:rsidR="0023747B" w:rsidRDefault="0023747B" w:rsidP="0023747B">
            <w:pPr>
              <w:pStyle w:val="TAL"/>
              <w:rPr>
                <w:rFonts w:eastAsia="Calibri"/>
                <w:noProof/>
                <w:lang w:eastAsia="ja-JP"/>
              </w:rPr>
            </w:pPr>
            <w:r w:rsidRPr="00FE6237">
              <w:rPr>
                <w:rFonts w:eastAsia="Calibri" w:hint="eastAsia"/>
                <w:noProof/>
                <w:lang w:eastAsia="ja-JP"/>
              </w:rPr>
              <w:t>1</w:t>
            </w:r>
            <w:r w:rsidRPr="00FE6237">
              <w:rPr>
                <w:rFonts w:eastAsia="Calibri"/>
                <w:noProof/>
                <w:lang w:eastAsia="ja-JP"/>
              </w:rPr>
              <w:t>)</w:t>
            </w:r>
          </w:p>
        </w:tc>
        <w:tc>
          <w:tcPr>
            <w:tcW w:w="6888" w:type="dxa"/>
          </w:tcPr>
          <w:p w14:paraId="0D84EA40" w14:textId="2657A952" w:rsidR="0023747B" w:rsidRDefault="0023747B" w:rsidP="0023747B">
            <w:pPr>
              <w:pStyle w:val="TAL"/>
              <w:rPr>
                <w:rFonts w:eastAsia="Calibri"/>
                <w:noProof/>
                <w:lang w:eastAsia="ja-JP"/>
              </w:rPr>
            </w:pPr>
            <w:r w:rsidRPr="00FE6237">
              <w:rPr>
                <w:rFonts w:eastAsia="Calibri"/>
                <w:noProof/>
                <w:lang w:eastAsia="ja-JP"/>
              </w:rPr>
              <w:t>As specified in MAC spec, LCP procedure is applied whenever a new transmission is performed. And SCG transmission is stopped during SCG deactivation, so LCP procedure will not be performed at SCG MAC entity during this period. Thus, Bj will not increase while the SCG is deactivated.</w:t>
            </w:r>
          </w:p>
        </w:tc>
      </w:tr>
      <w:tr w:rsidR="00871D0E" w:rsidRPr="00EB0E9D" w14:paraId="6C5F5E64" w14:textId="77777777" w:rsidTr="000D5B4A">
        <w:trPr>
          <w:trHeight w:val="255"/>
        </w:trPr>
        <w:tc>
          <w:tcPr>
            <w:tcW w:w="1413" w:type="dxa"/>
          </w:tcPr>
          <w:p w14:paraId="3E417580" w14:textId="14F5BCAA" w:rsidR="00871D0E" w:rsidRPr="00FE6237" w:rsidRDefault="00871D0E" w:rsidP="00871D0E">
            <w:pPr>
              <w:pStyle w:val="TAL"/>
              <w:rPr>
                <w:rFonts w:eastAsia="Calibri" w:hint="eastAsia"/>
                <w:noProof/>
                <w:lang w:eastAsia="ja-JP"/>
              </w:rPr>
            </w:pPr>
            <w:r>
              <w:rPr>
                <w:rFonts w:eastAsia="맑은 고딕" w:hint="eastAsia"/>
                <w:noProof/>
                <w:lang w:eastAsia="ko-KR"/>
              </w:rPr>
              <w:t>LGE</w:t>
            </w:r>
          </w:p>
        </w:tc>
        <w:tc>
          <w:tcPr>
            <w:tcW w:w="1417" w:type="dxa"/>
          </w:tcPr>
          <w:p w14:paraId="70457ACD" w14:textId="3253733E" w:rsidR="00871D0E" w:rsidRPr="00FE6237" w:rsidRDefault="00871D0E" w:rsidP="00871D0E">
            <w:pPr>
              <w:pStyle w:val="TAL"/>
              <w:rPr>
                <w:rFonts w:eastAsia="Calibri" w:hint="eastAsia"/>
                <w:noProof/>
                <w:lang w:eastAsia="ja-JP"/>
              </w:rPr>
            </w:pPr>
            <w:r>
              <w:rPr>
                <w:rFonts w:eastAsia="맑은 고딕" w:hint="eastAsia"/>
                <w:noProof/>
                <w:lang w:eastAsia="ko-KR"/>
              </w:rPr>
              <w:t>1)</w:t>
            </w:r>
          </w:p>
        </w:tc>
        <w:tc>
          <w:tcPr>
            <w:tcW w:w="6888" w:type="dxa"/>
          </w:tcPr>
          <w:p w14:paraId="3484F95E" w14:textId="4678CED1" w:rsidR="00871D0E" w:rsidRPr="00FE6237" w:rsidRDefault="00871D0E" w:rsidP="00871D0E">
            <w:pPr>
              <w:pStyle w:val="TAL"/>
              <w:rPr>
                <w:rFonts w:eastAsia="Calibri"/>
                <w:noProof/>
                <w:lang w:eastAsia="ja-JP"/>
              </w:rPr>
            </w:pPr>
            <w:r w:rsidRPr="004522DA">
              <w:rPr>
                <w:rFonts w:eastAsia="Calibri"/>
                <w:noProof/>
              </w:rPr>
              <w:t>As the partial MAC reset is to stop/disable all the unnecessary MAC procedure upon SCG deactivation, it is reasonable to initialize Bj upon SCG deactivation and not to increment Bj during SCG deactivation.</w:t>
            </w:r>
          </w:p>
        </w:tc>
      </w:tr>
    </w:tbl>
    <w:p w14:paraId="11F59702" w14:textId="77777777" w:rsidR="00EB0E9D" w:rsidRDefault="00EB0E9D" w:rsidP="007431B9">
      <w:pPr>
        <w:rPr>
          <w:lang w:eastAsia="ja-JP"/>
        </w:rPr>
      </w:pPr>
    </w:p>
    <w:p w14:paraId="0B6B2B45" w14:textId="0F4309C8" w:rsidR="00EB0E9D" w:rsidRDefault="004847B3" w:rsidP="004847B3">
      <w:pPr>
        <w:pStyle w:val="3"/>
        <w:rPr>
          <w:lang w:eastAsia="ja-JP"/>
        </w:rPr>
      </w:pPr>
      <w:r>
        <w:rPr>
          <w:lang w:eastAsia="ja-JP"/>
        </w:rPr>
        <w:t>2.1.2</w:t>
      </w:r>
      <w:r>
        <w:rPr>
          <w:lang w:eastAsia="ja-JP"/>
        </w:rPr>
        <w:tab/>
        <w:t>E</w:t>
      </w:r>
      <w:r w:rsidRPr="004847B3">
        <w:rPr>
          <w:lang w:eastAsia="ja-JP"/>
        </w:rPr>
        <w:t>xplicitly signalled content</w:t>
      </w:r>
      <w:r>
        <w:rPr>
          <w:lang w:eastAsia="ja-JP"/>
        </w:rPr>
        <w:t>ion-free Random Access Resources</w:t>
      </w:r>
    </w:p>
    <w:p w14:paraId="3C8526CF" w14:textId="08E89EA1" w:rsidR="00675702" w:rsidRDefault="004847B3" w:rsidP="007431B9">
      <w:pPr>
        <w:rPr>
          <w:lang w:eastAsia="ja-JP"/>
        </w:rPr>
      </w:pPr>
      <w:r>
        <w:rPr>
          <w:lang w:eastAsia="ja-JP"/>
        </w:rPr>
        <w:t xml:space="preserve">This is about </w:t>
      </w:r>
    </w:p>
    <w:p w14:paraId="008B1C86" w14:textId="7BB78CE3" w:rsidR="00675702" w:rsidRDefault="004847B3" w:rsidP="004847B3">
      <w:pPr>
        <w:pBdr>
          <w:top w:val="single" w:sz="4" w:space="1" w:color="auto"/>
          <w:left w:val="single" w:sz="4" w:space="4" w:color="auto"/>
          <w:bottom w:val="single" w:sz="4" w:space="1" w:color="auto"/>
          <w:right w:val="single" w:sz="4" w:space="4" w:color="auto"/>
        </w:pBdr>
        <w:rPr>
          <w:lang w:eastAsia="ja-JP"/>
        </w:rPr>
      </w:pPr>
      <w:r w:rsidRPr="004847B3">
        <w:rPr>
          <w:lang w:eastAsia="ja-JP"/>
        </w:rPr>
        <w:lastRenderedPageBreak/>
        <w:t>FFS if UE discards explicitly signalled contention-free Random Access Resources for 4-step RA type and 2-step RA type, if any, upon SCG deactivation as a part of partial MAC reset.</w:t>
      </w:r>
    </w:p>
    <w:p w14:paraId="4614FE7A" w14:textId="393677C4" w:rsidR="004847B3" w:rsidRDefault="004847B3" w:rsidP="004847B3">
      <w:pPr>
        <w:rPr>
          <w:lang w:eastAsia="ja-JP"/>
        </w:rPr>
      </w:pPr>
      <w:r>
        <w:rPr>
          <w:lang w:eastAsia="ja-JP"/>
        </w:rPr>
        <w:t xml:space="preserve">[39] thinks the </w:t>
      </w:r>
      <w:r w:rsidR="00C3533E">
        <w:rPr>
          <w:lang w:eastAsia="ja-JP"/>
        </w:rPr>
        <w:t>“</w:t>
      </w:r>
      <w:r w:rsidRPr="0093109E">
        <w:rPr>
          <w:lang w:eastAsia="ja-JP"/>
        </w:rPr>
        <w:t>explicitly signalled contention-free Random Access Resources for 4-step RA type and 2-step RA type</w:t>
      </w:r>
      <w:r w:rsidR="00C3533E">
        <w:rPr>
          <w:lang w:eastAsia="ja-JP"/>
        </w:rPr>
        <w:t>”</w:t>
      </w:r>
      <w:r>
        <w:rPr>
          <w:lang w:eastAsia="ja-JP"/>
        </w:rPr>
        <w:t xml:space="preserve"> is </w:t>
      </w:r>
      <w:r w:rsidRPr="0093109E">
        <w:rPr>
          <w:lang w:eastAsia="ja-JP"/>
        </w:rPr>
        <w:t>rach-ConfigBFR</w:t>
      </w:r>
      <w:r>
        <w:rPr>
          <w:lang w:eastAsia="ja-JP"/>
        </w:rPr>
        <w:t xml:space="preserve"> in </w:t>
      </w:r>
      <w:r w:rsidRPr="0093109E">
        <w:rPr>
          <w:lang w:eastAsia="ja-JP"/>
        </w:rPr>
        <w:t>BeamFailureRecoveryConfig</w:t>
      </w:r>
      <w:r>
        <w:rPr>
          <w:lang w:eastAsia="ja-JP"/>
        </w:rPr>
        <w:t>.</w:t>
      </w:r>
    </w:p>
    <w:p w14:paraId="3C154E19" w14:textId="4FA690FD" w:rsidR="004847B3" w:rsidRDefault="00830FF5" w:rsidP="004847B3">
      <w:pPr>
        <w:rPr>
          <w:lang w:eastAsia="ja-JP"/>
        </w:rPr>
      </w:pPr>
      <w:r>
        <w:rPr>
          <w:lang w:eastAsia="ja-JP"/>
        </w:rPr>
        <w:t>Several o</w:t>
      </w:r>
      <w:r w:rsidR="004847B3">
        <w:rPr>
          <w:lang w:eastAsia="ja-JP"/>
        </w:rPr>
        <w:t xml:space="preserve">ther companies think that this refers to resources configured in </w:t>
      </w:r>
      <w:r w:rsidR="004847B3" w:rsidRPr="0093109E">
        <w:rPr>
          <w:lang w:eastAsia="ja-JP"/>
        </w:rPr>
        <w:t>rach-ConfigDedicated</w:t>
      </w:r>
      <w:r w:rsidR="004847B3">
        <w:rPr>
          <w:lang w:eastAsia="ja-JP"/>
        </w:rPr>
        <w:t xml:space="preserve"> in reconfigurationWithSync.</w:t>
      </w:r>
    </w:p>
    <w:p w14:paraId="65155BAF" w14:textId="727A88B2" w:rsidR="00A921E1" w:rsidRDefault="00A921E1" w:rsidP="00A921E1">
      <w:pPr>
        <w:rPr>
          <w:lang w:eastAsia="ja-JP"/>
        </w:rPr>
      </w:pPr>
      <w:r>
        <w:rPr>
          <w:lang w:eastAsia="ja-JP"/>
        </w:rPr>
        <w:t xml:space="preserve">In Rel-16, rach-ConfigDedicated is optional </w:t>
      </w:r>
      <w:r w:rsidR="00C3533E">
        <w:rPr>
          <w:lang w:eastAsia="ja-JP"/>
        </w:rPr>
        <w:t>“</w:t>
      </w:r>
      <w:r>
        <w:rPr>
          <w:lang w:eastAsia="ja-JP"/>
        </w:rPr>
        <w:t>Need N</w:t>
      </w:r>
      <w:r w:rsidR="00C3533E">
        <w:rPr>
          <w:lang w:eastAsia="ja-JP"/>
        </w:rPr>
        <w:t>”</w:t>
      </w:r>
      <w:r>
        <w:rPr>
          <w:lang w:eastAsia="ja-JP"/>
        </w:rPr>
        <w:t>, i.e. this field is not stored and upon reception of a subsequent RRC message in which reconfigurationWithSync is included but this field is absent, the UE performs contention-based RACH.</w:t>
      </w:r>
    </w:p>
    <w:p w14:paraId="696BE2B1" w14:textId="52B34A90" w:rsidR="004847B3" w:rsidRDefault="004847B3" w:rsidP="007431B9">
      <w:pPr>
        <w:rPr>
          <w:lang w:eastAsia="ja-JP"/>
        </w:rPr>
      </w:pPr>
      <w:r>
        <w:rPr>
          <w:lang w:eastAsia="ja-JP"/>
        </w:rPr>
        <w:t>The rapporteur would like to remind</w:t>
      </w:r>
      <w:r w:rsidR="00711716">
        <w:rPr>
          <w:lang w:eastAsia="ja-JP"/>
        </w:rPr>
        <w:t xml:space="preserve"> that</w:t>
      </w:r>
      <w:r w:rsidR="00711716" w:rsidRPr="00711716">
        <w:rPr>
          <w:lang w:eastAsia="ja-JP"/>
        </w:rPr>
        <w:t xml:space="preserve"> </w:t>
      </w:r>
      <w:r w:rsidR="00711716">
        <w:rPr>
          <w:lang w:eastAsia="ja-JP"/>
        </w:rPr>
        <w:t>RAN2 discussed the possibility to store, while the SCG is deactivated, dedicated RACH resources to be used for random access (when needed) at SCG activation and this was not agreed, so the rapporteur assumes this is not supported.</w:t>
      </w:r>
    </w:p>
    <w:p w14:paraId="05B5F051" w14:textId="35C19CC4" w:rsidR="00A921E1" w:rsidRDefault="00A921E1" w:rsidP="00711716">
      <w:pPr>
        <w:rPr>
          <w:lang w:eastAsia="ja-JP"/>
        </w:rPr>
      </w:pPr>
      <w:r>
        <w:rPr>
          <w:lang w:eastAsia="ja-JP"/>
        </w:rPr>
        <w:t>What is perhaps not sufficiently clear is that, if RACH is triggered by an SCG activation command that does not include an SN RRC message with reconfigurationWithSync, the UE shall perform contention-based random access.</w:t>
      </w:r>
    </w:p>
    <w:p w14:paraId="2FB10961" w14:textId="34BDD560" w:rsidR="00A921E1" w:rsidRDefault="00A921E1" w:rsidP="00711716">
      <w:pPr>
        <w:rPr>
          <w:lang w:eastAsia="ja-JP"/>
        </w:rPr>
      </w:pPr>
      <w:r>
        <w:rPr>
          <w:lang w:eastAsia="ja-JP"/>
        </w:rPr>
        <w:t>This could be clarified e.g.</w:t>
      </w:r>
    </w:p>
    <w:p w14:paraId="4B8881AD" w14:textId="6B8F07C7" w:rsidR="00A921E1" w:rsidRDefault="00A921E1" w:rsidP="00CF6FFA">
      <w:pPr>
        <w:pStyle w:val="B1"/>
        <w:rPr>
          <w:lang w:eastAsia="ja-JP"/>
        </w:rPr>
      </w:pPr>
      <w:r>
        <w:rPr>
          <w:lang w:eastAsia="ja-JP"/>
        </w:rPr>
        <w:t>1)</w:t>
      </w:r>
      <w:r>
        <w:rPr>
          <w:lang w:eastAsia="ja-JP"/>
        </w:rPr>
        <w:tab/>
        <w:t>in the initiation of the random access procedure due to SCG activation while reconfigurationWithSync is not included (could be in 38.321 or in 38.331)</w:t>
      </w:r>
    </w:p>
    <w:p w14:paraId="0D958DEA" w14:textId="492F54D4" w:rsidR="00A921E1" w:rsidRDefault="00A921E1" w:rsidP="00CF6FFA">
      <w:pPr>
        <w:pStyle w:val="B1"/>
        <w:rPr>
          <w:lang w:eastAsia="ja-JP"/>
        </w:rPr>
      </w:pPr>
      <w:r>
        <w:rPr>
          <w:lang w:eastAsia="ja-JP"/>
        </w:rPr>
        <w:t>2)</w:t>
      </w:r>
      <w:r>
        <w:rPr>
          <w:lang w:eastAsia="ja-JP"/>
        </w:rPr>
        <w:tab/>
      </w:r>
      <w:r w:rsidR="00CF6FFA">
        <w:rPr>
          <w:lang w:eastAsia="ja-JP"/>
        </w:rPr>
        <w:t>in 38.331 by indicating to discard the contents of rach-ConfigDedicated, if it was included, in the completion of a reconfiguration procedure in which the SCG is deactivated</w:t>
      </w:r>
    </w:p>
    <w:p w14:paraId="0A53F5F6" w14:textId="37D62002" w:rsidR="00CF6FFA" w:rsidRDefault="00CF6FFA" w:rsidP="00711716">
      <w:pPr>
        <w:rPr>
          <w:lang w:eastAsia="ja-JP"/>
        </w:rPr>
      </w:pPr>
      <w:r>
        <w:rPr>
          <w:lang w:eastAsia="ja-JP"/>
        </w:rPr>
        <w:t>The rapporteur thinks 2) might be simpler from specification perspective.</w:t>
      </w:r>
    </w:p>
    <w:p w14:paraId="6A2B5CBA" w14:textId="200A1121" w:rsidR="00A921E1" w:rsidRPr="00CF6FFA" w:rsidRDefault="00A921E1" w:rsidP="00711716">
      <w:pPr>
        <w:rPr>
          <w:b/>
          <w:lang w:eastAsia="ja-JP"/>
        </w:rPr>
      </w:pPr>
      <w:r w:rsidRPr="00CF6FFA">
        <w:rPr>
          <w:b/>
          <w:lang w:eastAsia="ja-JP"/>
        </w:rPr>
        <w:t>Q2: Would companies like to clarify that if RACH is triggered by an SCG activation command that does not include an SN RRC message with reconfigurationWithSync, the UE shall perform contention-based random access</w:t>
      </w:r>
      <w:r w:rsidR="00CF6FFA" w:rsidRPr="00CF6FFA">
        <w:rPr>
          <w:b/>
          <w:lang w:eastAsia="ja-JP"/>
        </w:rPr>
        <w:t>? If yes, please indicate preference between 1) and 2) or other.</w:t>
      </w:r>
    </w:p>
    <w:tbl>
      <w:tblPr>
        <w:tblStyle w:val="TableGrid1"/>
        <w:tblW w:w="9718" w:type="dxa"/>
        <w:tblLook w:val="04A0" w:firstRow="1" w:lastRow="0" w:firstColumn="1" w:lastColumn="0" w:noHBand="0" w:noVBand="1"/>
      </w:tblPr>
      <w:tblGrid>
        <w:gridCol w:w="1413"/>
        <w:gridCol w:w="1417"/>
        <w:gridCol w:w="6888"/>
      </w:tblGrid>
      <w:tr w:rsidR="00CF6FFA" w:rsidRPr="00EB0E9D" w14:paraId="35A7E5FE" w14:textId="77777777" w:rsidTr="00B37B0F">
        <w:trPr>
          <w:trHeight w:val="255"/>
        </w:trPr>
        <w:tc>
          <w:tcPr>
            <w:tcW w:w="1413" w:type="dxa"/>
          </w:tcPr>
          <w:p w14:paraId="50831535" w14:textId="77777777" w:rsidR="00CF6FFA" w:rsidRPr="00EB0E9D" w:rsidRDefault="00CF6FFA" w:rsidP="00B37B0F">
            <w:pPr>
              <w:pStyle w:val="TAH"/>
              <w:rPr>
                <w:rFonts w:eastAsia="Calibri"/>
                <w:noProof/>
                <w:lang w:eastAsia="ja-JP"/>
              </w:rPr>
            </w:pPr>
            <w:r w:rsidRPr="00EB0E9D">
              <w:rPr>
                <w:rFonts w:eastAsia="Calibri"/>
                <w:noProof/>
                <w:lang w:eastAsia="ja-JP"/>
              </w:rPr>
              <w:lastRenderedPageBreak/>
              <w:t>Company</w:t>
            </w:r>
          </w:p>
        </w:tc>
        <w:tc>
          <w:tcPr>
            <w:tcW w:w="1417" w:type="dxa"/>
          </w:tcPr>
          <w:p w14:paraId="4FD17C5A" w14:textId="3BFCB849" w:rsidR="00CF6FFA" w:rsidRPr="00EB0E9D" w:rsidRDefault="00CF6FFA" w:rsidP="00CF6FFA">
            <w:pPr>
              <w:pStyle w:val="TAH"/>
              <w:rPr>
                <w:rFonts w:eastAsia="Calibri"/>
                <w:noProof/>
                <w:lang w:eastAsia="ja-JP"/>
              </w:rPr>
            </w:pPr>
            <w:r>
              <w:rPr>
                <w:rFonts w:eastAsia="Calibri"/>
                <w:noProof/>
                <w:lang w:eastAsia="ja-JP"/>
              </w:rPr>
              <w:t xml:space="preserve">Yes (and choice) or No </w:t>
            </w:r>
          </w:p>
        </w:tc>
        <w:tc>
          <w:tcPr>
            <w:tcW w:w="6888" w:type="dxa"/>
          </w:tcPr>
          <w:p w14:paraId="329C6A54" w14:textId="77777777" w:rsidR="00CF6FFA" w:rsidRPr="00EB0E9D" w:rsidRDefault="00CF6FFA" w:rsidP="00B37B0F">
            <w:pPr>
              <w:pStyle w:val="TAH"/>
              <w:rPr>
                <w:rFonts w:eastAsia="Calibri"/>
                <w:noProof/>
                <w:lang w:eastAsia="ja-JP"/>
              </w:rPr>
            </w:pPr>
            <w:r w:rsidRPr="00EB0E9D">
              <w:rPr>
                <w:rFonts w:eastAsia="Calibri"/>
                <w:noProof/>
                <w:lang w:eastAsia="ja-JP"/>
              </w:rPr>
              <w:t>Comments</w:t>
            </w:r>
          </w:p>
        </w:tc>
      </w:tr>
      <w:tr w:rsidR="00CF6FFA" w:rsidRPr="00EB0E9D" w14:paraId="3C28F82F" w14:textId="77777777" w:rsidTr="00B37B0F">
        <w:trPr>
          <w:trHeight w:val="255"/>
        </w:trPr>
        <w:tc>
          <w:tcPr>
            <w:tcW w:w="1413" w:type="dxa"/>
          </w:tcPr>
          <w:p w14:paraId="052F1413" w14:textId="1C919FF3" w:rsidR="00CF6FFA" w:rsidRPr="00EB0E9D" w:rsidRDefault="007856B8" w:rsidP="00B37B0F">
            <w:pPr>
              <w:pStyle w:val="TAL"/>
              <w:rPr>
                <w:rFonts w:eastAsia="Calibri"/>
                <w:noProof/>
                <w:lang w:eastAsia="ja-JP"/>
              </w:rPr>
            </w:pPr>
            <w:r>
              <w:rPr>
                <w:rFonts w:eastAsia="Calibri"/>
                <w:noProof/>
                <w:lang w:eastAsia="ja-JP"/>
              </w:rPr>
              <w:t>Samsung</w:t>
            </w:r>
          </w:p>
        </w:tc>
        <w:tc>
          <w:tcPr>
            <w:tcW w:w="1417" w:type="dxa"/>
          </w:tcPr>
          <w:p w14:paraId="7A21C55C" w14:textId="4D1ECB1D" w:rsidR="00CF6FFA" w:rsidRPr="00EB0E9D" w:rsidRDefault="007856B8" w:rsidP="00B37B0F">
            <w:pPr>
              <w:pStyle w:val="TAL"/>
              <w:rPr>
                <w:rFonts w:eastAsia="Calibri"/>
                <w:noProof/>
              </w:rPr>
            </w:pPr>
            <w:r>
              <w:rPr>
                <w:rFonts w:eastAsia="Calibri"/>
                <w:noProof/>
              </w:rPr>
              <w:t>Yes – 2)</w:t>
            </w:r>
          </w:p>
        </w:tc>
        <w:tc>
          <w:tcPr>
            <w:tcW w:w="6888" w:type="dxa"/>
          </w:tcPr>
          <w:p w14:paraId="7C9D5DEB" w14:textId="521F0F37" w:rsidR="00CF6FFA" w:rsidRPr="00EB0E9D" w:rsidRDefault="007856B8" w:rsidP="00B37B0F">
            <w:pPr>
              <w:pStyle w:val="TAL"/>
              <w:rPr>
                <w:rFonts w:eastAsia="Calibri"/>
                <w:noProof/>
              </w:rPr>
            </w:pPr>
            <w:r w:rsidRPr="007856B8">
              <w:rPr>
                <w:rFonts w:eastAsia="Calibri"/>
                <w:noProof/>
              </w:rPr>
              <w:t>It can be done as a part of partial MAC reset.</w:t>
            </w:r>
          </w:p>
        </w:tc>
      </w:tr>
      <w:tr w:rsidR="00C3533E" w:rsidRPr="00EB0E9D" w14:paraId="782C6359" w14:textId="77777777" w:rsidTr="00B37B0F">
        <w:trPr>
          <w:trHeight w:val="255"/>
        </w:trPr>
        <w:tc>
          <w:tcPr>
            <w:tcW w:w="1413" w:type="dxa"/>
          </w:tcPr>
          <w:p w14:paraId="51178E00" w14:textId="65DB7861" w:rsidR="00C3533E" w:rsidRDefault="00C3533E" w:rsidP="00B37B0F">
            <w:pPr>
              <w:pStyle w:val="TAL"/>
              <w:rPr>
                <w:rFonts w:eastAsia="Calibri"/>
                <w:noProof/>
                <w:lang w:eastAsia="ja-JP"/>
              </w:rPr>
            </w:pPr>
            <w:r>
              <w:rPr>
                <w:rFonts w:eastAsia="Calibri"/>
                <w:noProof/>
                <w:lang w:eastAsia="ja-JP"/>
              </w:rPr>
              <w:t>ZTE</w:t>
            </w:r>
          </w:p>
        </w:tc>
        <w:tc>
          <w:tcPr>
            <w:tcW w:w="1417" w:type="dxa"/>
          </w:tcPr>
          <w:p w14:paraId="0FAF667A" w14:textId="499FF670" w:rsidR="00C3533E" w:rsidRDefault="00C3533E" w:rsidP="00B37B0F">
            <w:pPr>
              <w:pStyle w:val="TAL"/>
              <w:rPr>
                <w:rFonts w:eastAsia="Calibri"/>
                <w:noProof/>
              </w:rPr>
            </w:pPr>
            <w:r>
              <w:rPr>
                <w:rFonts w:eastAsia="Calibri"/>
                <w:noProof/>
              </w:rPr>
              <w:t>No</w:t>
            </w:r>
          </w:p>
        </w:tc>
        <w:tc>
          <w:tcPr>
            <w:tcW w:w="6888" w:type="dxa"/>
          </w:tcPr>
          <w:p w14:paraId="1A884331" w14:textId="0142F5A0" w:rsidR="00FF49F2" w:rsidDel="005741CE" w:rsidRDefault="00C3533E" w:rsidP="00C3533E">
            <w:pPr>
              <w:pStyle w:val="TAL"/>
              <w:spacing w:after="120"/>
              <w:rPr>
                <w:del w:id="6" w:author="Huawei, HiSilicon" w:date="2022-02-22T19:36:00Z"/>
                <w:rFonts w:eastAsiaTheme="minorEastAsia"/>
                <w:noProof/>
                <w:lang w:eastAsia="zh-CN"/>
              </w:rPr>
            </w:pPr>
            <w:r>
              <w:rPr>
                <w:rFonts w:eastAsiaTheme="minorEastAsia"/>
                <w:noProof/>
                <w:lang w:eastAsia="zh-CN"/>
              </w:rPr>
              <w:t xml:space="preserve">Based on RAN2 agreements in RAN2#116bis-e, if RACH is triggered, then SCG activation command will include SN RRC message together with reconfigurationWithSync. If reconfigurationWithSync is not included, then the UE is requested to perform RACH-less SCG activation. </w:t>
            </w:r>
          </w:p>
          <w:p w14:paraId="4EE40EE2" w14:textId="5F3B993D" w:rsidR="00C3533E" w:rsidRDefault="00C3533E" w:rsidP="00C3533E">
            <w:pPr>
              <w:pStyle w:val="TAL"/>
              <w:spacing w:after="120"/>
              <w:rPr>
                <w:rFonts w:eastAsiaTheme="minorEastAsia"/>
                <w:noProof/>
                <w:lang w:eastAsia="zh-CN"/>
              </w:rPr>
            </w:pPr>
            <w:r>
              <w:rPr>
                <w:rFonts w:eastAsiaTheme="minorEastAsia" w:hint="eastAsia"/>
                <w:noProof/>
                <w:lang w:eastAsia="zh-CN"/>
              </w:rPr>
              <w:t>S</w:t>
            </w:r>
            <w:r>
              <w:rPr>
                <w:rFonts w:eastAsiaTheme="minorEastAsia"/>
                <w:noProof/>
                <w:lang w:eastAsia="zh-CN"/>
              </w:rPr>
              <w:t xml:space="preserve">o it is unclear to us why SCG activation command without SN reconfigurationWithSync results in CBRA? </w:t>
            </w:r>
          </w:p>
          <w:p w14:paraId="6C764CF6" w14:textId="77777777" w:rsidR="005741CE" w:rsidRDefault="005741CE" w:rsidP="005741CE">
            <w:pPr>
              <w:pStyle w:val="TAL"/>
              <w:spacing w:after="120"/>
              <w:rPr>
                <w:ins w:id="7" w:author="Huawei, HiSilicon" w:date="2022-02-22T19:37:00Z"/>
                <w:rFonts w:eastAsiaTheme="minorEastAsia"/>
                <w:noProof/>
                <w:lang w:eastAsia="zh-CN"/>
              </w:rPr>
            </w:pPr>
            <w:ins w:id="8" w:author="Huawei, HiSilicon" w:date="2022-02-22T19:37:00Z">
              <w:r>
                <w:rPr>
                  <w:rFonts w:eastAsiaTheme="minorEastAsia"/>
                  <w:noProof/>
                  <w:lang w:eastAsia="zh-CN"/>
                </w:rPr>
                <w:t>[Rapporteur]: The agreement is:</w:t>
              </w:r>
            </w:ins>
          </w:p>
          <w:p w14:paraId="11736E09" w14:textId="77777777" w:rsidR="005741CE" w:rsidRPr="003E5F14" w:rsidRDefault="005741CE" w:rsidP="005741CE">
            <w:pPr>
              <w:pStyle w:val="Agreement"/>
              <w:rPr>
                <w:ins w:id="9" w:author="Huawei, HiSilicon" w:date="2022-02-22T19:37:00Z"/>
              </w:rPr>
            </w:pPr>
            <w:ins w:id="10" w:author="Huawei, HiSilicon" w:date="2022-02-22T19:37:00Z">
              <w:r w:rsidRPr="003E5F14">
                <w:t xml:space="preserve">5: Upon reception of a network SCG activation command, the UE shall perform RACH towards the SCG if </w:t>
              </w:r>
              <w:r w:rsidRPr="004407C6">
                <w:rPr>
                  <w:highlight w:val="yellow"/>
                </w:rPr>
                <w:t>any</w:t>
              </w:r>
              <w:r w:rsidRPr="003E5F14">
                <w:t xml:space="preserve"> of the following condition is true:</w:t>
              </w:r>
            </w:ins>
          </w:p>
          <w:p w14:paraId="1450FBB4" w14:textId="77777777" w:rsidR="005741CE" w:rsidRPr="003E5F14" w:rsidRDefault="005741CE" w:rsidP="005741CE">
            <w:pPr>
              <w:pStyle w:val="Agreement"/>
              <w:numPr>
                <w:ilvl w:val="0"/>
                <w:numId w:val="0"/>
              </w:numPr>
              <w:ind w:left="1619"/>
              <w:rPr>
                <w:ins w:id="11" w:author="Huawei, HiSilicon" w:date="2022-02-22T19:37:00Z"/>
              </w:rPr>
            </w:pPr>
            <w:ins w:id="12" w:author="Huawei, HiSilicon" w:date="2022-02-22T19:37:00Z">
              <w:r w:rsidRPr="003E5F14">
                <w:t>-</w:t>
              </w:r>
              <w:r w:rsidRPr="003E5F14">
                <w:tab/>
                <w:t>reconfigurationWithSync is included in the SCG activation command</w:t>
              </w:r>
            </w:ins>
          </w:p>
          <w:p w14:paraId="01D4F738" w14:textId="77777777" w:rsidR="005741CE" w:rsidRPr="003E5F14" w:rsidRDefault="005741CE" w:rsidP="005741CE">
            <w:pPr>
              <w:pStyle w:val="Agreement"/>
              <w:numPr>
                <w:ilvl w:val="0"/>
                <w:numId w:val="0"/>
              </w:numPr>
              <w:ind w:left="1619"/>
              <w:rPr>
                <w:ins w:id="13" w:author="Huawei, HiSilicon" w:date="2022-02-22T19:37:00Z"/>
              </w:rPr>
            </w:pPr>
            <w:ins w:id="14" w:author="Huawei, HiSilicon" w:date="2022-02-22T19:37:00Z">
              <w:r w:rsidRPr="003E5F14">
                <w:t>-</w:t>
              </w:r>
              <w:r w:rsidRPr="003E5F14">
                <w:tab/>
                <w:t>TA timer for the PSCell is expired</w:t>
              </w:r>
            </w:ins>
          </w:p>
          <w:p w14:paraId="621CD61D" w14:textId="77777777" w:rsidR="005741CE" w:rsidRPr="003E5F14" w:rsidRDefault="005741CE" w:rsidP="005741CE">
            <w:pPr>
              <w:pStyle w:val="Agreement"/>
              <w:numPr>
                <w:ilvl w:val="0"/>
                <w:numId w:val="0"/>
              </w:numPr>
              <w:ind w:left="1619"/>
              <w:rPr>
                <w:ins w:id="15" w:author="Huawei, HiSilicon" w:date="2022-02-22T19:37:00Z"/>
              </w:rPr>
            </w:pPr>
            <w:ins w:id="16" w:author="Huawei, HiSilicon" w:date="2022-02-22T19:37:00Z">
              <w:r w:rsidRPr="003E5F14">
                <w:t>-</w:t>
              </w:r>
              <w:r w:rsidRPr="003E5F14">
                <w:tab/>
                <w:t>RLF is declared</w:t>
              </w:r>
            </w:ins>
          </w:p>
          <w:p w14:paraId="074F0E47" w14:textId="77777777" w:rsidR="005741CE" w:rsidRPr="003E5F14" w:rsidRDefault="005741CE" w:rsidP="005741CE">
            <w:pPr>
              <w:pStyle w:val="Agreement"/>
              <w:numPr>
                <w:ilvl w:val="0"/>
                <w:numId w:val="0"/>
              </w:numPr>
              <w:ind w:left="1619"/>
              <w:rPr>
                <w:ins w:id="17" w:author="Huawei, HiSilicon" w:date="2022-02-22T19:37:00Z"/>
              </w:rPr>
            </w:pPr>
            <w:ins w:id="18" w:author="Huawei, HiSilicon" w:date="2022-02-22T19:37:00Z">
              <w:r w:rsidRPr="003E5F14">
                <w:t>-</w:t>
              </w:r>
              <w:r w:rsidRPr="003E5F14">
                <w:tab/>
                <w:t>BF is declared</w:t>
              </w:r>
            </w:ins>
          </w:p>
          <w:p w14:paraId="7EE367F2" w14:textId="77777777" w:rsidR="005741CE" w:rsidRDefault="005741CE" w:rsidP="005741CE">
            <w:pPr>
              <w:pStyle w:val="TAL"/>
              <w:spacing w:after="120"/>
              <w:rPr>
                <w:ins w:id="19" w:author="Huawei, HiSilicon" w:date="2022-02-22T19:37:00Z"/>
                <w:rFonts w:eastAsiaTheme="minorEastAsia"/>
                <w:noProof/>
                <w:lang w:eastAsia="zh-CN"/>
              </w:rPr>
            </w:pPr>
          </w:p>
          <w:p w14:paraId="1E7E93CE" w14:textId="1C908462" w:rsidR="005741CE" w:rsidRDefault="005741CE" w:rsidP="005741CE">
            <w:pPr>
              <w:pStyle w:val="TAL"/>
              <w:spacing w:after="120"/>
              <w:rPr>
                <w:ins w:id="20" w:author="Huawei, HiSilicon" w:date="2022-02-22T19:38:00Z"/>
                <w:rFonts w:eastAsiaTheme="minorEastAsia"/>
                <w:noProof/>
                <w:lang w:eastAsia="zh-CN"/>
              </w:rPr>
            </w:pPr>
            <w:ins w:id="21" w:author="Huawei, HiSilicon" w:date="2022-02-22T19:37:00Z">
              <w:r>
                <w:rPr>
                  <w:rFonts w:eastAsiaTheme="minorEastAsia"/>
                  <w:noProof/>
                  <w:lang w:eastAsia="zh-CN"/>
                </w:rPr>
                <w:t>This means that if TA timer is expired  or if BF is declared and the network sends an SCG activation command, the UE shall perform RACH even if the network does not include reconfigurationWithSync.</w:t>
              </w:r>
            </w:ins>
          </w:p>
          <w:p w14:paraId="6F335CB2" w14:textId="3AD4A519" w:rsidR="005741CE" w:rsidRDefault="005741CE" w:rsidP="005741CE">
            <w:pPr>
              <w:pStyle w:val="TAL"/>
              <w:spacing w:after="120"/>
              <w:rPr>
                <w:ins w:id="22" w:author="Huawei, HiSilicon" w:date="2022-02-22T19:38:00Z"/>
                <w:rFonts w:eastAsiaTheme="minorEastAsia"/>
                <w:noProof/>
                <w:lang w:eastAsia="zh-CN"/>
              </w:rPr>
            </w:pPr>
            <w:ins w:id="23" w:author="Huawei, HiSilicon" w:date="2022-02-22T19:38:00Z">
              <w:r>
                <w:rPr>
                  <w:rFonts w:eastAsiaTheme="minorEastAsia"/>
                  <w:noProof/>
                  <w:lang w:eastAsia="zh-CN"/>
                </w:rPr>
                <w:t>This could be a rare case but it can happen that the network sends an SCG activation command at the same time that the UE</w:t>
              </w:r>
            </w:ins>
            <w:ins w:id="24" w:author="Huawei, HiSilicon" w:date="2022-02-22T19:39:00Z">
              <w:r>
                <w:rPr>
                  <w:rFonts w:eastAsiaTheme="minorEastAsia"/>
                  <w:noProof/>
                  <w:lang w:eastAsia="zh-CN"/>
                </w:rPr>
                <w:t xml:space="preserve"> indicates beam failure. In such case, what can the UE do </w:t>
              </w:r>
            </w:ins>
            <w:ins w:id="25" w:author="Huawei, HiSilicon" w:date="2022-02-22T19:40:00Z">
              <w:r>
                <w:rPr>
                  <w:rFonts w:eastAsiaTheme="minorEastAsia"/>
                  <w:noProof/>
                  <w:lang w:eastAsia="zh-CN"/>
                </w:rPr>
                <w:t>else than</w:t>
              </w:r>
            </w:ins>
            <w:ins w:id="26" w:author="Huawei, HiSilicon" w:date="2022-02-22T19:39:00Z">
              <w:r>
                <w:rPr>
                  <w:rFonts w:eastAsiaTheme="minorEastAsia"/>
                  <w:noProof/>
                  <w:lang w:eastAsia="zh-CN"/>
                </w:rPr>
                <w:t xml:space="preserve"> CBRA?</w:t>
              </w:r>
            </w:ins>
          </w:p>
          <w:p w14:paraId="5DB20B3D" w14:textId="1C745FDA" w:rsidR="00262D4F" w:rsidDel="00FF49F2" w:rsidRDefault="00C3533E" w:rsidP="00C3533E">
            <w:pPr>
              <w:pStyle w:val="TAL"/>
              <w:spacing w:after="120"/>
              <w:rPr>
                <w:del w:id="27" w:author="Huawei, HiSilicon" w:date="2022-02-22T19:17:00Z"/>
                <w:rFonts w:eastAsiaTheme="minorEastAsia"/>
                <w:noProof/>
                <w:lang w:eastAsia="zh-CN"/>
              </w:rPr>
            </w:pPr>
            <w:r>
              <w:rPr>
                <w:rFonts w:eastAsiaTheme="minorEastAsia" w:hint="eastAsia"/>
                <w:noProof/>
                <w:lang w:eastAsia="zh-CN"/>
              </w:rPr>
              <w:t>Regarding</w:t>
            </w:r>
            <w:r>
              <w:rPr>
                <w:rFonts w:eastAsiaTheme="minorEastAsia"/>
                <w:noProof/>
                <w:lang w:eastAsia="zh-CN"/>
              </w:rPr>
              <w:t xml:space="preserve"> whether network can provide dedicated RACH resource prior to SCG activation, it </w:t>
            </w:r>
            <w:r w:rsidR="003450AB">
              <w:rPr>
                <w:rFonts w:eastAsiaTheme="minorEastAsia"/>
                <w:noProof/>
                <w:lang w:eastAsia="zh-CN"/>
              </w:rPr>
              <w:t>is</w:t>
            </w:r>
            <w:r>
              <w:rPr>
                <w:rFonts w:eastAsiaTheme="minorEastAsia"/>
                <w:noProof/>
                <w:lang w:eastAsia="zh-CN"/>
              </w:rPr>
              <w:t xml:space="preserve"> a FFS in RAN2 agreements, so no conclusion has been made so far. </w:t>
            </w:r>
          </w:p>
          <w:p w14:paraId="0C2B660D" w14:textId="55F73CB9" w:rsidR="00FF49F2" w:rsidRDefault="00C3533E" w:rsidP="003450AB">
            <w:pPr>
              <w:pStyle w:val="TAL"/>
              <w:spacing w:after="120"/>
              <w:rPr>
                <w:rFonts w:eastAsiaTheme="minorEastAsia"/>
                <w:noProof/>
                <w:lang w:eastAsia="zh-CN"/>
              </w:rPr>
            </w:pPr>
            <w:r>
              <w:rPr>
                <w:rFonts w:eastAsiaTheme="minorEastAsia"/>
                <w:noProof/>
                <w:lang w:eastAsia="zh-CN"/>
              </w:rPr>
              <w:t xml:space="preserve">Based on previous agreement, </w:t>
            </w:r>
            <w:r w:rsidR="003450AB">
              <w:rPr>
                <w:rFonts w:eastAsiaTheme="minorEastAsia"/>
                <w:noProof/>
                <w:lang w:eastAsia="zh-CN"/>
              </w:rPr>
              <w:t xml:space="preserve">the </w:t>
            </w:r>
            <w:r>
              <w:rPr>
                <w:rFonts w:eastAsiaTheme="minorEastAsia"/>
                <w:noProof/>
                <w:lang w:eastAsia="zh-CN"/>
              </w:rPr>
              <w:t xml:space="preserve">network is allowed to reconfigure any RRC parameters during SCG deactivation, so asking UE to must </w:t>
            </w:r>
            <w:r w:rsidR="003450AB">
              <w:rPr>
                <w:rFonts w:eastAsiaTheme="minorEastAsia"/>
                <w:noProof/>
                <w:lang w:eastAsia="zh-CN"/>
              </w:rPr>
              <w:t>discard</w:t>
            </w:r>
            <w:r>
              <w:rPr>
                <w:rFonts w:eastAsiaTheme="minorEastAsia"/>
                <w:noProof/>
                <w:lang w:eastAsia="zh-CN"/>
              </w:rPr>
              <w:t xml:space="preserve"> dedicated RACH resources </w:t>
            </w:r>
            <w:r w:rsidR="003450AB">
              <w:rPr>
                <w:rFonts w:eastAsiaTheme="minorEastAsia"/>
                <w:noProof/>
                <w:lang w:eastAsia="zh-CN"/>
              </w:rPr>
              <w:t xml:space="preserve">seems </w:t>
            </w:r>
            <w:r>
              <w:rPr>
                <w:rFonts w:eastAsiaTheme="minorEastAsia"/>
                <w:noProof/>
                <w:lang w:eastAsia="zh-CN"/>
              </w:rPr>
              <w:t xml:space="preserve">do not bring </w:t>
            </w:r>
            <w:r w:rsidR="003450AB">
              <w:rPr>
                <w:rFonts w:eastAsiaTheme="minorEastAsia"/>
                <w:noProof/>
                <w:lang w:eastAsia="zh-CN"/>
              </w:rPr>
              <w:t>any</w:t>
            </w:r>
            <w:r>
              <w:rPr>
                <w:rFonts w:eastAsiaTheme="minorEastAsia"/>
                <w:noProof/>
                <w:lang w:eastAsia="zh-CN"/>
              </w:rPr>
              <w:t xml:space="preserve"> benefit? Like BFR, dedicated RACH resource can also be pre-configured for SCG activation. </w:t>
            </w:r>
          </w:p>
          <w:p w14:paraId="7EE46544" w14:textId="77777777" w:rsidR="004407C6" w:rsidRDefault="003450AB" w:rsidP="003450AB">
            <w:pPr>
              <w:pStyle w:val="TAL"/>
              <w:spacing w:after="120"/>
              <w:rPr>
                <w:ins w:id="28" w:author="Huawei, HiSilicon" w:date="2022-02-22T19:26:00Z"/>
                <w:rFonts w:eastAsiaTheme="minorEastAsia"/>
                <w:noProof/>
                <w:lang w:eastAsia="zh-CN"/>
              </w:rPr>
            </w:pPr>
            <w:r>
              <w:rPr>
                <w:rFonts w:eastAsiaTheme="minorEastAsia"/>
                <w:noProof/>
                <w:lang w:eastAsia="zh-CN"/>
              </w:rPr>
              <w:t xml:space="preserve">We understand the rapporteur has concern on </w:t>
            </w:r>
            <w:r w:rsidR="00C3533E">
              <w:rPr>
                <w:rFonts w:eastAsiaTheme="minorEastAsia"/>
                <w:noProof/>
                <w:lang w:eastAsia="zh-CN"/>
              </w:rPr>
              <w:t>“Need N“</w:t>
            </w:r>
            <w:r>
              <w:rPr>
                <w:rFonts w:eastAsiaTheme="minorEastAsia"/>
                <w:noProof/>
                <w:lang w:eastAsia="zh-CN"/>
              </w:rPr>
              <w:t xml:space="preserve"> </w:t>
            </w:r>
            <w:r w:rsidR="00C3533E">
              <w:rPr>
                <w:rFonts w:eastAsiaTheme="minorEastAsia"/>
                <w:noProof/>
                <w:lang w:eastAsia="zh-CN"/>
              </w:rPr>
              <w:t xml:space="preserve">, but </w:t>
            </w:r>
            <w:r>
              <w:rPr>
                <w:rFonts w:eastAsiaTheme="minorEastAsia"/>
                <w:noProof/>
                <w:lang w:eastAsia="zh-CN"/>
              </w:rPr>
              <w:t>we think it is easy to clarify in spec that UE can store the configuration if SCG is deactivated. (like the way proposed in 2), just opposite view)</w:t>
            </w:r>
          </w:p>
          <w:p w14:paraId="09D7DF22" w14:textId="77777777" w:rsidR="00FF49F2" w:rsidRDefault="00FF49F2" w:rsidP="00FF49F2">
            <w:pPr>
              <w:pStyle w:val="TAL"/>
              <w:spacing w:after="120"/>
              <w:rPr>
                <w:ins w:id="29" w:author="Huawei, HiSilicon" w:date="2022-02-22T19:26:00Z"/>
                <w:rFonts w:eastAsiaTheme="minorEastAsia"/>
                <w:noProof/>
                <w:lang w:eastAsia="zh-CN"/>
              </w:rPr>
            </w:pPr>
            <w:ins w:id="30" w:author="Huawei, HiSilicon" w:date="2022-02-22T19:26:00Z">
              <w:r>
                <w:rPr>
                  <w:rFonts w:eastAsiaTheme="minorEastAsia"/>
                  <w:noProof/>
                  <w:lang w:eastAsia="zh-CN"/>
                </w:rPr>
                <w:t>[Rapporteur] The agreement at RAN2 115 was:</w:t>
              </w:r>
            </w:ins>
          </w:p>
          <w:p w14:paraId="3997D57F" w14:textId="77777777" w:rsidR="00FF49F2" w:rsidRPr="00262D4F" w:rsidRDefault="00FF49F2" w:rsidP="00FF49F2">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1" w:author="Huawei, HiSilicon" w:date="2022-02-22T19:26:00Z"/>
                <w:rFonts w:ascii="Arial" w:eastAsia="MS Mincho" w:hAnsi="Arial"/>
                <w:b/>
                <w:szCs w:val="24"/>
                <w:lang w:eastAsia="en-GB"/>
              </w:rPr>
            </w:pPr>
            <w:ins w:id="32" w:author="Huawei, HiSilicon" w:date="2022-02-22T19:26:00Z">
              <w:r w:rsidRPr="00262D4F">
                <w:rPr>
                  <w:rFonts w:ascii="Arial" w:eastAsia="MS Mincho" w:hAnsi="Arial"/>
                  <w:b/>
                  <w:szCs w:val="24"/>
                  <w:lang w:eastAsia="en-GB"/>
                </w:rPr>
                <w:t>Support all of the following for RACH resources used in network-initiated SCG activation (at least using RRC):</w:t>
              </w:r>
            </w:ins>
          </w:p>
          <w:p w14:paraId="10E6412E" w14:textId="77777777" w:rsidR="00FF49F2" w:rsidRPr="00262D4F" w:rsidRDefault="00FF49F2" w:rsidP="00FF49F2">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3" w:author="Huawei, HiSilicon" w:date="2022-02-22T19:26:00Z"/>
                <w:rFonts w:ascii="Arial" w:eastAsia="MS Mincho" w:hAnsi="Arial"/>
                <w:b/>
                <w:szCs w:val="24"/>
                <w:lang w:eastAsia="en-GB"/>
              </w:rPr>
            </w:pPr>
            <w:ins w:id="34" w:author="Huawei, HiSilicon" w:date="2022-02-22T19:26:00Z">
              <w:r w:rsidRPr="00262D4F">
                <w:rPr>
                  <w:rFonts w:ascii="Arial" w:eastAsia="MS Mincho" w:hAnsi="Arial"/>
                  <w:b/>
                  <w:szCs w:val="24"/>
                  <w:lang w:eastAsia="en-GB"/>
                </w:rPr>
                <w:t>1)</w:t>
              </w:r>
              <w:r w:rsidRPr="00262D4F">
                <w:rPr>
                  <w:rFonts w:ascii="Arial" w:eastAsia="MS Mincho" w:hAnsi="Arial"/>
                  <w:b/>
                  <w:szCs w:val="24"/>
                  <w:lang w:eastAsia="en-GB"/>
                </w:rPr>
                <w:tab/>
                <w:t>common RACH resources;</w:t>
              </w:r>
            </w:ins>
          </w:p>
          <w:p w14:paraId="6C5F4598" w14:textId="77777777" w:rsidR="00FF49F2" w:rsidRPr="00262D4F" w:rsidRDefault="00FF49F2" w:rsidP="00FF49F2">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5" w:author="Huawei, HiSilicon" w:date="2022-02-22T19:26:00Z"/>
                <w:rFonts w:ascii="Arial" w:eastAsia="MS Mincho" w:hAnsi="Arial"/>
                <w:b/>
                <w:szCs w:val="24"/>
                <w:lang w:eastAsia="en-GB"/>
              </w:rPr>
            </w:pPr>
            <w:ins w:id="36" w:author="Huawei, HiSilicon" w:date="2022-02-22T19:26:00Z">
              <w:r w:rsidRPr="00262D4F">
                <w:rPr>
                  <w:rFonts w:ascii="Arial" w:eastAsia="MS Mincho" w:hAnsi="Arial"/>
                  <w:b/>
                  <w:szCs w:val="24"/>
                  <w:lang w:eastAsia="en-GB"/>
                </w:rPr>
                <w:t>3)</w:t>
              </w:r>
              <w:r w:rsidRPr="00262D4F">
                <w:rPr>
                  <w:rFonts w:ascii="Arial" w:eastAsia="MS Mincho" w:hAnsi="Arial"/>
                  <w:b/>
                  <w:szCs w:val="24"/>
                  <w:lang w:eastAsia="en-GB"/>
                </w:rPr>
                <w:tab/>
                <w:t>dedicated RACH resources indicated in the SCG activation indication.</w:t>
              </w:r>
            </w:ins>
          </w:p>
          <w:p w14:paraId="1DFDC7CA" w14:textId="77777777" w:rsidR="00FF49F2" w:rsidRPr="00262D4F" w:rsidRDefault="00FF49F2" w:rsidP="00FF49F2">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60" w:after="0"/>
              <w:ind w:left="1619" w:hanging="360"/>
              <w:textAlignment w:val="auto"/>
              <w:rPr>
                <w:ins w:id="37" w:author="Huawei, HiSilicon" w:date="2022-02-22T19:26:00Z"/>
                <w:rFonts w:ascii="Arial" w:eastAsia="MS Mincho" w:hAnsi="Arial"/>
                <w:b/>
                <w:szCs w:val="24"/>
                <w:lang w:eastAsia="en-GB"/>
              </w:rPr>
            </w:pPr>
            <w:ins w:id="38" w:author="Huawei, HiSilicon" w:date="2022-02-22T19:26:00Z">
              <w:r w:rsidRPr="00262D4F">
                <w:rPr>
                  <w:rFonts w:ascii="Arial" w:eastAsia="MS Mincho" w:hAnsi="Arial"/>
                  <w:b/>
                  <w:szCs w:val="24"/>
                  <w:lang w:eastAsia="en-GB"/>
                </w:rPr>
                <w:t>FFS if we support also 2) (</w:t>
              </w:r>
              <w:r w:rsidRPr="00FF49F2">
                <w:rPr>
                  <w:rFonts w:ascii="Arial" w:eastAsia="MS Mincho" w:hAnsi="Arial"/>
                  <w:b/>
                  <w:szCs w:val="24"/>
                  <w:highlight w:val="yellow"/>
                  <w:lang w:eastAsia="en-GB"/>
                </w:rPr>
                <w:t>proponents are requested to provide CRs next time to illustrate how this can be done</w:t>
              </w:r>
              <w:r w:rsidRPr="00262D4F">
                <w:rPr>
                  <w:rFonts w:ascii="Arial" w:eastAsia="MS Mincho" w:hAnsi="Arial"/>
                  <w:b/>
                  <w:szCs w:val="24"/>
                  <w:lang w:eastAsia="en-GB"/>
                </w:rPr>
                <w:t xml:space="preserve">) </w:t>
              </w:r>
            </w:ins>
          </w:p>
          <w:p w14:paraId="2BE655B1" w14:textId="77777777" w:rsidR="00FF49F2" w:rsidRDefault="00FF49F2" w:rsidP="00FF49F2">
            <w:pPr>
              <w:pStyle w:val="TAL"/>
              <w:spacing w:after="120"/>
              <w:rPr>
                <w:ins w:id="39" w:author="Huawei, HiSilicon" w:date="2022-02-22T19:26:00Z"/>
                <w:rFonts w:eastAsiaTheme="minorEastAsia"/>
                <w:noProof/>
                <w:lang w:eastAsia="zh-CN"/>
              </w:rPr>
            </w:pPr>
          </w:p>
          <w:p w14:paraId="113851EA" w14:textId="77777777" w:rsidR="00FF49F2" w:rsidRDefault="00FF49F2" w:rsidP="00FF49F2">
            <w:pPr>
              <w:pStyle w:val="TAL"/>
              <w:spacing w:after="120"/>
              <w:rPr>
                <w:ins w:id="40" w:author="Huawei, HiSilicon" w:date="2022-02-22T19:31:00Z"/>
                <w:rFonts w:eastAsiaTheme="minorEastAsia"/>
                <w:noProof/>
                <w:lang w:eastAsia="zh-CN"/>
              </w:rPr>
            </w:pPr>
            <w:ins w:id="41" w:author="Huawei, HiSilicon" w:date="2022-02-22T19:27:00Z">
              <w:r>
                <w:rPr>
                  <w:rFonts w:eastAsiaTheme="minorEastAsia"/>
                  <w:noProof/>
                  <w:lang w:eastAsia="zh-CN"/>
                </w:rPr>
                <w:t>This is the last meeting for this WI and still no CR</w:t>
              </w:r>
            </w:ins>
            <w:ins w:id="42" w:author="Huawei, HiSilicon" w:date="2022-02-22T19:31:00Z">
              <w:r>
                <w:rPr>
                  <w:rFonts w:eastAsiaTheme="minorEastAsia"/>
                  <w:noProof/>
                  <w:lang w:eastAsia="zh-CN"/>
                </w:rPr>
                <w:t>.</w:t>
              </w:r>
            </w:ins>
          </w:p>
          <w:p w14:paraId="2C61D74F" w14:textId="35CF9577" w:rsidR="005741CE" w:rsidRDefault="00857D4A" w:rsidP="00FF49F2">
            <w:pPr>
              <w:pStyle w:val="TAL"/>
              <w:spacing w:after="120"/>
              <w:rPr>
                <w:ins w:id="43" w:author="Huawei, HiSilicon" w:date="2022-02-22T19:42:00Z"/>
                <w:rFonts w:eastAsiaTheme="minorEastAsia"/>
                <w:noProof/>
                <w:lang w:eastAsia="zh-CN"/>
              </w:rPr>
            </w:pPr>
            <w:ins w:id="44" w:author="Huawei, HiSilicon" w:date="2022-02-22T19:44:00Z">
              <w:r>
                <w:rPr>
                  <w:rFonts w:eastAsiaTheme="minorEastAsia"/>
                  <w:noProof/>
                  <w:lang w:eastAsia="zh-CN"/>
                </w:rPr>
                <w:t xml:space="preserve">Reverse question: </w:t>
              </w:r>
            </w:ins>
            <w:ins w:id="45" w:author="Huawei, HiSilicon" w:date="2022-02-22T19:42:00Z">
              <w:r>
                <w:rPr>
                  <w:rFonts w:eastAsiaTheme="minorEastAsia"/>
                  <w:noProof/>
                  <w:lang w:eastAsia="zh-CN"/>
                </w:rPr>
                <w:t>w</w:t>
              </w:r>
              <w:r w:rsidR="005741CE">
                <w:rPr>
                  <w:rFonts w:eastAsiaTheme="minorEastAsia"/>
                  <w:noProof/>
                  <w:lang w:eastAsia="zh-CN"/>
                </w:rPr>
                <w:t>hat is the benefit for the network t</w:t>
              </w:r>
              <w:r w:rsidR="00521C71">
                <w:rPr>
                  <w:rFonts w:eastAsiaTheme="minorEastAsia"/>
                  <w:noProof/>
                  <w:lang w:eastAsia="zh-CN"/>
                </w:rPr>
                <w:t>o send dedicated RACH resources for SCG activation in advance, while the network can include that in the SCG activation command?</w:t>
              </w:r>
            </w:ins>
          </w:p>
          <w:p w14:paraId="56FB0CF1" w14:textId="7E47742B" w:rsidR="00FF49F2" w:rsidRPr="00C3533E" w:rsidRDefault="00521C71" w:rsidP="00857D4A">
            <w:pPr>
              <w:pStyle w:val="TAL"/>
              <w:spacing w:after="120"/>
              <w:rPr>
                <w:rFonts w:eastAsiaTheme="minorEastAsia"/>
                <w:noProof/>
                <w:lang w:eastAsia="zh-CN"/>
              </w:rPr>
            </w:pPr>
            <w:ins w:id="46" w:author="Huawei, HiSilicon" w:date="2022-02-22T19:43:00Z">
              <w:r>
                <w:rPr>
                  <w:rFonts w:eastAsiaTheme="minorEastAsia"/>
                  <w:noProof/>
                  <w:lang w:eastAsia="zh-CN"/>
                </w:rPr>
                <w:t xml:space="preserve">Unless MAC CE </w:t>
              </w:r>
            </w:ins>
            <w:ins w:id="47" w:author="Huawei, HiSilicon" w:date="2022-02-22T19:44:00Z">
              <w:r w:rsidR="00857D4A">
                <w:rPr>
                  <w:rFonts w:eastAsiaTheme="minorEastAsia"/>
                  <w:noProof/>
                  <w:lang w:eastAsia="zh-CN"/>
                </w:rPr>
                <w:t xml:space="preserve">can be used </w:t>
              </w:r>
            </w:ins>
            <w:ins w:id="48" w:author="Huawei, HiSilicon" w:date="2022-02-22T19:43:00Z">
              <w:r>
                <w:rPr>
                  <w:rFonts w:eastAsiaTheme="minorEastAsia"/>
                  <w:noProof/>
                  <w:lang w:eastAsia="zh-CN"/>
                </w:rPr>
                <w:t>for activation</w:t>
              </w:r>
            </w:ins>
            <w:ins w:id="49" w:author="Huawei, HiSilicon" w:date="2022-02-22T19:45:00Z">
              <w:r w:rsidR="00857D4A">
                <w:rPr>
                  <w:rFonts w:eastAsiaTheme="minorEastAsia"/>
                  <w:noProof/>
                  <w:lang w:eastAsia="zh-CN"/>
                </w:rPr>
                <w:t>, of course</w:t>
              </w:r>
            </w:ins>
            <w:ins w:id="50" w:author="Huawei, HiSilicon" w:date="2022-02-22T19:43:00Z">
              <w:r>
                <w:rPr>
                  <w:rFonts w:eastAsiaTheme="minorEastAsia"/>
                  <w:noProof/>
                  <w:lang w:eastAsia="zh-CN"/>
                </w:rPr>
                <w:t xml:space="preserve"> </w:t>
              </w:r>
              <w:r w:rsidRPr="00521C71">
                <w:rPr>
                  <w:rFonts w:eastAsiaTheme="minorEastAsia"/>
                  <w:noProof/>
                </w:rPr>
                <w:sym w:font="Wingdings" w:char="F04A"/>
              </w:r>
            </w:ins>
            <w:ins w:id="51" w:author="Huawei, HiSilicon" w:date="2022-02-22T19:45:00Z">
              <w:r w:rsidR="00857D4A">
                <w:rPr>
                  <w:rFonts w:eastAsiaTheme="minorEastAsia"/>
                  <w:noProof/>
                </w:rPr>
                <w:t xml:space="preserve"> (but it seems we may not have time for that).</w:t>
              </w:r>
            </w:ins>
          </w:p>
        </w:tc>
      </w:tr>
      <w:tr w:rsidR="00225CB9" w:rsidRPr="00EB0E9D" w14:paraId="6BACC04C" w14:textId="77777777" w:rsidTr="00B37B0F">
        <w:trPr>
          <w:trHeight w:val="255"/>
        </w:trPr>
        <w:tc>
          <w:tcPr>
            <w:tcW w:w="1413" w:type="dxa"/>
          </w:tcPr>
          <w:p w14:paraId="48B4DDBE" w14:textId="4A22AFC9" w:rsidR="00225CB9" w:rsidRDefault="00225CB9" w:rsidP="00B37B0F">
            <w:pPr>
              <w:pStyle w:val="TAL"/>
              <w:rPr>
                <w:rFonts w:eastAsia="Calibri"/>
                <w:noProof/>
                <w:lang w:eastAsia="ja-JP"/>
              </w:rPr>
            </w:pPr>
            <w:r>
              <w:rPr>
                <w:rFonts w:eastAsia="Calibri"/>
                <w:noProof/>
                <w:lang w:eastAsia="ja-JP"/>
              </w:rPr>
              <w:t>Nokia</w:t>
            </w:r>
          </w:p>
        </w:tc>
        <w:tc>
          <w:tcPr>
            <w:tcW w:w="1417" w:type="dxa"/>
          </w:tcPr>
          <w:p w14:paraId="5DAB97D1" w14:textId="30052F9A" w:rsidR="00225CB9" w:rsidRDefault="007249B9" w:rsidP="00B37B0F">
            <w:pPr>
              <w:pStyle w:val="TAL"/>
              <w:rPr>
                <w:rFonts w:eastAsia="Calibri"/>
                <w:noProof/>
              </w:rPr>
            </w:pPr>
            <w:r>
              <w:rPr>
                <w:rFonts w:eastAsia="Calibri"/>
                <w:noProof/>
              </w:rPr>
              <w:t>No</w:t>
            </w:r>
          </w:p>
        </w:tc>
        <w:tc>
          <w:tcPr>
            <w:tcW w:w="6888" w:type="dxa"/>
          </w:tcPr>
          <w:p w14:paraId="1AEC05F1" w14:textId="6318C7CF" w:rsidR="00225CB9" w:rsidRDefault="007249B9" w:rsidP="00225CB9">
            <w:pPr>
              <w:spacing w:after="0"/>
              <w:textAlignment w:val="center"/>
              <w:rPr>
                <w:rFonts w:eastAsiaTheme="minorEastAsia"/>
                <w:noProof/>
              </w:rPr>
            </w:pPr>
            <w:r>
              <w:rPr>
                <w:rFonts w:eastAsiaTheme="minorEastAsia"/>
                <w:noProof/>
              </w:rPr>
              <w:t>We agree with ZTE</w:t>
            </w:r>
          </w:p>
        </w:tc>
      </w:tr>
      <w:tr w:rsidR="00BB734A" w:rsidRPr="00EB0E9D" w14:paraId="0866B86A" w14:textId="77777777" w:rsidTr="00B37B0F">
        <w:trPr>
          <w:trHeight w:val="255"/>
        </w:trPr>
        <w:tc>
          <w:tcPr>
            <w:tcW w:w="1413" w:type="dxa"/>
          </w:tcPr>
          <w:p w14:paraId="5B958CF3" w14:textId="6CF429AA" w:rsidR="00BB734A" w:rsidRDefault="00BB734A" w:rsidP="00B37B0F">
            <w:pPr>
              <w:pStyle w:val="TAL"/>
              <w:rPr>
                <w:rFonts w:eastAsia="Calibri"/>
                <w:noProof/>
                <w:lang w:eastAsia="ja-JP"/>
              </w:rPr>
            </w:pPr>
            <w:r>
              <w:rPr>
                <w:rFonts w:eastAsiaTheme="minorEastAsia"/>
                <w:noProof/>
              </w:rPr>
              <w:lastRenderedPageBreak/>
              <w:t>Lenovo, Motorola Mobility</w:t>
            </w:r>
          </w:p>
        </w:tc>
        <w:tc>
          <w:tcPr>
            <w:tcW w:w="1417" w:type="dxa"/>
          </w:tcPr>
          <w:p w14:paraId="134D1AA6" w14:textId="07FC9F03" w:rsidR="00BB734A" w:rsidRDefault="002A3E60" w:rsidP="00B37B0F">
            <w:pPr>
              <w:pStyle w:val="TAL"/>
              <w:rPr>
                <w:rFonts w:eastAsia="Calibri"/>
                <w:noProof/>
              </w:rPr>
            </w:pPr>
            <w:r>
              <w:rPr>
                <w:rFonts w:eastAsia="Calibri"/>
                <w:noProof/>
              </w:rPr>
              <w:t>No</w:t>
            </w:r>
          </w:p>
        </w:tc>
        <w:tc>
          <w:tcPr>
            <w:tcW w:w="6888" w:type="dxa"/>
          </w:tcPr>
          <w:p w14:paraId="10041A04" w14:textId="1E00E703" w:rsidR="00BB734A" w:rsidRDefault="004578A7" w:rsidP="00225CB9">
            <w:pPr>
              <w:spacing w:after="0"/>
              <w:textAlignment w:val="center"/>
              <w:rPr>
                <w:rFonts w:eastAsiaTheme="minorEastAsia"/>
                <w:noProof/>
              </w:rPr>
            </w:pPr>
            <w:r>
              <w:rPr>
                <w:rFonts w:eastAsiaTheme="minorEastAsia"/>
                <w:noProof/>
              </w:rPr>
              <w:t>Agree with ZTE and Nokia</w:t>
            </w:r>
          </w:p>
        </w:tc>
      </w:tr>
      <w:tr w:rsidR="00015137" w:rsidRPr="00EB0E9D" w14:paraId="35102DFB" w14:textId="77777777" w:rsidTr="00B37B0F">
        <w:trPr>
          <w:trHeight w:val="255"/>
        </w:trPr>
        <w:tc>
          <w:tcPr>
            <w:tcW w:w="1413" w:type="dxa"/>
          </w:tcPr>
          <w:p w14:paraId="35941836" w14:textId="7017B9E0" w:rsidR="00015137" w:rsidRDefault="00015137" w:rsidP="00015137">
            <w:pPr>
              <w:pStyle w:val="TAL"/>
              <w:rPr>
                <w:rFonts w:eastAsiaTheme="minorEastAsia"/>
                <w:noProof/>
              </w:rPr>
            </w:pPr>
            <w:r>
              <w:rPr>
                <w:rFonts w:eastAsiaTheme="minorEastAsia" w:hint="eastAsia"/>
                <w:noProof/>
                <w:lang w:eastAsia="zh-CN"/>
              </w:rPr>
              <w:t>O</w:t>
            </w:r>
            <w:r>
              <w:rPr>
                <w:rFonts w:eastAsiaTheme="minorEastAsia"/>
                <w:noProof/>
                <w:lang w:eastAsia="zh-CN"/>
              </w:rPr>
              <w:t>PPO</w:t>
            </w:r>
          </w:p>
        </w:tc>
        <w:tc>
          <w:tcPr>
            <w:tcW w:w="1417" w:type="dxa"/>
          </w:tcPr>
          <w:p w14:paraId="0D719C46" w14:textId="5942B86A" w:rsidR="00015137" w:rsidRDefault="00015137" w:rsidP="00015137">
            <w:pPr>
              <w:pStyle w:val="TAL"/>
              <w:rPr>
                <w:rFonts w:eastAsia="Calibri"/>
                <w:noProof/>
              </w:rPr>
            </w:pPr>
            <w:r>
              <w:rPr>
                <w:rFonts w:eastAsiaTheme="minorEastAsia"/>
                <w:noProof/>
                <w:lang w:eastAsia="zh-CN"/>
              </w:rPr>
              <w:t>Yes -2)</w:t>
            </w:r>
          </w:p>
        </w:tc>
        <w:tc>
          <w:tcPr>
            <w:tcW w:w="6888" w:type="dxa"/>
          </w:tcPr>
          <w:p w14:paraId="5A84D5F0" w14:textId="77777777" w:rsidR="00015137" w:rsidRDefault="00015137" w:rsidP="00015137">
            <w:pPr>
              <w:spacing w:after="0"/>
              <w:textAlignment w:val="center"/>
              <w:rPr>
                <w:rFonts w:eastAsiaTheme="minorEastAsia"/>
                <w:noProof/>
              </w:rPr>
            </w:pPr>
          </w:p>
        </w:tc>
      </w:tr>
      <w:tr w:rsidR="00280B56" w:rsidRPr="00EB0E9D" w14:paraId="3AAF5D87" w14:textId="77777777" w:rsidTr="00B37B0F">
        <w:trPr>
          <w:trHeight w:val="255"/>
        </w:trPr>
        <w:tc>
          <w:tcPr>
            <w:tcW w:w="1413" w:type="dxa"/>
          </w:tcPr>
          <w:p w14:paraId="6B5012A2" w14:textId="134ECABA" w:rsidR="00280B56" w:rsidRDefault="00280B56" w:rsidP="00280B56">
            <w:pPr>
              <w:pStyle w:val="TAL"/>
              <w:rPr>
                <w:rFonts w:eastAsiaTheme="minorEastAsia"/>
                <w:noProof/>
              </w:rPr>
            </w:pPr>
            <w:r>
              <w:rPr>
                <w:rFonts w:eastAsia="Calibri"/>
                <w:noProof/>
                <w:lang w:eastAsia="ja-JP"/>
              </w:rPr>
              <w:t>Ericsson</w:t>
            </w:r>
          </w:p>
        </w:tc>
        <w:tc>
          <w:tcPr>
            <w:tcW w:w="1417" w:type="dxa"/>
          </w:tcPr>
          <w:p w14:paraId="79E7C9B5" w14:textId="50C3FEC9" w:rsidR="00280B56" w:rsidRDefault="00280B56" w:rsidP="00280B56">
            <w:pPr>
              <w:pStyle w:val="TAL"/>
              <w:rPr>
                <w:rFonts w:eastAsiaTheme="minorEastAsia"/>
                <w:noProof/>
              </w:rPr>
            </w:pPr>
            <w:r>
              <w:rPr>
                <w:rFonts w:eastAsia="Calibri"/>
                <w:noProof/>
              </w:rPr>
              <w:t>No</w:t>
            </w:r>
          </w:p>
        </w:tc>
        <w:tc>
          <w:tcPr>
            <w:tcW w:w="6888" w:type="dxa"/>
          </w:tcPr>
          <w:p w14:paraId="4C322482" w14:textId="2410F965" w:rsidR="00280B56" w:rsidRDefault="00280B56" w:rsidP="00280B56">
            <w:pPr>
              <w:spacing w:after="0"/>
              <w:textAlignment w:val="center"/>
              <w:rPr>
                <w:rFonts w:eastAsiaTheme="minorEastAsia"/>
                <w:noProof/>
              </w:rPr>
            </w:pPr>
            <w:r>
              <w:rPr>
                <w:rFonts w:eastAsia="Calibri"/>
                <w:noProof/>
              </w:rPr>
              <w:t xml:space="preserve">We don’t see a need for the clarifications in 1) or 2). Instead we think the line in </w:t>
            </w:r>
            <w:r w:rsidR="00DF4934">
              <w:rPr>
                <w:rFonts w:eastAsia="Calibri"/>
                <w:noProof/>
              </w:rPr>
              <w:t xml:space="preserve">the partial </w:t>
            </w:r>
            <w:r>
              <w:rPr>
                <w:rFonts w:eastAsia="Calibri"/>
                <w:noProof/>
              </w:rPr>
              <w:t>MAC reset as proposed in Q3 is sufficient.</w:t>
            </w:r>
          </w:p>
        </w:tc>
      </w:tr>
      <w:tr w:rsidR="002D199F" w:rsidRPr="00EB0E9D" w14:paraId="0AB6E85A" w14:textId="77777777" w:rsidTr="00B37B0F">
        <w:trPr>
          <w:trHeight w:val="255"/>
        </w:trPr>
        <w:tc>
          <w:tcPr>
            <w:tcW w:w="1413" w:type="dxa"/>
          </w:tcPr>
          <w:p w14:paraId="57869AD9" w14:textId="26B3A0FC" w:rsidR="002D199F" w:rsidRDefault="002D199F" w:rsidP="00280B56">
            <w:pPr>
              <w:pStyle w:val="TAL"/>
              <w:rPr>
                <w:rFonts w:eastAsia="Calibri"/>
                <w:noProof/>
                <w:lang w:eastAsia="ja-JP"/>
              </w:rPr>
            </w:pPr>
            <w:r>
              <w:rPr>
                <w:rFonts w:eastAsia="Calibri"/>
                <w:noProof/>
                <w:lang w:eastAsia="ja-JP"/>
              </w:rPr>
              <w:t>Apple</w:t>
            </w:r>
          </w:p>
        </w:tc>
        <w:tc>
          <w:tcPr>
            <w:tcW w:w="1417" w:type="dxa"/>
          </w:tcPr>
          <w:p w14:paraId="61EF6709" w14:textId="5FDE51AB" w:rsidR="002D199F" w:rsidRDefault="002D199F" w:rsidP="00280B56">
            <w:pPr>
              <w:pStyle w:val="TAL"/>
              <w:rPr>
                <w:rFonts w:eastAsia="Calibri"/>
                <w:noProof/>
              </w:rPr>
            </w:pPr>
            <w:r>
              <w:rPr>
                <w:rFonts w:eastAsia="Calibri"/>
                <w:noProof/>
              </w:rPr>
              <w:t>No</w:t>
            </w:r>
          </w:p>
        </w:tc>
        <w:tc>
          <w:tcPr>
            <w:tcW w:w="6888" w:type="dxa"/>
          </w:tcPr>
          <w:p w14:paraId="3850B184" w14:textId="02B9106A" w:rsidR="002D199F" w:rsidRDefault="002D199F" w:rsidP="00280B56">
            <w:pPr>
              <w:spacing w:after="0"/>
              <w:textAlignment w:val="center"/>
              <w:rPr>
                <w:rFonts w:eastAsia="Calibri"/>
                <w:noProof/>
              </w:rPr>
            </w:pPr>
            <w:r>
              <w:rPr>
                <w:rFonts w:eastAsia="Calibri"/>
                <w:noProof/>
              </w:rPr>
              <w:t>Same view as ZTE. And in case the UE has to perform RACH (inspite of NW not requiring, i.e., TAT expiry, UE would do CBRA)</w:t>
            </w:r>
          </w:p>
        </w:tc>
      </w:tr>
      <w:tr w:rsidR="00FF2BCC" w:rsidRPr="00EB0E9D" w14:paraId="11AC6464" w14:textId="77777777" w:rsidTr="00784A9B">
        <w:trPr>
          <w:trHeight w:val="7289"/>
        </w:trPr>
        <w:tc>
          <w:tcPr>
            <w:tcW w:w="1413" w:type="dxa"/>
          </w:tcPr>
          <w:p w14:paraId="161A7174" w14:textId="51DD2389" w:rsidR="00FF2BCC" w:rsidRPr="007C5784" w:rsidRDefault="00CC2227" w:rsidP="00280B56">
            <w:pPr>
              <w:pStyle w:val="TAL"/>
              <w:rPr>
                <w:rFonts w:eastAsia="Calibri" w:cs="Arial"/>
                <w:noProof/>
                <w:sz w:val="20"/>
                <w:lang w:eastAsia="ja-JP"/>
              </w:rPr>
            </w:pPr>
            <w:r w:rsidRPr="007C5784">
              <w:rPr>
                <w:rFonts w:eastAsia="Calibri" w:cs="Arial"/>
                <w:noProof/>
                <w:sz w:val="20"/>
                <w:lang w:eastAsia="ja-JP"/>
              </w:rPr>
              <w:t>vivo</w:t>
            </w:r>
          </w:p>
        </w:tc>
        <w:tc>
          <w:tcPr>
            <w:tcW w:w="1417" w:type="dxa"/>
          </w:tcPr>
          <w:p w14:paraId="0F7F2C96" w14:textId="5DBF5522" w:rsidR="00FF2BCC" w:rsidRPr="007C5784" w:rsidRDefault="009A38AB" w:rsidP="00280B56">
            <w:pPr>
              <w:pStyle w:val="TAL"/>
              <w:rPr>
                <w:rFonts w:eastAsiaTheme="minorEastAsia" w:cs="Arial"/>
                <w:noProof/>
                <w:sz w:val="20"/>
                <w:lang w:eastAsia="zh-CN"/>
              </w:rPr>
            </w:pPr>
            <w:r w:rsidRPr="007C5784">
              <w:rPr>
                <w:rFonts w:eastAsiaTheme="minorEastAsia" w:cs="Arial"/>
                <w:noProof/>
                <w:sz w:val="20"/>
                <w:lang w:eastAsia="zh-CN"/>
              </w:rPr>
              <w:t>No</w:t>
            </w:r>
          </w:p>
        </w:tc>
        <w:tc>
          <w:tcPr>
            <w:tcW w:w="6888" w:type="dxa"/>
          </w:tcPr>
          <w:p w14:paraId="620495DF" w14:textId="6BBCEE23" w:rsidR="00B73A1D" w:rsidRPr="007C5784" w:rsidRDefault="00B73A1D" w:rsidP="00B73A1D">
            <w:pPr>
              <w:spacing w:after="0"/>
              <w:textAlignment w:val="center"/>
              <w:rPr>
                <w:rFonts w:ascii="Arial" w:eastAsiaTheme="minorEastAsia" w:hAnsi="Arial" w:cs="Arial"/>
                <w:noProof/>
                <w:lang w:eastAsia="zh-CN"/>
              </w:rPr>
            </w:pPr>
            <w:r w:rsidRPr="007C5784">
              <w:rPr>
                <w:rFonts w:ascii="Arial" w:eastAsiaTheme="minorEastAsia" w:hAnsi="Arial" w:cs="Arial"/>
                <w:noProof/>
                <w:lang w:eastAsia="zh-CN"/>
              </w:rPr>
              <w:t xml:space="preserve">Agree with ZTE on the below points. </w:t>
            </w:r>
          </w:p>
          <w:p w14:paraId="24684B57" w14:textId="623C5FE2" w:rsidR="00B73A1D" w:rsidRPr="007C5784" w:rsidRDefault="00357A18" w:rsidP="007C0AC8">
            <w:pPr>
              <w:pStyle w:val="TAL"/>
              <w:numPr>
                <w:ilvl w:val="0"/>
                <w:numId w:val="13"/>
              </w:numPr>
              <w:rPr>
                <w:rFonts w:eastAsiaTheme="minorEastAsia" w:cs="Arial"/>
                <w:noProof/>
                <w:sz w:val="20"/>
                <w:lang w:eastAsia="zh-CN"/>
              </w:rPr>
            </w:pPr>
            <w:r w:rsidRPr="007C5784">
              <w:rPr>
                <w:rFonts w:eastAsiaTheme="minorEastAsia" w:cs="Arial"/>
                <w:noProof/>
                <w:sz w:val="20"/>
                <w:lang w:eastAsia="zh-CN"/>
              </w:rPr>
              <w:t>“</w:t>
            </w:r>
            <w:r w:rsidRPr="007C5784">
              <w:rPr>
                <w:rStyle w:val="af0"/>
                <w:sz w:val="20"/>
              </w:rPr>
              <w:t>dedicated RACH resources indicated before SCG activation indication (when going to the SCG deactivated state or while the SCG is deactivated).</w:t>
            </w:r>
            <w:r w:rsidRPr="007C5784">
              <w:rPr>
                <w:rFonts w:eastAsiaTheme="minorEastAsia" w:cs="Arial"/>
                <w:noProof/>
                <w:sz w:val="20"/>
                <w:lang w:eastAsia="zh-CN"/>
              </w:rPr>
              <w:t>“</w:t>
            </w:r>
            <w:r w:rsidR="00C30AEC" w:rsidRPr="007C5784">
              <w:rPr>
                <w:rFonts w:eastAsiaTheme="minorEastAsia" w:cs="Arial"/>
                <w:noProof/>
                <w:sz w:val="20"/>
                <w:lang w:eastAsia="zh-CN"/>
              </w:rPr>
              <w:t xml:space="preserve"> has not been precluded yet</w:t>
            </w:r>
            <w:r w:rsidR="00B24427">
              <w:rPr>
                <w:rFonts w:eastAsiaTheme="minorEastAsia" w:cs="Arial"/>
                <w:noProof/>
                <w:sz w:val="20"/>
                <w:lang w:eastAsia="zh-CN"/>
              </w:rPr>
              <w:t xml:space="preserve">. </w:t>
            </w:r>
            <w:r w:rsidR="002C6845">
              <w:rPr>
                <w:rFonts w:eastAsiaTheme="minorEastAsia" w:cs="Arial"/>
                <w:noProof/>
                <w:sz w:val="20"/>
                <w:lang w:eastAsia="zh-CN"/>
              </w:rPr>
              <w:t xml:space="preserve">We support this as it provides more flexibility for the network, and </w:t>
            </w:r>
            <w:r w:rsidR="00B24427">
              <w:rPr>
                <w:rFonts w:eastAsiaTheme="minorEastAsia" w:cs="Arial"/>
                <w:noProof/>
                <w:sz w:val="20"/>
                <w:lang w:eastAsia="zh-CN"/>
              </w:rPr>
              <w:t xml:space="preserve">since SCG activation command is </w:t>
            </w:r>
            <w:r w:rsidR="002C6845">
              <w:rPr>
                <w:rFonts w:eastAsiaTheme="minorEastAsia" w:cs="Arial"/>
                <w:noProof/>
                <w:sz w:val="20"/>
                <w:lang w:eastAsia="zh-CN"/>
              </w:rPr>
              <w:t xml:space="preserve">always </w:t>
            </w:r>
            <w:r w:rsidR="00B24427">
              <w:rPr>
                <w:rFonts w:eastAsiaTheme="minorEastAsia" w:cs="Arial"/>
                <w:noProof/>
                <w:sz w:val="20"/>
                <w:lang w:eastAsia="zh-CN"/>
              </w:rPr>
              <w:t xml:space="preserve">sent by the network, the network </w:t>
            </w:r>
            <w:r w:rsidR="002C6845">
              <w:rPr>
                <w:rFonts w:eastAsiaTheme="minorEastAsia" w:cs="Arial"/>
                <w:noProof/>
                <w:sz w:val="20"/>
                <w:lang w:eastAsia="zh-CN"/>
              </w:rPr>
              <w:t xml:space="preserve">anyway </w:t>
            </w:r>
            <w:r w:rsidR="00B24427">
              <w:rPr>
                <w:rFonts w:eastAsiaTheme="minorEastAsia" w:cs="Arial"/>
                <w:noProof/>
                <w:sz w:val="20"/>
                <w:lang w:eastAsia="zh-CN"/>
              </w:rPr>
              <w:t>can use th</w:t>
            </w:r>
            <w:r w:rsidR="002C6845">
              <w:rPr>
                <w:rFonts w:eastAsiaTheme="minorEastAsia" w:cs="Arial"/>
                <w:noProof/>
                <w:sz w:val="20"/>
                <w:lang w:eastAsia="zh-CN"/>
              </w:rPr>
              <w:t>e</w:t>
            </w:r>
            <w:r w:rsidR="00B24427">
              <w:rPr>
                <w:rFonts w:eastAsiaTheme="minorEastAsia" w:cs="Arial"/>
                <w:noProof/>
                <w:sz w:val="20"/>
                <w:lang w:eastAsia="zh-CN"/>
              </w:rPr>
              <w:t xml:space="preserve"> CFRA resources</w:t>
            </w:r>
            <w:r w:rsidR="002C6845">
              <w:rPr>
                <w:rFonts w:eastAsiaTheme="minorEastAsia" w:cs="Arial"/>
                <w:noProof/>
                <w:sz w:val="20"/>
                <w:lang w:eastAsia="zh-CN"/>
              </w:rPr>
              <w:t xml:space="preserve"> of this UE</w:t>
            </w:r>
            <w:r w:rsidR="00B24427">
              <w:rPr>
                <w:rFonts w:eastAsiaTheme="minorEastAsia" w:cs="Arial"/>
                <w:noProof/>
                <w:sz w:val="20"/>
                <w:lang w:eastAsia="zh-CN"/>
              </w:rPr>
              <w:t xml:space="preserve"> to other UEs</w:t>
            </w:r>
            <w:r w:rsidR="002C6845">
              <w:rPr>
                <w:rFonts w:eastAsiaTheme="minorEastAsia" w:cs="Arial"/>
                <w:noProof/>
                <w:sz w:val="20"/>
                <w:lang w:eastAsia="zh-CN"/>
              </w:rPr>
              <w:t xml:space="preserve"> during SCG deactivation,</w:t>
            </w:r>
            <w:r w:rsidR="002F571C">
              <w:rPr>
                <w:rFonts w:eastAsiaTheme="minorEastAsia" w:cs="Arial"/>
                <w:noProof/>
                <w:sz w:val="20"/>
                <w:lang w:eastAsia="zh-CN"/>
              </w:rPr>
              <w:t>. Thus, we think</w:t>
            </w:r>
            <w:r w:rsidR="002C6845">
              <w:rPr>
                <w:rFonts w:eastAsiaTheme="minorEastAsia" w:cs="Arial"/>
                <w:noProof/>
                <w:sz w:val="20"/>
                <w:lang w:eastAsia="zh-CN"/>
              </w:rPr>
              <w:t xml:space="preserve"> there is no resource </w:t>
            </w:r>
            <w:r w:rsidR="00EE62B9">
              <w:rPr>
                <w:rFonts w:eastAsiaTheme="minorEastAsia" w:cs="Arial"/>
                <w:noProof/>
                <w:sz w:val="20"/>
                <w:lang w:eastAsia="zh-CN"/>
              </w:rPr>
              <w:t xml:space="preserve">will be </w:t>
            </w:r>
            <w:r w:rsidR="002C6845">
              <w:rPr>
                <w:rFonts w:eastAsiaTheme="minorEastAsia" w:cs="Arial"/>
                <w:noProof/>
                <w:sz w:val="20"/>
                <w:lang w:eastAsia="zh-CN"/>
              </w:rPr>
              <w:t>waste</w:t>
            </w:r>
            <w:r w:rsidR="00EE62B9">
              <w:rPr>
                <w:rFonts w:eastAsiaTheme="minorEastAsia" w:cs="Arial"/>
                <w:noProof/>
                <w:sz w:val="20"/>
                <w:lang w:eastAsia="zh-CN"/>
              </w:rPr>
              <w:t>d</w:t>
            </w:r>
            <w:r w:rsidR="00B24427">
              <w:rPr>
                <w:rFonts w:eastAsiaTheme="minorEastAsia" w:cs="Arial"/>
                <w:noProof/>
                <w:sz w:val="20"/>
                <w:lang w:eastAsia="zh-CN"/>
              </w:rPr>
              <w:t xml:space="preserve">. </w:t>
            </w:r>
          </w:p>
          <w:p w14:paraId="0F5F6949" w14:textId="21C1A886" w:rsidR="00897C6B" w:rsidRDefault="00FC19C0" w:rsidP="007C0AC8">
            <w:pPr>
              <w:pStyle w:val="TAL"/>
              <w:numPr>
                <w:ilvl w:val="0"/>
                <w:numId w:val="13"/>
              </w:numPr>
              <w:rPr>
                <w:rStyle w:val="af0"/>
              </w:rPr>
            </w:pPr>
            <w:r>
              <w:rPr>
                <w:rStyle w:val="af0"/>
                <w:sz w:val="20"/>
              </w:rPr>
              <w:t>I</w:t>
            </w:r>
            <w:r w:rsidR="00E7641D" w:rsidRPr="00AF1F5E">
              <w:rPr>
                <w:rStyle w:val="af0"/>
                <w:sz w:val="20"/>
              </w:rPr>
              <w:t xml:space="preserve">t is easy to clarify in spec </w:t>
            </w:r>
            <w:r w:rsidR="007704C5">
              <w:rPr>
                <w:rStyle w:val="af0"/>
                <w:sz w:val="20"/>
              </w:rPr>
              <w:t xml:space="preserve">(maybe in the field description) </w:t>
            </w:r>
            <w:r w:rsidR="00E7641D" w:rsidRPr="00AF1F5E">
              <w:rPr>
                <w:rStyle w:val="af0"/>
                <w:sz w:val="20"/>
              </w:rPr>
              <w:t xml:space="preserve">that UE can store the </w:t>
            </w:r>
            <w:r w:rsidR="00E3194C" w:rsidRPr="00E3194C">
              <w:rPr>
                <w:rStyle w:val="af0"/>
                <w:sz w:val="20"/>
              </w:rPr>
              <w:t>rach-ConfigDedicated</w:t>
            </w:r>
            <w:r w:rsidR="00E3194C" w:rsidRPr="00AF1F5E">
              <w:rPr>
                <w:rStyle w:val="af0"/>
                <w:sz w:val="20"/>
              </w:rPr>
              <w:t xml:space="preserve"> </w:t>
            </w:r>
            <w:r w:rsidR="00E7641D" w:rsidRPr="00AF1F5E">
              <w:rPr>
                <w:rStyle w:val="af0"/>
                <w:sz w:val="20"/>
              </w:rPr>
              <w:t>configuration if SCG is deactivated.</w:t>
            </w:r>
          </w:p>
          <w:p w14:paraId="5204F30F" w14:textId="77777777" w:rsidR="005B797D" w:rsidRDefault="005B797D" w:rsidP="005B797D">
            <w:pPr>
              <w:pStyle w:val="TAL"/>
              <w:rPr>
                <w:rFonts w:eastAsiaTheme="minorEastAsia" w:cs="Arial"/>
                <w:noProof/>
                <w:sz w:val="20"/>
                <w:lang w:eastAsia="zh-CN"/>
              </w:rPr>
            </w:pPr>
          </w:p>
          <w:p w14:paraId="615EAF53" w14:textId="6FCB72BB" w:rsidR="00041B2A" w:rsidRPr="001E3E11" w:rsidRDefault="005B797D" w:rsidP="005B797D">
            <w:pPr>
              <w:pStyle w:val="TAL"/>
              <w:rPr>
                <w:rFonts w:eastAsiaTheme="minorEastAsia" w:cs="Arial"/>
                <w:noProof/>
                <w:sz w:val="20"/>
                <w:lang w:eastAsia="zh-CN"/>
              </w:rPr>
            </w:pPr>
            <w:r>
              <w:rPr>
                <w:rFonts w:eastAsiaTheme="minorEastAsia" w:cs="Arial"/>
                <w:noProof/>
                <w:sz w:val="20"/>
                <w:lang w:eastAsia="zh-CN"/>
              </w:rPr>
              <w:t xml:space="preserve">Besides, </w:t>
            </w:r>
            <w:r w:rsidR="00A93948">
              <w:rPr>
                <w:rFonts w:eastAsiaTheme="minorEastAsia" w:cs="Arial"/>
                <w:noProof/>
                <w:sz w:val="20"/>
                <w:lang w:eastAsia="zh-CN"/>
              </w:rPr>
              <w:t>a</w:t>
            </w:r>
            <w:r w:rsidR="0059738D" w:rsidRPr="00A5466D">
              <w:rPr>
                <w:rFonts w:eastAsiaTheme="minorEastAsia" w:cs="Arial"/>
                <w:noProof/>
                <w:sz w:val="20"/>
                <w:lang w:eastAsia="zh-CN"/>
              </w:rPr>
              <w:t>ccording to</w:t>
            </w:r>
            <w:r w:rsidR="007C0AC8">
              <w:rPr>
                <w:rFonts w:eastAsiaTheme="minorEastAsia" w:cs="Arial"/>
                <w:noProof/>
                <w:sz w:val="20"/>
                <w:lang w:eastAsia="zh-CN"/>
              </w:rPr>
              <w:t xml:space="preserve"> the below agreement,</w:t>
            </w:r>
            <w:r w:rsidR="002C1BD7">
              <w:rPr>
                <w:rFonts w:eastAsiaTheme="minorEastAsia" w:cs="Arial"/>
                <w:noProof/>
                <w:sz w:val="20"/>
                <w:lang w:eastAsia="zh-CN"/>
              </w:rPr>
              <w:t xml:space="preserve"> </w:t>
            </w:r>
            <w:r w:rsidR="009E2F5B">
              <w:rPr>
                <w:rFonts w:eastAsiaTheme="minorEastAsia" w:cs="Arial"/>
                <w:noProof/>
                <w:sz w:val="20"/>
                <w:lang w:eastAsia="zh-CN"/>
              </w:rPr>
              <w:t xml:space="preserve">it is possible </w:t>
            </w:r>
            <w:r w:rsidR="009966BE">
              <w:rPr>
                <w:rFonts w:eastAsiaTheme="minorEastAsia" w:cs="Arial"/>
                <w:noProof/>
                <w:sz w:val="20"/>
                <w:lang w:eastAsia="zh-CN"/>
              </w:rPr>
              <w:t xml:space="preserve">BF </w:t>
            </w:r>
            <w:r w:rsidR="00EC6E45">
              <w:rPr>
                <w:rFonts w:eastAsiaTheme="minorEastAsia" w:cs="Arial"/>
                <w:noProof/>
                <w:sz w:val="20"/>
                <w:lang w:eastAsia="zh-CN"/>
              </w:rPr>
              <w:t>is</w:t>
            </w:r>
            <w:r w:rsidR="009966BE">
              <w:rPr>
                <w:rFonts w:eastAsiaTheme="minorEastAsia" w:cs="Arial"/>
                <w:noProof/>
                <w:sz w:val="20"/>
                <w:lang w:eastAsia="zh-CN"/>
              </w:rPr>
              <w:t xml:space="preserve"> declared at SCG activation</w:t>
            </w:r>
            <w:r w:rsidR="00621807">
              <w:rPr>
                <w:rFonts w:eastAsiaTheme="minorEastAsia" w:cs="Arial"/>
                <w:noProof/>
                <w:sz w:val="20"/>
                <w:lang w:eastAsia="zh-CN"/>
              </w:rPr>
              <w:t>.</w:t>
            </w:r>
          </w:p>
          <w:p w14:paraId="38FFAD76" w14:textId="77777777" w:rsidR="007C0AC8" w:rsidRPr="003E5F14" w:rsidRDefault="007C0AC8" w:rsidP="00ED767D">
            <w:pPr>
              <w:pStyle w:val="Agreement"/>
              <w:numPr>
                <w:ilvl w:val="0"/>
                <w:numId w:val="0"/>
              </w:numPr>
              <w:ind w:left="360"/>
            </w:pPr>
            <w:r w:rsidRPr="003E5F14">
              <w:t xml:space="preserve">5: Upon reception of a network SCG activation command, the UE shall perform RACH towards the SCG if </w:t>
            </w:r>
            <w:r w:rsidRPr="00B41AF1">
              <w:t>any of th</w:t>
            </w:r>
            <w:r w:rsidRPr="003E5F14">
              <w:t>e following condition is true:</w:t>
            </w:r>
          </w:p>
          <w:p w14:paraId="43AE5784" w14:textId="77777777" w:rsidR="007C0AC8" w:rsidRPr="003E5F14" w:rsidRDefault="007C0AC8" w:rsidP="007C0AC8">
            <w:pPr>
              <w:pStyle w:val="Agreement"/>
              <w:numPr>
                <w:ilvl w:val="0"/>
                <w:numId w:val="0"/>
              </w:numPr>
              <w:ind w:left="1619"/>
            </w:pPr>
            <w:r w:rsidRPr="003E5F14">
              <w:t>-</w:t>
            </w:r>
            <w:r w:rsidRPr="003E5F14">
              <w:tab/>
              <w:t>reconfigurationWithSync is included in the SCG activation command</w:t>
            </w:r>
          </w:p>
          <w:p w14:paraId="12604004" w14:textId="77777777" w:rsidR="007C0AC8" w:rsidRPr="003E5F14" w:rsidRDefault="007C0AC8" w:rsidP="007C0AC8">
            <w:pPr>
              <w:pStyle w:val="Agreement"/>
              <w:numPr>
                <w:ilvl w:val="0"/>
                <w:numId w:val="0"/>
              </w:numPr>
              <w:ind w:left="1619"/>
            </w:pPr>
            <w:r w:rsidRPr="003E5F14">
              <w:t>-</w:t>
            </w:r>
            <w:r w:rsidRPr="003E5F14">
              <w:tab/>
              <w:t>TA timer for the PSCell is expired</w:t>
            </w:r>
          </w:p>
          <w:p w14:paraId="1184A3DC" w14:textId="77777777" w:rsidR="007C0AC8" w:rsidRPr="003E5F14" w:rsidRDefault="007C0AC8" w:rsidP="007C0AC8">
            <w:pPr>
              <w:pStyle w:val="Agreement"/>
              <w:numPr>
                <w:ilvl w:val="0"/>
                <w:numId w:val="0"/>
              </w:numPr>
              <w:ind w:left="1619"/>
            </w:pPr>
            <w:r w:rsidRPr="003E5F14">
              <w:t>-</w:t>
            </w:r>
            <w:r w:rsidRPr="003E5F14">
              <w:tab/>
              <w:t>RLF is declared</w:t>
            </w:r>
          </w:p>
          <w:p w14:paraId="288EF090" w14:textId="77777777" w:rsidR="007C0AC8" w:rsidRPr="003E5F14" w:rsidRDefault="007C0AC8" w:rsidP="007C0AC8">
            <w:pPr>
              <w:pStyle w:val="Agreement"/>
              <w:numPr>
                <w:ilvl w:val="0"/>
                <w:numId w:val="0"/>
              </w:numPr>
              <w:ind w:left="1619"/>
            </w:pPr>
            <w:r w:rsidRPr="003E5F14">
              <w:t>-</w:t>
            </w:r>
            <w:r w:rsidRPr="003E5F14">
              <w:tab/>
            </w:r>
            <w:r w:rsidRPr="00266D37">
              <w:rPr>
                <w:highlight w:val="yellow"/>
              </w:rPr>
              <w:t>BF is declared</w:t>
            </w:r>
          </w:p>
          <w:p w14:paraId="521788BE" w14:textId="58CB4068" w:rsidR="00FC685A" w:rsidRPr="007C5784" w:rsidRDefault="00577BC9" w:rsidP="00FC685A">
            <w:pPr>
              <w:pStyle w:val="TAL"/>
              <w:rPr>
                <w:rFonts w:eastAsiaTheme="minorEastAsia" w:cs="Arial"/>
                <w:noProof/>
                <w:sz w:val="20"/>
                <w:lang w:eastAsia="zh-CN"/>
              </w:rPr>
            </w:pPr>
            <w:r>
              <w:rPr>
                <w:rFonts w:eastAsiaTheme="minorEastAsia" w:cs="Arial"/>
                <w:noProof/>
                <w:sz w:val="20"/>
                <w:lang w:eastAsia="zh-CN"/>
              </w:rPr>
              <w:t>I</w:t>
            </w:r>
            <w:r w:rsidR="00621807">
              <w:rPr>
                <w:rFonts w:eastAsiaTheme="minorEastAsia" w:cs="Arial"/>
                <w:noProof/>
                <w:sz w:val="20"/>
                <w:lang w:eastAsia="zh-CN"/>
              </w:rPr>
              <w:t>t is reasonable to allow the</w:t>
            </w:r>
            <w:r w:rsidR="00162BCD">
              <w:rPr>
                <w:rFonts w:eastAsiaTheme="minorEastAsia" w:cs="Arial"/>
                <w:noProof/>
                <w:sz w:val="20"/>
                <w:lang w:eastAsia="zh-CN"/>
              </w:rPr>
              <w:t xml:space="preserve"> network to preconfig the</w:t>
            </w:r>
            <w:r w:rsidR="00592787">
              <w:rPr>
                <w:rFonts w:eastAsiaTheme="minorEastAsia" w:cs="Arial"/>
                <w:noProof/>
                <w:sz w:val="20"/>
                <w:lang w:eastAsia="zh-CN"/>
              </w:rPr>
              <w:t xml:space="preserve"> </w:t>
            </w:r>
            <w:r w:rsidR="00556D42">
              <w:rPr>
                <w:rFonts w:eastAsiaTheme="minorEastAsia" w:cs="Arial"/>
                <w:noProof/>
                <w:sz w:val="20"/>
                <w:lang w:eastAsia="zh-CN"/>
              </w:rPr>
              <w:t xml:space="preserve">BFR </w:t>
            </w:r>
            <w:r w:rsidR="00592787">
              <w:rPr>
                <w:rFonts w:eastAsiaTheme="minorEastAsia" w:cs="Arial"/>
                <w:noProof/>
                <w:sz w:val="20"/>
                <w:lang w:eastAsia="zh-CN"/>
              </w:rPr>
              <w:t>CFRA resource</w:t>
            </w:r>
            <w:r w:rsidR="00162BCD">
              <w:rPr>
                <w:rFonts w:eastAsiaTheme="minorEastAsia" w:cs="Arial"/>
                <w:noProof/>
                <w:sz w:val="20"/>
                <w:lang w:eastAsia="zh-CN"/>
              </w:rPr>
              <w:t xml:space="preserve"> </w:t>
            </w:r>
            <w:r w:rsidR="00E0289D">
              <w:rPr>
                <w:rFonts w:eastAsiaTheme="minorEastAsia" w:cs="Arial"/>
                <w:noProof/>
                <w:sz w:val="20"/>
                <w:lang w:eastAsia="zh-CN"/>
              </w:rPr>
              <w:t xml:space="preserve">during SCG deactivation, and </w:t>
            </w:r>
            <w:r w:rsidR="00AE2991">
              <w:rPr>
                <w:rFonts w:eastAsiaTheme="minorEastAsia" w:cs="Arial"/>
                <w:noProof/>
                <w:sz w:val="20"/>
                <w:lang w:eastAsia="zh-CN"/>
              </w:rPr>
              <w:t>enable</w:t>
            </w:r>
            <w:r w:rsidR="00E0289D">
              <w:rPr>
                <w:rFonts w:eastAsiaTheme="minorEastAsia" w:cs="Arial"/>
                <w:noProof/>
                <w:sz w:val="20"/>
                <w:lang w:eastAsia="zh-CN"/>
              </w:rPr>
              <w:t xml:space="preserve"> </w:t>
            </w:r>
            <w:r w:rsidR="00621807">
              <w:rPr>
                <w:rFonts w:eastAsiaTheme="minorEastAsia" w:cs="Arial"/>
                <w:noProof/>
                <w:sz w:val="20"/>
                <w:lang w:eastAsia="zh-CN"/>
              </w:rPr>
              <w:t>UE use CFRA resource configured for BFR when performing SCG activation, not must perform CBRA at that time.</w:t>
            </w:r>
            <w:r w:rsidR="005361DC">
              <w:rPr>
                <w:rFonts w:eastAsiaTheme="minorEastAsia" w:cs="Arial"/>
                <w:noProof/>
                <w:sz w:val="20"/>
                <w:lang w:eastAsia="zh-CN"/>
              </w:rPr>
              <w:t xml:space="preserve"> </w:t>
            </w:r>
            <w:r w:rsidR="00D37CE3">
              <w:rPr>
                <w:rFonts w:eastAsiaTheme="minorEastAsia" w:cs="Arial"/>
                <w:noProof/>
                <w:sz w:val="20"/>
                <w:lang w:eastAsia="zh-CN"/>
              </w:rPr>
              <w:t xml:space="preserve">And </w:t>
            </w:r>
            <w:r w:rsidR="005361DC">
              <w:rPr>
                <w:rFonts w:eastAsiaTheme="minorEastAsia" w:cs="Arial"/>
                <w:noProof/>
                <w:sz w:val="20"/>
                <w:lang w:eastAsia="zh-CN"/>
              </w:rPr>
              <w:t>i</w:t>
            </w:r>
            <w:r w:rsidR="005361DC" w:rsidRPr="00897C6B">
              <w:rPr>
                <w:rFonts w:eastAsiaTheme="minorEastAsia" w:cs="Arial"/>
                <w:noProof/>
                <w:sz w:val="20"/>
                <w:lang w:eastAsia="zh-CN"/>
              </w:rPr>
              <w:t>n previous agreement, the network is allowed to reconfigure any RRC parameters during SCG deactivation</w:t>
            </w:r>
            <w:r w:rsidR="005361DC">
              <w:rPr>
                <w:rFonts w:eastAsiaTheme="minorEastAsia" w:cs="Arial"/>
                <w:noProof/>
                <w:sz w:val="20"/>
                <w:lang w:eastAsia="zh-CN"/>
              </w:rPr>
              <w:t>.</w:t>
            </w:r>
            <w:r w:rsidR="005361DC" w:rsidRPr="00897C6B">
              <w:rPr>
                <w:rFonts w:eastAsiaTheme="minorEastAsia" w:cs="Arial"/>
                <w:noProof/>
                <w:sz w:val="20"/>
                <w:lang w:eastAsia="zh-CN"/>
              </w:rPr>
              <w:t xml:space="preserve"> T</w:t>
            </w:r>
            <w:r w:rsidR="005361DC">
              <w:rPr>
                <w:rFonts w:eastAsiaTheme="minorEastAsia" w:cs="Arial"/>
                <w:noProof/>
                <w:sz w:val="20"/>
                <w:lang w:eastAsia="zh-CN"/>
              </w:rPr>
              <w:t>hat means</w:t>
            </w:r>
            <w:r w:rsidR="005361DC" w:rsidRPr="00897C6B">
              <w:rPr>
                <w:rFonts w:eastAsiaTheme="minorEastAsia" w:cs="Arial"/>
                <w:noProof/>
                <w:sz w:val="20"/>
                <w:lang w:eastAsia="zh-CN"/>
              </w:rPr>
              <w:t xml:space="preserve">, during SCG deactivation, the network can reconfigure </w:t>
            </w:r>
            <w:r w:rsidR="005361DC">
              <w:rPr>
                <w:rFonts w:eastAsiaTheme="minorEastAsia" w:cs="Arial"/>
                <w:noProof/>
                <w:sz w:val="20"/>
                <w:lang w:eastAsia="zh-CN"/>
              </w:rPr>
              <w:t>CFRA</w:t>
            </w:r>
            <w:r w:rsidR="005361DC" w:rsidRPr="00897C6B">
              <w:rPr>
                <w:rFonts w:eastAsiaTheme="minorEastAsia" w:cs="Arial"/>
                <w:noProof/>
                <w:sz w:val="20"/>
                <w:lang w:eastAsia="zh-CN"/>
              </w:rPr>
              <w:t xml:space="preserve"> resources for BFR.</w:t>
            </w:r>
            <w:r w:rsidR="006D4155">
              <w:rPr>
                <w:rFonts w:eastAsiaTheme="minorEastAsia" w:cs="Arial"/>
                <w:noProof/>
                <w:sz w:val="20"/>
                <w:lang w:eastAsia="zh-CN"/>
              </w:rPr>
              <w:t xml:space="preserve"> </w:t>
            </w:r>
            <w:r w:rsidR="00A80FC1">
              <w:rPr>
                <w:rFonts w:eastAsiaTheme="minorEastAsia" w:cs="Arial"/>
                <w:noProof/>
                <w:sz w:val="20"/>
                <w:lang w:eastAsia="zh-CN"/>
              </w:rPr>
              <w:t xml:space="preserve">Thus, we </w:t>
            </w:r>
            <w:r w:rsidR="00FC685A" w:rsidRPr="007C5784">
              <w:rPr>
                <w:rFonts w:eastAsiaTheme="minorEastAsia" w:cs="Arial"/>
                <w:noProof/>
                <w:sz w:val="20"/>
                <w:lang w:eastAsia="zh-CN"/>
              </w:rPr>
              <w:t>would like to suggest the below:</w:t>
            </w:r>
          </w:p>
          <w:p w14:paraId="1CDE27DF" w14:textId="4EC50467" w:rsidR="00FC685A" w:rsidRPr="00D323A6" w:rsidRDefault="00FC685A" w:rsidP="00D323A6">
            <w:pPr>
              <w:pStyle w:val="TAL"/>
              <w:rPr>
                <w:rFonts w:eastAsiaTheme="minorEastAsia" w:cs="Arial"/>
                <w:b/>
                <w:noProof/>
                <w:sz w:val="20"/>
                <w:lang w:eastAsia="zh-CN"/>
              </w:rPr>
            </w:pPr>
            <w:r w:rsidRPr="007C5784">
              <w:rPr>
                <w:rFonts w:eastAsiaTheme="minorEastAsia" w:cs="Arial"/>
                <w:b/>
                <w:noProof/>
                <w:sz w:val="20"/>
                <w:lang w:eastAsia="zh-CN"/>
              </w:rPr>
              <w:t xml:space="preserve">Proposal: If RACH is triggered at SCG activation, and if there is no available CFRA resource, the UE shall perform CBRA. </w:t>
            </w:r>
          </w:p>
        </w:tc>
      </w:tr>
      <w:tr w:rsidR="00871D0E" w:rsidRPr="00EB0E9D" w14:paraId="2AC971A6" w14:textId="77777777" w:rsidTr="00871D0E">
        <w:trPr>
          <w:trHeight w:val="503"/>
        </w:trPr>
        <w:tc>
          <w:tcPr>
            <w:tcW w:w="1413" w:type="dxa"/>
          </w:tcPr>
          <w:p w14:paraId="19A929C9" w14:textId="49FC26EE" w:rsidR="00871D0E" w:rsidRPr="007C5784" w:rsidRDefault="00871D0E" w:rsidP="00871D0E">
            <w:pPr>
              <w:pStyle w:val="TAL"/>
              <w:rPr>
                <w:rFonts w:eastAsia="Calibri" w:cs="Arial"/>
                <w:noProof/>
                <w:sz w:val="20"/>
                <w:lang w:eastAsia="ja-JP"/>
              </w:rPr>
            </w:pPr>
            <w:r>
              <w:rPr>
                <w:rFonts w:eastAsia="맑은 고딕" w:hint="eastAsia"/>
                <w:noProof/>
                <w:lang w:eastAsia="ko-KR"/>
              </w:rPr>
              <w:t>LGE</w:t>
            </w:r>
          </w:p>
        </w:tc>
        <w:tc>
          <w:tcPr>
            <w:tcW w:w="1417" w:type="dxa"/>
          </w:tcPr>
          <w:p w14:paraId="09B4CCB4" w14:textId="696E61E2" w:rsidR="00871D0E" w:rsidRPr="007C5784" w:rsidRDefault="00871D0E" w:rsidP="00871D0E">
            <w:pPr>
              <w:pStyle w:val="TAL"/>
              <w:rPr>
                <w:rFonts w:eastAsiaTheme="minorEastAsia" w:cs="Arial"/>
                <w:noProof/>
                <w:sz w:val="20"/>
              </w:rPr>
            </w:pPr>
            <w:r>
              <w:rPr>
                <w:rFonts w:eastAsia="맑은 고딕" w:hint="eastAsia"/>
                <w:noProof/>
                <w:lang w:eastAsia="ko-KR"/>
              </w:rPr>
              <w:t>comment</w:t>
            </w:r>
          </w:p>
        </w:tc>
        <w:tc>
          <w:tcPr>
            <w:tcW w:w="6888" w:type="dxa"/>
          </w:tcPr>
          <w:p w14:paraId="4AAE0ABF" w14:textId="77777777" w:rsidR="00871D0E" w:rsidRPr="004961CE" w:rsidRDefault="00871D0E" w:rsidP="00871D0E">
            <w:pPr>
              <w:pStyle w:val="TAL"/>
              <w:rPr>
                <w:rFonts w:eastAsia="맑은 고딕"/>
                <w:noProof/>
                <w:lang w:eastAsia="ko-KR"/>
              </w:rPr>
            </w:pPr>
            <w:r w:rsidRPr="004961CE">
              <w:rPr>
                <w:rFonts w:eastAsia="맑은 고딕"/>
                <w:noProof/>
                <w:lang w:eastAsia="ko-KR"/>
              </w:rPr>
              <w:t>Whether to support MCG failure recovery indication on the deactivated SCG is still under discussion.</w:t>
            </w:r>
            <w:r>
              <w:rPr>
                <w:rFonts w:eastAsia="맑은 고딕"/>
                <w:noProof/>
                <w:lang w:eastAsia="ko-KR"/>
              </w:rPr>
              <w:t xml:space="preserve"> </w:t>
            </w:r>
            <w:r w:rsidRPr="004961CE">
              <w:rPr>
                <w:rFonts w:eastAsia="맑은 고딕"/>
                <w:noProof/>
                <w:lang w:eastAsia="ko-KR"/>
              </w:rPr>
              <w:t>If MCG failure recovery indication on the deactivated SCG is supported, the dedicated RACH resource is needed and the new IE would be introduced in Rel-17.</w:t>
            </w:r>
          </w:p>
          <w:p w14:paraId="11DF0D98" w14:textId="77777777" w:rsidR="00871D0E" w:rsidRDefault="00871D0E" w:rsidP="00871D0E">
            <w:pPr>
              <w:pStyle w:val="TAL"/>
              <w:rPr>
                <w:rFonts w:eastAsia="맑은 고딕"/>
                <w:noProof/>
                <w:lang w:eastAsia="ko-KR"/>
              </w:rPr>
            </w:pPr>
            <w:r w:rsidRPr="004961CE">
              <w:rPr>
                <w:rFonts w:eastAsia="맑은 고딕"/>
                <w:noProof/>
                <w:lang w:eastAsia="ko-KR"/>
              </w:rPr>
              <w:t>Therefore, whether to discard the dedicated RACH resource or not should be discussed after deciding whether to support the MCG failure recovery indication.</w:t>
            </w:r>
          </w:p>
          <w:p w14:paraId="35192948" w14:textId="77777777" w:rsidR="00871D0E" w:rsidRDefault="00871D0E" w:rsidP="00871D0E">
            <w:pPr>
              <w:pStyle w:val="TAL"/>
              <w:rPr>
                <w:rFonts w:eastAsia="맑은 고딕"/>
                <w:noProof/>
                <w:lang w:eastAsia="ko-KR"/>
              </w:rPr>
            </w:pPr>
          </w:p>
          <w:p w14:paraId="781DD035" w14:textId="21517750" w:rsidR="00871D0E" w:rsidRPr="007C5784" w:rsidRDefault="00871D0E" w:rsidP="00871D0E">
            <w:pPr>
              <w:spacing w:after="0"/>
              <w:textAlignment w:val="center"/>
              <w:rPr>
                <w:rFonts w:ascii="Arial" w:eastAsiaTheme="minorEastAsia" w:hAnsi="Arial" w:cs="Arial"/>
                <w:noProof/>
              </w:rPr>
            </w:pPr>
            <w:r>
              <w:rPr>
                <w:rFonts w:eastAsia="맑은 고딕" w:hint="eastAsia"/>
                <w:noProof/>
                <w:lang w:eastAsia="ko-KR"/>
              </w:rPr>
              <w:t xml:space="preserve">If </w:t>
            </w:r>
            <w:r w:rsidRPr="004961CE">
              <w:rPr>
                <w:rFonts w:eastAsia="맑은 고딕"/>
                <w:noProof/>
                <w:lang w:eastAsia="ko-KR"/>
              </w:rPr>
              <w:t>MCG failure recovery indication on the deactivated SCG</w:t>
            </w:r>
            <w:r>
              <w:rPr>
                <w:rFonts w:eastAsia="맑은 고딕"/>
                <w:noProof/>
                <w:lang w:eastAsia="ko-KR"/>
              </w:rPr>
              <w:t xml:space="preserve"> is not supported, the RACH resource can be discareded according to 2).</w:t>
            </w:r>
          </w:p>
        </w:tc>
      </w:tr>
    </w:tbl>
    <w:p w14:paraId="7D7097ED" w14:textId="77777777" w:rsidR="00A921E1" w:rsidRDefault="00A921E1" w:rsidP="00711716">
      <w:pPr>
        <w:rPr>
          <w:lang w:eastAsia="ja-JP"/>
        </w:rPr>
      </w:pPr>
    </w:p>
    <w:p w14:paraId="6D1CB654" w14:textId="37FF7B87" w:rsidR="00CF6FFA" w:rsidRPr="00CF6FFA" w:rsidRDefault="00CF6FFA" w:rsidP="00711716">
      <w:pPr>
        <w:rPr>
          <w:b/>
          <w:lang w:eastAsia="ja-JP"/>
        </w:rPr>
      </w:pPr>
      <w:r w:rsidRPr="00CF6FFA">
        <w:rPr>
          <w:b/>
          <w:lang w:eastAsia="ja-JP"/>
        </w:rPr>
        <w:t xml:space="preserve">Q3: Assuming a clarification such as 1) and 2) is captured, do companies see the need to indicate in the partial MAC reset at SCG deactivation that the UE </w:t>
      </w:r>
      <w:r w:rsidR="007249B9">
        <w:rPr>
          <w:b/>
          <w:lang w:eastAsia="ja-JP"/>
        </w:rPr>
        <w:t>“</w:t>
      </w:r>
      <w:r w:rsidRPr="00CF6FFA">
        <w:rPr>
          <w:b/>
          <w:lang w:eastAsia="ja-JP"/>
        </w:rPr>
        <w:t>discards explicitly signalled contention-free Random Access Resources for 4-step RA type and 2-step RA type, if any</w:t>
      </w:r>
      <w:r w:rsidR="007249B9">
        <w:rPr>
          <w:b/>
          <w:lang w:eastAsia="ja-JP"/>
        </w:rPr>
        <w:t>”</w:t>
      </w:r>
      <w:r w:rsidRPr="00CF6FFA">
        <w:rPr>
          <w:b/>
          <w:lang w:eastAsia="ja-JP"/>
        </w:rPr>
        <w:t>?</w:t>
      </w:r>
    </w:p>
    <w:tbl>
      <w:tblPr>
        <w:tblStyle w:val="TableGrid1"/>
        <w:tblW w:w="9718" w:type="dxa"/>
        <w:tblLook w:val="04A0" w:firstRow="1" w:lastRow="0" w:firstColumn="1" w:lastColumn="0" w:noHBand="0" w:noVBand="1"/>
      </w:tblPr>
      <w:tblGrid>
        <w:gridCol w:w="1413"/>
        <w:gridCol w:w="1417"/>
        <w:gridCol w:w="6888"/>
      </w:tblGrid>
      <w:tr w:rsidR="00CF6FFA" w:rsidRPr="00EB0E9D" w14:paraId="543873F4" w14:textId="77777777" w:rsidTr="00B37B0F">
        <w:trPr>
          <w:trHeight w:val="255"/>
        </w:trPr>
        <w:tc>
          <w:tcPr>
            <w:tcW w:w="1413" w:type="dxa"/>
          </w:tcPr>
          <w:p w14:paraId="3F617F0C" w14:textId="77777777" w:rsidR="00CF6FFA" w:rsidRPr="00EB0E9D" w:rsidRDefault="00CF6FFA" w:rsidP="00B37B0F">
            <w:pPr>
              <w:pStyle w:val="TAH"/>
              <w:rPr>
                <w:rFonts w:eastAsia="Calibri"/>
                <w:noProof/>
                <w:lang w:eastAsia="ja-JP"/>
              </w:rPr>
            </w:pPr>
            <w:r w:rsidRPr="00EB0E9D">
              <w:rPr>
                <w:rFonts w:eastAsia="Calibri"/>
                <w:noProof/>
                <w:lang w:eastAsia="ja-JP"/>
              </w:rPr>
              <w:lastRenderedPageBreak/>
              <w:t>Company</w:t>
            </w:r>
          </w:p>
        </w:tc>
        <w:tc>
          <w:tcPr>
            <w:tcW w:w="1417" w:type="dxa"/>
          </w:tcPr>
          <w:p w14:paraId="1A53B80B" w14:textId="1E9D41FD" w:rsidR="00CF6FFA" w:rsidRPr="00EB0E9D" w:rsidRDefault="00CF6FFA" w:rsidP="00B37B0F">
            <w:pPr>
              <w:pStyle w:val="TAH"/>
              <w:rPr>
                <w:rFonts w:eastAsia="Calibri"/>
                <w:noProof/>
                <w:lang w:eastAsia="ja-JP"/>
              </w:rPr>
            </w:pPr>
            <w:r>
              <w:rPr>
                <w:rFonts w:eastAsia="Calibri"/>
                <w:noProof/>
                <w:lang w:eastAsia="ja-JP"/>
              </w:rPr>
              <w:t xml:space="preserve">Yes/No </w:t>
            </w:r>
          </w:p>
        </w:tc>
        <w:tc>
          <w:tcPr>
            <w:tcW w:w="6888" w:type="dxa"/>
          </w:tcPr>
          <w:p w14:paraId="18C838D1" w14:textId="77777777" w:rsidR="00CF6FFA" w:rsidRPr="00EB0E9D" w:rsidRDefault="00CF6FFA" w:rsidP="00B37B0F">
            <w:pPr>
              <w:pStyle w:val="TAH"/>
              <w:rPr>
                <w:rFonts w:eastAsia="Calibri"/>
                <w:noProof/>
                <w:lang w:eastAsia="ja-JP"/>
              </w:rPr>
            </w:pPr>
            <w:r w:rsidRPr="00EB0E9D">
              <w:rPr>
                <w:rFonts w:eastAsia="Calibri"/>
                <w:noProof/>
                <w:lang w:eastAsia="ja-JP"/>
              </w:rPr>
              <w:t>Comments</w:t>
            </w:r>
          </w:p>
        </w:tc>
      </w:tr>
      <w:tr w:rsidR="00CF6FFA" w:rsidRPr="00EB0E9D" w14:paraId="636A3AEE" w14:textId="77777777" w:rsidTr="00B37B0F">
        <w:trPr>
          <w:trHeight w:val="255"/>
        </w:trPr>
        <w:tc>
          <w:tcPr>
            <w:tcW w:w="1413" w:type="dxa"/>
          </w:tcPr>
          <w:p w14:paraId="14C5432A" w14:textId="6C1FB6B5" w:rsidR="00CF6FFA" w:rsidRPr="00EB0E9D" w:rsidRDefault="007856B8" w:rsidP="00B37B0F">
            <w:pPr>
              <w:pStyle w:val="TAL"/>
              <w:rPr>
                <w:rFonts w:eastAsia="Calibri"/>
                <w:noProof/>
                <w:lang w:eastAsia="ja-JP"/>
              </w:rPr>
            </w:pPr>
            <w:r>
              <w:rPr>
                <w:rFonts w:eastAsia="Calibri"/>
                <w:noProof/>
                <w:lang w:eastAsia="ja-JP"/>
              </w:rPr>
              <w:t>Samsung</w:t>
            </w:r>
          </w:p>
        </w:tc>
        <w:tc>
          <w:tcPr>
            <w:tcW w:w="1417" w:type="dxa"/>
          </w:tcPr>
          <w:p w14:paraId="6EAE6ED5" w14:textId="0110EB76" w:rsidR="00CF6FFA" w:rsidRPr="00EB0E9D" w:rsidRDefault="007856B8" w:rsidP="00B37B0F">
            <w:pPr>
              <w:pStyle w:val="TAL"/>
              <w:rPr>
                <w:rFonts w:eastAsia="Calibri"/>
                <w:noProof/>
              </w:rPr>
            </w:pPr>
            <w:r>
              <w:rPr>
                <w:rFonts w:eastAsia="Calibri"/>
                <w:noProof/>
              </w:rPr>
              <w:t>Yes</w:t>
            </w:r>
          </w:p>
        </w:tc>
        <w:tc>
          <w:tcPr>
            <w:tcW w:w="6888" w:type="dxa"/>
          </w:tcPr>
          <w:p w14:paraId="34DED3A5" w14:textId="6AF73D7C" w:rsidR="00CF6FFA" w:rsidRPr="00EB0E9D" w:rsidRDefault="007856B8" w:rsidP="00B37B0F">
            <w:pPr>
              <w:pStyle w:val="TAL"/>
              <w:rPr>
                <w:rFonts w:eastAsia="Calibri"/>
                <w:noProof/>
              </w:rPr>
            </w:pPr>
            <w:r w:rsidRPr="007856B8">
              <w:rPr>
                <w:rFonts w:eastAsia="Calibri"/>
                <w:noProof/>
              </w:rPr>
              <w:t>It would be the simplest approach.</w:t>
            </w:r>
          </w:p>
        </w:tc>
      </w:tr>
      <w:tr w:rsidR="003450AB" w:rsidRPr="00EB0E9D" w14:paraId="6E048CC1" w14:textId="77777777" w:rsidTr="00B37B0F">
        <w:trPr>
          <w:trHeight w:val="255"/>
        </w:trPr>
        <w:tc>
          <w:tcPr>
            <w:tcW w:w="1413" w:type="dxa"/>
          </w:tcPr>
          <w:p w14:paraId="08B4B526" w14:textId="35B8E318" w:rsidR="003450AB" w:rsidRPr="003450AB" w:rsidRDefault="003450AB" w:rsidP="00B37B0F">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1417" w:type="dxa"/>
          </w:tcPr>
          <w:p w14:paraId="17961905" w14:textId="68874A20" w:rsidR="003450AB" w:rsidRPr="003450AB" w:rsidRDefault="003450AB" w:rsidP="00B37B0F">
            <w:pPr>
              <w:pStyle w:val="TAL"/>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888" w:type="dxa"/>
          </w:tcPr>
          <w:p w14:paraId="744AA0B7" w14:textId="12649432" w:rsidR="003450AB" w:rsidRPr="003450AB" w:rsidRDefault="003450AB" w:rsidP="00B37B0F">
            <w:pPr>
              <w:pStyle w:val="TAL"/>
              <w:rPr>
                <w:rFonts w:eastAsiaTheme="minorEastAsia"/>
                <w:noProof/>
                <w:lang w:eastAsia="zh-CN"/>
              </w:rPr>
            </w:pPr>
            <w:r>
              <w:rPr>
                <w:rFonts w:eastAsiaTheme="minorEastAsia" w:hint="eastAsia"/>
                <w:noProof/>
                <w:lang w:eastAsia="zh-CN"/>
              </w:rPr>
              <w:t>S</w:t>
            </w:r>
            <w:r>
              <w:rPr>
                <w:rFonts w:eastAsiaTheme="minorEastAsia"/>
                <w:noProof/>
                <w:lang w:eastAsia="zh-CN"/>
              </w:rPr>
              <w:t xml:space="preserve">ee our response to Q2. </w:t>
            </w:r>
          </w:p>
        </w:tc>
      </w:tr>
      <w:tr w:rsidR="007249B9" w:rsidRPr="00EB0E9D" w14:paraId="67638101" w14:textId="77777777" w:rsidTr="00B37B0F">
        <w:trPr>
          <w:trHeight w:val="255"/>
        </w:trPr>
        <w:tc>
          <w:tcPr>
            <w:tcW w:w="1413" w:type="dxa"/>
          </w:tcPr>
          <w:p w14:paraId="580F2EE7" w14:textId="63BA7DBE" w:rsidR="007249B9" w:rsidRDefault="007249B9" w:rsidP="00B37B0F">
            <w:pPr>
              <w:pStyle w:val="TAL"/>
              <w:rPr>
                <w:rFonts w:eastAsiaTheme="minorEastAsia"/>
                <w:noProof/>
              </w:rPr>
            </w:pPr>
            <w:r>
              <w:rPr>
                <w:rFonts w:eastAsiaTheme="minorEastAsia"/>
                <w:noProof/>
              </w:rPr>
              <w:t>Nokia</w:t>
            </w:r>
          </w:p>
        </w:tc>
        <w:tc>
          <w:tcPr>
            <w:tcW w:w="1417" w:type="dxa"/>
          </w:tcPr>
          <w:p w14:paraId="59872A75" w14:textId="3655AC05" w:rsidR="007249B9" w:rsidRDefault="007249B9" w:rsidP="00B37B0F">
            <w:pPr>
              <w:pStyle w:val="TAL"/>
              <w:rPr>
                <w:rFonts w:eastAsiaTheme="minorEastAsia"/>
                <w:noProof/>
              </w:rPr>
            </w:pPr>
            <w:r>
              <w:rPr>
                <w:rFonts w:eastAsiaTheme="minorEastAsia"/>
                <w:noProof/>
              </w:rPr>
              <w:t>No</w:t>
            </w:r>
          </w:p>
        </w:tc>
        <w:tc>
          <w:tcPr>
            <w:tcW w:w="6888" w:type="dxa"/>
          </w:tcPr>
          <w:p w14:paraId="3174C2D7" w14:textId="59C6002D" w:rsidR="007249B9" w:rsidRDefault="007249B9" w:rsidP="00B37B0F">
            <w:pPr>
              <w:pStyle w:val="TAL"/>
              <w:rPr>
                <w:rFonts w:eastAsiaTheme="minorEastAsia"/>
                <w:noProof/>
              </w:rPr>
            </w:pPr>
          </w:p>
        </w:tc>
      </w:tr>
      <w:tr w:rsidR="00BB734A" w:rsidRPr="00EB0E9D" w14:paraId="51F5849E" w14:textId="77777777" w:rsidTr="00B37B0F">
        <w:trPr>
          <w:trHeight w:val="255"/>
        </w:trPr>
        <w:tc>
          <w:tcPr>
            <w:tcW w:w="1413" w:type="dxa"/>
          </w:tcPr>
          <w:p w14:paraId="371EBFE7" w14:textId="4951D3CD" w:rsidR="00BB734A" w:rsidRDefault="00BB734A" w:rsidP="00B37B0F">
            <w:pPr>
              <w:pStyle w:val="TAL"/>
              <w:rPr>
                <w:rFonts w:eastAsiaTheme="minorEastAsia"/>
                <w:noProof/>
              </w:rPr>
            </w:pPr>
            <w:r>
              <w:rPr>
                <w:rFonts w:eastAsiaTheme="minorEastAsia"/>
                <w:noProof/>
              </w:rPr>
              <w:t>Lenovo, Motorola Mobility</w:t>
            </w:r>
          </w:p>
        </w:tc>
        <w:tc>
          <w:tcPr>
            <w:tcW w:w="1417" w:type="dxa"/>
          </w:tcPr>
          <w:p w14:paraId="31B4C27B" w14:textId="7BB954BE" w:rsidR="00BB734A" w:rsidRDefault="00BB734A" w:rsidP="00B37B0F">
            <w:pPr>
              <w:pStyle w:val="TAL"/>
              <w:rPr>
                <w:rFonts w:eastAsiaTheme="minorEastAsia"/>
                <w:noProof/>
              </w:rPr>
            </w:pPr>
            <w:r>
              <w:rPr>
                <w:rFonts w:eastAsiaTheme="minorEastAsia"/>
                <w:noProof/>
              </w:rPr>
              <w:t>no</w:t>
            </w:r>
          </w:p>
        </w:tc>
        <w:tc>
          <w:tcPr>
            <w:tcW w:w="6888" w:type="dxa"/>
          </w:tcPr>
          <w:p w14:paraId="7E95C00C" w14:textId="77777777" w:rsidR="00BB734A" w:rsidRDefault="00BB734A" w:rsidP="00B37B0F">
            <w:pPr>
              <w:pStyle w:val="TAL"/>
              <w:rPr>
                <w:rFonts w:eastAsiaTheme="minorEastAsia"/>
                <w:noProof/>
              </w:rPr>
            </w:pPr>
          </w:p>
        </w:tc>
      </w:tr>
      <w:tr w:rsidR="00015137" w:rsidRPr="00EB0E9D" w14:paraId="5E8D87FF" w14:textId="77777777" w:rsidTr="00B37B0F">
        <w:trPr>
          <w:trHeight w:val="255"/>
        </w:trPr>
        <w:tc>
          <w:tcPr>
            <w:tcW w:w="1413" w:type="dxa"/>
          </w:tcPr>
          <w:p w14:paraId="7C1D58EE" w14:textId="1C0E170E" w:rsidR="00015137" w:rsidRDefault="00015137" w:rsidP="00015137">
            <w:pPr>
              <w:pStyle w:val="TAL"/>
              <w:rPr>
                <w:rFonts w:eastAsiaTheme="minorEastAsia"/>
                <w:noProof/>
              </w:rPr>
            </w:pPr>
            <w:r>
              <w:rPr>
                <w:rFonts w:eastAsiaTheme="minorEastAsia" w:hint="eastAsia"/>
                <w:noProof/>
                <w:lang w:eastAsia="zh-CN"/>
              </w:rPr>
              <w:t>O</w:t>
            </w:r>
            <w:r>
              <w:rPr>
                <w:rFonts w:eastAsiaTheme="minorEastAsia"/>
                <w:noProof/>
                <w:lang w:eastAsia="zh-CN"/>
              </w:rPr>
              <w:t>PPO</w:t>
            </w:r>
          </w:p>
        </w:tc>
        <w:tc>
          <w:tcPr>
            <w:tcW w:w="1417" w:type="dxa"/>
          </w:tcPr>
          <w:p w14:paraId="0CE9993A" w14:textId="6397363F" w:rsidR="00015137" w:rsidRDefault="00015137" w:rsidP="00015137">
            <w:pPr>
              <w:pStyle w:val="TAL"/>
              <w:rPr>
                <w:rFonts w:eastAsiaTheme="minorEastAsia"/>
                <w:noProof/>
              </w:rPr>
            </w:pPr>
            <w:r>
              <w:rPr>
                <w:rFonts w:eastAsiaTheme="minorEastAsia"/>
                <w:noProof/>
                <w:lang w:eastAsia="zh-CN"/>
              </w:rPr>
              <w:t xml:space="preserve">Yes </w:t>
            </w:r>
          </w:p>
        </w:tc>
        <w:tc>
          <w:tcPr>
            <w:tcW w:w="6888" w:type="dxa"/>
          </w:tcPr>
          <w:p w14:paraId="78A7F5CC" w14:textId="77777777" w:rsidR="00015137" w:rsidRDefault="00015137" w:rsidP="00015137">
            <w:pPr>
              <w:pStyle w:val="TAL"/>
              <w:rPr>
                <w:rFonts w:eastAsiaTheme="minorEastAsia"/>
                <w:noProof/>
              </w:rPr>
            </w:pPr>
          </w:p>
        </w:tc>
      </w:tr>
      <w:tr w:rsidR="00DF4934" w:rsidRPr="00EB0E9D" w14:paraId="6FB563CA" w14:textId="77777777" w:rsidTr="00B37B0F">
        <w:trPr>
          <w:trHeight w:val="255"/>
        </w:trPr>
        <w:tc>
          <w:tcPr>
            <w:tcW w:w="1413" w:type="dxa"/>
          </w:tcPr>
          <w:p w14:paraId="687DAB1A" w14:textId="4E6708B3" w:rsidR="00DF4934" w:rsidRDefault="00DF4934" w:rsidP="00015137">
            <w:pPr>
              <w:pStyle w:val="TAL"/>
              <w:rPr>
                <w:rFonts w:eastAsiaTheme="minorEastAsia"/>
                <w:noProof/>
              </w:rPr>
            </w:pPr>
            <w:r>
              <w:rPr>
                <w:rFonts w:eastAsiaTheme="minorEastAsia"/>
                <w:noProof/>
              </w:rPr>
              <w:t>Ericsson</w:t>
            </w:r>
          </w:p>
        </w:tc>
        <w:tc>
          <w:tcPr>
            <w:tcW w:w="1417" w:type="dxa"/>
          </w:tcPr>
          <w:p w14:paraId="3819F07F" w14:textId="2B5392DA" w:rsidR="00DF4934" w:rsidRDefault="00DF4934" w:rsidP="00015137">
            <w:pPr>
              <w:pStyle w:val="TAL"/>
              <w:rPr>
                <w:rFonts w:eastAsiaTheme="minorEastAsia"/>
                <w:noProof/>
              </w:rPr>
            </w:pPr>
            <w:r>
              <w:rPr>
                <w:rFonts w:eastAsiaTheme="minorEastAsia"/>
                <w:noProof/>
              </w:rPr>
              <w:t>Yes</w:t>
            </w:r>
          </w:p>
        </w:tc>
        <w:tc>
          <w:tcPr>
            <w:tcW w:w="6888" w:type="dxa"/>
          </w:tcPr>
          <w:p w14:paraId="562BF726" w14:textId="77777777" w:rsidR="00DF4934" w:rsidRDefault="00DF4934" w:rsidP="00015137">
            <w:pPr>
              <w:pStyle w:val="TAL"/>
              <w:rPr>
                <w:rFonts w:eastAsiaTheme="minorEastAsia"/>
                <w:noProof/>
              </w:rPr>
            </w:pPr>
          </w:p>
        </w:tc>
      </w:tr>
      <w:tr w:rsidR="002D199F" w:rsidRPr="00EB0E9D" w14:paraId="2F813C21" w14:textId="77777777" w:rsidTr="00B37B0F">
        <w:trPr>
          <w:trHeight w:val="255"/>
        </w:trPr>
        <w:tc>
          <w:tcPr>
            <w:tcW w:w="1413" w:type="dxa"/>
          </w:tcPr>
          <w:p w14:paraId="283E8E51" w14:textId="472DBA69" w:rsidR="002D199F" w:rsidRDefault="002D199F" w:rsidP="00015137">
            <w:pPr>
              <w:pStyle w:val="TAL"/>
              <w:rPr>
                <w:rFonts w:eastAsiaTheme="minorEastAsia"/>
                <w:noProof/>
              </w:rPr>
            </w:pPr>
            <w:r>
              <w:rPr>
                <w:rFonts w:eastAsiaTheme="minorEastAsia"/>
                <w:noProof/>
              </w:rPr>
              <w:t>Apple</w:t>
            </w:r>
          </w:p>
        </w:tc>
        <w:tc>
          <w:tcPr>
            <w:tcW w:w="1417" w:type="dxa"/>
          </w:tcPr>
          <w:p w14:paraId="02E675E6" w14:textId="4C2694FF" w:rsidR="002D199F" w:rsidRDefault="00123C27" w:rsidP="00015137">
            <w:pPr>
              <w:pStyle w:val="TAL"/>
              <w:rPr>
                <w:rFonts w:eastAsiaTheme="minorEastAsia"/>
                <w:noProof/>
              </w:rPr>
            </w:pPr>
            <w:r>
              <w:rPr>
                <w:rFonts w:eastAsiaTheme="minorEastAsia"/>
                <w:noProof/>
              </w:rPr>
              <w:t>No</w:t>
            </w:r>
          </w:p>
        </w:tc>
        <w:tc>
          <w:tcPr>
            <w:tcW w:w="6888" w:type="dxa"/>
          </w:tcPr>
          <w:p w14:paraId="5E459C12" w14:textId="77777777" w:rsidR="002D199F" w:rsidRDefault="002D199F" w:rsidP="00015137">
            <w:pPr>
              <w:pStyle w:val="TAL"/>
              <w:rPr>
                <w:rFonts w:eastAsiaTheme="minorEastAsia"/>
                <w:noProof/>
              </w:rPr>
            </w:pPr>
          </w:p>
        </w:tc>
      </w:tr>
      <w:tr w:rsidR="00F44A14" w:rsidRPr="00EB0E9D" w14:paraId="736B2251" w14:textId="77777777" w:rsidTr="00B37B0F">
        <w:trPr>
          <w:trHeight w:val="255"/>
        </w:trPr>
        <w:tc>
          <w:tcPr>
            <w:tcW w:w="1413" w:type="dxa"/>
          </w:tcPr>
          <w:p w14:paraId="3D8EFF6A" w14:textId="72B98247" w:rsidR="00F44A14" w:rsidRDefault="00F44A14" w:rsidP="00F44A14">
            <w:pPr>
              <w:pStyle w:val="TAL"/>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417" w:type="dxa"/>
          </w:tcPr>
          <w:p w14:paraId="31E94858" w14:textId="0266A0D6" w:rsidR="00F44A14" w:rsidRDefault="00F44A14" w:rsidP="00F44A14">
            <w:pPr>
              <w:pStyle w:val="TAL"/>
              <w:rPr>
                <w:rFonts w:eastAsiaTheme="minorEastAsia"/>
                <w:noProof/>
              </w:rPr>
            </w:pPr>
            <w:r>
              <w:rPr>
                <w:rFonts w:eastAsiaTheme="minorEastAsia" w:hint="eastAsia"/>
                <w:noProof/>
                <w:lang w:eastAsia="zh-CN"/>
              </w:rPr>
              <w:t>N</w:t>
            </w:r>
            <w:r>
              <w:rPr>
                <w:rFonts w:eastAsiaTheme="minorEastAsia"/>
                <w:noProof/>
                <w:lang w:eastAsia="zh-CN"/>
              </w:rPr>
              <w:t>o</w:t>
            </w:r>
          </w:p>
        </w:tc>
        <w:tc>
          <w:tcPr>
            <w:tcW w:w="6888" w:type="dxa"/>
          </w:tcPr>
          <w:p w14:paraId="5D8932B5" w14:textId="3634D675" w:rsidR="00F44A14" w:rsidRDefault="00F44A14" w:rsidP="00F44A14">
            <w:pPr>
              <w:pStyle w:val="TAL"/>
              <w:rPr>
                <w:rFonts w:eastAsiaTheme="minorEastAsia"/>
                <w:noProof/>
              </w:rPr>
            </w:pPr>
            <w:r>
              <w:rPr>
                <w:rFonts w:eastAsiaTheme="minorEastAsia" w:hint="eastAsia"/>
                <w:noProof/>
                <w:lang w:eastAsia="zh-CN"/>
              </w:rPr>
              <w:t>S</w:t>
            </w:r>
            <w:r>
              <w:rPr>
                <w:rFonts w:eastAsiaTheme="minorEastAsia"/>
                <w:noProof/>
                <w:lang w:eastAsia="zh-CN"/>
              </w:rPr>
              <w:t xml:space="preserve">ee our response to Q2. </w:t>
            </w:r>
          </w:p>
        </w:tc>
      </w:tr>
      <w:tr w:rsidR="00871D0E" w:rsidRPr="00EB0E9D" w14:paraId="62F3B178" w14:textId="77777777" w:rsidTr="00B37B0F">
        <w:trPr>
          <w:trHeight w:val="255"/>
        </w:trPr>
        <w:tc>
          <w:tcPr>
            <w:tcW w:w="1413" w:type="dxa"/>
          </w:tcPr>
          <w:p w14:paraId="0D1D34CD" w14:textId="6EAC0251" w:rsidR="00871D0E" w:rsidRDefault="00871D0E" w:rsidP="00871D0E">
            <w:pPr>
              <w:pStyle w:val="TAL"/>
              <w:rPr>
                <w:rFonts w:eastAsiaTheme="minorEastAsia" w:hint="eastAsia"/>
                <w:noProof/>
              </w:rPr>
            </w:pPr>
            <w:r>
              <w:rPr>
                <w:rFonts w:eastAsia="맑은 고딕" w:hint="eastAsia"/>
                <w:noProof/>
                <w:lang w:eastAsia="ko-KR"/>
              </w:rPr>
              <w:t>LGE</w:t>
            </w:r>
          </w:p>
        </w:tc>
        <w:tc>
          <w:tcPr>
            <w:tcW w:w="1417" w:type="dxa"/>
          </w:tcPr>
          <w:p w14:paraId="347F5F29" w14:textId="57E1D100" w:rsidR="00871D0E" w:rsidRDefault="00871D0E" w:rsidP="00871D0E">
            <w:pPr>
              <w:pStyle w:val="TAL"/>
              <w:rPr>
                <w:rFonts w:eastAsiaTheme="minorEastAsia" w:hint="eastAsia"/>
                <w:noProof/>
              </w:rPr>
            </w:pPr>
            <w:r>
              <w:rPr>
                <w:rFonts w:eastAsia="맑은 고딕" w:hint="eastAsia"/>
                <w:noProof/>
                <w:lang w:eastAsia="ko-KR"/>
              </w:rPr>
              <w:t>Yes</w:t>
            </w:r>
          </w:p>
        </w:tc>
        <w:tc>
          <w:tcPr>
            <w:tcW w:w="6888" w:type="dxa"/>
          </w:tcPr>
          <w:p w14:paraId="157274B3" w14:textId="0D1BE111" w:rsidR="00871D0E" w:rsidRDefault="00871D0E" w:rsidP="00871D0E">
            <w:pPr>
              <w:pStyle w:val="TAL"/>
              <w:rPr>
                <w:rFonts w:eastAsiaTheme="minorEastAsia" w:hint="eastAsia"/>
                <w:noProof/>
              </w:rPr>
            </w:pPr>
            <w:r>
              <w:rPr>
                <w:rFonts w:eastAsia="맑은 고딕" w:hint="eastAsia"/>
                <w:noProof/>
                <w:lang w:eastAsia="ko-KR"/>
              </w:rPr>
              <w:t>As metioned in Q2, we prefer 2)</w:t>
            </w:r>
            <w:r>
              <w:rPr>
                <w:rFonts w:eastAsia="맑은 고딕"/>
                <w:noProof/>
                <w:lang w:eastAsia="ko-KR"/>
              </w:rPr>
              <w:t xml:space="preserve"> i</w:t>
            </w:r>
            <w:r>
              <w:rPr>
                <w:rFonts w:eastAsia="맑은 고딕" w:hint="eastAsia"/>
                <w:noProof/>
                <w:lang w:eastAsia="ko-KR"/>
              </w:rPr>
              <w:t xml:space="preserve">f </w:t>
            </w:r>
            <w:r w:rsidRPr="004961CE">
              <w:rPr>
                <w:rFonts w:eastAsia="맑은 고딕"/>
                <w:noProof/>
                <w:lang w:eastAsia="ko-KR"/>
              </w:rPr>
              <w:t>MCG failure recovery indication on the deactivated SCG</w:t>
            </w:r>
            <w:r>
              <w:rPr>
                <w:rFonts w:eastAsia="맑은 고딕"/>
                <w:noProof/>
                <w:lang w:eastAsia="ko-KR"/>
              </w:rPr>
              <w:t xml:space="preserve"> is not supported.</w:t>
            </w:r>
            <w:r>
              <w:rPr>
                <w:rFonts w:eastAsia="맑은 고딕" w:hint="eastAsia"/>
                <w:noProof/>
                <w:lang w:eastAsia="ko-KR"/>
              </w:rPr>
              <w:t xml:space="preserve"> </w:t>
            </w:r>
            <w:r>
              <w:rPr>
                <w:rFonts w:eastAsia="맑은 고딕"/>
                <w:noProof/>
                <w:lang w:eastAsia="ko-KR"/>
              </w:rPr>
              <w:t>I</w:t>
            </w:r>
            <w:r>
              <w:rPr>
                <w:rFonts w:eastAsia="맑은 고딕" w:hint="eastAsia"/>
                <w:noProof/>
                <w:lang w:eastAsia="ko-KR"/>
              </w:rPr>
              <w:t>n this case</w:t>
            </w:r>
            <w:r>
              <w:rPr>
                <w:rFonts w:eastAsia="맑은 고딕"/>
                <w:noProof/>
                <w:lang w:eastAsia="ko-KR"/>
              </w:rPr>
              <w:t>, "</w:t>
            </w:r>
            <w:r w:rsidRPr="002E40D7">
              <w:rPr>
                <w:rFonts w:eastAsia="맑은 고딕"/>
                <w:noProof/>
                <w:lang w:eastAsia="ko-KR"/>
              </w:rPr>
              <w:t>discards explicitly signalled contention-free Random Access Resources for 4-step RA type and 2-step RA type</w:t>
            </w:r>
            <w:r>
              <w:rPr>
                <w:rFonts w:eastAsia="맑은 고딕"/>
                <w:noProof/>
                <w:lang w:eastAsia="ko-KR"/>
              </w:rPr>
              <w:t>" needs to be captured in the partial MAC reset.</w:t>
            </w:r>
          </w:p>
        </w:tc>
      </w:tr>
    </w:tbl>
    <w:p w14:paraId="516C509F" w14:textId="77777777" w:rsidR="00A921E1" w:rsidRDefault="00A921E1" w:rsidP="00711716">
      <w:pPr>
        <w:rPr>
          <w:lang w:eastAsia="ja-JP"/>
        </w:rPr>
      </w:pPr>
    </w:p>
    <w:p w14:paraId="11F952AA" w14:textId="55D7393B" w:rsidR="00CF6FFA" w:rsidRDefault="00CF6FFA" w:rsidP="00CF6FFA">
      <w:pPr>
        <w:pStyle w:val="2"/>
        <w:rPr>
          <w:lang w:eastAsia="ja-JP"/>
        </w:rPr>
      </w:pPr>
      <w:r>
        <w:rPr>
          <w:lang w:eastAsia="ja-JP"/>
        </w:rPr>
        <w:t>2.2</w:t>
      </w:r>
      <w:r>
        <w:rPr>
          <w:lang w:eastAsia="ja-JP"/>
        </w:rPr>
        <w:tab/>
        <w:t>SCG deactivation UE preference</w:t>
      </w:r>
    </w:p>
    <w:p w14:paraId="0299802F" w14:textId="380ACFF1" w:rsidR="00CF6FFA" w:rsidRDefault="00C50F44" w:rsidP="00711716">
      <w:pPr>
        <w:rPr>
          <w:lang w:eastAsia="ja-JP"/>
        </w:rPr>
      </w:pPr>
      <w:r>
        <w:rPr>
          <w:lang w:eastAsia="ja-JP"/>
        </w:rPr>
        <w:t xml:space="preserve">RAN2 agreed previously to support an indication that the UE prefers the SCG is deactivated but did not agree any detail. There are </w:t>
      </w:r>
      <w:r w:rsidR="004C33CA">
        <w:rPr>
          <w:lang w:eastAsia="ja-JP"/>
        </w:rPr>
        <w:t>a few proposals in this meeting</w:t>
      </w:r>
      <w:r>
        <w:rPr>
          <w:lang w:eastAsia="ja-JP"/>
        </w:rPr>
        <w:t xml:space="preserve"> for this, but they are not aligned.</w:t>
      </w:r>
    </w:p>
    <w:p w14:paraId="2A129934" w14:textId="43830450" w:rsidR="00493C61" w:rsidRDefault="00493C61" w:rsidP="00711716">
      <w:pPr>
        <w:rPr>
          <w:lang w:eastAsia="ja-JP"/>
        </w:rPr>
      </w:pPr>
      <w:r>
        <w:rPr>
          <w:lang w:eastAsia="ja-JP"/>
        </w:rPr>
        <w:t>[10</w:t>
      </w:r>
      <w:r>
        <w:rPr>
          <w:lang w:val="en-US" w:eastAsia="ja-JP"/>
        </w:rPr>
        <w:t xml:space="preserve">] proposes something reusing the </w:t>
      </w:r>
      <w:r>
        <w:rPr>
          <w:lang w:eastAsia="ja-JP"/>
        </w:rPr>
        <w:t>principles of UE preferences indicated in UE assistance information:</w:t>
      </w:r>
    </w:p>
    <w:p w14:paraId="0F8533D1" w14:textId="05EEDF90" w:rsidR="00493C61" w:rsidRDefault="00493C61" w:rsidP="00493C61">
      <w:pPr>
        <w:pStyle w:val="B1"/>
        <w:rPr>
          <w:lang w:eastAsia="ja-JP"/>
        </w:rPr>
      </w:pPr>
      <w:r>
        <w:rPr>
          <w:lang w:eastAsia="ja-JP"/>
        </w:rPr>
        <w:t>-</w:t>
      </w:r>
      <w:r>
        <w:rPr>
          <w:lang w:eastAsia="ja-JP"/>
        </w:rPr>
        <w:tab/>
        <w:t>the network configures the UE to provide a preference for SCG deactivation</w:t>
      </w:r>
    </w:p>
    <w:p w14:paraId="04218A9B" w14:textId="483AD51E" w:rsidR="00493C61" w:rsidRPr="004C33CA" w:rsidRDefault="00493C61" w:rsidP="00493C61">
      <w:pPr>
        <w:pStyle w:val="B1"/>
      </w:pPr>
      <w:r>
        <w:rPr>
          <w:lang w:eastAsia="ja-JP"/>
        </w:rPr>
        <w:t>-</w:t>
      </w:r>
      <w:r>
        <w:rPr>
          <w:lang w:eastAsia="ja-JP"/>
        </w:rPr>
        <w:tab/>
        <w:t>if this is configured, the UE can report a "preference for the SCG to be deactivated" or no such preference</w:t>
      </w:r>
    </w:p>
    <w:p w14:paraId="15CF2032" w14:textId="3A1F1CA0" w:rsidR="00493C61" w:rsidRDefault="00493C61" w:rsidP="00493C61">
      <w:pPr>
        <w:pStyle w:val="B1"/>
        <w:rPr>
          <w:lang w:eastAsia="ja-JP"/>
        </w:rPr>
      </w:pPr>
      <w:r>
        <w:rPr>
          <w:lang w:eastAsia="ja-JP"/>
        </w:rPr>
        <w:t>-</w:t>
      </w:r>
      <w:r>
        <w:rPr>
          <w:lang w:eastAsia="ja-JP"/>
        </w:rPr>
        <w:tab/>
        <w:t>the UE can only report a preference if it has changed (i.e. change from "preference for the SCG to be deactivated" to no such preference, or vice-versa)</w:t>
      </w:r>
    </w:p>
    <w:p w14:paraId="4612E75E" w14:textId="6A898E25" w:rsidR="00493C61" w:rsidRDefault="00493C61" w:rsidP="00493C61">
      <w:pPr>
        <w:pStyle w:val="B1"/>
        <w:rPr>
          <w:lang w:eastAsia="ja-JP"/>
        </w:rPr>
      </w:pPr>
      <w:r>
        <w:rPr>
          <w:lang w:eastAsia="ja-JP"/>
        </w:rPr>
        <w:t xml:space="preserve"> -</w:t>
      </w:r>
      <w:r>
        <w:rPr>
          <w:lang w:eastAsia="ja-JP"/>
        </w:rPr>
        <w:tab/>
        <w:t>the UE cannot report a preference before a certain time after its last report</w:t>
      </w:r>
    </w:p>
    <w:p w14:paraId="5E42ECBE" w14:textId="77777777" w:rsidR="00493C61" w:rsidRDefault="00493C61" w:rsidP="00493C61">
      <w:pPr>
        <w:pStyle w:val="B1"/>
        <w:rPr>
          <w:lang w:eastAsia="ja-JP"/>
        </w:rPr>
      </w:pPr>
      <w:r>
        <w:rPr>
          <w:lang w:eastAsia="ja-JP"/>
        </w:rPr>
        <w:t>-</w:t>
      </w:r>
      <w:r>
        <w:rPr>
          <w:lang w:eastAsia="ja-JP"/>
        </w:rPr>
        <w:tab/>
        <w:t>the UE preference is valid as long as the RRC connection is not release</w:t>
      </w:r>
    </w:p>
    <w:p w14:paraId="29051854" w14:textId="5C02794B" w:rsidR="00493C61" w:rsidRDefault="00493C61" w:rsidP="00493C61">
      <w:pPr>
        <w:pStyle w:val="B1"/>
        <w:rPr>
          <w:lang w:eastAsia="ja-JP"/>
        </w:rPr>
      </w:pPr>
      <w:r>
        <w:rPr>
          <w:lang w:eastAsia="ja-JP"/>
        </w:rPr>
        <w:t>-</w:t>
      </w:r>
      <w:r>
        <w:rPr>
          <w:lang w:eastAsia="ja-JP"/>
        </w:rPr>
        <w:tab/>
        <w:t>the reporting does not depend whether an SCG is configured or not, and, if configured, it is activated or deactivated</w:t>
      </w:r>
    </w:p>
    <w:p w14:paraId="5D8885D2" w14:textId="5786FC61" w:rsidR="00493C61" w:rsidRDefault="00493C61" w:rsidP="00711716">
      <w:pPr>
        <w:rPr>
          <w:lang w:eastAsia="ja-JP"/>
        </w:rPr>
      </w:pPr>
      <w:r>
        <w:rPr>
          <w:lang w:eastAsia="ja-JP"/>
        </w:rPr>
        <w:t>[40] proposes the same except that:</w:t>
      </w:r>
    </w:p>
    <w:p w14:paraId="34345AAA" w14:textId="3BA056CC" w:rsidR="00493C61" w:rsidRDefault="00493C61" w:rsidP="00493C61">
      <w:pPr>
        <w:pStyle w:val="B1"/>
        <w:rPr>
          <w:lang w:eastAsia="ja-JP"/>
        </w:rPr>
      </w:pPr>
      <w:r>
        <w:rPr>
          <w:lang w:eastAsia="ja-JP"/>
        </w:rPr>
        <w:t>-</w:t>
      </w:r>
      <w:r>
        <w:rPr>
          <w:lang w:eastAsia="ja-JP"/>
        </w:rPr>
        <w:tab/>
        <w:t>the preference is either "SCG activated" or "SCG deactivated"</w:t>
      </w:r>
    </w:p>
    <w:p w14:paraId="6C4C0673" w14:textId="12F29B7D" w:rsidR="00493C61" w:rsidRDefault="00493C61" w:rsidP="00493C61">
      <w:pPr>
        <w:pStyle w:val="B1"/>
        <w:rPr>
          <w:lang w:eastAsia="ja-JP"/>
        </w:rPr>
      </w:pPr>
      <w:r>
        <w:rPr>
          <w:lang w:eastAsia="ja-JP"/>
        </w:rPr>
        <w:t>-</w:t>
      </w:r>
      <w:r>
        <w:rPr>
          <w:lang w:eastAsia="ja-JP"/>
        </w:rPr>
        <w:tab/>
        <w:t>there is a cause value</w:t>
      </w:r>
    </w:p>
    <w:p w14:paraId="47E40DCF" w14:textId="5AB53638" w:rsidR="00493C61" w:rsidRDefault="00493C61" w:rsidP="00493C61">
      <w:pPr>
        <w:pStyle w:val="B1"/>
        <w:rPr>
          <w:lang w:eastAsia="ja-JP"/>
        </w:rPr>
      </w:pPr>
      <w:r>
        <w:rPr>
          <w:lang w:eastAsia="ja-JP"/>
        </w:rPr>
        <w:t>-</w:t>
      </w:r>
      <w:r>
        <w:rPr>
          <w:lang w:eastAsia="ja-JP"/>
        </w:rPr>
        <w:tab/>
        <w:t>"SCG activated" with cause "uplinkData" is used instead of current uplink data indication for SCG bearer while the SCG is deactivated</w:t>
      </w:r>
    </w:p>
    <w:p w14:paraId="79668350" w14:textId="77777777" w:rsidR="004C33CA" w:rsidRDefault="004C33CA" w:rsidP="00711716">
      <w:pPr>
        <w:rPr>
          <w:lang w:eastAsia="ja-JP"/>
        </w:rPr>
      </w:pPr>
      <w:r>
        <w:rPr>
          <w:lang w:eastAsia="ja-JP"/>
        </w:rPr>
        <w:t>However, that proposal does not consider the following scenario:</w:t>
      </w:r>
    </w:p>
    <w:p w14:paraId="275CD1DA" w14:textId="7717BE5C" w:rsidR="004C33CA" w:rsidRDefault="004C33CA" w:rsidP="004C33CA">
      <w:pPr>
        <w:pStyle w:val="B1"/>
        <w:rPr>
          <w:lang w:eastAsia="ja-JP"/>
        </w:rPr>
      </w:pPr>
      <w:r>
        <w:rPr>
          <w:lang w:eastAsia="ja-JP"/>
        </w:rPr>
        <w:t>-</w:t>
      </w:r>
      <w:r>
        <w:rPr>
          <w:lang w:eastAsia="ja-JP"/>
        </w:rPr>
        <w:tab/>
        <w:t>the UE indicates a preference of "SCG activation" because there are uplink data for an SCG DRB</w:t>
      </w:r>
    </w:p>
    <w:p w14:paraId="2EEB5B55" w14:textId="2BA535EE" w:rsidR="004C33CA" w:rsidRDefault="004C33CA" w:rsidP="004C33CA">
      <w:pPr>
        <w:pStyle w:val="B1"/>
        <w:rPr>
          <w:lang w:eastAsia="ja-JP"/>
        </w:rPr>
      </w:pPr>
      <w:r>
        <w:rPr>
          <w:lang w:eastAsia="ja-JP"/>
        </w:rPr>
        <w:t>-</w:t>
      </w:r>
      <w:r>
        <w:rPr>
          <w:lang w:eastAsia="ja-JP"/>
        </w:rPr>
        <w:tab/>
        <w:t>the network activates the SCG and uplink data are transmitted</w:t>
      </w:r>
    </w:p>
    <w:p w14:paraId="1E9DED4C" w14:textId="5B4DE962" w:rsidR="004C33CA" w:rsidRDefault="004C33CA" w:rsidP="004C33CA">
      <w:pPr>
        <w:pStyle w:val="B1"/>
        <w:rPr>
          <w:lang w:eastAsia="ja-JP"/>
        </w:rPr>
      </w:pPr>
      <w:r>
        <w:rPr>
          <w:lang w:eastAsia="ja-JP"/>
        </w:rPr>
        <w:t>-</w:t>
      </w:r>
      <w:r>
        <w:rPr>
          <w:lang w:eastAsia="ja-JP"/>
        </w:rPr>
        <w:tab/>
        <w:t>as there is no more activity on SCG DRBs, the network deactivates the SCG</w:t>
      </w:r>
    </w:p>
    <w:p w14:paraId="695ACBEB" w14:textId="4823F584" w:rsidR="004C33CA" w:rsidRDefault="004C33CA" w:rsidP="004C33CA">
      <w:pPr>
        <w:pStyle w:val="B1"/>
        <w:rPr>
          <w:lang w:eastAsia="ja-JP"/>
        </w:rPr>
      </w:pPr>
      <w:r>
        <w:rPr>
          <w:lang w:eastAsia="ja-JP"/>
        </w:rPr>
        <w:t>-</w:t>
      </w:r>
      <w:r>
        <w:rPr>
          <w:lang w:eastAsia="ja-JP"/>
        </w:rPr>
        <w:tab/>
        <w:t>there are uplink data but, since the UE preference is already "SCG activation", the UE cannot report it again</w:t>
      </w:r>
    </w:p>
    <w:p w14:paraId="74EDFB20" w14:textId="73B48421" w:rsidR="00493C61" w:rsidRDefault="00493C61" w:rsidP="00711716">
      <w:pPr>
        <w:rPr>
          <w:lang w:eastAsia="ja-JP"/>
        </w:rPr>
      </w:pPr>
      <w:r>
        <w:rPr>
          <w:lang w:eastAsia="ja-JP"/>
        </w:rPr>
        <w:t>So this proposal is not feasible as it is.</w:t>
      </w:r>
    </w:p>
    <w:p w14:paraId="497C6FF1" w14:textId="3AE872B6" w:rsidR="00493C61" w:rsidRDefault="00157EC7" w:rsidP="00711716">
      <w:pPr>
        <w:rPr>
          <w:lang w:eastAsia="ja-JP"/>
        </w:rPr>
      </w:pPr>
      <w:r>
        <w:rPr>
          <w:lang w:eastAsia="ja-JP"/>
        </w:rPr>
        <w:lastRenderedPageBreak/>
        <w:t>[35] proposes</w:t>
      </w:r>
      <w:r w:rsidR="00493C61">
        <w:rPr>
          <w:lang w:eastAsia="ja-JP"/>
        </w:rPr>
        <w:t>:</w:t>
      </w:r>
    </w:p>
    <w:p w14:paraId="04CC3459" w14:textId="45B5072C" w:rsidR="00493C61" w:rsidRDefault="00493C61" w:rsidP="00493C61">
      <w:pPr>
        <w:pStyle w:val="B1"/>
        <w:rPr>
          <w:lang w:eastAsia="ja-JP"/>
        </w:rPr>
      </w:pPr>
      <w:r>
        <w:rPr>
          <w:lang w:eastAsia="ja-JP"/>
        </w:rPr>
        <w:t>-</w:t>
      </w:r>
      <w:r>
        <w:rPr>
          <w:lang w:eastAsia="ja-JP"/>
        </w:rPr>
        <w:tab/>
      </w:r>
      <w:r>
        <w:rPr>
          <w:lang w:eastAsia="ja-JP"/>
        </w:rPr>
        <w:tab/>
        <w:t>the network configures the UE to provide a preference for SCG deactivation</w:t>
      </w:r>
    </w:p>
    <w:p w14:paraId="70364C54" w14:textId="77777777" w:rsidR="00DD0895" w:rsidRDefault="00493C61" w:rsidP="00493C61">
      <w:pPr>
        <w:pStyle w:val="B1"/>
        <w:rPr>
          <w:lang w:eastAsia="ja-JP"/>
        </w:rPr>
      </w:pPr>
      <w:r>
        <w:rPr>
          <w:lang w:eastAsia="ja-JP"/>
        </w:rPr>
        <w:t>-</w:t>
      </w:r>
      <w:r>
        <w:rPr>
          <w:lang w:eastAsia="ja-JP"/>
        </w:rPr>
        <w:tab/>
        <w:t xml:space="preserve">if this is configured, the UE can report a </w:t>
      </w:r>
      <w:r w:rsidR="00DD0895">
        <w:rPr>
          <w:lang w:eastAsia="ja-JP"/>
        </w:rPr>
        <w:t>preference "deactivated", "activated" or "released"</w:t>
      </w:r>
    </w:p>
    <w:p w14:paraId="220B2E76" w14:textId="144EC737" w:rsidR="00DD0895" w:rsidRDefault="00DD0895" w:rsidP="00493C61">
      <w:pPr>
        <w:pStyle w:val="B1"/>
        <w:rPr>
          <w:lang w:eastAsia="ja-JP"/>
        </w:rPr>
      </w:pPr>
      <w:r>
        <w:rPr>
          <w:lang w:eastAsia="ja-JP"/>
        </w:rPr>
        <w:t>-</w:t>
      </w:r>
      <w:r>
        <w:rPr>
          <w:lang w:eastAsia="ja-JP"/>
        </w:rPr>
        <w:tab/>
        <w:t>the UE can report the preference even if it has not changed</w:t>
      </w:r>
    </w:p>
    <w:p w14:paraId="391C78B0" w14:textId="08DE0423" w:rsidR="00DD0895" w:rsidRDefault="00DD0895" w:rsidP="00493C61">
      <w:pPr>
        <w:pStyle w:val="B1"/>
        <w:rPr>
          <w:lang w:eastAsia="ja-JP"/>
        </w:rPr>
      </w:pPr>
      <w:r>
        <w:rPr>
          <w:lang w:eastAsia="ja-JP"/>
        </w:rPr>
        <w:t>-</w:t>
      </w:r>
      <w:r>
        <w:rPr>
          <w:lang w:eastAsia="ja-JP"/>
        </w:rPr>
        <w:tab/>
        <w:t>no prohibit timer</w:t>
      </w:r>
    </w:p>
    <w:p w14:paraId="1455CEBA" w14:textId="6AD731BB" w:rsidR="00493C61" w:rsidRPr="00DD0895" w:rsidRDefault="00DD0895" w:rsidP="00711716">
      <w:pPr>
        <w:rPr>
          <w:lang w:val="en-US" w:eastAsia="ja-JP"/>
        </w:rPr>
      </w:pPr>
      <w:r>
        <w:rPr>
          <w:lang w:eastAsia="ja-JP"/>
        </w:rPr>
        <w:t>Since there is no time for any further study, the rapporteur suggests that the choice is limited between [10] and [35].</w:t>
      </w:r>
    </w:p>
    <w:p w14:paraId="7CF9335B" w14:textId="0816400A" w:rsidR="00B91CDA" w:rsidRPr="00B91CDA" w:rsidRDefault="00B91CDA" w:rsidP="00711716">
      <w:pPr>
        <w:rPr>
          <w:b/>
          <w:lang w:eastAsia="ja-JP"/>
        </w:rPr>
      </w:pPr>
      <w:r w:rsidRPr="00B91CDA">
        <w:rPr>
          <w:b/>
          <w:lang w:eastAsia="ja-JP"/>
        </w:rPr>
        <w:t xml:space="preserve">Q4: Do companies want to specify in Rel-17 a new UE assistance information </w:t>
      </w:r>
      <w:r w:rsidR="00DD0895">
        <w:rPr>
          <w:b/>
          <w:lang w:eastAsia="ja-JP"/>
        </w:rPr>
        <w:t xml:space="preserve">as summarized above for </w:t>
      </w:r>
      <w:r w:rsidR="00DD0895">
        <w:rPr>
          <w:b/>
          <w:lang w:val="en-US" w:eastAsia="ja-JP"/>
        </w:rPr>
        <w:t>[10] or [35]?</w:t>
      </w:r>
    </w:p>
    <w:tbl>
      <w:tblPr>
        <w:tblStyle w:val="TableGrid1"/>
        <w:tblW w:w="9718" w:type="dxa"/>
        <w:tblLook w:val="04A0" w:firstRow="1" w:lastRow="0" w:firstColumn="1" w:lastColumn="0" w:noHBand="0" w:noVBand="1"/>
      </w:tblPr>
      <w:tblGrid>
        <w:gridCol w:w="1413"/>
        <w:gridCol w:w="1417"/>
        <w:gridCol w:w="6888"/>
      </w:tblGrid>
      <w:tr w:rsidR="00B91CDA" w:rsidRPr="00EB0E9D" w14:paraId="1C4E4135" w14:textId="77777777" w:rsidTr="00B37B0F">
        <w:trPr>
          <w:trHeight w:val="255"/>
        </w:trPr>
        <w:tc>
          <w:tcPr>
            <w:tcW w:w="1413" w:type="dxa"/>
          </w:tcPr>
          <w:p w14:paraId="56CEB8B7" w14:textId="77777777" w:rsidR="00B91CDA" w:rsidRPr="00EB0E9D" w:rsidRDefault="00B91CDA" w:rsidP="00B37B0F">
            <w:pPr>
              <w:pStyle w:val="TAH"/>
              <w:rPr>
                <w:rFonts w:eastAsia="Calibri"/>
                <w:noProof/>
                <w:lang w:eastAsia="ja-JP"/>
              </w:rPr>
            </w:pPr>
            <w:r w:rsidRPr="00EB0E9D">
              <w:rPr>
                <w:rFonts w:eastAsia="Calibri"/>
                <w:noProof/>
                <w:lang w:eastAsia="ja-JP"/>
              </w:rPr>
              <w:lastRenderedPageBreak/>
              <w:t>Company</w:t>
            </w:r>
          </w:p>
        </w:tc>
        <w:tc>
          <w:tcPr>
            <w:tcW w:w="1417" w:type="dxa"/>
          </w:tcPr>
          <w:p w14:paraId="0F8421DE" w14:textId="77777777" w:rsidR="00B91CDA" w:rsidRDefault="00B91CDA" w:rsidP="00B37B0F">
            <w:pPr>
              <w:pStyle w:val="TAH"/>
              <w:rPr>
                <w:rFonts w:eastAsia="Calibri"/>
                <w:noProof/>
                <w:lang w:eastAsia="ja-JP"/>
              </w:rPr>
            </w:pPr>
            <w:r>
              <w:rPr>
                <w:rFonts w:eastAsia="Calibri"/>
                <w:noProof/>
                <w:lang w:eastAsia="ja-JP"/>
              </w:rPr>
              <w:t>Yes/No</w:t>
            </w:r>
          </w:p>
          <w:p w14:paraId="53911780" w14:textId="5B13F952" w:rsidR="00DD0895" w:rsidRPr="00EB0E9D" w:rsidRDefault="00DD0895" w:rsidP="00B37B0F">
            <w:pPr>
              <w:pStyle w:val="TAH"/>
              <w:rPr>
                <w:rFonts w:eastAsia="Calibri"/>
                <w:noProof/>
                <w:lang w:eastAsia="ja-JP"/>
              </w:rPr>
            </w:pPr>
            <w:r>
              <w:rPr>
                <w:rFonts w:eastAsia="Calibri"/>
                <w:noProof/>
                <w:lang w:eastAsia="ja-JP"/>
              </w:rPr>
              <w:t>Preference between [10] and [35]</w:t>
            </w:r>
          </w:p>
        </w:tc>
        <w:tc>
          <w:tcPr>
            <w:tcW w:w="6888" w:type="dxa"/>
          </w:tcPr>
          <w:p w14:paraId="003F6D3C" w14:textId="77777777" w:rsidR="00B91CDA" w:rsidRPr="00EB0E9D" w:rsidRDefault="00B91CDA" w:rsidP="00B37B0F">
            <w:pPr>
              <w:pStyle w:val="TAH"/>
              <w:rPr>
                <w:rFonts w:eastAsia="Calibri"/>
                <w:noProof/>
                <w:lang w:eastAsia="ja-JP"/>
              </w:rPr>
            </w:pPr>
            <w:r w:rsidRPr="00EB0E9D">
              <w:rPr>
                <w:rFonts w:eastAsia="Calibri"/>
                <w:noProof/>
                <w:lang w:eastAsia="ja-JP"/>
              </w:rPr>
              <w:t>Comments</w:t>
            </w:r>
          </w:p>
        </w:tc>
      </w:tr>
      <w:tr w:rsidR="00B91CDA" w:rsidRPr="00EB0E9D" w14:paraId="4AAAC6B4" w14:textId="77777777" w:rsidTr="00B37B0F">
        <w:trPr>
          <w:trHeight w:val="255"/>
        </w:trPr>
        <w:tc>
          <w:tcPr>
            <w:tcW w:w="1413" w:type="dxa"/>
          </w:tcPr>
          <w:p w14:paraId="012860C1" w14:textId="579B75CF" w:rsidR="00B91CDA" w:rsidRPr="00EB0E9D" w:rsidRDefault="007856B8" w:rsidP="00B37B0F">
            <w:pPr>
              <w:pStyle w:val="TAL"/>
              <w:rPr>
                <w:rFonts w:eastAsia="Calibri"/>
                <w:noProof/>
                <w:lang w:eastAsia="ja-JP"/>
              </w:rPr>
            </w:pPr>
            <w:r>
              <w:rPr>
                <w:rFonts w:eastAsia="Calibri"/>
                <w:noProof/>
                <w:lang w:eastAsia="ja-JP"/>
              </w:rPr>
              <w:t>Samsung</w:t>
            </w:r>
          </w:p>
        </w:tc>
        <w:tc>
          <w:tcPr>
            <w:tcW w:w="1417" w:type="dxa"/>
          </w:tcPr>
          <w:p w14:paraId="05148D74" w14:textId="760AF82F" w:rsidR="00B91CDA" w:rsidRPr="00EB0E9D" w:rsidRDefault="007856B8" w:rsidP="00B37B0F">
            <w:pPr>
              <w:pStyle w:val="TAL"/>
              <w:rPr>
                <w:rFonts w:eastAsia="Calibri"/>
                <w:noProof/>
              </w:rPr>
            </w:pPr>
            <w:r>
              <w:rPr>
                <w:rFonts w:eastAsia="Calibri"/>
                <w:noProof/>
              </w:rPr>
              <w:t>Yes – [35]</w:t>
            </w:r>
          </w:p>
        </w:tc>
        <w:tc>
          <w:tcPr>
            <w:tcW w:w="6888" w:type="dxa"/>
          </w:tcPr>
          <w:p w14:paraId="00835D9B" w14:textId="1F211AED" w:rsidR="00B91CDA" w:rsidRPr="00EB0E9D" w:rsidRDefault="007856B8" w:rsidP="00B37B0F">
            <w:pPr>
              <w:pStyle w:val="TAL"/>
              <w:rPr>
                <w:rFonts w:eastAsia="Calibri"/>
                <w:noProof/>
              </w:rPr>
            </w:pPr>
            <w:r w:rsidRPr="007856B8">
              <w:rPr>
                <w:rFonts w:eastAsia="Calibri"/>
                <w:noProof/>
              </w:rPr>
              <w:t>It is simpler and has less impact.</w:t>
            </w:r>
          </w:p>
        </w:tc>
      </w:tr>
      <w:tr w:rsidR="003450AB" w:rsidRPr="00EB0E9D" w14:paraId="36D079C7" w14:textId="77777777" w:rsidTr="00B37B0F">
        <w:trPr>
          <w:trHeight w:val="255"/>
        </w:trPr>
        <w:tc>
          <w:tcPr>
            <w:tcW w:w="1413" w:type="dxa"/>
          </w:tcPr>
          <w:p w14:paraId="1B89ACBF" w14:textId="49283778" w:rsidR="003450AB" w:rsidRPr="003450AB" w:rsidRDefault="003450AB" w:rsidP="00B37B0F">
            <w:pPr>
              <w:pStyle w:val="TAL"/>
              <w:rPr>
                <w:rFonts w:eastAsiaTheme="minorEastAsia"/>
                <w:noProof/>
                <w:lang w:eastAsia="zh-CN"/>
              </w:rPr>
            </w:pPr>
            <w:r>
              <w:rPr>
                <w:rFonts w:eastAsiaTheme="minorEastAsia" w:hint="eastAsia"/>
                <w:noProof/>
                <w:lang w:eastAsia="zh-CN"/>
              </w:rPr>
              <w:t>Z</w:t>
            </w:r>
            <w:r>
              <w:rPr>
                <w:rFonts w:eastAsiaTheme="minorEastAsia"/>
                <w:noProof/>
                <w:lang w:eastAsia="zh-CN"/>
              </w:rPr>
              <w:t>TE</w:t>
            </w:r>
          </w:p>
        </w:tc>
        <w:tc>
          <w:tcPr>
            <w:tcW w:w="1417" w:type="dxa"/>
          </w:tcPr>
          <w:p w14:paraId="0BB4DF0D" w14:textId="237AC927" w:rsidR="003450AB" w:rsidRPr="003450AB" w:rsidRDefault="003450AB" w:rsidP="00B0175E">
            <w:pPr>
              <w:pStyle w:val="TAL"/>
              <w:rPr>
                <w:rFonts w:eastAsiaTheme="minorEastAsia"/>
                <w:noProof/>
                <w:lang w:eastAsia="zh-CN"/>
              </w:rPr>
            </w:pPr>
            <w:r>
              <w:rPr>
                <w:rFonts w:eastAsiaTheme="minorEastAsia"/>
                <w:noProof/>
                <w:lang w:eastAsia="zh-CN"/>
              </w:rPr>
              <w:t>Yes – [10]</w:t>
            </w:r>
            <w:r w:rsidR="00B0175E">
              <w:rPr>
                <w:rFonts w:eastAsiaTheme="minorEastAsia"/>
                <w:noProof/>
                <w:lang w:eastAsia="zh-CN"/>
              </w:rPr>
              <w:t xml:space="preserve"> with comments</w:t>
            </w:r>
          </w:p>
        </w:tc>
        <w:tc>
          <w:tcPr>
            <w:tcW w:w="6888" w:type="dxa"/>
          </w:tcPr>
          <w:p w14:paraId="3A0134D2" w14:textId="0CD45970" w:rsidR="003450AB" w:rsidRDefault="003450AB" w:rsidP="003450AB">
            <w:pPr>
              <w:pStyle w:val="TAL"/>
              <w:spacing w:after="120"/>
              <w:rPr>
                <w:rFonts w:eastAsiaTheme="minorEastAsia"/>
                <w:noProof/>
                <w:lang w:eastAsia="zh-CN"/>
              </w:rPr>
            </w:pPr>
            <w:r>
              <w:rPr>
                <w:rFonts w:eastAsiaTheme="minorEastAsia" w:hint="eastAsia"/>
                <w:noProof/>
                <w:lang w:eastAsia="zh-CN"/>
              </w:rPr>
              <w:t>[</w:t>
            </w:r>
            <w:r>
              <w:rPr>
                <w:rFonts w:eastAsiaTheme="minorEastAsia"/>
                <w:noProof/>
                <w:lang w:eastAsia="zh-CN"/>
              </w:rPr>
              <w:t xml:space="preserve">35] without prohibit timer should not be considerred. </w:t>
            </w:r>
          </w:p>
          <w:p w14:paraId="324D5534" w14:textId="3215AD5E" w:rsidR="00B0175E" w:rsidRDefault="00B0175E" w:rsidP="00B0175E">
            <w:pPr>
              <w:pStyle w:val="TAL"/>
              <w:spacing w:after="120"/>
              <w:rPr>
                <w:rFonts w:eastAsiaTheme="minorEastAsia"/>
                <w:noProof/>
                <w:lang w:eastAsia="zh-CN"/>
              </w:rPr>
            </w:pPr>
            <w:r>
              <w:rPr>
                <w:rFonts w:eastAsiaTheme="minorEastAsia"/>
                <w:noProof/>
                <w:lang w:eastAsia="zh-CN"/>
              </w:rPr>
              <w:t xml:space="preserve">For only SCG deactivation preference, we prefer </w:t>
            </w:r>
            <w:r w:rsidR="003450AB">
              <w:rPr>
                <w:rFonts w:eastAsiaTheme="minorEastAsia" w:hint="eastAsia"/>
                <w:noProof/>
                <w:lang w:eastAsia="zh-CN"/>
              </w:rPr>
              <w:t>[</w:t>
            </w:r>
            <w:r w:rsidR="003450AB">
              <w:rPr>
                <w:rFonts w:eastAsiaTheme="minorEastAsia"/>
                <w:noProof/>
                <w:lang w:eastAsia="zh-CN"/>
              </w:rPr>
              <w:t>10]</w:t>
            </w:r>
            <w:r>
              <w:rPr>
                <w:rFonts w:eastAsiaTheme="minorEastAsia"/>
                <w:noProof/>
                <w:lang w:eastAsia="zh-CN"/>
              </w:rPr>
              <w:t xml:space="preserve">. But we prefer to discuss the details during CR reviewing, the listed bullets are a bit vague. </w:t>
            </w:r>
          </w:p>
          <w:p w14:paraId="765400E3" w14:textId="56DAD693" w:rsidR="003450AB" w:rsidRDefault="00B0175E" w:rsidP="00B0175E">
            <w:pPr>
              <w:pStyle w:val="TAL"/>
              <w:spacing w:after="120"/>
              <w:rPr>
                <w:rFonts w:eastAsiaTheme="minorEastAsia"/>
                <w:noProof/>
                <w:lang w:eastAsia="zh-CN"/>
              </w:rPr>
            </w:pPr>
            <w:r>
              <w:rPr>
                <w:rFonts w:eastAsiaTheme="minorEastAsia"/>
                <w:noProof/>
                <w:lang w:eastAsia="zh-CN"/>
              </w:rPr>
              <w:t xml:space="preserve">However, we don’t think the absence of SCG deactivation preference indication can be used to indicate </w:t>
            </w:r>
            <w:r w:rsidR="003450AB">
              <w:rPr>
                <w:rFonts w:eastAsiaTheme="minorEastAsia"/>
                <w:noProof/>
                <w:lang w:eastAsia="zh-CN"/>
              </w:rPr>
              <w:t xml:space="preserve">“SCG activation </w:t>
            </w:r>
            <w:r>
              <w:rPr>
                <w:rFonts w:eastAsiaTheme="minorEastAsia"/>
                <w:noProof/>
                <w:lang w:eastAsia="zh-CN"/>
              </w:rPr>
              <w:t xml:space="preserve">request </w:t>
            </w:r>
            <w:r w:rsidR="003450AB">
              <w:rPr>
                <w:rFonts w:eastAsiaTheme="minorEastAsia"/>
                <w:noProof/>
                <w:lang w:eastAsia="zh-CN"/>
              </w:rPr>
              <w:t>due to UL data arrival on SCG DRB”</w:t>
            </w:r>
            <w:r>
              <w:rPr>
                <w:rFonts w:eastAsiaTheme="minorEastAsia"/>
                <w:noProof/>
                <w:lang w:eastAsia="zh-CN"/>
              </w:rPr>
              <w:t xml:space="preserve">.  </w:t>
            </w:r>
            <w:r w:rsidR="00B7298A" w:rsidRPr="00C82DB4">
              <w:rPr>
                <w:rFonts w:eastAsiaTheme="minorEastAsia"/>
                <w:noProof/>
                <w:color w:val="0070C0"/>
                <w:lang w:eastAsia="zh-CN"/>
              </w:rPr>
              <w:t>In our view, w</w:t>
            </w:r>
            <w:r w:rsidRPr="00C82DB4">
              <w:rPr>
                <w:rFonts w:eastAsiaTheme="minorEastAsia"/>
                <w:noProof/>
                <w:color w:val="0070C0"/>
                <w:lang w:eastAsia="zh-CN"/>
              </w:rPr>
              <w:t>e should treat “SCG deactivation preference” and “SCG activation request” separately</w:t>
            </w:r>
            <w:r w:rsidRPr="00C82DB4">
              <w:rPr>
                <w:rFonts w:eastAsiaTheme="minorEastAsia" w:hint="eastAsia"/>
                <w:noProof/>
                <w:color w:val="0070C0"/>
                <w:lang w:eastAsia="zh-CN"/>
              </w:rPr>
              <w:t>.</w:t>
            </w:r>
          </w:p>
          <w:p w14:paraId="34DDAA06" w14:textId="1A9500F9" w:rsidR="00B0175E" w:rsidRPr="00B0175E" w:rsidRDefault="00B0175E" w:rsidP="00B0175E">
            <w:pPr>
              <w:pStyle w:val="TAL"/>
              <w:spacing w:after="120"/>
              <w:rPr>
                <w:rFonts w:eastAsiaTheme="minorEastAsia"/>
                <w:noProof/>
                <w:lang w:eastAsia="zh-CN"/>
              </w:rPr>
            </w:pPr>
            <w:r>
              <w:rPr>
                <w:rFonts w:eastAsiaTheme="minorEastAsia" w:hint="eastAsia"/>
                <w:noProof/>
                <w:lang w:eastAsia="zh-CN"/>
              </w:rPr>
              <w:t>F</w:t>
            </w:r>
            <w:r>
              <w:rPr>
                <w:rFonts w:eastAsiaTheme="minorEastAsia"/>
                <w:noProof/>
                <w:lang w:eastAsia="zh-CN"/>
              </w:rPr>
              <w:t xml:space="preserve">or “SCG activation request“ triggered by UL data on SCG bearer, it should not be restricted by the prohibit timer set for SCG deactivation reference indication. </w:t>
            </w:r>
          </w:p>
        </w:tc>
      </w:tr>
      <w:tr w:rsidR="000F4016" w:rsidRPr="00EB0E9D" w14:paraId="3A82FE48" w14:textId="77777777" w:rsidTr="00B37B0F">
        <w:trPr>
          <w:trHeight w:val="255"/>
        </w:trPr>
        <w:tc>
          <w:tcPr>
            <w:tcW w:w="1413" w:type="dxa"/>
          </w:tcPr>
          <w:p w14:paraId="2E60D8AE" w14:textId="670DAE21" w:rsidR="000F4016" w:rsidRDefault="000F4016" w:rsidP="00B37B0F">
            <w:pPr>
              <w:pStyle w:val="TAL"/>
              <w:rPr>
                <w:rFonts w:eastAsiaTheme="minorEastAsia"/>
                <w:noProof/>
              </w:rPr>
            </w:pPr>
            <w:r>
              <w:rPr>
                <w:rFonts w:eastAsiaTheme="minorEastAsia"/>
                <w:noProof/>
              </w:rPr>
              <w:t>Nokia</w:t>
            </w:r>
          </w:p>
        </w:tc>
        <w:tc>
          <w:tcPr>
            <w:tcW w:w="1417" w:type="dxa"/>
          </w:tcPr>
          <w:p w14:paraId="54655AA2" w14:textId="477F8654" w:rsidR="000F4016" w:rsidRDefault="000F4016" w:rsidP="00B0175E">
            <w:pPr>
              <w:pStyle w:val="TAL"/>
              <w:rPr>
                <w:rFonts w:eastAsiaTheme="minorEastAsia"/>
                <w:noProof/>
              </w:rPr>
            </w:pPr>
            <w:r>
              <w:rPr>
                <w:rFonts w:eastAsiaTheme="minorEastAsia"/>
                <w:noProof/>
              </w:rPr>
              <w:t>No – we have already agreed UL data arrival report on SCG to the NW which is the UE preference indication. no need for further indications.</w:t>
            </w:r>
          </w:p>
        </w:tc>
        <w:tc>
          <w:tcPr>
            <w:tcW w:w="6888" w:type="dxa"/>
          </w:tcPr>
          <w:p w14:paraId="4F52E75F" w14:textId="2198137A" w:rsidR="000F4016" w:rsidRDefault="000F4016" w:rsidP="003450AB">
            <w:pPr>
              <w:pStyle w:val="TAL"/>
              <w:spacing w:after="120"/>
              <w:rPr>
                <w:rFonts w:eastAsiaTheme="minorEastAsia"/>
                <w:noProof/>
              </w:rPr>
            </w:pPr>
            <w:r>
              <w:rPr>
                <w:rFonts w:eastAsiaTheme="minorEastAsia"/>
                <w:noProof/>
              </w:rPr>
              <w:t>If we have no rule why would UE indicate preference then it is impossible for NW to use this information. NW would not know why SCG should be activated based on the UE internal preference. And in fact we already agreed to introduce UE preference in a way by UE indicating UL data arrival on SCG via RRC</w:t>
            </w:r>
            <w:r w:rsidR="00734B52">
              <w:rPr>
                <w:rFonts w:eastAsiaTheme="minorEastAsia"/>
                <w:noProof/>
              </w:rPr>
              <w:t xml:space="preserve"> (details are being discussed in this meeting)</w:t>
            </w:r>
            <w:r>
              <w:rPr>
                <w:rFonts w:eastAsiaTheme="minorEastAsia"/>
                <w:noProof/>
              </w:rPr>
              <w:t>.</w:t>
            </w:r>
          </w:p>
        </w:tc>
      </w:tr>
      <w:tr w:rsidR="00177D08" w:rsidRPr="00EB0E9D" w14:paraId="577C5D5A" w14:textId="77777777" w:rsidTr="00B37B0F">
        <w:trPr>
          <w:trHeight w:val="255"/>
        </w:trPr>
        <w:tc>
          <w:tcPr>
            <w:tcW w:w="1413" w:type="dxa"/>
          </w:tcPr>
          <w:p w14:paraId="436C4965" w14:textId="372522B1" w:rsidR="00177D08" w:rsidRDefault="00177D08" w:rsidP="00177D08">
            <w:pPr>
              <w:pStyle w:val="TAL"/>
              <w:rPr>
                <w:rFonts w:eastAsiaTheme="minorEastAsia"/>
                <w:noProof/>
              </w:rPr>
            </w:pPr>
            <w:r>
              <w:rPr>
                <w:rFonts w:eastAsia="Calibri"/>
                <w:noProof/>
                <w:lang w:eastAsia="ja-JP"/>
              </w:rPr>
              <w:t>Lenovo, Motorola Mobility</w:t>
            </w:r>
          </w:p>
        </w:tc>
        <w:tc>
          <w:tcPr>
            <w:tcW w:w="1417" w:type="dxa"/>
          </w:tcPr>
          <w:p w14:paraId="2C488B15" w14:textId="7E9D1589" w:rsidR="00177D08" w:rsidRDefault="00177D08" w:rsidP="00177D08">
            <w:pPr>
              <w:pStyle w:val="TAL"/>
              <w:rPr>
                <w:rFonts w:eastAsiaTheme="minorEastAsia"/>
                <w:noProof/>
              </w:rPr>
            </w:pPr>
            <w:r>
              <w:rPr>
                <w:rFonts w:eastAsia="Calibri"/>
                <w:noProof/>
              </w:rPr>
              <w:t>Yes [</w:t>
            </w:r>
            <w:r w:rsidR="00197269">
              <w:rPr>
                <w:rFonts w:eastAsia="Calibri"/>
                <w:noProof/>
              </w:rPr>
              <w:t>10</w:t>
            </w:r>
            <w:r>
              <w:rPr>
                <w:rFonts w:eastAsia="Calibri"/>
                <w:noProof/>
              </w:rPr>
              <w:t>]</w:t>
            </w:r>
            <w:r w:rsidR="00197269">
              <w:rPr>
                <w:rFonts w:eastAsia="Calibri"/>
                <w:noProof/>
              </w:rPr>
              <w:t xml:space="preserve"> with comment</w:t>
            </w:r>
          </w:p>
        </w:tc>
        <w:tc>
          <w:tcPr>
            <w:tcW w:w="6888" w:type="dxa"/>
          </w:tcPr>
          <w:p w14:paraId="760C789F" w14:textId="3862782C" w:rsidR="00177D08" w:rsidRDefault="00A17FF9" w:rsidP="00177D08">
            <w:pPr>
              <w:pStyle w:val="TAL"/>
              <w:spacing w:after="120"/>
              <w:rPr>
                <w:rFonts w:eastAsiaTheme="minorEastAsia"/>
                <w:noProof/>
              </w:rPr>
            </w:pPr>
            <w:r>
              <w:rPr>
                <w:rFonts w:eastAsia="Calibri"/>
                <w:noProof/>
              </w:rPr>
              <w:t xml:space="preserve">We assume this is only about SCG deactivation preference, since we agreed on the </w:t>
            </w:r>
            <w:r w:rsidR="00845DFA">
              <w:rPr>
                <w:rFonts w:eastAsia="Calibri"/>
                <w:noProof/>
              </w:rPr>
              <w:t>indication of UL data arrival for SCG activation as Nokia commented</w:t>
            </w:r>
            <w:r>
              <w:rPr>
                <w:rFonts w:eastAsia="Calibri"/>
                <w:noProof/>
              </w:rPr>
              <w:t xml:space="preserve">. A prohibit timer </w:t>
            </w:r>
            <w:r w:rsidR="00845DFA">
              <w:rPr>
                <w:rFonts w:eastAsia="Calibri"/>
                <w:noProof/>
              </w:rPr>
              <w:t xml:space="preserve">could be benefitial. </w:t>
            </w:r>
            <w:r w:rsidR="00177D08">
              <w:rPr>
                <w:rFonts w:eastAsia="Calibri"/>
                <w:noProof/>
              </w:rPr>
              <w:t xml:space="preserve"> </w:t>
            </w:r>
          </w:p>
        </w:tc>
      </w:tr>
      <w:tr w:rsidR="00015137" w:rsidRPr="00EB0E9D" w14:paraId="7A8C4138" w14:textId="77777777" w:rsidTr="00B37B0F">
        <w:trPr>
          <w:trHeight w:val="255"/>
        </w:trPr>
        <w:tc>
          <w:tcPr>
            <w:tcW w:w="1413" w:type="dxa"/>
          </w:tcPr>
          <w:p w14:paraId="0CCB6F96" w14:textId="23EB472C" w:rsidR="00015137" w:rsidRDefault="00015137" w:rsidP="00015137">
            <w:pPr>
              <w:pStyle w:val="TAL"/>
              <w:rPr>
                <w:rFonts w:eastAsia="Calibri"/>
                <w:noProof/>
                <w:lang w:eastAsia="ja-JP"/>
              </w:rPr>
            </w:pPr>
            <w:r>
              <w:rPr>
                <w:rFonts w:eastAsiaTheme="minorEastAsia" w:hint="eastAsia"/>
                <w:noProof/>
                <w:lang w:eastAsia="zh-CN"/>
              </w:rPr>
              <w:t>O</w:t>
            </w:r>
            <w:r>
              <w:rPr>
                <w:rFonts w:eastAsiaTheme="minorEastAsia"/>
                <w:noProof/>
                <w:lang w:eastAsia="zh-CN"/>
              </w:rPr>
              <w:t>PPO</w:t>
            </w:r>
          </w:p>
        </w:tc>
        <w:tc>
          <w:tcPr>
            <w:tcW w:w="1417" w:type="dxa"/>
          </w:tcPr>
          <w:p w14:paraId="73848EFA" w14:textId="14163722" w:rsidR="00015137" w:rsidRDefault="00015137" w:rsidP="00015137">
            <w:pPr>
              <w:pStyle w:val="TAL"/>
              <w:rPr>
                <w:rFonts w:eastAsia="Calibri"/>
                <w:noProof/>
              </w:rPr>
            </w:pPr>
            <w:r>
              <w:rPr>
                <w:rFonts w:eastAsiaTheme="minorEastAsia"/>
                <w:noProof/>
                <w:lang w:eastAsia="zh-CN"/>
              </w:rPr>
              <w:t xml:space="preserve">No </w:t>
            </w:r>
          </w:p>
        </w:tc>
        <w:tc>
          <w:tcPr>
            <w:tcW w:w="6888" w:type="dxa"/>
          </w:tcPr>
          <w:p w14:paraId="3F6E0395" w14:textId="334DC627" w:rsidR="00015137" w:rsidRDefault="00015137" w:rsidP="00015137">
            <w:pPr>
              <w:pStyle w:val="TAL"/>
              <w:spacing w:after="120"/>
              <w:rPr>
                <w:rFonts w:eastAsia="Calibri"/>
                <w:noProof/>
              </w:rPr>
            </w:pPr>
            <w:r w:rsidRPr="00571160">
              <w:rPr>
                <w:rFonts w:eastAsiaTheme="minorEastAsia"/>
                <w:noProof/>
              </w:rPr>
              <w:t xml:space="preserve">UE can only request SCG activation due to UL data arrival. For SCG deactivation decision, the network can make the decision based on BSR. </w:t>
            </w:r>
          </w:p>
        </w:tc>
      </w:tr>
      <w:tr w:rsidR="00DF4934" w:rsidRPr="00EB0E9D" w14:paraId="6CA42AE5" w14:textId="77777777" w:rsidTr="00B37B0F">
        <w:trPr>
          <w:trHeight w:val="255"/>
        </w:trPr>
        <w:tc>
          <w:tcPr>
            <w:tcW w:w="1413" w:type="dxa"/>
          </w:tcPr>
          <w:p w14:paraId="7B470C68" w14:textId="3D16A31B" w:rsidR="00DF4934" w:rsidRDefault="00DF4934" w:rsidP="00DF4934">
            <w:pPr>
              <w:pStyle w:val="TAL"/>
              <w:rPr>
                <w:rFonts w:eastAsiaTheme="minorEastAsia"/>
                <w:noProof/>
              </w:rPr>
            </w:pPr>
            <w:r>
              <w:rPr>
                <w:rFonts w:eastAsia="Calibri"/>
                <w:noProof/>
                <w:lang w:eastAsia="ja-JP"/>
              </w:rPr>
              <w:t>Ericsson</w:t>
            </w:r>
          </w:p>
        </w:tc>
        <w:tc>
          <w:tcPr>
            <w:tcW w:w="1417" w:type="dxa"/>
          </w:tcPr>
          <w:p w14:paraId="6FB3ED09" w14:textId="43B44384" w:rsidR="00DF4934" w:rsidRDefault="00C53CAA" w:rsidP="00DF4934">
            <w:pPr>
              <w:pStyle w:val="TAL"/>
              <w:rPr>
                <w:rFonts w:eastAsiaTheme="minorEastAsia"/>
                <w:noProof/>
              </w:rPr>
            </w:pPr>
            <w:r>
              <w:rPr>
                <w:rFonts w:eastAsia="Calibri"/>
                <w:noProof/>
              </w:rPr>
              <w:t xml:space="preserve">Yes </w:t>
            </w:r>
            <w:r w:rsidR="00DF4934">
              <w:rPr>
                <w:rFonts w:eastAsia="Calibri"/>
                <w:noProof/>
              </w:rPr>
              <w:t>[10], but with cause field</w:t>
            </w:r>
          </w:p>
        </w:tc>
        <w:tc>
          <w:tcPr>
            <w:tcW w:w="6888" w:type="dxa"/>
          </w:tcPr>
          <w:p w14:paraId="3ADFCF70" w14:textId="77777777" w:rsidR="00DF4934" w:rsidRDefault="00DF4934" w:rsidP="00DF4934">
            <w:pPr>
              <w:pStyle w:val="TAL"/>
              <w:rPr>
                <w:rFonts w:eastAsia="Calibri"/>
                <w:noProof/>
              </w:rPr>
            </w:pPr>
            <w:r>
              <w:rPr>
                <w:rFonts w:eastAsia="Calibri"/>
                <w:noProof/>
              </w:rPr>
              <w:t xml:space="preserve">We support [10], but only if a cause field is added to inform the network of the reason for the preference for SCG deactivation, e.g. battery drain or low traffic. </w:t>
            </w:r>
            <w:r w:rsidRPr="00117CBC">
              <w:rPr>
                <w:rFonts w:eastAsia="Calibri"/>
                <w:noProof/>
              </w:rPr>
              <w:t>SCG deactivation is just one of the actions that the network can take, and due to other circumstances known only to the network and not the UE (e.g., network load, operator preference, etc), the network may choose another comparable action to address the UE situation.</w:t>
            </w:r>
            <w:r>
              <w:rPr>
                <w:rFonts w:eastAsia="Calibri"/>
                <w:noProof/>
              </w:rPr>
              <w:t xml:space="preserve"> </w:t>
            </w:r>
          </w:p>
          <w:p w14:paraId="64996AD4" w14:textId="057CAD14" w:rsidR="00DF4934" w:rsidRPr="00571160" w:rsidRDefault="0022610E" w:rsidP="00DF4934">
            <w:pPr>
              <w:pStyle w:val="TAL"/>
              <w:spacing w:after="120"/>
              <w:rPr>
                <w:rFonts w:eastAsiaTheme="minorEastAsia"/>
                <w:noProof/>
              </w:rPr>
            </w:pPr>
            <w:r>
              <w:rPr>
                <w:rFonts w:eastAsia="Calibri"/>
                <w:noProof/>
              </w:rPr>
              <w:t xml:space="preserve">We agree with ZTE and rapporteur that the indication for SCG activation and SCG deactivation should be handled separately. If we can’t agree on the SCG deactivation solution, </w:t>
            </w:r>
            <w:r w:rsidR="00DF4934">
              <w:rPr>
                <w:rFonts w:eastAsia="Calibri"/>
                <w:noProof/>
              </w:rPr>
              <w:t>it may be sufficient to include the UE assistance information for SCG activation only.</w:t>
            </w:r>
            <w:r w:rsidR="00C53CAA">
              <w:rPr>
                <w:rFonts w:eastAsia="Calibri"/>
                <w:noProof/>
              </w:rPr>
              <w:t xml:space="preserve"> </w:t>
            </w:r>
          </w:p>
        </w:tc>
      </w:tr>
      <w:tr w:rsidR="00123C27" w:rsidRPr="00EB0E9D" w14:paraId="3CE66A10" w14:textId="77777777" w:rsidTr="00B37B0F">
        <w:trPr>
          <w:trHeight w:val="255"/>
        </w:trPr>
        <w:tc>
          <w:tcPr>
            <w:tcW w:w="1413" w:type="dxa"/>
          </w:tcPr>
          <w:p w14:paraId="337930EA" w14:textId="1F380E68" w:rsidR="00123C27" w:rsidRDefault="00123C27" w:rsidP="00DF4934">
            <w:pPr>
              <w:pStyle w:val="TAL"/>
              <w:rPr>
                <w:rFonts w:eastAsia="Calibri"/>
                <w:noProof/>
                <w:lang w:eastAsia="ja-JP"/>
              </w:rPr>
            </w:pPr>
            <w:r>
              <w:rPr>
                <w:rFonts w:eastAsia="Calibri"/>
                <w:noProof/>
                <w:lang w:eastAsia="ja-JP"/>
              </w:rPr>
              <w:t>Apple</w:t>
            </w:r>
          </w:p>
        </w:tc>
        <w:tc>
          <w:tcPr>
            <w:tcW w:w="1417" w:type="dxa"/>
          </w:tcPr>
          <w:p w14:paraId="4B5652C1" w14:textId="0892D3C7" w:rsidR="00123C27" w:rsidRDefault="00123C27" w:rsidP="00DF4934">
            <w:pPr>
              <w:pStyle w:val="TAL"/>
              <w:rPr>
                <w:rFonts w:eastAsia="Calibri"/>
                <w:noProof/>
              </w:rPr>
            </w:pPr>
            <w:r>
              <w:rPr>
                <w:rFonts w:eastAsia="Calibri"/>
                <w:noProof/>
              </w:rPr>
              <w:t>Yes to [10]</w:t>
            </w:r>
          </w:p>
        </w:tc>
        <w:tc>
          <w:tcPr>
            <w:tcW w:w="6888" w:type="dxa"/>
          </w:tcPr>
          <w:p w14:paraId="49B19679" w14:textId="7260585A" w:rsidR="00123C27" w:rsidRDefault="00123C27" w:rsidP="00DF4934">
            <w:pPr>
              <w:pStyle w:val="TAL"/>
              <w:rPr>
                <w:rFonts w:eastAsia="Calibri"/>
                <w:noProof/>
              </w:rPr>
            </w:pPr>
            <w:r>
              <w:rPr>
                <w:rFonts w:eastAsia="Calibri"/>
                <w:noProof/>
              </w:rPr>
              <w:t>Similar to ZTE and Ericsson, we prefer the UE providing preference to activation and deactivation seperately.</w:t>
            </w:r>
          </w:p>
        </w:tc>
      </w:tr>
      <w:tr w:rsidR="00CB1250" w:rsidRPr="00EB0E9D" w14:paraId="3841CD81" w14:textId="77777777" w:rsidTr="00B37B0F">
        <w:trPr>
          <w:trHeight w:val="255"/>
        </w:trPr>
        <w:tc>
          <w:tcPr>
            <w:tcW w:w="1413" w:type="dxa"/>
          </w:tcPr>
          <w:p w14:paraId="19FEB691" w14:textId="2619FE4F" w:rsidR="00CB1250" w:rsidRDefault="00AE63C7" w:rsidP="00DF4934">
            <w:pPr>
              <w:pStyle w:val="TAL"/>
              <w:rPr>
                <w:rFonts w:eastAsia="Calibri"/>
                <w:noProof/>
                <w:lang w:eastAsia="ja-JP"/>
              </w:rPr>
            </w:pPr>
            <w:r>
              <w:rPr>
                <w:rFonts w:eastAsia="Calibri"/>
                <w:noProof/>
                <w:lang w:eastAsia="ja-JP"/>
              </w:rPr>
              <w:t>Qualcomm</w:t>
            </w:r>
          </w:p>
        </w:tc>
        <w:tc>
          <w:tcPr>
            <w:tcW w:w="1417" w:type="dxa"/>
          </w:tcPr>
          <w:p w14:paraId="0469C70C" w14:textId="77777777" w:rsidR="00CB1250" w:rsidRDefault="00AE63C7" w:rsidP="00DF4934">
            <w:pPr>
              <w:pStyle w:val="TAL"/>
              <w:rPr>
                <w:rFonts w:eastAsia="Calibri"/>
                <w:noProof/>
              </w:rPr>
            </w:pPr>
            <w:r>
              <w:rPr>
                <w:rFonts w:eastAsia="Calibri"/>
                <w:noProof/>
              </w:rPr>
              <w:t>Yes</w:t>
            </w:r>
            <w:r w:rsidR="00B92718">
              <w:rPr>
                <w:rFonts w:eastAsia="Calibri"/>
                <w:noProof/>
              </w:rPr>
              <w:t>,</w:t>
            </w:r>
          </w:p>
          <w:p w14:paraId="5BAE9A89" w14:textId="1B249679" w:rsidR="00B92718" w:rsidRDefault="00B92718" w:rsidP="00DF4934">
            <w:pPr>
              <w:pStyle w:val="TAL"/>
              <w:rPr>
                <w:rFonts w:eastAsia="Calibri"/>
                <w:noProof/>
              </w:rPr>
            </w:pPr>
            <w:r>
              <w:rPr>
                <w:rFonts w:eastAsia="Calibri"/>
                <w:noProof/>
              </w:rPr>
              <w:t>Prefer [35]</w:t>
            </w:r>
          </w:p>
        </w:tc>
        <w:tc>
          <w:tcPr>
            <w:tcW w:w="6888" w:type="dxa"/>
          </w:tcPr>
          <w:p w14:paraId="281A3DD3" w14:textId="289F794A" w:rsidR="0053259B" w:rsidRDefault="0053259B" w:rsidP="0053259B">
            <w:pPr>
              <w:pStyle w:val="TAL"/>
              <w:rPr>
                <w:rFonts w:eastAsia="Calibri"/>
                <w:noProof/>
              </w:rPr>
            </w:pPr>
            <w:r>
              <w:rPr>
                <w:rFonts w:eastAsia="Calibri"/>
                <w:noProof/>
              </w:rPr>
              <w:t xml:space="preserve">We prefer [35] for simplicity reasons. </w:t>
            </w:r>
            <w:r w:rsidR="007E1529">
              <w:rPr>
                <w:rFonts w:eastAsia="Calibri"/>
                <w:noProof/>
              </w:rPr>
              <w:t xml:space="preserve">A </w:t>
            </w:r>
            <w:r>
              <w:rPr>
                <w:rFonts w:eastAsia="Calibri"/>
                <w:noProof/>
              </w:rPr>
              <w:t xml:space="preserve">prohibit timer </w:t>
            </w:r>
            <w:r w:rsidR="007E1529">
              <w:rPr>
                <w:rFonts w:eastAsia="Calibri"/>
                <w:noProof/>
              </w:rPr>
              <w:t xml:space="preserve">should be added </w:t>
            </w:r>
            <w:r>
              <w:rPr>
                <w:rFonts w:eastAsia="Calibri"/>
                <w:noProof/>
              </w:rPr>
              <w:t>to the scheme in [35] to prevent frequent reporting.</w:t>
            </w:r>
          </w:p>
          <w:p w14:paraId="11C2925C" w14:textId="77777777" w:rsidR="0053259B" w:rsidRDefault="0053259B" w:rsidP="0053259B">
            <w:pPr>
              <w:pStyle w:val="TAL"/>
              <w:rPr>
                <w:rFonts w:eastAsia="Calibri"/>
                <w:noProof/>
              </w:rPr>
            </w:pPr>
          </w:p>
          <w:p w14:paraId="4C5D9D71" w14:textId="77777777" w:rsidR="00CB1250" w:rsidRDefault="0053259B" w:rsidP="0053259B">
            <w:pPr>
              <w:pStyle w:val="TAL"/>
              <w:rPr>
                <w:rFonts w:eastAsia="Calibri"/>
                <w:noProof/>
              </w:rPr>
            </w:pPr>
            <w:r>
              <w:rPr>
                <w:rFonts w:eastAsia="Calibri"/>
                <w:noProof/>
              </w:rPr>
              <w:t>We think [40] can also work if we include the possibility that UE can report a preference even if it has not changed.</w:t>
            </w:r>
          </w:p>
          <w:p w14:paraId="18029384" w14:textId="77777777" w:rsidR="0053259B" w:rsidRDefault="0053259B" w:rsidP="0053259B">
            <w:pPr>
              <w:pStyle w:val="TAL"/>
              <w:rPr>
                <w:rFonts w:eastAsia="Calibri"/>
                <w:noProof/>
              </w:rPr>
            </w:pPr>
          </w:p>
          <w:p w14:paraId="546B6D02" w14:textId="78490257" w:rsidR="0053259B" w:rsidRDefault="0053259B" w:rsidP="0053259B">
            <w:pPr>
              <w:pStyle w:val="TAL"/>
              <w:rPr>
                <w:rFonts w:eastAsia="Calibri"/>
                <w:noProof/>
              </w:rPr>
            </w:pPr>
            <w:r>
              <w:rPr>
                <w:rFonts w:eastAsia="Calibri"/>
                <w:noProof/>
              </w:rPr>
              <w:t xml:space="preserve">We </w:t>
            </w:r>
            <w:r w:rsidR="00D567E3">
              <w:rPr>
                <w:rFonts w:eastAsia="Calibri"/>
                <w:noProof/>
              </w:rPr>
              <w:t xml:space="preserve">also prefer that the UE provides preference for activation and deactivation </w:t>
            </w:r>
            <w:r w:rsidR="002A3F32">
              <w:rPr>
                <w:rFonts w:eastAsia="Calibri"/>
                <w:noProof/>
              </w:rPr>
              <w:t>separately.</w:t>
            </w:r>
          </w:p>
        </w:tc>
      </w:tr>
      <w:tr w:rsidR="007A2753" w:rsidRPr="00EB0E9D" w14:paraId="6FE5E1EE" w14:textId="77777777" w:rsidTr="00B37B0F">
        <w:trPr>
          <w:trHeight w:val="255"/>
        </w:trPr>
        <w:tc>
          <w:tcPr>
            <w:tcW w:w="1413" w:type="dxa"/>
          </w:tcPr>
          <w:p w14:paraId="09A693E5" w14:textId="223E2789" w:rsidR="007A2753" w:rsidRPr="007A2753" w:rsidRDefault="007A2753" w:rsidP="00DF4934">
            <w:pPr>
              <w:pStyle w:val="TAL"/>
              <w:rPr>
                <w:rFonts w:eastAsiaTheme="minorEastAsia"/>
                <w:noProof/>
                <w:lang w:eastAsia="zh-CN"/>
              </w:rPr>
            </w:pPr>
            <w:r>
              <w:rPr>
                <w:rFonts w:eastAsiaTheme="minorEastAsia" w:hint="eastAsia"/>
                <w:noProof/>
                <w:lang w:eastAsia="zh-CN"/>
              </w:rPr>
              <w:t>v</w:t>
            </w:r>
            <w:r>
              <w:rPr>
                <w:rFonts w:eastAsiaTheme="minorEastAsia"/>
                <w:noProof/>
                <w:lang w:eastAsia="zh-CN"/>
              </w:rPr>
              <w:t>ivo</w:t>
            </w:r>
          </w:p>
        </w:tc>
        <w:tc>
          <w:tcPr>
            <w:tcW w:w="1417" w:type="dxa"/>
          </w:tcPr>
          <w:p w14:paraId="56846C7E" w14:textId="332FAC3F" w:rsidR="007A2753" w:rsidRPr="001C30EE" w:rsidRDefault="001C30EE" w:rsidP="00DF4934">
            <w:pPr>
              <w:pStyle w:val="TAL"/>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888" w:type="dxa"/>
          </w:tcPr>
          <w:p w14:paraId="3142EF5F" w14:textId="7B69ACF6" w:rsidR="007A2753" w:rsidRPr="00081E56" w:rsidRDefault="007329D4" w:rsidP="0053259B">
            <w:pPr>
              <w:pStyle w:val="TAL"/>
              <w:rPr>
                <w:rFonts w:eastAsiaTheme="minorEastAsia"/>
                <w:noProof/>
                <w:lang w:eastAsia="zh-CN"/>
              </w:rPr>
            </w:pPr>
            <w:r>
              <w:rPr>
                <w:rFonts w:eastAsia="Calibri"/>
                <w:noProof/>
              </w:rPr>
              <w:t>Similar</w:t>
            </w:r>
            <w:r w:rsidR="0006078B">
              <w:rPr>
                <w:rFonts w:eastAsia="Calibri"/>
                <w:noProof/>
              </w:rPr>
              <w:t xml:space="preserve"> view with</w:t>
            </w:r>
            <w:r>
              <w:rPr>
                <w:rFonts w:eastAsia="Calibri"/>
                <w:noProof/>
              </w:rPr>
              <w:t xml:space="preserve"> ZTE</w:t>
            </w:r>
            <w:r w:rsidR="00B86AD3">
              <w:rPr>
                <w:rFonts w:eastAsia="Calibri"/>
                <w:noProof/>
              </w:rPr>
              <w:t xml:space="preserve">, </w:t>
            </w:r>
            <w:r>
              <w:rPr>
                <w:rFonts w:eastAsia="Calibri"/>
                <w:noProof/>
              </w:rPr>
              <w:t>the UE providing preference to activation and deactivation seperately.</w:t>
            </w:r>
          </w:p>
        </w:tc>
      </w:tr>
      <w:tr w:rsidR="00871D0E" w:rsidRPr="00EB0E9D" w14:paraId="75704018" w14:textId="77777777" w:rsidTr="00B37B0F">
        <w:trPr>
          <w:trHeight w:val="255"/>
        </w:trPr>
        <w:tc>
          <w:tcPr>
            <w:tcW w:w="1413" w:type="dxa"/>
          </w:tcPr>
          <w:p w14:paraId="7F48A3E9" w14:textId="7541B545" w:rsidR="00871D0E" w:rsidRDefault="00871D0E" w:rsidP="00871D0E">
            <w:pPr>
              <w:pStyle w:val="TAL"/>
              <w:rPr>
                <w:rFonts w:eastAsiaTheme="minorEastAsia" w:hint="eastAsia"/>
                <w:noProof/>
              </w:rPr>
            </w:pPr>
            <w:bookmarkStart w:id="52" w:name="_GoBack" w:colFirst="0" w:colLast="0"/>
            <w:r>
              <w:rPr>
                <w:rFonts w:eastAsia="맑은 고딕" w:hint="eastAsia"/>
                <w:noProof/>
                <w:lang w:eastAsia="ko-KR"/>
              </w:rPr>
              <w:lastRenderedPageBreak/>
              <w:t>LGE</w:t>
            </w:r>
          </w:p>
        </w:tc>
        <w:tc>
          <w:tcPr>
            <w:tcW w:w="1417" w:type="dxa"/>
          </w:tcPr>
          <w:p w14:paraId="20C51363" w14:textId="74D41BDD" w:rsidR="00871D0E" w:rsidRDefault="00871D0E" w:rsidP="00871D0E">
            <w:pPr>
              <w:pStyle w:val="TAL"/>
              <w:rPr>
                <w:rFonts w:eastAsiaTheme="minorEastAsia" w:hint="eastAsia"/>
                <w:noProof/>
              </w:rPr>
            </w:pPr>
            <w:r>
              <w:rPr>
                <w:rFonts w:eastAsia="맑은 고딕" w:hint="eastAsia"/>
                <w:noProof/>
                <w:lang w:eastAsia="ko-KR"/>
              </w:rPr>
              <w:t>Yes based on [10</w:t>
            </w:r>
            <w:r>
              <w:rPr>
                <w:rFonts w:eastAsia="맑은 고딕"/>
                <w:noProof/>
                <w:lang w:eastAsia="ko-KR"/>
              </w:rPr>
              <w:t>]</w:t>
            </w:r>
          </w:p>
        </w:tc>
        <w:tc>
          <w:tcPr>
            <w:tcW w:w="6888" w:type="dxa"/>
          </w:tcPr>
          <w:p w14:paraId="083DDA9C" w14:textId="77777777" w:rsidR="00871D0E" w:rsidRDefault="00871D0E" w:rsidP="00871D0E">
            <w:pPr>
              <w:pStyle w:val="TAL"/>
              <w:rPr>
                <w:rFonts w:eastAsia="맑은 고딕"/>
                <w:noProof/>
                <w:lang w:eastAsia="ko-KR"/>
              </w:rPr>
            </w:pPr>
            <w:r>
              <w:rPr>
                <w:rFonts w:eastAsia="맑은 고딕" w:hint="eastAsia"/>
                <w:noProof/>
                <w:lang w:eastAsia="ko-KR"/>
              </w:rPr>
              <w:t xml:space="preserve">As the proponent, </w:t>
            </w:r>
            <w:r>
              <w:rPr>
                <w:rFonts w:eastAsia="맑은 고딕"/>
                <w:noProof/>
                <w:lang w:eastAsia="ko-KR"/>
              </w:rPr>
              <w:t xml:space="preserve">we don‘t think that various types of state preferences need to be indicated to the network. </w:t>
            </w:r>
          </w:p>
          <w:p w14:paraId="47F846BF" w14:textId="77777777" w:rsidR="00871D0E" w:rsidRDefault="00871D0E" w:rsidP="00871D0E">
            <w:pPr>
              <w:pStyle w:val="TAL"/>
              <w:rPr>
                <w:rFonts w:eastAsia="맑은 고딕"/>
                <w:noProof/>
                <w:lang w:eastAsia="ko-KR"/>
              </w:rPr>
            </w:pPr>
          </w:p>
          <w:p w14:paraId="1ABEF072" w14:textId="77777777" w:rsidR="00871D0E" w:rsidRPr="00F170D2" w:rsidRDefault="00871D0E" w:rsidP="00871D0E">
            <w:pPr>
              <w:pStyle w:val="TAL"/>
              <w:rPr>
                <w:rFonts w:eastAsia="맑은 고딕"/>
                <w:noProof/>
                <w:lang w:eastAsia="ko-KR"/>
              </w:rPr>
            </w:pPr>
            <w:r w:rsidRPr="00F170D2">
              <w:rPr>
                <w:rFonts w:eastAsia="맑은 고딕"/>
                <w:noProof/>
                <w:lang w:eastAsia="ko-KR"/>
              </w:rPr>
              <w:t xml:space="preserve">In the cases of SCG release and SCG deactivation, the UE only needs to indicate </w:t>
            </w:r>
            <w:r>
              <w:rPr>
                <w:rFonts w:eastAsia="맑은 고딕"/>
                <w:noProof/>
                <w:lang w:eastAsia="ko-KR"/>
              </w:rPr>
              <w:t xml:space="preserve">a </w:t>
            </w:r>
            <w:r w:rsidRPr="00F170D2">
              <w:rPr>
                <w:rFonts w:eastAsia="맑은 고딕"/>
                <w:noProof/>
                <w:lang w:eastAsia="ko-KR"/>
              </w:rPr>
              <w:t>single preference to deactivate SCG to the network because both cases are required to be transferred due to the same reasons, e.g. UE power saving or UE overheating problems.</w:t>
            </w:r>
          </w:p>
          <w:p w14:paraId="2A1AFDD6" w14:textId="77777777" w:rsidR="00871D0E" w:rsidRPr="00F170D2" w:rsidRDefault="00871D0E" w:rsidP="00871D0E">
            <w:pPr>
              <w:pStyle w:val="TAL"/>
              <w:rPr>
                <w:rFonts w:eastAsia="맑은 고딕"/>
                <w:noProof/>
                <w:lang w:eastAsia="ko-KR"/>
              </w:rPr>
            </w:pPr>
          </w:p>
          <w:p w14:paraId="6888CBF6" w14:textId="77777777" w:rsidR="00871D0E" w:rsidRPr="00F170D2" w:rsidRDefault="00871D0E" w:rsidP="00871D0E">
            <w:pPr>
              <w:pStyle w:val="TAL"/>
              <w:rPr>
                <w:rFonts w:eastAsia="맑은 고딕"/>
                <w:noProof/>
                <w:lang w:eastAsia="ko-KR"/>
              </w:rPr>
            </w:pPr>
            <w:r w:rsidRPr="00F170D2">
              <w:rPr>
                <w:rFonts w:eastAsia="맑은 고딕"/>
                <w:noProof/>
                <w:lang w:eastAsia="ko-KR"/>
              </w:rPr>
              <w:t>But if the UE transmits the UAI to the network for the UE-initiated SCG activation, we think additional preference to activate SCG is also okay.</w:t>
            </w:r>
          </w:p>
          <w:p w14:paraId="630598AC" w14:textId="77777777" w:rsidR="00871D0E" w:rsidRPr="00F170D2" w:rsidRDefault="00871D0E" w:rsidP="00871D0E">
            <w:pPr>
              <w:pStyle w:val="TAL"/>
              <w:rPr>
                <w:rFonts w:eastAsia="맑은 고딕"/>
                <w:noProof/>
                <w:lang w:eastAsia="ko-KR"/>
              </w:rPr>
            </w:pPr>
          </w:p>
          <w:p w14:paraId="43858C9D" w14:textId="68BEE56F" w:rsidR="00871D0E" w:rsidRDefault="00871D0E" w:rsidP="00871D0E">
            <w:pPr>
              <w:pStyle w:val="TAL"/>
              <w:rPr>
                <w:rFonts w:eastAsia="Calibri"/>
                <w:noProof/>
              </w:rPr>
            </w:pPr>
            <w:r w:rsidRPr="00F170D2">
              <w:rPr>
                <w:rFonts w:eastAsia="맑은 고딕"/>
                <w:noProof/>
                <w:lang w:eastAsia="ko-KR"/>
              </w:rPr>
              <w:t>For prohibit timer, we do not think RAN2 needs to have a different design from the current handling of the UAI. Obviously, frequently indicating the SCG preference would make a lot of the network process unnecessarily, thus, for this case, the prohibit timer should be used as in the legacy behavior.</w:t>
            </w:r>
          </w:p>
        </w:tc>
      </w:tr>
      <w:bookmarkEnd w:id="52"/>
    </w:tbl>
    <w:p w14:paraId="104312B6" w14:textId="77777777" w:rsidR="00B91CDA" w:rsidRDefault="00B91CDA" w:rsidP="00711716">
      <w:pPr>
        <w:rPr>
          <w:lang w:eastAsia="ja-JP"/>
        </w:rPr>
      </w:pPr>
    </w:p>
    <w:p w14:paraId="118525BC" w14:textId="7454FFD3" w:rsidR="00DE030B" w:rsidRPr="005D0E12" w:rsidRDefault="00DE030B" w:rsidP="00DE030B">
      <w:pPr>
        <w:pStyle w:val="1"/>
      </w:pPr>
      <w:r w:rsidRPr="005D0E12">
        <w:t>3</w:t>
      </w:r>
      <w:r w:rsidRPr="005D0E12">
        <w:tab/>
        <w:t>Conclusion</w:t>
      </w:r>
    </w:p>
    <w:p w14:paraId="23F6D9D6" w14:textId="36BFCCE0" w:rsidR="0063736A" w:rsidRPr="00622A68" w:rsidRDefault="0063736A" w:rsidP="00DD0895">
      <w:pPr>
        <w:rPr>
          <w:lang w:eastAsia="ja-JP"/>
        </w:rPr>
      </w:pPr>
    </w:p>
    <w:bookmarkEnd w:id="4"/>
    <w:bookmarkEnd w:id="5"/>
    <w:p w14:paraId="3DD843E7" w14:textId="75A81227" w:rsidR="00042BC0" w:rsidRPr="005D0E12" w:rsidRDefault="00DE030B" w:rsidP="00042BC0">
      <w:pPr>
        <w:pStyle w:val="1"/>
      </w:pPr>
      <w:r w:rsidRPr="005D0E12">
        <w:t>4</w:t>
      </w:r>
      <w:r w:rsidR="00042BC0" w:rsidRPr="005D0E12">
        <w:tab/>
        <w:t>References</w:t>
      </w:r>
    </w:p>
    <w:p w14:paraId="6240FA2B" w14:textId="21A8558F" w:rsidR="00513A9F" w:rsidRPr="005D0E12" w:rsidRDefault="00C72E02" w:rsidP="00690DF5">
      <w:r w:rsidRPr="005D0E12">
        <w:t>[1] R2-2202248</w:t>
      </w:r>
      <w:r w:rsidR="00042BC0" w:rsidRPr="005D0E12">
        <w:t xml:space="preserve">, </w:t>
      </w:r>
      <w:r w:rsidRPr="005D0E12">
        <w:t>How to model the PSCell in SCG deactivation?</w:t>
      </w:r>
      <w:r w:rsidR="00DE030B" w:rsidRPr="005D0E12">
        <w:t xml:space="preserve">, </w:t>
      </w:r>
      <w:r w:rsidRPr="005D0E12">
        <w:t>OPPO</w:t>
      </w:r>
    </w:p>
    <w:p w14:paraId="52A8E583" w14:textId="2445077D" w:rsidR="00DE030B" w:rsidRPr="005D0E12" w:rsidRDefault="00DE030B" w:rsidP="00DE030B">
      <w:r w:rsidRPr="005D0E12">
        <w:t xml:space="preserve">[2] </w:t>
      </w:r>
      <w:r w:rsidR="001D7A70" w:rsidRPr="005D0E12">
        <w:t>R2-2202250, SCG deactivation indication when resuming from RRC_INACTIVE due to MO data, OPPO</w:t>
      </w:r>
    </w:p>
    <w:p w14:paraId="68A50B58" w14:textId="46F0C605" w:rsidR="00DE030B" w:rsidRPr="005D0E12" w:rsidRDefault="00DE030B" w:rsidP="00DE030B">
      <w:r w:rsidRPr="005D0E12">
        <w:t xml:space="preserve">[3] </w:t>
      </w:r>
      <w:r w:rsidR="001D7A70" w:rsidRPr="005D0E12">
        <w:t>R2-2202280</w:t>
      </w:r>
      <w:r w:rsidR="001D7A70" w:rsidRPr="005D0E12">
        <w:tab/>
        <w:t>QoS flow remapping during SCG deactivation</w:t>
      </w:r>
      <w:r w:rsidR="001D7A70" w:rsidRPr="005D0E12">
        <w:tab/>
        <w:t>Fujitsu</w:t>
      </w:r>
    </w:p>
    <w:p w14:paraId="5E6210CD" w14:textId="76082F11" w:rsidR="007560EE" w:rsidRPr="005D0E12" w:rsidRDefault="007560EE" w:rsidP="00DE030B">
      <w:r w:rsidRPr="005D0E12">
        <w:t>[4] R2-2202575</w:t>
      </w:r>
      <w:r w:rsidRPr="005D0E12">
        <w:tab/>
        <w:t>Discussion on UE behavior with SCG deactivated</w:t>
      </w:r>
      <w:r w:rsidRPr="005D0E12">
        <w:tab/>
        <w:t>Lenovo, Motorola Mobility</w:t>
      </w:r>
    </w:p>
    <w:p w14:paraId="3302A200" w14:textId="0C4FC67C" w:rsidR="007560EE" w:rsidRPr="005D0E12" w:rsidRDefault="00941EF1" w:rsidP="00DE030B">
      <w:r w:rsidRPr="005D0E12">
        <w:t>[5] R2-2202649</w:t>
      </w:r>
      <w:r w:rsidRPr="005D0E12">
        <w:tab/>
        <w:t>Discussion on UE behaviour when SCG is deactivated</w:t>
      </w:r>
      <w:r w:rsidRPr="005D0E12">
        <w:tab/>
        <w:t>ZTE Corporation, Sanechips</w:t>
      </w:r>
    </w:p>
    <w:p w14:paraId="6B7E377F" w14:textId="08792D4C" w:rsidR="00941EF1" w:rsidRPr="005D0E12" w:rsidRDefault="00C378E0" w:rsidP="00DE030B">
      <w:r w:rsidRPr="005D0E12">
        <w:t>[6] R2-2202679</w:t>
      </w:r>
      <w:r w:rsidRPr="005D0E12">
        <w:tab/>
        <w:t>Views on several issues</w:t>
      </w:r>
      <w:r w:rsidRPr="005D0E12">
        <w:tab/>
        <w:t>Samsung Electronics</w:t>
      </w:r>
    </w:p>
    <w:p w14:paraId="70E68F64" w14:textId="2A8E9B00" w:rsidR="00F620DA" w:rsidRPr="005D0E12" w:rsidRDefault="00623B66" w:rsidP="00690DF5">
      <w:r w:rsidRPr="005D0E12">
        <w:t>[7] R2-2202680</w:t>
      </w:r>
      <w:r w:rsidRPr="005D0E12">
        <w:tab/>
        <w:t>DC power sharing for deactivated SCG</w:t>
      </w:r>
      <w:r w:rsidRPr="005D0E12">
        <w:tab/>
        <w:t>Samsung Electronics</w:t>
      </w:r>
    </w:p>
    <w:p w14:paraId="4EAADA5E" w14:textId="6CB23F0B" w:rsidR="00E92896" w:rsidRPr="005D0E12" w:rsidRDefault="00E92896" w:rsidP="00690DF5">
      <w:r w:rsidRPr="005D0E12">
        <w:t>[8] R2-2202705</w:t>
      </w:r>
      <w:r w:rsidRPr="005D0E12">
        <w:tab/>
        <w:t>UE behaviour while SCG is deactivated</w:t>
      </w:r>
      <w:r w:rsidRPr="005D0E12">
        <w:tab/>
        <w:t>Qualcomm Incorporated</w:t>
      </w:r>
    </w:p>
    <w:p w14:paraId="5ECC8BCC" w14:textId="34CEA72F" w:rsidR="00AE48DF" w:rsidRPr="005D0E12" w:rsidRDefault="00AE48DF" w:rsidP="00690DF5">
      <w:r w:rsidRPr="005D0E12">
        <w:t>[9] R2-2202756</w:t>
      </w:r>
      <w:r w:rsidRPr="005D0E12">
        <w:tab/>
        <w:t>UE behavior while the SCG is deactivated</w:t>
      </w:r>
      <w:r w:rsidRPr="005D0E12">
        <w:tab/>
        <w:t>InterDigital, Inc.</w:t>
      </w:r>
    </w:p>
    <w:p w14:paraId="76F0832C" w14:textId="4CC39176" w:rsidR="00AE48DF" w:rsidRPr="005D0E12" w:rsidRDefault="00BB2C23" w:rsidP="00690DF5">
      <w:r w:rsidRPr="005D0E12">
        <w:t>[10] R2-2202767</w:t>
      </w:r>
      <w:r w:rsidRPr="005D0E12">
        <w:tab/>
        <w:t>Deactivation of SCG</w:t>
      </w:r>
      <w:r w:rsidRPr="005D0E12">
        <w:tab/>
        <w:t>LG Electronics Finland</w:t>
      </w:r>
    </w:p>
    <w:p w14:paraId="05B03D81" w14:textId="67BD9F2D" w:rsidR="00BB2C23" w:rsidRPr="005D0E12" w:rsidRDefault="00160F0E" w:rsidP="00690DF5">
      <w:r w:rsidRPr="005D0E12">
        <w:t>[11] R2-2202795</w:t>
      </w:r>
      <w:r w:rsidRPr="005D0E12">
        <w:tab/>
        <w:t>Discussion on UE behaviour while SCG is deactivated</w:t>
      </w:r>
      <w:r w:rsidRPr="005D0E12">
        <w:tab/>
        <w:t>vivo</w:t>
      </w:r>
    </w:p>
    <w:p w14:paraId="709064DA" w14:textId="33A4DD2A" w:rsidR="00160F0E" w:rsidRPr="005D0E12" w:rsidRDefault="004949D9" w:rsidP="00690DF5">
      <w:r w:rsidRPr="005D0E12">
        <w:t>[12] R2-2202919</w:t>
      </w:r>
      <w:r w:rsidRPr="005D0E12">
        <w:tab/>
        <w:t>TA timer and RLM/BFD while the SCG is deactivated</w:t>
      </w:r>
      <w:r w:rsidRPr="005D0E12">
        <w:tab/>
        <w:t>MediaTek Inc.</w:t>
      </w:r>
    </w:p>
    <w:p w14:paraId="56C55FEF" w14:textId="7FFDE93A" w:rsidR="004949D9" w:rsidRPr="005D0E12" w:rsidRDefault="00D370FC" w:rsidP="00690DF5">
      <w:r w:rsidRPr="005D0E12">
        <w:t>[13] R2-2203097</w:t>
      </w:r>
      <w:r w:rsidRPr="005D0E12">
        <w:tab/>
        <w:t>Discussions on UE Behavior in Deactivated SCG</w:t>
      </w:r>
      <w:r w:rsidRPr="005D0E12">
        <w:tab/>
        <w:t>CATT</w:t>
      </w:r>
    </w:p>
    <w:p w14:paraId="4AE95F44" w14:textId="56113686" w:rsidR="00D370FC" w:rsidRPr="005D0E12" w:rsidRDefault="005F5E93" w:rsidP="00690DF5">
      <w:r w:rsidRPr="005D0E12">
        <w:t>[14] R2-2203176</w:t>
      </w:r>
      <w:r w:rsidRPr="005D0E12">
        <w:tab/>
        <w:t>Open Issues on UE Behavior</w:t>
      </w:r>
      <w:r w:rsidRPr="005D0E12">
        <w:tab/>
        <w:t>NTT DOCOMO INC.</w:t>
      </w:r>
    </w:p>
    <w:p w14:paraId="6792F690" w14:textId="10D2B70C" w:rsidR="003C135B" w:rsidRPr="005D0E12" w:rsidRDefault="003C135B" w:rsidP="00690DF5">
      <w:r w:rsidRPr="005D0E12">
        <w:t>[15] R2-2203184</w:t>
      </w:r>
      <w:r w:rsidRPr="005D0E12">
        <w:tab/>
        <w:t>UE behaviour while SCG is deactivated</w:t>
      </w:r>
      <w:r w:rsidRPr="005D0E12">
        <w:tab/>
        <w:t>Nokia, Nokia Shanghai Bell</w:t>
      </w:r>
    </w:p>
    <w:p w14:paraId="0C363152" w14:textId="374BD7A5" w:rsidR="00046EF1" w:rsidRPr="005D0E12" w:rsidRDefault="00046EF1" w:rsidP="00690DF5">
      <w:r w:rsidRPr="005D0E12">
        <w:t>[16] R2-2203375</w:t>
      </w:r>
      <w:r w:rsidRPr="005D0E12">
        <w:tab/>
        <w:t>Open issues on UE behaviours while the SCG is deactivated</w:t>
      </w:r>
      <w:r w:rsidRPr="005D0E12">
        <w:tab/>
        <w:t>Huawei, HiSilicon</w:t>
      </w:r>
    </w:p>
    <w:p w14:paraId="739CB90B" w14:textId="6CA07766" w:rsidR="00046EF1" w:rsidRPr="005D0E12" w:rsidRDefault="00046EF1" w:rsidP="00690DF5">
      <w:r w:rsidRPr="005D0E12">
        <w:t>[17] R2-2203390</w:t>
      </w:r>
      <w:r w:rsidRPr="005D0E12">
        <w:tab/>
        <w:t>UE behaviour while SCG is deactivated</w:t>
      </w:r>
      <w:r w:rsidRPr="005D0E12">
        <w:tab/>
        <w:t>Ericsson</w:t>
      </w:r>
    </w:p>
    <w:p w14:paraId="6DDAD476" w14:textId="07EE1C27" w:rsidR="007823AD" w:rsidRPr="005D0E12" w:rsidRDefault="007823AD" w:rsidP="00690DF5">
      <w:r w:rsidRPr="005D0E12">
        <w:t>[18] R2-2202247</w:t>
      </w:r>
      <w:r w:rsidRPr="005D0E12">
        <w:tab/>
        <w:t>L2 based SCG activation and SCG RRM</w:t>
      </w:r>
      <w:r w:rsidRPr="005D0E12">
        <w:tab/>
        <w:t>OPPO</w:t>
      </w:r>
    </w:p>
    <w:p w14:paraId="54BAC31B" w14:textId="0251874F" w:rsidR="007823AD" w:rsidRPr="005D0E12" w:rsidRDefault="00E1247E" w:rsidP="00690DF5">
      <w:r w:rsidRPr="005D0E12">
        <w:t>[19] R2-2202281</w:t>
      </w:r>
      <w:r w:rsidRPr="005D0E12">
        <w:tab/>
        <w:t>Proposal for releasing statusReportRequired for SCG bearers at SCG deactivation</w:t>
      </w:r>
      <w:r w:rsidRPr="005D0E12">
        <w:tab/>
        <w:t>Fujitsu</w:t>
      </w:r>
    </w:p>
    <w:p w14:paraId="3F60D590" w14:textId="3AFE7D82" w:rsidR="00043C47" w:rsidRPr="005D0E12" w:rsidRDefault="00043C47" w:rsidP="00690DF5">
      <w:r w:rsidRPr="005D0E12">
        <w:lastRenderedPageBreak/>
        <w:t>[20] R2-2202282</w:t>
      </w:r>
      <w:r w:rsidRPr="005D0E12">
        <w:tab/>
        <w:t>Remaining issues on UL data arrival for SCG</w:t>
      </w:r>
      <w:r w:rsidRPr="005D0E12">
        <w:tab/>
        <w:t>Fujitsu</w:t>
      </w:r>
    </w:p>
    <w:p w14:paraId="5021BDC4" w14:textId="1D5FBD42" w:rsidR="00043C47" w:rsidRPr="005D0E12" w:rsidRDefault="00E24D1D" w:rsidP="00690DF5">
      <w:r w:rsidRPr="005D0E12">
        <w:t>[21] R2-2202351</w:t>
      </w:r>
      <w:r w:rsidRPr="005D0E12">
        <w:tab/>
        <w:t>Futher discussion on actions at SCG activation or deactivation</w:t>
      </w:r>
      <w:r w:rsidRPr="005D0E12">
        <w:tab/>
        <w:t>Transsion Holdings</w:t>
      </w:r>
    </w:p>
    <w:p w14:paraId="66715513" w14:textId="030AABB3" w:rsidR="003A030B" w:rsidRPr="005D0E12" w:rsidRDefault="003A030B" w:rsidP="00690DF5">
      <w:r w:rsidRPr="005D0E12">
        <w:t>[22] R2-2202413</w:t>
      </w:r>
      <w:r w:rsidRPr="005D0E12">
        <w:tab/>
        <w:t>Discussion on activation and deactivation of SCG</w:t>
      </w:r>
      <w:r w:rsidRPr="005D0E12">
        <w:tab/>
        <w:t>Spreadtrum Communications</w:t>
      </w:r>
    </w:p>
    <w:p w14:paraId="0D304ABD" w14:textId="07996356" w:rsidR="001E49A9" w:rsidRPr="005D0E12" w:rsidRDefault="001E49A9" w:rsidP="00690DF5">
      <w:r w:rsidRPr="005D0E12">
        <w:t>[23] R2-2202576</w:t>
      </w:r>
      <w:r w:rsidRPr="005D0E12">
        <w:tab/>
        <w:t>MAC related issues upon SCG activation and deactivation</w:t>
      </w:r>
      <w:r w:rsidRPr="005D0E12">
        <w:tab/>
        <w:t>Lenovo, Motorola Mobility</w:t>
      </w:r>
    </w:p>
    <w:p w14:paraId="70EA0315" w14:textId="7AE5B923" w:rsidR="003A6B51" w:rsidRPr="005D0E12" w:rsidRDefault="003A6B51" w:rsidP="00690DF5">
      <w:r w:rsidRPr="005D0E12">
        <w:t>[24] R2-2202650</w:t>
      </w:r>
      <w:r w:rsidRPr="005D0E12">
        <w:tab/>
        <w:t>Activation of deactivated SCG</w:t>
      </w:r>
      <w:r w:rsidRPr="005D0E12">
        <w:tab/>
        <w:t>ZTE Corporation, Sanechips</w:t>
      </w:r>
    </w:p>
    <w:p w14:paraId="71EE1BD2" w14:textId="3B350561" w:rsidR="00683B51" w:rsidRPr="005D0E12" w:rsidRDefault="00683B51" w:rsidP="00690DF5">
      <w:r w:rsidRPr="005D0E12">
        <w:t>[25] R2-2202701</w:t>
      </w:r>
      <w:r w:rsidRPr="005D0E12">
        <w:tab/>
        <w:t>Actions at SCG activation and deactivation</w:t>
      </w:r>
      <w:r w:rsidRPr="005D0E12">
        <w:tab/>
        <w:t>Qualcomm Incorporated</w:t>
      </w:r>
    </w:p>
    <w:p w14:paraId="488C84F3" w14:textId="723BABE2" w:rsidR="00D25BEB" w:rsidRPr="005D0E12" w:rsidRDefault="00D25BEB" w:rsidP="00690DF5">
      <w:r w:rsidRPr="005D0E12">
        <w:t>[26] R2-2202757</w:t>
      </w:r>
      <w:r w:rsidRPr="005D0E12">
        <w:tab/>
        <w:t>Deactivation of SCG</w:t>
      </w:r>
      <w:r w:rsidRPr="005D0E12">
        <w:tab/>
        <w:t>InterDigital, Inc.</w:t>
      </w:r>
    </w:p>
    <w:p w14:paraId="763E01A6" w14:textId="6B4EE945" w:rsidR="00D25BEB" w:rsidRPr="005D0E12" w:rsidRDefault="00A81198" w:rsidP="00690DF5">
      <w:r w:rsidRPr="005D0E12">
        <w:t>[27] R2-2202758</w:t>
      </w:r>
      <w:r w:rsidRPr="005D0E12">
        <w:tab/>
        <w:t>Activation of SCG</w:t>
      </w:r>
      <w:r w:rsidRPr="005D0E12">
        <w:tab/>
        <w:t>InterDigital, Inc.</w:t>
      </w:r>
    </w:p>
    <w:p w14:paraId="4B189271" w14:textId="65A9CA62" w:rsidR="00A81198" w:rsidRPr="005D0E12" w:rsidRDefault="00173C7A" w:rsidP="00690DF5">
      <w:r w:rsidRPr="005D0E12">
        <w:t>[28] R2-2202796</w:t>
      </w:r>
      <w:r w:rsidRPr="005D0E12">
        <w:tab/>
        <w:t>Discussion on actions at SCG activation and deactivation</w:t>
      </w:r>
      <w:r w:rsidRPr="005D0E12">
        <w:tab/>
        <w:t>vivo</w:t>
      </w:r>
    </w:p>
    <w:p w14:paraId="3DC602D2" w14:textId="7BA047CF" w:rsidR="00173C7A" w:rsidRPr="005D0E12" w:rsidRDefault="000734AE" w:rsidP="00690DF5">
      <w:r w:rsidRPr="005D0E12">
        <w:t>[29] R2-2202809</w:t>
      </w:r>
      <w:r w:rsidRPr="005D0E12">
        <w:tab/>
        <w:t>Remaining issues on SCG deactivation</w:t>
      </w:r>
      <w:r w:rsidRPr="005D0E12">
        <w:tab/>
        <w:t>NEC</w:t>
      </w:r>
    </w:p>
    <w:p w14:paraId="68FDC389" w14:textId="41C56BF0" w:rsidR="00E80167" w:rsidRDefault="00E80167" w:rsidP="00690DF5">
      <w:r w:rsidRPr="005D0E12">
        <w:t>[30] R2-2203039</w:t>
      </w:r>
      <w:r w:rsidRPr="005D0E12">
        <w:tab/>
        <w:t>Remaining issues for MAC procedure in deactivated SCG</w:t>
      </w:r>
      <w:r w:rsidRPr="005D0E12">
        <w:tab/>
        <w:t>SHARP Corporation</w:t>
      </w:r>
    </w:p>
    <w:p w14:paraId="664F92B5" w14:textId="4797DC5B" w:rsidR="001866D2" w:rsidRDefault="001866D2" w:rsidP="00690DF5">
      <w:r>
        <w:t xml:space="preserve">[31] </w:t>
      </w:r>
      <w:r w:rsidRPr="001866D2">
        <w:t>R2-2203061</w:t>
      </w:r>
      <w:r w:rsidRPr="001866D2">
        <w:tab/>
        <w:t>split bearer handling upon SCG deactivation</w:t>
      </w:r>
      <w:r w:rsidRPr="001866D2">
        <w:tab/>
        <w:t>Sharp</w:t>
      </w:r>
    </w:p>
    <w:p w14:paraId="28E21B5A" w14:textId="7C0C4F11" w:rsidR="006B4D74" w:rsidRDefault="006B4D74" w:rsidP="00690DF5">
      <w:r>
        <w:t xml:space="preserve">[32] </w:t>
      </w:r>
      <w:r w:rsidRPr="006B4D74">
        <w:t>R2-2203087</w:t>
      </w:r>
      <w:r w:rsidRPr="006B4D74">
        <w:tab/>
        <w:t>Open issues on SCG deactivation</w:t>
      </w:r>
      <w:r w:rsidRPr="006B4D74">
        <w:tab/>
        <w:t>DENSO CORPORATION</w:t>
      </w:r>
    </w:p>
    <w:p w14:paraId="5689C293" w14:textId="2A6AD831" w:rsidR="00736071" w:rsidRDefault="00736071" w:rsidP="00690DF5">
      <w:r>
        <w:t xml:space="preserve">[33] </w:t>
      </w:r>
      <w:r w:rsidRPr="00736071">
        <w:t>R2-2203092</w:t>
      </w:r>
      <w:r w:rsidRPr="00736071">
        <w:tab/>
        <w:t>Discussion on partial MAC reset upon SCG deactivation</w:t>
      </w:r>
      <w:r w:rsidRPr="00736071">
        <w:tab/>
        <w:t>LG Electronics Inc.</w:t>
      </w:r>
    </w:p>
    <w:p w14:paraId="7F424020" w14:textId="35ADE26C" w:rsidR="006B4D74" w:rsidRDefault="00711A9A" w:rsidP="00690DF5">
      <w:pPr>
        <w:rPr>
          <w:lang w:val="en-US"/>
        </w:rPr>
      </w:pPr>
      <w:r>
        <w:rPr>
          <w:lang w:val="en-US"/>
        </w:rPr>
        <w:t xml:space="preserve">[34] </w:t>
      </w:r>
      <w:r w:rsidRPr="00711A9A">
        <w:rPr>
          <w:lang w:val="en-US"/>
        </w:rPr>
        <w:t>R2-2203098</w:t>
      </w:r>
      <w:r w:rsidRPr="00711A9A">
        <w:rPr>
          <w:lang w:val="en-US"/>
        </w:rPr>
        <w:tab/>
        <w:t>Remaining Issues on Actions at SCG Activation and Deactivation</w:t>
      </w:r>
      <w:r w:rsidRPr="00711A9A">
        <w:rPr>
          <w:lang w:val="en-US"/>
        </w:rPr>
        <w:tab/>
        <w:t>CATT</w:t>
      </w:r>
    </w:p>
    <w:p w14:paraId="6AD41AC1" w14:textId="4191CD8D" w:rsidR="00711A9A" w:rsidRDefault="003167FC" w:rsidP="00690DF5">
      <w:pPr>
        <w:rPr>
          <w:lang w:val="en-US"/>
        </w:rPr>
      </w:pPr>
      <w:r>
        <w:rPr>
          <w:lang w:val="en-US"/>
        </w:rPr>
        <w:t xml:space="preserve">[35] </w:t>
      </w:r>
      <w:r w:rsidRPr="003167FC">
        <w:rPr>
          <w:lang w:val="en-US"/>
        </w:rPr>
        <w:t>R2-2203099</w:t>
      </w:r>
      <w:r w:rsidRPr="003167FC">
        <w:rPr>
          <w:lang w:val="en-US"/>
        </w:rPr>
        <w:tab/>
        <w:t>Discussion on RRC Aspects of SCG Deactivation</w:t>
      </w:r>
      <w:r w:rsidRPr="003167FC">
        <w:rPr>
          <w:lang w:val="en-US"/>
        </w:rPr>
        <w:tab/>
        <w:t>CATT</w:t>
      </w:r>
    </w:p>
    <w:p w14:paraId="118765FA" w14:textId="13A32778" w:rsidR="003167FC" w:rsidRDefault="00CB2A8E" w:rsidP="00690DF5">
      <w:pPr>
        <w:rPr>
          <w:lang w:val="en-US"/>
        </w:rPr>
      </w:pPr>
      <w:r>
        <w:rPr>
          <w:lang w:val="en-US"/>
        </w:rPr>
        <w:t xml:space="preserve">[36] </w:t>
      </w:r>
      <w:r w:rsidRPr="00CB2A8E">
        <w:rPr>
          <w:lang w:val="en-US"/>
        </w:rPr>
        <w:t>R2-2203166</w:t>
      </w:r>
      <w:r w:rsidRPr="00CB2A8E">
        <w:rPr>
          <w:lang w:val="en-US"/>
        </w:rPr>
        <w:tab/>
        <w:t>Discussion on data transmission to MN for split bearer</w:t>
      </w:r>
      <w:r w:rsidRPr="00CB2A8E">
        <w:rPr>
          <w:lang w:val="en-US"/>
        </w:rPr>
        <w:tab/>
        <w:t>LG Electronics Inc.</w:t>
      </w:r>
    </w:p>
    <w:p w14:paraId="752DDE0A" w14:textId="3B01D769" w:rsidR="00CB2A8E" w:rsidRDefault="00E75270" w:rsidP="00690DF5">
      <w:pPr>
        <w:rPr>
          <w:lang w:val="en-US"/>
        </w:rPr>
      </w:pPr>
      <w:r>
        <w:rPr>
          <w:lang w:val="en-US"/>
        </w:rPr>
        <w:t xml:space="preserve">[37] </w:t>
      </w:r>
      <w:r w:rsidRPr="00E75270">
        <w:rPr>
          <w:lang w:val="en-US"/>
        </w:rPr>
        <w:t>R2-2203177</w:t>
      </w:r>
      <w:r w:rsidRPr="00E75270">
        <w:rPr>
          <w:lang w:val="en-US"/>
        </w:rPr>
        <w:tab/>
        <w:t>Open Issues on SCG Activation and Deactivation</w:t>
      </w:r>
      <w:r w:rsidRPr="00E75270">
        <w:rPr>
          <w:lang w:val="en-US"/>
        </w:rPr>
        <w:tab/>
        <w:t>NTT DOCOMO INC.</w:t>
      </w:r>
    </w:p>
    <w:p w14:paraId="50B1A572" w14:textId="21F477C8" w:rsidR="00E75270" w:rsidRDefault="0085018D" w:rsidP="00690DF5">
      <w:pPr>
        <w:rPr>
          <w:lang w:val="en-US"/>
        </w:rPr>
      </w:pPr>
      <w:r>
        <w:rPr>
          <w:lang w:val="en-US"/>
        </w:rPr>
        <w:t xml:space="preserve">[38] </w:t>
      </w:r>
      <w:r w:rsidRPr="0085018D">
        <w:rPr>
          <w:lang w:val="en-US"/>
        </w:rPr>
        <w:t>R2-2203185</w:t>
      </w:r>
      <w:r w:rsidRPr="0085018D">
        <w:rPr>
          <w:lang w:val="en-US"/>
        </w:rPr>
        <w:tab/>
        <w:t>UL data handling at SCG deactivation</w:t>
      </w:r>
      <w:r w:rsidRPr="0085018D">
        <w:rPr>
          <w:lang w:val="en-US"/>
        </w:rPr>
        <w:tab/>
        <w:t>Nokia, Nokia Shanghai Bell</w:t>
      </w:r>
    </w:p>
    <w:p w14:paraId="758E1887" w14:textId="0B853B4C" w:rsidR="002C6957" w:rsidRDefault="002C6957" w:rsidP="00690DF5">
      <w:pPr>
        <w:rPr>
          <w:lang w:val="en-US"/>
        </w:rPr>
      </w:pPr>
      <w:r>
        <w:rPr>
          <w:lang w:val="en-US"/>
        </w:rPr>
        <w:t xml:space="preserve">[39] </w:t>
      </w:r>
      <w:r w:rsidRPr="002C6957">
        <w:rPr>
          <w:lang w:val="en-US"/>
        </w:rPr>
        <w:t>R2-2203186</w:t>
      </w:r>
      <w:r w:rsidRPr="002C6957">
        <w:rPr>
          <w:lang w:val="en-US"/>
        </w:rPr>
        <w:tab/>
        <w:t>Actions at SCG activation and deactivation</w:t>
      </w:r>
      <w:r w:rsidRPr="002C6957">
        <w:rPr>
          <w:lang w:val="en-US"/>
        </w:rPr>
        <w:tab/>
        <w:t>Nokia, Nokia Shanghai Bell</w:t>
      </w:r>
    </w:p>
    <w:p w14:paraId="1D3C2F48" w14:textId="2A6CAD1F" w:rsidR="000A1D1D" w:rsidRDefault="000A1D1D" w:rsidP="00690DF5">
      <w:pPr>
        <w:rPr>
          <w:lang w:val="en-US"/>
        </w:rPr>
      </w:pPr>
      <w:r>
        <w:rPr>
          <w:lang w:val="en-US"/>
        </w:rPr>
        <w:t>[40]</w:t>
      </w:r>
      <w:r w:rsidRPr="000A1D1D">
        <w:t xml:space="preserve"> </w:t>
      </w:r>
      <w:r w:rsidRPr="000A1D1D">
        <w:rPr>
          <w:lang w:val="en-US"/>
        </w:rPr>
        <w:t>R2-2203391</w:t>
      </w:r>
      <w:r w:rsidRPr="000A1D1D">
        <w:rPr>
          <w:lang w:val="en-US"/>
        </w:rPr>
        <w:tab/>
        <w:t>Actions at SCG activation and deactivation</w:t>
      </w:r>
      <w:r w:rsidRPr="000A1D1D">
        <w:rPr>
          <w:lang w:val="en-US"/>
        </w:rPr>
        <w:tab/>
        <w:t>Ericsson</w:t>
      </w:r>
    </w:p>
    <w:p w14:paraId="1B41942A" w14:textId="1FF030C3" w:rsidR="00BB7344" w:rsidRDefault="00BB7344" w:rsidP="00690DF5">
      <w:pPr>
        <w:rPr>
          <w:lang w:val="en-US"/>
        </w:rPr>
      </w:pPr>
      <w:r>
        <w:rPr>
          <w:lang w:val="en-US"/>
        </w:rPr>
        <w:t xml:space="preserve">[41] </w:t>
      </w:r>
      <w:r w:rsidRPr="00BB7344">
        <w:rPr>
          <w:lang w:val="en-US"/>
        </w:rPr>
        <w:t>R2-2203376</w:t>
      </w:r>
      <w:r w:rsidRPr="00BB7344">
        <w:rPr>
          <w:lang w:val="en-US"/>
        </w:rPr>
        <w:tab/>
        <w:t>Handling of uplink split bearers and BWP when the SCG deactivated</w:t>
      </w:r>
      <w:r w:rsidRPr="00BB7344">
        <w:rPr>
          <w:lang w:val="en-US"/>
        </w:rPr>
        <w:tab/>
        <w:t>Huawei, HiSilicon</w:t>
      </w:r>
    </w:p>
    <w:p w14:paraId="11CC32A7" w14:textId="77777777" w:rsidR="00E70C86" w:rsidRPr="00711A9A" w:rsidRDefault="00E70C86" w:rsidP="00690DF5">
      <w:pPr>
        <w:rPr>
          <w:lang w:val="en-US"/>
        </w:rPr>
      </w:pPr>
    </w:p>
    <w:sectPr w:rsidR="00E70C86" w:rsidRPr="00711A9A" w:rsidSect="00690DF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B93FB" w14:textId="77777777" w:rsidR="0038208D" w:rsidRDefault="0038208D" w:rsidP="002758C7">
      <w:pPr>
        <w:spacing w:after="0"/>
      </w:pPr>
      <w:r>
        <w:separator/>
      </w:r>
    </w:p>
  </w:endnote>
  <w:endnote w:type="continuationSeparator" w:id="0">
    <w:p w14:paraId="4F515EB7" w14:textId="77777777" w:rsidR="0038208D" w:rsidRDefault="0038208D" w:rsidP="002758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07268" w14:textId="77777777" w:rsidR="0038208D" w:rsidRDefault="0038208D" w:rsidP="002758C7">
      <w:pPr>
        <w:spacing w:after="0"/>
      </w:pPr>
      <w:r>
        <w:separator/>
      </w:r>
    </w:p>
  </w:footnote>
  <w:footnote w:type="continuationSeparator" w:id="0">
    <w:p w14:paraId="3C5F036B" w14:textId="77777777" w:rsidR="0038208D" w:rsidRDefault="0038208D" w:rsidP="002758C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D76E5464"/>
    <w:lvl w:ilvl="0">
      <w:start w:val="1"/>
      <w:numFmt w:val="decimal"/>
      <w:lvlText w:val="%1."/>
      <w:lvlJc w:val="left"/>
      <w:pPr>
        <w:tabs>
          <w:tab w:val="num" w:pos="643"/>
        </w:tabs>
        <w:ind w:left="643" w:hanging="360"/>
      </w:pPr>
    </w:lvl>
  </w:abstractNum>
  <w:abstractNum w:abstractNumId="1">
    <w:nsid w:val="FFFFFF80"/>
    <w:multiLevelType w:val="singleLevel"/>
    <w:tmpl w:val="C16268CA"/>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F000B134"/>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019C3782"/>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4770FFA8"/>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50565136"/>
    <w:lvl w:ilvl="0">
      <w:start w:val="1"/>
      <w:numFmt w:val="decimal"/>
      <w:lvlText w:val="%1."/>
      <w:lvlJc w:val="left"/>
      <w:pPr>
        <w:tabs>
          <w:tab w:val="num" w:pos="360"/>
        </w:tabs>
        <w:ind w:left="360" w:hanging="360"/>
      </w:pPr>
    </w:lvl>
  </w:abstractNum>
  <w:abstractNum w:abstractNumId="6">
    <w:nsid w:val="FFFFFF89"/>
    <w:multiLevelType w:val="singleLevel"/>
    <w:tmpl w:val="EC52BC6C"/>
    <w:lvl w:ilvl="0">
      <w:start w:val="1"/>
      <w:numFmt w:val="bullet"/>
      <w:lvlText w:val=""/>
      <w:lvlJc w:val="left"/>
      <w:pPr>
        <w:tabs>
          <w:tab w:val="num" w:pos="360"/>
        </w:tabs>
        <w:ind w:left="360" w:hanging="360"/>
      </w:pPr>
      <w:rPr>
        <w:rFonts w:ascii="Symbol" w:hAnsi="Symbol" w:hint="default"/>
      </w:rPr>
    </w:lvl>
  </w:abstractNum>
  <w:abstractNum w:abstractNumId="7">
    <w:nsid w:val="26F24B0F"/>
    <w:multiLevelType w:val="hybridMultilevel"/>
    <w:tmpl w:val="E0F2608A"/>
    <w:lvl w:ilvl="0" w:tplc="E1A63FCA">
      <w:start w:val="1"/>
      <w:numFmt w:val="decimal"/>
      <w:pStyle w:val="Observation"/>
      <w:lvlText w:val="Proposal %1"/>
      <w:lvlJc w:val="left"/>
      <w:pPr>
        <w:ind w:left="420" w:hanging="420"/>
      </w:pPr>
      <w:rPr>
        <w:rFonts w:ascii="Times New Roman" w:hAnsi="Times New Roman" w:cs="Times New Roman" w:hint="default"/>
        <w:b/>
        <w:lang w:val="en-US"/>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AA46647"/>
    <w:multiLevelType w:val="hybridMultilevel"/>
    <w:tmpl w:val="CE123DCC"/>
    <w:lvl w:ilvl="0" w:tplc="08589478">
      <w:start w:val="1"/>
      <w:numFmt w:val="decimal"/>
      <w:pStyle w:val="Proposal"/>
      <w:lvlText w:val="Proposal %1"/>
      <w:lvlJc w:val="left"/>
      <w:pPr>
        <w:tabs>
          <w:tab w:val="num" w:pos="1304"/>
        </w:tabs>
        <w:ind w:left="1304" w:hanging="1304"/>
      </w:pPr>
      <w:rPr>
        <w:rFonts w:ascii="Arial" w:hAnsi="Arial" w:cs="Arial" w:hint="default"/>
        <w:b/>
        <w:bCs/>
        <w:i w:val="0"/>
        <w:iCs w:val="0"/>
        <w:sz w:val="20"/>
        <w:szCs w:val="20"/>
        <w:lang w:val="en-U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B515ABE"/>
    <w:multiLevelType w:val="hybridMultilevel"/>
    <w:tmpl w:val="D28E3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5736453"/>
    <w:multiLevelType w:val="hybridMultilevel"/>
    <w:tmpl w:val="35B01C60"/>
    <w:lvl w:ilvl="0" w:tplc="D9588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7"/>
  </w:num>
  <w:num w:numId="9">
    <w:abstractNumId w:val="8"/>
  </w:num>
  <w:num w:numId="10">
    <w:abstractNumId w:val="10"/>
  </w:num>
  <w:num w:numId="11">
    <w:abstractNumId w:val="9"/>
  </w:num>
  <w:num w:numId="12">
    <w:abstractNumId w:val="12"/>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42"/>
    <w:rsid w:val="00000A08"/>
    <w:rsid w:val="00005CDE"/>
    <w:rsid w:val="0001042D"/>
    <w:rsid w:val="00015137"/>
    <w:rsid w:val="00016D7E"/>
    <w:rsid w:val="00021533"/>
    <w:rsid w:val="00023853"/>
    <w:rsid w:val="000258CA"/>
    <w:rsid w:val="000276E3"/>
    <w:rsid w:val="000337C1"/>
    <w:rsid w:val="00036386"/>
    <w:rsid w:val="00041B2A"/>
    <w:rsid w:val="00042BC0"/>
    <w:rsid w:val="0004331A"/>
    <w:rsid w:val="00043C47"/>
    <w:rsid w:val="0004516E"/>
    <w:rsid w:val="0004576D"/>
    <w:rsid w:val="00046EF1"/>
    <w:rsid w:val="00055188"/>
    <w:rsid w:val="000567E4"/>
    <w:rsid w:val="0006078B"/>
    <w:rsid w:val="00063514"/>
    <w:rsid w:val="00067407"/>
    <w:rsid w:val="000708A7"/>
    <w:rsid w:val="000711C5"/>
    <w:rsid w:val="00071F83"/>
    <w:rsid w:val="000734AE"/>
    <w:rsid w:val="00076A09"/>
    <w:rsid w:val="00081E56"/>
    <w:rsid w:val="00083D62"/>
    <w:rsid w:val="00097059"/>
    <w:rsid w:val="000A1D1D"/>
    <w:rsid w:val="000B1C6C"/>
    <w:rsid w:val="000B3DFC"/>
    <w:rsid w:val="000B45D5"/>
    <w:rsid w:val="000B56DC"/>
    <w:rsid w:val="000C5562"/>
    <w:rsid w:val="000C5E05"/>
    <w:rsid w:val="000C7001"/>
    <w:rsid w:val="000E037D"/>
    <w:rsid w:val="000E61C8"/>
    <w:rsid w:val="000F4016"/>
    <w:rsid w:val="00104F23"/>
    <w:rsid w:val="0010720F"/>
    <w:rsid w:val="00107D15"/>
    <w:rsid w:val="00110D45"/>
    <w:rsid w:val="00114AE4"/>
    <w:rsid w:val="00116532"/>
    <w:rsid w:val="00116971"/>
    <w:rsid w:val="0011758A"/>
    <w:rsid w:val="00123C27"/>
    <w:rsid w:val="001242BF"/>
    <w:rsid w:val="00125C83"/>
    <w:rsid w:val="00133D21"/>
    <w:rsid w:val="00134627"/>
    <w:rsid w:val="0014131C"/>
    <w:rsid w:val="00150175"/>
    <w:rsid w:val="00154F6C"/>
    <w:rsid w:val="00155708"/>
    <w:rsid w:val="00157834"/>
    <w:rsid w:val="00157EC7"/>
    <w:rsid w:val="00160F0E"/>
    <w:rsid w:val="00162BCD"/>
    <w:rsid w:val="00163159"/>
    <w:rsid w:val="00163F01"/>
    <w:rsid w:val="001646FD"/>
    <w:rsid w:val="00165027"/>
    <w:rsid w:val="001673D8"/>
    <w:rsid w:val="0017246D"/>
    <w:rsid w:val="00173C7A"/>
    <w:rsid w:val="00177037"/>
    <w:rsid w:val="00177D08"/>
    <w:rsid w:val="001847FF"/>
    <w:rsid w:val="00185640"/>
    <w:rsid w:val="001858CB"/>
    <w:rsid w:val="001866D2"/>
    <w:rsid w:val="00187CC4"/>
    <w:rsid w:val="00197269"/>
    <w:rsid w:val="00197FCB"/>
    <w:rsid w:val="001A09BD"/>
    <w:rsid w:val="001A14B5"/>
    <w:rsid w:val="001A4D91"/>
    <w:rsid w:val="001B271F"/>
    <w:rsid w:val="001B4FE1"/>
    <w:rsid w:val="001B5C35"/>
    <w:rsid w:val="001B60BD"/>
    <w:rsid w:val="001B6884"/>
    <w:rsid w:val="001C30EE"/>
    <w:rsid w:val="001C38BA"/>
    <w:rsid w:val="001C5002"/>
    <w:rsid w:val="001C6FC6"/>
    <w:rsid w:val="001D253B"/>
    <w:rsid w:val="001D7A70"/>
    <w:rsid w:val="001E063F"/>
    <w:rsid w:val="001E0E78"/>
    <w:rsid w:val="001E1DED"/>
    <w:rsid w:val="001E2305"/>
    <w:rsid w:val="001E3E11"/>
    <w:rsid w:val="001E49A9"/>
    <w:rsid w:val="001F65CD"/>
    <w:rsid w:val="001F6DF9"/>
    <w:rsid w:val="00200474"/>
    <w:rsid w:val="00201B49"/>
    <w:rsid w:val="00207175"/>
    <w:rsid w:val="00211133"/>
    <w:rsid w:val="0021480D"/>
    <w:rsid w:val="00220F94"/>
    <w:rsid w:val="00222C34"/>
    <w:rsid w:val="00225CB9"/>
    <w:rsid w:val="0022610E"/>
    <w:rsid w:val="00227043"/>
    <w:rsid w:val="002301E5"/>
    <w:rsid w:val="0023357C"/>
    <w:rsid w:val="00236B3C"/>
    <w:rsid w:val="0023747B"/>
    <w:rsid w:val="00242AE0"/>
    <w:rsid w:val="00245DD2"/>
    <w:rsid w:val="002544F5"/>
    <w:rsid w:val="0026065B"/>
    <w:rsid w:val="00262D44"/>
    <w:rsid w:val="00262D4F"/>
    <w:rsid w:val="00265045"/>
    <w:rsid w:val="00266D37"/>
    <w:rsid w:val="002758C7"/>
    <w:rsid w:val="00280A2B"/>
    <w:rsid w:val="00280B56"/>
    <w:rsid w:val="0028324F"/>
    <w:rsid w:val="00284DD6"/>
    <w:rsid w:val="002858F4"/>
    <w:rsid w:val="00286E87"/>
    <w:rsid w:val="00290EEA"/>
    <w:rsid w:val="002A201E"/>
    <w:rsid w:val="002A3485"/>
    <w:rsid w:val="002A3E60"/>
    <w:rsid w:val="002A3F32"/>
    <w:rsid w:val="002A42BE"/>
    <w:rsid w:val="002A4AB3"/>
    <w:rsid w:val="002A6419"/>
    <w:rsid w:val="002B2767"/>
    <w:rsid w:val="002B4048"/>
    <w:rsid w:val="002B5462"/>
    <w:rsid w:val="002B5EF3"/>
    <w:rsid w:val="002C17DF"/>
    <w:rsid w:val="002C1BD7"/>
    <w:rsid w:val="002C6845"/>
    <w:rsid w:val="002C6957"/>
    <w:rsid w:val="002D199F"/>
    <w:rsid w:val="002D4EFE"/>
    <w:rsid w:val="002E3F11"/>
    <w:rsid w:val="002F02CA"/>
    <w:rsid w:val="002F571C"/>
    <w:rsid w:val="003029CE"/>
    <w:rsid w:val="00314BDC"/>
    <w:rsid w:val="003167FC"/>
    <w:rsid w:val="003239D0"/>
    <w:rsid w:val="00324117"/>
    <w:rsid w:val="00331C5A"/>
    <w:rsid w:val="003325D1"/>
    <w:rsid w:val="0033274D"/>
    <w:rsid w:val="003360B2"/>
    <w:rsid w:val="00340C5A"/>
    <w:rsid w:val="0034164B"/>
    <w:rsid w:val="00344D04"/>
    <w:rsid w:val="003450AB"/>
    <w:rsid w:val="00351BAF"/>
    <w:rsid w:val="0035415C"/>
    <w:rsid w:val="0035675C"/>
    <w:rsid w:val="003568AC"/>
    <w:rsid w:val="00357089"/>
    <w:rsid w:val="00357A18"/>
    <w:rsid w:val="00364E01"/>
    <w:rsid w:val="0036648D"/>
    <w:rsid w:val="00371A9A"/>
    <w:rsid w:val="003733BE"/>
    <w:rsid w:val="003739DB"/>
    <w:rsid w:val="003779D2"/>
    <w:rsid w:val="0038208D"/>
    <w:rsid w:val="003845BE"/>
    <w:rsid w:val="0038486F"/>
    <w:rsid w:val="003848F0"/>
    <w:rsid w:val="00384DEE"/>
    <w:rsid w:val="003851DE"/>
    <w:rsid w:val="003900AD"/>
    <w:rsid w:val="003903C3"/>
    <w:rsid w:val="00394B18"/>
    <w:rsid w:val="003A030B"/>
    <w:rsid w:val="003A5C77"/>
    <w:rsid w:val="003A6B51"/>
    <w:rsid w:val="003A7EDE"/>
    <w:rsid w:val="003B056D"/>
    <w:rsid w:val="003B1D9F"/>
    <w:rsid w:val="003B1E5F"/>
    <w:rsid w:val="003B5140"/>
    <w:rsid w:val="003B7319"/>
    <w:rsid w:val="003C135B"/>
    <w:rsid w:val="003C2916"/>
    <w:rsid w:val="003C2D31"/>
    <w:rsid w:val="003C5211"/>
    <w:rsid w:val="003C707A"/>
    <w:rsid w:val="003D1C8A"/>
    <w:rsid w:val="003D2813"/>
    <w:rsid w:val="003D63F4"/>
    <w:rsid w:val="003F6D57"/>
    <w:rsid w:val="004008FC"/>
    <w:rsid w:val="0040238B"/>
    <w:rsid w:val="0040479B"/>
    <w:rsid w:val="00410000"/>
    <w:rsid w:val="00410B66"/>
    <w:rsid w:val="00412A76"/>
    <w:rsid w:val="00413C5B"/>
    <w:rsid w:val="004221F9"/>
    <w:rsid w:val="0043158D"/>
    <w:rsid w:val="00432023"/>
    <w:rsid w:val="00435006"/>
    <w:rsid w:val="004366DE"/>
    <w:rsid w:val="004407C6"/>
    <w:rsid w:val="00440A34"/>
    <w:rsid w:val="00445486"/>
    <w:rsid w:val="00453F70"/>
    <w:rsid w:val="00455F69"/>
    <w:rsid w:val="0045731C"/>
    <w:rsid w:val="004578A7"/>
    <w:rsid w:val="004612D1"/>
    <w:rsid w:val="00461E6F"/>
    <w:rsid w:val="00464E92"/>
    <w:rsid w:val="00473809"/>
    <w:rsid w:val="00474A91"/>
    <w:rsid w:val="00477C58"/>
    <w:rsid w:val="00477F04"/>
    <w:rsid w:val="00481700"/>
    <w:rsid w:val="004847B3"/>
    <w:rsid w:val="00487C6A"/>
    <w:rsid w:val="0049069F"/>
    <w:rsid w:val="00493C61"/>
    <w:rsid w:val="004949D9"/>
    <w:rsid w:val="004A01A3"/>
    <w:rsid w:val="004A5701"/>
    <w:rsid w:val="004B1304"/>
    <w:rsid w:val="004B1459"/>
    <w:rsid w:val="004B3553"/>
    <w:rsid w:val="004B7FA0"/>
    <w:rsid w:val="004C0CAE"/>
    <w:rsid w:val="004C33CA"/>
    <w:rsid w:val="004C63B1"/>
    <w:rsid w:val="004C794A"/>
    <w:rsid w:val="004D124E"/>
    <w:rsid w:val="004D18E2"/>
    <w:rsid w:val="004D27DC"/>
    <w:rsid w:val="004D4356"/>
    <w:rsid w:val="004D681C"/>
    <w:rsid w:val="004E0213"/>
    <w:rsid w:val="004E25A0"/>
    <w:rsid w:val="004E4AB7"/>
    <w:rsid w:val="004E6006"/>
    <w:rsid w:val="004E6882"/>
    <w:rsid w:val="004F3041"/>
    <w:rsid w:val="004F5D5A"/>
    <w:rsid w:val="00501242"/>
    <w:rsid w:val="00501A73"/>
    <w:rsid w:val="00502003"/>
    <w:rsid w:val="0050346B"/>
    <w:rsid w:val="0051011D"/>
    <w:rsid w:val="00510AF2"/>
    <w:rsid w:val="00513A9F"/>
    <w:rsid w:val="00513AF3"/>
    <w:rsid w:val="00514A58"/>
    <w:rsid w:val="00514C08"/>
    <w:rsid w:val="005177B8"/>
    <w:rsid w:val="0052086D"/>
    <w:rsid w:val="00521C71"/>
    <w:rsid w:val="0052601F"/>
    <w:rsid w:val="0053259B"/>
    <w:rsid w:val="00533245"/>
    <w:rsid w:val="005361DC"/>
    <w:rsid w:val="00536B71"/>
    <w:rsid w:val="00540DB3"/>
    <w:rsid w:val="00546C1B"/>
    <w:rsid w:val="0055427F"/>
    <w:rsid w:val="00556D42"/>
    <w:rsid w:val="00562D46"/>
    <w:rsid w:val="0056335E"/>
    <w:rsid w:val="0056482E"/>
    <w:rsid w:val="005741CE"/>
    <w:rsid w:val="00577BC9"/>
    <w:rsid w:val="00583402"/>
    <w:rsid w:val="00591726"/>
    <w:rsid w:val="00592787"/>
    <w:rsid w:val="005940A2"/>
    <w:rsid w:val="00594B29"/>
    <w:rsid w:val="0059738D"/>
    <w:rsid w:val="00597862"/>
    <w:rsid w:val="005A0FE9"/>
    <w:rsid w:val="005A3F87"/>
    <w:rsid w:val="005B4BA2"/>
    <w:rsid w:val="005B5767"/>
    <w:rsid w:val="005B5E4B"/>
    <w:rsid w:val="005B6142"/>
    <w:rsid w:val="005B797D"/>
    <w:rsid w:val="005C2309"/>
    <w:rsid w:val="005C36A5"/>
    <w:rsid w:val="005C36BC"/>
    <w:rsid w:val="005D0E12"/>
    <w:rsid w:val="005E0507"/>
    <w:rsid w:val="005E2040"/>
    <w:rsid w:val="005E65EF"/>
    <w:rsid w:val="005E678E"/>
    <w:rsid w:val="005F10D9"/>
    <w:rsid w:val="005F5E93"/>
    <w:rsid w:val="005F6CDF"/>
    <w:rsid w:val="0060429A"/>
    <w:rsid w:val="00604B9B"/>
    <w:rsid w:val="00605029"/>
    <w:rsid w:val="00607CE0"/>
    <w:rsid w:val="00615F1A"/>
    <w:rsid w:val="00616D20"/>
    <w:rsid w:val="0062072D"/>
    <w:rsid w:val="00621807"/>
    <w:rsid w:val="00622A68"/>
    <w:rsid w:val="00623B66"/>
    <w:rsid w:val="00626A9E"/>
    <w:rsid w:val="0062792A"/>
    <w:rsid w:val="00632E84"/>
    <w:rsid w:val="00634EB8"/>
    <w:rsid w:val="00634F27"/>
    <w:rsid w:val="00635E2B"/>
    <w:rsid w:val="0063736A"/>
    <w:rsid w:val="0064310A"/>
    <w:rsid w:val="0064466E"/>
    <w:rsid w:val="00651CB9"/>
    <w:rsid w:val="00651F5B"/>
    <w:rsid w:val="006521AC"/>
    <w:rsid w:val="0065260A"/>
    <w:rsid w:val="00654961"/>
    <w:rsid w:val="00655C6B"/>
    <w:rsid w:val="00656701"/>
    <w:rsid w:val="00657B34"/>
    <w:rsid w:val="006612D5"/>
    <w:rsid w:val="00662BC7"/>
    <w:rsid w:val="006648B3"/>
    <w:rsid w:val="00666069"/>
    <w:rsid w:val="00674919"/>
    <w:rsid w:val="00675702"/>
    <w:rsid w:val="0067595F"/>
    <w:rsid w:val="00683B51"/>
    <w:rsid w:val="00690DF5"/>
    <w:rsid w:val="0069137F"/>
    <w:rsid w:val="0069480F"/>
    <w:rsid w:val="006A5809"/>
    <w:rsid w:val="006B0F30"/>
    <w:rsid w:val="006B10AA"/>
    <w:rsid w:val="006B1BD9"/>
    <w:rsid w:val="006B4D74"/>
    <w:rsid w:val="006B5DC9"/>
    <w:rsid w:val="006B7D3E"/>
    <w:rsid w:val="006C670F"/>
    <w:rsid w:val="006D4155"/>
    <w:rsid w:val="006E0388"/>
    <w:rsid w:val="006E287D"/>
    <w:rsid w:val="006E37C4"/>
    <w:rsid w:val="006E3F62"/>
    <w:rsid w:val="006E5867"/>
    <w:rsid w:val="006E6124"/>
    <w:rsid w:val="0070054D"/>
    <w:rsid w:val="007019B7"/>
    <w:rsid w:val="00703C21"/>
    <w:rsid w:val="00705450"/>
    <w:rsid w:val="007055C0"/>
    <w:rsid w:val="00706692"/>
    <w:rsid w:val="00710484"/>
    <w:rsid w:val="00711716"/>
    <w:rsid w:val="00711A9A"/>
    <w:rsid w:val="007138B9"/>
    <w:rsid w:val="00715254"/>
    <w:rsid w:val="00715799"/>
    <w:rsid w:val="00721AA2"/>
    <w:rsid w:val="007236DE"/>
    <w:rsid w:val="007249B9"/>
    <w:rsid w:val="007314C5"/>
    <w:rsid w:val="007329D4"/>
    <w:rsid w:val="00732A82"/>
    <w:rsid w:val="00734B52"/>
    <w:rsid w:val="00735C3D"/>
    <w:rsid w:val="00736071"/>
    <w:rsid w:val="007431B9"/>
    <w:rsid w:val="00743CBE"/>
    <w:rsid w:val="007440BE"/>
    <w:rsid w:val="00750609"/>
    <w:rsid w:val="00750EE5"/>
    <w:rsid w:val="00751C28"/>
    <w:rsid w:val="00754EEF"/>
    <w:rsid w:val="007560EE"/>
    <w:rsid w:val="00760FB0"/>
    <w:rsid w:val="00761044"/>
    <w:rsid w:val="007646D3"/>
    <w:rsid w:val="007704C5"/>
    <w:rsid w:val="007823AD"/>
    <w:rsid w:val="00784A9B"/>
    <w:rsid w:val="00784CE0"/>
    <w:rsid w:val="007856B8"/>
    <w:rsid w:val="00786114"/>
    <w:rsid w:val="00790110"/>
    <w:rsid w:val="007905F3"/>
    <w:rsid w:val="0079272F"/>
    <w:rsid w:val="00792816"/>
    <w:rsid w:val="007940F0"/>
    <w:rsid w:val="00796069"/>
    <w:rsid w:val="007979AA"/>
    <w:rsid w:val="007A0BD2"/>
    <w:rsid w:val="007A2753"/>
    <w:rsid w:val="007A649D"/>
    <w:rsid w:val="007B5A36"/>
    <w:rsid w:val="007B72FA"/>
    <w:rsid w:val="007C0AC8"/>
    <w:rsid w:val="007C0E4C"/>
    <w:rsid w:val="007C4309"/>
    <w:rsid w:val="007C4DB2"/>
    <w:rsid w:val="007C552F"/>
    <w:rsid w:val="007C5784"/>
    <w:rsid w:val="007C6776"/>
    <w:rsid w:val="007D6595"/>
    <w:rsid w:val="007E1310"/>
    <w:rsid w:val="007E1529"/>
    <w:rsid w:val="007F053B"/>
    <w:rsid w:val="007F0821"/>
    <w:rsid w:val="007F20C4"/>
    <w:rsid w:val="007F28CE"/>
    <w:rsid w:val="007F34B8"/>
    <w:rsid w:val="007F56CF"/>
    <w:rsid w:val="007F662A"/>
    <w:rsid w:val="00802D00"/>
    <w:rsid w:val="00806A85"/>
    <w:rsid w:val="00813367"/>
    <w:rsid w:val="00813D7A"/>
    <w:rsid w:val="00820DE0"/>
    <w:rsid w:val="00822B83"/>
    <w:rsid w:val="00823063"/>
    <w:rsid w:val="008242E5"/>
    <w:rsid w:val="0082706B"/>
    <w:rsid w:val="00830FF5"/>
    <w:rsid w:val="008329E3"/>
    <w:rsid w:val="008424E0"/>
    <w:rsid w:val="00845DFA"/>
    <w:rsid w:val="008476B9"/>
    <w:rsid w:val="0085018D"/>
    <w:rsid w:val="00851057"/>
    <w:rsid w:val="00853D42"/>
    <w:rsid w:val="008547D1"/>
    <w:rsid w:val="00857D4A"/>
    <w:rsid w:val="008614BD"/>
    <w:rsid w:val="00862D28"/>
    <w:rsid w:val="008656FE"/>
    <w:rsid w:val="00866A54"/>
    <w:rsid w:val="00871D0E"/>
    <w:rsid w:val="008721D3"/>
    <w:rsid w:val="00872323"/>
    <w:rsid w:val="00873EA4"/>
    <w:rsid w:val="008806CB"/>
    <w:rsid w:val="008839AD"/>
    <w:rsid w:val="008853C4"/>
    <w:rsid w:val="00885818"/>
    <w:rsid w:val="00895CED"/>
    <w:rsid w:val="00897C6B"/>
    <w:rsid w:val="008A2599"/>
    <w:rsid w:val="008A565D"/>
    <w:rsid w:val="008A5864"/>
    <w:rsid w:val="008B354E"/>
    <w:rsid w:val="008B63BE"/>
    <w:rsid w:val="008B685B"/>
    <w:rsid w:val="008C6E3F"/>
    <w:rsid w:val="008D0D3A"/>
    <w:rsid w:val="008D40CE"/>
    <w:rsid w:val="008D4B9F"/>
    <w:rsid w:val="008D5975"/>
    <w:rsid w:val="008D7E2F"/>
    <w:rsid w:val="008E2280"/>
    <w:rsid w:val="008E30A8"/>
    <w:rsid w:val="008E3B90"/>
    <w:rsid w:val="008E6309"/>
    <w:rsid w:val="008E7B4C"/>
    <w:rsid w:val="008F0D4F"/>
    <w:rsid w:val="008F2575"/>
    <w:rsid w:val="008F5A60"/>
    <w:rsid w:val="00902BD6"/>
    <w:rsid w:val="00907F62"/>
    <w:rsid w:val="00912E41"/>
    <w:rsid w:val="00913E67"/>
    <w:rsid w:val="00914B5A"/>
    <w:rsid w:val="00915E9A"/>
    <w:rsid w:val="009173EC"/>
    <w:rsid w:val="00923B13"/>
    <w:rsid w:val="00924632"/>
    <w:rsid w:val="009255C4"/>
    <w:rsid w:val="0093109E"/>
    <w:rsid w:val="00931EC1"/>
    <w:rsid w:val="009347A7"/>
    <w:rsid w:val="00934C02"/>
    <w:rsid w:val="00936F38"/>
    <w:rsid w:val="00937D54"/>
    <w:rsid w:val="00941A28"/>
    <w:rsid w:val="00941EF1"/>
    <w:rsid w:val="00944439"/>
    <w:rsid w:val="0094734B"/>
    <w:rsid w:val="00947F6C"/>
    <w:rsid w:val="00950D7B"/>
    <w:rsid w:val="00956F6A"/>
    <w:rsid w:val="0096092B"/>
    <w:rsid w:val="009627C0"/>
    <w:rsid w:val="009648DC"/>
    <w:rsid w:val="00965D2D"/>
    <w:rsid w:val="00981EEB"/>
    <w:rsid w:val="0098289B"/>
    <w:rsid w:val="009832C7"/>
    <w:rsid w:val="0099078D"/>
    <w:rsid w:val="009933E9"/>
    <w:rsid w:val="00994634"/>
    <w:rsid w:val="0099649D"/>
    <w:rsid w:val="009966BE"/>
    <w:rsid w:val="009A08F8"/>
    <w:rsid w:val="009A17FC"/>
    <w:rsid w:val="009A2763"/>
    <w:rsid w:val="009A37E0"/>
    <w:rsid w:val="009A38AB"/>
    <w:rsid w:val="009A4297"/>
    <w:rsid w:val="009A5509"/>
    <w:rsid w:val="009A554C"/>
    <w:rsid w:val="009B10B4"/>
    <w:rsid w:val="009B1FB3"/>
    <w:rsid w:val="009B74E4"/>
    <w:rsid w:val="009C14ED"/>
    <w:rsid w:val="009D026A"/>
    <w:rsid w:val="009D0B5E"/>
    <w:rsid w:val="009D3E39"/>
    <w:rsid w:val="009E18A0"/>
    <w:rsid w:val="009E1D51"/>
    <w:rsid w:val="009E2F5B"/>
    <w:rsid w:val="009E364A"/>
    <w:rsid w:val="009E5ACB"/>
    <w:rsid w:val="009E7D1A"/>
    <w:rsid w:val="009F2607"/>
    <w:rsid w:val="009F382E"/>
    <w:rsid w:val="009F6699"/>
    <w:rsid w:val="00A009AF"/>
    <w:rsid w:val="00A04206"/>
    <w:rsid w:val="00A058A1"/>
    <w:rsid w:val="00A12299"/>
    <w:rsid w:val="00A14B63"/>
    <w:rsid w:val="00A1795D"/>
    <w:rsid w:val="00A17FF9"/>
    <w:rsid w:val="00A32BC2"/>
    <w:rsid w:val="00A33DA2"/>
    <w:rsid w:val="00A3491F"/>
    <w:rsid w:val="00A361BD"/>
    <w:rsid w:val="00A523D2"/>
    <w:rsid w:val="00A5466D"/>
    <w:rsid w:val="00A56334"/>
    <w:rsid w:val="00A57676"/>
    <w:rsid w:val="00A6046E"/>
    <w:rsid w:val="00A607FC"/>
    <w:rsid w:val="00A622F9"/>
    <w:rsid w:val="00A65B0C"/>
    <w:rsid w:val="00A7113F"/>
    <w:rsid w:val="00A7270D"/>
    <w:rsid w:val="00A728A7"/>
    <w:rsid w:val="00A762FD"/>
    <w:rsid w:val="00A80FC1"/>
    <w:rsid w:val="00A81198"/>
    <w:rsid w:val="00A839EA"/>
    <w:rsid w:val="00A87123"/>
    <w:rsid w:val="00A91B05"/>
    <w:rsid w:val="00A921E1"/>
    <w:rsid w:val="00A93948"/>
    <w:rsid w:val="00A94431"/>
    <w:rsid w:val="00A95EBA"/>
    <w:rsid w:val="00AA2174"/>
    <w:rsid w:val="00AA618A"/>
    <w:rsid w:val="00AA7F2B"/>
    <w:rsid w:val="00AB02C9"/>
    <w:rsid w:val="00AB04F5"/>
    <w:rsid w:val="00AB19C1"/>
    <w:rsid w:val="00AB20F2"/>
    <w:rsid w:val="00AB3274"/>
    <w:rsid w:val="00AB59E5"/>
    <w:rsid w:val="00AB5A8B"/>
    <w:rsid w:val="00AB6A48"/>
    <w:rsid w:val="00AC2835"/>
    <w:rsid w:val="00AC2A75"/>
    <w:rsid w:val="00AC4A25"/>
    <w:rsid w:val="00AC5A33"/>
    <w:rsid w:val="00AD5DB5"/>
    <w:rsid w:val="00AE2821"/>
    <w:rsid w:val="00AE2991"/>
    <w:rsid w:val="00AE44E2"/>
    <w:rsid w:val="00AE48DF"/>
    <w:rsid w:val="00AE5E25"/>
    <w:rsid w:val="00AE63C7"/>
    <w:rsid w:val="00AF1F5E"/>
    <w:rsid w:val="00B0175E"/>
    <w:rsid w:val="00B068EC"/>
    <w:rsid w:val="00B075EB"/>
    <w:rsid w:val="00B1089B"/>
    <w:rsid w:val="00B1193E"/>
    <w:rsid w:val="00B17261"/>
    <w:rsid w:val="00B17C47"/>
    <w:rsid w:val="00B23BAE"/>
    <w:rsid w:val="00B24427"/>
    <w:rsid w:val="00B31C28"/>
    <w:rsid w:val="00B32258"/>
    <w:rsid w:val="00B35CC5"/>
    <w:rsid w:val="00B40282"/>
    <w:rsid w:val="00B41AF1"/>
    <w:rsid w:val="00B42EA5"/>
    <w:rsid w:val="00B4487D"/>
    <w:rsid w:val="00B44F5F"/>
    <w:rsid w:val="00B5474F"/>
    <w:rsid w:val="00B57924"/>
    <w:rsid w:val="00B60652"/>
    <w:rsid w:val="00B63487"/>
    <w:rsid w:val="00B71652"/>
    <w:rsid w:val="00B7298A"/>
    <w:rsid w:val="00B73A1D"/>
    <w:rsid w:val="00B748CF"/>
    <w:rsid w:val="00B75B3C"/>
    <w:rsid w:val="00B7614C"/>
    <w:rsid w:val="00B804D1"/>
    <w:rsid w:val="00B82ED7"/>
    <w:rsid w:val="00B851F7"/>
    <w:rsid w:val="00B862B4"/>
    <w:rsid w:val="00B86AD3"/>
    <w:rsid w:val="00B918A8"/>
    <w:rsid w:val="00B91CDA"/>
    <w:rsid w:val="00B92718"/>
    <w:rsid w:val="00B92A7B"/>
    <w:rsid w:val="00B9498C"/>
    <w:rsid w:val="00B958EB"/>
    <w:rsid w:val="00BA15E4"/>
    <w:rsid w:val="00BA26AD"/>
    <w:rsid w:val="00BA3A40"/>
    <w:rsid w:val="00BA42B7"/>
    <w:rsid w:val="00BA4429"/>
    <w:rsid w:val="00BA5458"/>
    <w:rsid w:val="00BB17CD"/>
    <w:rsid w:val="00BB2C23"/>
    <w:rsid w:val="00BB4212"/>
    <w:rsid w:val="00BB519D"/>
    <w:rsid w:val="00BB7344"/>
    <w:rsid w:val="00BB734A"/>
    <w:rsid w:val="00BC5971"/>
    <w:rsid w:val="00BC78F1"/>
    <w:rsid w:val="00BD23AA"/>
    <w:rsid w:val="00BD59E5"/>
    <w:rsid w:val="00BE022B"/>
    <w:rsid w:val="00BE4798"/>
    <w:rsid w:val="00BE4F7B"/>
    <w:rsid w:val="00BE7805"/>
    <w:rsid w:val="00BF1BC9"/>
    <w:rsid w:val="00BF2811"/>
    <w:rsid w:val="00BF3976"/>
    <w:rsid w:val="00C003AA"/>
    <w:rsid w:val="00C03C81"/>
    <w:rsid w:val="00C044CA"/>
    <w:rsid w:val="00C06671"/>
    <w:rsid w:val="00C176A3"/>
    <w:rsid w:val="00C2110D"/>
    <w:rsid w:val="00C21386"/>
    <w:rsid w:val="00C24497"/>
    <w:rsid w:val="00C24BA5"/>
    <w:rsid w:val="00C27467"/>
    <w:rsid w:val="00C27BA9"/>
    <w:rsid w:val="00C30AEC"/>
    <w:rsid w:val="00C33975"/>
    <w:rsid w:val="00C3520F"/>
    <w:rsid w:val="00C3533E"/>
    <w:rsid w:val="00C378E0"/>
    <w:rsid w:val="00C46321"/>
    <w:rsid w:val="00C50F44"/>
    <w:rsid w:val="00C51EC6"/>
    <w:rsid w:val="00C53547"/>
    <w:rsid w:val="00C53CAA"/>
    <w:rsid w:val="00C55515"/>
    <w:rsid w:val="00C56FC6"/>
    <w:rsid w:val="00C6221E"/>
    <w:rsid w:val="00C63EC6"/>
    <w:rsid w:val="00C72E02"/>
    <w:rsid w:val="00C80E72"/>
    <w:rsid w:val="00C82DB4"/>
    <w:rsid w:val="00C849F8"/>
    <w:rsid w:val="00C86C4C"/>
    <w:rsid w:val="00C918D3"/>
    <w:rsid w:val="00CA286E"/>
    <w:rsid w:val="00CA2D6C"/>
    <w:rsid w:val="00CA3FEF"/>
    <w:rsid w:val="00CA604C"/>
    <w:rsid w:val="00CA6384"/>
    <w:rsid w:val="00CB1250"/>
    <w:rsid w:val="00CB2A8E"/>
    <w:rsid w:val="00CB2C99"/>
    <w:rsid w:val="00CC099A"/>
    <w:rsid w:val="00CC2227"/>
    <w:rsid w:val="00CC7D7C"/>
    <w:rsid w:val="00CD195E"/>
    <w:rsid w:val="00CD6BFE"/>
    <w:rsid w:val="00CE64ED"/>
    <w:rsid w:val="00CF6FFA"/>
    <w:rsid w:val="00D03304"/>
    <w:rsid w:val="00D05EE2"/>
    <w:rsid w:val="00D168B3"/>
    <w:rsid w:val="00D203ED"/>
    <w:rsid w:val="00D2154E"/>
    <w:rsid w:val="00D21A47"/>
    <w:rsid w:val="00D25BEB"/>
    <w:rsid w:val="00D306B1"/>
    <w:rsid w:val="00D323A6"/>
    <w:rsid w:val="00D3314F"/>
    <w:rsid w:val="00D34346"/>
    <w:rsid w:val="00D34A36"/>
    <w:rsid w:val="00D35B6A"/>
    <w:rsid w:val="00D370FC"/>
    <w:rsid w:val="00D37CE3"/>
    <w:rsid w:val="00D413E4"/>
    <w:rsid w:val="00D44A43"/>
    <w:rsid w:val="00D52C14"/>
    <w:rsid w:val="00D54EBF"/>
    <w:rsid w:val="00D562C2"/>
    <w:rsid w:val="00D567E3"/>
    <w:rsid w:val="00D56C71"/>
    <w:rsid w:val="00D57C44"/>
    <w:rsid w:val="00D6104A"/>
    <w:rsid w:val="00D64B23"/>
    <w:rsid w:val="00D754C8"/>
    <w:rsid w:val="00D76EDE"/>
    <w:rsid w:val="00D77193"/>
    <w:rsid w:val="00D80049"/>
    <w:rsid w:val="00D92D57"/>
    <w:rsid w:val="00DA0AFA"/>
    <w:rsid w:val="00DA39FD"/>
    <w:rsid w:val="00DA508D"/>
    <w:rsid w:val="00DA6AFC"/>
    <w:rsid w:val="00DB060C"/>
    <w:rsid w:val="00DB25AB"/>
    <w:rsid w:val="00DB59F4"/>
    <w:rsid w:val="00DC0A80"/>
    <w:rsid w:val="00DC6904"/>
    <w:rsid w:val="00DC76E3"/>
    <w:rsid w:val="00DD0895"/>
    <w:rsid w:val="00DD24E5"/>
    <w:rsid w:val="00DD41AA"/>
    <w:rsid w:val="00DD44D0"/>
    <w:rsid w:val="00DE030B"/>
    <w:rsid w:val="00DE2889"/>
    <w:rsid w:val="00DE3429"/>
    <w:rsid w:val="00DF15E7"/>
    <w:rsid w:val="00DF395F"/>
    <w:rsid w:val="00DF4860"/>
    <w:rsid w:val="00DF4934"/>
    <w:rsid w:val="00E008F0"/>
    <w:rsid w:val="00E0184A"/>
    <w:rsid w:val="00E0289D"/>
    <w:rsid w:val="00E077D3"/>
    <w:rsid w:val="00E1127A"/>
    <w:rsid w:val="00E12176"/>
    <w:rsid w:val="00E1247E"/>
    <w:rsid w:val="00E150F5"/>
    <w:rsid w:val="00E1755B"/>
    <w:rsid w:val="00E20E4C"/>
    <w:rsid w:val="00E2164B"/>
    <w:rsid w:val="00E24D1D"/>
    <w:rsid w:val="00E26F0C"/>
    <w:rsid w:val="00E272C6"/>
    <w:rsid w:val="00E27B62"/>
    <w:rsid w:val="00E3194C"/>
    <w:rsid w:val="00E31C28"/>
    <w:rsid w:val="00E371A8"/>
    <w:rsid w:val="00E42846"/>
    <w:rsid w:val="00E4438C"/>
    <w:rsid w:val="00E4519C"/>
    <w:rsid w:val="00E507D6"/>
    <w:rsid w:val="00E50911"/>
    <w:rsid w:val="00E51398"/>
    <w:rsid w:val="00E54C05"/>
    <w:rsid w:val="00E56D94"/>
    <w:rsid w:val="00E6218C"/>
    <w:rsid w:val="00E64272"/>
    <w:rsid w:val="00E70C86"/>
    <w:rsid w:val="00E71FC1"/>
    <w:rsid w:val="00E72ED1"/>
    <w:rsid w:val="00E7350D"/>
    <w:rsid w:val="00E75270"/>
    <w:rsid w:val="00E7641D"/>
    <w:rsid w:val="00E7688C"/>
    <w:rsid w:val="00E80167"/>
    <w:rsid w:val="00E8022F"/>
    <w:rsid w:val="00E806B6"/>
    <w:rsid w:val="00E92896"/>
    <w:rsid w:val="00E92C8E"/>
    <w:rsid w:val="00EA169A"/>
    <w:rsid w:val="00EA7816"/>
    <w:rsid w:val="00EA7EDE"/>
    <w:rsid w:val="00EA7F1C"/>
    <w:rsid w:val="00EB018A"/>
    <w:rsid w:val="00EB0E9D"/>
    <w:rsid w:val="00EB23A1"/>
    <w:rsid w:val="00EB24A5"/>
    <w:rsid w:val="00EB3913"/>
    <w:rsid w:val="00EB500A"/>
    <w:rsid w:val="00EB5978"/>
    <w:rsid w:val="00EC2724"/>
    <w:rsid w:val="00EC2E1F"/>
    <w:rsid w:val="00EC3F80"/>
    <w:rsid w:val="00EC49D0"/>
    <w:rsid w:val="00EC4CF0"/>
    <w:rsid w:val="00EC6E45"/>
    <w:rsid w:val="00EC71DB"/>
    <w:rsid w:val="00EC74AF"/>
    <w:rsid w:val="00ED064A"/>
    <w:rsid w:val="00ED0830"/>
    <w:rsid w:val="00ED694D"/>
    <w:rsid w:val="00ED767D"/>
    <w:rsid w:val="00EE62B9"/>
    <w:rsid w:val="00EE63FC"/>
    <w:rsid w:val="00EF4DC3"/>
    <w:rsid w:val="00F051E0"/>
    <w:rsid w:val="00F054C6"/>
    <w:rsid w:val="00F06272"/>
    <w:rsid w:val="00F1399C"/>
    <w:rsid w:val="00F13A33"/>
    <w:rsid w:val="00F25576"/>
    <w:rsid w:val="00F270B1"/>
    <w:rsid w:val="00F317B5"/>
    <w:rsid w:val="00F34473"/>
    <w:rsid w:val="00F34861"/>
    <w:rsid w:val="00F34AED"/>
    <w:rsid w:val="00F40A73"/>
    <w:rsid w:val="00F44A14"/>
    <w:rsid w:val="00F47E9C"/>
    <w:rsid w:val="00F518B9"/>
    <w:rsid w:val="00F53D0F"/>
    <w:rsid w:val="00F544FD"/>
    <w:rsid w:val="00F54C8F"/>
    <w:rsid w:val="00F57A6D"/>
    <w:rsid w:val="00F620DA"/>
    <w:rsid w:val="00F62CCF"/>
    <w:rsid w:val="00F71B56"/>
    <w:rsid w:val="00F73F1E"/>
    <w:rsid w:val="00F742A5"/>
    <w:rsid w:val="00F74F2E"/>
    <w:rsid w:val="00F878EB"/>
    <w:rsid w:val="00F914DB"/>
    <w:rsid w:val="00F91F05"/>
    <w:rsid w:val="00F97DA3"/>
    <w:rsid w:val="00F97E94"/>
    <w:rsid w:val="00FA0AF7"/>
    <w:rsid w:val="00FA39B4"/>
    <w:rsid w:val="00FA61F1"/>
    <w:rsid w:val="00FA726E"/>
    <w:rsid w:val="00FA72C8"/>
    <w:rsid w:val="00FB31ED"/>
    <w:rsid w:val="00FB7933"/>
    <w:rsid w:val="00FB79F6"/>
    <w:rsid w:val="00FC0ADE"/>
    <w:rsid w:val="00FC19C0"/>
    <w:rsid w:val="00FC5096"/>
    <w:rsid w:val="00FC685A"/>
    <w:rsid w:val="00FD0B64"/>
    <w:rsid w:val="00FD28A1"/>
    <w:rsid w:val="00FD3AE3"/>
    <w:rsid w:val="00FE3258"/>
    <w:rsid w:val="00FE39DF"/>
    <w:rsid w:val="00FE4D33"/>
    <w:rsid w:val="00FE55C1"/>
    <w:rsid w:val="00FE6237"/>
    <w:rsid w:val="00FF2BCC"/>
    <w:rsid w:val="00FF49F2"/>
    <w:rsid w:val="00FF6AA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02F57"/>
  <w15:chartTrackingRefBased/>
  <w15:docId w15:val="{66618ECE-819A-4979-8E62-CF581293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CDA"/>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styleId="1">
    <w:name w:val="heading 1"/>
    <w:next w:val="a"/>
    <w:link w:val="1Char"/>
    <w:qFormat/>
    <w:rsid w:val="00E2164B"/>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rPr>
  </w:style>
  <w:style w:type="paragraph" w:styleId="2">
    <w:name w:val="heading 2"/>
    <w:basedOn w:val="1"/>
    <w:next w:val="a"/>
    <w:link w:val="2Char"/>
    <w:qFormat/>
    <w:rsid w:val="00E2164B"/>
    <w:pPr>
      <w:pBdr>
        <w:top w:val="none" w:sz="0" w:space="0" w:color="auto"/>
      </w:pBdr>
      <w:spacing w:before="180"/>
      <w:outlineLvl w:val="1"/>
    </w:pPr>
    <w:rPr>
      <w:sz w:val="32"/>
    </w:rPr>
  </w:style>
  <w:style w:type="paragraph" w:styleId="3">
    <w:name w:val="heading 3"/>
    <w:basedOn w:val="2"/>
    <w:next w:val="a"/>
    <w:link w:val="3Char"/>
    <w:qFormat/>
    <w:rsid w:val="00E2164B"/>
    <w:pPr>
      <w:spacing w:before="120"/>
      <w:outlineLvl w:val="2"/>
    </w:pPr>
    <w:rPr>
      <w:sz w:val="28"/>
    </w:rPr>
  </w:style>
  <w:style w:type="paragraph" w:styleId="4">
    <w:name w:val="heading 4"/>
    <w:basedOn w:val="3"/>
    <w:next w:val="a"/>
    <w:link w:val="4Char"/>
    <w:qFormat/>
    <w:rsid w:val="00E2164B"/>
    <w:pPr>
      <w:ind w:left="1418" w:hanging="1418"/>
      <w:outlineLvl w:val="3"/>
    </w:pPr>
    <w:rPr>
      <w:sz w:val="24"/>
    </w:rPr>
  </w:style>
  <w:style w:type="paragraph" w:styleId="5">
    <w:name w:val="heading 5"/>
    <w:basedOn w:val="4"/>
    <w:next w:val="a"/>
    <w:link w:val="5Char"/>
    <w:qFormat/>
    <w:rsid w:val="00E2164B"/>
    <w:pPr>
      <w:ind w:left="1701" w:hanging="1701"/>
      <w:outlineLvl w:val="4"/>
    </w:pPr>
    <w:rPr>
      <w:sz w:val="22"/>
    </w:rPr>
  </w:style>
  <w:style w:type="paragraph" w:styleId="6">
    <w:name w:val="heading 6"/>
    <w:basedOn w:val="H6"/>
    <w:next w:val="a"/>
    <w:link w:val="6Char"/>
    <w:qFormat/>
    <w:rsid w:val="00E2164B"/>
    <w:pPr>
      <w:outlineLvl w:val="5"/>
    </w:pPr>
  </w:style>
  <w:style w:type="paragraph" w:styleId="7">
    <w:name w:val="heading 7"/>
    <w:basedOn w:val="H6"/>
    <w:next w:val="a"/>
    <w:link w:val="7Char"/>
    <w:qFormat/>
    <w:rsid w:val="00E2164B"/>
    <w:pPr>
      <w:outlineLvl w:val="6"/>
    </w:pPr>
  </w:style>
  <w:style w:type="paragraph" w:styleId="8">
    <w:name w:val="heading 8"/>
    <w:basedOn w:val="1"/>
    <w:next w:val="a"/>
    <w:link w:val="8Char"/>
    <w:qFormat/>
    <w:rsid w:val="00E2164B"/>
    <w:pPr>
      <w:ind w:left="0" w:firstLine="0"/>
      <w:outlineLvl w:val="7"/>
    </w:pPr>
  </w:style>
  <w:style w:type="paragraph" w:styleId="9">
    <w:name w:val="heading 9"/>
    <w:basedOn w:val="8"/>
    <w:next w:val="a"/>
    <w:link w:val="9Char"/>
    <w:qFormat/>
    <w:rsid w:val="00E2164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nhideWhenUsed/>
    <w:qFormat/>
    <w:rsid w:val="00F051E0"/>
    <w:rPr>
      <w:sz w:val="16"/>
      <w:szCs w:val="16"/>
    </w:rPr>
  </w:style>
  <w:style w:type="paragraph" w:styleId="a4">
    <w:name w:val="annotation text"/>
    <w:basedOn w:val="a"/>
    <w:link w:val="Char"/>
    <w:uiPriority w:val="99"/>
    <w:unhideWhenUsed/>
    <w:qFormat/>
    <w:rsid w:val="00F051E0"/>
  </w:style>
  <w:style w:type="character" w:customStyle="1" w:styleId="Char">
    <w:name w:val="메모 텍스트 Char"/>
    <w:basedOn w:val="a0"/>
    <w:link w:val="a4"/>
    <w:uiPriority w:val="99"/>
    <w:qFormat/>
    <w:rsid w:val="00F051E0"/>
    <w:rPr>
      <w:sz w:val="20"/>
      <w:szCs w:val="20"/>
    </w:rPr>
  </w:style>
  <w:style w:type="paragraph" w:styleId="a5">
    <w:name w:val="annotation subject"/>
    <w:basedOn w:val="a4"/>
    <w:next w:val="a4"/>
    <w:link w:val="Char0"/>
    <w:uiPriority w:val="99"/>
    <w:semiHidden/>
    <w:unhideWhenUsed/>
    <w:rsid w:val="00F051E0"/>
    <w:rPr>
      <w:b/>
      <w:bCs/>
    </w:rPr>
  </w:style>
  <w:style w:type="character" w:customStyle="1" w:styleId="Char0">
    <w:name w:val="메모 주제 Char"/>
    <w:basedOn w:val="Char"/>
    <w:link w:val="a5"/>
    <w:uiPriority w:val="99"/>
    <w:semiHidden/>
    <w:rsid w:val="00F051E0"/>
    <w:rPr>
      <w:b/>
      <w:bCs/>
      <w:sz w:val="20"/>
      <w:szCs w:val="20"/>
    </w:rPr>
  </w:style>
  <w:style w:type="paragraph" w:styleId="a6">
    <w:name w:val="Balloon Text"/>
    <w:basedOn w:val="a"/>
    <w:link w:val="Char1"/>
    <w:uiPriority w:val="99"/>
    <w:semiHidden/>
    <w:unhideWhenUsed/>
    <w:rsid w:val="00F051E0"/>
    <w:pPr>
      <w:spacing w:after="0"/>
    </w:pPr>
    <w:rPr>
      <w:rFonts w:ascii="Segoe UI" w:hAnsi="Segoe UI" w:cs="Segoe UI"/>
      <w:sz w:val="18"/>
      <w:szCs w:val="18"/>
    </w:rPr>
  </w:style>
  <w:style w:type="character" w:customStyle="1" w:styleId="Char1">
    <w:name w:val="풍선 도움말 텍스트 Char"/>
    <w:basedOn w:val="a0"/>
    <w:link w:val="a6"/>
    <w:uiPriority w:val="99"/>
    <w:semiHidden/>
    <w:rsid w:val="00F051E0"/>
    <w:rPr>
      <w:rFonts w:ascii="Segoe UI" w:hAnsi="Segoe UI" w:cs="Segoe UI"/>
      <w:sz w:val="18"/>
      <w:szCs w:val="18"/>
    </w:rPr>
  </w:style>
  <w:style w:type="paragraph" w:styleId="a7">
    <w:name w:val="List"/>
    <w:basedOn w:val="a"/>
    <w:semiHidden/>
    <w:rsid w:val="00E2164B"/>
    <w:pPr>
      <w:ind w:left="568" w:hanging="284"/>
    </w:pPr>
  </w:style>
  <w:style w:type="paragraph" w:customStyle="1" w:styleId="B1">
    <w:name w:val="B1"/>
    <w:basedOn w:val="a7"/>
    <w:rsid w:val="00E2164B"/>
  </w:style>
  <w:style w:type="paragraph" w:styleId="20">
    <w:name w:val="List 2"/>
    <w:basedOn w:val="a7"/>
    <w:semiHidden/>
    <w:rsid w:val="00E2164B"/>
    <w:pPr>
      <w:ind w:left="851"/>
    </w:pPr>
  </w:style>
  <w:style w:type="paragraph" w:customStyle="1" w:styleId="B2">
    <w:name w:val="B2"/>
    <w:basedOn w:val="20"/>
    <w:rsid w:val="00E2164B"/>
  </w:style>
  <w:style w:type="paragraph" w:styleId="30">
    <w:name w:val="List 3"/>
    <w:basedOn w:val="20"/>
    <w:semiHidden/>
    <w:rsid w:val="00E2164B"/>
    <w:pPr>
      <w:ind w:left="1135"/>
    </w:pPr>
  </w:style>
  <w:style w:type="paragraph" w:customStyle="1" w:styleId="B3">
    <w:name w:val="B3"/>
    <w:basedOn w:val="30"/>
    <w:rsid w:val="00E2164B"/>
  </w:style>
  <w:style w:type="paragraph" w:styleId="40">
    <w:name w:val="List 4"/>
    <w:basedOn w:val="30"/>
    <w:semiHidden/>
    <w:rsid w:val="00E2164B"/>
    <w:pPr>
      <w:ind w:left="1418"/>
    </w:pPr>
  </w:style>
  <w:style w:type="paragraph" w:customStyle="1" w:styleId="B4">
    <w:name w:val="B4"/>
    <w:basedOn w:val="40"/>
    <w:rsid w:val="00E2164B"/>
  </w:style>
  <w:style w:type="paragraph" w:styleId="50">
    <w:name w:val="List 5"/>
    <w:basedOn w:val="40"/>
    <w:semiHidden/>
    <w:rsid w:val="00E2164B"/>
    <w:pPr>
      <w:ind w:left="1702"/>
    </w:pPr>
  </w:style>
  <w:style w:type="paragraph" w:customStyle="1" w:styleId="B5">
    <w:name w:val="B5"/>
    <w:basedOn w:val="50"/>
    <w:rsid w:val="00E2164B"/>
  </w:style>
  <w:style w:type="paragraph" w:customStyle="1" w:styleId="NO">
    <w:name w:val="NO"/>
    <w:basedOn w:val="a"/>
    <w:rsid w:val="00E2164B"/>
    <w:pPr>
      <w:keepLines/>
      <w:ind w:left="1135" w:hanging="851"/>
    </w:pPr>
  </w:style>
  <w:style w:type="paragraph" w:customStyle="1" w:styleId="EditorsNote">
    <w:name w:val="Editor's Note"/>
    <w:basedOn w:val="NO"/>
    <w:rsid w:val="00E2164B"/>
    <w:rPr>
      <w:color w:val="FF0000"/>
    </w:rPr>
  </w:style>
  <w:style w:type="paragraph" w:customStyle="1" w:styleId="EQ">
    <w:name w:val="EQ"/>
    <w:basedOn w:val="a"/>
    <w:next w:val="a"/>
    <w:rsid w:val="00E2164B"/>
    <w:pPr>
      <w:keepLines/>
      <w:tabs>
        <w:tab w:val="center" w:pos="4536"/>
        <w:tab w:val="right" w:pos="9072"/>
      </w:tabs>
    </w:pPr>
    <w:rPr>
      <w:noProof/>
    </w:rPr>
  </w:style>
  <w:style w:type="paragraph" w:customStyle="1" w:styleId="EX">
    <w:name w:val="EX"/>
    <w:basedOn w:val="a"/>
    <w:rsid w:val="00E2164B"/>
    <w:pPr>
      <w:keepLines/>
      <w:ind w:left="1702" w:hanging="1418"/>
    </w:pPr>
  </w:style>
  <w:style w:type="paragraph" w:customStyle="1" w:styleId="EW">
    <w:name w:val="EW"/>
    <w:basedOn w:val="EX"/>
    <w:rsid w:val="00E2164B"/>
    <w:pPr>
      <w:spacing w:after="0"/>
    </w:pPr>
  </w:style>
  <w:style w:type="paragraph" w:styleId="a8">
    <w:name w:val="header"/>
    <w:link w:val="Char2"/>
    <w:semiHidden/>
    <w:rsid w:val="00E2164B"/>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rPr>
  </w:style>
  <w:style w:type="character" w:customStyle="1" w:styleId="Char2">
    <w:name w:val="머리글 Char"/>
    <w:basedOn w:val="a0"/>
    <w:link w:val="a8"/>
    <w:semiHidden/>
    <w:rsid w:val="00E2164B"/>
    <w:rPr>
      <w:rFonts w:ascii="Arial" w:eastAsia="Times New Roman" w:hAnsi="Arial" w:cs="Times New Roman"/>
      <w:b/>
      <w:noProof/>
      <w:sz w:val="18"/>
      <w:szCs w:val="20"/>
    </w:rPr>
  </w:style>
  <w:style w:type="paragraph" w:styleId="a9">
    <w:name w:val="footer"/>
    <w:basedOn w:val="a8"/>
    <w:link w:val="Char3"/>
    <w:semiHidden/>
    <w:rsid w:val="00E2164B"/>
    <w:pPr>
      <w:jc w:val="center"/>
    </w:pPr>
    <w:rPr>
      <w:i/>
    </w:rPr>
  </w:style>
  <w:style w:type="character" w:customStyle="1" w:styleId="Char3">
    <w:name w:val="바닥글 Char"/>
    <w:basedOn w:val="a0"/>
    <w:link w:val="a9"/>
    <w:semiHidden/>
    <w:rsid w:val="00E2164B"/>
    <w:rPr>
      <w:rFonts w:ascii="Arial" w:eastAsia="Times New Roman" w:hAnsi="Arial" w:cs="Times New Roman"/>
      <w:b/>
      <w:i/>
      <w:noProof/>
      <w:sz w:val="18"/>
      <w:szCs w:val="20"/>
    </w:rPr>
  </w:style>
  <w:style w:type="character" w:styleId="aa">
    <w:name w:val="footnote reference"/>
    <w:semiHidden/>
    <w:rsid w:val="00E2164B"/>
    <w:rPr>
      <w:b/>
      <w:position w:val="6"/>
      <w:sz w:val="16"/>
    </w:rPr>
  </w:style>
  <w:style w:type="paragraph" w:styleId="ab">
    <w:name w:val="footnote text"/>
    <w:basedOn w:val="a"/>
    <w:link w:val="Char4"/>
    <w:semiHidden/>
    <w:rsid w:val="00E2164B"/>
    <w:pPr>
      <w:keepLines/>
      <w:spacing w:after="0"/>
      <w:ind w:left="454" w:hanging="454"/>
    </w:pPr>
    <w:rPr>
      <w:sz w:val="16"/>
    </w:rPr>
  </w:style>
  <w:style w:type="character" w:customStyle="1" w:styleId="Char4">
    <w:name w:val="각주 텍스트 Char"/>
    <w:basedOn w:val="a0"/>
    <w:link w:val="ab"/>
    <w:semiHidden/>
    <w:rsid w:val="00E2164B"/>
    <w:rPr>
      <w:rFonts w:ascii="Times New Roman" w:eastAsia="Times New Roman" w:hAnsi="Times New Roman" w:cs="Times New Roman"/>
      <w:sz w:val="16"/>
      <w:szCs w:val="20"/>
    </w:rPr>
  </w:style>
  <w:style w:type="paragraph" w:customStyle="1" w:styleId="FP">
    <w:name w:val="FP"/>
    <w:basedOn w:val="a"/>
    <w:rsid w:val="00E2164B"/>
    <w:pPr>
      <w:spacing w:after="0"/>
    </w:pPr>
  </w:style>
  <w:style w:type="character" w:customStyle="1" w:styleId="1Char">
    <w:name w:val="제목 1 Char"/>
    <w:basedOn w:val="a0"/>
    <w:link w:val="1"/>
    <w:rsid w:val="00E2164B"/>
    <w:rPr>
      <w:rFonts w:ascii="Arial" w:eastAsia="Times New Roman" w:hAnsi="Arial" w:cs="Times New Roman"/>
      <w:sz w:val="36"/>
      <w:szCs w:val="20"/>
    </w:rPr>
  </w:style>
  <w:style w:type="character" w:customStyle="1" w:styleId="2Char">
    <w:name w:val="제목 2 Char"/>
    <w:basedOn w:val="a0"/>
    <w:link w:val="2"/>
    <w:rsid w:val="00E2164B"/>
    <w:rPr>
      <w:rFonts w:ascii="Arial" w:eastAsia="Times New Roman" w:hAnsi="Arial" w:cs="Times New Roman"/>
      <w:sz w:val="32"/>
      <w:szCs w:val="20"/>
    </w:rPr>
  </w:style>
  <w:style w:type="character" w:customStyle="1" w:styleId="3Char">
    <w:name w:val="제목 3 Char"/>
    <w:basedOn w:val="a0"/>
    <w:link w:val="3"/>
    <w:rsid w:val="00E2164B"/>
    <w:rPr>
      <w:rFonts w:ascii="Arial" w:eastAsia="Times New Roman" w:hAnsi="Arial" w:cs="Times New Roman"/>
      <w:sz w:val="28"/>
      <w:szCs w:val="20"/>
    </w:rPr>
  </w:style>
  <w:style w:type="character" w:customStyle="1" w:styleId="4Char">
    <w:name w:val="제목 4 Char"/>
    <w:basedOn w:val="a0"/>
    <w:link w:val="4"/>
    <w:rsid w:val="00E2164B"/>
    <w:rPr>
      <w:rFonts w:ascii="Arial" w:eastAsia="Times New Roman" w:hAnsi="Arial" w:cs="Times New Roman"/>
      <w:sz w:val="24"/>
      <w:szCs w:val="20"/>
    </w:rPr>
  </w:style>
  <w:style w:type="character" w:customStyle="1" w:styleId="5Char">
    <w:name w:val="제목 5 Char"/>
    <w:basedOn w:val="a0"/>
    <w:link w:val="5"/>
    <w:rsid w:val="00E2164B"/>
    <w:rPr>
      <w:rFonts w:ascii="Arial" w:eastAsia="Times New Roman" w:hAnsi="Arial" w:cs="Times New Roman"/>
      <w:szCs w:val="20"/>
    </w:rPr>
  </w:style>
  <w:style w:type="paragraph" w:customStyle="1" w:styleId="H6">
    <w:name w:val="H6"/>
    <w:basedOn w:val="5"/>
    <w:next w:val="a"/>
    <w:rsid w:val="00E2164B"/>
    <w:pPr>
      <w:ind w:left="1985" w:hanging="1985"/>
      <w:outlineLvl w:val="9"/>
    </w:pPr>
    <w:rPr>
      <w:sz w:val="20"/>
    </w:rPr>
  </w:style>
  <w:style w:type="character" w:customStyle="1" w:styleId="6Char">
    <w:name w:val="제목 6 Char"/>
    <w:basedOn w:val="a0"/>
    <w:link w:val="6"/>
    <w:rsid w:val="00E2164B"/>
    <w:rPr>
      <w:rFonts w:ascii="Arial" w:eastAsia="Times New Roman" w:hAnsi="Arial" w:cs="Times New Roman"/>
      <w:sz w:val="20"/>
      <w:szCs w:val="20"/>
    </w:rPr>
  </w:style>
  <w:style w:type="character" w:customStyle="1" w:styleId="7Char">
    <w:name w:val="제목 7 Char"/>
    <w:basedOn w:val="a0"/>
    <w:link w:val="7"/>
    <w:rsid w:val="00E2164B"/>
    <w:rPr>
      <w:rFonts w:ascii="Arial" w:eastAsia="Times New Roman" w:hAnsi="Arial" w:cs="Times New Roman"/>
      <w:sz w:val="20"/>
      <w:szCs w:val="20"/>
    </w:rPr>
  </w:style>
  <w:style w:type="character" w:customStyle="1" w:styleId="8Char">
    <w:name w:val="제목 8 Char"/>
    <w:basedOn w:val="a0"/>
    <w:link w:val="8"/>
    <w:rsid w:val="00E2164B"/>
    <w:rPr>
      <w:rFonts w:ascii="Arial" w:eastAsia="Times New Roman" w:hAnsi="Arial" w:cs="Times New Roman"/>
      <w:sz w:val="36"/>
      <w:szCs w:val="20"/>
    </w:rPr>
  </w:style>
  <w:style w:type="character" w:customStyle="1" w:styleId="9Char">
    <w:name w:val="제목 9 Char"/>
    <w:basedOn w:val="a0"/>
    <w:link w:val="9"/>
    <w:rsid w:val="00E2164B"/>
    <w:rPr>
      <w:rFonts w:ascii="Arial" w:eastAsia="Times New Roman" w:hAnsi="Arial" w:cs="Times New Roman"/>
      <w:sz w:val="36"/>
      <w:szCs w:val="20"/>
    </w:rPr>
  </w:style>
  <w:style w:type="paragraph" w:styleId="10">
    <w:name w:val="index 1"/>
    <w:basedOn w:val="a"/>
    <w:semiHidden/>
    <w:rsid w:val="00E2164B"/>
    <w:pPr>
      <w:keepLines/>
      <w:spacing w:after="0"/>
    </w:pPr>
  </w:style>
  <w:style w:type="paragraph" w:styleId="21">
    <w:name w:val="index 2"/>
    <w:basedOn w:val="10"/>
    <w:semiHidden/>
    <w:rsid w:val="00E2164B"/>
    <w:pPr>
      <w:ind w:left="284"/>
    </w:pPr>
  </w:style>
  <w:style w:type="paragraph" w:customStyle="1" w:styleId="LD">
    <w:name w:val="LD"/>
    <w:rsid w:val="00E2164B"/>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rPr>
  </w:style>
  <w:style w:type="paragraph" w:styleId="ac">
    <w:name w:val="List Bullet"/>
    <w:basedOn w:val="a7"/>
    <w:semiHidden/>
    <w:rsid w:val="00E2164B"/>
  </w:style>
  <w:style w:type="paragraph" w:styleId="22">
    <w:name w:val="List Bullet 2"/>
    <w:basedOn w:val="ac"/>
    <w:semiHidden/>
    <w:rsid w:val="00E2164B"/>
    <w:pPr>
      <w:ind w:left="851"/>
    </w:pPr>
  </w:style>
  <w:style w:type="paragraph" w:styleId="31">
    <w:name w:val="List Bullet 3"/>
    <w:basedOn w:val="22"/>
    <w:semiHidden/>
    <w:rsid w:val="00E2164B"/>
    <w:pPr>
      <w:ind w:left="1135"/>
    </w:pPr>
  </w:style>
  <w:style w:type="paragraph" w:styleId="41">
    <w:name w:val="List Bullet 4"/>
    <w:basedOn w:val="31"/>
    <w:semiHidden/>
    <w:rsid w:val="00E2164B"/>
    <w:pPr>
      <w:ind w:left="1418"/>
    </w:pPr>
  </w:style>
  <w:style w:type="paragraph" w:styleId="51">
    <w:name w:val="List Bullet 5"/>
    <w:basedOn w:val="41"/>
    <w:semiHidden/>
    <w:rsid w:val="00E2164B"/>
    <w:pPr>
      <w:ind w:left="1702"/>
    </w:pPr>
  </w:style>
  <w:style w:type="paragraph" w:styleId="ad">
    <w:name w:val="List Number"/>
    <w:basedOn w:val="a7"/>
    <w:semiHidden/>
    <w:rsid w:val="00E2164B"/>
  </w:style>
  <w:style w:type="paragraph" w:styleId="23">
    <w:name w:val="List Number 2"/>
    <w:basedOn w:val="ad"/>
    <w:semiHidden/>
    <w:rsid w:val="00E2164B"/>
    <w:pPr>
      <w:ind w:left="851"/>
    </w:pPr>
  </w:style>
  <w:style w:type="paragraph" w:customStyle="1" w:styleId="NF">
    <w:name w:val="NF"/>
    <w:basedOn w:val="NO"/>
    <w:rsid w:val="00E2164B"/>
    <w:pPr>
      <w:keepNext/>
      <w:spacing w:after="0"/>
    </w:pPr>
    <w:rPr>
      <w:rFonts w:ascii="Arial" w:hAnsi="Arial"/>
      <w:sz w:val="18"/>
    </w:rPr>
  </w:style>
  <w:style w:type="paragraph" w:customStyle="1" w:styleId="NW">
    <w:name w:val="NW"/>
    <w:basedOn w:val="NO"/>
    <w:rsid w:val="00E2164B"/>
    <w:pPr>
      <w:spacing w:after="0"/>
    </w:pPr>
  </w:style>
  <w:style w:type="paragraph" w:customStyle="1" w:styleId="PL">
    <w:name w:val="PL"/>
    <w:rsid w:val="00E2164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rPr>
  </w:style>
  <w:style w:type="paragraph" w:customStyle="1" w:styleId="TAL">
    <w:name w:val="TAL"/>
    <w:basedOn w:val="a"/>
    <w:link w:val="TALCar"/>
    <w:qFormat/>
    <w:rsid w:val="00E2164B"/>
    <w:pPr>
      <w:keepNext/>
      <w:keepLines/>
      <w:spacing w:after="0"/>
    </w:pPr>
    <w:rPr>
      <w:rFonts w:ascii="Arial" w:hAnsi="Arial"/>
      <w:sz w:val="18"/>
    </w:rPr>
  </w:style>
  <w:style w:type="paragraph" w:customStyle="1" w:styleId="TAC">
    <w:name w:val="TAC"/>
    <w:basedOn w:val="TAL"/>
    <w:rsid w:val="00E2164B"/>
    <w:pPr>
      <w:jc w:val="center"/>
    </w:pPr>
  </w:style>
  <w:style w:type="paragraph" w:customStyle="1" w:styleId="TAH">
    <w:name w:val="TAH"/>
    <w:basedOn w:val="TAC"/>
    <w:rsid w:val="00E2164B"/>
    <w:rPr>
      <w:b/>
    </w:rPr>
  </w:style>
  <w:style w:type="paragraph" w:customStyle="1" w:styleId="TAN">
    <w:name w:val="TAN"/>
    <w:basedOn w:val="TAL"/>
    <w:rsid w:val="00E2164B"/>
    <w:pPr>
      <w:ind w:left="851" w:hanging="851"/>
    </w:pPr>
  </w:style>
  <w:style w:type="paragraph" w:customStyle="1" w:styleId="TAR">
    <w:name w:val="TAR"/>
    <w:basedOn w:val="TAL"/>
    <w:rsid w:val="00E2164B"/>
    <w:pPr>
      <w:jc w:val="right"/>
    </w:pPr>
  </w:style>
  <w:style w:type="paragraph" w:customStyle="1" w:styleId="TH">
    <w:name w:val="TH"/>
    <w:basedOn w:val="a"/>
    <w:rsid w:val="00E2164B"/>
    <w:pPr>
      <w:keepNext/>
      <w:keepLines/>
      <w:spacing w:before="60"/>
      <w:jc w:val="center"/>
    </w:pPr>
    <w:rPr>
      <w:rFonts w:ascii="Arial" w:hAnsi="Arial"/>
      <w:b/>
    </w:rPr>
  </w:style>
  <w:style w:type="paragraph" w:customStyle="1" w:styleId="TF">
    <w:name w:val="TF"/>
    <w:basedOn w:val="TH"/>
    <w:link w:val="TFChar"/>
    <w:rsid w:val="00E2164B"/>
    <w:pPr>
      <w:keepNext w:val="0"/>
      <w:spacing w:before="0" w:after="240"/>
    </w:pPr>
  </w:style>
  <w:style w:type="paragraph" w:styleId="11">
    <w:name w:val="toc 1"/>
    <w:semiHidden/>
    <w:rsid w:val="00E2164B"/>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rPr>
  </w:style>
  <w:style w:type="paragraph" w:styleId="24">
    <w:name w:val="toc 2"/>
    <w:basedOn w:val="11"/>
    <w:semiHidden/>
    <w:rsid w:val="00E2164B"/>
    <w:pPr>
      <w:keepNext w:val="0"/>
      <w:spacing w:before="0"/>
      <w:ind w:left="851" w:hanging="851"/>
    </w:pPr>
    <w:rPr>
      <w:sz w:val="20"/>
    </w:rPr>
  </w:style>
  <w:style w:type="paragraph" w:styleId="32">
    <w:name w:val="toc 3"/>
    <w:basedOn w:val="24"/>
    <w:semiHidden/>
    <w:rsid w:val="00E2164B"/>
    <w:pPr>
      <w:ind w:left="1134" w:hanging="1134"/>
    </w:pPr>
  </w:style>
  <w:style w:type="paragraph" w:styleId="42">
    <w:name w:val="toc 4"/>
    <w:basedOn w:val="32"/>
    <w:semiHidden/>
    <w:rsid w:val="00E2164B"/>
    <w:pPr>
      <w:ind w:left="1418" w:hanging="1418"/>
    </w:pPr>
  </w:style>
  <w:style w:type="paragraph" w:styleId="52">
    <w:name w:val="toc 5"/>
    <w:basedOn w:val="42"/>
    <w:semiHidden/>
    <w:rsid w:val="00E2164B"/>
    <w:pPr>
      <w:ind w:left="1701" w:hanging="1701"/>
    </w:pPr>
  </w:style>
  <w:style w:type="paragraph" w:styleId="60">
    <w:name w:val="toc 6"/>
    <w:basedOn w:val="52"/>
    <w:next w:val="a"/>
    <w:semiHidden/>
    <w:rsid w:val="00E2164B"/>
    <w:pPr>
      <w:ind w:left="1985" w:hanging="1985"/>
    </w:pPr>
  </w:style>
  <w:style w:type="paragraph" w:styleId="70">
    <w:name w:val="toc 7"/>
    <w:basedOn w:val="60"/>
    <w:next w:val="a"/>
    <w:semiHidden/>
    <w:rsid w:val="00E2164B"/>
    <w:pPr>
      <w:ind w:left="2268" w:hanging="2268"/>
    </w:pPr>
  </w:style>
  <w:style w:type="paragraph" w:styleId="80">
    <w:name w:val="toc 8"/>
    <w:basedOn w:val="11"/>
    <w:semiHidden/>
    <w:rsid w:val="00E2164B"/>
    <w:pPr>
      <w:spacing w:before="180"/>
      <w:ind w:left="2693" w:hanging="2693"/>
    </w:pPr>
    <w:rPr>
      <w:b/>
    </w:rPr>
  </w:style>
  <w:style w:type="paragraph" w:styleId="90">
    <w:name w:val="toc 9"/>
    <w:basedOn w:val="80"/>
    <w:semiHidden/>
    <w:rsid w:val="00E2164B"/>
    <w:pPr>
      <w:ind w:left="1418" w:hanging="1418"/>
    </w:pPr>
  </w:style>
  <w:style w:type="paragraph" w:customStyle="1" w:styleId="TT">
    <w:name w:val="TT"/>
    <w:basedOn w:val="1"/>
    <w:next w:val="a"/>
    <w:rsid w:val="00E2164B"/>
    <w:pPr>
      <w:outlineLvl w:val="9"/>
    </w:pPr>
  </w:style>
  <w:style w:type="paragraph" w:customStyle="1" w:styleId="ZA">
    <w:name w:val="ZA"/>
    <w:rsid w:val="00E2164B"/>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rPr>
  </w:style>
  <w:style w:type="paragraph" w:customStyle="1" w:styleId="ZB">
    <w:name w:val="ZB"/>
    <w:rsid w:val="00E2164B"/>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rPr>
  </w:style>
  <w:style w:type="paragraph" w:customStyle="1" w:styleId="ZD">
    <w:name w:val="ZD"/>
    <w:rsid w:val="00E2164B"/>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rPr>
  </w:style>
  <w:style w:type="paragraph" w:customStyle="1" w:styleId="ZG">
    <w:name w:val="ZG"/>
    <w:rsid w:val="00E2164B"/>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character" w:customStyle="1" w:styleId="ZGSM">
    <w:name w:val="ZGSM"/>
    <w:rsid w:val="00E2164B"/>
  </w:style>
  <w:style w:type="paragraph" w:customStyle="1" w:styleId="ZH">
    <w:name w:val="ZH"/>
    <w:rsid w:val="00E2164B"/>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rPr>
  </w:style>
  <w:style w:type="paragraph" w:customStyle="1" w:styleId="ZT">
    <w:name w:val="ZT"/>
    <w:rsid w:val="00E2164B"/>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rPr>
  </w:style>
  <w:style w:type="paragraph" w:customStyle="1" w:styleId="ZTD">
    <w:name w:val="ZTD"/>
    <w:basedOn w:val="ZB"/>
    <w:rsid w:val="00E2164B"/>
    <w:pPr>
      <w:framePr w:hRule="auto" w:wrap="notBeside" w:y="852"/>
    </w:pPr>
    <w:rPr>
      <w:i w:val="0"/>
      <w:sz w:val="40"/>
    </w:rPr>
  </w:style>
  <w:style w:type="paragraph" w:customStyle="1" w:styleId="ZU">
    <w:name w:val="ZU"/>
    <w:rsid w:val="00E2164B"/>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rPr>
  </w:style>
  <w:style w:type="paragraph" w:customStyle="1" w:styleId="ZV">
    <w:name w:val="ZV"/>
    <w:basedOn w:val="ZU"/>
    <w:rsid w:val="00E2164B"/>
    <w:pPr>
      <w:framePr w:wrap="notBeside" w:y="16161"/>
    </w:pPr>
  </w:style>
  <w:style w:type="paragraph" w:styleId="ae">
    <w:name w:val="Normal (Web)"/>
    <w:basedOn w:val="a"/>
    <w:uiPriority w:val="99"/>
    <w:semiHidden/>
    <w:unhideWhenUsed/>
    <w:rsid w:val="006B10AA"/>
    <w:pPr>
      <w:overflowPunct/>
      <w:autoSpaceDE/>
      <w:autoSpaceDN/>
      <w:adjustRightInd/>
      <w:spacing w:before="100" w:beforeAutospacing="1" w:after="100" w:afterAutospacing="1"/>
      <w:textAlignment w:val="auto"/>
    </w:pPr>
    <w:rPr>
      <w:rFonts w:eastAsiaTheme="minorEastAsia"/>
      <w:sz w:val="24"/>
      <w:szCs w:val="24"/>
    </w:rPr>
  </w:style>
  <w:style w:type="character" w:customStyle="1" w:styleId="TFChar">
    <w:name w:val="TF Char"/>
    <w:link w:val="TF"/>
    <w:qFormat/>
    <w:rsid w:val="00CC7D7C"/>
    <w:rPr>
      <w:rFonts w:ascii="Arial" w:eastAsia="Times New Roman" w:hAnsi="Arial" w:cs="Times New Roman"/>
      <w:b/>
      <w:sz w:val="20"/>
      <w:szCs w:val="20"/>
    </w:rPr>
  </w:style>
  <w:style w:type="table" w:styleId="af">
    <w:name w:val="Table Grid"/>
    <w:basedOn w:val="a1"/>
    <w:uiPriority w:val="39"/>
    <w:rsid w:val="007927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servation">
    <w:name w:val="Observation"/>
    <w:basedOn w:val="a"/>
    <w:link w:val="Observation0"/>
    <w:qFormat/>
    <w:rsid w:val="00BE022B"/>
    <w:pPr>
      <w:numPr>
        <w:numId w:val="8"/>
      </w:numPr>
      <w:tabs>
        <w:tab w:val="left" w:pos="1000"/>
        <w:tab w:val="left" w:pos="1701"/>
      </w:tabs>
      <w:spacing w:after="120"/>
      <w:jc w:val="both"/>
    </w:pPr>
    <w:rPr>
      <w:rFonts w:ascii="Arial" w:hAnsi="Arial"/>
      <w:b/>
      <w:bCs/>
      <w:lang w:eastAsia="ja-JP"/>
    </w:rPr>
  </w:style>
  <w:style w:type="character" w:customStyle="1" w:styleId="Observation0">
    <w:name w:val="Observation 字符"/>
    <w:basedOn w:val="a0"/>
    <w:link w:val="Observation"/>
    <w:rsid w:val="00BE022B"/>
    <w:rPr>
      <w:rFonts w:ascii="Arial" w:eastAsia="Times New Roman" w:hAnsi="Arial" w:cs="Times New Roman"/>
      <w:b/>
      <w:bCs/>
      <w:sz w:val="20"/>
      <w:szCs w:val="20"/>
      <w:lang w:eastAsia="ja-JP"/>
    </w:rPr>
  </w:style>
  <w:style w:type="paragraph" w:customStyle="1" w:styleId="Proposal">
    <w:name w:val="Proposal"/>
    <w:basedOn w:val="a"/>
    <w:rsid w:val="00473809"/>
    <w:pPr>
      <w:numPr>
        <w:numId w:val="9"/>
      </w:numPr>
      <w:tabs>
        <w:tab w:val="left" w:pos="1701"/>
      </w:tabs>
      <w:spacing w:after="120"/>
      <w:jc w:val="both"/>
    </w:pPr>
    <w:rPr>
      <w:rFonts w:ascii="Arial" w:eastAsia="等线" w:hAnsi="Arial"/>
      <w:b/>
      <w:bCs/>
    </w:rPr>
  </w:style>
  <w:style w:type="character" w:styleId="af0">
    <w:name w:val="Intense Emphasis"/>
    <w:uiPriority w:val="21"/>
    <w:qFormat/>
    <w:rsid w:val="00473809"/>
    <w:rPr>
      <w:rFonts w:cs="Arial"/>
      <w:iCs/>
      <w:lang w:val="en-US"/>
    </w:rPr>
  </w:style>
  <w:style w:type="character" w:customStyle="1" w:styleId="TALCar">
    <w:name w:val="TAL Car"/>
    <w:link w:val="TAL"/>
    <w:qFormat/>
    <w:locked/>
    <w:rsid w:val="004C794A"/>
    <w:rPr>
      <w:rFonts w:ascii="Arial" w:eastAsia="Times New Roman" w:hAnsi="Arial" w:cs="Times New Roman"/>
      <w:sz w:val="18"/>
      <w:szCs w:val="20"/>
    </w:rPr>
  </w:style>
  <w:style w:type="character" w:styleId="af1">
    <w:name w:val="Hyperlink"/>
    <w:uiPriority w:val="99"/>
    <w:qFormat/>
    <w:rsid w:val="00055188"/>
    <w:rPr>
      <w:color w:val="0000FF"/>
      <w:u w:val="single"/>
    </w:rPr>
  </w:style>
  <w:style w:type="paragraph" w:customStyle="1" w:styleId="EmailDiscussion">
    <w:name w:val="EmailDiscussion"/>
    <w:basedOn w:val="a"/>
    <w:next w:val="EmailDiscussion2"/>
    <w:link w:val="EmailDiscussionChar"/>
    <w:qFormat/>
    <w:rsid w:val="00055188"/>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055188"/>
    <w:rPr>
      <w:rFonts w:ascii="Arial" w:eastAsia="MS Mincho" w:hAnsi="Arial" w:cs="Times New Roman"/>
      <w:b/>
      <w:sz w:val="20"/>
      <w:szCs w:val="24"/>
      <w:lang w:eastAsia="en-GB"/>
    </w:rPr>
  </w:style>
  <w:style w:type="paragraph" w:customStyle="1" w:styleId="EmailDiscussion2">
    <w:name w:val="EmailDiscussion2"/>
    <w:basedOn w:val="a"/>
    <w:qFormat/>
    <w:rsid w:val="00055188"/>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table" w:customStyle="1" w:styleId="TableGrid1">
    <w:name w:val="Table Grid1"/>
    <w:basedOn w:val="a1"/>
    <w:next w:val="af"/>
    <w:uiPriority w:val="39"/>
    <w:qFormat/>
    <w:rsid w:val="00EB0E9D"/>
    <w:pPr>
      <w:spacing w:after="0" w:line="240" w:lineRule="auto"/>
    </w:pPr>
    <w:rPr>
      <w:rFonts w:ascii="Calibri" w:eastAsia="Calibri" w:hAnsi="Calibri" w:cs="Times New Roman"/>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f"/>
    <w:uiPriority w:val="39"/>
    <w:qFormat/>
    <w:rsid w:val="00EB0E9D"/>
    <w:pPr>
      <w:spacing w:after="0" w:line="240" w:lineRule="auto"/>
    </w:pPr>
    <w:rPr>
      <w:rFonts w:ascii="Calibri" w:eastAsia="Calibri" w:hAnsi="Calibri" w:cs="Times New Roman"/>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rsid w:val="00E51398"/>
    <w:rPr>
      <w:color w:val="605E5C"/>
      <w:shd w:val="clear" w:color="auto" w:fill="E1DFDD"/>
    </w:rPr>
  </w:style>
  <w:style w:type="paragraph" w:customStyle="1" w:styleId="Agreement">
    <w:name w:val="Agreement"/>
    <w:basedOn w:val="a"/>
    <w:next w:val="a"/>
    <w:uiPriority w:val="99"/>
    <w:qFormat/>
    <w:rsid w:val="004407C6"/>
    <w:pPr>
      <w:numPr>
        <w:numId w:val="12"/>
      </w:numPr>
      <w:overflowPunct/>
      <w:autoSpaceDE/>
      <w:autoSpaceDN/>
      <w:adjustRightInd/>
      <w:spacing w:before="60" w:after="0"/>
      <w:textAlignment w:val="auto"/>
    </w:pPr>
    <w:rPr>
      <w:rFonts w:ascii="Arial" w:eastAsia="MS Mincho" w:hAnsi="Arial"/>
      <w:b/>
      <w:szCs w:val="24"/>
      <w:lang w:eastAsia="en-GB"/>
    </w:rPr>
  </w:style>
  <w:style w:type="paragraph" w:styleId="af2">
    <w:name w:val="Revision"/>
    <w:hidden/>
    <w:uiPriority w:val="99"/>
    <w:semiHidden/>
    <w:rsid w:val="002D199F"/>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56991">
      <w:bodyDiv w:val="1"/>
      <w:marLeft w:val="0"/>
      <w:marRight w:val="0"/>
      <w:marTop w:val="0"/>
      <w:marBottom w:val="0"/>
      <w:divBdr>
        <w:top w:val="none" w:sz="0" w:space="0" w:color="auto"/>
        <w:left w:val="none" w:sz="0" w:space="0" w:color="auto"/>
        <w:bottom w:val="none" w:sz="0" w:space="0" w:color="auto"/>
        <w:right w:val="none" w:sz="0" w:space="0" w:color="auto"/>
      </w:divBdr>
    </w:div>
    <w:div w:id="52657755">
      <w:bodyDiv w:val="1"/>
      <w:marLeft w:val="0"/>
      <w:marRight w:val="0"/>
      <w:marTop w:val="0"/>
      <w:marBottom w:val="0"/>
      <w:divBdr>
        <w:top w:val="none" w:sz="0" w:space="0" w:color="auto"/>
        <w:left w:val="none" w:sz="0" w:space="0" w:color="auto"/>
        <w:bottom w:val="none" w:sz="0" w:space="0" w:color="auto"/>
        <w:right w:val="none" w:sz="0" w:space="0" w:color="auto"/>
      </w:divBdr>
    </w:div>
    <w:div w:id="62719969">
      <w:bodyDiv w:val="1"/>
      <w:marLeft w:val="0"/>
      <w:marRight w:val="0"/>
      <w:marTop w:val="0"/>
      <w:marBottom w:val="0"/>
      <w:divBdr>
        <w:top w:val="none" w:sz="0" w:space="0" w:color="auto"/>
        <w:left w:val="none" w:sz="0" w:space="0" w:color="auto"/>
        <w:bottom w:val="none" w:sz="0" w:space="0" w:color="auto"/>
        <w:right w:val="none" w:sz="0" w:space="0" w:color="auto"/>
      </w:divBdr>
    </w:div>
    <w:div w:id="69889283">
      <w:bodyDiv w:val="1"/>
      <w:marLeft w:val="0"/>
      <w:marRight w:val="0"/>
      <w:marTop w:val="0"/>
      <w:marBottom w:val="0"/>
      <w:divBdr>
        <w:top w:val="none" w:sz="0" w:space="0" w:color="auto"/>
        <w:left w:val="none" w:sz="0" w:space="0" w:color="auto"/>
        <w:bottom w:val="none" w:sz="0" w:space="0" w:color="auto"/>
        <w:right w:val="none" w:sz="0" w:space="0" w:color="auto"/>
      </w:divBdr>
    </w:div>
    <w:div w:id="212693319">
      <w:bodyDiv w:val="1"/>
      <w:marLeft w:val="0"/>
      <w:marRight w:val="0"/>
      <w:marTop w:val="0"/>
      <w:marBottom w:val="0"/>
      <w:divBdr>
        <w:top w:val="none" w:sz="0" w:space="0" w:color="auto"/>
        <w:left w:val="none" w:sz="0" w:space="0" w:color="auto"/>
        <w:bottom w:val="none" w:sz="0" w:space="0" w:color="auto"/>
        <w:right w:val="none" w:sz="0" w:space="0" w:color="auto"/>
      </w:divBdr>
    </w:div>
    <w:div w:id="256981855">
      <w:bodyDiv w:val="1"/>
      <w:marLeft w:val="0"/>
      <w:marRight w:val="0"/>
      <w:marTop w:val="0"/>
      <w:marBottom w:val="0"/>
      <w:divBdr>
        <w:top w:val="none" w:sz="0" w:space="0" w:color="auto"/>
        <w:left w:val="none" w:sz="0" w:space="0" w:color="auto"/>
        <w:bottom w:val="none" w:sz="0" w:space="0" w:color="auto"/>
        <w:right w:val="none" w:sz="0" w:space="0" w:color="auto"/>
      </w:divBdr>
    </w:div>
    <w:div w:id="293219938">
      <w:bodyDiv w:val="1"/>
      <w:marLeft w:val="0"/>
      <w:marRight w:val="0"/>
      <w:marTop w:val="0"/>
      <w:marBottom w:val="0"/>
      <w:divBdr>
        <w:top w:val="none" w:sz="0" w:space="0" w:color="auto"/>
        <w:left w:val="none" w:sz="0" w:space="0" w:color="auto"/>
        <w:bottom w:val="none" w:sz="0" w:space="0" w:color="auto"/>
        <w:right w:val="none" w:sz="0" w:space="0" w:color="auto"/>
      </w:divBdr>
    </w:div>
    <w:div w:id="340939740">
      <w:bodyDiv w:val="1"/>
      <w:marLeft w:val="0"/>
      <w:marRight w:val="0"/>
      <w:marTop w:val="0"/>
      <w:marBottom w:val="0"/>
      <w:divBdr>
        <w:top w:val="none" w:sz="0" w:space="0" w:color="auto"/>
        <w:left w:val="none" w:sz="0" w:space="0" w:color="auto"/>
        <w:bottom w:val="none" w:sz="0" w:space="0" w:color="auto"/>
        <w:right w:val="none" w:sz="0" w:space="0" w:color="auto"/>
      </w:divBdr>
    </w:div>
    <w:div w:id="347483927">
      <w:bodyDiv w:val="1"/>
      <w:marLeft w:val="0"/>
      <w:marRight w:val="0"/>
      <w:marTop w:val="0"/>
      <w:marBottom w:val="0"/>
      <w:divBdr>
        <w:top w:val="none" w:sz="0" w:space="0" w:color="auto"/>
        <w:left w:val="none" w:sz="0" w:space="0" w:color="auto"/>
        <w:bottom w:val="none" w:sz="0" w:space="0" w:color="auto"/>
        <w:right w:val="none" w:sz="0" w:space="0" w:color="auto"/>
      </w:divBdr>
    </w:div>
    <w:div w:id="349643328">
      <w:bodyDiv w:val="1"/>
      <w:marLeft w:val="0"/>
      <w:marRight w:val="0"/>
      <w:marTop w:val="0"/>
      <w:marBottom w:val="0"/>
      <w:divBdr>
        <w:top w:val="none" w:sz="0" w:space="0" w:color="auto"/>
        <w:left w:val="none" w:sz="0" w:space="0" w:color="auto"/>
        <w:bottom w:val="none" w:sz="0" w:space="0" w:color="auto"/>
        <w:right w:val="none" w:sz="0" w:space="0" w:color="auto"/>
      </w:divBdr>
    </w:div>
    <w:div w:id="451094216">
      <w:bodyDiv w:val="1"/>
      <w:marLeft w:val="0"/>
      <w:marRight w:val="0"/>
      <w:marTop w:val="0"/>
      <w:marBottom w:val="0"/>
      <w:divBdr>
        <w:top w:val="none" w:sz="0" w:space="0" w:color="auto"/>
        <w:left w:val="none" w:sz="0" w:space="0" w:color="auto"/>
        <w:bottom w:val="none" w:sz="0" w:space="0" w:color="auto"/>
        <w:right w:val="none" w:sz="0" w:space="0" w:color="auto"/>
      </w:divBdr>
    </w:div>
    <w:div w:id="600648934">
      <w:bodyDiv w:val="1"/>
      <w:marLeft w:val="0"/>
      <w:marRight w:val="0"/>
      <w:marTop w:val="0"/>
      <w:marBottom w:val="0"/>
      <w:divBdr>
        <w:top w:val="none" w:sz="0" w:space="0" w:color="auto"/>
        <w:left w:val="none" w:sz="0" w:space="0" w:color="auto"/>
        <w:bottom w:val="none" w:sz="0" w:space="0" w:color="auto"/>
        <w:right w:val="none" w:sz="0" w:space="0" w:color="auto"/>
      </w:divBdr>
    </w:div>
    <w:div w:id="614676730">
      <w:bodyDiv w:val="1"/>
      <w:marLeft w:val="0"/>
      <w:marRight w:val="0"/>
      <w:marTop w:val="0"/>
      <w:marBottom w:val="0"/>
      <w:divBdr>
        <w:top w:val="none" w:sz="0" w:space="0" w:color="auto"/>
        <w:left w:val="none" w:sz="0" w:space="0" w:color="auto"/>
        <w:bottom w:val="none" w:sz="0" w:space="0" w:color="auto"/>
        <w:right w:val="none" w:sz="0" w:space="0" w:color="auto"/>
      </w:divBdr>
    </w:div>
    <w:div w:id="654141810">
      <w:bodyDiv w:val="1"/>
      <w:marLeft w:val="0"/>
      <w:marRight w:val="0"/>
      <w:marTop w:val="0"/>
      <w:marBottom w:val="0"/>
      <w:divBdr>
        <w:top w:val="none" w:sz="0" w:space="0" w:color="auto"/>
        <w:left w:val="none" w:sz="0" w:space="0" w:color="auto"/>
        <w:bottom w:val="none" w:sz="0" w:space="0" w:color="auto"/>
        <w:right w:val="none" w:sz="0" w:space="0" w:color="auto"/>
      </w:divBdr>
    </w:div>
    <w:div w:id="742869984">
      <w:bodyDiv w:val="1"/>
      <w:marLeft w:val="0"/>
      <w:marRight w:val="0"/>
      <w:marTop w:val="0"/>
      <w:marBottom w:val="0"/>
      <w:divBdr>
        <w:top w:val="none" w:sz="0" w:space="0" w:color="auto"/>
        <w:left w:val="none" w:sz="0" w:space="0" w:color="auto"/>
        <w:bottom w:val="none" w:sz="0" w:space="0" w:color="auto"/>
        <w:right w:val="none" w:sz="0" w:space="0" w:color="auto"/>
      </w:divBdr>
    </w:div>
    <w:div w:id="796534689">
      <w:bodyDiv w:val="1"/>
      <w:marLeft w:val="0"/>
      <w:marRight w:val="0"/>
      <w:marTop w:val="0"/>
      <w:marBottom w:val="0"/>
      <w:divBdr>
        <w:top w:val="none" w:sz="0" w:space="0" w:color="auto"/>
        <w:left w:val="none" w:sz="0" w:space="0" w:color="auto"/>
        <w:bottom w:val="none" w:sz="0" w:space="0" w:color="auto"/>
        <w:right w:val="none" w:sz="0" w:space="0" w:color="auto"/>
      </w:divBdr>
    </w:div>
    <w:div w:id="837355338">
      <w:bodyDiv w:val="1"/>
      <w:marLeft w:val="0"/>
      <w:marRight w:val="0"/>
      <w:marTop w:val="0"/>
      <w:marBottom w:val="0"/>
      <w:divBdr>
        <w:top w:val="none" w:sz="0" w:space="0" w:color="auto"/>
        <w:left w:val="none" w:sz="0" w:space="0" w:color="auto"/>
        <w:bottom w:val="none" w:sz="0" w:space="0" w:color="auto"/>
        <w:right w:val="none" w:sz="0" w:space="0" w:color="auto"/>
      </w:divBdr>
    </w:div>
    <w:div w:id="986324590">
      <w:bodyDiv w:val="1"/>
      <w:marLeft w:val="0"/>
      <w:marRight w:val="0"/>
      <w:marTop w:val="0"/>
      <w:marBottom w:val="0"/>
      <w:divBdr>
        <w:top w:val="none" w:sz="0" w:space="0" w:color="auto"/>
        <w:left w:val="none" w:sz="0" w:space="0" w:color="auto"/>
        <w:bottom w:val="none" w:sz="0" w:space="0" w:color="auto"/>
        <w:right w:val="none" w:sz="0" w:space="0" w:color="auto"/>
      </w:divBdr>
    </w:div>
    <w:div w:id="1011877843">
      <w:bodyDiv w:val="1"/>
      <w:marLeft w:val="0"/>
      <w:marRight w:val="0"/>
      <w:marTop w:val="0"/>
      <w:marBottom w:val="0"/>
      <w:divBdr>
        <w:top w:val="none" w:sz="0" w:space="0" w:color="auto"/>
        <w:left w:val="none" w:sz="0" w:space="0" w:color="auto"/>
        <w:bottom w:val="none" w:sz="0" w:space="0" w:color="auto"/>
        <w:right w:val="none" w:sz="0" w:space="0" w:color="auto"/>
      </w:divBdr>
    </w:div>
    <w:div w:id="1043404508">
      <w:bodyDiv w:val="1"/>
      <w:marLeft w:val="0"/>
      <w:marRight w:val="0"/>
      <w:marTop w:val="0"/>
      <w:marBottom w:val="0"/>
      <w:divBdr>
        <w:top w:val="none" w:sz="0" w:space="0" w:color="auto"/>
        <w:left w:val="none" w:sz="0" w:space="0" w:color="auto"/>
        <w:bottom w:val="none" w:sz="0" w:space="0" w:color="auto"/>
        <w:right w:val="none" w:sz="0" w:space="0" w:color="auto"/>
      </w:divBdr>
    </w:div>
    <w:div w:id="1073039697">
      <w:bodyDiv w:val="1"/>
      <w:marLeft w:val="0"/>
      <w:marRight w:val="0"/>
      <w:marTop w:val="0"/>
      <w:marBottom w:val="0"/>
      <w:divBdr>
        <w:top w:val="none" w:sz="0" w:space="0" w:color="auto"/>
        <w:left w:val="none" w:sz="0" w:space="0" w:color="auto"/>
        <w:bottom w:val="none" w:sz="0" w:space="0" w:color="auto"/>
        <w:right w:val="none" w:sz="0" w:space="0" w:color="auto"/>
      </w:divBdr>
    </w:div>
    <w:div w:id="1080371742">
      <w:bodyDiv w:val="1"/>
      <w:marLeft w:val="0"/>
      <w:marRight w:val="0"/>
      <w:marTop w:val="0"/>
      <w:marBottom w:val="0"/>
      <w:divBdr>
        <w:top w:val="none" w:sz="0" w:space="0" w:color="auto"/>
        <w:left w:val="none" w:sz="0" w:space="0" w:color="auto"/>
        <w:bottom w:val="none" w:sz="0" w:space="0" w:color="auto"/>
        <w:right w:val="none" w:sz="0" w:space="0" w:color="auto"/>
      </w:divBdr>
    </w:div>
    <w:div w:id="1087994882">
      <w:bodyDiv w:val="1"/>
      <w:marLeft w:val="0"/>
      <w:marRight w:val="0"/>
      <w:marTop w:val="0"/>
      <w:marBottom w:val="0"/>
      <w:divBdr>
        <w:top w:val="none" w:sz="0" w:space="0" w:color="auto"/>
        <w:left w:val="none" w:sz="0" w:space="0" w:color="auto"/>
        <w:bottom w:val="none" w:sz="0" w:space="0" w:color="auto"/>
        <w:right w:val="none" w:sz="0" w:space="0" w:color="auto"/>
      </w:divBdr>
    </w:div>
    <w:div w:id="1152209626">
      <w:bodyDiv w:val="1"/>
      <w:marLeft w:val="0"/>
      <w:marRight w:val="0"/>
      <w:marTop w:val="0"/>
      <w:marBottom w:val="0"/>
      <w:divBdr>
        <w:top w:val="none" w:sz="0" w:space="0" w:color="auto"/>
        <w:left w:val="none" w:sz="0" w:space="0" w:color="auto"/>
        <w:bottom w:val="none" w:sz="0" w:space="0" w:color="auto"/>
        <w:right w:val="none" w:sz="0" w:space="0" w:color="auto"/>
      </w:divBdr>
    </w:div>
    <w:div w:id="1261067271">
      <w:bodyDiv w:val="1"/>
      <w:marLeft w:val="0"/>
      <w:marRight w:val="0"/>
      <w:marTop w:val="0"/>
      <w:marBottom w:val="0"/>
      <w:divBdr>
        <w:top w:val="none" w:sz="0" w:space="0" w:color="auto"/>
        <w:left w:val="none" w:sz="0" w:space="0" w:color="auto"/>
        <w:bottom w:val="none" w:sz="0" w:space="0" w:color="auto"/>
        <w:right w:val="none" w:sz="0" w:space="0" w:color="auto"/>
      </w:divBdr>
    </w:div>
    <w:div w:id="1270503110">
      <w:bodyDiv w:val="1"/>
      <w:marLeft w:val="0"/>
      <w:marRight w:val="0"/>
      <w:marTop w:val="0"/>
      <w:marBottom w:val="0"/>
      <w:divBdr>
        <w:top w:val="none" w:sz="0" w:space="0" w:color="auto"/>
        <w:left w:val="none" w:sz="0" w:space="0" w:color="auto"/>
        <w:bottom w:val="none" w:sz="0" w:space="0" w:color="auto"/>
        <w:right w:val="none" w:sz="0" w:space="0" w:color="auto"/>
      </w:divBdr>
    </w:div>
    <w:div w:id="1296181152">
      <w:bodyDiv w:val="1"/>
      <w:marLeft w:val="0"/>
      <w:marRight w:val="0"/>
      <w:marTop w:val="0"/>
      <w:marBottom w:val="0"/>
      <w:divBdr>
        <w:top w:val="none" w:sz="0" w:space="0" w:color="auto"/>
        <w:left w:val="none" w:sz="0" w:space="0" w:color="auto"/>
        <w:bottom w:val="none" w:sz="0" w:space="0" w:color="auto"/>
        <w:right w:val="none" w:sz="0" w:space="0" w:color="auto"/>
      </w:divBdr>
    </w:div>
    <w:div w:id="1339190940">
      <w:bodyDiv w:val="1"/>
      <w:marLeft w:val="0"/>
      <w:marRight w:val="0"/>
      <w:marTop w:val="0"/>
      <w:marBottom w:val="0"/>
      <w:divBdr>
        <w:top w:val="none" w:sz="0" w:space="0" w:color="auto"/>
        <w:left w:val="none" w:sz="0" w:space="0" w:color="auto"/>
        <w:bottom w:val="none" w:sz="0" w:space="0" w:color="auto"/>
        <w:right w:val="none" w:sz="0" w:space="0" w:color="auto"/>
      </w:divBdr>
    </w:div>
    <w:div w:id="1404138112">
      <w:bodyDiv w:val="1"/>
      <w:marLeft w:val="0"/>
      <w:marRight w:val="0"/>
      <w:marTop w:val="0"/>
      <w:marBottom w:val="0"/>
      <w:divBdr>
        <w:top w:val="none" w:sz="0" w:space="0" w:color="auto"/>
        <w:left w:val="none" w:sz="0" w:space="0" w:color="auto"/>
        <w:bottom w:val="none" w:sz="0" w:space="0" w:color="auto"/>
        <w:right w:val="none" w:sz="0" w:space="0" w:color="auto"/>
      </w:divBdr>
    </w:div>
    <w:div w:id="1414661466">
      <w:bodyDiv w:val="1"/>
      <w:marLeft w:val="0"/>
      <w:marRight w:val="0"/>
      <w:marTop w:val="0"/>
      <w:marBottom w:val="0"/>
      <w:divBdr>
        <w:top w:val="none" w:sz="0" w:space="0" w:color="auto"/>
        <w:left w:val="none" w:sz="0" w:space="0" w:color="auto"/>
        <w:bottom w:val="none" w:sz="0" w:space="0" w:color="auto"/>
        <w:right w:val="none" w:sz="0" w:space="0" w:color="auto"/>
      </w:divBdr>
    </w:div>
    <w:div w:id="1445805882">
      <w:bodyDiv w:val="1"/>
      <w:marLeft w:val="0"/>
      <w:marRight w:val="0"/>
      <w:marTop w:val="0"/>
      <w:marBottom w:val="0"/>
      <w:divBdr>
        <w:top w:val="none" w:sz="0" w:space="0" w:color="auto"/>
        <w:left w:val="none" w:sz="0" w:space="0" w:color="auto"/>
        <w:bottom w:val="none" w:sz="0" w:space="0" w:color="auto"/>
        <w:right w:val="none" w:sz="0" w:space="0" w:color="auto"/>
      </w:divBdr>
    </w:div>
    <w:div w:id="1458986707">
      <w:bodyDiv w:val="1"/>
      <w:marLeft w:val="0"/>
      <w:marRight w:val="0"/>
      <w:marTop w:val="0"/>
      <w:marBottom w:val="0"/>
      <w:divBdr>
        <w:top w:val="none" w:sz="0" w:space="0" w:color="auto"/>
        <w:left w:val="none" w:sz="0" w:space="0" w:color="auto"/>
        <w:bottom w:val="none" w:sz="0" w:space="0" w:color="auto"/>
        <w:right w:val="none" w:sz="0" w:space="0" w:color="auto"/>
      </w:divBdr>
    </w:div>
    <w:div w:id="1495412666">
      <w:bodyDiv w:val="1"/>
      <w:marLeft w:val="0"/>
      <w:marRight w:val="0"/>
      <w:marTop w:val="0"/>
      <w:marBottom w:val="0"/>
      <w:divBdr>
        <w:top w:val="none" w:sz="0" w:space="0" w:color="auto"/>
        <w:left w:val="none" w:sz="0" w:space="0" w:color="auto"/>
        <w:bottom w:val="none" w:sz="0" w:space="0" w:color="auto"/>
        <w:right w:val="none" w:sz="0" w:space="0" w:color="auto"/>
      </w:divBdr>
    </w:div>
    <w:div w:id="1546798297">
      <w:bodyDiv w:val="1"/>
      <w:marLeft w:val="0"/>
      <w:marRight w:val="0"/>
      <w:marTop w:val="0"/>
      <w:marBottom w:val="0"/>
      <w:divBdr>
        <w:top w:val="none" w:sz="0" w:space="0" w:color="auto"/>
        <w:left w:val="none" w:sz="0" w:space="0" w:color="auto"/>
        <w:bottom w:val="none" w:sz="0" w:space="0" w:color="auto"/>
        <w:right w:val="none" w:sz="0" w:space="0" w:color="auto"/>
      </w:divBdr>
    </w:div>
    <w:div w:id="1557428638">
      <w:bodyDiv w:val="1"/>
      <w:marLeft w:val="0"/>
      <w:marRight w:val="0"/>
      <w:marTop w:val="0"/>
      <w:marBottom w:val="0"/>
      <w:divBdr>
        <w:top w:val="none" w:sz="0" w:space="0" w:color="auto"/>
        <w:left w:val="none" w:sz="0" w:space="0" w:color="auto"/>
        <w:bottom w:val="none" w:sz="0" w:space="0" w:color="auto"/>
        <w:right w:val="none" w:sz="0" w:space="0" w:color="auto"/>
      </w:divBdr>
    </w:div>
    <w:div w:id="1639795367">
      <w:bodyDiv w:val="1"/>
      <w:marLeft w:val="0"/>
      <w:marRight w:val="0"/>
      <w:marTop w:val="0"/>
      <w:marBottom w:val="0"/>
      <w:divBdr>
        <w:top w:val="none" w:sz="0" w:space="0" w:color="auto"/>
        <w:left w:val="none" w:sz="0" w:space="0" w:color="auto"/>
        <w:bottom w:val="none" w:sz="0" w:space="0" w:color="auto"/>
        <w:right w:val="none" w:sz="0" w:space="0" w:color="auto"/>
      </w:divBdr>
    </w:div>
    <w:div w:id="1707482862">
      <w:bodyDiv w:val="1"/>
      <w:marLeft w:val="0"/>
      <w:marRight w:val="0"/>
      <w:marTop w:val="0"/>
      <w:marBottom w:val="0"/>
      <w:divBdr>
        <w:top w:val="none" w:sz="0" w:space="0" w:color="auto"/>
        <w:left w:val="none" w:sz="0" w:space="0" w:color="auto"/>
        <w:bottom w:val="none" w:sz="0" w:space="0" w:color="auto"/>
        <w:right w:val="none" w:sz="0" w:space="0" w:color="auto"/>
      </w:divBdr>
    </w:div>
    <w:div w:id="1707679093">
      <w:bodyDiv w:val="1"/>
      <w:marLeft w:val="0"/>
      <w:marRight w:val="0"/>
      <w:marTop w:val="0"/>
      <w:marBottom w:val="0"/>
      <w:divBdr>
        <w:top w:val="none" w:sz="0" w:space="0" w:color="auto"/>
        <w:left w:val="none" w:sz="0" w:space="0" w:color="auto"/>
        <w:bottom w:val="none" w:sz="0" w:space="0" w:color="auto"/>
        <w:right w:val="none" w:sz="0" w:space="0" w:color="auto"/>
      </w:divBdr>
    </w:div>
    <w:div w:id="1804691041">
      <w:bodyDiv w:val="1"/>
      <w:marLeft w:val="0"/>
      <w:marRight w:val="0"/>
      <w:marTop w:val="0"/>
      <w:marBottom w:val="0"/>
      <w:divBdr>
        <w:top w:val="none" w:sz="0" w:space="0" w:color="auto"/>
        <w:left w:val="none" w:sz="0" w:space="0" w:color="auto"/>
        <w:bottom w:val="none" w:sz="0" w:space="0" w:color="auto"/>
        <w:right w:val="none" w:sz="0" w:space="0" w:color="auto"/>
      </w:divBdr>
    </w:div>
    <w:div w:id="1819035390">
      <w:bodyDiv w:val="1"/>
      <w:marLeft w:val="0"/>
      <w:marRight w:val="0"/>
      <w:marTop w:val="0"/>
      <w:marBottom w:val="0"/>
      <w:divBdr>
        <w:top w:val="none" w:sz="0" w:space="0" w:color="auto"/>
        <w:left w:val="none" w:sz="0" w:space="0" w:color="auto"/>
        <w:bottom w:val="none" w:sz="0" w:space="0" w:color="auto"/>
        <w:right w:val="none" w:sz="0" w:space="0" w:color="auto"/>
      </w:divBdr>
    </w:div>
    <w:div w:id="1916082565">
      <w:bodyDiv w:val="1"/>
      <w:marLeft w:val="0"/>
      <w:marRight w:val="0"/>
      <w:marTop w:val="0"/>
      <w:marBottom w:val="0"/>
      <w:divBdr>
        <w:top w:val="none" w:sz="0" w:space="0" w:color="auto"/>
        <w:left w:val="none" w:sz="0" w:space="0" w:color="auto"/>
        <w:bottom w:val="none" w:sz="0" w:space="0" w:color="auto"/>
        <w:right w:val="none" w:sz="0" w:space="0" w:color="auto"/>
      </w:divBdr>
    </w:div>
    <w:div w:id="1933077128">
      <w:bodyDiv w:val="1"/>
      <w:marLeft w:val="0"/>
      <w:marRight w:val="0"/>
      <w:marTop w:val="0"/>
      <w:marBottom w:val="0"/>
      <w:divBdr>
        <w:top w:val="none" w:sz="0" w:space="0" w:color="auto"/>
        <w:left w:val="none" w:sz="0" w:space="0" w:color="auto"/>
        <w:bottom w:val="none" w:sz="0" w:space="0" w:color="auto"/>
        <w:right w:val="none" w:sz="0" w:space="0" w:color="auto"/>
      </w:divBdr>
    </w:div>
    <w:div w:id="1983269035">
      <w:bodyDiv w:val="1"/>
      <w:marLeft w:val="0"/>
      <w:marRight w:val="0"/>
      <w:marTop w:val="0"/>
      <w:marBottom w:val="0"/>
      <w:divBdr>
        <w:top w:val="none" w:sz="0" w:space="0" w:color="auto"/>
        <w:left w:val="none" w:sz="0" w:space="0" w:color="auto"/>
        <w:bottom w:val="none" w:sz="0" w:space="0" w:color="auto"/>
        <w:right w:val="none" w:sz="0" w:space="0" w:color="auto"/>
      </w:divBdr>
    </w:div>
    <w:div w:id="1988362941">
      <w:bodyDiv w:val="1"/>
      <w:marLeft w:val="0"/>
      <w:marRight w:val="0"/>
      <w:marTop w:val="0"/>
      <w:marBottom w:val="0"/>
      <w:divBdr>
        <w:top w:val="none" w:sz="0" w:space="0" w:color="auto"/>
        <w:left w:val="none" w:sz="0" w:space="0" w:color="auto"/>
        <w:bottom w:val="none" w:sz="0" w:space="0" w:color="auto"/>
        <w:right w:val="none" w:sz="0" w:space="0" w:color="auto"/>
      </w:divBdr>
    </w:div>
    <w:div w:id="2000422003">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72144585">
      <w:bodyDiv w:val="1"/>
      <w:marLeft w:val="0"/>
      <w:marRight w:val="0"/>
      <w:marTop w:val="0"/>
      <w:marBottom w:val="0"/>
      <w:divBdr>
        <w:top w:val="none" w:sz="0" w:space="0" w:color="auto"/>
        <w:left w:val="none" w:sz="0" w:space="0" w:color="auto"/>
        <w:bottom w:val="none" w:sz="0" w:space="0" w:color="auto"/>
        <w:right w:val="none" w:sz="0" w:space="0" w:color="auto"/>
      </w:divBdr>
    </w:div>
    <w:div w:id="2087337638">
      <w:bodyDiv w:val="1"/>
      <w:marLeft w:val="0"/>
      <w:marRight w:val="0"/>
      <w:marTop w:val="0"/>
      <w:marBottom w:val="0"/>
      <w:divBdr>
        <w:top w:val="none" w:sz="0" w:space="0" w:color="auto"/>
        <w:left w:val="none" w:sz="0" w:space="0" w:color="auto"/>
        <w:bottom w:val="none" w:sz="0" w:space="0" w:color="auto"/>
        <w:right w:val="none" w:sz="0" w:space="0" w:color="auto"/>
      </w:divBdr>
    </w:div>
    <w:div w:id="213347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rhentt\Documents\Tdocs\RAN2\RAN2_117-e\R2-2203638.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rkko.t.koskela@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horz" wrap="square" lIns="0" tIns="0" rIns="0" bIns="0" numCol="1" spcCol="0" rtlCol="0" fromWordArt="0" anchor="b"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55818-61F5-49C6-ACD5-657809551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3323</Words>
  <Characters>18943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 2</dc:creator>
  <cp:keywords/>
  <dc:description/>
  <cp:lastModifiedBy>LG (Hanul)</cp:lastModifiedBy>
  <cp:revision>3</cp:revision>
  <dcterms:created xsi:type="dcterms:W3CDTF">2022-02-23T02:59:00Z</dcterms:created>
  <dcterms:modified xsi:type="dcterms:W3CDTF">2022-02-23T03:09:00Z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1645377473</vt:lpwstr>
  </property>
</Properties>
</file>