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65B41F4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734222">
        <w:rPr>
          <w:bCs/>
          <w:noProof w:val="0"/>
          <w:sz w:val="24"/>
          <w:szCs w:val="24"/>
        </w:rPr>
        <w:t>6bis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420A5780" w:rsidR="00A209D6" w:rsidRPr="00465587" w:rsidRDefault="009C587A" w:rsidP="00A209D6">
      <w:pPr>
        <w:pStyle w:val="Header"/>
        <w:tabs>
          <w:tab w:val="right" w:pos="9639"/>
        </w:tabs>
        <w:rPr>
          <w:bCs/>
          <w:sz w:val="24"/>
          <w:szCs w:val="24"/>
          <w:lang w:eastAsia="zh-CN"/>
        </w:rPr>
      </w:pPr>
      <w:r>
        <w:rPr>
          <w:bCs/>
          <w:sz w:val="24"/>
          <w:szCs w:val="24"/>
          <w:lang w:eastAsia="zh-CN"/>
        </w:rPr>
        <w:t>Online</w:t>
      </w:r>
      <w:r w:rsidR="00A32B7F" w:rsidRPr="00A32B7F">
        <w:rPr>
          <w:bCs/>
          <w:sz w:val="24"/>
          <w:szCs w:val="24"/>
          <w:lang w:eastAsia="zh-CN"/>
        </w:rPr>
        <w:t xml:space="preserve">, </w:t>
      </w:r>
      <w:r w:rsidR="00734222" w:rsidRPr="00734222">
        <w:rPr>
          <w:bCs/>
          <w:sz w:val="24"/>
          <w:szCs w:val="24"/>
          <w:lang w:eastAsia="zh-CN"/>
        </w:rPr>
        <w:t>17 – 25 Jan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25EE44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04E4D">
        <w:rPr>
          <w:rFonts w:cs="Arial"/>
          <w:b/>
          <w:bCs/>
          <w:sz w:val="24"/>
          <w:lang w:eastAsia="ja-JP"/>
        </w:rPr>
        <w:t>8.</w:t>
      </w:r>
      <w:r w:rsidR="004C2795">
        <w:rPr>
          <w:rFonts w:cs="Arial"/>
          <w:b/>
          <w:bCs/>
          <w:sz w:val="24"/>
          <w:lang w:eastAsia="ja-JP"/>
        </w:rPr>
        <w:t>7</w:t>
      </w:r>
      <w:r w:rsidR="00404E4D">
        <w:rPr>
          <w:rFonts w:cs="Arial"/>
          <w:b/>
          <w:bCs/>
          <w:sz w:val="24"/>
          <w:lang w:eastAsia="ja-JP"/>
        </w:rPr>
        <w:t>.</w:t>
      </w:r>
      <w:r w:rsidR="004C2795">
        <w:rPr>
          <w:rFonts w:cs="Arial"/>
          <w:b/>
          <w:bCs/>
          <w:sz w:val="24"/>
          <w:lang w:eastAsia="ja-JP"/>
        </w:rPr>
        <w:t>2.</w:t>
      </w:r>
      <w:r w:rsidR="00404E4D">
        <w:rPr>
          <w:rFonts w:cs="Arial"/>
          <w:b/>
          <w:bCs/>
          <w:sz w:val="24"/>
          <w:lang w:eastAsia="ja-JP"/>
        </w:rPr>
        <w:t>1</w:t>
      </w:r>
    </w:p>
    <w:p w14:paraId="73188B46" w14:textId="097AB69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C2795">
        <w:rPr>
          <w:rFonts w:ascii="Arial" w:hAnsi="Arial" w:cs="Arial"/>
          <w:b/>
          <w:bCs/>
          <w:sz w:val="24"/>
        </w:rPr>
        <w:t>Huawei, HiSilicon</w:t>
      </w:r>
    </w:p>
    <w:p w14:paraId="0FA3EF00" w14:textId="2C822680"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C2795" w:rsidRPr="004C2795">
        <w:rPr>
          <w:rFonts w:ascii="Arial" w:hAnsi="Arial" w:cs="Arial"/>
          <w:b/>
          <w:bCs/>
          <w:sz w:val="24"/>
        </w:rPr>
        <w:t>Summary of [AT116bis-e][608][Relay] RAN sharing (Huawei)</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7E08BC91" w:rsidR="003C7362" w:rsidRDefault="003C7362" w:rsidP="003C7362">
      <w:r w:rsidRPr="003600FF">
        <w:t xml:space="preserve">This document is the </w:t>
      </w:r>
      <w:r w:rsidR="004C2795">
        <w:t xml:space="preserve">summary </w:t>
      </w:r>
      <w:r w:rsidRPr="003600FF">
        <w:t xml:space="preserve">report of the following </w:t>
      </w:r>
      <w:r w:rsidR="004C2795">
        <w:t>offline</w:t>
      </w:r>
      <w:r w:rsidRPr="003600FF">
        <w:t xml:space="preserve"> discussion:</w:t>
      </w:r>
    </w:p>
    <w:p w14:paraId="277143B9" w14:textId="77777777" w:rsidR="004C2795" w:rsidRDefault="004C2795" w:rsidP="004C2795">
      <w:pPr>
        <w:pStyle w:val="EmailDiscussion"/>
      </w:pPr>
      <w:r>
        <w:t>[AT116bis-e][608][Relay] RAN sharing (Huawei)</w:t>
      </w:r>
    </w:p>
    <w:p w14:paraId="3F3FCE2C" w14:textId="77777777" w:rsidR="004C2795" w:rsidRDefault="004C2795" w:rsidP="004C2795">
      <w:pPr>
        <w:pStyle w:val="EmailDiscussion2"/>
      </w:pPr>
      <w:r>
        <w:tab/>
        <w:t>Scope: Discuss the issue of RAN sharing for relays, taking into account the related parts of contributions from AI 8.7.2.1.  Conclude on what will be supported and analyse spec impact (conclusions to be taken into account by rapporteurs of affected running CRs).</w:t>
      </w:r>
    </w:p>
    <w:p w14:paraId="0DD55025" w14:textId="77777777" w:rsidR="004C2795" w:rsidRDefault="004C2795" w:rsidP="004C2795">
      <w:pPr>
        <w:pStyle w:val="EmailDiscussion2"/>
      </w:pPr>
      <w:r>
        <w:tab/>
        <w:t>Intended outcome: Report to Tuesday CB session</w:t>
      </w:r>
    </w:p>
    <w:p w14:paraId="4B704CF8" w14:textId="77777777" w:rsidR="004C2795" w:rsidRDefault="004C2795" w:rsidP="004C2795">
      <w:pPr>
        <w:pStyle w:val="EmailDiscussion2"/>
      </w:pPr>
      <w:r>
        <w:tab/>
        <w:t>Deadline:  Monday 2022-01-24 1800 UTC</w:t>
      </w:r>
    </w:p>
    <w:p w14:paraId="672B593B" w14:textId="77777777" w:rsidR="004C2795" w:rsidRPr="004C2795" w:rsidRDefault="004C2795" w:rsidP="004C2795"/>
    <w:p w14:paraId="2E45A268" w14:textId="1232D7A5" w:rsidR="004C2795" w:rsidRDefault="004C2795" w:rsidP="004C2795">
      <w:r>
        <w:t>The rapporteur would like to suggest a</w:t>
      </w:r>
      <w:r w:rsidR="00574682">
        <w:t>n</w:t>
      </w:r>
      <w:r>
        <w:t xml:space="preserve"> </w:t>
      </w:r>
      <w:r w:rsidR="00574682" w:rsidRPr="00574682">
        <w:t>intermediate deadline</w:t>
      </w:r>
      <w:r w:rsidR="00574682">
        <w:t xml:space="preserve"> </w:t>
      </w:r>
      <w:r w:rsidRPr="004C2795">
        <w:t xml:space="preserve">for companies' feedback: </w:t>
      </w:r>
      <w:r>
        <w:rPr>
          <w:highlight w:val="yellow"/>
        </w:rPr>
        <w:t xml:space="preserve">Friday 2022-01-21 </w:t>
      </w:r>
      <w:r w:rsidR="00574682">
        <w:rPr>
          <w:highlight w:val="yellow"/>
        </w:rPr>
        <w:t>1</w:t>
      </w:r>
      <w:r>
        <w:rPr>
          <w:highlight w:val="yellow"/>
        </w:rPr>
        <w:t>800 UTC</w:t>
      </w:r>
      <w:r>
        <w:t>.</w:t>
      </w:r>
      <w:r w:rsidR="00574682">
        <w:t xml:space="preserve"> The summary and proposals will be provided in Monday morning for further review before the CB session.</w:t>
      </w:r>
    </w:p>
    <w:p w14:paraId="39569FF6" w14:textId="7685B7E7" w:rsidR="001C1AFE" w:rsidRDefault="001C1AFE" w:rsidP="001C1AFE">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74682" w:rsidRPr="00574682" w14:paraId="0406CCB4"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079CAF" w14:textId="77777777" w:rsidR="001C1AFE" w:rsidRPr="00574682" w:rsidRDefault="001C1AFE" w:rsidP="004E760D">
            <w:pPr>
              <w:pStyle w:val="TAH"/>
              <w:spacing w:before="20" w:after="20"/>
              <w:ind w:left="57" w:right="57"/>
              <w:jc w:val="left"/>
            </w:pPr>
            <w:r w:rsidRPr="00574682">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12D00D" w14:textId="77777777" w:rsidR="001C1AFE" w:rsidRPr="00574682" w:rsidRDefault="001C1AFE" w:rsidP="004E760D">
            <w:pPr>
              <w:pStyle w:val="TAH"/>
              <w:spacing w:before="20" w:after="20"/>
              <w:ind w:left="57" w:right="57"/>
              <w:jc w:val="left"/>
            </w:pPr>
            <w:r w:rsidRPr="00574682">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5C43A8B" w14:textId="77777777" w:rsidR="001C1AFE" w:rsidRPr="00574682" w:rsidRDefault="001C1AFE" w:rsidP="004E760D">
            <w:pPr>
              <w:pStyle w:val="TAH"/>
              <w:spacing w:before="20" w:after="20"/>
              <w:ind w:left="57" w:right="57"/>
              <w:jc w:val="left"/>
            </w:pPr>
            <w:r w:rsidRPr="00574682">
              <w:t>Email Address</w:t>
            </w:r>
          </w:p>
        </w:tc>
      </w:tr>
      <w:tr w:rsidR="00574682" w:rsidRPr="00574682" w14:paraId="2CA4BECB"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3E7BF94" w14:textId="2F22651B" w:rsidR="001C1AFE" w:rsidRPr="00574682" w:rsidRDefault="00A678D7" w:rsidP="004E760D">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AD4E5B" w14:textId="0DFEB1A4" w:rsidR="001C1AFE" w:rsidRPr="00574682" w:rsidRDefault="00A678D7" w:rsidP="004E760D">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FA3DEBC" w14:textId="18A3B33A" w:rsidR="001C1AFE" w:rsidRPr="00574682" w:rsidRDefault="00A678D7" w:rsidP="004E760D">
            <w:pPr>
              <w:pStyle w:val="TAC"/>
              <w:spacing w:before="20" w:after="20"/>
              <w:ind w:left="57" w:right="57"/>
              <w:jc w:val="left"/>
              <w:rPr>
                <w:lang w:eastAsia="zh-CN"/>
              </w:rPr>
            </w:pPr>
            <w:r>
              <w:rPr>
                <w:lang w:eastAsia="zh-CN"/>
              </w:rPr>
              <w:t>martino.freda@interdigital.com</w:t>
            </w:r>
          </w:p>
        </w:tc>
      </w:tr>
      <w:tr w:rsidR="00574682" w:rsidRPr="00574682" w14:paraId="24586727"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384C2F"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CF8A21"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5F2F2C7" w14:textId="77777777" w:rsidR="001C1AFE" w:rsidRPr="00574682" w:rsidRDefault="001C1AFE" w:rsidP="004E760D">
            <w:pPr>
              <w:pStyle w:val="TAC"/>
              <w:spacing w:before="20" w:after="20"/>
              <w:ind w:left="57" w:right="57"/>
              <w:jc w:val="left"/>
              <w:rPr>
                <w:lang w:eastAsia="zh-CN"/>
              </w:rPr>
            </w:pPr>
          </w:p>
        </w:tc>
      </w:tr>
      <w:tr w:rsidR="00574682" w:rsidRPr="00574682" w14:paraId="3A64D1D6"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7A191C"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222E1F"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3504B49" w14:textId="77777777" w:rsidR="001C1AFE" w:rsidRPr="00574682" w:rsidRDefault="001C1AFE" w:rsidP="004E760D">
            <w:pPr>
              <w:pStyle w:val="TAC"/>
              <w:spacing w:before="20" w:after="20"/>
              <w:ind w:left="57" w:right="57"/>
              <w:jc w:val="left"/>
              <w:rPr>
                <w:lang w:eastAsia="zh-CN"/>
              </w:rPr>
            </w:pPr>
          </w:p>
        </w:tc>
      </w:tr>
      <w:tr w:rsidR="00574682" w:rsidRPr="00574682" w14:paraId="7BF68ED0"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D2DFED"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E56821"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D89C71" w14:textId="77777777" w:rsidR="001C1AFE" w:rsidRPr="00574682" w:rsidRDefault="001C1AFE" w:rsidP="004E760D">
            <w:pPr>
              <w:pStyle w:val="TAC"/>
              <w:spacing w:before="20" w:after="20"/>
              <w:ind w:left="57" w:right="57"/>
              <w:jc w:val="left"/>
              <w:rPr>
                <w:lang w:eastAsia="zh-CN"/>
              </w:rPr>
            </w:pPr>
          </w:p>
        </w:tc>
      </w:tr>
      <w:tr w:rsidR="00574682" w:rsidRPr="00574682" w14:paraId="61748E82"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D1B3C1"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E9C60F"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A600A36" w14:textId="77777777" w:rsidR="001C1AFE" w:rsidRPr="00574682" w:rsidRDefault="001C1AFE" w:rsidP="004E760D">
            <w:pPr>
              <w:pStyle w:val="TAC"/>
              <w:spacing w:before="20" w:after="20"/>
              <w:ind w:left="57" w:right="57"/>
              <w:jc w:val="left"/>
              <w:rPr>
                <w:lang w:eastAsia="zh-CN"/>
              </w:rPr>
            </w:pPr>
          </w:p>
        </w:tc>
      </w:tr>
      <w:tr w:rsidR="00574682" w:rsidRPr="00574682" w14:paraId="037D3DD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8C09B6"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5D67F4"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C69D780" w14:textId="77777777" w:rsidR="001C1AFE" w:rsidRPr="00574682" w:rsidRDefault="001C1AFE" w:rsidP="004E760D">
            <w:pPr>
              <w:pStyle w:val="TAC"/>
              <w:spacing w:before="20" w:after="20"/>
              <w:ind w:left="57" w:right="57"/>
              <w:jc w:val="left"/>
              <w:rPr>
                <w:lang w:eastAsia="zh-CN"/>
              </w:rPr>
            </w:pPr>
          </w:p>
        </w:tc>
      </w:tr>
      <w:tr w:rsidR="00574682" w:rsidRPr="00574682" w14:paraId="3ECC4A8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BB2491"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76D45A"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DBD35F8" w14:textId="77777777" w:rsidR="001C1AFE" w:rsidRPr="00574682" w:rsidRDefault="001C1AFE" w:rsidP="004E760D">
            <w:pPr>
              <w:pStyle w:val="TAC"/>
              <w:spacing w:before="20" w:after="20"/>
              <w:ind w:left="57" w:right="57"/>
              <w:jc w:val="left"/>
              <w:rPr>
                <w:lang w:eastAsia="zh-CN"/>
              </w:rPr>
            </w:pPr>
          </w:p>
        </w:tc>
      </w:tr>
      <w:tr w:rsidR="00574682" w:rsidRPr="00574682" w14:paraId="0353D77F"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E54ECCC"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B0D2553"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25DCB7A" w14:textId="77777777" w:rsidR="001C1AFE" w:rsidRPr="00574682" w:rsidRDefault="001C1AFE" w:rsidP="004E760D">
            <w:pPr>
              <w:pStyle w:val="TAC"/>
              <w:spacing w:before="20" w:after="20"/>
              <w:ind w:left="57" w:right="57"/>
              <w:jc w:val="left"/>
              <w:rPr>
                <w:lang w:eastAsia="zh-CN"/>
              </w:rPr>
            </w:pPr>
          </w:p>
        </w:tc>
      </w:tr>
      <w:tr w:rsidR="00574682" w:rsidRPr="00574682" w14:paraId="556C91D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7EE440"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073F2D"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0F563F" w14:textId="77777777" w:rsidR="001C1AFE" w:rsidRPr="00574682" w:rsidRDefault="001C1AFE" w:rsidP="004E760D">
            <w:pPr>
              <w:pStyle w:val="TAC"/>
              <w:spacing w:before="20" w:after="20"/>
              <w:ind w:left="57" w:right="57"/>
              <w:jc w:val="left"/>
              <w:rPr>
                <w:lang w:eastAsia="zh-CN"/>
              </w:rPr>
            </w:pPr>
          </w:p>
        </w:tc>
      </w:tr>
      <w:tr w:rsidR="00574682" w:rsidRPr="00574682" w14:paraId="15D96792"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24C977"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51AF93"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C96FF8" w14:textId="77777777" w:rsidR="001C1AFE" w:rsidRPr="00574682" w:rsidRDefault="001C1AFE" w:rsidP="004E760D">
            <w:pPr>
              <w:pStyle w:val="TAC"/>
              <w:spacing w:before="20" w:after="20"/>
              <w:ind w:left="57" w:right="57"/>
              <w:jc w:val="left"/>
              <w:rPr>
                <w:lang w:eastAsia="zh-CN"/>
              </w:rPr>
            </w:pPr>
          </w:p>
        </w:tc>
      </w:tr>
      <w:tr w:rsidR="00574682" w:rsidRPr="00574682" w14:paraId="659934BC"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6703C9"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091542"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813348" w14:textId="77777777" w:rsidR="001C1AFE" w:rsidRPr="00574682" w:rsidRDefault="001C1AFE" w:rsidP="004E760D">
            <w:pPr>
              <w:pStyle w:val="TAC"/>
              <w:spacing w:before="20" w:after="20"/>
              <w:ind w:left="57" w:right="57"/>
              <w:jc w:val="left"/>
              <w:rPr>
                <w:lang w:eastAsia="zh-CN"/>
              </w:rPr>
            </w:pPr>
          </w:p>
        </w:tc>
      </w:tr>
      <w:tr w:rsidR="00574682" w:rsidRPr="00574682" w14:paraId="57BA5FDA"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88F97F"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D857E0"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B004F2" w14:textId="77777777" w:rsidR="001C1AFE" w:rsidRPr="00574682" w:rsidRDefault="001C1AFE" w:rsidP="004E760D">
            <w:pPr>
              <w:pStyle w:val="TAC"/>
              <w:spacing w:before="20" w:after="20"/>
              <w:ind w:left="57" w:right="57"/>
              <w:jc w:val="left"/>
              <w:rPr>
                <w:lang w:eastAsia="zh-CN"/>
              </w:rPr>
            </w:pPr>
          </w:p>
        </w:tc>
      </w:tr>
      <w:tr w:rsidR="00574682" w:rsidRPr="00574682" w14:paraId="4279A883"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3FC00EB"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5BBFF3B"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83B3553" w14:textId="77777777" w:rsidR="001C1AFE" w:rsidRPr="00574682" w:rsidRDefault="001C1AFE" w:rsidP="004E760D">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E3064C0" w14:textId="7B826D95" w:rsidR="00A209D6" w:rsidRDefault="00A01D82" w:rsidP="00A209D6">
      <w:r w:rsidRPr="00A01D82">
        <w:t>RAN2 has discussed RAN sharing in last meeting, but no consensus was achieved. In this meeting, several contributions discussed whether and how to support RAN sharing as well as the potential RAN2 spec impact</w:t>
      </w:r>
      <w:r w:rsidR="004B104E">
        <w:t xml:space="preserve"> from the following aspects:</w:t>
      </w:r>
    </w:p>
    <w:p w14:paraId="105C2E7B" w14:textId="77777777" w:rsidR="004B104E" w:rsidRPr="00C75E5F" w:rsidRDefault="004B104E" w:rsidP="004B104E">
      <w:pPr>
        <w:rPr>
          <w:rFonts w:eastAsiaTheme="minorEastAsia"/>
          <w:b/>
          <w:u w:val="single"/>
        </w:rPr>
      </w:pPr>
      <w:r w:rsidRPr="00C75E5F">
        <w:rPr>
          <w:rFonts w:eastAsiaTheme="minorEastAsia" w:hint="eastAsia"/>
          <w:b/>
          <w:u w:val="single"/>
        </w:rPr>
        <w:t>S</w:t>
      </w:r>
      <w:r w:rsidRPr="00C75E5F">
        <w:rPr>
          <w:rFonts w:eastAsiaTheme="minorEastAsia"/>
          <w:b/>
          <w:u w:val="single"/>
        </w:rPr>
        <w:t>A2 aspects</w:t>
      </w:r>
    </w:p>
    <w:p w14:paraId="5053B112" w14:textId="4DFA1D68" w:rsidR="004B104E" w:rsidRPr="004B104E" w:rsidRDefault="004B104E" w:rsidP="004E760D">
      <w:pPr>
        <w:pStyle w:val="ListParagraph"/>
        <w:numPr>
          <w:ilvl w:val="0"/>
          <w:numId w:val="10"/>
        </w:numPr>
        <w:ind w:firstLineChars="0"/>
        <w:rPr>
          <w:rFonts w:eastAsia="Times New Roman" w:cs="Arial"/>
        </w:rPr>
      </w:pPr>
      <w:r>
        <w:t xml:space="preserve">Authorization of Relay UE and Remote UE, </w:t>
      </w:r>
      <w:r w:rsidRPr="004B104E">
        <w:rPr>
          <w:rFonts w:eastAsia="Times New Roman" w:cs="Arial"/>
        </w:rPr>
        <w:t xml:space="preserve">Security procedure of Relay UE and Remote UE, </w:t>
      </w:r>
      <w:r w:rsidRPr="004B104E">
        <w:rPr>
          <w:rFonts w:eastAsiaTheme="minorEastAsia" w:hint="eastAsia"/>
        </w:rPr>
        <w:t>P</w:t>
      </w:r>
      <w:r w:rsidRPr="004B104E">
        <w:rPr>
          <w:rFonts w:eastAsiaTheme="minorEastAsia"/>
        </w:rPr>
        <w:t>LMN selection of Remote UE</w:t>
      </w:r>
    </w:p>
    <w:p w14:paraId="2AC0BAD5" w14:textId="77777777" w:rsidR="004B104E" w:rsidRPr="004B104E" w:rsidRDefault="004B104E" w:rsidP="004B104E">
      <w:pPr>
        <w:pStyle w:val="ListParagraph"/>
        <w:numPr>
          <w:ilvl w:val="0"/>
          <w:numId w:val="10"/>
        </w:numPr>
        <w:ind w:firstLineChars="0"/>
        <w:rPr>
          <w:rFonts w:eastAsiaTheme="minorEastAsia"/>
        </w:rPr>
      </w:pPr>
      <w:r w:rsidRPr="004B104E">
        <w:rPr>
          <w:rFonts w:eastAsiaTheme="minorEastAsia"/>
        </w:rPr>
        <w:t xml:space="preserve">Relay and Remote UE’s </w:t>
      </w:r>
      <w:r w:rsidRPr="004B104E">
        <w:rPr>
          <w:rFonts w:eastAsiaTheme="minorEastAsia" w:hint="eastAsia"/>
        </w:rPr>
        <w:t>P</w:t>
      </w:r>
      <w:r w:rsidRPr="004B104E">
        <w:rPr>
          <w:rFonts w:eastAsiaTheme="minorEastAsia"/>
        </w:rPr>
        <w:t>DU session Setup towards different PLMN</w:t>
      </w:r>
    </w:p>
    <w:p w14:paraId="0DFE0BD5" w14:textId="77777777" w:rsidR="004B104E" w:rsidRPr="00C75E5F" w:rsidRDefault="004B104E" w:rsidP="004B104E">
      <w:pPr>
        <w:rPr>
          <w:rFonts w:eastAsiaTheme="minorEastAsia"/>
          <w:b/>
          <w:u w:val="single"/>
        </w:rPr>
      </w:pPr>
      <w:r w:rsidRPr="00C75E5F">
        <w:rPr>
          <w:rFonts w:eastAsiaTheme="minorEastAsia" w:hint="eastAsia"/>
          <w:b/>
          <w:u w:val="single"/>
        </w:rPr>
        <w:lastRenderedPageBreak/>
        <w:t>R</w:t>
      </w:r>
      <w:r w:rsidRPr="00C75E5F">
        <w:rPr>
          <w:rFonts w:eastAsiaTheme="minorEastAsia"/>
          <w:b/>
          <w:u w:val="single"/>
        </w:rPr>
        <w:t>AN2 aspects</w:t>
      </w:r>
    </w:p>
    <w:p w14:paraId="45775170" w14:textId="00A371D0" w:rsidR="004B104E" w:rsidRDefault="004B104E" w:rsidP="004B104E">
      <w:pPr>
        <w:pStyle w:val="ListParagraph"/>
        <w:numPr>
          <w:ilvl w:val="0"/>
          <w:numId w:val="11"/>
        </w:numPr>
        <w:ind w:firstLineChars="0"/>
      </w:pPr>
      <w:r>
        <w:t>Access control (including UAC parameters), as well as TAC/Cell Identity</w:t>
      </w:r>
    </w:p>
    <w:p w14:paraId="5A472266" w14:textId="4783B9FB" w:rsidR="004B104E" w:rsidRDefault="004B104E" w:rsidP="004E760D">
      <w:pPr>
        <w:pStyle w:val="ListParagraph"/>
        <w:numPr>
          <w:ilvl w:val="0"/>
          <w:numId w:val="11"/>
        </w:numPr>
        <w:ind w:firstLineChars="0"/>
      </w:pPr>
      <w:r>
        <w:t>Uu radio resources and PC5 Radio Resources</w:t>
      </w:r>
      <w:r w:rsidR="005A69A5">
        <w:t xml:space="preserve"> allocation</w:t>
      </w:r>
    </w:p>
    <w:p w14:paraId="75FF9C83" w14:textId="77777777" w:rsidR="004B104E" w:rsidRDefault="004B104E" w:rsidP="004B104E">
      <w:pPr>
        <w:pStyle w:val="ListParagraph"/>
        <w:numPr>
          <w:ilvl w:val="0"/>
          <w:numId w:val="11"/>
        </w:numPr>
        <w:ind w:firstLineChars="0"/>
      </w:pPr>
      <w:r>
        <w:t>Mobility</w:t>
      </w:r>
    </w:p>
    <w:p w14:paraId="6A243849" w14:textId="3C175A8D" w:rsidR="004B104E" w:rsidRDefault="004B104E" w:rsidP="004B104E">
      <w:pPr>
        <w:pStyle w:val="ListParagraph"/>
        <w:numPr>
          <w:ilvl w:val="0"/>
          <w:numId w:val="11"/>
        </w:numPr>
        <w:ind w:firstLineChars="0"/>
      </w:pPr>
      <w:r>
        <w:t>Stage 3 signalling of PLMN list broadcasting</w:t>
      </w:r>
    </w:p>
    <w:p w14:paraId="5A48C9A4" w14:textId="1B97B106" w:rsidR="004B104E" w:rsidRPr="00C75E5F" w:rsidRDefault="004B104E" w:rsidP="004B104E">
      <w:pPr>
        <w:rPr>
          <w:b/>
          <w:u w:val="single"/>
        </w:rPr>
      </w:pPr>
      <w:r w:rsidRPr="00C75E5F">
        <w:rPr>
          <w:b/>
          <w:u w:val="single"/>
        </w:rPr>
        <w:t>Other</w:t>
      </w:r>
      <w:r>
        <w:rPr>
          <w:b/>
          <w:u w:val="single"/>
        </w:rPr>
        <w:t xml:space="preserve"> </w:t>
      </w:r>
      <w:r w:rsidRPr="00C75E5F">
        <w:rPr>
          <w:rFonts w:eastAsiaTheme="minorEastAsia"/>
          <w:b/>
          <w:u w:val="single"/>
        </w:rPr>
        <w:t>aspect</w:t>
      </w:r>
      <w:r w:rsidRPr="00C75E5F">
        <w:rPr>
          <w:b/>
          <w:u w:val="single"/>
        </w:rPr>
        <w:t>s</w:t>
      </w:r>
    </w:p>
    <w:p w14:paraId="356C6E5F" w14:textId="77777777" w:rsidR="004B104E" w:rsidRPr="004B104E" w:rsidRDefault="004B104E" w:rsidP="004B104E">
      <w:pPr>
        <w:pStyle w:val="ListParagraph"/>
        <w:numPr>
          <w:ilvl w:val="0"/>
          <w:numId w:val="11"/>
        </w:numPr>
        <w:ind w:firstLineChars="0"/>
      </w:pPr>
      <w:r w:rsidRPr="004B104E">
        <w:t>Use of PLMN specific features</w:t>
      </w:r>
    </w:p>
    <w:p w14:paraId="3F0561AF" w14:textId="3FB5AC29" w:rsidR="005A69A5" w:rsidRPr="00C75E5F" w:rsidRDefault="005A69A5" w:rsidP="005A69A5">
      <w:pPr>
        <w:rPr>
          <w:rFonts w:eastAsiaTheme="minorEastAsia"/>
          <w:b/>
          <w:u w:val="single"/>
        </w:rPr>
      </w:pPr>
      <w:r>
        <w:rPr>
          <w:rFonts w:eastAsiaTheme="minorEastAsia"/>
          <w:b/>
          <w:u w:val="single"/>
        </w:rPr>
        <w:t>RAN sharing support in RAN2</w:t>
      </w:r>
    </w:p>
    <w:p w14:paraId="22A7ABB0" w14:textId="77777777" w:rsidR="00A01D82" w:rsidRPr="004B104E" w:rsidRDefault="00A01D82" w:rsidP="00A209D6">
      <w:pPr>
        <w:rPr>
          <w:lang w:eastAsia="zh-CN"/>
        </w:rPr>
      </w:pPr>
    </w:p>
    <w:p w14:paraId="32651C21" w14:textId="2C18E38F" w:rsidR="004B104E" w:rsidRPr="00C75E5F" w:rsidRDefault="004B104E" w:rsidP="004B104E">
      <w:pPr>
        <w:pStyle w:val="Heading2"/>
      </w:pPr>
      <w:r>
        <w:t xml:space="preserve">3.1 </w:t>
      </w:r>
      <w:r w:rsidRPr="004B104E">
        <w:t>SA2 aspects</w:t>
      </w:r>
    </w:p>
    <w:p w14:paraId="576AECB2" w14:textId="76FFA6CC" w:rsidR="004B104E" w:rsidRDefault="004B104E" w:rsidP="004B104E">
      <w:pPr>
        <w:rPr>
          <w:rFonts w:eastAsiaTheme="minorEastAsia"/>
        </w:rPr>
      </w:pPr>
      <w:r>
        <w:rPr>
          <w:rFonts w:eastAsiaTheme="minorEastAsia"/>
        </w:rPr>
        <w:t xml:space="preserve">Although those aspects are in the SA2 scope, considering companies may think </w:t>
      </w:r>
      <w:r w:rsidR="00146EC1">
        <w:rPr>
          <w:rFonts w:eastAsiaTheme="minorEastAsia"/>
        </w:rPr>
        <w:t>the</w:t>
      </w:r>
      <w:r>
        <w:rPr>
          <w:rFonts w:eastAsiaTheme="minorEastAsia"/>
        </w:rPr>
        <w:t xml:space="preserve"> SA2 design would bring RAN2 impact, we can have a general discussion to align companies’ understanding.</w:t>
      </w:r>
    </w:p>
    <w:p w14:paraId="7F00E1C4" w14:textId="6C35C7A0" w:rsidR="004B104E" w:rsidRPr="004B104E" w:rsidRDefault="00251025" w:rsidP="004B104E">
      <w:pPr>
        <w:pStyle w:val="Heading3"/>
        <w:rPr>
          <w:rFonts w:eastAsiaTheme="minorEastAsia"/>
        </w:rPr>
      </w:pPr>
      <w:r>
        <w:t xml:space="preserve">3.1.1 </w:t>
      </w:r>
      <w:r w:rsidR="004B104E" w:rsidRPr="004B104E">
        <w:t xml:space="preserve">Authorization of Relay UE and Remote UE, Security procedure of Relay UE and Remote UE, </w:t>
      </w:r>
      <w:r w:rsidR="004B104E" w:rsidRPr="004B104E">
        <w:rPr>
          <w:rFonts w:eastAsiaTheme="minorEastAsia" w:hint="eastAsia"/>
        </w:rPr>
        <w:t>P</w:t>
      </w:r>
      <w:r w:rsidR="004B104E" w:rsidRPr="004B104E">
        <w:rPr>
          <w:rFonts w:eastAsiaTheme="minorEastAsia"/>
        </w:rPr>
        <w:t>LMN selection of Remote UE</w:t>
      </w:r>
    </w:p>
    <w:tbl>
      <w:tblPr>
        <w:tblStyle w:val="TableGrid"/>
        <w:tblW w:w="0" w:type="auto"/>
        <w:tblLook w:val="04A0" w:firstRow="1" w:lastRow="0" w:firstColumn="1" w:lastColumn="0" w:noHBand="0" w:noVBand="1"/>
      </w:tblPr>
      <w:tblGrid>
        <w:gridCol w:w="2518"/>
        <w:gridCol w:w="7113"/>
      </w:tblGrid>
      <w:tr w:rsidR="00965598" w:rsidRPr="004B104E" w14:paraId="02876AF9" w14:textId="77777777" w:rsidTr="004E760D">
        <w:tc>
          <w:tcPr>
            <w:tcW w:w="0" w:type="auto"/>
          </w:tcPr>
          <w:p w14:paraId="0DE66F63" w14:textId="11209E3C" w:rsidR="00965598" w:rsidRPr="004B104E" w:rsidRDefault="00965598" w:rsidP="004E760D">
            <w:pPr>
              <w:rPr>
                <w:sz w:val="18"/>
              </w:rPr>
            </w:pPr>
            <w:r w:rsidRPr="004B104E">
              <w:rPr>
                <w:sz w:val="18"/>
              </w:rPr>
              <w:t>R2-2200552 MediaTek Inc., CATT, OPPO, Qualcomm Incorporated, ZTE, Huawei, HiSilicon, Apple, InterDigital</w:t>
            </w:r>
          </w:p>
        </w:tc>
        <w:tc>
          <w:tcPr>
            <w:tcW w:w="0" w:type="auto"/>
          </w:tcPr>
          <w:p w14:paraId="679C3278" w14:textId="77777777" w:rsidR="00965598" w:rsidRPr="00965598" w:rsidRDefault="00965598" w:rsidP="00965598">
            <w:pPr>
              <w:spacing w:after="60"/>
              <w:rPr>
                <w:sz w:val="18"/>
                <w:u w:val="single"/>
              </w:rPr>
            </w:pPr>
            <w:r w:rsidRPr="00965598">
              <w:rPr>
                <w:sz w:val="18"/>
                <w:u w:val="single"/>
              </w:rPr>
              <w:t>PLMN based authorization</w:t>
            </w:r>
          </w:p>
          <w:p w14:paraId="2F336EF3" w14:textId="77777777" w:rsidR="00965598" w:rsidRDefault="00965598" w:rsidP="00965598">
            <w:pPr>
              <w:spacing w:after="60"/>
              <w:rPr>
                <w:sz w:val="18"/>
              </w:rPr>
            </w:pPr>
            <w:r w:rsidRPr="004B104E">
              <w:rPr>
                <w:sz w:val="18"/>
              </w:rPr>
              <w:t xml:space="preserve">Meanwhile, from relay discovery perspective, the current procedure can already support the distribution of PLMN information during discovery procedure (governed by SA2). By the way, PLMN based authorization for relaying operation is supported regardless whether there is RAN sharing or not.  </w:t>
            </w:r>
          </w:p>
          <w:p w14:paraId="57C60BFE" w14:textId="77777777" w:rsidR="00965598" w:rsidRPr="00965598" w:rsidRDefault="00965598" w:rsidP="00965598">
            <w:pPr>
              <w:spacing w:after="60"/>
              <w:rPr>
                <w:sz w:val="18"/>
                <w:u w:val="single"/>
              </w:rPr>
            </w:pPr>
            <w:r w:rsidRPr="00965598">
              <w:rPr>
                <w:sz w:val="18"/>
                <w:u w:val="single"/>
              </w:rPr>
              <w:t>Remote UE's PLMN selection in case of RAN sharing</w:t>
            </w:r>
          </w:p>
          <w:p w14:paraId="63C702E3" w14:textId="77777777" w:rsidR="00965598" w:rsidRPr="00965598" w:rsidRDefault="00965598" w:rsidP="00965598">
            <w:pPr>
              <w:spacing w:after="60"/>
              <w:rPr>
                <w:sz w:val="18"/>
              </w:rPr>
            </w:pPr>
            <w:r w:rsidRPr="00965598">
              <w:rPr>
                <w:sz w:val="18"/>
              </w:rPr>
              <w:t xml:space="preserve">During relaying operation in RAN sharing scenario, the selection of PLMN by Remote UE should be transparent to Relay UE, since this is out of Relay UE’s responsibility. </w:t>
            </w:r>
          </w:p>
          <w:p w14:paraId="2A4A75E6" w14:textId="20A0A57E" w:rsidR="00965598" w:rsidRDefault="00965598" w:rsidP="00965598">
            <w:pPr>
              <w:spacing w:after="60"/>
              <w:rPr>
                <w:sz w:val="18"/>
              </w:rPr>
            </w:pPr>
            <w:r w:rsidRPr="00965598">
              <w:rPr>
                <w:sz w:val="18"/>
              </w:rPr>
              <w:t>In case of RAN sharing, the Remote UE may select a PLMN is that is different from the R-PLMN from Relay UE. We did not see a reason for Remote UE to ask Relay UE to approve its PLMN selection, or vice versa.  In practice, the PLMN serving the Remote UE may be different from the one serving the Relay UE.  In addition, the NAS based PLMN selection is not a discussion in RAN2 scope.</w:t>
            </w:r>
          </w:p>
          <w:p w14:paraId="76FB9773" w14:textId="2CEE1063" w:rsidR="00965598" w:rsidRPr="00965598" w:rsidRDefault="00965598" w:rsidP="00965598">
            <w:pPr>
              <w:spacing w:after="60"/>
              <w:rPr>
                <w:sz w:val="18"/>
                <w:u w:val="single"/>
              </w:rPr>
            </w:pPr>
            <w:r w:rsidRPr="00965598">
              <w:rPr>
                <w:sz w:val="18"/>
                <w:u w:val="single"/>
              </w:rPr>
              <w:t>Security</w:t>
            </w:r>
          </w:p>
          <w:p w14:paraId="6E490666" w14:textId="0599C3DD" w:rsidR="00965598" w:rsidRPr="004B104E" w:rsidRDefault="00965598" w:rsidP="00965598">
            <w:pPr>
              <w:spacing w:after="60"/>
              <w:rPr>
                <w:sz w:val="18"/>
              </w:rPr>
            </w:pPr>
            <w:r w:rsidRPr="00965598">
              <w:rPr>
                <w:sz w:val="18"/>
              </w:rPr>
              <w:t>In case of RAN sharing or non-RAN sharing scenario, Remote UE and Relay UE run the security procedure independently. The key derivation should be dominated by the PLMN they selected. Although this is an area for SA3, we do not see any special handling needed for the case of RAN sharing.</w:t>
            </w:r>
          </w:p>
        </w:tc>
      </w:tr>
      <w:tr w:rsidR="00965598" w:rsidRPr="004B104E" w14:paraId="32DD0991" w14:textId="77777777" w:rsidTr="004E760D">
        <w:tc>
          <w:tcPr>
            <w:tcW w:w="0" w:type="auto"/>
          </w:tcPr>
          <w:p w14:paraId="201F85EF" w14:textId="7971E319" w:rsidR="00965598" w:rsidRPr="004B104E" w:rsidRDefault="00965598" w:rsidP="004E760D">
            <w:pPr>
              <w:rPr>
                <w:sz w:val="18"/>
              </w:rPr>
            </w:pPr>
            <w:r w:rsidRPr="004B104E">
              <w:rPr>
                <w:sz w:val="18"/>
              </w:rPr>
              <w:t>R2-2200946</w:t>
            </w:r>
            <w:r w:rsidRPr="004B104E">
              <w:rPr>
                <w:rFonts w:cs="Arial"/>
                <w:sz w:val="18"/>
              </w:rPr>
              <w:t xml:space="preserve"> Nokia Shanghai Bell</w:t>
            </w:r>
          </w:p>
        </w:tc>
        <w:tc>
          <w:tcPr>
            <w:tcW w:w="0" w:type="auto"/>
          </w:tcPr>
          <w:p w14:paraId="6CC73F87" w14:textId="77777777" w:rsidR="00965598" w:rsidRPr="004B104E" w:rsidRDefault="00965598" w:rsidP="00965598">
            <w:pPr>
              <w:spacing w:after="60"/>
              <w:rPr>
                <w:sz w:val="18"/>
              </w:rPr>
            </w:pPr>
            <w:r w:rsidRPr="004B104E">
              <w:rPr>
                <w:sz w:val="18"/>
              </w:rPr>
              <w:t>The relay and the remote UEs should be authorized for relay services. This authorization may be PLMN specific. If the remote UE and the relay UE are registered to a different PLMNs then they may use authorizations that are not valid for the PLMN of the other UE. E.g., the discovery code from the operator of the relay UE is used to establish the relay connection towards another operator selected by the remote UE. This is an issue that SA2, and SA3 should investigate before standardizing the support of this scenario. Our view is that RAN2 should send an LS to SA2 and SA3 if it is decided to support this scenario.</w:t>
            </w:r>
          </w:p>
        </w:tc>
      </w:tr>
      <w:tr w:rsidR="00965598" w:rsidRPr="004B104E" w14:paraId="4B497791" w14:textId="77777777" w:rsidTr="004E760D">
        <w:tc>
          <w:tcPr>
            <w:tcW w:w="0" w:type="auto"/>
          </w:tcPr>
          <w:p w14:paraId="64C4CC53" w14:textId="0103B64B" w:rsidR="00965598" w:rsidRPr="004B104E" w:rsidRDefault="00965598" w:rsidP="004E760D">
            <w:pPr>
              <w:rPr>
                <w:sz w:val="18"/>
              </w:rPr>
            </w:pPr>
            <w:r w:rsidRPr="004B104E">
              <w:rPr>
                <w:sz w:val="18"/>
              </w:rPr>
              <w:t>R2-2201158 Ericsson</w:t>
            </w:r>
          </w:p>
        </w:tc>
        <w:tc>
          <w:tcPr>
            <w:tcW w:w="0" w:type="auto"/>
          </w:tcPr>
          <w:p w14:paraId="39B39E8D" w14:textId="3AD65659" w:rsidR="00965598" w:rsidRPr="00965598" w:rsidRDefault="00965598" w:rsidP="00965598">
            <w:pPr>
              <w:spacing w:after="60"/>
              <w:rPr>
                <w:sz w:val="18"/>
              </w:rPr>
            </w:pPr>
            <w:r w:rsidRPr="00965598">
              <w:rPr>
                <w:sz w:val="18"/>
              </w:rPr>
              <w:t>There are no guarantees that the Remote UE’s selected PLMN would even be allowed for the Relay UE</w:t>
            </w:r>
          </w:p>
          <w:p w14:paraId="560CFCC2" w14:textId="4DF9A844" w:rsidR="00965598" w:rsidRPr="00965598" w:rsidRDefault="00965598" w:rsidP="00965598">
            <w:pPr>
              <w:spacing w:after="60"/>
              <w:rPr>
                <w:sz w:val="18"/>
              </w:rPr>
            </w:pPr>
            <w:r w:rsidRPr="00965598">
              <w:rPr>
                <w:sz w:val="18"/>
              </w:rPr>
              <w:t>Security procedures (also affecting SA2/SA3) towards different CNs are not clear.</w:t>
            </w:r>
          </w:p>
        </w:tc>
      </w:tr>
      <w:tr w:rsidR="00965598" w:rsidRPr="004B104E" w14:paraId="08CB36EF" w14:textId="77777777" w:rsidTr="004E760D">
        <w:tc>
          <w:tcPr>
            <w:tcW w:w="0" w:type="auto"/>
          </w:tcPr>
          <w:p w14:paraId="5C7CCE64" w14:textId="3CE26E62" w:rsidR="00965598" w:rsidRPr="004B104E" w:rsidRDefault="00965598" w:rsidP="004E760D">
            <w:pPr>
              <w:rPr>
                <w:sz w:val="18"/>
              </w:rPr>
            </w:pPr>
            <w:r w:rsidRPr="004B104E">
              <w:rPr>
                <w:sz w:val="18"/>
              </w:rPr>
              <w:t>R2-2200166</w:t>
            </w:r>
            <w:r w:rsidRPr="004B104E">
              <w:rPr>
                <w:rFonts w:hint="eastAsia"/>
                <w:sz w:val="18"/>
              </w:rPr>
              <w:t xml:space="preserve"> C</w:t>
            </w:r>
            <w:r w:rsidRPr="004B104E">
              <w:rPr>
                <w:sz w:val="18"/>
              </w:rPr>
              <w:t>ATT</w:t>
            </w:r>
          </w:p>
        </w:tc>
        <w:tc>
          <w:tcPr>
            <w:tcW w:w="0" w:type="auto"/>
          </w:tcPr>
          <w:p w14:paraId="0A63BB28" w14:textId="77777777" w:rsidR="00965598" w:rsidRPr="004B104E" w:rsidRDefault="00965598" w:rsidP="00965598">
            <w:pPr>
              <w:spacing w:after="60"/>
              <w:rPr>
                <w:sz w:val="18"/>
              </w:rPr>
            </w:pPr>
            <w:r w:rsidRPr="004B104E">
              <w:rPr>
                <w:rFonts w:hint="eastAsia"/>
                <w:sz w:val="18"/>
              </w:rPr>
              <w:t xml:space="preserve">Since </w:t>
            </w:r>
            <w:r w:rsidRPr="004B104E">
              <w:rPr>
                <w:sz w:val="18"/>
              </w:rPr>
              <w:t>RAN sharing</w:t>
            </w:r>
            <w:r w:rsidRPr="004B104E">
              <w:rPr>
                <w:rFonts w:hint="eastAsia"/>
                <w:sz w:val="18"/>
              </w:rPr>
              <w:t xml:space="preserve"> has been supported in Rel-15, the effects </w:t>
            </w:r>
            <w:r w:rsidRPr="004B104E">
              <w:rPr>
                <w:sz w:val="18"/>
              </w:rPr>
              <w:t>due to RAN sharing</w:t>
            </w:r>
            <w:r w:rsidRPr="004B104E">
              <w:rPr>
                <w:rFonts w:hint="eastAsia"/>
                <w:sz w:val="18"/>
              </w:rPr>
              <w:t xml:space="preserve"> mainly in the core network, such as remote UE</w:t>
            </w:r>
            <w:r w:rsidRPr="004B104E">
              <w:rPr>
                <w:sz w:val="18"/>
              </w:rPr>
              <w:t>’</w:t>
            </w:r>
            <w:r w:rsidRPr="004B104E">
              <w:rPr>
                <w:rFonts w:hint="eastAsia"/>
                <w:sz w:val="18"/>
              </w:rPr>
              <w:t xml:space="preserve">s </w:t>
            </w:r>
            <w:r w:rsidRPr="004B104E">
              <w:rPr>
                <w:sz w:val="18"/>
              </w:rPr>
              <w:t>PLMN selection</w:t>
            </w:r>
            <w:r w:rsidRPr="004B104E">
              <w:rPr>
                <w:rFonts w:hint="eastAsia"/>
                <w:sz w:val="18"/>
              </w:rPr>
              <w:t xml:space="preserve"> and </w:t>
            </w:r>
            <w:r w:rsidRPr="004B104E">
              <w:rPr>
                <w:sz w:val="18"/>
              </w:rPr>
              <w:t>authorizations</w:t>
            </w:r>
            <w:r w:rsidRPr="004B104E">
              <w:rPr>
                <w:rFonts w:hint="eastAsia"/>
                <w:sz w:val="18"/>
              </w:rPr>
              <w:t xml:space="preserve">. Therefore, it is unnecessary to </w:t>
            </w:r>
            <w:r w:rsidRPr="004B104E">
              <w:rPr>
                <w:sz w:val="18"/>
              </w:rPr>
              <w:t xml:space="preserve">exclude RAN sharing for </w:t>
            </w:r>
            <w:r w:rsidRPr="004B104E">
              <w:rPr>
                <w:rFonts w:hint="eastAsia"/>
                <w:sz w:val="18"/>
              </w:rPr>
              <w:t>L2 U2N</w:t>
            </w:r>
            <w:r w:rsidRPr="004B104E">
              <w:rPr>
                <w:sz w:val="18"/>
              </w:rPr>
              <w:t xml:space="preserve"> relay in Rel-17</w:t>
            </w:r>
            <w:r w:rsidRPr="004B104E">
              <w:rPr>
                <w:rFonts w:hint="eastAsia"/>
                <w:sz w:val="18"/>
              </w:rPr>
              <w:t xml:space="preserve"> from RAN2</w:t>
            </w:r>
            <w:r w:rsidRPr="004B104E">
              <w:rPr>
                <w:sz w:val="18"/>
              </w:rPr>
              <w:t>’</w:t>
            </w:r>
            <w:r w:rsidRPr="004B104E">
              <w:rPr>
                <w:rFonts w:hint="eastAsia"/>
                <w:sz w:val="18"/>
              </w:rPr>
              <w:t>s perspective.</w:t>
            </w:r>
          </w:p>
          <w:p w14:paraId="2F0FB623" w14:textId="77777777" w:rsidR="00965598" w:rsidRPr="004B104E" w:rsidRDefault="00965598" w:rsidP="00965598">
            <w:pPr>
              <w:spacing w:after="60"/>
              <w:rPr>
                <w:sz w:val="18"/>
              </w:rPr>
            </w:pPr>
            <w:r w:rsidRPr="004B104E">
              <w:rPr>
                <w:rFonts w:hint="eastAsia"/>
                <w:sz w:val="18"/>
              </w:rPr>
              <w:t>Proposal 2: I</w:t>
            </w:r>
            <w:r w:rsidRPr="004B104E">
              <w:rPr>
                <w:sz w:val="18"/>
              </w:rPr>
              <w:t>t is unnecessary to exclude RAN sharing from RAN2 perspective.</w:t>
            </w:r>
          </w:p>
        </w:tc>
      </w:tr>
    </w:tbl>
    <w:p w14:paraId="15724B71" w14:textId="77777777" w:rsidR="00A01D82" w:rsidRPr="004B104E" w:rsidRDefault="00A01D82" w:rsidP="00A209D6">
      <w:pPr>
        <w:rPr>
          <w:lang w:eastAsia="zh-CN"/>
        </w:rPr>
      </w:pPr>
    </w:p>
    <w:p w14:paraId="5CC4F2FC" w14:textId="07153685" w:rsidR="00A01D82" w:rsidRDefault="00965598" w:rsidP="00A209D6">
      <w:r>
        <w:t xml:space="preserve">In general, </w:t>
      </w:r>
      <w:r w:rsidRPr="00CA174A">
        <w:t xml:space="preserve">R2-2200946 and R2-2201158 </w:t>
      </w:r>
      <w:r w:rsidR="00CA174A" w:rsidRPr="00CA174A">
        <w:t>raises concerns that there might be issues for authorization, security and PLMN selection for RAN sharing scenario, particularly when the Remot</w:t>
      </w:r>
      <w:r w:rsidR="00CA174A">
        <w:t>e UE register</w:t>
      </w:r>
      <w:r w:rsidR="00146EC1">
        <w:t>s</w:t>
      </w:r>
      <w:r w:rsidR="00CA174A">
        <w:t xml:space="preserve"> to a different PLMN from Relay UE’s PLMN</w:t>
      </w:r>
      <w:r w:rsidR="00146EC1">
        <w:t>,</w:t>
      </w:r>
      <w:r w:rsidR="00CA174A">
        <w:t xml:space="preserve"> </w:t>
      </w:r>
      <w:r w:rsidR="00146EC1">
        <w:t>w</w:t>
      </w:r>
      <w:r w:rsidR="00CA174A">
        <w:t xml:space="preserve">hile </w:t>
      </w:r>
      <w:r w:rsidR="00CA174A" w:rsidRPr="00CA174A">
        <w:t>R2-2200552</w:t>
      </w:r>
      <w:r w:rsidR="00CA174A">
        <w:t xml:space="preserve"> and </w:t>
      </w:r>
      <w:r w:rsidR="00CA174A" w:rsidRPr="00CA174A">
        <w:t>R2-2200166</w:t>
      </w:r>
      <w:r w:rsidR="00CA174A">
        <w:t xml:space="preserve"> give some analyse and conclude there is no RAN impact on those aspects.</w:t>
      </w:r>
    </w:p>
    <w:p w14:paraId="2BA7E09D" w14:textId="299BD317" w:rsidR="00064370" w:rsidRDefault="00CA174A" w:rsidP="00064370">
      <w:pPr>
        <w:rPr>
          <w:rFonts w:eastAsiaTheme="minorEastAsia"/>
        </w:rPr>
      </w:pPr>
      <w:r>
        <w:rPr>
          <w:rFonts w:eastAsiaTheme="minorEastAsia"/>
        </w:rPr>
        <w:t xml:space="preserve">In the rapporteur’s understanding, the </w:t>
      </w:r>
      <w:r w:rsidR="00064370">
        <w:rPr>
          <w:rFonts w:eastAsiaTheme="minorEastAsia"/>
        </w:rPr>
        <w:t xml:space="preserve">general </w:t>
      </w:r>
      <w:r>
        <w:rPr>
          <w:rFonts w:eastAsiaTheme="minorEastAsia"/>
        </w:rPr>
        <w:t xml:space="preserve">architecture and procedures in TS 23.304 support RAN sharing with the unified </w:t>
      </w:r>
      <w:r w:rsidR="00064370">
        <w:rPr>
          <w:rFonts w:eastAsiaTheme="minorEastAsia"/>
        </w:rPr>
        <w:t>solutions/</w:t>
      </w:r>
      <w:r>
        <w:rPr>
          <w:rFonts w:eastAsiaTheme="minorEastAsia"/>
        </w:rPr>
        <w:t xml:space="preserve">procedures </w:t>
      </w:r>
      <w:r w:rsidR="00064370">
        <w:rPr>
          <w:rFonts w:eastAsiaTheme="minorEastAsia"/>
        </w:rPr>
        <w:t xml:space="preserve">specified </w:t>
      </w:r>
      <w:r>
        <w:rPr>
          <w:rFonts w:eastAsiaTheme="minorEastAsia"/>
        </w:rPr>
        <w:t>for non-RAN sharing cases, i.e. there is no PLMN specific authorization/security</w:t>
      </w:r>
      <w:r w:rsidR="00064370">
        <w:rPr>
          <w:rFonts w:eastAsiaTheme="minorEastAsia"/>
        </w:rPr>
        <w:t xml:space="preserve"> procedure</w:t>
      </w:r>
      <w:r>
        <w:rPr>
          <w:rFonts w:eastAsiaTheme="minorEastAsia"/>
        </w:rPr>
        <w:t>/PLMN selection</w:t>
      </w:r>
      <w:r w:rsidR="00146EC1">
        <w:rPr>
          <w:rFonts w:eastAsiaTheme="minorEastAsia"/>
        </w:rPr>
        <w:t xml:space="preserve"> for RAN sharing case</w:t>
      </w:r>
      <w:r>
        <w:rPr>
          <w:rFonts w:eastAsiaTheme="minorEastAsia"/>
        </w:rPr>
        <w:t xml:space="preserve">. Thus there is no particular issue on </w:t>
      </w:r>
      <w:r w:rsidR="00064370">
        <w:rPr>
          <w:rFonts w:eastAsiaTheme="minorEastAsia"/>
        </w:rPr>
        <w:t>those aspects from RAN2 point of view as well. The detailed analyses are as below:</w:t>
      </w:r>
      <w:r w:rsidR="00064370" w:rsidRPr="00064370">
        <w:rPr>
          <w:rFonts w:eastAsiaTheme="minorEastAsia"/>
        </w:rPr>
        <w:t xml:space="preserve"> </w:t>
      </w:r>
    </w:p>
    <w:p w14:paraId="50B5611A" w14:textId="7E02FB5C" w:rsidR="00CA174A" w:rsidRDefault="00064370" w:rsidP="00CA174A">
      <w:pPr>
        <w:rPr>
          <w:rFonts w:eastAsiaTheme="minorEastAsia"/>
        </w:rPr>
      </w:pPr>
      <w:r w:rsidRPr="00064370">
        <w:rPr>
          <w:rFonts w:eastAsiaTheme="minorEastAsia"/>
          <w:b/>
          <w:u w:val="single"/>
        </w:rPr>
        <w:t>Regarding RAN sharing support:</w:t>
      </w:r>
      <w:r>
        <w:rPr>
          <w:rFonts w:eastAsiaTheme="minorEastAsia"/>
        </w:rPr>
        <w:t xml:space="preserve"> I</w:t>
      </w:r>
      <w:r>
        <w:t>t clearly states that Relay UE and Remote UE can access and be service by different PLMN</w:t>
      </w:r>
      <w:r w:rsidR="00146EC1">
        <w:t>s</w:t>
      </w:r>
      <w:r>
        <w:t xml:space="preserve"> in case of RAN is shared by MOCN architecture.</w:t>
      </w:r>
    </w:p>
    <w:tbl>
      <w:tblPr>
        <w:tblStyle w:val="TableGrid"/>
        <w:tblW w:w="9634" w:type="dxa"/>
        <w:tblLook w:val="04A0" w:firstRow="1" w:lastRow="0" w:firstColumn="1" w:lastColumn="0" w:noHBand="0" w:noVBand="1"/>
      </w:tblPr>
      <w:tblGrid>
        <w:gridCol w:w="9634"/>
      </w:tblGrid>
      <w:tr w:rsidR="00CA174A" w14:paraId="0F2C9218" w14:textId="77777777" w:rsidTr="00064370">
        <w:tc>
          <w:tcPr>
            <w:tcW w:w="9634" w:type="dxa"/>
          </w:tcPr>
          <w:p w14:paraId="15BDA977"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Excerpt from TS 23.304</w:t>
            </w:r>
          </w:p>
          <w:p w14:paraId="281B0024" w14:textId="1F8BD58D"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4.2.7.2</w:t>
            </w:r>
            <w:r w:rsidRPr="00064370">
              <w:rPr>
                <w:rFonts w:ascii="Times New Roman" w:hAnsi="Times New Roman" w:cs="Times New Roman"/>
                <w:kern w:val="0"/>
                <w:sz w:val="20"/>
                <w:szCs w:val="20"/>
                <w:lang w:val="en-GB"/>
              </w:rPr>
              <w:tab/>
            </w:r>
            <w:r w:rsidR="00064370">
              <w:rPr>
                <w:rFonts w:ascii="Times New Roman" w:hAnsi="Times New Roman" w:cs="Times New Roman"/>
                <w:kern w:val="0"/>
                <w:sz w:val="20"/>
                <w:szCs w:val="20"/>
                <w:lang w:val="en-GB"/>
              </w:rPr>
              <w:t xml:space="preserve"> </w:t>
            </w:r>
            <w:r w:rsidRPr="00064370">
              <w:rPr>
                <w:rFonts w:ascii="Times New Roman" w:hAnsi="Times New Roman" w:cs="Times New Roman"/>
                <w:kern w:val="0"/>
                <w:sz w:val="20"/>
                <w:szCs w:val="20"/>
                <w:lang w:val="en-GB"/>
              </w:rPr>
              <w:t>5G ProSe Layer-2 UE-to-Network Relay reference architecture</w:t>
            </w:r>
          </w:p>
          <w:p w14:paraId="2EE12A9D" w14:textId="77777777" w:rsidR="00CA174A" w:rsidRPr="00480302" w:rsidRDefault="00CA174A" w:rsidP="00064370">
            <w:r w:rsidRPr="00064370">
              <w:rPr>
                <w:rFonts w:ascii="Times New Roman" w:hAnsi="Times New Roman" w:cs="Times New Roman"/>
                <w:kern w:val="0"/>
                <w:sz w:val="20"/>
                <w:szCs w:val="20"/>
                <w:lang w:val="en-GB"/>
              </w:rPr>
              <w:t xml:space="preserve">Figure 4.2.7.2-1 shows the 5G ProSe Layer-2 UE-to-Network Relay reference architecture. </w:t>
            </w:r>
            <w:r w:rsidRPr="000C2E87">
              <w:rPr>
                <w:rFonts w:ascii="Times New Roman" w:hAnsi="Times New Roman" w:cs="Times New Roman"/>
                <w:kern w:val="0"/>
                <w:sz w:val="20"/>
                <w:szCs w:val="20"/>
                <w:highlight w:val="yellow"/>
                <w:lang w:val="en-GB"/>
              </w:rPr>
              <w:t>The 5G ProSe Layer-2 Remote UE and 5G ProSe Layer-2 UE-to-Network Relay may be served by</w:t>
            </w:r>
            <w:r w:rsidRPr="00064370">
              <w:rPr>
                <w:rFonts w:ascii="Times New Roman" w:hAnsi="Times New Roman" w:cs="Times New Roman"/>
                <w:kern w:val="0"/>
                <w:sz w:val="20"/>
                <w:szCs w:val="20"/>
                <w:lang w:val="en-GB"/>
              </w:rPr>
              <w:t xml:space="preserve"> the same or </w:t>
            </w:r>
            <w:r w:rsidRPr="000C2E87">
              <w:rPr>
                <w:rFonts w:ascii="Times New Roman" w:hAnsi="Times New Roman" w:cs="Times New Roman"/>
                <w:kern w:val="0"/>
                <w:sz w:val="20"/>
                <w:szCs w:val="20"/>
                <w:highlight w:val="yellow"/>
                <w:lang w:val="en-GB"/>
              </w:rPr>
              <w:t>different PLMNs</w:t>
            </w:r>
            <w:r w:rsidRPr="00064370">
              <w:rPr>
                <w:rFonts w:ascii="Times New Roman" w:hAnsi="Times New Roman" w:cs="Times New Roman"/>
                <w:kern w:val="0"/>
                <w:sz w:val="20"/>
                <w:szCs w:val="20"/>
                <w:lang w:val="en-GB"/>
              </w:rPr>
              <w:t xml:space="preserve">. If the serving PLMNs of the 5G ProSe Layer-2 Remote UE and the 5G ProSe Layer-2UE-to-Network Relay are different then NG-RAN is shared by the serving PLMNs, see the </w:t>
            </w:r>
            <w:r w:rsidRPr="000C2E87">
              <w:rPr>
                <w:rFonts w:ascii="Times New Roman" w:hAnsi="Times New Roman" w:cs="Times New Roman"/>
                <w:kern w:val="0"/>
                <w:sz w:val="20"/>
                <w:szCs w:val="20"/>
                <w:highlight w:val="yellow"/>
                <w:lang w:val="en-GB"/>
              </w:rPr>
              <w:t>5G MOCN architecture</w:t>
            </w:r>
            <w:r w:rsidRPr="00064370">
              <w:rPr>
                <w:rFonts w:ascii="Times New Roman" w:hAnsi="Times New Roman" w:cs="Times New Roman"/>
                <w:kern w:val="0"/>
                <w:sz w:val="20"/>
                <w:szCs w:val="20"/>
                <w:lang w:val="en-GB"/>
              </w:rPr>
              <w:t xml:space="preserve"> in clause 5.18 of TS 23.501 [4].</w:t>
            </w:r>
          </w:p>
        </w:tc>
      </w:tr>
    </w:tbl>
    <w:p w14:paraId="1BA3273E" w14:textId="77777777" w:rsidR="00CA174A" w:rsidRDefault="00CA174A" w:rsidP="00CA174A">
      <w:pPr>
        <w:rPr>
          <w:rFonts w:eastAsiaTheme="minorEastAsia"/>
        </w:rPr>
      </w:pPr>
    </w:p>
    <w:p w14:paraId="761DB894" w14:textId="0E1B5EE5" w:rsidR="00064370" w:rsidRDefault="00064370" w:rsidP="00064370">
      <w:r w:rsidRPr="00064370">
        <w:rPr>
          <w:b/>
          <w:u w:val="single"/>
        </w:rPr>
        <w:t>Regarding authorization</w:t>
      </w:r>
      <w:r w:rsidR="000C2E87">
        <w:rPr>
          <w:b/>
          <w:u w:val="single"/>
        </w:rPr>
        <w:t xml:space="preserve"> of </w:t>
      </w:r>
      <w:r w:rsidR="000C2E87" w:rsidRPr="000C2E87">
        <w:rPr>
          <w:b/>
          <w:u w:val="single"/>
        </w:rPr>
        <w:t>Relay UE and Remote UE</w:t>
      </w:r>
      <w:r>
        <w:t xml:space="preserve">, the follow observations can be made according to </w:t>
      </w:r>
      <w:r w:rsidRPr="00544F13">
        <w:t>5.1</w:t>
      </w:r>
      <w:r>
        <w:t xml:space="preserve"> </w:t>
      </w:r>
      <w:r w:rsidRPr="00544F13">
        <w:t>Authorization and Provisioning for ProSe service</w:t>
      </w:r>
      <w:r>
        <w:t xml:space="preserve">: </w:t>
      </w:r>
    </w:p>
    <w:p w14:paraId="6D3EED2A" w14:textId="0CC94659" w:rsidR="00064370" w:rsidRPr="00480302" w:rsidRDefault="00064370" w:rsidP="00064370">
      <w:pPr>
        <w:pStyle w:val="ListParagraph"/>
        <w:numPr>
          <w:ilvl w:val="0"/>
          <w:numId w:val="13"/>
        </w:numPr>
        <w:spacing w:after="0"/>
        <w:ind w:firstLineChars="0"/>
        <w:rPr>
          <w:rFonts w:eastAsiaTheme="minorEastAsia"/>
        </w:rPr>
      </w:pPr>
      <w:r>
        <w:rPr>
          <w:rFonts w:eastAsiaTheme="minorEastAsia"/>
        </w:rPr>
        <w:t>Authorization of Relay UE:</w:t>
      </w:r>
      <w:r>
        <w:t xml:space="preserve"> A UE is authorized in which PLMN networks it can act as a Relay, i.e. </w:t>
      </w:r>
      <w:r w:rsidR="00146EC1">
        <w:t xml:space="preserve">it </w:t>
      </w:r>
      <w:r w:rsidRPr="00480302">
        <w:rPr>
          <w:rFonts w:eastAsiaTheme="minorEastAsia"/>
        </w:rPr>
        <w:t xml:space="preserve">allows the Relay UE act as a Relay as long as Relay’s registered PLMN is authorized PLMN. </w:t>
      </w:r>
    </w:p>
    <w:p w14:paraId="221D5793" w14:textId="77777777" w:rsidR="00064370" w:rsidRDefault="00064370" w:rsidP="00064370">
      <w:pPr>
        <w:pStyle w:val="ListParagraph"/>
        <w:numPr>
          <w:ilvl w:val="0"/>
          <w:numId w:val="13"/>
        </w:numPr>
        <w:spacing w:after="0"/>
        <w:ind w:firstLineChars="0"/>
        <w:rPr>
          <w:rFonts w:eastAsiaTheme="minorEastAsia"/>
        </w:rPr>
      </w:pPr>
      <w:r>
        <w:rPr>
          <w:rFonts w:eastAsiaTheme="minorEastAsia"/>
        </w:rPr>
        <w:t>Authorization of Remote UE:</w:t>
      </w:r>
      <w:r>
        <w:t xml:space="preserve"> A</w:t>
      </w:r>
      <w:r w:rsidRPr="00480302">
        <w:rPr>
          <w:rFonts w:eastAsiaTheme="minorEastAsia"/>
        </w:rPr>
        <w:t xml:space="preserve"> UE </w:t>
      </w:r>
      <w:r>
        <w:rPr>
          <w:rFonts w:eastAsiaTheme="minorEastAsia"/>
        </w:rPr>
        <w:t>is</w:t>
      </w:r>
      <w:r w:rsidRPr="00480302">
        <w:rPr>
          <w:rFonts w:eastAsiaTheme="minorEastAsia"/>
        </w:rPr>
        <w:t xml:space="preserve"> authorized in which PLMN networks </w:t>
      </w:r>
      <w:r>
        <w:rPr>
          <w:rFonts w:eastAsiaTheme="minorEastAsia"/>
        </w:rPr>
        <w:t xml:space="preserve">it </w:t>
      </w:r>
      <w:r w:rsidRPr="00480302">
        <w:rPr>
          <w:rFonts w:eastAsiaTheme="minorEastAsia"/>
        </w:rPr>
        <w:t>can access 5GC via an U2N Relay, i.e. the Remote UE is allowed to discover a Relay UE as long as Remote’s registered PLMN is authorized PLMN.</w:t>
      </w:r>
    </w:p>
    <w:p w14:paraId="5AB56ADB" w14:textId="77777777" w:rsidR="00064370" w:rsidRDefault="00064370" w:rsidP="00064370">
      <w:pPr>
        <w:pStyle w:val="ListParagraph"/>
        <w:numPr>
          <w:ilvl w:val="0"/>
          <w:numId w:val="13"/>
        </w:numPr>
        <w:spacing w:after="0"/>
        <w:ind w:firstLineChars="0"/>
        <w:rPr>
          <w:rFonts w:eastAsiaTheme="minorEastAsia"/>
        </w:rPr>
      </w:pPr>
      <w:r>
        <w:rPr>
          <w:rFonts w:eastAsiaTheme="minorEastAsia"/>
        </w:rPr>
        <w:t>No combined authorization of Remote UE and Relay UE.</w:t>
      </w:r>
    </w:p>
    <w:p w14:paraId="7CD14632" w14:textId="77777777" w:rsidR="00064370" w:rsidRPr="00480302" w:rsidRDefault="00064370" w:rsidP="00064370">
      <w:pPr>
        <w:pStyle w:val="ListParagraph"/>
        <w:numPr>
          <w:ilvl w:val="0"/>
          <w:numId w:val="13"/>
        </w:numPr>
        <w:spacing w:after="0"/>
        <w:ind w:firstLineChars="0"/>
        <w:rPr>
          <w:rFonts w:eastAsiaTheme="minorEastAsia"/>
        </w:rPr>
      </w:pPr>
      <w:r>
        <w:rPr>
          <w:rFonts w:eastAsiaTheme="minorEastAsia"/>
        </w:rPr>
        <w:t>No per PLMN specific design on authorization for RAN sharing case or non-RAN sharing case.</w:t>
      </w:r>
    </w:p>
    <w:p w14:paraId="180E4299" w14:textId="77777777" w:rsidR="00064370" w:rsidRPr="00064370" w:rsidRDefault="00064370" w:rsidP="00CA174A">
      <w:pPr>
        <w:rPr>
          <w:rFonts w:eastAsiaTheme="minorEastAsia"/>
        </w:rPr>
      </w:pPr>
    </w:p>
    <w:tbl>
      <w:tblPr>
        <w:tblStyle w:val="TableGrid"/>
        <w:tblW w:w="9634" w:type="dxa"/>
        <w:tblLook w:val="04A0" w:firstRow="1" w:lastRow="0" w:firstColumn="1" w:lastColumn="0" w:noHBand="0" w:noVBand="1"/>
      </w:tblPr>
      <w:tblGrid>
        <w:gridCol w:w="9634"/>
      </w:tblGrid>
      <w:tr w:rsidR="00CA174A" w14:paraId="6DB0D43C" w14:textId="77777777" w:rsidTr="00064370">
        <w:tc>
          <w:tcPr>
            <w:tcW w:w="9634" w:type="dxa"/>
          </w:tcPr>
          <w:p w14:paraId="5D253C8E"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Excerpt from TS 23.304</w:t>
            </w:r>
          </w:p>
          <w:p w14:paraId="7890F4EA"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5.1 Authorization and Provisioning for ProSe service</w:t>
            </w:r>
          </w:p>
          <w:p w14:paraId="6C10B356"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w:t>
            </w:r>
          </w:p>
          <w:p w14:paraId="57BCCDAC"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w:t>
            </w:r>
            <w:r w:rsidRPr="00064370">
              <w:rPr>
                <w:rFonts w:ascii="Times New Roman" w:hAnsi="Times New Roman" w:cs="Times New Roman"/>
                <w:kern w:val="0"/>
                <w:sz w:val="20"/>
                <w:szCs w:val="20"/>
                <w:lang w:val="en-GB"/>
              </w:rPr>
              <w:tab/>
              <w:t>The PCF in the HPLMN may configure a list of PLMNs where the UE is authorised to act as 5G ProSe UE-to-Network Relay. Authorisation for 5G ProSe Layer-2 UE-to-Network Relay and 5G ProSe Layer-3 UE-to-Network Relay are independent of each other.</w:t>
            </w:r>
          </w:p>
          <w:p w14:paraId="012B1AD3" w14:textId="77777777" w:rsidR="00CA174A" w:rsidRDefault="00CA174A" w:rsidP="00064370">
            <w:r w:rsidRPr="00064370">
              <w:rPr>
                <w:rFonts w:ascii="Times New Roman" w:hAnsi="Times New Roman" w:cs="Times New Roman"/>
                <w:kern w:val="0"/>
                <w:sz w:val="20"/>
                <w:szCs w:val="20"/>
                <w:lang w:val="en-GB"/>
              </w:rPr>
              <w:t>-</w:t>
            </w:r>
            <w:r w:rsidRPr="00064370">
              <w:rPr>
                <w:rFonts w:ascii="Times New Roman" w:hAnsi="Times New Roman" w:cs="Times New Roman"/>
                <w:kern w:val="0"/>
                <w:sz w:val="20"/>
                <w:szCs w:val="20"/>
                <w:lang w:val="en-GB"/>
              </w:rPr>
              <w:tab/>
              <w:t>The PCF in the HPLMN may configure a list of PLMNs where the UE is authorised to access 5GC via 5G ProSe UE-to-Network Relay (i.e. to act as 5G ProSe Remote UE). Authorisation to access via 5G ProSe Layer-2 UE-to-Network Relay and via 5G ProSe Layer-3 UE-to-Network Relay are independent of each other.</w:t>
            </w:r>
          </w:p>
        </w:tc>
      </w:tr>
    </w:tbl>
    <w:p w14:paraId="1465C6E0" w14:textId="77777777" w:rsidR="00CA174A" w:rsidRDefault="00CA174A" w:rsidP="00CA174A">
      <w:pPr>
        <w:rPr>
          <w:rFonts w:eastAsiaTheme="minorEastAsia"/>
        </w:rPr>
      </w:pPr>
    </w:p>
    <w:p w14:paraId="1F8B3015" w14:textId="35457193" w:rsidR="00CA174A" w:rsidRDefault="00064370" w:rsidP="00CA174A">
      <w:pPr>
        <w:rPr>
          <w:rFonts w:eastAsiaTheme="minorEastAsia"/>
        </w:rPr>
      </w:pPr>
      <w:r w:rsidRPr="000C2E87">
        <w:rPr>
          <w:b/>
          <w:u w:val="single"/>
          <w:lang w:eastAsia="zh-CN"/>
        </w:rPr>
        <w:t>Regarding security</w:t>
      </w:r>
      <w:r w:rsidR="000C2E87">
        <w:rPr>
          <w:b/>
          <w:u w:val="single"/>
          <w:lang w:eastAsia="zh-CN"/>
        </w:rPr>
        <w:t xml:space="preserve"> procedure of </w:t>
      </w:r>
      <w:r w:rsidR="000C2E87" w:rsidRPr="000C2E87">
        <w:rPr>
          <w:b/>
          <w:u w:val="single"/>
          <w:lang w:eastAsia="zh-CN"/>
        </w:rPr>
        <w:t>Relay UE and Remote UE</w:t>
      </w:r>
      <w:r>
        <w:rPr>
          <w:lang w:eastAsia="zh-CN"/>
        </w:rPr>
        <w:t>, we can see d</w:t>
      </w:r>
      <w:r>
        <w:t>uring authorization the Relay /Remote UE is provided with RSC and corresponding security related content as well, which means the Relay/Remote UE is allowed to perform discovery and establish security based on the provided RSC(s) in the authorized PLMN(s). No per PLMN specific procedure or requirement of security defined for RAN sharing case or non-RAN sharing case.</w:t>
      </w:r>
    </w:p>
    <w:tbl>
      <w:tblPr>
        <w:tblStyle w:val="TableGrid"/>
        <w:tblW w:w="9634" w:type="dxa"/>
        <w:tblLook w:val="04A0" w:firstRow="1" w:lastRow="0" w:firstColumn="1" w:lastColumn="0" w:noHBand="0" w:noVBand="1"/>
      </w:tblPr>
      <w:tblGrid>
        <w:gridCol w:w="9634"/>
      </w:tblGrid>
      <w:tr w:rsidR="00CA174A" w:rsidRPr="00A41E7B" w14:paraId="127C15E8" w14:textId="77777777" w:rsidTr="00064370">
        <w:tc>
          <w:tcPr>
            <w:tcW w:w="9634" w:type="dxa"/>
          </w:tcPr>
          <w:p w14:paraId="39C04BA7" w14:textId="77777777" w:rsidR="00CA174A" w:rsidRPr="00064370" w:rsidRDefault="00CA174A" w:rsidP="00064370">
            <w:pPr>
              <w:rPr>
                <w:rFonts w:ascii="Times New Roman" w:hAnsi="Times New Roman" w:cs="Times New Roman"/>
                <w:kern w:val="0"/>
                <w:sz w:val="20"/>
                <w:szCs w:val="20"/>
                <w:lang w:val="en-GB"/>
              </w:rPr>
            </w:pPr>
            <w:bookmarkStart w:id="0" w:name="_Toc91144847"/>
            <w:bookmarkStart w:id="1" w:name="_Toc73625498"/>
            <w:bookmarkStart w:id="2" w:name="_Toc69883488"/>
            <w:bookmarkStart w:id="3" w:name="_Toc66701830"/>
            <w:bookmarkStart w:id="4" w:name="_Toc66692651"/>
            <w:r w:rsidRPr="00064370">
              <w:rPr>
                <w:rFonts w:ascii="Times New Roman" w:hAnsi="Times New Roman" w:cs="Times New Roman"/>
                <w:kern w:val="0"/>
                <w:sz w:val="20"/>
                <w:szCs w:val="20"/>
                <w:lang w:val="en-GB"/>
              </w:rPr>
              <w:t>Excerpt from TS 23.304</w:t>
            </w:r>
          </w:p>
          <w:p w14:paraId="21231E16"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5.1.4</w:t>
            </w:r>
            <w:r w:rsidRPr="00064370">
              <w:rPr>
                <w:rFonts w:ascii="Times New Roman" w:hAnsi="Times New Roman" w:cs="Times New Roman"/>
                <w:kern w:val="0"/>
                <w:sz w:val="20"/>
                <w:szCs w:val="20"/>
                <w:lang w:val="en-GB"/>
              </w:rPr>
              <w:tab/>
              <w:t>Authorization and Provisioning for 5G ProSe UE-to-Network Relay</w:t>
            </w:r>
            <w:bookmarkStart w:id="5" w:name="_Toc66692652"/>
            <w:bookmarkEnd w:id="0"/>
            <w:bookmarkEnd w:id="1"/>
            <w:bookmarkEnd w:id="2"/>
            <w:bookmarkEnd w:id="3"/>
            <w:bookmarkEnd w:id="4"/>
          </w:p>
          <w:bookmarkEnd w:id="5"/>
          <w:p w14:paraId="5B45F25B" w14:textId="0314B060" w:rsidR="00CA174A" w:rsidRPr="00064370" w:rsidRDefault="00064370" w:rsidP="00064370">
            <w:pPr>
              <w:spacing w:after="60"/>
              <w:rPr>
                <w:rFonts w:ascii="Times New Roman" w:hAnsi="Times New Roman" w:cs="Times New Roman"/>
                <w:kern w:val="0"/>
                <w:sz w:val="20"/>
                <w:szCs w:val="20"/>
                <w:lang w:val="en-GB"/>
              </w:rPr>
            </w:pPr>
            <w:r>
              <w:rPr>
                <w:rFonts w:ascii="Times New Roman" w:hAnsi="Times New Roman" w:cs="Times New Roman"/>
                <w:kern w:val="0"/>
                <w:sz w:val="20"/>
                <w:szCs w:val="20"/>
                <w:lang w:val="en-GB"/>
              </w:rPr>
              <w:t>…</w:t>
            </w:r>
          </w:p>
          <w:p w14:paraId="256F6806" w14:textId="77777777" w:rsidR="00CA174A" w:rsidRPr="00064370" w:rsidRDefault="00CA174A" w:rsidP="00064370">
            <w:pPr>
              <w:spacing w:after="60"/>
              <w:rPr>
                <w:rFonts w:ascii="Times New Roman" w:hAnsi="Times New Roman" w:cs="Times New Roman"/>
                <w:sz w:val="20"/>
                <w:szCs w:val="20"/>
              </w:rPr>
            </w:pPr>
            <w:r w:rsidRPr="00064370">
              <w:rPr>
                <w:rFonts w:ascii="Times New Roman" w:hAnsi="Times New Roman" w:cs="Times New Roman"/>
                <w:kern w:val="0"/>
                <w:sz w:val="20"/>
                <w:szCs w:val="20"/>
                <w:lang w:val="en-GB"/>
              </w:rPr>
              <w:t>The following information is provisioned in the UE in support of the UE assuming the role of a 5G ProSe UE-to-N</w:t>
            </w:r>
            <w:r w:rsidRPr="00064370">
              <w:rPr>
                <w:rFonts w:ascii="Times New Roman" w:hAnsi="Times New Roman" w:cs="Times New Roman"/>
                <w:sz w:val="20"/>
                <w:szCs w:val="20"/>
              </w:rPr>
              <w:t>etwork Relay:</w:t>
            </w:r>
          </w:p>
          <w:p w14:paraId="62C8A122" w14:textId="77777777" w:rsidR="00CA174A" w:rsidRPr="00064370" w:rsidRDefault="00CA174A" w:rsidP="00064370">
            <w:pPr>
              <w:pStyle w:val="NO"/>
              <w:spacing w:after="60"/>
              <w:rPr>
                <w:rFonts w:ascii="Times New Roman" w:hAnsi="Times New Roman" w:cs="Times New Roman"/>
                <w:sz w:val="20"/>
                <w:szCs w:val="20"/>
              </w:rPr>
            </w:pPr>
            <w:r w:rsidRPr="00064370">
              <w:rPr>
                <w:rFonts w:ascii="Times New Roman" w:hAnsi="Times New Roman" w:cs="Times New Roman"/>
                <w:sz w:val="20"/>
                <w:szCs w:val="20"/>
              </w:rPr>
              <w:t>…</w:t>
            </w:r>
          </w:p>
          <w:p w14:paraId="45DA7902" w14:textId="77777777" w:rsidR="00CA174A" w:rsidRPr="00064370" w:rsidRDefault="00CA174A" w:rsidP="00064370">
            <w:pPr>
              <w:pStyle w:val="B1"/>
              <w:spacing w:after="60"/>
              <w:rPr>
                <w:rFonts w:ascii="Times New Roman" w:hAnsi="Times New Roman" w:cs="Times New Roman"/>
                <w:sz w:val="20"/>
                <w:szCs w:val="20"/>
              </w:rPr>
            </w:pPr>
            <w:r w:rsidRPr="00064370">
              <w:rPr>
                <w:rFonts w:ascii="Times New Roman" w:hAnsi="Times New Roman" w:cs="Times New Roman"/>
                <w:sz w:val="20"/>
                <w:szCs w:val="20"/>
              </w:rPr>
              <w:t>2)</w:t>
            </w:r>
            <w:r w:rsidRPr="00064370">
              <w:rPr>
                <w:rFonts w:ascii="Times New Roman" w:hAnsi="Times New Roman" w:cs="Times New Roman"/>
                <w:sz w:val="20"/>
                <w:szCs w:val="20"/>
              </w:rPr>
              <w:tab/>
              <w:t>ProSe Relay Discovery policy/parameters for 5G ProSe UE-to-Network Relay:</w:t>
            </w:r>
          </w:p>
          <w:p w14:paraId="69610B87" w14:textId="77777777" w:rsidR="00CA174A" w:rsidRPr="00064370" w:rsidRDefault="00CA174A" w:rsidP="00064370">
            <w:pPr>
              <w:pStyle w:val="B2"/>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Includes the parameters that enable the UE to perform 5G 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 xml:space="preserve">Relay Discovery when </w:t>
            </w:r>
            <w:r w:rsidRPr="00064370">
              <w:rPr>
                <w:rFonts w:ascii="Times New Roman" w:eastAsia="SimSun" w:hAnsi="Times New Roman" w:cs="Times New Roman"/>
                <w:sz w:val="20"/>
                <w:szCs w:val="20"/>
                <w:lang w:eastAsia="zh-CN"/>
              </w:rPr>
              <w:t>provided by PCF or provisioned in the ME or configured in the UICC</w:t>
            </w:r>
            <w:r w:rsidRPr="00064370">
              <w:rPr>
                <w:rFonts w:ascii="Times New Roman" w:hAnsi="Times New Roman" w:cs="Times New Roman"/>
                <w:sz w:val="20"/>
                <w:szCs w:val="20"/>
              </w:rPr>
              <w:t>:</w:t>
            </w:r>
          </w:p>
          <w:p w14:paraId="4B043706"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5G ProSe UE-to-Network Relay Discovery parameters (User Info ID, </w:t>
            </w:r>
            <w:r w:rsidRPr="00064370">
              <w:rPr>
                <w:rFonts w:ascii="Times New Roman" w:hAnsi="Times New Roman" w:cs="Times New Roman"/>
                <w:sz w:val="20"/>
                <w:szCs w:val="20"/>
                <w:highlight w:val="yellow"/>
              </w:rPr>
              <w:t>Relay Service Code(s)</w:t>
            </w:r>
            <w:r w:rsidRPr="00064370">
              <w:rPr>
                <w:rFonts w:ascii="Times New Roman" w:hAnsi="Times New Roman" w:cs="Times New Roman"/>
                <w:sz w:val="20"/>
                <w:szCs w:val="20"/>
              </w:rPr>
              <w:t xml:space="preserve">, </w:t>
            </w:r>
            <w:bookmarkStart w:id="6" w:name="_Hlk80362482"/>
            <w:bookmarkStart w:id="7" w:name="_Hlk80362396"/>
            <w:r w:rsidRPr="00064370">
              <w:rPr>
                <w:rFonts w:ascii="Times New Roman" w:hAnsi="Times New Roman" w:cs="Times New Roman"/>
                <w:sz w:val="20"/>
                <w:szCs w:val="20"/>
              </w:rPr>
              <w:t>UE-to-Network</w:t>
            </w:r>
            <w:bookmarkEnd w:id="6"/>
            <w:r w:rsidRPr="00064370">
              <w:rPr>
                <w:rFonts w:ascii="Times New Roman" w:hAnsi="Times New Roman" w:cs="Times New Roman"/>
                <w:sz w:val="20"/>
                <w:szCs w:val="20"/>
              </w:rPr>
              <w:t xml:space="preserve"> </w:t>
            </w:r>
            <w:bookmarkEnd w:id="7"/>
            <w:r w:rsidRPr="00064370">
              <w:rPr>
                <w:rFonts w:ascii="Times New Roman" w:hAnsi="Times New Roman" w:cs="Times New Roman"/>
                <w:sz w:val="20"/>
                <w:szCs w:val="20"/>
              </w:rPr>
              <w:t>Relay Layer Indicator(s)); the UE-to-Network Relay Layer Indicator indicates whether a particular RSC is offering 5G ProSe Layer-2 or Layer-3 UE-to-Network Relay service.</w:t>
            </w:r>
          </w:p>
          <w:p w14:paraId="7BBFBA1E"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eastAsia="DengXian" w:hAnsi="Times New Roman" w:cs="Times New Roman"/>
                <w:sz w:val="20"/>
                <w:szCs w:val="20"/>
              </w:rPr>
              <w:t>…</w:t>
            </w:r>
          </w:p>
          <w:p w14:paraId="0554020B"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Includes </w:t>
            </w:r>
            <w:r w:rsidRPr="00064370">
              <w:rPr>
                <w:rFonts w:ascii="Times New Roman" w:hAnsi="Times New Roman" w:cs="Times New Roman"/>
                <w:sz w:val="20"/>
                <w:szCs w:val="20"/>
                <w:highlight w:val="yellow"/>
              </w:rPr>
              <w:t>security related content</w:t>
            </w:r>
            <w:r w:rsidRPr="00064370">
              <w:rPr>
                <w:rFonts w:ascii="Times New Roman" w:hAnsi="Times New Roman" w:cs="Times New Roman"/>
                <w:sz w:val="20"/>
                <w:szCs w:val="20"/>
              </w:rPr>
              <w:t xml:space="preserve"> for 5G 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 xml:space="preserve">Relay Discovery for each </w:t>
            </w:r>
            <w:r w:rsidRPr="00064370">
              <w:rPr>
                <w:rFonts w:ascii="Times New Roman" w:hAnsi="Times New Roman" w:cs="Times New Roman"/>
                <w:sz w:val="20"/>
                <w:szCs w:val="20"/>
                <w:highlight w:val="yellow"/>
              </w:rPr>
              <w:t>ProSe Relay Service Code</w:t>
            </w:r>
            <w:r w:rsidRPr="00064370">
              <w:rPr>
                <w:rFonts w:ascii="Times New Roman" w:hAnsi="Times New Roman" w:cs="Times New Roman"/>
                <w:sz w:val="20"/>
                <w:szCs w:val="20"/>
              </w:rPr>
              <w:t>.</w:t>
            </w:r>
          </w:p>
          <w:p w14:paraId="02DF1E44" w14:textId="77777777" w:rsidR="00CA174A" w:rsidRPr="00064370" w:rsidRDefault="00CA174A" w:rsidP="00064370">
            <w:pPr>
              <w:spacing w:after="60"/>
              <w:rPr>
                <w:rFonts w:ascii="Times New Roman" w:hAnsi="Times New Roman" w:cs="Times New Roman"/>
                <w:sz w:val="20"/>
                <w:szCs w:val="20"/>
              </w:rPr>
            </w:pPr>
            <w:r w:rsidRPr="00064370">
              <w:rPr>
                <w:rFonts w:ascii="Times New Roman" w:hAnsi="Times New Roman" w:cs="Times New Roman"/>
                <w:sz w:val="20"/>
                <w:szCs w:val="20"/>
              </w:rPr>
              <w:t>…</w:t>
            </w:r>
          </w:p>
          <w:p w14:paraId="4498C802" w14:textId="77777777" w:rsidR="00CA174A" w:rsidRPr="00064370" w:rsidRDefault="00CA174A" w:rsidP="00064370">
            <w:pPr>
              <w:spacing w:after="60"/>
              <w:rPr>
                <w:rFonts w:ascii="Times New Roman" w:hAnsi="Times New Roman" w:cs="Times New Roman"/>
                <w:sz w:val="20"/>
                <w:szCs w:val="20"/>
              </w:rPr>
            </w:pPr>
            <w:r w:rsidRPr="00064370">
              <w:rPr>
                <w:rFonts w:ascii="Times New Roman" w:hAnsi="Times New Roman" w:cs="Times New Roman"/>
                <w:sz w:val="20"/>
                <w:szCs w:val="20"/>
              </w:rPr>
              <w:t>The following information is provisioned in the UE in support of the UE assuming the role of a 5G ProSe Remote UE and thereby enabling the use of a 5G ProSe UE-to-Network Relay:</w:t>
            </w:r>
          </w:p>
          <w:p w14:paraId="39DB02A7" w14:textId="01008AC2" w:rsidR="00064370" w:rsidRPr="00064370" w:rsidRDefault="00064370" w:rsidP="00064370">
            <w:pPr>
              <w:pStyle w:val="B1"/>
              <w:spacing w:after="6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p w14:paraId="456276FC" w14:textId="77777777" w:rsidR="00CA174A" w:rsidRPr="00064370" w:rsidRDefault="00CA174A" w:rsidP="00064370">
            <w:pPr>
              <w:pStyle w:val="B1"/>
              <w:spacing w:after="60"/>
              <w:rPr>
                <w:rFonts w:ascii="Times New Roman" w:hAnsi="Times New Roman" w:cs="Times New Roman"/>
                <w:sz w:val="20"/>
                <w:szCs w:val="20"/>
              </w:rPr>
            </w:pPr>
            <w:r w:rsidRPr="00064370">
              <w:rPr>
                <w:rFonts w:ascii="Times New Roman" w:hAnsi="Times New Roman" w:cs="Times New Roman"/>
                <w:sz w:val="20"/>
                <w:szCs w:val="20"/>
              </w:rPr>
              <w:t>2)</w:t>
            </w:r>
            <w:r w:rsidRPr="00064370">
              <w:rPr>
                <w:rFonts w:ascii="Times New Roman" w:hAnsi="Times New Roman" w:cs="Times New Roman"/>
                <w:sz w:val="20"/>
                <w:szCs w:val="20"/>
              </w:rPr>
              <w:tab/>
              <w:t xml:space="preserve">Policy/parameters for 5G 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Relay Discovery:</w:t>
            </w:r>
          </w:p>
          <w:p w14:paraId="6D7B83A0" w14:textId="77777777" w:rsidR="00CA174A" w:rsidRPr="00064370" w:rsidRDefault="00CA174A" w:rsidP="00064370">
            <w:pPr>
              <w:pStyle w:val="B2"/>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Includes the parameters for 5G ProSe Relay Discovery and for enabling the UE to connect to the 5G ProSe UE-to-Network Relay after discovery when </w:t>
            </w:r>
            <w:r w:rsidRPr="00064370">
              <w:rPr>
                <w:rFonts w:ascii="Times New Roman" w:eastAsia="SimSun" w:hAnsi="Times New Roman" w:cs="Times New Roman"/>
                <w:sz w:val="20"/>
                <w:szCs w:val="20"/>
                <w:lang w:eastAsia="zh-CN"/>
              </w:rPr>
              <w:t>provided by PCF or provisioned in the ME or configured in the UICC</w:t>
            </w:r>
            <w:r w:rsidRPr="00064370">
              <w:rPr>
                <w:rFonts w:ascii="Times New Roman" w:hAnsi="Times New Roman" w:cs="Times New Roman"/>
                <w:sz w:val="20"/>
                <w:szCs w:val="20"/>
              </w:rPr>
              <w:t>:</w:t>
            </w:r>
          </w:p>
          <w:p w14:paraId="36758869"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r>
            <w:r w:rsidRPr="00064370">
              <w:rPr>
                <w:rFonts w:ascii="Times New Roman" w:hAnsi="Times New Roman" w:cs="Times New Roman"/>
                <w:sz w:val="20"/>
                <w:szCs w:val="20"/>
                <w:lang w:eastAsia="zh-CN"/>
              </w:rPr>
              <w:t xml:space="preserve">5G </w:t>
            </w:r>
            <w:r w:rsidRPr="00064370">
              <w:rPr>
                <w:rFonts w:ascii="Times New Roman" w:hAnsi="Times New Roman" w:cs="Times New Roman"/>
                <w:sz w:val="20"/>
                <w:szCs w:val="20"/>
              </w:rPr>
              <w:t xml:space="preserve">ProSe UE-to-Network Relay Discovery parameters (User Info ID, </w:t>
            </w:r>
            <w:r w:rsidRPr="00064370">
              <w:rPr>
                <w:rFonts w:ascii="Times New Roman" w:hAnsi="Times New Roman" w:cs="Times New Roman"/>
                <w:sz w:val="20"/>
                <w:szCs w:val="20"/>
                <w:highlight w:val="yellow"/>
              </w:rPr>
              <w:t>Relay Service Code(s)</w:t>
            </w:r>
            <w:r w:rsidRPr="00064370">
              <w:rPr>
                <w:rFonts w:ascii="Times New Roman" w:hAnsi="Times New Roman" w:cs="Times New Roman"/>
                <w:sz w:val="20"/>
                <w:szCs w:val="20"/>
              </w:rPr>
              <w:t>,</w:t>
            </w:r>
            <w:r w:rsidRPr="00064370">
              <w:rPr>
                <w:rFonts w:ascii="Times New Roman" w:hAnsi="Times New Roman" w:cs="Times New Roman"/>
                <w:sz w:val="20"/>
                <w:szCs w:val="20"/>
                <w:lang w:eastAsia="zh-CN"/>
              </w:rPr>
              <w:t xml:space="preserve"> </w:t>
            </w:r>
            <w:r w:rsidRPr="00064370">
              <w:rPr>
                <w:rFonts w:ascii="Times New Roman" w:hAnsi="Times New Roman" w:cs="Times New Roman"/>
                <w:sz w:val="20"/>
                <w:szCs w:val="20"/>
              </w:rPr>
              <w:t>UE-to-Network</w:t>
            </w:r>
            <w:r w:rsidRPr="00064370">
              <w:rPr>
                <w:rFonts w:ascii="Times New Roman" w:hAnsi="Times New Roman" w:cs="Times New Roman"/>
                <w:sz w:val="20"/>
                <w:szCs w:val="20"/>
                <w:lang w:eastAsia="zh-CN"/>
              </w:rPr>
              <w:t xml:space="preserve"> Relay Layer indicator(s)</w:t>
            </w:r>
            <w:r w:rsidRPr="00064370">
              <w:rPr>
                <w:rFonts w:ascii="Times New Roman" w:hAnsi="Times New Roman" w:cs="Times New Roman"/>
                <w:sz w:val="20"/>
                <w:szCs w:val="20"/>
              </w:rPr>
              <w:t>); the UE-to-Network Relay Layer Indicator indicates whether a particular RSC is offering 5G ProSe Layer-2 or Layer-3 UE-to-Network Relay service.</w:t>
            </w:r>
          </w:p>
          <w:p w14:paraId="55FF0494"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p>
          <w:p w14:paraId="0384A35F" w14:textId="6D79160C"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Includes </w:t>
            </w:r>
            <w:r w:rsidRPr="00064370">
              <w:rPr>
                <w:rFonts w:ascii="Times New Roman" w:hAnsi="Times New Roman" w:cs="Times New Roman"/>
                <w:sz w:val="20"/>
                <w:szCs w:val="20"/>
                <w:highlight w:val="yellow"/>
              </w:rPr>
              <w:t>security related content</w:t>
            </w:r>
            <w:r w:rsidRPr="00064370">
              <w:rPr>
                <w:rFonts w:ascii="Times New Roman" w:hAnsi="Times New Roman" w:cs="Times New Roman"/>
                <w:sz w:val="20"/>
                <w:szCs w:val="20"/>
              </w:rPr>
              <w:t xml:space="preserve"> for </w:t>
            </w:r>
            <w:r w:rsidRPr="00064370">
              <w:rPr>
                <w:rFonts w:ascii="Times New Roman" w:hAnsi="Times New Roman" w:cs="Times New Roman"/>
                <w:sz w:val="20"/>
                <w:szCs w:val="20"/>
                <w:lang w:eastAsia="zh-CN"/>
              </w:rPr>
              <w:t xml:space="preserve">5G </w:t>
            </w:r>
            <w:r w:rsidRPr="00064370">
              <w:rPr>
                <w:rFonts w:ascii="Times New Roman" w:hAnsi="Times New Roman" w:cs="Times New Roman"/>
                <w:sz w:val="20"/>
                <w:szCs w:val="20"/>
              </w:rPr>
              <w:t xml:space="preserve">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Relay Discovery for each ProSe Relay Service Codes.</w:t>
            </w:r>
          </w:p>
        </w:tc>
      </w:tr>
    </w:tbl>
    <w:p w14:paraId="3D612712" w14:textId="77777777" w:rsidR="00CA174A" w:rsidRPr="00876BFE" w:rsidRDefault="00CA174A" w:rsidP="00CA174A">
      <w:pPr>
        <w:rPr>
          <w:rFonts w:eastAsiaTheme="minorEastAsia"/>
        </w:rPr>
      </w:pPr>
    </w:p>
    <w:p w14:paraId="0574124D" w14:textId="1B5CB6E3" w:rsidR="00064370" w:rsidRPr="00321AF2" w:rsidRDefault="00064370" w:rsidP="00064370">
      <w:pPr>
        <w:rPr>
          <w:rFonts w:eastAsiaTheme="minorEastAsia"/>
        </w:rPr>
      </w:pPr>
      <w:r w:rsidRPr="000C2E87">
        <w:rPr>
          <w:rFonts w:eastAsiaTheme="minorEastAsia"/>
          <w:b/>
          <w:u w:val="single"/>
        </w:rPr>
        <w:t>Regarding PLMN selection</w:t>
      </w:r>
      <w:r w:rsidR="000C2E87" w:rsidRPr="000C2E87">
        <w:rPr>
          <w:rFonts w:eastAsiaTheme="minorEastAsia"/>
          <w:b/>
          <w:u w:val="single"/>
        </w:rPr>
        <w:t xml:space="preserve"> of Remote UE</w:t>
      </w:r>
      <w:r>
        <w:rPr>
          <w:rFonts w:eastAsiaTheme="minorEastAsia"/>
        </w:rPr>
        <w:t xml:space="preserve">, the Relay UE would advertise the PLMN(s) </w:t>
      </w:r>
      <w:r w:rsidR="00146EC1">
        <w:rPr>
          <w:rFonts w:eastAsiaTheme="minorEastAsia"/>
        </w:rPr>
        <w:t xml:space="preserve">supported </w:t>
      </w:r>
      <w:r>
        <w:rPr>
          <w:rFonts w:eastAsiaTheme="minorEastAsia"/>
        </w:rPr>
        <w:t>by its serving cell to the Remote UE, and Remote UE check</w:t>
      </w:r>
      <w:r w:rsidR="00146EC1">
        <w:rPr>
          <w:rFonts w:eastAsiaTheme="minorEastAsia"/>
        </w:rPr>
        <w:t>s</w:t>
      </w:r>
      <w:r>
        <w:rPr>
          <w:rFonts w:eastAsiaTheme="minorEastAsia"/>
        </w:rPr>
        <w:t xml:space="preserve"> whether there is authorized PLMN which can be considered as available PLMN for the NAS PLMN selection as legacy.</w:t>
      </w:r>
      <w:r w:rsidR="00BE26B1">
        <w:rPr>
          <w:rFonts w:eastAsiaTheme="minorEastAsia"/>
        </w:rPr>
        <w:t xml:space="preserve"> Then except the PLMNs advertising which would be discussed in RAN2 aspects, there is no new thing required.</w:t>
      </w:r>
    </w:p>
    <w:tbl>
      <w:tblPr>
        <w:tblStyle w:val="TableGrid"/>
        <w:tblW w:w="9634" w:type="dxa"/>
        <w:tblLook w:val="04A0" w:firstRow="1" w:lastRow="0" w:firstColumn="1" w:lastColumn="0" w:noHBand="0" w:noVBand="1"/>
      </w:tblPr>
      <w:tblGrid>
        <w:gridCol w:w="9634"/>
      </w:tblGrid>
      <w:tr w:rsidR="00CA174A" w14:paraId="4E0118FD" w14:textId="77777777" w:rsidTr="00064370">
        <w:tc>
          <w:tcPr>
            <w:tcW w:w="9634" w:type="dxa"/>
          </w:tcPr>
          <w:p w14:paraId="68D0428E" w14:textId="77777777" w:rsidR="00CA174A" w:rsidRPr="000C2E87" w:rsidRDefault="00CA174A" w:rsidP="000C2E87">
            <w:pPr>
              <w:spacing w:after="60"/>
              <w:rPr>
                <w:rFonts w:ascii="Times New Roman" w:hAnsi="Times New Roman" w:cs="Times New Roman"/>
                <w:sz w:val="20"/>
                <w:szCs w:val="20"/>
              </w:rPr>
            </w:pPr>
            <w:bookmarkStart w:id="8" w:name="_Toc91144868"/>
            <w:bookmarkStart w:id="9" w:name="_Toc73625518"/>
            <w:bookmarkStart w:id="10" w:name="_Toc69883505"/>
            <w:r w:rsidRPr="000C2E87">
              <w:rPr>
                <w:rFonts w:ascii="Times New Roman" w:hAnsi="Times New Roman" w:cs="Times New Roman"/>
                <w:sz w:val="20"/>
                <w:szCs w:val="20"/>
              </w:rPr>
              <w:t>Excerpt from TS 23.304</w:t>
            </w:r>
          </w:p>
          <w:p w14:paraId="189643BD"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5.4.2</w:t>
            </w:r>
            <w:r w:rsidRPr="000C2E87">
              <w:rPr>
                <w:rFonts w:ascii="Times New Roman" w:hAnsi="Times New Roman" w:cs="Times New Roman"/>
                <w:sz w:val="20"/>
                <w:szCs w:val="20"/>
              </w:rPr>
              <w:tab/>
              <w:t>5G ProSe Layer-2 UE-to-Network Relay</w:t>
            </w:r>
            <w:bookmarkEnd w:id="8"/>
            <w:bookmarkEnd w:id="9"/>
            <w:bookmarkEnd w:id="10"/>
          </w:p>
          <w:p w14:paraId="57B170B1"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w:t>
            </w:r>
          </w:p>
          <w:p w14:paraId="4D3D17A2"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For PLMN selection and relay selection in the 5G ProSe Layer-2 Remote UE:</w:t>
            </w:r>
          </w:p>
          <w:p w14:paraId="3BC079D1"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w:t>
            </w:r>
            <w:r w:rsidRPr="000C2E87">
              <w:rPr>
                <w:rFonts w:ascii="Times New Roman" w:hAnsi="Times New Roman" w:cs="Times New Roman"/>
                <w:sz w:val="20"/>
                <w:szCs w:val="20"/>
              </w:rPr>
              <w:tab/>
              <w:t xml:space="preserve">The 5G ProSe Layer-2 Remote UE checks whether the </w:t>
            </w:r>
            <w:r w:rsidRPr="000C2E87">
              <w:rPr>
                <w:rFonts w:ascii="Times New Roman" w:hAnsi="Times New Roman" w:cs="Times New Roman"/>
                <w:sz w:val="20"/>
                <w:szCs w:val="20"/>
                <w:highlight w:val="yellow"/>
              </w:rPr>
              <w:t>PLMN(s) supported by the serving cell</w:t>
            </w:r>
            <w:r w:rsidRPr="000C2E87">
              <w:rPr>
                <w:rFonts w:ascii="Times New Roman" w:hAnsi="Times New Roman" w:cs="Times New Roman"/>
                <w:sz w:val="20"/>
                <w:szCs w:val="20"/>
              </w:rPr>
              <w:t xml:space="preserve"> of the 5G ProSe Layer-2 UE-to-Network Relay(s) are authorized to be connected to via a 5G ProSe Layer-2 UE-to-Network Relay(s), and only the authorized PLMN(s) are then available PLMNs for NAS PLMN selection;</w:t>
            </w:r>
          </w:p>
          <w:p w14:paraId="54760094" w14:textId="59FC819A" w:rsidR="00CA174A" w:rsidRPr="00A41E7B" w:rsidRDefault="00CA174A" w:rsidP="000C2E87">
            <w:pPr>
              <w:spacing w:after="60"/>
            </w:pPr>
            <w:r w:rsidRPr="000C2E87">
              <w:rPr>
                <w:rFonts w:ascii="Times New Roman" w:hAnsi="Times New Roman" w:cs="Times New Roman"/>
                <w:sz w:val="20"/>
                <w:szCs w:val="20"/>
              </w:rPr>
              <w:t>-</w:t>
            </w:r>
            <w:r w:rsidRPr="000C2E87">
              <w:rPr>
                <w:rFonts w:ascii="Times New Roman" w:hAnsi="Times New Roman" w:cs="Times New Roman"/>
                <w:sz w:val="20"/>
                <w:szCs w:val="20"/>
              </w:rPr>
              <w:tab/>
              <w:t>The 5G ProSe Layer-2 Remote UE selects the 5G ProSe Layer-2 UE-to-Network Relay considering the selected PLMN by NAS layer.</w:t>
            </w:r>
          </w:p>
        </w:tc>
      </w:tr>
    </w:tbl>
    <w:p w14:paraId="1B2878FB" w14:textId="77777777" w:rsidR="00CA174A" w:rsidRPr="00A41E7B" w:rsidRDefault="00CA174A" w:rsidP="00CA174A">
      <w:pPr>
        <w:rPr>
          <w:rFonts w:eastAsiaTheme="minorEastAsia"/>
        </w:rPr>
      </w:pPr>
    </w:p>
    <w:p w14:paraId="56C4C4F3" w14:textId="01930C24" w:rsidR="000C2E87" w:rsidRDefault="000C2E87" w:rsidP="000C2E87">
      <w:pPr>
        <w:rPr>
          <w:rFonts w:cs="Arial"/>
          <w:b/>
          <w:bCs/>
        </w:rPr>
      </w:pPr>
      <w:r>
        <w:rPr>
          <w:rFonts w:cs="Arial"/>
          <w:b/>
          <w:bCs/>
        </w:rPr>
        <w:t>Observation</w:t>
      </w:r>
      <w:r w:rsidRPr="00073068">
        <w:rPr>
          <w:rFonts w:cs="Arial"/>
          <w:b/>
          <w:bCs/>
        </w:rPr>
        <w:t xml:space="preserve"> </w:t>
      </w:r>
      <w:r>
        <w:rPr>
          <w:rFonts w:cs="Arial"/>
          <w:b/>
          <w:bCs/>
        </w:rPr>
        <w:t>1</w:t>
      </w:r>
      <w:r w:rsidRPr="00073068">
        <w:rPr>
          <w:rFonts w:cs="Arial"/>
          <w:b/>
          <w:bCs/>
        </w:rPr>
        <w:t xml:space="preserve">: </w:t>
      </w:r>
      <w:r>
        <w:rPr>
          <w:rFonts w:cs="Arial"/>
          <w:b/>
          <w:bCs/>
        </w:rPr>
        <w:t xml:space="preserve">According to SA2 TS 23.304, the L2 U2N Relay UE and L2 U2N Remote UE are allowed to be served by </w:t>
      </w:r>
      <w:r w:rsidR="00BE26B1">
        <w:rPr>
          <w:rFonts w:cs="Arial"/>
          <w:b/>
          <w:bCs/>
        </w:rPr>
        <w:t xml:space="preserve">the same or </w:t>
      </w:r>
      <w:r>
        <w:rPr>
          <w:rFonts w:cs="Arial"/>
          <w:b/>
          <w:bCs/>
        </w:rPr>
        <w:t>different PLMNs.</w:t>
      </w:r>
    </w:p>
    <w:p w14:paraId="6E27026D" w14:textId="50E75F90" w:rsidR="000C2E87" w:rsidRDefault="000C2E87" w:rsidP="000C2E87">
      <w:pPr>
        <w:rPr>
          <w:rFonts w:cs="Arial"/>
          <w:b/>
          <w:bCs/>
        </w:rPr>
      </w:pPr>
      <w:r>
        <w:rPr>
          <w:rFonts w:cs="Arial"/>
          <w:b/>
          <w:bCs/>
        </w:rPr>
        <w:t>Observation</w:t>
      </w:r>
      <w:r w:rsidRPr="00073068">
        <w:rPr>
          <w:rFonts w:cs="Arial"/>
          <w:b/>
          <w:bCs/>
        </w:rPr>
        <w:t xml:space="preserve"> </w:t>
      </w:r>
      <w:r>
        <w:rPr>
          <w:rFonts w:cs="Arial"/>
          <w:b/>
          <w:bCs/>
        </w:rPr>
        <w:t>2</w:t>
      </w:r>
      <w:r w:rsidRPr="00073068">
        <w:rPr>
          <w:rFonts w:cs="Arial"/>
          <w:b/>
          <w:bCs/>
        </w:rPr>
        <w:t xml:space="preserve">: </w:t>
      </w:r>
      <w:r>
        <w:rPr>
          <w:rFonts w:cs="Arial"/>
          <w:b/>
          <w:bCs/>
        </w:rPr>
        <w:t>Regarding authorization and security procedure of Relay UE and Remote UE as well as PLMN selection of Remote UE in L2 U2N relay operation, according to SA2 TS 23.304 there is no PLMN specific handling and thus no corresponding RAN2 impact.</w:t>
      </w:r>
    </w:p>
    <w:p w14:paraId="55A64FC8" w14:textId="577EC6AC" w:rsidR="000C2E87" w:rsidRDefault="000C2E87" w:rsidP="00BE26B1">
      <w:pPr>
        <w:outlineLvl w:val="3"/>
        <w:rPr>
          <w:b/>
          <w:bCs/>
        </w:rPr>
      </w:pPr>
      <w:r>
        <w:rPr>
          <w:b/>
          <w:bCs/>
        </w:rPr>
        <w:t>Question 1</w:t>
      </w:r>
      <w:r w:rsidRPr="006C5E36">
        <w:rPr>
          <w:b/>
          <w:bCs/>
        </w:rPr>
        <w:t xml:space="preserve">: Do companies agree with </w:t>
      </w:r>
      <w:r>
        <w:rPr>
          <w:b/>
          <w:bCs/>
        </w:rPr>
        <w:t>O</w:t>
      </w:r>
      <w:r w:rsidRPr="006C5E36">
        <w:rPr>
          <w:b/>
          <w:bCs/>
        </w:rPr>
        <w:t>1</w:t>
      </w:r>
      <w:r>
        <w:rPr>
          <w:b/>
          <w:bCs/>
        </w:rPr>
        <w:t xml:space="preserve"> and O2</w:t>
      </w:r>
      <w:r w:rsidR="00BE26B1">
        <w:rPr>
          <w:b/>
          <w:bCs/>
        </w:rPr>
        <w:t>,</w:t>
      </w:r>
      <w:r w:rsidRPr="006C5E36">
        <w:rPr>
          <w:b/>
          <w:bCs/>
        </w:rPr>
        <w:t xml:space="preserve"> i.e. </w:t>
      </w:r>
      <w:r>
        <w:rPr>
          <w:b/>
          <w:bCs/>
        </w:rPr>
        <w:t xml:space="preserve">there is no RAN2 impact </w:t>
      </w:r>
      <w:r w:rsidR="00BE26B1">
        <w:rPr>
          <w:rFonts w:cs="Arial"/>
          <w:b/>
          <w:bCs/>
        </w:rPr>
        <w:t xml:space="preserve">(except PLMN list broadcasted in RAN) </w:t>
      </w:r>
      <w:r w:rsidR="00117375">
        <w:rPr>
          <w:b/>
          <w:bCs/>
        </w:rPr>
        <w:t>to support</w:t>
      </w:r>
      <w:r>
        <w:rPr>
          <w:b/>
          <w:bCs/>
        </w:rPr>
        <w:t xml:space="preserve"> </w:t>
      </w:r>
      <w:r>
        <w:rPr>
          <w:rFonts w:cs="Arial"/>
          <w:b/>
          <w:bCs/>
        </w:rPr>
        <w:t>authorization/security procedure/PLMN selecti</w:t>
      </w:r>
      <w:r w:rsidR="00BE26B1">
        <w:rPr>
          <w:rFonts w:cs="Arial"/>
          <w:b/>
          <w:bCs/>
        </w:rPr>
        <w:t xml:space="preserve">on </w:t>
      </w:r>
      <w:r w:rsidR="00117375">
        <w:rPr>
          <w:rFonts w:cs="Arial"/>
          <w:b/>
          <w:bCs/>
        </w:rPr>
        <w:t>in case of</w:t>
      </w:r>
      <w:r w:rsidR="00BE26B1">
        <w:rPr>
          <w:rFonts w:cs="Arial"/>
          <w:b/>
          <w:bCs/>
        </w:rPr>
        <w:t xml:space="preserve"> Remote UE register</w:t>
      </w:r>
      <w:r>
        <w:rPr>
          <w:rFonts w:cs="Arial"/>
          <w:b/>
          <w:bCs/>
        </w:rPr>
        <w:t xml:space="preserve"> </w:t>
      </w:r>
      <w:r w:rsidR="00251025">
        <w:rPr>
          <w:rFonts w:cs="Arial"/>
          <w:b/>
          <w:bCs/>
        </w:rPr>
        <w:t>a</w:t>
      </w:r>
      <w:r>
        <w:rPr>
          <w:rFonts w:cs="Arial"/>
          <w:b/>
          <w:bCs/>
        </w:rPr>
        <w:t xml:space="preserve"> different PLMN f</w:t>
      </w:r>
      <w:r w:rsidR="00BE26B1">
        <w:rPr>
          <w:rFonts w:cs="Arial"/>
          <w:b/>
          <w:bCs/>
        </w:rPr>
        <w:t>rom Relay UE’s PLMN</w:t>
      </w:r>
      <w:r>
        <w:rPr>
          <w:b/>
          <w:bCs/>
        </w:rPr>
        <w:t>?</w:t>
      </w:r>
      <w:r w:rsidR="00BE26B1">
        <w:rPr>
          <w:b/>
          <w:bCs/>
        </w:rPr>
        <w:t xml:space="preserve"> </w:t>
      </w:r>
    </w:p>
    <w:p w14:paraId="699769F3" w14:textId="6921DE4B" w:rsidR="00BE26B1" w:rsidRPr="00BE26B1" w:rsidRDefault="00BE26B1" w:rsidP="00BE26B1">
      <w:pPr>
        <w:rPr>
          <w:lang w:eastAsia="zh-CN"/>
        </w:rPr>
      </w:pPr>
      <w:r>
        <w:rPr>
          <w:lang w:eastAsia="zh-CN"/>
        </w:rPr>
        <w:t>If companies provide answer no, please indicate wh</w:t>
      </w:r>
      <w:r w:rsidR="00F03225">
        <w:rPr>
          <w:lang w:eastAsia="zh-CN"/>
        </w:rPr>
        <w:t>at</w:t>
      </w:r>
      <w:r>
        <w:rPr>
          <w:lang w:eastAsia="zh-CN"/>
        </w:rPr>
        <w:t xml:space="preserve">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C2E87" w:rsidRPr="000C2E87" w14:paraId="4EB1AC8B"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7B9047" w14:textId="77777777" w:rsidR="000C2E87" w:rsidRPr="000C2E87" w:rsidRDefault="000C2E87"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5ADE7D" w14:textId="77777777" w:rsidR="000C2E87" w:rsidRPr="000C2E87" w:rsidRDefault="000C2E87"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16546E" w14:textId="199ED133" w:rsidR="000C2E87" w:rsidRPr="000C2E87" w:rsidRDefault="00BE26B1" w:rsidP="004E760D">
            <w:pPr>
              <w:pStyle w:val="TAH"/>
              <w:spacing w:before="20" w:after="20"/>
              <w:ind w:left="57" w:right="57"/>
              <w:jc w:val="left"/>
            </w:pPr>
            <w:r>
              <w:t>Comment</w:t>
            </w:r>
            <w:r w:rsidR="000C2E87" w:rsidRPr="000C2E87">
              <w:t>s</w:t>
            </w:r>
          </w:p>
        </w:tc>
      </w:tr>
      <w:tr w:rsidR="000C2E87" w:rsidRPr="000C2E87" w14:paraId="22CC7731"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352D43" w14:textId="769D2D58" w:rsidR="000C2E87"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1611DF" w14:textId="7EC96C1F" w:rsidR="000C2E87"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B86A23" w14:textId="4A876D70" w:rsidR="000C2E87" w:rsidRPr="000C2E87" w:rsidRDefault="000C2E87" w:rsidP="004E760D">
            <w:pPr>
              <w:pStyle w:val="TAC"/>
              <w:spacing w:before="20" w:after="20"/>
              <w:ind w:left="57" w:right="57"/>
              <w:jc w:val="left"/>
              <w:rPr>
                <w:lang w:eastAsia="zh-CN"/>
              </w:rPr>
            </w:pPr>
          </w:p>
        </w:tc>
      </w:tr>
      <w:tr w:rsidR="000C2E87" w:rsidRPr="000C2E87" w14:paraId="0BC08877"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05484D"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B37FF8"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4150AB" w14:textId="77777777" w:rsidR="000C2E87" w:rsidRPr="000C2E87" w:rsidRDefault="000C2E87" w:rsidP="004E760D">
            <w:pPr>
              <w:pStyle w:val="TAC"/>
              <w:spacing w:before="20" w:after="20"/>
              <w:ind w:left="57" w:right="57"/>
              <w:jc w:val="left"/>
              <w:rPr>
                <w:lang w:eastAsia="zh-CN"/>
              </w:rPr>
            </w:pPr>
          </w:p>
        </w:tc>
      </w:tr>
      <w:tr w:rsidR="000C2E87" w:rsidRPr="000C2E87" w14:paraId="7538F706"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FF69F"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E53735"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83D96C" w14:textId="77777777" w:rsidR="000C2E87" w:rsidRPr="000C2E87" w:rsidRDefault="000C2E87" w:rsidP="004E760D">
            <w:pPr>
              <w:pStyle w:val="TAC"/>
              <w:spacing w:before="20" w:after="20"/>
              <w:ind w:left="57" w:right="57"/>
              <w:jc w:val="left"/>
              <w:rPr>
                <w:lang w:eastAsia="zh-CN"/>
              </w:rPr>
            </w:pPr>
          </w:p>
        </w:tc>
      </w:tr>
      <w:tr w:rsidR="000C2E87" w:rsidRPr="000C2E87" w14:paraId="5679D0FA"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698583"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33AE75"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B89D5D" w14:textId="77777777" w:rsidR="000C2E87" w:rsidRPr="000C2E87" w:rsidRDefault="000C2E87" w:rsidP="004E760D">
            <w:pPr>
              <w:pStyle w:val="TAC"/>
              <w:spacing w:before="20" w:after="20"/>
              <w:ind w:left="57" w:right="57"/>
              <w:jc w:val="left"/>
              <w:rPr>
                <w:lang w:eastAsia="zh-CN"/>
              </w:rPr>
            </w:pPr>
          </w:p>
        </w:tc>
      </w:tr>
      <w:tr w:rsidR="000C2E87" w:rsidRPr="000C2E87" w14:paraId="4FB5215B"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52D8A5"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4DF2E7"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6C7445" w14:textId="77777777" w:rsidR="000C2E87" w:rsidRPr="000C2E87" w:rsidRDefault="000C2E87" w:rsidP="004E760D">
            <w:pPr>
              <w:pStyle w:val="TAC"/>
              <w:spacing w:before="20" w:after="20"/>
              <w:ind w:left="57" w:right="57"/>
              <w:jc w:val="left"/>
              <w:rPr>
                <w:lang w:eastAsia="zh-CN"/>
              </w:rPr>
            </w:pPr>
          </w:p>
        </w:tc>
      </w:tr>
      <w:tr w:rsidR="000C2E87" w:rsidRPr="000C2E87" w14:paraId="29480A1C"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CD72ED"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BEEA41"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2D98B5" w14:textId="77777777" w:rsidR="000C2E87" w:rsidRPr="000C2E87" w:rsidRDefault="000C2E87" w:rsidP="004E760D">
            <w:pPr>
              <w:pStyle w:val="TAC"/>
              <w:spacing w:before="20" w:after="20"/>
              <w:ind w:left="57" w:right="57"/>
              <w:jc w:val="left"/>
              <w:rPr>
                <w:lang w:eastAsia="zh-CN"/>
              </w:rPr>
            </w:pPr>
          </w:p>
        </w:tc>
      </w:tr>
      <w:tr w:rsidR="000C2E87" w:rsidRPr="000C2E87" w14:paraId="7A1D9854"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B88A0C"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94B8D8"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83D8B6" w14:textId="77777777" w:rsidR="000C2E87" w:rsidRPr="000C2E87" w:rsidRDefault="000C2E87" w:rsidP="004E760D">
            <w:pPr>
              <w:pStyle w:val="TAC"/>
              <w:spacing w:before="20" w:after="20"/>
              <w:ind w:left="57" w:right="57"/>
              <w:jc w:val="left"/>
              <w:rPr>
                <w:lang w:eastAsia="zh-CN"/>
              </w:rPr>
            </w:pPr>
          </w:p>
        </w:tc>
      </w:tr>
      <w:tr w:rsidR="000C2E87" w:rsidRPr="000C2E87" w14:paraId="45811496"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9CE7E"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239AE7"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FA75AD" w14:textId="77777777" w:rsidR="000C2E87" w:rsidRPr="000C2E87" w:rsidRDefault="000C2E87" w:rsidP="004E760D">
            <w:pPr>
              <w:pStyle w:val="TAC"/>
              <w:spacing w:before="20" w:after="20"/>
              <w:ind w:left="57" w:right="57"/>
              <w:jc w:val="left"/>
              <w:rPr>
                <w:lang w:eastAsia="zh-CN"/>
              </w:rPr>
            </w:pPr>
          </w:p>
        </w:tc>
      </w:tr>
      <w:tr w:rsidR="000C2E87" w:rsidRPr="000C2E87" w14:paraId="0839E3E2"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FF94D0"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FCACA0"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7777C0" w14:textId="77777777" w:rsidR="000C2E87" w:rsidRPr="000C2E87" w:rsidRDefault="000C2E87" w:rsidP="004E760D">
            <w:pPr>
              <w:pStyle w:val="TAC"/>
              <w:spacing w:before="20" w:after="20"/>
              <w:ind w:left="57" w:right="57"/>
              <w:jc w:val="left"/>
              <w:rPr>
                <w:lang w:eastAsia="zh-CN"/>
              </w:rPr>
            </w:pPr>
          </w:p>
        </w:tc>
      </w:tr>
      <w:tr w:rsidR="000C2E87" w:rsidRPr="000C2E87" w14:paraId="1ACAD6BC"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E8147E"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66F2DF"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8051B2" w14:textId="77777777" w:rsidR="000C2E87" w:rsidRPr="000C2E87" w:rsidRDefault="000C2E87" w:rsidP="004E760D">
            <w:pPr>
              <w:pStyle w:val="TAC"/>
              <w:spacing w:before="20" w:after="20"/>
              <w:ind w:left="57" w:right="57"/>
              <w:jc w:val="left"/>
              <w:rPr>
                <w:lang w:eastAsia="zh-CN"/>
              </w:rPr>
            </w:pPr>
          </w:p>
        </w:tc>
      </w:tr>
      <w:tr w:rsidR="000C2E87" w:rsidRPr="000C2E87" w14:paraId="7F5DD443"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9F32"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942424"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3B7755" w14:textId="77777777" w:rsidR="000C2E87" w:rsidRPr="000C2E87" w:rsidRDefault="000C2E87" w:rsidP="004E760D">
            <w:pPr>
              <w:pStyle w:val="TAC"/>
              <w:spacing w:before="20" w:after="20"/>
              <w:ind w:left="57" w:right="57"/>
              <w:jc w:val="left"/>
              <w:rPr>
                <w:lang w:eastAsia="zh-CN"/>
              </w:rPr>
            </w:pPr>
          </w:p>
        </w:tc>
      </w:tr>
      <w:tr w:rsidR="000C2E87" w:rsidRPr="000C2E87" w14:paraId="0FAA2877"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A50D1E"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F51EA0"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A4BB17" w14:textId="77777777" w:rsidR="000C2E87" w:rsidRPr="000C2E87" w:rsidRDefault="000C2E87" w:rsidP="004E760D">
            <w:pPr>
              <w:pStyle w:val="TAC"/>
              <w:spacing w:before="20" w:after="20"/>
              <w:ind w:left="57" w:right="57"/>
              <w:jc w:val="left"/>
              <w:rPr>
                <w:lang w:eastAsia="zh-CN"/>
              </w:rPr>
            </w:pPr>
          </w:p>
        </w:tc>
      </w:tr>
      <w:tr w:rsidR="000C2E87" w:rsidRPr="000C2E87" w14:paraId="1E4D6E46"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DF1F2C" w14:textId="77777777" w:rsidR="000C2E87" w:rsidRPr="000C2E87" w:rsidRDefault="000C2E87"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BB8877" w14:textId="77777777" w:rsidR="000C2E87" w:rsidRPr="000C2E87" w:rsidRDefault="000C2E87"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6F20E3" w14:textId="77777777" w:rsidR="000C2E87" w:rsidRPr="000C2E87" w:rsidRDefault="000C2E87" w:rsidP="004E760D">
            <w:pPr>
              <w:pStyle w:val="TAC"/>
              <w:spacing w:before="20" w:after="20"/>
              <w:ind w:left="57" w:right="57"/>
              <w:jc w:val="left"/>
              <w:rPr>
                <w:lang w:eastAsia="zh-CN"/>
              </w:rPr>
            </w:pPr>
          </w:p>
        </w:tc>
      </w:tr>
    </w:tbl>
    <w:p w14:paraId="273A1FC6" w14:textId="13592003" w:rsidR="00CA174A" w:rsidRPr="000C2E87" w:rsidRDefault="00CA174A" w:rsidP="00A209D6"/>
    <w:p w14:paraId="032A3B98" w14:textId="461651F9" w:rsidR="00BE26B1" w:rsidRDefault="00251025" w:rsidP="00BE26B1">
      <w:pPr>
        <w:pStyle w:val="Heading3"/>
      </w:pPr>
      <w:r>
        <w:t xml:space="preserve">3.1.2 </w:t>
      </w:r>
      <w:r w:rsidR="00BE26B1">
        <w:t xml:space="preserve">Relay and Remote UE’s </w:t>
      </w:r>
      <w:r w:rsidR="00BE26B1">
        <w:rPr>
          <w:rFonts w:hint="eastAsia"/>
        </w:rPr>
        <w:t>P</w:t>
      </w:r>
      <w:r w:rsidR="00BE26B1">
        <w:t>DU session Setup towards different PLMN</w:t>
      </w:r>
    </w:p>
    <w:tbl>
      <w:tblPr>
        <w:tblStyle w:val="TableGrid"/>
        <w:tblW w:w="0" w:type="auto"/>
        <w:tblLook w:val="04A0" w:firstRow="1" w:lastRow="0" w:firstColumn="1" w:lastColumn="0" w:noHBand="0" w:noVBand="1"/>
      </w:tblPr>
      <w:tblGrid>
        <w:gridCol w:w="2843"/>
        <w:gridCol w:w="6788"/>
      </w:tblGrid>
      <w:tr w:rsidR="00BE26B1" w14:paraId="7A93CFD8" w14:textId="77777777" w:rsidTr="00BE26B1">
        <w:tc>
          <w:tcPr>
            <w:tcW w:w="0" w:type="auto"/>
          </w:tcPr>
          <w:p w14:paraId="063CE68D" w14:textId="17B6BD89" w:rsidR="00BE26B1" w:rsidRPr="00BE26B1" w:rsidRDefault="00BE26B1" w:rsidP="00BE26B1">
            <w:pPr>
              <w:spacing w:after="60"/>
              <w:ind w:left="100" w:hangingChars="50" w:hanging="100"/>
              <w:rPr>
                <w:rFonts w:ascii="Times New Roman" w:hAnsi="Times New Roman" w:cs="Times New Roman"/>
                <w:sz w:val="20"/>
                <w:szCs w:val="20"/>
              </w:rPr>
            </w:pPr>
            <w:r w:rsidRPr="00BE26B1">
              <w:rPr>
                <w:rFonts w:ascii="Times New Roman" w:hAnsi="Times New Roman" w:cs="Times New Roman"/>
                <w:sz w:val="20"/>
                <w:szCs w:val="20"/>
              </w:rPr>
              <w:t>R2-2200552 MediaTek Inc., CATT, OPPO, Qualcomm Incorporated, ZTE, Huawei, HiSilicon, Apple, InterDigital</w:t>
            </w:r>
          </w:p>
        </w:tc>
        <w:tc>
          <w:tcPr>
            <w:tcW w:w="0" w:type="auto"/>
          </w:tcPr>
          <w:p w14:paraId="72712B37" w14:textId="77777777" w:rsidR="00BE26B1" w:rsidRPr="00BE26B1" w:rsidRDefault="00BE26B1" w:rsidP="00BE26B1">
            <w:pPr>
              <w:spacing w:after="60"/>
              <w:rPr>
                <w:rFonts w:ascii="Times New Roman" w:hAnsi="Times New Roman" w:cs="Times New Roman"/>
                <w:sz w:val="20"/>
                <w:szCs w:val="20"/>
              </w:rPr>
            </w:pPr>
            <w:r w:rsidRPr="00BE26B1">
              <w:rPr>
                <w:rFonts w:ascii="Times New Roman" w:hAnsi="Times New Roman" w:cs="Times New Roman"/>
                <w:sz w:val="20"/>
                <w:szCs w:val="20"/>
              </w:rPr>
              <w:t>We think that Relay UE and Remote UE perform the PDU session establishment independently. Relay UE is only responsible to bridge the communication between the Remote UE and the gNB, and then Remote UE should establish the PDU session with its selected 5GC via legacy procedure. Such NAS layer procedure (i.e. PDU session establishment) is managed by SA2/CT1.</w:t>
            </w:r>
          </w:p>
        </w:tc>
      </w:tr>
      <w:tr w:rsidR="00BE26B1" w14:paraId="2C26C57C" w14:textId="77777777" w:rsidTr="00BE26B1">
        <w:tc>
          <w:tcPr>
            <w:tcW w:w="0" w:type="auto"/>
          </w:tcPr>
          <w:p w14:paraId="13997CD8" w14:textId="3CCB1926" w:rsidR="00BE26B1" w:rsidRPr="00BE26B1" w:rsidRDefault="00BE26B1" w:rsidP="00BE26B1">
            <w:pPr>
              <w:spacing w:after="60"/>
              <w:rPr>
                <w:rFonts w:ascii="Times New Roman" w:hAnsi="Times New Roman" w:cs="Times New Roman"/>
                <w:sz w:val="20"/>
                <w:szCs w:val="20"/>
              </w:rPr>
            </w:pPr>
            <w:r w:rsidRPr="00BE26B1">
              <w:rPr>
                <w:rFonts w:ascii="Times New Roman" w:hAnsi="Times New Roman" w:cs="Times New Roman"/>
                <w:sz w:val="20"/>
                <w:szCs w:val="20"/>
              </w:rPr>
              <w:t>R2-2201158</w:t>
            </w:r>
            <w:r>
              <w:rPr>
                <w:rFonts w:ascii="Times New Roman" w:hAnsi="Times New Roman" w:cs="Times New Roman"/>
                <w:sz w:val="20"/>
                <w:szCs w:val="20"/>
              </w:rPr>
              <w:t xml:space="preserve"> </w:t>
            </w:r>
            <w:r w:rsidRPr="00BE26B1">
              <w:rPr>
                <w:rFonts w:ascii="Times New Roman" w:hAnsi="Times New Roman" w:cs="Times New Roman"/>
                <w:sz w:val="20"/>
                <w:szCs w:val="20"/>
              </w:rPr>
              <w:t xml:space="preserve"> Ericsson</w:t>
            </w:r>
          </w:p>
        </w:tc>
        <w:tc>
          <w:tcPr>
            <w:tcW w:w="0" w:type="auto"/>
          </w:tcPr>
          <w:p w14:paraId="64D3CB2F" w14:textId="77777777" w:rsidR="00BE26B1" w:rsidRPr="00BE26B1" w:rsidRDefault="00BE26B1" w:rsidP="00BE26B1">
            <w:pPr>
              <w:spacing w:after="60"/>
              <w:rPr>
                <w:rFonts w:ascii="Times New Roman" w:hAnsi="Times New Roman" w:cs="Times New Roman"/>
                <w:sz w:val="20"/>
                <w:szCs w:val="20"/>
              </w:rPr>
            </w:pPr>
            <w:r w:rsidRPr="00BE26B1">
              <w:rPr>
                <w:rFonts w:ascii="Times New Roman" w:hAnsi="Times New Roman" w:cs="Times New Roman"/>
                <w:sz w:val="20"/>
                <w:szCs w:val="20"/>
              </w:rPr>
              <w:t>How is the Relay UE expected to set up PDU session towards a PLMN that is different from its RPLMN? The Remote UE’s choice of PLMN can’t dictate the Relay UEs PLMN selection.</w:t>
            </w:r>
          </w:p>
        </w:tc>
      </w:tr>
    </w:tbl>
    <w:p w14:paraId="6672F6BE" w14:textId="77777777" w:rsidR="00BE26B1" w:rsidRDefault="00BE26B1" w:rsidP="00BE26B1">
      <w:pPr>
        <w:rPr>
          <w:rFonts w:eastAsiaTheme="minorEastAsia"/>
        </w:rPr>
      </w:pPr>
    </w:p>
    <w:p w14:paraId="6370C8EA" w14:textId="77777777" w:rsidR="00BE26B1" w:rsidRPr="004B1C3A" w:rsidRDefault="00BE26B1" w:rsidP="00BE26B1">
      <w:pPr>
        <w:rPr>
          <w:rFonts w:eastAsiaTheme="minorEastAsia"/>
        </w:rPr>
      </w:pPr>
      <w:r>
        <w:rPr>
          <w:rFonts w:eastAsiaTheme="minorEastAsia" w:hint="eastAsia"/>
        </w:rPr>
        <w:t>A</w:t>
      </w:r>
      <w:r>
        <w:rPr>
          <w:rFonts w:eastAsiaTheme="minorEastAsia"/>
        </w:rPr>
        <w:t xml:space="preserve">s clarified in </w:t>
      </w:r>
      <w:r w:rsidRPr="00A63DB5">
        <w:rPr>
          <w:rFonts w:eastAsiaTheme="minorEastAsia"/>
        </w:rPr>
        <w:t>R2-2200552</w:t>
      </w:r>
      <w:r>
        <w:rPr>
          <w:rFonts w:eastAsiaTheme="minorEastAsia"/>
        </w:rPr>
        <w:t xml:space="preserve">, the Relay UE and Remote UE have its own NAS connection and PDU sessions. The PDU session setup for Relay UE and Remote UE are indecently and supported by existing procedures. No special impact in both RAN2 and SA2 is foreseen.  </w:t>
      </w:r>
    </w:p>
    <w:p w14:paraId="6A422254" w14:textId="359890F2" w:rsidR="00BE26B1" w:rsidRDefault="00BE26B1" w:rsidP="00BE26B1">
      <w:pPr>
        <w:outlineLvl w:val="3"/>
        <w:rPr>
          <w:b/>
          <w:bCs/>
        </w:rPr>
      </w:pPr>
      <w:r>
        <w:rPr>
          <w:b/>
          <w:bCs/>
        </w:rPr>
        <w:t>Question 2</w:t>
      </w:r>
      <w:r w:rsidRPr="006C5E36">
        <w:rPr>
          <w:b/>
          <w:bCs/>
        </w:rPr>
        <w:t>: Do companies agree</w:t>
      </w:r>
      <w:r w:rsidR="00251025">
        <w:rPr>
          <w:b/>
          <w:bCs/>
        </w:rPr>
        <w:t xml:space="preserve"> that</w:t>
      </w:r>
      <w:r w:rsidRPr="006C5E36">
        <w:rPr>
          <w:b/>
          <w:bCs/>
        </w:rPr>
        <w:t xml:space="preserve"> </w:t>
      </w:r>
      <w:r>
        <w:rPr>
          <w:b/>
          <w:bCs/>
        </w:rPr>
        <w:t xml:space="preserve">there is no RAN2 impact </w:t>
      </w:r>
      <w:r w:rsidR="00251025">
        <w:rPr>
          <w:b/>
          <w:bCs/>
        </w:rPr>
        <w:t xml:space="preserve">to allow </w:t>
      </w:r>
      <w:r w:rsidR="00251025" w:rsidRPr="00251025">
        <w:rPr>
          <w:b/>
          <w:bCs/>
        </w:rPr>
        <w:t>Relay and Remote UE’s PDU session Setup towards different PLMN</w:t>
      </w:r>
      <w:r w:rsidR="00117375">
        <w:rPr>
          <w:b/>
          <w:bCs/>
        </w:rPr>
        <w:t>s</w:t>
      </w:r>
      <w:r w:rsidR="00251025">
        <w:rPr>
          <w:b/>
          <w:bCs/>
        </w:rPr>
        <w:t xml:space="preserve"> based on existing PDU session management procedures</w:t>
      </w:r>
      <w:r>
        <w:rPr>
          <w:b/>
          <w:bCs/>
        </w:rPr>
        <w:t xml:space="preserve">? </w:t>
      </w:r>
    </w:p>
    <w:p w14:paraId="3A36853C" w14:textId="0CA06E27" w:rsidR="00251025" w:rsidRPr="00BE26B1" w:rsidRDefault="00251025" w:rsidP="00251025">
      <w:pPr>
        <w:rPr>
          <w:lang w:eastAsia="zh-CN"/>
        </w:rPr>
      </w:pPr>
      <w:r>
        <w:rPr>
          <w:lang w:eastAsia="zh-CN"/>
        </w:rPr>
        <w:t>If companies provide answer no, please indicate wh</w:t>
      </w:r>
      <w:r w:rsidR="00F03225">
        <w:rPr>
          <w:lang w:eastAsia="zh-CN"/>
        </w:rPr>
        <w:t>at</w:t>
      </w:r>
      <w:r>
        <w:rPr>
          <w:lang w:eastAsia="zh-CN"/>
        </w:rPr>
        <w:t xml:space="preserve">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1025" w:rsidRPr="000C2E87" w14:paraId="099878B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A2323A" w14:textId="77777777" w:rsidR="00251025" w:rsidRPr="000C2E87" w:rsidRDefault="00251025"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6DB655" w14:textId="77777777" w:rsidR="00251025" w:rsidRPr="000C2E87" w:rsidRDefault="00251025"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8F8BDDC" w14:textId="77777777" w:rsidR="00251025" w:rsidRPr="000C2E87" w:rsidRDefault="00251025" w:rsidP="004E760D">
            <w:pPr>
              <w:pStyle w:val="TAH"/>
              <w:spacing w:before="20" w:after="20"/>
              <w:ind w:left="57" w:right="57"/>
              <w:jc w:val="left"/>
            </w:pPr>
            <w:r>
              <w:t>Comment</w:t>
            </w:r>
            <w:r w:rsidRPr="000C2E87">
              <w:t>s</w:t>
            </w:r>
          </w:p>
        </w:tc>
      </w:tr>
      <w:tr w:rsidR="00251025" w:rsidRPr="000C2E87" w14:paraId="1E1E45F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CC001" w14:textId="541025DF" w:rsidR="00251025"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3EBBEF" w14:textId="1B04AB14" w:rsidR="00251025"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BC83F0" w14:textId="77777777" w:rsidR="00251025" w:rsidRPr="000C2E87" w:rsidRDefault="00251025" w:rsidP="004E760D">
            <w:pPr>
              <w:pStyle w:val="TAC"/>
              <w:spacing w:before="20" w:after="20"/>
              <w:ind w:left="57" w:right="57"/>
              <w:jc w:val="left"/>
              <w:rPr>
                <w:lang w:eastAsia="zh-CN"/>
              </w:rPr>
            </w:pPr>
          </w:p>
        </w:tc>
      </w:tr>
      <w:tr w:rsidR="00251025" w:rsidRPr="000C2E87" w14:paraId="5783448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DC110"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94311F"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2D2F7A" w14:textId="77777777" w:rsidR="00251025" w:rsidRPr="000C2E87" w:rsidRDefault="00251025" w:rsidP="004E760D">
            <w:pPr>
              <w:pStyle w:val="TAC"/>
              <w:spacing w:before="20" w:after="20"/>
              <w:ind w:left="57" w:right="57"/>
              <w:jc w:val="left"/>
              <w:rPr>
                <w:lang w:eastAsia="zh-CN"/>
              </w:rPr>
            </w:pPr>
          </w:p>
        </w:tc>
      </w:tr>
      <w:tr w:rsidR="00251025" w:rsidRPr="000C2E87" w14:paraId="3D42AAD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E87D0E"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125AA7"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C86F7" w14:textId="77777777" w:rsidR="00251025" w:rsidRPr="000C2E87" w:rsidRDefault="00251025" w:rsidP="004E760D">
            <w:pPr>
              <w:pStyle w:val="TAC"/>
              <w:spacing w:before="20" w:after="20"/>
              <w:ind w:left="57" w:right="57"/>
              <w:jc w:val="left"/>
              <w:rPr>
                <w:lang w:eastAsia="zh-CN"/>
              </w:rPr>
            </w:pPr>
          </w:p>
        </w:tc>
      </w:tr>
      <w:tr w:rsidR="00251025" w:rsidRPr="000C2E87" w14:paraId="210ECFC4"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9FDBC8"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BF68EA"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28AA01" w14:textId="77777777" w:rsidR="00251025" w:rsidRPr="000C2E87" w:rsidRDefault="00251025" w:rsidP="004E760D">
            <w:pPr>
              <w:pStyle w:val="TAC"/>
              <w:spacing w:before="20" w:after="20"/>
              <w:ind w:left="57" w:right="57"/>
              <w:jc w:val="left"/>
              <w:rPr>
                <w:lang w:eastAsia="zh-CN"/>
              </w:rPr>
            </w:pPr>
          </w:p>
        </w:tc>
      </w:tr>
      <w:tr w:rsidR="00251025" w:rsidRPr="000C2E87" w14:paraId="7DBC0CF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455F27"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6049EA"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005B51" w14:textId="77777777" w:rsidR="00251025" w:rsidRPr="000C2E87" w:rsidRDefault="00251025" w:rsidP="004E760D">
            <w:pPr>
              <w:pStyle w:val="TAC"/>
              <w:spacing w:before="20" w:after="20"/>
              <w:ind w:left="57" w:right="57"/>
              <w:jc w:val="left"/>
              <w:rPr>
                <w:lang w:eastAsia="zh-CN"/>
              </w:rPr>
            </w:pPr>
          </w:p>
        </w:tc>
      </w:tr>
      <w:tr w:rsidR="00251025" w:rsidRPr="000C2E87" w14:paraId="2437AA6D"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493D36"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BE1B5B"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2C4AA0" w14:textId="77777777" w:rsidR="00251025" w:rsidRPr="000C2E87" w:rsidRDefault="00251025" w:rsidP="004E760D">
            <w:pPr>
              <w:pStyle w:val="TAC"/>
              <w:spacing w:before="20" w:after="20"/>
              <w:ind w:left="57" w:right="57"/>
              <w:jc w:val="left"/>
              <w:rPr>
                <w:lang w:eastAsia="zh-CN"/>
              </w:rPr>
            </w:pPr>
          </w:p>
        </w:tc>
      </w:tr>
      <w:tr w:rsidR="00251025" w:rsidRPr="000C2E87" w14:paraId="01A4AF87"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91EA53"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D713A6"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198233" w14:textId="77777777" w:rsidR="00251025" w:rsidRPr="000C2E87" w:rsidRDefault="00251025" w:rsidP="004E760D">
            <w:pPr>
              <w:pStyle w:val="TAC"/>
              <w:spacing w:before="20" w:after="20"/>
              <w:ind w:left="57" w:right="57"/>
              <w:jc w:val="left"/>
              <w:rPr>
                <w:lang w:eastAsia="zh-CN"/>
              </w:rPr>
            </w:pPr>
          </w:p>
        </w:tc>
      </w:tr>
      <w:tr w:rsidR="00251025" w:rsidRPr="000C2E87" w14:paraId="3C529C0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EE8F15"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F3E595"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BB5902" w14:textId="77777777" w:rsidR="00251025" w:rsidRPr="000C2E87" w:rsidRDefault="00251025" w:rsidP="004E760D">
            <w:pPr>
              <w:pStyle w:val="TAC"/>
              <w:spacing w:before="20" w:after="20"/>
              <w:ind w:left="57" w:right="57"/>
              <w:jc w:val="left"/>
              <w:rPr>
                <w:lang w:eastAsia="zh-CN"/>
              </w:rPr>
            </w:pPr>
          </w:p>
        </w:tc>
      </w:tr>
      <w:tr w:rsidR="00251025" w:rsidRPr="000C2E87" w14:paraId="180ECDDB"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7E359"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19B961"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E9953B" w14:textId="77777777" w:rsidR="00251025" w:rsidRPr="000C2E87" w:rsidRDefault="00251025" w:rsidP="004E760D">
            <w:pPr>
              <w:pStyle w:val="TAC"/>
              <w:spacing w:before="20" w:after="20"/>
              <w:ind w:left="57" w:right="57"/>
              <w:jc w:val="left"/>
              <w:rPr>
                <w:lang w:eastAsia="zh-CN"/>
              </w:rPr>
            </w:pPr>
          </w:p>
        </w:tc>
      </w:tr>
      <w:tr w:rsidR="00251025" w:rsidRPr="000C2E87" w14:paraId="2FB68114"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FC00BC"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B4EC4A"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D98B01" w14:textId="77777777" w:rsidR="00251025" w:rsidRPr="000C2E87" w:rsidRDefault="00251025" w:rsidP="004E760D">
            <w:pPr>
              <w:pStyle w:val="TAC"/>
              <w:spacing w:before="20" w:after="20"/>
              <w:ind w:left="57" w:right="57"/>
              <w:jc w:val="left"/>
              <w:rPr>
                <w:lang w:eastAsia="zh-CN"/>
              </w:rPr>
            </w:pPr>
          </w:p>
        </w:tc>
      </w:tr>
      <w:tr w:rsidR="00251025" w:rsidRPr="000C2E87" w14:paraId="00510B67"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82A7CC"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6BF42F"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8375F5" w14:textId="77777777" w:rsidR="00251025" w:rsidRPr="000C2E87" w:rsidRDefault="00251025" w:rsidP="004E760D">
            <w:pPr>
              <w:pStyle w:val="TAC"/>
              <w:spacing w:before="20" w:after="20"/>
              <w:ind w:left="57" w:right="57"/>
              <w:jc w:val="left"/>
              <w:rPr>
                <w:lang w:eastAsia="zh-CN"/>
              </w:rPr>
            </w:pPr>
          </w:p>
        </w:tc>
      </w:tr>
      <w:tr w:rsidR="00251025" w:rsidRPr="000C2E87" w14:paraId="2FD155A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2F2843"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2874DF"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1871C4" w14:textId="77777777" w:rsidR="00251025" w:rsidRPr="000C2E87" w:rsidRDefault="00251025" w:rsidP="004E760D">
            <w:pPr>
              <w:pStyle w:val="TAC"/>
              <w:spacing w:before="20" w:after="20"/>
              <w:ind w:left="57" w:right="57"/>
              <w:jc w:val="left"/>
              <w:rPr>
                <w:lang w:eastAsia="zh-CN"/>
              </w:rPr>
            </w:pPr>
          </w:p>
        </w:tc>
      </w:tr>
      <w:tr w:rsidR="00251025" w:rsidRPr="000C2E87" w14:paraId="0EEBE76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CECAC6"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45B3C4"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0E5BFE" w14:textId="77777777" w:rsidR="00251025" w:rsidRPr="000C2E87" w:rsidRDefault="00251025" w:rsidP="004E760D">
            <w:pPr>
              <w:pStyle w:val="TAC"/>
              <w:spacing w:before="20" w:after="20"/>
              <w:ind w:left="57" w:right="57"/>
              <w:jc w:val="left"/>
              <w:rPr>
                <w:lang w:eastAsia="zh-CN"/>
              </w:rPr>
            </w:pPr>
          </w:p>
        </w:tc>
      </w:tr>
    </w:tbl>
    <w:p w14:paraId="0B1A3DBB" w14:textId="77777777" w:rsidR="00251025" w:rsidRPr="000C2E87" w:rsidRDefault="00251025" w:rsidP="00251025"/>
    <w:p w14:paraId="5D4AC284" w14:textId="7866A043" w:rsidR="00251025" w:rsidRPr="00C75E5F" w:rsidRDefault="00251025" w:rsidP="00251025">
      <w:pPr>
        <w:pStyle w:val="Heading2"/>
      </w:pPr>
      <w:r>
        <w:t>3.2 RAN</w:t>
      </w:r>
      <w:r w:rsidRPr="004B104E">
        <w:t>2 aspects</w:t>
      </w:r>
    </w:p>
    <w:p w14:paraId="7AB0AB6D" w14:textId="1B549986" w:rsidR="00251025" w:rsidRDefault="00251025" w:rsidP="00251025">
      <w:pPr>
        <w:pStyle w:val="Heading3"/>
      </w:pPr>
      <w:r>
        <w:t>3.2.1 Access control (including UAC parameters), TAC, Cell Identity</w:t>
      </w:r>
    </w:p>
    <w:tbl>
      <w:tblPr>
        <w:tblStyle w:val="TableGrid"/>
        <w:tblW w:w="9634" w:type="dxa"/>
        <w:tblLook w:val="04A0" w:firstRow="1" w:lastRow="0" w:firstColumn="1" w:lastColumn="0" w:noHBand="0" w:noVBand="1"/>
      </w:tblPr>
      <w:tblGrid>
        <w:gridCol w:w="1555"/>
        <w:gridCol w:w="8079"/>
      </w:tblGrid>
      <w:tr w:rsidR="00251025" w14:paraId="1BF83D51" w14:textId="77777777" w:rsidTr="00251025">
        <w:tc>
          <w:tcPr>
            <w:tcW w:w="1555" w:type="dxa"/>
          </w:tcPr>
          <w:p w14:paraId="66AD6A28" w14:textId="640B99E5"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R2-2200552 MediaTek Inc., CATT, OPPO, Qualcomm Incorporated, ZTE, Huawei, HiSilicon, Apple, InterDigital</w:t>
            </w:r>
          </w:p>
        </w:tc>
        <w:tc>
          <w:tcPr>
            <w:tcW w:w="8079" w:type="dxa"/>
          </w:tcPr>
          <w:p w14:paraId="7E27BE39" w14:textId="77777777"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The current UAC-based cell barring mechanism is designed based on PLMNs. In SIB1, the parameter uac-BarringPerPLMN-List is defined within the uac-BarringInfo. The IE UAC-BarringPerPLMN-List provides access category specific access control parameters, which are configured per PLMN/SNPN</w:t>
            </w:r>
          </w:p>
          <w:p w14:paraId="55B998B3" w14:textId="77777777" w:rsidR="00251025" w:rsidRPr="00251025" w:rsidRDefault="00251025" w:rsidP="00251025">
            <w:pPr>
              <w:spacing w:before="120" w:after="60"/>
              <w:rPr>
                <w:rFonts w:ascii="Times New Roman" w:hAnsi="Times New Roman" w:cs="Times New Roman"/>
                <w:sz w:val="20"/>
                <w:szCs w:val="20"/>
              </w:rPr>
            </w:pPr>
            <w:r w:rsidRPr="00251025">
              <w:rPr>
                <w:rFonts w:ascii="Times New Roman" w:hAnsi="Times New Roman" w:cs="Times New Roman"/>
                <w:sz w:val="20"/>
                <w:szCs w:val="20"/>
              </w:rPr>
              <w:t>It should be noted that, as agreed by RAN2 before, legacy UAC mechanism would be reused for L2 relay operation, i.e. the U2N Remote UE performs unified access control as defined in TS 38.331. The U2N Relay UE in RRC_CONNECTED does not perform UAC for U2N Remote UE’s data. The legacy UAC has already supported the case of RAN sharing.</w:t>
            </w:r>
          </w:p>
          <w:p w14:paraId="4C23FEF1" w14:textId="77777777" w:rsidR="00251025" w:rsidRPr="00251025" w:rsidRDefault="00251025" w:rsidP="00251025">
            <w:pPr>
              <w:spacing w:before="120" w:after="60"/>
              <w:rPr>
                <w:rFonts w:ascii="Times New Roman" w:hAnsi="Times New Roman" w:cs="Times New Roman"/>
                <w:sz w:val="20"/>
                <w:szCs w:val="20"/>
              </w:rPr>
            </w:pPr>
            <w:r w:rsidRPr="00251025">
              <w:rPr>
                <w:rFonts w:ascii="Times New Roman" w:hAnsi="Times New Roman" w:cs="Times New Roman"/>
                <w:sz w:val="20"/>
                <w:szCs w:val="20"/>
              </w:rPr>
              <w:t xml:space="preserve">The same analysis can apply to TAC and cell ID. </w:t>
            </w:r>
          </w:p>
        </w:tc>
      </w:tr>
      <w:tr w:rsidR="00251025" w14:paraId="0E90D1F9" w14:textId="77777777" w:rsidTr="00251025">
        <w:tc>
          <w:tcPr>
            <w:tcW w:w="1555" w:type="dxa"/>
          </w:tcPr>
          <w:p w14:paraId="1D551722" w14:textId="152B14CA"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R2-2200946 Nokia Shanghai Bell</w:t>
            </w:r>
          </w:p>
        </w:tc>
        <w:tc>
          <w:tcPr>
            <w:tcW w:w="8079" w:type="dxa"/>
          </w:tcPr>
          <w:p w14:paraId="181C3E5A" w14:textId="77777777" w:rsidR="00251025" w:rsidRPr="00251025" w:rsidRDefault="00251025" w:rsidP="00251025">
            <w:pPr>
              <w:spacing w:before="120" w:after="60"/>
              <w:rPr>
                <w:rFonts w:ascii="Times New Roman" w:hAnsi="Times New Roman" w:cs="Times New Roman"/>
                <w:sz w:val="20"/>
                <w:szCs w:val="20"/>
              </w:rPr>
            </w:pPr>
            <w:r w:rsidRPr="00251025">
              <w:rPr>
                <w:rFonts w:ascii="Times New Roman" w:hAnsi="Times New Roman" w:cs="Times New Roman"/>
                <w:sz w:val="20"/>
                <w:szCs w:val="20"/>
              </w:rPr>
              <w:t xml:space="preserve">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UE then multiplexing of traffic from different remote UEs can be a problem. </w:t>
            </w:r>
          </w:p>
        </w:tc>
      </w:tr>
      <w:tr w:rsidR="00251025" w14:paraId="545CDA84" w14:textId="77777777" w:rsidTr="00251025">
        <w:tc>
          <w:tcPr>
            <w:tcW w:w="1555" w:type="dxa"/>
          </w:tcPr>
          <w:p w14:paraId="64D3F7AD" w14:textId="77777777"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R2-2201158</w:t>
            </w:r>
          </w:p>
        </w:tc>
        <w:tc>
          <w:tcPr>
            <w:tcW w:w="8079" w:type="dxa"/>
          </w:tcPr>
          <w:p w14:paraId="2B2F65B0" w14:textId="77777777"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o</w:t>
            </w:r>
            <w:r w:rsidRPr="00251025">
              <w:rPr>
                <w:rFonts w:ascii="Times New Roman" w:hAnsi="Times New Roman" w:cs="Times New Roman"/>
                <w:sz w:val="20"/>
                <w:szCs w:val="20"/>
              </w:rPr>
              <w:tab/>
              <w:t>UAC, TAC and cell ID are parameters that can be PLMN specific, so it needs to be sorted out which ones are going to be used when relay UE establish a connection</w:t>
            </w:r>
          </w:p>
        </w:tc>
      </w:tr>
    </w:tbl>
    <w:p w14:paraId="0937E208" w14:textId="77777777" w:rsidR="00251025" w:rsidRDefault="00251025" w:rsidP="00251025">
      <w:pPr>
        <w:rPr>
          <w:rFonts w:eastAsiaTheme="minorEastAsia"/>
        </w:rPr>
      </w:pPr>
    </w:p>
    <w:p w14:paraId="3FE70BD9" w14:textId="2F00DCEB" w:rsidR="00251025" w:rsidRDefault="00251025" w:rsidP="00251025">
      <w:pPr>
        <w:rPr>
          <w:rFonts w:eastAsiaTheme="minorEastAsia"/>
        </w:rPr>
      </w:pPr>
      <w:r>
        <w:rPr>
          <w:rFonts w:eastAsiaTheme="minorEastAsia"/>
        </w:rPr>
        <w:t xml:space="preserve">As clarified in </w:t>
      </w:r>
      <w:r w:rsidRPr="00A63DB5">
        <w:rPr>
          <w:rFonts w:eastAsiaTheme="minorEastAsia"/>
        </w:rPr>
        <w:t>R2-2200552</w:t>
      </w:r>
      <w:r>
        <w:rPr>
          <w:rFonts w:eastAsiaTheme="minorEastAsia"/>
        </w:rPr>
        <w:t xml:space="preserve">, in Uu the UAC parameters, TAC, Cell Identity are provided per-PLMN in SIB1. By supporting SIB forwarding including SIB1, the per-PLMN parameters are already available to Remote UE from signalling point of view. Then similar as the discussion on authorization, the Relay UE is assumed to advertise the configuration of PLMNs supported by its serving cell. Thus the Relay UE should forwards the existing parameters in SIB1 without sorting or filtering according to its registered PLMN. No RAN2 impact foreseen to obtain Remote UE’s UAC parameters, TAC, Cell Identity and other per PLMN parameters in SIB on top of the SIB </w:t>
      </w:r>
      <w:r w:rsidR="00CE0292">
        <w:rPr>
          <w:rFonts w:eastAsiaTheme="minorEastAsia"/>
        </w:rPr>
        <w:t>request/</w:t>
      </w:r>
      <w:r>
        <w:rPr>
          <w:rFonts w:eastAsiaTheme="minorEastAsia"/>
        </w:rPr>
        <w:t>forwarding.</w:t>
      </w:r>
    </w:p>
    <w:p w14:paraId="4DF2C851" w14:textId="31EA7A38" w:rsidR="00251025" w:rsidRDefault="00251025" w:rsidP="00251025">
      <w:pPr>
        <w:outlineLvl w:val="3"/>
        <w:rPr>
          <w:b/>
          <w:bCs/>
        </w:rPr>
      </w:pPr>
      <w:r>
        <w:rPr>
          <w:b/>
          <w:bCs/>
        </w:rPr>
        <w:t>Question 3</w:t>
      </w:r>
      <w:r w:rsidRPr="006C5E36">
        <w:rPr>
          <w:b/>
          <w:bCs/>
        </w:rPr>
        <w:t>: Do companies agree</w:t>
      </w:r>
      <w:r>
        <w:rPr>
          <w:b/>
          <w:bCs/>
        </w:rPr>
        <w:t xml:space="preserve"> that</w:t>
      </w:r>
      <w:r w:rsidRPr="006C5E36">
        <w:rPr>
          <w:b/>
          <w:bCs/>
        </w:rPr>
        <w:t xml:space="preserve"> </w:t>
      </w:r>
      <w:r>
        <w:rPr>
          <w:b/>
          <w:bCs/>
        </w:rPr>
        <w:t xml:space="preserve">there is no </w:t>
      </w:r>
      <w:r w:rsidR="00CE0292">
        <w:rPr>
          <w:b/>
          <w:bCs/>
        </w:rPr>
        <w:t xml:space="preserve">extra </w:t>
      </w:r>
      <w:r>
        <w:rPr>
          <w:b/>
          <w:bCs/>
        </w:rPr>
        <w:t xml:space="preserve">RAN2 impact to </w:t>
      </w:r>
      <w:r w:rsidR="00CE0292">
        <w:rPr>
          <w:b/>
          <w:bCs/>
        </w:rPr>
        <w:t xml:space="preserve">provide per-PLMN parameters in SIB including UAC parameters, TAU, Cell Identity to the Remote UE on top of </w:t>
      </w:r>
      <w:r w:rsidR="00CE0292" w:rsidRPr="00CE0292">
        <w:rPr>
          <w:b/>
          <w:bCs/>
        </w:rPr>
        <w:t>SIB request/forwarding</w:t>
      </w:r>
      <w:r>
        <w:rPr>
          <w:b/>
          <w:bCs/>
        </w:rPr>
        <w:t xml:space="preserve"> procedures? </w:t>
      </w:r>
    </w:p>
    <w:p w14:paraId="75FBA8C9" w14:textId="06A2F709" w:rsidR="00251025" w:rsidRPr="00BE26B1" w:rsidRDefault="00251025" w:rsidP="00251025">
      <w:pPr>
        <w:rPr>
          <w:lang w:eastAsia="zh-CN"/>
        </w:rPr>
      </w:pPr>
      <w:r>
        <w:rPr>
          <w:lang w:eastAsia="zh-CN"/>
        </w:rPr>
        <w:t>If companies provide answer no, please indicate wh</w:t>
      </w:r>
      <w:r w:rsidR="00F03225">
        <w:rPr>
          <w:lang w:eastAsia="zh-CN"/>
        </w:rPr>
        <w:t>at</w:t>
      </w:r>
      <w:r>
        <w:rPr>
          <w:lang w:eastAsia="zh-CN"/>
        </w:rPr>
        <w:t xml:space="preserve">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1025" w:rsidRPr="000C2E87" w14:paraId="02928B7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870D4C" w14:textId="77777777" w:rsidR="00251025" w:rsidRPr="000C2E87" w:rsidRDefault="00251025"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15F434" w14:textId="77777777" w:rsidR="00251025" w:rsidRPr="000C2E87" w:rsidRDefault="00251025"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462F54" w14:textId="77777777" w:rsidR="00251025" w:rsidRPr="000C2E87" w:rsidRDefault="00251025" w:rsidP="004E760D">
            <w:pPr>
              <w:pStyle w:val="TAH"/>
              <w:spacing w:before="20" w:after="20"/>
              <w:ind w:left="57" w:right="57"/>
              <w:jc w:val="left"/>
            </w:pPr>
            <w:r>
              <w:t>Comment</w:t>
            </w:r>
            <w:r w:rsidRPr="000C2E87">
              <w:t>s</w:t>
            </w:r>
          </w:p>
        </w:tc>
      </w:tr>
      <w:tr w:rsidR="00251025" w:rsidRPr="000C2E87" w14:paraId="1CF87D24"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FC7DC3" w14:textId="612E1447" w:rsidR="00251025"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718A84" w14:textId="4FF28D4E" w:rsidR="00251025"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DBD147" w14:textId="77777777" w:rsidR="00251025" w:rsidRPr="000C2E87" w:rsidRDefault="00251025" w:rsidP="004E760D">
            <w:pPr>
              <w:pStyle w:val="TAC"/>
              <w:spacing w:before="20" w:after="20"/>
              <w:ind w:left="57" w:right="57"/>
              <w:jc w:val="left"/>
              <w:rPr>
                <w:lang w:eastAsia="zh-CN"/>
              </w:rPr>
            </w:pPr>
          </w:p>
        </w:tc>
      </w:tr>
      <w:tr w:rsidR="00251025" w:rsidRPr="000C2E87" w14:paraId="747A5718"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E59A95"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680B11"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7D42D9" w14:textId="77777777" w:rsidR="00251025" w:rsidRPr="000C2E87" w:rsidRDefault="00251025" w:rsidP="004E760D">
            <w:pPr>
              <w:pStyle w:val="TAC"/>
              <w:spacing w:before="20" w:after="20"/>
              <w:ind w:left="57" w:right="57"/>
              <w:jc w:val="left"/>
              <w:rPr>
                <w:lang w:eastAsia="zh-CN"/>
              </w:rPr>
            </w:pPr>
          </w:p>
        </w:tc>
      </w:tr>
      <w:tr w:rsidR="00251025" w:rsidRPr="000C2E87" w14:paraId="6078A64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C32E0"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5E8784B"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5BA293" w14:textId="77777777" w:rsidR="00251025" w:rsidRPr="000C2E87" w:rsidRDefault="00251025" w:rsidP="004E760D">
            <w:pPr>
              <w:pStyle w:val="TAC"/>
              <w:spacing w:before="20" w:after="20"/>
              <w:ind w:left="57" w:right="57"/>
              <w:jc w:val="left"/>
              <w:rPr>
                <w:lang w:eastAsia="zh-CN"/>
              </w:rPr>
            </w:pPr>
          </w:p>
        </w:tc>
      </w:tr>
      <w:tr w:rsidR="00251025" w:rsidRPr="000C2E87" w14:paraId="0D0F8F0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8F2F69"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1A852C"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739B0A" w14:textId="77777777" w:rsidR="00251025" w:rsidRPr="000C2E87" w:rsidRDefault="00251025" w:rsidP="004E760D">
            <w:pPr>
              <w:pStyle w:val="TAC"/>
              <w:spacing w:before="20" w:after="20"/>
              <w:ind w:left="57" w:right="57"/>
              <w:jc w:val="left"/>
              <w:rPr>
                <w:lang w:eastAsia="zh-CN"/>
              </w:rPr>
            </w:pPr>
          </w:p>
        </w:tc>
      </w:tr>
      <w:tr w:rsidR="00251025" w:rsidRPr="000C2E87" w14:paraId="616BAD46"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EDBE9B"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B5FE59"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EB8575" w14:textId="77777777" w:rsidR="00251025" w:rsidRPr="000C2E87" w:rsidRDefault="00251025" w:rsidP="004E760D">
            <w:pPr>
              <w:pStyle w:val="TAC"/>
              <w:spacing w:before="20" w:after="20"/>
              <w:ind w:left="57" w:right="57"/>
              <w:jc w:val="left"/>
              <w:rPr>
                <w:lang w:eastAsia="zh-CN"/>
              </w:rPr>
            </w:pPr>
          </w:p>
        </w:tc>
      </w:tr>
      <w:tr w:rsidR="00251025" w:rsidRPr="000C2E87" w14:paraId="3C85FCBA"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E3331D"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2CD3D2"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C71BE5" w14:textId="77777777" w:rsidR="00251025" w:rsidRPr="000C2E87" w:rsidRDefault="00251025" w:rsidP="004E760D">
            <w:pPr>
              <w:pStyle w:val="TAC"/>
              <w:spacing w:before="20" w:after="20"/>
              <w:ind w:left="57" w:right="57"/>
              <w:jc w:val="left"/>
              <w:rPr>
                <w:lang w:eastAsia="zh-CN"/>
              </w:rPr>
            </w:pPr>
          </w:p>
        </w:tc>
      </w:tr>
      <w:tr w:rsidR="00251025" w:rsidRPr="000C2E87" w14:paraId="64EFD07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3D51EB"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7CA937"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74A522" w14:textId="77777777" w:rsidR="00251025" w:rsidRPr="000C2E87" w:rsidRDefault="00251025" w:rsidP="004E760D">
            <w:pPr>
              <w:pStyle w:val="TAC"/>
              <w:spacing w:before="20" w:after="20"/>
              <w:ind w:left="57" w:right="57"/>
              <w:jc w:val="left"/>
              <w:rPr>
                <w:lang w:eastAsia="zh-CN"/>
              </w:rPr>
            </w:pPr>
          </w:p>
        </w:tc>
      </w:tr>
      <w:tr w:rsidR="00251025" w:rsidRPr="000C2E87" w14:paraId="2A232E9B"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1D00CD"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B4B2AD"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37A0DE" w14:textId="77777777" w:rsidR="00251025" w:rsidRPr="000C2E87" w:rsidRDefault="00251025" w:rsidP="004E760D">
            <w:pPr>
              <w:pStyle w:val="TAC"/>
              <w:spacing w:before="20" w:after="20"/>
              <w:ind w:left="57" w:right="57"/>
              <w:jc w:val="left"/>
              <w:rPr>
                <w:lang w:eastAsia="zh-CN"/>
              </w:rPr>
            </w:pPr>
          </w:p>
        </w:tc>
      </w:tr>
      <w:tr w:rsidR="00251025" w:rsidRPr="000C2E87" w14:paraId="7E2C438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FAE80"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963533"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3B10E" w14:textId="77777777" w:rsidR="00251025" w:rsidRPr="000C2E87" w:rsidRDefault="00251025" w:rsidP="004E760D">
            <w:pPr>
              <w:pStyle w:val="TAC"/>
              <w:spacing w:before="20" w:after="20"/>
              <w:ind w:left="57" w:right="57"/>
              <w:jc w:val="left"/>
              <w:rPr>
                <w:lang w:eastAsia="zh-CN"/>
              </w:rPr>
            </w:pPr>
          </w:p>
        </w:tc>
      </w:tr>
      <w:tr w:rsidR="00251025" w:rsidRPr="000C2E87" w14:paraId="370226A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273291"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CB91DC"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A76CB5" w14:textId="77777777" w:rsidR="00251025" w:rsidRPr="000C2E87" w:rsidRDefault="00251025" w:rsidP="004E760D">
            <w:pPr>
              <w:pStyle w:val="TAC"/>
              <w:spacing w:before="20" w:after="20"/>
              <w:ind w:left="57" w:right="57"/>
              <w:jc w:val="left"/>
              <w:rPr>
                <w:lang w:eastAsia="zh-CN"/>
              </w:rPr>
            </w:pPr>
          </w:p>
        </w:tc>
      </w:tr>
      <w:tr w:rsidR="00251025" w:rsidRPr="000C2E87" w14:paraId="04AACD5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92D3A0"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CD88F9"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0CAF38" w14:textId="77777777" w:rsidR="00251025" w:rsidRPr="000C2E87" w:rsidRDefault="00251025" w:rsidP="004E760D">
            <w:pPr>
              <w:pStyle w:val="TAC"/>
              <w:spacing w:before="20" w:after="20"/>
              <w:ind w:left="57" w:right="57"/>
              <w:jc w:val="left"/>
              <w:rPr>
                <w:lang w:eastAsia="zh-CN"/>
              </w:rPr>
            </w:pPr>
          </w:p>
        </w:tc>
      </w:tr>
      <w:tr w:rsidR="00251025" w:rsidRPr="000C2E87" w14:paraId="7D48173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953058"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6C655B"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790F2D" w14:textId="77777777" w:rsidR="00251025" w:rsidRPr="000C2E87" w:rsidRDefault="00251025" w:rsidP="004E760D">
            <w:pPr>
              <w:pStyle w:val="TAC"/>
              <w:spacing w:before="20" w:after="20"/>
              <w:ind w:left="57" w:right="57"/>
              <w:jc w:val="left"/>
              <w:rPr>
                <w:lang w:eastAsia="zh-CN"/>
              </w:rPr>
            </w:pPr>
          </w:p>
        </w:tc>
      </w:tr>
      <w:tr w:rsidR="00251025" w:rsidRPr="000C2E87" w14:paraId="7C139D2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B0CD4A" w14:textId="77777777" w:rsidR="00251025" w:rsidRPr="000C2E87" w:rsidRDefault="00251025"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C05E09" w14:textId="77777777" w:rsidR="00251025" w:rsidRPr="000C2E87" w:rsidRDefault="00251025"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E4440E" w14:textId="77777777" w:rsidR="00251025" w:rsidRPr="000C2E87" w:rsidRDefault="00251025" w:rsidP="004E760D">
            <w:pPr>
              <w:pStyle w:val="TAC"/>
              <w:spacing w:before="20" w:after="20"/>
              <w:ind w:left="57" w:right="57"/>
              <w:jc w:val="left"/>
              <w:rPr>
                <w:lang w:eastAsia="zh-CN"/>
              </w:rPr>
            </w:pPr>
          </w:p>
        </w:tc>
      </w:tr>
    </w:tbl>
    <w:p w14:paraId="1DBE4D7D" w14:textId="77777777" w:rsidR="00251025" w:rsidRDefault="00251025" w:rsidP="00251025">
      <w:pPr>
        <w:rPr>
          <w:rFonts w:eastAsiaTheme="minorEastAsia"/>
        </w:rPr>
      </w:pPr>
    </w:p>
    <w:p w14:paraId="74028972" w14:textId="0A85B5BD" w:rsidR="00251025" w:rsidRDefault="004E760D" w:rsidP="00CE0292">
      <w:pPr>
        <w:pStyle w:val="Heading3"/>
      </w:pPr>
      <w:r>
        <w:t xml:space="preserve">3.2.2 </w:t>
      </w:r>
      <w:r w:rsidR="00CE0292">
        <w:t>Uu radio resources and PC5 Radio Resources</w:t>
      </w:r>
      <w:r w:rsidR="00E407BD">
        <w:t xml:space="preserve"> allocation</w:t>
      </w:r>
    </w:p>
    <w:tbl>
      <w:tblPr>
        <w:tblStyle w:val="TableGrid"/>
        <w:tblW w:w="0" w:type="auto"/>
        <w:tblLook w:val="04A0" w:firstRow="1" w:lastRow="0" w:firstColumn="1" w:lastColumn="0" w:noHBand="0" w:noVBand="1"/>
      </w:tblPr>
      <w:tblGrid>
        <w:gridCol w:w="1404"/>
        <w:gridCol w:w="8227"/>
      </w:tblGrid>
      <w:tr w:rsidR="00CE0292" w14:paraId="7BE614DC" w14:textId="77777777" w:rsidTr="004E760D">
        <w:tc>
          <w:tcPr>
            <w:tcW w:w="0" w:type="auto"/>
          </w:tcPr>
          <w:p w14:paraId="205FCCAF" w14:textId="38675A60" w:rsidR="00CE0292" w:rsidRPr="00CE0292" w:rsidRDefault="00CE0292" w:rsidP="004E760D">
            <w:pPr>
              <w:rPr>
                <w:rFonts w:ascii="Times New Roman" w:hAnsi="Times New Roman" w:cs="Times New Roman"/>
                <w:sz w:val="20"/>
                <w:szCs w:val="20"/>
              </w:rPr>
            </w:pPr>
            <w:r w:rsidRPr="00CE0292">
              <w:rPr>
                <w:rFonts w:ascii="Times New Roman" w:hAnsi="Times New Roman" w:cs="Times New Roman"/>
                <w:sz w:val="20"/>
                <w:szCs w:val="20"/>
              </w:rPr>
              <w:t>R2-2200946 Nokia Shanghai Bell</w:t>
            </w:r>
          </w:p>
        </w:tc>
        <w:tc>
          <w:tcPr>
            <w:tcW w:w="0" w:type="auto"/>
          </w:tcPr>
          <w:p w14:paraId="3B739340" w14:textId="5BE4C08F" w:rsidR="00CE0292" w:rsidRPr="00CE0292" w:rsidRDefault="00CE0292" w:rsidP="004E760D">
            <w:pPr>
              <w:rPr>
                <w:rFonts w:ascii="Times New Roman" w:hAnsi="Times New Roman" w:cs="Times New Roman"/>
                <w:sz w:val="20"/>
                <w:szCs w:val="20"/>
              </w:rPr>
            </w:pPr>
            <w:r w:rsidRPr="00251025">
              <w:rPr>
                <w:rFonts w:ascii="Times New Roman" w:hAnsi="Times New Roman" w:cs="Times New Roman"/>
                <w:sz w:val="20"/>
                <w:szCs w:val="20"/>
              </w:rPr>
              <w:t>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UE then multiplexing of traffic from different remote UEs can be a problem.</w:t>
            </w:r>
          </w:p>
          <w:p w14:paraId="1839C923" w14:textId="77777777" w:rsidR="00CE0292" w:rsidRPr="00CE0292" w:rsidRDefault="00CE0292" w:rsidP="004E760D">
            <w:pPr>
              <w:rPr>
                <w:rFonts w:ascii="Times New Roman" w:hAnsi="Times New Roman" w:cs="Times New Roman"/>
                <w:sz w:val="20"/>
                <w:szCs w:val="20"/>
              </w:rPr>
            </w:pPr>
            <w:r w:rsidRPr="00CE0292">
              <w:rPr>
                <w:rFonts w:ascii="Times New Roman" w:hAnsi="Times New Roman" w:cs="Times New Roman"/>
                <w:sz w:val="20"/>
                <w:szCs w:val="20"/>
              </w:rPr>
              <w:t>The remote UE and relay UE use PC5 resource allocation based on the parameters that are provided by different PLMNs. The PC5 resource coordination among PLMNs has not been standardized and there is no intention to standardize it. Therefore, from standardization perspective this is not an issue, but there may be deployment issues that operators of shared cells should considered.</w:t>
            </w:r>
          </w:p>
        </w:tc>
      </w:tr>
    </w:tbl>
    <w:p w14:paraId="44BB3142" w14:textId="77777777" w:rsidR="00251025" w:rsidRDefault="00251025" w:rsidP="00251025">
      <w:pPr>
        <w:rPr>
          <w:rFonts w:eastAsiaTheme="minorEastAsia"/>
        </w:rPr>
      </w:pPr>
    </w:p>
    <w:p w14:paraId="5C5D9C33" w14:textId="5F114902" w:rsidR="00251025" w:rsidRDefault="00251025" w:rsidP="00251025">
      <w:pPr>
        <w:rPr>
          <w:rFonts w:eastAsiaTheme="minorEastAsia"/>
        </w:rPr>
      </w:pPr>
      <w:r>
        <w:rPr>
          <w:rFonts w:eastAsiaTheme="minorEastAsia"/>
        </w:rPr>
        <w:t>For radio resource management, in general there is no spec restriction on per-PLMN radio resource usage for RAN sharing/MOCN scenario (which literally means the gNB and the carrier are shared by operators), but it is allowed to perform per-PLMN configuration by network implementation if needed. Then in L2 U2N relay operation, the gNB is aware of the selected PLMN of Relay UE and Remote UE from msg5</w:t>
      </w:r>
      <w:r w:rsidRPr="00CC0711">
        <w:rPr>
          <w:rFonts w:eastAsiaTheme="minorEastAsia"/>
        </w:rPr>
        <w:t xml:space="preserve"> </w:t>
      </w:r>
      <w:r>
        <w:rPr>
          <w:rFonts w:eastAsiaTheme="minorEastAsia"/>
        </w:rPr>
        <w:t>and the Uu bearer/PC5 bearer carrying Remote UE’s service as well as the bearer mapping at Relay UE are configured by the gNB, the gNB is still able to provide per-PLMN configuration, e.g. some Uu RLC bearers can be PLMN exclusive (i.e. not shared with other PLMN’s traffic).</w:t>
      </w:r>
    </w:p>
    <w:p w14:paraId="775C4C9A" w14:textId="422EA52C" w:rsidR="00CE0292" w:rsidRDefault="00CE0292" w:rsidP="00CE0292">
      <w:pPr>
        <w:outlineLvl w:val="3"/>
        <w:rPr>
          <w:b/>
          <w:bCs/>
        </w:rPr>
      </w:pPr>
      <w:r>
        <w:rPr>
          <w:b/>
          <w:bCs/>
        </w:rPr>
        <w:t xml:space="preserve">Question </w:t>
      </w:r>
      <w:r w:rsidR="004E760D">
        <w:rPr>
          <w:b/>
          <w:bCs/>
        </w:rPr>
        <w:t>4</w:t>
      </w:r>
      <w:r w:rsidRPr="006C5E36">
        <w:rPr>
          <w:b/>
          <w:bCs/>
        </w:rPr>
        <w:t>: Do companies agree</w:t>
      </w:r>
      <w:r>
        <w:rPr>
          <w:b/>
          <w:bCs/>
        </w:rPr>
        <w:t xml:space="preserve"> that</w:t>
      </w:r>
      <w:r w:rsidRPr="006C5E36">
        <w:rPr>
          <w:b/>
          <w:bCs/>
        </w:rPr>
        <w:t xml:space="preserve"> </w:t>
      </w:r>
      <w:r w:rsidR="004E760D">
        <w:rPr>
          <w:b/>
          <w:bCs/>
        </w:rPr>
        <w:t>there is no need to specify new</w:t>
      </w:r>
      <w:r>
        <w:rPr>
          <w:b/>
          <w:bCs/>
        </w:rPr>
        <w:t xml:space="preserve"> RAN2 </w:t>
      </w:r>
      <w:r w:rsidR="004E760D">
        <w:rPr>
          <w:b/>
          <w:bCs/>
        </w:rPr>
        <w:t>solutions to provide PLMN specific Uu and PC5 radio resource configuration for L2 U2N Relay operation</w:t>
      </w:r>
      <w:r>
        <w:rPr>
          <w:b/>
          <w:bCs/>
        </w:rPr>
        <w:t xml:space="preserve">? </w:t>
      </w:r>
    </w:p>
    <w:p w14:paraId="2AF39FAA" w14:textId="246BEABD" w:rsidR="00CE0292" w:rsidRPr="00BE26B1" w:rsidRDefault="00CE0292" w:rsidP="00CE0292">
      <w:pPr>
        <w:rPr>
          <w:lang w:eastAsia="zh-CN"/>
        </w:rPr>
      </w:pPr>
      <w:r>
        <w:rPr>
          <w:lang w:eastAsia="zh-CN"/>
        </w:rPr>
        <w:t>If companies provide answer no, please indicate wh</w:t>
      </w:r>
      <w:r w:rsidR="00F03225">
        <w:rPr>
          <w:lang w:eastAsia="zh-CN"/>
        </w:rPr>
        <w:t>at</w:t>
      </w:r>
      <w:r>
        <w:rPr>
          <w:lang w:eastAsia="zh-CN"/>
        </w:rPr>
        <w:t xml:space="preserve"> RAN2 </w:t>
      </w:r>
      <w:r w:rsidR="004E760D">
        <w:rPr>
          <w:lang w:eastAsia="zh-CN"/>
        </w:rPr>
        <w:t>solution/</w:t>
      </w:r>
      <w:r>
        <w:rPr>
          <w:lang w:eastAsia="zh-CN"/>
        </w:rPr>
        <w:t>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E0292" w:rsidRPr="000C2E87" w14:paraId="35F9A2B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11000" w14:textId="77777777" w:rsidR="00CE0292" w:rsidRPr="000C2E87" w:rsidRDefault="00CE0292"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0FC8A2" w14:textId="77777777" w:rsidR="00CE0292" w:rsidRPr="000C2E87" w:rsidRDefault="00CE0292"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90D9A0" w14:textId="77777777" w:rsidR="00CE0292" w:rsidRPr="000C2E87" w:rsidRDefault="00CE0292" w:rsidP="004E760D">
            <w:pPr>
              <w:pStyle w:val="TAH"/>
              <w:spacing w:before="20" w:after="20"/>
              <w:ind w:left="57" w:right="57"/>
              <w:jc w:val="left"/>
            </w:pPr>
            <w:r>
              <w:t>Comment</w:t>
            </w:r>
            <w:r w:rsidRPr="000C2E87">
              <w:t>s</w:t>
            </w:r>
          </w:p>
        </w:tc>
      </w:tr>
      <w:tr w:rsidR="00CE0292" w:rsidRPr="000C2E87" w14:paraId="405CCDB9"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E54823" w14:textId="242788B1" w:rsidR="00CE0292"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0D3CE2" w14:textId="3C7E57D1" w:rsidR="00CE0292"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E57F98" w14:textId="77777777" w:rsidR="00CE0292" w:rsidRPr="000C2E87" w:rsidRDefault="00CE0292" w:rsidP="004E760D">
            <w:pPr>
              <w:pStyle w:val="TAC"/>
              <w:spacing w:before="20" w:after="20"/>
              <w:ind w:left="57" w:right="57"/>
              <w:jc w:val="left"/>
              <w:rPr>
                <w:lang w:eastAsia="zh-CN"/>
              </w:rPr>
            </w:pPr>
          </w:p>
        </w:tc>
      </w:tr>
      <w:tr w:rsidR="00CE0292" w:rsidRPr="000C2E87" w14:paraId="475EEE9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4D1470"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15EB8B"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FA320E" w14:textId="77777777" w:rsidR="00CE0292" w:rsidRPr="000C2E87" w:rsidRDefault="00CE0292" w:rsidP="004E760D">
            <w:pPr>
              <w:pStyle w:val="TAC"/>
              <w:spacing w:before="20" w:after="20"/>
              <w:ind w:left="57" w:right="57"/>
              <w:jc w:val="left"/>
              <w:rPr>
                <w:lang w:eastAsia="zh-CN"/>
              </w:rPr>
            </w:pPr>
          </w:p>
        </w:tc>
      </w:tr>
      <w:tr w:rsidR="00CE0292" w:rsidRPr="000C2E87" w14:paraId="75765D2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F511B2"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B49B87"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BF56EC" w14:textId="77777777" w:rsidR="00CE0292" w:rsidRPr="000C2E87" w:rsidRDefault="00CE0292" w:rsidP="004E760D">
            <w:pPr>
              <w:pStyle w:val="TAC"/>
              <w:spacing w:before="20" w:after="20"/>
              <w:ind w:left="57" w:right="57"/>
              <w:jc w:val="left"/>
              <w:rPr>
                <w:lang w:eastAsia="zh-CN"/>
              </w:rPr>
            </w:pPr>
          </w:p>
        </w:tc>
      </w:tr>
      <w:tr w:rsidR="00CE0292" w:rsidRPr="000C2E87" w14:paraId="02662E6C"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E0443C"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A68BF0"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533D5F" w14:textId="77777777" w:rsidR="00CE0292" w:rsidRPr="000C2E87" w:rsidRDefault="00CE0292" w:rsidP="004E760D">
            <w:pPr>
              <w:pStyle w:val="TAC"/>
              <w:spacing w:before="20" w:after="20"/>
              <w:ind w:left="57" w:right="57"/>
              <w:jc w:val="left"/>
              <w:rPr>
                <w:lang w:eastAsia="zh-CN"/>
              </w:rPr>
            </w:pPr>
          </w:p>
        </w:tc>
      </w:tr>
      <w:tr w:rsidR="00CE0292" w:rsidRPr="000C2E87" w14:paraId="6AFF941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0F8E99"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DE4140"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7A1189" w14:textId="77777777" w:rsidR="00CE0292" w:rsidRPr="000C2E87" w:rsidRDefault="00CE0292" w:rsidP="004E760D">
            <w:pPr>
              <w:pStyle w:val="TAC"/>
              <w:spacing w:before="20" w:after="20"/>
              <w:ind w:left="57" w:right="57"/>
              <w:jc w:val="left"/>
              <w:rPr>
                <w:lang w:eastAsia="zh-CN"/>
              </w:rPr>
            </w:pPr>
          </w:p>
        </w:tc>
      </w:tr>
      <w:tr w:rsidR="00CE0292" w:rsidRPr="000C2E87" w14:paraId="60FC53E2"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E09EE7"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CE373"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EEA351" w14:textId="77777777" w:rsidR="00CE0292" w:rsidRPr="000C2E87" w:rsidRDefault="00CE0292" w:rsidP="004E760D">
            <w:pPr>
              <w:pStyle w:val="TAC"/>
              <w:spacing w:before="20" w:after="20"/>
              <w:ind w:left="57" w:right="57"/>
              <w:jc w:val="left"/>
              <w:rPr>
                <w:lang w:eastAsia="zh-CN"/>
              </w:rPr>
            </w:pPr>
          </w:p>
        </w:tc>
      </w:tr>
      <w:tr w:rsidR="00CE0292" w:rsidRPr="000C2E87" w14:paraId="3EE55BE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2AEFCD"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3E5820"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C7967E" w14:textId="77777777" w:rsidR="00CE0292" w:rsidRPr="000C2E87" w:rsidRDefault="00CE0292" w:rsidP="004E760D">
            <w:pPr>
              <w:pStyle w:val="TAC"/>
              <w:spacing w:before="20" w:after="20"/>
              <w:ind w:left="57" w:right="57"/>
              <w:jc w:val="left"/>
              <w:rPr>
                <w:lang w:eastAsia="zh-CN"/>
              </w:rPr>
            </w:pPr>
          </w:p>
        </w:tc>
      </w:tr>
      <w:tr w:rsidR="00CE0292" w:rsidRPr="000C2E87" w14:paraId="4CD42FF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04928E"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7703F0"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DEEA6D" w14:textId="77777777" w:rsidR="00CE0292" w:rsidRPr="000C2E87" w:rsidRDefault="00CE0292" w:rsidP="004E760D">
            <w:pPr>
              <w:pStyle w:val="TAC"/>
              <w:spacing w:before="20" w:after="20"/>
              <w:ind w:left="57" w:right="57"/>
              <w:jc w:val="left"/>
              <w:rPr>
                <w:lang w:eastAsia="zh-CN"/>
              </w:rPr>
            </w:pPr>
          </w:p>
        </w:tc>
      </w:tr>
      <w:tr w:rsidR="00CE0292" w:rsidRPr="000C2E87" w14:paraId="1AE3FEC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3FE9F3"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FEC7FF"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4B6EBC" w14:textId="77777777" w:rsidR="00CE0292" w:rsidRPr="000C2E87" w:rsidRDefault="00CE0292" w:rsidP="004E760D">
            <w:pPr>
              <w:pStyle w:val="TAC"/>
              <w:spacing w:before="20" w:after="20"/>
              <w:ind w:left="57" w:right="57"/>
              <w:jc w:val="left"/>
              <w:rPr>
                <w:lang w:eastAsia="zh-CN"/>
              </w:rPr>
            </w:pPr>
          </w:p>
        </w:tc>
      </w:tr>
      <w:tr w:rsidR="00CE0292" w:rsidRPr="000C2E87" w14:paraId="14C4AE3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B137DC"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B8D588"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E47761" w14:textId="77777777" w:rsidR="00CE0292" w:rsidRPr="000C2E87" w:rsidRDefault="00CE0292" w:rsidP="004E760D">
            <w:pPr>
              <w:pStyle w:val="TAC"/>
              <w:spacing w:before="20" w:after="20"/>
              <w:ind w:left="57" w:right="57"/>
              <w:jc w:val="left"/>
              <w:rPr>
                <w:lang w:eastAsia="zh-CN"/>
              </w:rPr>
            </w:pPr>
          </w:p>
        </w:tc>
      </w:tr>
      <w:tr w:rsidR="00CE0292" w:rsidRPr="000C2E87" w14:paraId="6E08495C"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5B3B22"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F85D12"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174D96" w14:textId="77777777" w:rsidR="00CE0292" w:rsidRPr="000C2E87" w:rsidRDefault="00CE0292" w:rsidP="004E760D">
            <w:pPr>
              <w:pStyle w:val="TAC"/>
              <w:spacing w:before="20" w:after="20"/>
              <w:ind w:left="57" w:right="57"/>
              <w:jc w:val="left"/>
              <w:rPr>
                <w:lang w:eastAsia="zh-CN"/>
              </w:rPr>
            </w:pPr>
          </w:p>
        </w:tc>
      </w:tr>
      <w:tr w:rsidR="00CE0292" w:rsidRPr="000C2E87" w14:paraId="2852776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F32E68"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48197B"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066B63" w14:textId="77777777" w:rsidR="00CE0292" w:rsidRPr="000C2E87" w:rsidRDefault="00CE0292" w:rsidP="004E760D">
            <w:pPr>
              <w:pStyle w:val="TAC"/>
              <w:spacing w:before="20" w:after="20"/>
              <w:ind w:left="57" w:right="57"/>
              <w:jc w:val="left"/>
              <w:rPr>
                <w:lang w:eastAsia="zh-CN"/>
              </w:rPr>
            </w:pPr>
          </w:p>
        </w:tc>
      </w:tr>
      <w:tr w:rsidR="00CE0292" w:rsidRPr="000C2E87" w14:paraId="7E5A482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BC6EDB" w14:textId="77777777" w:rsidR="00CE0292" w:rsidRPr="000C2E87" w:rsidRDefault="00CE0292"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F5CBBC" w14:textId="77777777" w:rsidR="00CE0292" w:rsidRPr="000C2E87" w:rsidRDefault="00CE0292"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95AEA7" w14:textId="77777777" w:rsidR="00CE0292" w:rsidRPr="000C2E87" w:rsidRDefault="00CE0292" w:rsidP="004E760D">
            <w:pPr>
              <w:pStyle w:val="TAC"/>
              <w:spacing w:before="20" w:after="20"/>
              <w:ind w:left="57" w:right="57"/>
              <w:jc w:val="left"/>
              <w:rPr>
                <w:lang w:eastAsia="zh-CN"/>
              </w:rPr>
            </w:pPr>
          </w:p>
        </w:tc>
      </w:tr>
    </w:tbl>
    <w:p w14:paraId="193091F6" w14:textId="77777777" w:rsidR="00CE0292" w:rsidRPr="00CC0711" w:rsidRDefault="00CE0292" w:rsidP="00251025">
      <w:pPr>
        <w:rPr>
          <w:rFonts w:eastAsiaTheme="minorEastAsia"/>
        </w:rPr>
      </w:pPr>
    </w:p>
    <w:p w14:paraId="0E3E2799" w14:textId="34430783" w:rsidR="00251025" w:rsidRDefault="004E760D" w:rsidP="00CE0292">
      <w:pPr>
        <w:pStyle w:val="Heading3"/>
      </w:pPr>
      <w:r>
        <w:t xml:space="preserve">3.2.3 </w:t>
      </w:r>
      <w:r w:rsidR="00251025">
        <w:t>Mobility</w:t>
      </w:r>
    </w:p>
    <w:tbl>
      <w:tblPr>
        <w:tblStyle w:val="TableGrid"/>
        <w:tblW w:w="0" w:type="auto"/>
        <w:tblLook w:val="04A0" w:firstRow="1" w:lastRow="0" w:firstColumn="1" w:lastColumn="0" w:noHBand="0" w:noVBand="1"/>
      </w:tblPr>
      <w:tblGrid>
        <w:gridCol w:w="3224"/>
        <w:gridCol w:w="6407"/>
      </w:tblGrid>
      <w:tr w:rsidR="004E760D" w14:paraId="68E01671" w14:textId="77777777" w:rsidTr="004E760D">
        <w:tc>
          <w:tcPr>
            <w:tcW w:w="0" w:type="auto"/>
          </w:tcPr>
          <w:p w14:paraId="0181CE9C" w14:textId="166458B3"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R2-2200552</w:t>
            </w:r>
            <w:r>
              <w:rPr>
                <w:rFonts w:ascii="Times New Roman" w:hAnsi="Times New Roman" w:cs="Times New Roman"/>
                <w:sz w:val="20"/>
                <w:szCs w:val="20"/>
              </w:rPr>
              <w:t xml:space="preserve"> </w:t>
            </w:r>
            <w:r w:rsidRPr="004E760D">
              <w:rPr>
                <w:rFonts w:ascii="Times New Roman" w:hAnsi="Times New Roman" w:cs="Times New Roman"/>
                <w:sz w:val="20"/>
                <w:szCs w:val="20"/>
              </w:rPr>
              <w:t xml:space="preserve"> MediaTek Inc., CATT, OPPO, Qualcomm Incorporated, ZTE, Huawei, HiSilicon, Apple, InterDigital</w:t>
            </w:r>
          </w:p>
        </w:tc>
        <w:tc>
          <w:tcPr>
            <w:tcW w:w="0" w:type="auto"/>
          </w:tcPr>
          <w:p w14:paraId="07EFE7F0" w14:textId="77777777" w:rsidR="004E760D" w:rsidRPr="004E760D" w:rsidRDefault="004E760D" w:rsidP="004E760D">
            <w:pPr>
              <w:spacing w:before="120" w:after="120"/>
              <w:rPr>
                <w:rFonts w:ascii="Times New Roman" w:hAnsi="Times New Roman" w:cs="Times New Roman"/>
                <w:sz w:val="20"/>
                <w:szCs w:val="20"/>
              </w:rPr>
            </w:pPr>
            <w:r w:rsidRPr="004E760D">
              <w:rPr>
                <w:rFonts w:ascii="Times New Roman" w:hAnsi="Times New Roman" w:cs="Times New Roman"/>
                <w:sz w:val="20"/>
                <w:szCs w:val="20"/>
              </w:rPr>
              <w:t xml:space="preserve">For idle mode based mobility, Remote UE and Relay UE operate independently for both non-RAN sharing and RAN sharing scenarios, where Remote UE and Relay UE may have different RPLMNs. </w:t>
            </w:r>
          </w:p>
          <w:p w14:paraId="19A1A267" w14:textId="77777777" w:rsidR="004E760D" w:rsidRPr="004E760D" w:rsidRDefault="004E760D" w:rsidP="004E760D">
            <w:pPr>
              <w:spacing w:before="120" w:after="120"/>
              <w:rPr>
                <w:rFonts w:ascii="Times New Roman" w:hAnsi="Times New Roman" w:cs="Times New Roman"/>
                <w:sz w:val="20"/>
                <w:szCs w:val="20"/>
              </w:rPr>
            </w:pPr>
            <w:r w:rsidRPr="004E760D">
              <w:rPr>
                <w:rFonts w:ascii="Times New Roman" w:hAnsi="Times New Roman" w:cs="Times New Roman"/>
                <w:sz w:val="20"/>
                <w:szCs w:val="20"/>
              </w:rPr>
              <w:t xml:space="preserve">In case of RAN sharing, for connected mode based mobility for Relay UE, it follows the legacy behavior; for connected mode based mobility for Remote UE, there is no PLMN change during service continuity, which is true for both indirect-direct and direct-indirect path switch. </w:t>
            </w:r>
          </w:p>
        </w:tc>
      </w:tr>
      <w:tr w:rsidR="004E760D" w14:paraId="39568939" w14:textId="77777777" w:rsidTr="004E760D">
        <w:tc>
          <w:tcPr>
            <w:tcW w:w="0" w:type="auto"/>
          </w:tcPr>
          <w:p w14:paraId="77C9E2C3" w14:textId="527830D5"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R2-2200946 Nokia Shanghai Bell</w:t>
            </w:r>
          </w:p>
        </w:tc>
        <w:tc>
          <w:tcPr>
            <w:tcW w:w="0" w:type="auto"/>
          </w:tcPr>
          <w:p w14:paraId="7185E95D" w14:textId="77777777"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Path swich between the direct and indirect paths may means "inter-PLMN path switch", and therefore it requires additional investigations if this has any specification impacts.</w:t>
            </w:r>
          </w:p>
        </w:tc>
      </w:tr>
    </w:tbl>
    <w:p w14:paraId="47DB3409" w14:textId="77777777" w:rsidR="00251025" w:rsidRDefault="00251025" w:rsidP="00251025">
      <w:pPr>
        <w:rPr>
          <w:rFonts w:eastAsiaTheme="minorEastAsia"/>
        </w:rPr>
      </w:pPr>
    </w:p>
    <w:p w14:paraId="3F681F6D" w14:textId="77883A85" w:rsidR="00251025" w:rsidRDefault="00251025" w:rsidP="00251025">
      <w:pPr>
        <w:rPr>
          <w:rFonts w:eastAsiaTheme="minorEastAsia"/>
        </w:rPr>
      </w:pPr>
      <w:r>
        <w:rPr>
          <w:rFonts w:eastAsiaTheme="minorEastAsia" w:hint="eastAsia"/>
        </w:rPr>
        <w:t>A</w:t>
      </w:r>
      <w:r>
        <w:rPr>
          <w:rFonts w:eastAsiaTheme="minorEastAsia"/>
        </w:rPr>
        <w:t xml:space="preserve">s </w:t>
      </w:r>
      <w:r w:rsidR="004E760D">
        <w:rPr>
          <w:rFonts w:eastAsiaTheme="minorEastAsia"/>
        </w:rPr>
        <w:t>analysed</w:t>
      </w:r>
      <w:r>
        <w:rPr>
          <w:rFonts w:eastAsiaTheme="minorEastAsia"/>
        </w:rPr>
        <w:t xml:space="preserve"> in </w:t>
      </w:r>
      <w:r w:rsidRPr="00A63DB5">
        <w:rPr>
          <w:rFonts w:eastAsiaTheme="minorEastAsia"/>
        </w:rPr>
        <w:t>R2-2200552</w:t>
      </w:r>
      <w:r>
        <w:rPr>
          <w:rFonts w:eastAsiaTheme="minorEastAsia"/>
        </w:rPr>
        <w:t>, the path switch from direct to indirect or from indirect to direct is controlled by gNB and restricted to intra-gNB case, Remote UE’s PLMN won’t change during such procedures. Thus no RAN sharing specific impact needs to be considered.</w:t>
      </w:r>
    </w:p>
    <w:p w14:paraId="5F0D03EB" w14:textId="4A6EAD29" w:rsidR="004E760D" w:rsidRDefault="004E760D" w:rsidP="004E760D">
      <w:pPr>
        <w:outlineLvl w:val="3"/>
        <w:rPr>
          <w:b/>
          <w:bCs/>
        </w:rPr>
      </w:pPr>
      <w:r>
        <w:rPr>
          <w:b/>
          <w:bCs/>
        </w:rPr>
        <w:t>Question 5</w:t>
      </w:r>
      <w:r w:rsidRPr="006C5E36">
        <w:rPr>
          <w:b/>
          <w:bCs/>
        </w:rPr>
        <w:t>: Do companies agree</w:t>
      </w:r>
      <w:r>
        <w:rPr>
          <w:b/>
          <w:bCs/>
        </w:rPr>
        <w:t xml:space="preserve"> that</w:t>
      </w:r>
      <w:r w:rsidRPr="006C5E36">
        <w:rPr>
          <w:b/>
          <w:bCs/>
        </w:rPr>
        <w:t xml:space="preserve"> </w:t>
      </w:r>
      <w:r>
        <w:rPr>
          <w:b/>
          <w:bCs/>
        </w:rPr>
        <w:t xml:space="preserve">there is </w:t>
      </w:r>
      <w:r w:rsidRPr="004E760D">
        <w:rPr>
          <w:b/>
          <w:bCs/>
        </w:rPr>
        <w:t>no RAN sharing specific impact needs to be considered</w:t>
      </w:r>
      <w:r>
        <w:rPr>
          <w:b/>
          <w:bCs/>
        </w:rPr>
        <w:t xml:space="preserve"> by RAN2 for L2 U2N mobility? </w:t>
      </w:r>
    </w:p>
    <w:p w14:paraId="115C2644" w14:textId="37E06D5A" w:rsidR="004E760D" w:rsidRPr="00BE26B1" w:rsidRDefault="004E760D" w:rsidP="004E760D">
      <w:pPr>
        <w:rPr>
          <w:lang w:eastAsia="zh-CN"/>
        </w:rPr>
      </w:pPr>
      <w:r>
        <w:rPr>
          <w:lang w:eastAsia="zh-CN"/>
        </w:rPr>
        <w:t>If companies provide answer no, please indicate wh</w:t>
      </w:r>
      <w:r w:rsidR="00F03225">
        <w:rPr>
          <w:lang w:eastAsia="zh-CN"/>
        </w:rPr>
        <w:t>at</w:t>
      </w:r>
      <w:r>
        <w:rPr>
          <w:lang w:eastAsia="zh-CN"/>
        </w:rPr>
        <w:t xml:space="preserve">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760D" w:rsidRPr="000C2E87" w14:paraId="6628FD3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4B4A8" w14:textId="77777777" w:rsidR="004E760D" w:rsidRPr="000C2E87" w:rsidRDefault="004E760D"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033C1D" w14:textId="77777777" w:rsidR="004E760D" w:rsidRPr="000C2E87" w:rsidRDefault="004E760D"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260F63" w14:textId="77777777" w:rsidR="004E760D" w:rsidRPr="000C2E87" w:rsidRDefault="004E760D" w:rsidP="004E760D">
            <w:pPr>
              <w:pStyle w:val="TAH"/>
              <w:spacing w:before="20" w:after="20"/>
              <w:ind w:left="57" w:right="57"/>
              <w:jc w:val="left"/>
            </w:pPr>
            <w:r>
              <w:t>Comment</w:t>
            </w:r>
            <w:r w:rsidRPr="000C2E87">
              <w:t>s</w:t>
            </w:r>
          </w:p>
        </w:tc>
      </w:tr>
      <w:tr w:rsidR="004E760D" w:rsidRPr="000C2E87" w14:paraId="64B5441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860B6E" w14:textId="171F8E0A" w:rsidR="004E760D"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716882" w14:textId="53FE17A9" w:rsidR="004E760D"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C30C21" w14:textId="77777777" w:rsidR="004E760D" w:rsidRPr="000C2E87" w:rsidRDefault="004E760D" w:rsidP="004E760D">
            <w:pPr>
              <w:pStyle w:val="TAC"/>
              <w:spacing w:before="20" w:after="20"/>
              <w:ind w:left="57" w:right="57"/>
              <w:jc w:val="left"/>
              <w:rPr>
                <w:lang w:eastAsia="zh-CN"/>
              </w:rPr>
            </w:pPr>
          </w:p>
        </w:tc>
      </w:tr>
      <w:tr w:rsidR="004E760D" w:rsidRPr="000C2E87" w14:paraId="429D48E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0170EF"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56471B"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F2BF2E" w14:textId="77777777" w:rsidR="004E760D" w:rsidRPr="000C2E87" w:rsidRDefault="004E760D" w:rsidP="004E760D">
            <w:pPr>
              <w:pStyle w:val="TAC"/>
              <w:spacing w:before="20" w:after="20"/>
              <w:ind w:left="57" w:right="57"/>
              <w:jc w:val="left"/>
              <w:rPr>
                <w:lang w:eastAsia="zh-CN"/>
              </w:rPr>
            </w:pPr>
          </w:p>
        </w:tc>
      </w:tr>
      <w:tr w:rsidR="004E760D" w:rsidRPr="000C2E87" w14:paraId="03161A8A"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020C00"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93262F"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2C85CE" w14:textId="77777777" w:rsidR="004E760D" w:rsidRPr="000C2E87" w:rsidRDefault="004E760D" w:rsidP="004E760D">
            <w:pPr>
              <w:pStyle w:val="TAC"/>
              <w:spacing w:before="20" w:after="20"/>
              <w:ind w:left="57" w:right="57"/>
              <w:jc w:val="left"/>
              <w:rPr>
                <w:lang w:eastAsia="zh-CN"/>
              </w:rPr>
            </w:pPr>
          </w:p>
        </w:tc>
      </w:tr>
      <w:tr w:rsidR="004E760D" w:rsidRPr="000C2E87" w14:paraId="1E266446"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04C66D"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3CF01C"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D4289A" w14:textId="77777777" w:rsidR="004E760D" w:rsidRPr="000C2E87" w:rsidRDefault="004E760D" w:rsidP="004E760D">
            <w:pPr>
              <w:pStyle w:val="TAC"/>
              <w:spacing w:before="20" w:after="20"/>
              <w:ind w:left="57" w:right="57"/>
              <w:jc w:val="left"/>
              <w:rPr>
                <w:lang w:eastAsia="zh-CN"/>
              </w:rPr>
            </w:pPr>
          </w:p>
        </w:tc>
      </w:tr>
      <w:tr w:rsidR="004E760D" w:rsidRPr="000C2E87" w14:paraId="43D015D2"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E187EC"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83CBC"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AE9D2A" w14:textId="77777777" w:rsidR="004E760D" w:rsidRPr="000C2E87" w:rsidRDefault="004E760D" w:rsidP="004E760D">
            <w:pPr>
              <w:pStyle w:val="TAC"/>
              <w:spacing w:before="20" w:after="20"/>
              <w:ind w:left="57" w:right="57"/>
              <w:jc w:val="left"/>
              <w:rPr>
                <w:lang w:eastAsia="zh-CN"/>
              </w:rPr>
            </w:pPr>
          </w:p>
        </w:tc>
      </w:tr>
      <w:tr w:rsidR="004E760D" w:rsidRPr="000C2E87" w14:paraId="03E56C8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E1F0A8"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DA2EEE"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472864" w14:textId="77777777" w:rsidR="004E760D" w:rsidRPr="000C2E87" w:rsidRDefault="004E760D" w:rsidP="004E760D">
            <w:pPr>
              <w:pStyle w:val="TAC"/>
              <w:spacing w:before="20" w:after="20"/>
              <w:ind w:left="57" w:right="57"/>
              <w:jc w:val="left"/>
              <w:rPr>
                <w:lang w:eastAsia="zh-CN"/>
              </w:rPr>
            </w:pPr>
          </w:p>
        </w:tc>
      </w:tr>
      <w:tr w:rsidR="004E760D" w:rsidRPr="000C2E87" w14:paraId="72FB03A6"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825077"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55A6A6"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E6D15F" w14:textId="77777777" w:rsidR="004E760D" w:rsidRPr="000C2E87" w:rsidRDefault="004E760D" w:rsidP="004E760D">
            <w:pPr>
              <w:pStyle w:val="TAC"/>
              <w:spacing w:before="20" w:after="20"/>
              <w:ind w:left="57" w:right="57"/>
              <w:jc w:val="left"/>
              <w:rPr>
                <w:lang w:eastAsia="zh-CN"/>
              </w:rPr>
            </w:pPr>
          </w:p>
        </w:tc>
      </w:tr>
      <w:tr w:rsidR="004E760D" w:rsidRPr="000C2E87" w14:paraId="7CEB726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C7E4DA"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A34840"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179CE9" w14:textId="77777777" w:rsidR="004E760D" w:rsidRPr="000C2E87" w:rsidRDefault="004E760D" w:rsidP="004E760D">
            <w:pPr>
              <w:pStyle w:val="TAC"/>
              <w:spacing w:before="20" w:after="20"/>
              <w:ind w:left="57" w:right="57"/>
              <w:jc w:val="left"/>
              <w:rPr>
                <w:lang w:eastAsia="zh-CN"/>
              </w:rPr>
            </w:pPr>
          </w:p>
        </w:tc>
      </w:tr>
      <w:tr w:rsidR="004E760D" w:rsidRPr="000C2E87" w14:paraId="70A5C76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91D35B"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662B64"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B735F" w14:textId="77777777" w:rsidR="004E760D" w:rsidRPr="000C2E87" w:rsidRDefault="004E760D" w:rsidP="004E760D">
            <w:pPr>
              <w:pStyle w:val="TAC"/>
              <w:spacing w:before="20" w:after="20"/>
              <w:ind w:left="57" w:right="57"/>
              <w:jc w:val="left"/>
              <w:rPr>
                <w:lang w:eastAsia="zh-CN"/>
              </w:rPr>
            </w:pPr>
          </w:p>
        </w:tc>
      </w:tr>
      <w:tr w:rsidR="004E760D" w:rsidRPr="000C2E87" w14:paraId="743D25F2"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DF5D43"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0998A5"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31F2D2" w14:textId="77777777" w:rsidR="004E760D" w:rsidRPr="000C2E87" w:rsidRDefault="004E760D" w:rsidP="004E760D">
            <w:pPr>
              <w:pStyle w:val="TAC"/>
              <w:spacing w:before="20" w:after="20"/>
              <w:ind w:left="57" w:right="57"/>
              <w:jc w:val="left"/>
              <w:rPr>
                <w:lang w:eastAsia="zh-CN"/>
              </w:rPr>
            </w:pPr>
          </w:p>
        </w:tc>
      </w:tr>
      <w:tr w:rsidR="004E760D" w:rsidRPr="000C2E87" w14:paraId="02865A9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E5B5F1"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81BBB0"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0A204F" w14:textId="77777777" w:rsidR="004E760D" w:rsidRPr="000C2E87" w:rsidRDefault="004E760D" w:rsidP="004E760D">
            <w:pPr>
              <w:pStyle w:val="TAC"/>
              <w:spacing w:before="20" w:after="20"/>
              <w:ind w:left="57" w:right="57"/>
              <w:jc w:val="left"/>
              <w:rPr>
                <w:lang w:eastAsia="zh-CN"/>
              </w:rPr>
            </w:pPr>
          </w:p>
        </w:tc>
      </w:tr>
      <w:tr w:rsidR="004E760D" w:rsidRPr="000C2E87" w14:paraId="7C46C92D"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4DBE79"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911893"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68B078" w14:textId="77777777" w:rsidR="004E760D" w:rsidRPr="000C2E87" w:rsidRDefault="004E760D" w:rsidP="004E760D">
            <w:pPr>
              <w:pStyle w:val="TAC"/>
              <w:spacing w:before="20" w:after="20"/>
              <w:ind w:left="57" w:right="57"/>
              <w:jc w:val="left"/>
              <w:rPr>
                <w:lang w:eastAsia="zh-CN"/>
              </w:rPr>
            </w:pPr>
          </w:p>
        </w:tc>
      </w:tr>
      <w:tr w:rsidR="004E760D" w:rsidRPr="000C2E87" w14:paraId="285537C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A0BE88" w14:textId="77777777" w:rsidR="004E760D" w:rsidRPr="000C2E87" w:rsidRDefault="004E760D" w:rsidP="004E76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BA3290" w14:textId="77777777" w:rsidR="004E760D" w:rsidRPr="000C2E87" w:rsidRDefault="004E760D" w:rsidP="004E76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3278E9" w14:textId="77777777" w:rsidR="004E760D" w:rsidRPr="000C2E87" w:rsidRDefault="004E760D" w:rsidP="004E760D">
            <w:pPr>
              <w:pStyle w:val="TAC"/>
              <w:spacing w:before="20" w:after="20"/>
              <w:ind w:left="57" w:right="57"/>
              <w:jc w:val="left"/>
              <w:rPr>
                <w:lang w:eastAsia="zh-CN"/>
              </w:rPr>
            </w:pPr>
          </w:p>
        </w:tc>
      </w:tr>
    </w:tbl>
    <w:p w14:paraId="68495216" w14:textId="77777777" w:rsidR="004E760D" w:rsidRPr="00CC0711" w:rsidRDefault="004E760D" w:rsidP="004E760D">
      <w:pPr>
        <w:rPr>
          <w:rFonts w:eastAsiaTheme="minorEastAsia"/>
        </w:rPr>
      </w:pPr>
    </w:p>
    <w:p w14:paraId="120A47BA" w14:textId="0250C730" w:rsidR="00251025" w:rsidRDefault="004E760D" w:rsidP="004E760D">
      <w:pPr>
        <w:pStyle w:val="Heading3"/>
      </w:pPr>
      <w:r>
        <w:t xml:space="preserve">3.2.4 </w:t>
      </w:r>
      <w:r w:rsidR="00251025">
        <w:t xml:space="preserve">Stage 3 </w:t>
      </w:r>
      <w:r>
        <w:t>signalling</w:t>
      </w:r>
      <w:r w:rsidR="00251025">
        <w:t xml:space="preserve"> of PLMN list broadcasting</w:t>
      </w:r>
    </w:p>
    <w:p w14:paraId="6E33EB49" w14:textId="6FF63BC0" w:rsidR="00251025" w:rsidRPr="002C2641" w:rsidRDefault="00251025" w:rsidP="00251025">
      <w:pPr>
        <w:rPr>
          <w:rFonts w:eastAsiaTheme="minorEastAsia"/>
        </w:rPr>
      </w:pPr>
      <w:r>
        <w:rPr>
          <w:rFonts w:eastAsiaTheme="minorEastAsia"/>
        </w:rPr>
        <w:t>Related to the “</w:t>
      </w:r>
      <w:r>
        <w:t>WA: cellAccessRelatedInfo from SIB1 is forwarded before PC5-RRC connection.  FFS the exact signalling.</w:t>
      </w:r>
      <w:r>
        <w:rPr>
          <w:rFonts w:eastAsiaTheme="minorEastAsia"/>
        </w:rPr>
        <w:t xml:space="preserve">” made in RAN2 #116 meeting, the contributions below give proposals on how to signal the PLMN list in </w:t>
      </w:r>
      <w:r>
        <w:t>cellAccessRelatedInfo.</w:t>
      </w:r>
    </w:p>
    <w:tbl>
      <w:tblPr>
        <w:tblStyle w:val="TableGrid"/>
        <w:tblW w:w="0" w:type="auto"/>
        <w:tblLook w:val="04A0" w:firstRow="1" w:lastRow="0" w:firstColumn="1" w:lastColumn="0" w:noHBand="0" w:noVBand="1"/>
      </w:tblPr>
      <w:tblGrid>
        <w:gridCol w:w="2059"/>
        <w:gridCol w:w="7572"/>
      </w:tblGrid>
      <w:tr w:rsidR="004E760D" w14:paraId="079A4895" w14:textId="77777777" w:rsidTr="004E760D">
        <w:tc>
          <w:tcPr>
            <w:tcW w:w="0" w:type="auto"/>
          </w:tcPr>
          <w:p w14:paraId="58D65112" w14:textId="4840C8DF"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R2-2200173 Qualcomm Incorporated</w:t>
            </w:r>
          </w:p>
        </w:tc>
        <w:tc>
          <w:tcPr>
            <w:tcW w:w="0" w:type="auto"/>
          </w:tcPr>
          <w:p w14:paraId="27F20C08"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Proposal 9: Confirm the WA that cellAccessRelatedInfo from SIB1 is forwarded before PC5-RRC connection, no matter whether RAN sharing is supported or not in L2 relay</w:t>
            </w:r>
          </w:p>
          <w:p w14:paraId="0BC45FC2"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Proposal 10: cellAccessRelatedInfo from SIB1 is included in a RRC container of primary discovery message (i.e., not in “Relay Discovery Additional Information”)</w:t>
            </w:r>
          </w:p>
        </w:tc>
      </w:tr>
      <w:tr w:rsidR="004E760D" w14:paraId="3FFFD50E" w14:textId="77777777" w:rsidTr="004E760D">
        <w:tc>
          <w:tcPr>
            <w:tcW w:w="0" w:type="auto"/>
          </w:tcPr>
          <w:p w14:paraId="44DF2AF6" w14:textId="5C6E2649"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R2-2200372</w:t>
            </w:r>
            <w:r w:rsidRPr="004E760D">
              <w:rPr>
                <w:rFonts w:ascii="Times New Roman" w:hAnsi="Times New Roman" w:cs="Times New Roman" w:hint="eastAsia"/>
                <w:sz w:val="20"/>
                <w:szCs w:val="20"/>
              </w:rPr>
              <w:t xml:space="preserve"> O</w:t>
            </w:r>
            <w:r w:rsidRPr="004E760D">
              <w:rPr>
                <w:rFonts w:ascii="Times New Roman" w:hAnsi="Times New Roman" w:cs="Times New Roman"/>
                <w:sz w:val="20"/>
                <w:szCs w:val="20"/>
              </w:rPr>
              <w:t>PPO</w:t>
            </w:r>
          </w:p>
        </w:tc>
        <w:tc>
          <w:tcPr>
            <w:tcW w:w="0" w:type="auto"/>
          </w:tcPr>
          <w:p w14:paraId="05CDB75B"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Proposal 1</w:t>
            </w:r>
            <w:r w:rsidRPr="004E760D">
              <w:rPr>
                <w:rFonts w:ascii="Times New Roman" w:hAnsi="Times New Roman" w:cs="Times New Roman"/>
                <w:sz w:val="20"/>
                <w:szCs w:val="20"/>
              </w:rPr>
              <w:tab/>
              <w:t>If the WA on cellAccessRelatedInfo forwarding before PC5-RRC connection is confirmed, RRC container in discovery is used to carry the SI before PC5-RRC connection.</w:t>
            </w:r>
          </w:p>
        </w:tc>
      </w:tr>
      <w:tr w:rsidR="004E760D" w14:paraId="08F66409" w14:textId="77777777" w:rsidTr="004E760D">
        <w:tc>
          <w:tcPr>
            <w:tcW w:w="0" w:type="auto"/>
          </w:tcPr>
          <w:p w14:paraId="549D605D" w14:textId="39BF7DBE"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R2-2200475</w:t>
            </w:r>
            <w:r w:rsidRPr="004E760D">
              <w:rPr>
                <w:rFonts w:ascii="Times New Roman" w:hAnsi="Times New Roman" w:cs="Times New Roman" w:hint="eastAsia"/>
                <w:sz w:val="20"/>
                <w:szCs w:val="20"/>
              </w:rPr>
              <w:t xml:space="preserve"> v</w:t>
            </w:r>
            <w:r w:rsidRPr="004E760D">
              <w:rPr>
                <w:rFonts w:ascii="Times New Roman" w:hAnsi="Times New Roman" w:cs="Times New Roman"/>
                <w:sz w:val="20"/>
                <w:szCs w:val="20"/>
              </w:rPr>
              <w:t>ivo</w:t>
            </w:r>
          </w:p>
        </w:tc>
        <w:tc>
          <w:tcPr>
            <w:tcW w:w="0" w:type="auto"/>
          </w:tcPr>
          <w:p w14:paraId="2CCD14CF"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 xml:space="preserve">Proposal </w:t>
            </w:r>
            <w:r w:rsidRPr="004E760D">
              <w:fldChar w:fldCharType="begin"/>
            </w:r>
            <w:r w:rsidRPr="004E760D">
              <w:rPr>
                <w:rFonts w:ascii="Times New Roman" w:hAnsi="Times New Roman" w:cs="Times New Roman"/>
                <w:sz w:val="20"/>
                <w:szCs w:val="20"/>
              </w:rPr>
              <w:instrText xml:space="preserve"> SEQ Proposal \* ARABIC </w:instrText>
            </w:r>
            <w:r w:rsidRPr="004E760D">
              <w:fldChar w:fldCharType="separate"/>
            </w:r>
            <w:r w:rsidRPr="004E760D">
              <w:rPr>
                <w:rFonts w:ascii="Times New Roman" w:hAnsi="Times New Roman" w:cs="Times New Roman"/>
                <w:sz w:val="20"/>
                <w:szCs w:val="20"/>
              </w:rPr>
              <w:t>9</w:t>
            </w:r>
            <w:r w:rsidRPr="004E760D">
              <w:fldChar w:fldCharType="end"/>
            </w:r>
            <w:r w:rsidRPr="004E760D">
              <w:rPr>
                <w:rFonts w:ascii="Times New Roman" w:hAnsi="Times New Roman" w:cs="Times New Roman"/>
                <w:sz w:val="20"/>
                <w:szCs w:val="20"/>
              </w:rPr>
              <w:t>: RAN2 to discuss which option is preferred to include PLMN ID list in discovery message.</w:t>
            </w:r>
          </w:p>
          <w:p w14:paraId="52A408E3" w14:textId="77777777" w:rsidR="004E760D" w:rsidRPr="004E760D" w:rsidRDefault="004E760D" w:rsidP="004E760D">
            <w:pPr>
              <w:pStyle w:val="ListParagraph"/>
              <w:numPr>
                <w:ilvl w:val="0"/>
                <w:numId w:val="14"/>
              </w:numPr>
              <w:spacing w:after="0"/>
              <w:ind w:firstLineChars="0"/>
              <w:rPr>
                <w:rFonts w:ascii="Times New Roman" w:hAnsi="Times New Roman" w:cs="Times New Roman"/>
                <w:sz w:val="20"/>
                <w:szCs w:val="20"/>
              </w:rPr>
            </w:pPr>
            <w:r w:rsidRPr="004E760D">
              <w:rPr>
                <w:rFonts w:ascii="Times New Roman" w:hAnsi="Times New Roman" w:cs="Times New Roman"/>
                <w:sz w:val="20"/>
                <w:szCs w:val="20"/>
              </w:rPr>
              <w:t>Option 1: an RRC container, which may reuse plmn-IdentityInfoList included in cellAccessRelatedInfo;</w:t>
            </w:r>
          </w:p>
          <w:p w14:paraId="79F5D570" w14:textId="77777777" w:rsidR="004E760D" w:rsidRPr="004E760D" w:rsidRDefault="004E760D" w:rsidP="004E760D">
            <w:pPr>
              <w:pStyle w:val="ListParagraph"/>
              <w:numPr>
                <w:ilvl w:val="0"/>
                <w:numId w:val="14"/>
              </w:numPr>
              <w:spacing w:after="0"/>
              <w:ind w:firstLineChars="0"/>
              <w:rPr>
                <w:rFonts w:ascii="Times New Roman" w:hAnsi="Times New Roman" w:cs="Times New Roman"/>
                <w:sz w:val="20"/>
                <w:szCs w:val="20"/>
              </w:rPr>
            </w:pPr>
            <w:r w:rsidRPr="004E760D">
              <w:rPr>
                <w:rFonts w:ascii="Times New Roman" w:hAnsi="Times New Roman" w:cs="Times New Roman"/>
                <w:sz w:val="20"/>
                <w:szCs w:val="20"/>
              </w:rPr>
              <w:t>Option 2: an additional IE explicitly included in Relay Discovery Additional Information.</w:t>
            </w:r>
          </w:p>
          <w:p w14:paraId="670A15E2"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 xml:space="preserve">Proposal </w:t>
            </w:r>
            <w:r w:rsidRPr="004E760D">
              <w:fldChar w:fldCharType="begin"/>
            </w:r>
            <w:r w:rsidRPr="004E760D">
              <w:rPr>
                <w:rFonts w:ascii="Times New Roman" w:hAnsi="Times New Roman" w:cs="Times New Roman"/>
                <w:sz w:val="20"/>
                <w:szCs w:val="20"/>
              </w:rPr>
              <w:instrText xml:space="preserve"> SEQ Proposal \* ARABIC </w:instrText>
            </w:r>
            <w:r w:rsidRPr="004E760D">
              <w:fldChar w:fldCharType="separate"/>
            </w:r>
            <w:r w:rsidRPr="004E760D">
              <w:rPr>
                <w:rFonts w:ascii="Times New Roman" w:hAnsi="Times New Roman" w:cs="Times New Roman"/>
                <w:sz w:val="20"/>
                <w:szCs w:val="20"/>
              </w:rPr>
              <w:t>10</w:t>
            </w:r>
            <w:r w:rsidRPr="004E760D">
              <w:fldChar w:fldCharType="end"/>
            </w:r>
            <w:r w:rsidRPr="004E760D">
              <w:rPr>
                <w:rFonts w:ascii="Times New Roman" w:hAnsi="Times New Roman" w:cs="Times New Roman"/>
                <w:sz w:val="20"/>
                <w:szCs w:val="20"/>
              </w:rPr>
              <w:t>: Send an LS to SA2, if any option is agreed in Proposal 9.</w:t>
            </w:r>
          </w:p>
        </w:tc>
      </w:tr>
      <w:tr w:rsidR="004E760D" w14:paraId="20A5EED8" w14:textId="77777777" w:rsidTr="004E760D">
        <w:tc>
          <w:tcPr>
            <w:tcW w:w="0" w:type="auto"/>
          </w:tcPr>
          <w:p w14:paraId="6F685414" w14:textId="2F6CD84E"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R2-2200166</w:t>
            </w:r>
            <w:r w:rsidRPr="004E760D">
              <w:rPr>
                <w:rFonts w:ascii="Times New Roman" w:hAnsi="Times New Roman" w:cs="Times New Roman" w:hint="eastAsia"/>
                <w:sz w:val="20"/>
                <w:szCs w:val="20"/>
              </w:rPr>
              <w:t xml:space="preserve"> C</w:t>
            </w:r>
            <w:r w:rsidRPr="004E760D">
              <w:rPr>
                <w:rFonts w:ascii="Times New Roman" w:hAnsi="Times New Roman" w:cs="Times New Roman"/>
                <w:sz w:val="20"/>
                <w:szCs w:val="20"/>
              </w:rPr>
              <w:t>ATT</w:t>
            </w:r>
          </w:p>
        </w:tc>
        <w:tc>
          <w:tcPr>
            <w:tcW w:w="0" w:type="auto"/>
          </w:tcPr>
          <w:p w14:paraId="7B3A9E63"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hint="eastAsia"/>
                <w:sz w:val="20"/>
                <w:szCs w:val="20"/>
              </w:rPr>
              <w:t xml:space="preserve">Proposal 3: RAN2 confirms </w:t>
            </w:r>
            <w:r w:rsidRPr="004E760D">
              <w:rPr>
                <w:rFonts w:ascii="Times New Roman" w:hAnsi="Times New Roman" w:cs="Times New Roman"/>
                <w:sz w:val="20"/>
                <w:szCs w:val="20"/>
              </w:rPr>
              <w:t>cellAccessRelatedInfo from SIB1 is forwarded before PC5-RRC connection</w:t>
            </w:r>
            <w:r w:rsidRPr="004E760D">
              <w:rPr>
                <w:rFonts w:ascii="Times New Roman" w:hAnsi="Times New Roman" w:cs="Times New Roman" w:hint="eastAsia"/>
                <w:sz w:val="20"/>
                <w:szCs w:val="20"/>
              </w:rPr>
              <w:t xml:space="preserve"> establishment</w:t>
            </w:r>
            <w:r w:rsidRPr="004E760D">
              <w:rPr>
                <w:rFonts w:ascii="Times New Roman" w:hAnsi="Times New Roman" w:cs="Times New Roman"/>
                <w:sz w:val="20"/>
                <w:szCs w:val="20"/>
              </w:rPr>
              <w:t>.</w:t>
            </w:r>
          </w:p>
          <w:p w14:paraId="12DB44F0"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hint="eastAsia"/>
                <w:sz w:val="20"/>
                <w:szCs w:val="20"/>
              </w:rPr>
              <w:t xml:space="preserve">Proposal 4: Relay </w:t>
            </w:r>
            <w:r w:rsidRPr="004E760D">
              <w:rPr>
                <w:rFonts w:ascii="Times New Roman" w:hAnsi="Times New Roman" w:cs="Times New Roman"/>
                <w:sz w:val="20"/>
                <w:szCs w:val="20"/>
              </w:rPr>
              <w:t>forward</w:t>
            </w:r>
            <w:r w:rsidRPr="004E760D">
              <w:rPr>
                <w:rFonts w:ascii="Times New Roman" w:hAnsi="Times New Roman" w:cs="Times New Roman" w:hint="eastAsia"/>
                <w:sz w:val="20"/>
                <w:szCs w:val="20"/>
              </w:rPr>
              <w:t xml:space="preserve">s </w:t>
            </w:r>
            <w:r w:rsidRPr="004E760D">
              <w:rPr>
                <w:rFonts w:ascii="Times New Roman" w:hAnsi="Times New Roman" w:cs="Times New Roman"/>
                <w:sz w:val="20"/>
                <w:szCs w:val="20"/>
              </w:rPr>
              <w:t xml:space="preserve">cellAccessRelatedInfo from SIB1 </w:t>
            </w:r>
            <w:r w:rsidRPr="004E760D">
              <w:rPr>
                <w:rFonts w:ascii="Times New Roman" w:hAnsi="Times New Roman" w:cs="Times New Roman" w:hint="eastAsia"/>
                <w:sz w:val="20"/>
                <w:szCs w:val="20"/>
              </w:rPr>
              <w:t>to</w:t>
            </w:r>
            <w:r w:rsidRPr="004E760D">
              <w:rPr>
                <w:rFonts w:ascii="Times New Roman" w:hAnsi="Times New Roman" w:cs="Times New Roman"/>
                <w:sz w:val="20"/>
                <w:szCs w:val="20"/>
              </w:rPr>
              <w:t xml:space="preserve"> the remote UE </w:t>
            </w:r>
            <w:r w:rsidRPr="004E760D">
              <w:rPr>
                <w:rFonts w:ascii="Times New Roman" w:hAnsi="Times New Roman" w:cs="Times New Roman" w:hint="eastAsia"/>
                <w:sz w:val="20"/>
                <w:szCs w:val="20"/>
              </w:rPr>
              <w:t>by</w:t>
            </w:r>
            <w:r w:rsidRPr="004E760D">
              <w:rPr>
                <w:rFonts w:ascii="Times New Roman" w:hAnsi="Times New Roman" w:cs="Times New Roman"/>
                <w:sz w:val="20"/>
                <w:szCs w:val="20"/>
              </w:rPr>
              <w:t xml:space="preserve"> discovery message.</w:t>
            </w:r>
          </w:p>
          <w:p w14:paraId="00F0602A"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hint="eastAsia"/>
                <w:sz w:val="20"/>
                <w:szCs w:val="20"/>
              </w:rPr>
              <w:t xml:space="preserve">Proposal 5: </w:t>
            </w:r>
            <w:r w:rsidRPr="004E760D">
              <w:rPr>
                <w:rFonts w:ascii="Times New Roman" w:hAnsi="Times New Roman" w:cs="Times New Roman"/>
                <w:sz w:val="20"/>
                <w:szCs w:val="20"/>
              </w:rPr>
              <w:t>RAN2 send</w:t>
            </w:r>
            <w:r w:rsidRPr="004E760D">
              <w:rPr>
                <w:rFonts w:ascii="Times New Roman" w:hAnsi="Times New Roman" w:cs="Times New Roman" w:hint="eastAsia"/>
                <w:sz w:val="20"/>
                <w:szCs w:val="20"/>
              </w:rPr>
              <w:t>s</w:t>
            </w:r>
            <w:r w:rsidRPr="004E760D">
              <w:rPr>
                <w:rFonts w:ascii="Times New Roman" w:hAnsi="Times New Roman" w:cs="Times New Roman"/>
                <w:sz w:val="20"/>
                <w:szCs w:val="20"/>
              </w:rPr>
              <w:t xml:space="preserve"> LS to SA2</w:t>
            </w:r>
            <w:r w:rsidRPr="004E760D">
              <w:rPr>
                <w:rFonts w:ascii="Times New Roman" w:hAnsi="Times New Roman" w:cs="Times New Roman" w:hint="eastAsia"/>
                <w:sz w:val="20"/>
                <w:szCs w:val="20"/>
              </w:rPr>
              <w:t xml:space="preserve"> to inform that </w:t>
            </w:r>
            <w:r w:rsidRPr="004E760D">
              <w:rPr>
                <w:rFonts w:ascii="Times New Roman" w:hAnsi="Times New Roman" w:cs="Times New Roman"/>
                <w:sz w:val="20"/>
                <w:szCs w:val="20"/>
              </w:rPr>
              <w:t>cellAccessRelatedInfo</w:t>
            </w:r>
            <w:r w:rsidRPr="004E760D">
              <w:rPr>
                <w:rFonts w:ascii="Times New Roman" w:hAnsi="Times New Roman" w:cs="Times New Roman" w:hint="eastAsia"/>
                <w:sz w:val="20"/>
                <w:szCs w:val="20"/>
              </w:rPr>
              <w:t xml:space="preserve"> should be included in the discovery message from relay UE to remote UE. </w:t>
            </w:r>
          </w:p>
        </w:tc>
      </w:tr>
    </w:tbl>
    <w:p w14:paraId="18C8A82B" w14:textId="77777777" w:rsidR="00251025" w:rsidRDefault="00251025" w:rsidP="00251025">
      <w:pPr>
        <w:rPr>
          <w:rFonts w:eastAsiaTheme="minorEastAsia"/>
        </w:rPr>
      </w:pPr>
    </w:p>
    <w:p w14:paraId="64E8347A" w14:textId="1D8B20F9" w:rsidR="00251025" w:rsidRDefault="00251025" w:rsidP="00251025">
      <w:pPr>
        <w:rPr>
          <w:rFonts w:eastAsiaTheme="minorEastAsia"/>
        </w:rPr>
      </w:pPr>
      <w:r>
        <w:rPr>
          <w:rFonts w:eastAsiaTheme="minorEastAsia"/>
        </w:rPr>
        <w:t xml:space="preserve">All the proposals suggest to confirm the WA of forwarding </w:t>
      </w:r>
      <w:r w:rsidRPr="00F1059D">
        <w:rPr>
          <w:rFonts w:eastAsiaTheme="minorEastAsia"/>
        </w:rPr>
        <w:t>cellAccessRelatedInfo from SIB1</w:t>
      </w:r>
      <w:r>
        <w:rPr>
          <w:rFonts w:eastAsiaTheme="minorEastAsia"/>
        </w:rPr>
        <w:t xml:space="preserve"> for RAN sharing case (if supported) by discovery message. </w:t>
      </w:r>
      <w:r w:rsidRPr="00720D1F">
        <w:rPr>
          <w:rFonts w:eastAsiaTheme="minorEastAsia"/>
        </w:rPr>
        <w:t>R2-2200173</w:t>
      </w:r>
      <w:r>
        <w:rPr>
          <w:rFonts w:eastAsiaTheme="minorEastAsia"/>
        </w:rPr>
        <w:t xml:space="preserve"> and </w:t>
      </w:r>
      <w:r w:rsidRPr="00720D1F">
        <w:rPr>
          <w:rFonts w:eastAsiaTheme="minorEastAsia"/>
        </w:rPr>
        <w:t>R2-2200372</w:t>
      </w:r>
      <w:r>
        <w:rPr>
          <w:rFonts w:eastAsiaTheme="minorEastAsia"/>
        </w:rPr>
        <w:t xml:space="preserve"> propose RRC container to include the information, while </w:t>
      </w:r>
      <w:r w:rsidRPr="00A63DB5">
        <w:rPr>
          <w:rFonts w:eastAsiaTheme="minorEastAsia"/>
        </w:rPr>
        <w:t>R2-2200475</w:t>
      </w:r>
      <w:r>
        <w:rPr>
          <w:rFonts w:eastAsiaTheme="minorEastAsia"/>
        </w:rPr>
        <w:t xml:space="preserve"> is open to RRC container or explicit IE. </w:t>
      </w:r>
      <w:r w:rsidRPr="00720D1F">
        <w:rPr>
          <w:rFonts w:eastAsiaTheme="minorEastAsia"/>
        </w:rPr>
        <w:t>R2-2200173</w:t>
      </w:r>
      <w:r>
        <w:rPr>
          <w:rFonts w:eastAsiaTheme="minorEastAsia"/>
        </w:rPr>
        <w:t xml:space="preserve"> propose primary discovery message, while </w:t>
      </w:r>
      <w:r w:rsidRPr="00A63DB5">
        <w:rPr>
          <w:rFonts w:eastAsiaTheme="minorEastAsia"/>
        </w:rPr>
        <w:t>R2-2200475</w:t>
      </w:r>
      <w:r>
        <w:rPr>
          <w:rFonts w:eastAsiaTheme="minorEastAsia"/>
        </w:rPr>
        <w:t xml:space="preserve"> also consider additional discovery message.</w:t>
      </w:r>
      <w:r w:rsidR="00F03225">
        <w:rPr>
          <w:rFonts w:eastAsiaTheme="minorEastAsia"/>
        </w:rPr>
        <w:t xml:space="preserve"> </w:t>
      </w:r>
      <w:r w:rsidR="003113E7">
        <w:rPr>
          <w:rFonts w:eastAsiaTheme="minorEastAsia"/>
        </w:rPr>
        <w:t>As the similar discussion is on-going for non-RAN sharing case, the same signalling design could apply to this RAN sharing case if RAN2 can conclude to support.</w:t>
      </w:r>
    </w:p>
    <w:p w14:paraId="715E6DBC" w14:textId="023CC947" w:rsidR="00F03225" w:rsidRDefault="00F03225" w:rsidP="00F03225">
      <w:pPr>
        <w:outlineLvl w:val="3"/>
        <w:rPr>
          <w:b/>
          <w:bCs/>
        </w:rPr>
      </w:pPr>
      <w:r>
        <w:rPr>
          <w:b/>
          <w:bCs/>
        </w:rPr>
        <w:t>Question 6</w:t>
      </w:r>
      <w:r w:rsidRPr="006C5E36">
        <w:rPr>
          <w:b/>
          <w:bCs/>
        </w:rPr>
        <w:t>: Do companies agree</w:t>
      </w:r>
      <w:r>
        <w:rPr>
          <w:b/>
          <w:bCs/>
        </w:rPr>
        <w:t xml:space="preserve"> that</w:t>
      </w:r>
      <w:r w:rsidRPr="006C5E36">
        <w:rPr>
          <w:b/>
          <w:bCs/>
        </w:rPr>
        <w:t xml:space="preserve"> </w:t>
      </w:r>
      <w:r w:rsidR="003113E7" w:rsidRPr="003113E7">
        <w:rPr>
          <w:b/>
          <w:bCs/>
        </w:rPr>
        <w:t xml:space="preserve">cellAccessRelatedInfo from SIB1 is forwarded before PC5-RRC connection </w:t>
      </w:r>
      <w:r w:rsidR="003113E7">
        <w:rPr>
          <w:b/>
          <w:bCs/>
        </w:rPr>
        <w:t>for RAN sharing case (if supported)? The same signalling design agreed for non-RAN sharing case should apply to this RAN sharing case</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03225" w:rsidRPr="000C2E87" w14:paraId="300BC8D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963B27" w14:textId="77777777" w:rsidR="00F03225" w:rsidRPr="000C2E87" w:rsidRDefault="00F03225" w:rsidP="004C4220">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67F9AC" w14:textId="77777777" w:rsidR="00F03225" w:rsidRPr="000C2E87" w:rsidRDefault="00F03225"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E1FF4C" w14:textId="77777777" w:rsidR="00F03225" w:rsidRPr="000C2E87" w:rsidRDefault="00F03225" w:rsidP="004C4220">
            <w:pPr>
              <w:pStyle w:val="TAH"/>
              <w:spacing w:before="20" w:after="20"/>
              <w:ind w:left="57" w:right="57"/>
              <w:jc w:val="left"/>
            </w:pPr>
            <w:r>
              <w:t>Comment</w:t>
            </w:r>
            <w:r w:rsidRPr="000C2E87">
              <w:t>s</w:t>
            </w:r>
          </w:p>
        </w:tc>
      </w:tr>
      <w:tr w:rsidR="00F03225" w:rsidRPr="000C2E87" w14:paraId="094BD05B"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24F630" w14:textId="5E3E6275" w:rsidR="00F03225" w:rsidRPr="000C2E87" w:rsidRDefault="00A678D7" w:rsidP="004C422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05629B" w14:textId="16612150" w:rsidR="00F03225" w:rsidRPr="000C2E87" w:rsidRDefault="00A678D7" w:rsidP="004C42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A4C5F9" w14:textId="0883ABBF" w:rsidR="00F03225" w:rsidRPr="000C2E87" w:rsidRDefault="00A678D7" w:rsidP="004C4220">
            <w:pPr>
              <w:pStyle w:val="TAC"/>
              <w:spacing w:before="20" w:after="20"/>
              <w:ind w:left="57" w:right="57"/>
              <w:jc w:val="left"/>
              <w:rPr>
                <w:lang w:eastAsia="zh-CN"/>
              </w:rPr>
            </w:pPr>
            <w:r>
              <w:rPr>
                <w:lang w:eastAsia="zh-CN"/>
              </w:rPr>
              <w:t>We can confirm the working assumption.</w:t>
            </w:r>
          </w:p>
        </w:tc>
      </w:tr>
      <w:tr w:rsidR="00F03225" w:rsidRPr="000C2E87" w14:paraId="2590326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84DFF1"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8FF2D2"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634D10" w14:textId="77777777" w:rsidR="00F03225" w:rsidRPr="000C2E87" w:rsidRDefault="00F03225" w:rsidP="004C4220">
            <w:pPr>
              <w:pStyle w:val="TAC"/>
              <w:spacing w:before="20" w:after="20"/>
              <w:ind w:left="57" w:right="57"/>
              <w:jc w:val="left"/>
              <w:rPr>
                <w:lang w:eastAsia="zh-CN"/>
              </w:rPr>
            </w:pPr>
          </w:p>
        </w:tc>
      </w:tr>
      <w:tr w:rsidR="00F03225" w:rsidRPr="000C2E87" w14:paraId="3C17EC6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EB9B13"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A8FE13"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27CE09" w14:textId="77777777" w:rsidR="00F03225" w:rsidRPr="000C2E87" w:rsidRDefault="00F03225" w:rsidP="004C4220">
            <w:pPr>
              <w:pStyle w:val="TAC"/>
              <w:spacing w:before="20" w:after="20"/>
              <w:ind w:left="57" w:right="57"/>
              <w:jc w:val="left"/>
              <w:rPr>
                <w:lang w:eastAsia="zh-CN"/>
              </w:rPr>
            </w:pPr>
          </w:p>
        </w:tc>
      </w:tr>
      <w:tr w:rsidR="00F03225" w:rsidRPr="000C2E87" w14:paraId="42818BF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D55A5F"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F8F3BD"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AB4BA4" w14:textId="77777777" w:rsidR="00F03225" w:rsidRPr="000C2E87" w:rsidRDefault="00F03225" w:rsidP="004C4220">
            <w:pPr>
              <w:pStyle w:val="TAC"/>
              <w:spacing w:before="20" w:after="20"/>
              <w:ind w:left="57" w:right="57"/>
              <w:jc w:val="left"/>
              <w:rPr>
                <w:lang w:eastAsia="zh-CN"/>
              </w:rPr>
            </w:pPr>
          </w:p>
        </w:tc>
      </w:tr>
      <w:tr w:rsidR="00F03225" w:rsidRPr="000C2E87" w14:paraId="2D64D85B"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E3AE8A"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ABD13A"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8689E4" w14:textId="77777777" w:rsidR="00F03225" w:rsidRPr="000C2E87" w:rsidRDefault="00F03225" w:rsidP="004C4220">
            <w:pPr>
              <w:pStyle w:val="TAC"/>
              <w:spacing w:before="20" w:after="20"/>
              <w:ind w:left="57" w:right="57"/>
              <w:jc w:val="left"/>
              <w:rPr>
                <w:lang w:eastAsia="zh-CN"/>
              </w:rPr>
            </w:pPr>
          </w:p>
        </w:tc>
      </w:tr>
      <w:tr w:rsidR="00F03225" w:rsidRPr="000C2E87" w14:paraId="6611F4D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CCDD86"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5B1594"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579593" w14:textId="77777777" w:rsidR="00F03225" w:rsidRPr="000C2E87" w:rsidRDefault="00F03225" w:rsidP="004C4220">
            <w:pPr>
              <w:pStyle w:val="TAC"/>
              <w:spacing w:before="20" w:after="20"/>
              <w:ind w:left="57" w:right="57"/>
              <w:jc w:val="left"/>
              <w:rPr>
                <w:lang w:eastAsia="zh-CN"/>
              </w:rPr>
            </w:pPr>
          </w:p>
        </w:tc>
      </w:tr>
      <w:tr w:rsidR="00F03225" w:rsidRPr="000C2E87" w14:paraId="48387E4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A4D58"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A60B21"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05A284" w14:textId="77777777" w:rsidR="00F03225" w:rsidRPr="000C2E87" w:rsidRDefault="00F03225" w:rsidP="004C4220">
            <w:pPr>
              <w:pStyle w:val="TAC"/>
              <w:spacing w:before="20" w:after="20"/>
              <w:ind w:left="57" w:right="57"/>
              <w:jc w:val="left"/>
              <w:rPr>
                <w:lang w:eastAsia="zh-CN"/>
              </w:rPr>
            </w:pPr>
          </w:p>
        </w:tc>
      </w:tr>
      <w:tr w:rsidR="00F03225" w:rsidRPr="000C2E87" w14:paraId="11DBCF9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50C827"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1B44A7"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259541" w14:textId="77777777" w:rsidR="00F03225" w:rsidRPr="000C2E87" w:rsidRDefault="00F03225" w:rsidP="004C4220">
            <w:pPr>
              <w:pStyle w:val="TAC"/>
              <w:spacing w:before="20" w:after="20"/>
              <w:ind w:left="57" w:right="57"/>
              <w:jc w:val="left"/>
              <w:rPr>
                <w:lang w:eastAsia="zh-CN"/>
              </w:rPr>
            </w:pPr>
          </w:p>
        </w:tc>
      </w:tr>
      <w:tr w:rsidR="00F03225" w:rsidRPr="000C2E87" w14:paraId="4490866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B843DA"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0FD42C"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4B4485" w14:textId="77777777" w:rsidR="00F03225" w:rsidRPr="000C2E87" w:rsidRDefault="00F03225" w:rsidP="004C4220">
            <w:pPr>
              <w:pStyle w:val="TAC"/>
              <w:spacing w:before="20" w:after="20"/>
              <w:ind w:left="57" w:right="57"/>
              <w:jc w:val="left"/>
              <w:rPr>
                <w:lang w:eastAsia="zh-CN"/>
              </w:rPr>
            </w:pPr>
          </w:p>
        </w:tc>
      </w:tr>
      <w:tr w:rsidR="00F03225" w:rsidRPr="000C2E87" w14:paraId="2156C4A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81AA7B"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63B4D"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CDD450" w14:textId="77777777" w:rsidR="00F03225" w:rsidRPr="000C2E87" w:rsidRDefault="00F03225" w:rsidP="004C4220">
            <w:pPr>
              <w:pStyle w:val="TAC"/>
              <w:spacing w:before="20" w:after="20"/>
              <w:ind w:left="57" w:right="57"/>
              <w:jc w:val="left"/>
              <w:rPr>
                <w:lang w:eastAsia="zh-CN"/>
              </w:rPr>
            </w:pPr>
          </w:p>
        </w:tc>
      </w:tr>
      <w:tr w:rsidR="00F03225" w:rsidRPr="000C2E87" w14:paraId="121619B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C2E801"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4B1DB9"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BFEDE4" w14:textId="77777777" w:rsidR="00F03225" w:rsidRPr="000C2E87" w:rsidRDefault="00F03225" w:rsidP="004C4220">
            <w:pPr>
              <w:pStyle w:val="TAC"/>
              <w:spacing w:before="20" w:after="20"/>
              <w:ind w:left="57" w:right="57"/>
              <w:jc w:val="left"/>
              <w:rPr>
                <w:lang w:eastAsia="zh-CN"/>
              </w:rPr>
            </w:pPr>
          </w:p>
        </w:tc>
      </w:tr>
      <w:tr w:rsidR="00F03225" w:rsidRPr="000C2E87" w14:paraId="7DE5BDB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E4A1A5"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1A2AEF"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EDCD32" w14:textId="77777777" w:rsidR="00F03225" w:rsidRPr="000C2E87" w:rsidRDefault="00F03225" w:rsidP="004C4220">
            <w:pPr>
              <w:pStyle w:val="TAC"/>
              <w:spacing w:before="20" w:after="20"/>
              <w:ind w:left="57" w:right="57"/>
              <w:jc w:val="left"/>
              <w:rPr>
                <w:lang w:eastAsia="zh-CN"/>
              </w:rPr>
            </w:pPr>
          </w:p>
        </w:tc>
      </w:tr>
      <w:tr w:rsidR="00F03225" w:rsidRPr="000C2E87" w14:paraId="65BA2FC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3D46"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148E0F"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9A9105" w14:textId="77777777" w:rsidR="00F03225" w:rsidRPr="000C2E87" w:rsidRDefault="00F03225" w:rsidP="004C4220">
            <w:pPr>
              <w:pStyle w:val="TAC"/>
              <w:spacing w:before="20" w:after="20"/>
              <w:ind w:left="57" w:right="57"/>
              <w:jc w:val="left"/>
              <w:rPr>
                <w:lang w:eastAsia="zh-CN"/>
              </w:rPr>
            </w:pPr>
          </w:p>
        </w:tc>
      </w:tr>
    </w:tbl>
    <w:p w14:paraId="32C8B426" w14:textId="77777777" w:rsidR="00F03225" w:rsidRPr="00CC0711" w:rsidRDefault="00F03225" w:rsidP="00F03225">
      <w:pPr>
        <w:rPr>
          <w:rFonts w:eastAsiaTheme="minorEastAsia"/>
        </w:rPr>
      </w:pPr>
    </w:p>
    <w:p w14:paraId="276860A3" w14:textId="072F9A79" w:rsidR="004E760D" w:rsidRPr="004E760D" w:rsidRDefault="004E760D" w:rsidP="004E760D">
      <w:pPr>
        <w:pStyle w:val="Heading2"/>
      </w:pPr>
      <w:r>
        <w:t xml:space="preserve">3.3 </w:t>
      </w:r>
      <w:r w:rsidRPr="004E760D">
        <w:t>Other aspects</w:t>
      </w:r>
    </w:p>
    <w:p w14:paraId="0A2A28C6" w14:textId="4C6111B4" w:rsidR="00251025" w:rsidRPr="00F1059D" w:rsidRDefault="004E760D" w:rsidP="004E760D">
      <w:pPr>
        <w:pStyle w:val="Heading3"/>
      </w:pPr>
      <w:r>
        <w:t xml:space="preserve">3.3.1 </w:t>
      </w:r>
      <w:r w:rsidR="00251025" w:rsidRPr="00F1059D">
        <w:t>Use of PLMN specific features</w:t>
      </w:r>
    </w:p>
    <w:tbl>
      <w:tblPr>
        <w:tblStyle w:val="TableGrid"/>
        <w:tblW w:w="0" w:type="auto"/>
        <w:tblLook w:val="04A0" w:firstRow="1" w:lastRow="0" w:firstColumn="1" w:lastColumn="0" w:noHBand="0" w:noVBand="1"/>
      </w:tblPr>
      <w:tblGrid>
        <w:gridCol w:w="1676"/>
        <w:gridCol w:w="7955"/>
      </w:tblGrid>
      <w:tr w:rsidR="00F03225" w14:paraId="1A21C1D7" w14:textId="77777777" w:rsidTr="00F03225">
        <w:tc>
          <w:tcPr>
            <w:tcW w:w="0" w:type="auto"/>
          </w:tcPr>
          <w:p w14:paraId="37AC41E6" w14:textId="21E5C54A" w:rsidR="00F03225" w:rsidRPr="00F03225" w:rsidRDefault="00F03225" w:rsidP="00F03225">
            <w:pPr>
              <w:spacing w:after="0"/>
              <w:rPr>
                <w:rFonts w:ascii="Times New Roman" w:hAnsi="Times New Roman" w:cs="Times New Roman"/>
                <w:sz w:val="20"/>
                <w:szCs w:val="20"/>
              </w:rPr>
            </w:pPr>
            <w:r w:rsidRPr="00F03225">
              <w:rPr>
                <w:rFonts w:ascii="Times New Roman" w:hAnsi="Times New Roman" w:cs="Times New Roman"/>
                <w:sz w:val="20"/>
                <w:szCs w:val="20"/>
              </w:rPr>
              <w:t>R2-2200946 Nokia Shanghai Bell</w:t>
            </w:r>
          </w:p>
        </w:tc>
        <w:tc>
          <w:tcPr>
            <w:tcW w:w="0" w:type="auto"/>
          </w:tcPr>
          <w:p w14:paraId="63ED1A95" w14:textId="77777777" w:rsidR="00F03225" w:rsidRPr="00F03225" w:rsidRDefault="00F03225" w:rsidP="00F03225">
            <w:pPr>
              <w:spacing w:after="0"/>
              <w:rPr>
                <w:rFonts w:ascii="Times New Roman" w:hAnsi="Times New Roman" w:cs="Times New Roman"/>
                <w:sz w:val="20"/>
                <w:szCs w:val="20"/>
              </w:rPr>
            </w:pPr>
            <w:r w:rsidRPr="00F03225">
              <w:rPr>
                <w:rFonts w:ascii="Times New Roman" w:hAnsi="Times New Roman" w:cs="Times New Roman"/>
                <w:sz w:val="20"/>
                <w:szCs w:val="20"/>
              </w:rPr>
              <w:t>There can be PLMN specific features that may only be used in the shared cell by UEs connected to certain PLMN. The issue in this case is which PLMN should be considered by the remote UE: its own PLMN or the PLMN of the relay UE or both.</w:t>
            </w:r>
          </w:p>
        </w:tc>
      </w:tr>
    </w:tbl>
    <w:p w14:paraId="1C160450" w14:textId="77777777" w:rsidR="00251025" w:rsidRDefault="00251025" w:rsidP="00251025">
      <w:pPr>
        <w:pStyle w:val="B1"/>
        <w:ind w:left="0" w:firstLine="0"/>
      </w:pPr>
    </w:p>
    <w:p w14:paraId="13B0352D" w14:textId="5EA67E88" w:rsidR="00251025" w:rsidRDefault="00251025" w:rsidP="00251025">
      <w:pPr>
        <w:rPr>
          <w:rFonts w:eastAsiaTheme="minorEastAsia"/>
        </w:rPr>
      </w:pPr>
      <w:r>
        <w:rPr>
          <w:rFonts w:eastAsiaTheme="minorEastAsia"/>
        </w:rPr>
        <w:t xml:space="preserve">In L2 U2N relay operation, Remote UE can establish its own NAS connection and RRC connection via Relay UE, and the existing NAS procedure and RRC procedures are supported in legacy way. It </w:t>
      </w:r>
      <w:r w:rsidR="00F03225">
        <w:rPr>
          <w:rFonts w:eastAsiaTheme="minorEastAsia"/>
        </w:rPr>
        <w:t>should not be</w:t>
      </w:r>
      <w:r>
        <w:rPr>
          <w:rFonts w:eastAsiaTheme="minorEastAsia"/>
        </w:rPr>
        <w:t xml:space="preserve"> a problem if network wants to provide PLMN specific configuration to enable some features in legacy way. </w:t>
      </w:r>
    </w:p>
    <w:p w14:paraId="58B3E620" w14:textId="5502233B" w:rsidR="00F03225" w:rsidRDefault="00F03225" w:rsidP="00F03225">
      <w:pPr>
        <w:outlineLvl w:val="3"/>
        <w:rPr>
          <w:b/>
          <w:bCs/>
        </w:rPr>
      </w:pPr>
      <w:r>
        <w:rPr>
          <w:b/>
          <w:bCs/>
        </w:rPr>
        <w:t xml:space="preserve">Question </w:t>
      </w:r>
      <w:r w:rsidR="003113E7">
        <w:rPr>
          <w:b/>
          <w:bCs/>
        </w:rPr>
        <w:t>7</w:t>
      </w:r>
      <w:r w:rsidRPr="006C5E36">
        <w:rPr>
          <w:b/>
          <w:bCs/>
        </w:rPr>
        <w:t>: Do companies agree</w:t>
      </w:r>
      <w:r>
        <w:rPr>
          <w:b/>
          <w:bCs/>
        </w:rPr>
        <w:t xml:space="preserve"> that</w:t>
      </w:r>
      <w:r w:rsidRPr="006C5E36">
        <w:rPr>
          <w:b/>
          <w:bCs/>
        </w:rPr>
        <w:t xml:space="preserve"> </w:t>
      </w:r>
      <w:r w:rsidR="003113E7">
        <w:rPr>
          <w:b/>
          <w:bCs/>
        </w:rPr>
        <w:t>the PLMN specific configuration/handing</w:t>
      </w:r>
      <w:r w:rsidR="00FB7AFA">
        <w:rPr>
          <w:b/>
          <w:bCs/>
        </w:rPr>
        <w:t xml:space="preserve"> (if any)</w:t>
      </w:r>
      <w:r w:rsidR="003113E7">
        <w:rPr>
          <w:b/>
          <w:bCs/>
        </w:rPr>
        <w:t xml:space="preserve"> can be left to network implementation, thus </w:t>
      </w:r>
      <w:r w:rsidRPr="004E760D">
        <w:rPr>
          <w:b/>
          <w:bCs/>
        </w:rPr>
        <w:t xml:space="preserve">no </w:t>
      </w:r>
      <w:r w:rsidR="003113E7">
        <w:rPr>
          <w:b/>
          <w:bCs/>
        </w:rPr>
        <w:t xml:space="preserve">new </w:t>
      </w:r>
      <w:r w:rsidRPr="004E760D">
        <w:rPr>
          <w:b/>
          <w:bCs/>
        </w:rPr>
        <w:t>RAN</w:t>
      </w:r>
      <w:r>
        <w:rPr>
          <w:b/>
          <w:bCs/>
        </w:rPr>
        <w:t xml:space="preserve">2 </w:t>
      </w:r>
      <w:r w:rsidR="003113E7">
        <w:rPr>
          <w:b/>
          <w:bCs/>
        </w:rPr>
        <w:t>solutions need to be specified for RAN sharing support in L2 U2N relay operation?</w:t>
      </w:r>
      <w:r>
        <w:rPr>
          <w:b/>
          <w:bCs/>
        </w:rPr>
        <w:t xml:space="preserve"> </w:t>
      </w:r>
    </w:p>
    <w:p w14:paraId="08904F0B" w14:textId="0CBA8CB8" w:rsidR="00F03225" w:rsidRPr="00BE26B1" w:rsidRDefault="00F03225" w:rsidP="00F03225">
      <w:pPr>
        <w:rPr>
          <w:lang w:eastAsia="zh-CN"/>
        </w:rPr>
      </w:pPr>
      <w:r>
        <w:rPr>
          <w:lang w:eastAsia="zh-CN"/>
        </w:rPr>
        <w:t>If companies provide answer no, please indicate wh</w:t>
      </w:r>
      <w:r w:rsidR="003113E7">
        <w:rPr>
          <w:lang w:eastAsia="zh-CN"/>
        </w:rPr>
        <w:t xml:space="preserve">at the </w:t>
      </w:r>
      <w:r>
        <w:rPr>
          <w:lang w:eastAsia="zh-CN"/>
        </w:rPr>
        <w:t>RAN2</w:t>
      </w:r>
      <w:r w:rsidR="003113E7">
        <w:rPr>
          <w:lang w:eastAsia="zh-CN"/>
        </w:rPr>
        <w:t xml:space="preserve"> solution/</w:t>
      </w:r>
      <w:r>
        <w:rPr>
          <w:lang w:eastAsia="zh-CN"/>
        </w:rPr>
        <w:t>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03225" w:rsidRPr="000C2E87" w14:paraId="7C58CBA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34FE50" w14:textId="77777777" w:rsidR="00F03225" w:rsidRPr="000C2E87" w:rsidRDefault="00F03225" w:rsidP="004C4220">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0D0812" w14:textId="77777777" w:rsidR="00F03225" w:rsidRPr="000C2E87" w:rsidRDefault="00F03225"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FB7F8A" w14:textId="77777777" w:rsidR="00F03225" w:rsidRPr="000C2E87" w:rsidRDefault="00F03225" w:rsidP="004C4220">
            <w:pPr>
              <w:pStyle w:val="TAH"/>
              <w:spacing w:before="20" w:after="20"/>
              <w:ind w:left="57" w:right="57"/>
              <w:jc w:val="left"/>
            </w:pPr>
            <w:r>
              <w:t>Comment</w:t>
            </w:r>
            <w:r w:rsidRPr="000C2E87">
              <w:t>s</w:t>
            </w:r>
          </w:p>
        </w:tc>
      </w:tr>
      <w:tr w:rsidR="00F03225" w:rsidRPr="000C2E87" w14:paraId="2BA0938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892BBD" w14:textId="7559F0E1" w:rsidR="00F03225" w:rsidRPr="000C2E87" w:rsidRDefault="00A678D7" w:rsidP="004C422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5FF7DC" w14:textId="3C3AAAC3" w:rsidR="00F03225" w:rsidRPr="000C2E87" w:rsidRDefault="00A678D7" w:rsidP="004C42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B472B0" w14:textId="77777777" w:rsidR="00F03225" w:rsidRPr="000C2E87" w:rsidRDefault="00F03225" w:rsidP="004C4220">
            <w:pPr>
              <w:pStyle w:val="TAC"/>
              <w:spacing w:before="20" w:after="20"/>
              <w:ind w:left="57" w:right="57"/>
              <w:jc w:val="left"/>
              <w:rPr>
                <w:lang w:eastAsia="zh-CN"/>
              </w:rPr>
            </w:pPr>
          </w:p>
        </w:tc>
      </w:tr>
      <w:tr w:rsidR="00F03225" w:rsidRPr="000C2E87" w14:paraId="46688617"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481707"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A84CD8"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98EA7D" w14:textId="77777777" w:rsidR="00F03225" w:rsidRPr="000C2E87" w:rsidRDefault="00F03225" w:rsidP="004C4220">
            <w:pPr>
              <w:pStyle w:val="TAC"/>
              <w:spacing w:before="20" w:after="20"/>
              <w:ind w:left="57" w:right="57"/>
              <w:jc w:val="left"/>
              <w:rPr>
                <w:lang w:eastAsia="zh-CN"/>
              </w:rPr>
            </w:pPr>
          </w:p>
        </w:tc>
      </w:tr>
      <w:tr w:rsidR="00F03225" w:rsidRPr="000C2E87" w14:paraId="4AB1E27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ED018A"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60D529"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DE716B" w14:textId="77777777" w:rsidR="00F03225" w:rsidRPr="000C2E87" w:rsidRDefault="00F03225" w:rsidP="004C4220">
            <w:pPr>
              <w:pStyle w:val="TAC"/>
              <w:spacing w:before="20" w:after="20"/>
              <w:ind w:left="57" w:right="57"/>
              <w:jc w:val="left"/>
              <w:rPr>
                <w:lang w:eastAsia="zh-CN"/>
              </w:rPr>
            </w:pPr>
          </w:p>
        </w:tc>
      </w:tr>
      <w:tr w:rsidR="00F03225" w:rsidRPr="000C2E87" w14:paraId="7F9653F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4921AF"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9DEA21"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2BA644" w14:textId="77777777" w:rsidR="00F03225" w:rsidRPr="000C2E87" w:rsidRDefault="00F03225" w:rsidP="004C4220">
            <w:pPr>
              <w:pStyle w:val="TAC"/>
              <w:spacing w:before="20" w:after="20"/>
              <w:ind w:left="57" w:right="57"/>
              <w:jc w:val="left"/>
              <w:rPr>
                <w:lang w:eastAsia="zh-CN"/>
              </w:rPr>
            </w:pPr>
          </w:p>
        </w:tc>
      </w:tr>
      <w:tr w:rsidR="00F03225" w:rsidRPr="000C2E87" w14:paraId="71EAE9A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20518F"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5B1F2"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E83FF9" w14:textId="77777777" w:rsidR="00F03225" w:rsidRPr="000C2E87" w:rsidRDefault="00F03225" w:rsidP="004C4220">
            <w:pPr>
              <w:pStyle w:val="TAC"/>
              <w:spacing w:before="20" w:after="20"/>
              <w:ind w:left="57" w:right="57"/>
              <w:jc w:val="left"/>
              <w:rPr>
                <w:lang w:eastAsia="zh-CN"/>
              </w:rPr>
            </w:pPr>
          </w:p>
        </w:tc>
      </w:tr>
      <w:tr w:rsidR="00F03225" w:rsidRPr="000C2E87" w14:paraId="2C901DE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1ABD7"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FA35BE"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EC7D50" w14:textId="77777777" w:rsidR="00F03225" w:rsidRPr="000C2E87" w:rsidRDefault="00F03225" w:rsidP="004C4220">
            <w:pPr>
              <w:pStyle w:val="TAC"/>
              <w:spacing w:before="20" w:after="20"/>
              <w:ind w:left="57" w:right="57"/>
              <w:jc w:val="left"/>
              <w:rPr>
                <w:lang w:eastAsia="zh-CN"/>
              </w:rPr>
            </w:pPr>
          </w:p>
        </w:tc>
      </w:tr>
      <w:tr w:rsidR="00F03225" w:rsidRPr="000C2E87" w14:paraId="62F079E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D74D4E"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BD79E2"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F9B70F" w14:textId="77777777" w:rsidR="00F03225" w:rsidRPr="000C2E87" w:rsidRDefault="00F03225" w:rsidP="004C4220">
            <w:pPr>
              <w:pStyle w:val="TAC"/>
              <w:spacing w:before="20" w:after="20"/>
              <w:ind w:left="57" w:right="57"/>
              <w:jc w:val="left"/>
              <w:rPr>
                <w:lang w:eastAsia="zh-CN"/>
              </w:rPr>
            </w:pPr>
          </w:p>
        </w:tc>
      </w:tr>
      <w:tr w:rsidR="00F03225" w:rsidRPr="000C2E87" w14:paraId="337F033A"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1DA14"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980377"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C9A9AC" w14:textId="77777777" w:rsidR="00F03225" w:rsidRPr="000C2E87" w:rsidRDefault="00F03225" w:rsidP="004C4220">
            <w:pPr>
              <w:pStyle w:val="TAC"/>
              <w:spacing w:before="20" w:after="20"/>
              <w:ind w:left="57" w:right="57"/>
              <w:jc w:val="left"/>
              <w:rPr>
                <w:lang w:eastAsia="zh-CN"/>
              </w:rPr>
            </w:pPr>
          </w:p>
        </w:tc>
      </w:tr>
      <w:tr w:rsidR="00F03225" w:rsidRPr="000C2E87" w14:paraId="28747E2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AB9672"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B76D1B"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E1688A" w14:textId="77777777" w:rsidR="00F03225" w:rsidRPr="000C2E87" w:rsidRDefault="00F03225" w:rsidP="004C4220">
            <w:pPr>
              <w:pStyle w:val="TAC"/>
              <w:spacing w:before="20" w:after="20"/>
              <w:ind w:left="57" w:right="57"/>
              <w:jc w:val="left"/>
              <w:rPr>
                <w:lang w:eastAsia="zh-CN"/>
              </w:rPr>
            </w:pPr>
          </w:p>
        </w:tc>
      </w:tr>
      <w:tr w:rsidR="00F03225" w:rsidRPr="000C2E87" w14:paraId="3D69537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17858B"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6AD8E5"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0FBA41" w14:textId="77777777" w:rsidR="00F03225" w:rsidRPr="000C2E87" w:rsidRDefault="00F03225" w:rsidP="004C4220">
            <w:pPr>
              <w:pStyle w:val="TAC"/>
              <w:spacing w:before="20" w:after="20"/>
              <w:ind w:left="57" w:right="57"/>
              <w:jc w:val="left"/>
              <w:rPr>
                <w:lang w:eastAsia="zh-CN"/>
              </w:rPr>
            </w:pPr>
          </w:p>
        </w:tc>
      </w:tr>
      <w:tr w:rsidR="00F03225" w:rsidRPr="000C2E87" w14:paraId="61D4C86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B4B044"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DAC99E"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756C9F" w14:textId="77777777" w:rsidR="00F03225" w:rsidRPr="000C2E87" w:rsidRDefault="00F03225" w:rsidP="004C4220">
            <w:pPr>
              <w:pStyle w:val="TAC"/>
              <w:spacing w:before="20" w:after="20"/>
              <w:ind w:left="57" w:right="57"/>
              <w:jc w:val="left"/>
              <w:rPr>
                <w:lang w:eastAsia="zh-CN"/>
              </w:rPr>
            </w:pPr>
          </w:p>
        </w:tc>
      </w:tr>
      <w:tr w:rsidR="00F03225" w:rsidRPr="000C2E87" w14:paraId="210F4AF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1923E9"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836B39"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B551C9" w14:textId="77777777" w:rsidR="00F03225" w:rsidRPr="000C2E87" w:rsidRDefault="00F03225" w:rsidP="004C4220">
            <w:pPr>
              <w:pStyle w:val="TAC"/>
              <w:spacing w:before="20" w:after="20"/>
              <w:ind w:left="57" w:right="57"/>
              <w:jc w:val="left"/>
              <w:rPr>
                <w:lang w:eastAsia="zh-CN"/>
              </w:rPr>
            </w:pPr>
          </w:p>
        </w:tc>
      </w:tr>
      <w:tr w:rsidR="00F03225" w:rsidRPr="000C2E87" w14:paraId="4DD3F5D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BB8905" w14:textId="77777777" w:rsidR="00F03225" w:rsidRPr="000C2E87" w:rsidRDefault="00F03225"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8473DC" w14:textId="77777777" w:rsidR="00F03225" w:rsidRPr="000C2E87" w:rsidRDefault="00F03225"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5DA01B" w14:textId="77777777" w:rsidR="00F03225" w:rsidRPr="000C2E87" w:rsidRDefault="00F03225" w:rsidP="004C4220">
            <w:pPr>
              <w:pStyle w:val="TAC"/>
              <w:spacing w:before="20" w:after="20"/>
              <w:ind w:left="57" w:right="57"/>
              <w:jc w:val="left"/>
              <w:rPr>
                <w:lang w:eastAsia="zh-CN"/>
              </w:rPr>
            </w:pPr>
          </w:p>
        </w:tc>
      </w:tr>
    </w:tbl>
    <w:p w14:paraId="578AFE43" w14:textId="77777777" w:rsidR="00F03225" w:rsidRPr="00CC0711" w:rsidRDefault="00F03225" w:rsidP="00F03225">
      <w:pPr>
        <w:rPr>
          <w:rFonts w:eastAsiaTheme="minorEastAsia"/>
        </w:rPr>
      </w:pPr>
    </w:p>
    <w:p w14:paraId="79443CD8" w14:textId="56E9CFAB" w:rsidR="003F1886" w:rsidRDefault="003F1886" w:rsidP="003F1886">
      <w:pPr>
        <w:pStyle w:val="Heading2"/>
      </w:pPr>
      <w:r>
        <w:t>3.4 RAN sharing in RAN2</w:t>
      </w:r>
    </w:p>
    <w:tbl>
      <w:tblPr>
        <w:tblStyle w:val="TableGrid"/>
        <w:tblW w:w="0" w:type="auto"/>
        <w:tblLook w:val="04A0" w:firstRow="1" w:lastRow="0" w:firstColumn="1" w:lastColumn="0" w:noHBand="0" w:noVBand="1"/>
      </w:tblPr>
      <w:tblGrid>
        <w:gridCol w:w="1109"/>
        <w:gridCol w:w="8522"/>
      </w:tblGrid>
      <w:tr w:rsidR="005A69A5" w:rsidRPr="004B104E" w14:paraId="33037D1C" w14:textId="77777777" w:rsidTr="004C4220">
        <w:tc>
          <w:tcPr>
            <w:tcW w:w="0" w:type="auto"/>
          </w:tcPr>
          <w:p w14:paraId="11066A1E" w14:textId="77777777" w:rsidR="005A69A5" w:rsidRPr="004B104E" w:rsidRDefault="005A69A5" w:rsidP="004C4220">
            <w:pPr>
              <w:rPr>
                <w:sz w:val="18"/>
              </w:rPr>
            </w:pPr>
            <w:r w:rsidRPr="004B104E">
              <w:rPr>
                <w:sz w:val="18"/>
              </w:rPr>
              <w:t>R2-2200166</w:t>
            </w:r>
            <w:r w:rsidRPr="004B104E">
              <w:rPr>
                <w:rFonts w:hint="eastAsia"/>
                <w:sz w:val="18"/>
              </w:rPr>
              <w:t xml:space="preserve"> C</w:t>
            </w:r>
            <w:r w:rsidRPr="004B104E">
              <w:rPr>
                <w:sz w:val="18"/>
              </w:rPr>
              <w:t>ATT</w:t>
            </w:r>
          </w:p>
        </w:tc>
        <w:tc>
          <w:tcPr>
            <w:tcW w:w="0" w:type="auto"/>
          </w:tcPr>
          <w:p w14:paraId="3E21B7E5" w14:textId="77777777" w:rsidR="005A69A5" w:rsidRPr="004B104E" w:rsidRDefault="005A69A5" w:rsidP="004C4220">
            <w:pPr>
              <w:spacing w:after="60"/>
              <w:rPr>
                <w:sz w:val="18"/>
              </w:rPr>
            </w:pPr>
            <w:r w:rsidRPr="004B104E">
              <w:rPr>
                <w:rFonts w:hint="eastAsia"/>
                <w:sz w:val="18"/>
              </w:rPr>
              <w:t xml:space="preserve">Since </w:t>
            </w:r>
            <w:r w:rsidRPr="004B104E">
              <w:rPr>
                <w:sz w:val="18"/>
              </w:rPr>
              <w:t>RAN sharing</w:t>
            </w:r>
            <w:r w:rsidRPr="004B104E">
              <w:rPr>
                <w:rFonts w:hint="eastAsia"/>
                <w:sz w:val="18"/>
              </w:rPr>
              <w:t xml:space="preserve"> has been supported in Rel-15, the effects </w:t>
            </w:r>
            <w:r w:rsidRPr="004B104E">
              <w:rPr>
                <w:sz w:val="18"/>
              </w:rPr>
              <w:t>due to RAN sharing</w:t>
            </w:r>
            <w:r w:rsidRPr="004B104E">
              <w:rPr>
                <w:rFonts w:hint="eastAsia"/>
                <w:sz w:val="18"/>
              </w:rPr>
              <w:t xml:space="preserve"> mainly in the core network, such as remote UE</w:t>
            </w:r>
            <w:r w:rsidRPr="004B104E">
              <w:rPr>
                <w:sz w:val="18"/>
              </w:rPr>
              <w:t>’</w:t>
            </w:r>
            <w:r w:rsidRPr="004B104E">
              <w:rPr>
                <w:rFonts w:hint="eastAsia"/>
                <w:sz w:val="18"/>
              </w:rPr>
              <w:t xml:space="preserve">s </w:t>
            </w:r>
            <w:r w:rsidRPr="004B104E">
              <w:rPr>
                <w:sz w:val="18"/>
              </w:rPr>
              <w:t>PLMN selection</w:t>
            </w:r>
            <w:r w:rsidRPr="004B104E">
              <w:rPr>
                <w:rFonts w:hint="eastAsia"/>
                <w:sz w:val="18"/>
              </w:rPr>
              <w:t xml:space="preserve"> and </w:t>
            </w:r>
            <w:r w:rsidRPr="004B104E">
              <w:rPr>
                <w:sz w:val="18"/>
              </w:rPr>
              <w:t>authorizations</w:t>
            </w:r>
            <w:r w:rsidRPr="004B104E">
              <w:rPr>
                <w:rFonts w:hint="eastAsia"/>
                <w:sz w:val="18"/>
              </w:rPr>
              <w:t xml:space="preserve">. Therefore, it is unnecessary to </w:t>
            </w:r>
            <w:r w:rsidRPr="004B104E">
              <w:rPr>
                <w:sz w:val="18"/>
              </w:rPr>
              <w:t xml:space="preserve">exclude RAN sharing for </w:t>
            </w:r>
            <w:r w:rsidRPr="004B104E">
              <w:rPr>
                <w:rFonts w:hint="eastAsia"/>
                <w:sz w:val="18"/>
              </w:rPr>
              <w:t>L2 U2N</w:t>
            </w:r>
            <w:r w:rsidRPr="004B104E">
              <w:rPr>
                <w:sz w:val="18"/>
              </w:rPr>
              <w:t xml:space="preserve"> relay in Rel-17</w:t>
            </w:r>
            <w:r w:rsidRPr="004B104E">
              <w:rPr>
                <w:rFonts w:hint="eastAsia"/>
                <w:sz w:val="18"/>
              </w:rPr>
              <w:t xml:space="preserve"> from RAN2</w:t>
            </w:r>
            <w:r w:rsidRPr="004B104E">
              <w:rPr>
                <w:sz w:val="18"/>
              </w:rPr>
              <w:t>’</w:t>
            </w:r>
            <w:r w:rsidRPr="004B104E">
              <w:rPr>
                <w:rFonts w:hint="eastAsia"/>
                <w:sz w:val="18"/>
              </w:rPr>
              <w:t>s perspective.</w:t>
            </w:r>
          </w:p>
          <w:p w14:paraId="2E98B278" w14:textId="77777777" w:rsidR="005A69A5" w:rsidRPr="004B104E" w:rsidRDefault="005A69A5" w:rsidP="004C4220">
            <w:pPr>
              <w:spacing w:after="60"/>
              <w:rPr>
                <w:sz w:val="18"/>
              </w:rPr>
            </w:pPr>
            <w:r w:rsidRPr="004B104E">
              <w:rPr>
                <w:rFonts w:hint="eastAsia"/>
                <w:sz w:val="18"/>
              </w:rPr>
              <w:t>Proposal 2: I</w:t>
            </w:r>
            <w:r w:rsidRPr="004B104E">
              <w:rPr>
                <w:sz w:val="18"/>
              </w:rPr>
              <w:t>t is unnecessary to exclude RAN sharing from RAN2 perspective.</w:t>
            </w:r>
          </w:p>
        </w:tc>
      </w:tr>
    </w:tbl>
    <w:p w14:paraId="4678529F" w14:textId="77777777" w:rsidR="005A69A5" w:rsidRPr="005A69A5" w:rsidRDefault="005A69A5" w:rsidP="00F03225">
      <w:pPr>
        <w:rPr>
          <w:lang w:eastAsia="zh-CN"/>
        </w:rPr>
      </w:pPr>
    </w:p>
    <w:p w14:paraId="38FD734C" w14:textId="0187EEA3" w:rsidR="00117375" w:rsidRDefault="00117375" w:rsidP="00F03225">
      <w:pPr>
        <w:rPr>
          <w:lang w:eastAsia="zh-CN"/>
        </w:rPr>
      </w:pPr>
      <w:r>
        <w:rPr>
          <w:lang w:eastAsia="zh-CN"/>
        </w:rPr>
        <w:t xml:space="preserve">Based on </w:t>
      </w:r>
      <w:r w:rsidR="005A69A5">
        <w:rPr>
          <w:lang w:eastAsia="zh-CN"/>
        </w:rPr>
        <w:t xml:space="preserve">the </w:t>
      </w:r>
      <w:r>
        <w:rPr>
          <w:lang w:eastAsia="zh-CN"/>
        </w:rPr>
        <w:t>discussion</w:t>
      </w:r>
      <w:r w:rsidR="005A69A5">
        <w:rPr>
          <w:lang w:eastAsia="zh-CN"/>
        </w:rPr>
        <w:t xml:space="preserve"> on RAN2 spec impact</w:t>
      </w:r>
      <w:r>
        <w:rPr>
          <w:lang w:eastAsia="zh-CN"/>
        </w:rPr>
        <w:t>, it would also be helpful to collect company views on whether RAN sharing can</w:t>
      </w:r>
      <w:r w:rsidR="005A69A5">
        <w:rPr>
          <w:lang w:eastAsia="zh-CN"/>
        </w:rPr>
        <w:t>/should</w:t>
      </w:r>
      <w:r>
        <w:rPr>
          <w:lang w:eastAsia="zh-CN"/>
        </w:rPr>
        <w:t xml:space="preserve"> be supported in </w:t>
      </w:r>
      <w:r w:rsidR="003F1886">
        <w:rPr>
          <w:lang w:eastAsia="zh-CN"/>
        </w:rPr>
        <w:t>L2 U2N relay operation from RAN2 point of view.</w:t>
      </w:r>
    </w:p>
    <w:p w14:paraId="1CA78BE2" w14:textId="1509AD59" w:rsidR="003F1886" w:rsidRDefault="003F1886" w:rsidP="003F1886">
      <w:pPr>
        <w:outlineLvl w:val="3"/>
        <w:rPr>
          <w:b/>
          <w:bCs/>
        </w:rPr>
      </w:pPr>
      <w:r>
        <w:rPr>
          <w:b/>
          <w:bCs/>
        </w:rPr>
        <w:t xml:space="preserve">Question </w:t>
      </w:r>
      <w:r w:rsidR="00FB7AFA">
        <w:rPr>
          <w:b/>
          <w:bCs/>
        </w:rPr>
        <w:t>8</w:t>
      </w:r>
      <w:r w:rsidRPr="006C5E36">
        <w:rPr>
          <w:b/>
          <w:bCs/>
        </w:rPr>
        <w:t xml:space="preserve">: </w:t>
      </w:r>
      <w:r w:rsidR="00E407BD">
        <w:rPr>
          <w:b/>
          <w:bCs/>
        </w:rPr>
        <w:t>W</w:t>
      </w:r>
      <w:r>
        <w:rPr>
          <w:b/>
          <w:bCs/>
        </w:rPr>
        <w:t xml:space="preserve">hether RAN sharing can be supported in L2 U2N relay operation from RAN2 point of view?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1886" w:rsidRPr="000C2E87" w14:paraId="0A12AA3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E65F96" w14:textId="77777777" w:rsidR="003F1886" w:rsidRPr="000C2E87" w:rsidRDefault="003F1886" w:rsidP="004C4220">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EDE09F" w14:textId="77777777" w:rsidR="003F1886" w:rsidRPr="000C2E87" w:rsidRDefault="003F1886"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CF1984" w14:textId="77777777" w:rsidR="003F1886" w:rsidRPr="000C2E87" w:rsidRDefault="003F1886" w:rsidP="004C4220">
            <w:pPr>
              <w:pStyle w:val="TAH"/>
              <w:spacing w:before="20" w:after="20"/>
              <w:ind w:left="57" w:right="57"/>
              <w:jc w:val="left"/>
            </w:pPr>
            <w:r>
              <w:t>Comment</w:t>
            </w:r>
            <w:r w:rsidRPr="000C2E87">
              <w:t>s</w:t>
            </w:r>
          </w:p>
        </w:tc>
      </w:tr>
      <w:tr w:rsidR="003F1886" w:rsidRPr="000C2E87" w14:paraId="4E79E17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187126" w14:textId="6F0FC016" w:rsidR="003F1886" w:rsidRPr="000C2E87" w:rsidRDefault="00A678D7" w:rsidP="004C422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B973A2" w14:textId="52001890" w:rsidR="003F1886" w:rsidRPr="000C2E87" w:rsidRDefault="00A678D7" w:rsidP="004C42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95C380" w14:textId="77777777" w:rsidR="003F1886" w:rsidRPr="000C2E87" w:rsidRDefault="003F1886" w:rsidP="004C4220">
            <w:pPr>
              <w:pStyle w:val="TAC"/>
              <w:spacing w:before="20" w:after="20"/>
              <w:ind w:left="57" w:right="57"/>
              <w:jc w:val="left"/>
              <w:rPr>
                <w:lang w:eastAsia="zh-CN"/>
              </w:rPr>
            </w:pPr>
          </w:p>
        </w:tc>
      </w:tr>
      <w:tr w:rsidR="003F1886" w:rsidRPr="000C2E87" w14:paraId="32A7340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CA5AA8"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04B81F"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1855FB" w14:textId="77777777" w:rsidR="003F1886" w:rsidRPr="000C2E87" w:rsidRDefault="003F1886" w:rsidP="004C4220">
            <w:pPr>
              <w:pStyle w:val="TAC"/>
              <w:spacing w:before="20" w:after="20"/>
              <w:ind w:left="57" w:right="57"/>
              <w:jc w:val="left"/>
              <w:rPr>
                <w:lang w:eastAsia="zh-CN"/>
              </w:rPr>
            </w:pPr>
          </w:p>
        </w:tc>
      </w:tr>
      <w:tr w:rsidR="003F1886" w:rsidRPr="000C2E87" w14:paraId="7589C47A"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4EDED"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A88C11"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124264" w14:textId="77777777" w:rsidR="003F1886" w:rsidRPr="000C2E87" w:rsidRDefault="003F1886" w:rsidP="004C4220">
            <w:pPr>
              <w:pStyle w:val="TAC"/>
              <w:spacing w:before="20" w:after="20"/>
              <w:ind w:left="57" w:right="57"/>
              <w:jc w:val="left"/>
              <w:rPr>
                <w:lang w:eastAsia="zh-CN"/>
              </w:rPr>
            </w:pPr>
          </w:p>
        </w:tc>
      </w:tr>
      <w:tr w:rsidR="003F1886" w:rsidRPr="000C2E87" w14:paraId="7E02250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436778"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E536D7"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75C48C" w14:textId="77777777" w:rsidR="003F1886" w:rsidRPr="000C2E87" w:rsidRDefault="003F1886" w:rsidP="004C4220">
            <w:pPr>
              <w:pStyle w:val="TAC"/>
              <w:spacing w:before="20" w:after="20"/>
              <w:ind w:left="57" w:right="57"/>
              <w:jc w:val="left"/>
              <w:rPr>
                <w:lang w:eastAsia="zh-CN"/>
              </w:rPr>
            </w:pPr>
          </w:p>
        </w:tc>
      </w:tr>
      <w:tr w:rsidR="003F1886" w:rsidRPr="000C2E87" w14:paraId="52DB6F5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531BD1"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5EE317"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3AABBE" w14:textId="77777777" w:rsidR="003F1886" w:rsidRPr="000C2E87" w:rsidRDefault="003F1886" w:rsidP="004C4220">
            <w:pPr>
              <w:pStyle w:val="TAC"/>
              <w:spacing w:before="20" w:after="20"/>
              <w:ind w:left="57" w:right="57"/>
              <w:jc w:val="left"/>
              <w:rPr>
                <w:lang w:eastAsia="zh-CN"/>
              </w:rPr>
            </w:pPr>
          </w:p>
        </w:tc>
      </w:tr>
      <w:tr w:rsidR="003F1886" w:rsidRPr="000C2E87" w14:paraId="110F949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4A415B"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BA0C1D"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6F7606" w14:textId="77777777" w:rsidR="003F1886" w:rsidRPr="000C2E87" w:rsidRDefault="003F1886" w:rsidP="004C4220">
            <w:pPr>
              <w:pStyle w:val="TAC"/>
              <w:spacing w:before="20" w:after="20"/>
              <w:ind w:left="57" w:right="57"/>
              <w:jc w:val="left"/>
              <w:rPr>
                <w:lang w:eastAsia="zh-CN"/>
              </w:rPr>
            </w:pPr>
          </w:p>
        </w:tc>
      </w:tr>
      <w:tr w:rsidR="003F1886" w:rsidRPr="000C2E87" w14:paraId="4E9E537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C3C7C9"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D43193"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7EC026" w14:textId="77777777" w:rsidR="003F1886" w:rsidRPr="000C2E87" w:rsidRDefault="003F1886" w:rsidP="004C4220">
            <w:pPr>
              <w:pStyle w:val="TAC"/>
              <w:spacing w:before="20" w:after="20"/>
              <w:ind w:left="57" w:right="57"/>
              <w:jc w:val="left"/>
              <w:rPr>
                <w:lang w:eastAsia="zh-CN"/>
              </w:rPr>
            </w:pPr>
          </w:p>
        </w:tc>
      </w:tr>
      <w:tr w:rsidR="003F1886" w:rsidRPr="000C2E87" w14:paraId="7076F1C7"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3BD2A"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ACC70D"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5D32E8" w14:textId="77777777" w:rsidR="003F1886" w:rsidRPr="000C2E87" w:rsidRDefault="003F1886" w:rsidP="004C4220">
            <w:pPr>
              <w:pStyle w:val="TAC"/>
              <w:spacing w:before="20" w:after="20"/>
              <w:ind w:left="57" w:right="57"/>
              <w:jc w:val="left"/>
              <w:rPr>
                <w:lang w:eastAsia="zh-CN"/>
              </w:rPr>
            </w:pPr>
          </w:p>
        </w:tc>
      </w:tr>
      <w:tr w:rsidR="003F1886" w:rsidRPr="000C2E87" w14:paraId="0E18A44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26571B"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E86B5E"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6BD6B4" w14:textId="77777777" w:rsidR="003F1886" w:rsidRPr="000C2E87" w:rsidRDefault="003F1886" w:rsidP="004C4220">
            <w:pPr>
              <w:pStyle w:val="TAC"/>
              <w:spacing w:before="20" w:after="20"/>
              <w:ind w:left="57" w:right="57"/>
              <w:jc w:val="left"/>
              <w:rPr>
                <w:lang w:eastAsia="zh-CN"/>
              </w:rPr>
            </w:pPr>
          </w:p>
        </w:tc>
      </w:tr>
      <w:tr w:rsidR="003F1886" w:rsidRPr="000C2E87" w14:paraId="65474CB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627541"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39336C"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76BD42" w14:textId="77777777" w:rsidR="003F1886" w:rsidRPr="000C2E87" w:rsidRDefault="003F1886" w:rsidP="004C4220">
            <w:pPr>
              <w:pStyle w:val="TAC"/>
              <w:spacing w:before="20" w:after="20"/>
              <w:ind w:left="57" w:right="57"/>
              <w:jc w:val="left"/>
              <w:rPr>
                <w:lang w:eastAsia="zh-CN"/>
              </w:rPr>
            </w:pPr>
          </w:p>
        </w:tc>
      </w:tr>
      <w:tr w:rsidR="003F1886" w:rsidRPr="000C2E87" w14:paraId="61FB71D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57DE9A"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03A205"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6B7F32" w14:textId="77777777" w:rsidR="003F1886" w:rsidRPr="000C2E87" w:rsidRDefault="003F1886" w:rsidP="004C4220">
            <w:pPr>
              <w:pStyle w:val="TAC"/>
              <w:spacing w:before="20" w:after="20"/>
              <w:ind w:left="57" w:right="57"/>
              <w:jc w:val="left"/>
              <w:rPr>
                <w:lang w:eastAsia="zh-CN"/>
              </w:rPr>
            </w:pPr>
          </w:p>
        </w:tc>
      </w:tr>
      <w:tr w:rsidR="003F1886" w:rsidRPr="000C2E87" w14:paraId="1D1A7E8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4BF6D1"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486700"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A431E3" w14:textId="77777777" w:rsidR="003F1886" w:rsidRPr="000C2E87" w:rsidRDefault="003F1886" w:rsidP="004C4220">
            <w:pPr>
              <w:pStyle w:val="TAC"/>
              <w:spacing w:before="20" w:after="20"/>
              <w:ind w:left="57" w:right="57"/>
              <w:jc w:val="left"/>
              <w:rPr>
                <w:lang w:eastAsia="zh-CN"/>
              </w:rPr>
            </w:pPr>
          </w:p>
        </w:tc>
      </w:tr>
      <w:tr w:rsidR="003F1886" w:rsidRPr="000C2E87" w14:paraId="030F74B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73AE59" w14:textId="77777777" w:rsidR="003F1886" w:rsidRPr="000C2E87" w:rsidRDefault="003F1886" w:rsidP="004C422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F44880" w14:textId="77777777" w:rsidR="003F1886" w:rsidRPr="000C2E87" w:rsidRDefault="003F1886" w:rsidP="004C422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8E2ADE" w14:textId="77777777" w:rsidR="003F1886" w:rsidRPr="000C2E87" w:rsidRDefault="003F1886" w:rsidP="004C4220">
            <w:pPr>
              <w:pStyle w:val="TAC"/>
              <w:spacing w:before="20" w:after="20"/>
              <w:ind w:left="57" w:right="57"/>
              <w:jc w:val="left"/>
              <w:rPr>
                <w:lang w:eastAsia="zh-CN"/>
              </w:rPr>
            </w:pPr>
          </w:p>
        </w:tc>
      </w:tr>
    </w:tbl>
    <w:p w14:paraId="69A57DB9" w14:textId="77777777" w:rsidR="003F1886" w:rsidRDefault="003F1886" w:rsidP="00F03225">
      <w:pPr>
        <w:rPr>
          <w:lang w:eastAsia="zh-CN"/>
        </w:rPr>
      </w:pPr>
    </w:p>
    <w:p w14:paraId="7562FE7E" w14:textId="452D4FA9" w:rsidR="00E407BD" w:rsidRPr="00117375" w:rsidRDefault="00E407BD" w:rsidP="00F03225">
      <w:pPr>
        <w:rPr>
          <w:lang w:eastAsia="zh-CN"/>
        </w:rPr>
      </w:pPr>
      <w:r>
        <w:rPr>
          <w:rFonts w:hint="eastAsia"/>
          <w:lang w:eastAsia="zh-CN"/>
        </w:rPr>
        <w:t>I</w:t>
      </w:r>
      <w:r>
        <w:rPr>
          <w:lang w:eastAsia="zh-CN"/>
        </w:rPr>
        <w:t xml:space="preserve">f consensus can be achieved on above aspects, the LS could be sent to SA2 with the RAN2 agreements. </w:t>
      </w:r>
    </w:p>
    <w:p w14:paraId="791932F2" w14:textId="7B2FEEC1" w:rsidR="00B24DA4" w:rsidRDefault="00E655F5" w:rsidP="00B24DA4">
      <w:pPr>
        <w:pStyle w:val="Heading1"/>
      </w:pPr>
      <w:r>
        <w:t>4</w:t>
      </w:r>
      <w:r w:rsidR="00A209D6" w:rsidRPr="006E13D1">
        <w:tab/>
      </w:r>
      <w:r w:rsidR="008C3057">
        <w:t>Conclusion</w:t>
      </w:r>
    </w:p>
    <w:p w14:paraId="32406CE3" w14:textId="532C0416" w:rsidR="004B104E" w:rsidRDefault="00117375" w:rsidP="00A209D6">
      <w:r>
        <w:rPr>
          <w:rFonts w:hint="eastAsia"/>
          <w:lang w:eastAsia="zh-CN"/>
        </w:rPr>
        <w:t>T</w:t>
      </w:r>
      <w:r>
        <w:rPr>
          <w:lang w:eastAsia="zh-CN"/>
        </w:rPr>
        <w:t>BD</w:t>
      </w:r>
    </w:p>
    <w:p w14:paraId="6C9DFC7B" w14:textId="77777777" w:rsidR="004B104E" w:rsidRDefault="004B104E" w:rsidP="00A209D6"/>
    <w:p w14:paraId="78AE083D" w14:textId="7A81BE17" w:rsidR="004B104E" w:rsidRDefault="004B104E" w:rsidP="004B104E">
      <w:pPr>
        <w:pStyle w:val="Heading1"/>
      </w:pPr>
      <w:r>
        <w:t>5</w:t>
      </w:r>
      <w:r w:rsidRPr="006E13D1">
        <w:tab/>
      </w:r>
      <w:r>
        <w:t>References</w:t>
      </w:r>
    </w:p>
    <w:p w14:paraId="2F75FE6D" w14:textId="77777777" w:rsidR="004B104E" w:rsidRDefault="004B104E" w:rsidP="004B104E">
      <w:pPr>
        <w:pStyle w:val="ListParagraph"/>
        <w:numPr>
          <w:ilvl w:val="0"/>
          <w:numId w:val="9"/>
        </w:numPr>
        <w:ind w:firstLineChars="0"/>
      </w:pPr>
      <w:r>
        <w:t>R2-2200552</w:t>
      </w:r>
      <w:r>
        <w:tab/>
        <w:t>RAN sharing</w:t>
      </w:r>
      <w:r>
        <w:tab/>
        <w:t>MediaTek Inc., CATT, OPPO, Qualcomm Incorporated, ZTE, Huawei, HiSilicon, Apple, InterDigital</w:t>
      </w:r>
    </w:p>
    <w:p w14:paraId="5CAE5584" w14:textId="77777777" w:rsidR="004B104E" w:rsidRDefault="004B104E" w:rsidP="004B104E">
      <w:pPr>
        <w:pStyle w:val="ListParagraph"/>
        <w:numPr>
          <w:ilvl w:val="0"/>
          <w:numId w:val="9"/>
        </w:numPr>
        <w:ind w:firstLineChars="0"/>
      </w:pPr>
      <w:r>
        <w:t>R2-2200946</w:t>
      </w:r>
      <w:r>
        <w:tab/>
        <w:t>Discussion on RAN sharing with L2 U2N relays</w:t>
      </w:r>
      <w:r>
        <w:tab/>
        <w:t>Nokia, Nokia Shanghai Bell</w:t>
      </w:r>
    </w:p>
    <w:p w14:paraId="27139274" w14:textId="77777777" w:rsidR="004B104E" w:rsidRDefault="004B104E" w:rsidP="004B104E">
      <w:pPr>
        <w:pStyle w:val="ListParagraph"/>
        <w:numPr>
          <w:ilvl w:val="0"/>
          <w:numId w:val="9"/>
        </w:numPr>
        <w:ind w:firstLineChars="0"/>
      </w:pPr>
      <w:r>
        <w:t>R2-2201158</w:t>
      </w:r>
      <w:r>
        <w:tab/>
        <w:t>Remaining issues on control plane for L2 sidelink relay</w:t>
      </w:r>
      <w:r>
        <w:tab/>
        <w:t>Ericsson</w:t>
      </w:r>
    </w:p>
    <w:p w14:paraId="34E63C64" w14:textId="77777777" w:rsidR="004B104E" w:rsidRDefault="004B104E" w:rsidP="004B104E">
      <w:pPr>
        <w:pStyle w:val="ListParagraph"/>
        <w:numPr>
          <w:ilvl w:val="0"/>
          <w:numId w:val="9"/>
        </w:numPr>
        <w:ind w:firstLineChars="0"/>
      </w:pPr>
      <w:r>
        <w:t>R2-2200166</w:t>
      </w:r>
      <w:r>
        <w:tab/>
        <w:t>Control Plane Procedures of L2 Relay</w:t>
      </w:r>
      <w:r>
        <w:tab/>
        <w:t xml:space="preserve"> CATT</w:t>
      </w:r>
    </w:p>
    <w:p w14:paraId="7FA79068" w14:textId="77777777" w:rsidR="004B104E" w:rsidRDefault="004B104E" w:rsidP="004B104E">
      <w:pPr>
        <w:pStyle w:val="ListParagraph"/>
        <w:numPr>
          <w:ilvl w:val="0"/>
          <w:numId w:val="9"/>
        </w:numPr>
        <w:ind w:firstLineChars="0"/>
      </w:pPr>
      <w:r>
        <w:t>R2-2200173</w:t>
      </w:r>
      <w:r>
        <w:tab/>
        <w:t>Remaining issues on paging and SIB forwarding in L2 U2N relay</w:t>
      </w:r>
      <w:r>
        <w:tab/>
        <w:t>Qualcomm Incorporated</w:t>
      </w:r>
    </w:p>
    <w:p w14:paraId="5A5BDBF1" w14:textId="77777777" w:rsidR="004B104E" w:rsidRDefault="004B104E" w:rsidP="004B104E">
      <w:pPr>
        <w:pStyle w:val="ListParagraph"/>
        <w:numPr>
          <w:ilvl w:val="0"/>
          <w:numId w:val="9"/>
        </w:numPr>
        <w:ind w:firstLineChars="0"/>
      </w:pPr>
      <w:r>
        <w:t>R2-2200372</w:t>
      </w:r>
      <w:r>
        <w:tab/>
        <w:t>Left Issues on Control Plane Aspects for L2 Relay</w:t>
      </w:r>
      <w:r>
        <w:tab/>
        <w:t>OPPO</w:t>
      </w:r>
    </w:p>
    <w:p w14:paraId="0C1C29A3" w14:textId="675ABD69" w:rsidR="004B104E" w:rsidRPr="004B104E" w:rsidRDefault="004B104E" w:rsidP="00BC08CE">
      <w:pPr>
        <w:pStyle w:val="ListParagraph"/>
        <w:numPr>
          <w:ilvl w:val="0"/>
          <w:numId w:val="9"/>
        </w:numPr>
        <w:ind w:firstLineChars="0"/>
      </w:pPr>
      <w:r>
        <w:t>R2-2200475</w:t>
      </w:r>
      <w:r>
        <w:tab/>
        <w:t>Remaining Issues of Discovery Message Transmission</w:t>
      </w:r>
      <w:r>
        <w:tab/>
        <w:t>vivo</w:t>
      </w:r>
    </w:p>
    <w:sectPr w:rsidR="004B104E" w:rsidRPr="004B104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4AA1C" w14:textId="77777777" w:rsidR="005E2804" w:rsidRDefault="005E2804">
      <w:r>
        <w:separator/>
      </w:r>
    </w:p>
  </w:endnote>
  <w:endnote w:type="continuationSeparator" w:id="0">
    <w:p w14:paraId="6044FC88" w14:textId="77777777" w:rsidR="005E2804" w:rsidRDefault="005E2804">
      <w:r>
        <w:continuationSeparator/>
      </w:r>
    </w:p>
  </w:endnote>
  <w:endnote w:type="continuationNotice" w:id="1">
    <w:p w14:paraId="6FFEFC8D" w14:textId="77777777" w:rsidR="005E2804" w:rsidRDefault="005E28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BC2E0" w14:textId="77777777" w:rsidR="005E2804" w:rsidRDefault="005E2804">
      <w:r>
        <w:separator/>
      </w:r>
    </w:p>
  </w:footnote>
  <w:footnote w:type="continuationSeparator" w:id="0">
    <w:p w14:paraId="5A57850C" w14:textId="77777777" w:rsidR="005E2804" w:rsidRDefault="005E2804">
      <w:r>
        <w:continuationSeparator/>
      </w:r>
    </w:p>
  </w:footnote>
  <w:footnote w:type="continuationNotice" w:id="1">
    <w:p w14:paraId="66A206C7" w14:textId="77777777" w:rsidR="005E2804" w:rsidRDefault="005E280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4BBA6F69"/>
    <w:multiLevelType w:val="hybridMultilevel"/>
    <w:tmpl w:val="0608D41C"/>
    <w:lvl w:ilvl="0" w:tplc="B9BCE93A">
      <w:start w:val="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9D1945"/>
    <w:multiLevelType w:val="hybridMultilevel"/>
    <w:tmpl w:val="5F7C6FE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CD3382E"/>
    <w:multiLevelType w:val="hybridMultilevel"/>
    <w:tmpl w:val="D212B6C4"/>
    <w:lvl w:ilvl="0" w:tplc="67D0FA20">
      <w:start w:val="1"/>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E2C5242"/>
    <w:multiLevelType w:val="hybridMultilevel"/>
    <w:tmpl w:val="D97C060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810516"/>
    <w:multiLevelType w:val="hybridMultilevel"/>
    <w:tmpl w:val="3B4E7E32"/>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4A23DC"/>
    <w:multiLevelType w:val="hybridMultilevel"/>
    <w:tmpl w:val="C79C2C6E"/>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7"/>
  </w:num>
  <w:num w:numId="9">
    <w:abstractNumId w:val="11"/>
  </w:num>
  <w:num w:numId="10">
    <w:abstractNumId w:val="8"/>
  </w:num>
  <w:num w:numId="11">
    <w:abstractNumId w:val="10"/>
  </w:num>
  <w:num w:numId="12">
    <w:abstractNumId w:val="6"/>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64370"/>
    <w:rsid w:val="000723DC"/>
    <w:rsid w:val="00073C9C"/>
    <w:rsid w:val="00080512"/>
    <w:rsid w:val="00090468"/>
    <w:rsid w:val="00094568"/>
    <w:rsid w:val="000B7BCF"/>
    <w:rsid w:val="000C2E87"/>
    <w:rsid w:val="000C522B"/>
    <w:rsid w:val="000D58AB"/>
    <w:rsid w:val="000E0285"/>
    <w:rsid w:val="00112F1A"/>
    <w:rsid w:val="00117375"/>
    <w:rsid w:val="00145075"/>
    <w:rsid w:val="00146EC1"/>
    <w:rsid w:val="001741A0"/>
    <w:rsid w:val="0017519F"/>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F0D22"/>
    <w:rsid w:val="003113E7"/>
    <w:rsid w:val="00311B17"/>
    <w:rsid w:val="00316CDC"/>
    <w:rsid w:val="003172DC"/>
    <w:rsid w:val="00325AE3"/>
    <w:rsid w:val="00326069"/>
    <w:rsid w:val="00342CB4"/>
    <w:rsid w:val="0035462D"/>
    <w:rsid w:val="0036459E"/>
    <w:rsid w:val="00364B41"/>
    <w:rsid w:val="003775A5"/>
    <w:rsid w:val="00383096"/>
    <w:rsid w:val="0039346C"/>
    <w:rsid w:val="003A41EF"/>
    <w:rsid w:val="003B40AD"/>
    <w:rsid w:val="003C4E37"/>
    <w:rsid w:val="003C7362"/>
    <w:rsid w:val="003D6EEE"/>
    <w:rsid w:val="003E16BE"/>
    <w:rsid w:val="003E7137"/>
    <w:rsid w:val="003F1886"/>
    <w:rsid w:val="003F4E28"/>
    <w:rsid w:val="004006E8"/>
    <w:rsid w:val="00401855"/>
    <w:rsid w:val="00404E4D"/>
    <w:rsid w:val="004323EE"/>
    <w:rsid w:val="0046023E"/>
    <w:rsid w:val="00465587"/>
    <w:rsid w:val="00477455"/>
    <w:rsid w:val="004A1F7B"/>
    <w:rsid w:val="004B104E"/>
    <w:rsid w:val="004B7EA6"/>
    <w:rsid w:val="004C2795"/>
    <w:rsid w:val="004C44D2"/>
    <w:rsid w:val="004D3578"/>
    <w:rsid w:val="004D380D"/>
    <w:rsid w:val="004E0633"/>
    <w:rsid w:val="004E213A"/>
    <w:rsid w:val="004E760D"/>
    <w:rsid w:val="004F5216"/>
    <w:rsid w:val="00503171"/>
    <w:rsid w:val="00506C28"/>
    <w:rsid w:val="00534DA0"/>
    <w:rsid w:val="00543E6C"/>
    <w:rsid w:val="00565087"/>
    <w:rsid w:val="0056573F"/>
    <w:rsid w:val="00571279"/>
    <w:rsid w:val="00574682"/>
    <w:rsid w:val="005A49C6"/>
    <w:rsid w:val="005A69A5"/>
    <w:rsid w:val="005E2804"/>
    <w:rsid w:val="005F6989"/>
    <w:rsid w:val="00611566"/>
    <w:rsid w:val="00646D99"/>
    <w:rsid w:val="00656910"/>
    <w:rsid w:val="006574C0"/>
    <w:rsid w:val="006657F3"/>
    <w:rsid w:val="00675A4D"/>
    <w:rsid w:val="00696821"/>
    <w:rsid w:val="006C285F"/>
    <w:rsid w:val="006C5E36"/>
    <w:rsid w:val="006C66D8"/>
    <w:rsid w:val="006D1E24"/>
    <w:rsid w:val="006D35DE"/>
    <w:rsid w:val="006E1417"/>
    <w:rsid w:val="006E2423"/>
    <w:rsid w:val="006F14ED"/>
    <w:rsid w:val="006F6A2C"/>
    <w:rsid w:val="007069DC"/>
    <w:rsid w:val="00710201"/>
    <w:rsid w:val="0072073A"/>
    <w:rsid w:val="00734222"/>
    <w:rsid w:val="007342B5"/>
    <w:rsid w:val="00734A5B"/>
    <w:rsid w:val="007441CA"/>
    <w:rsid w:val="00744E76"/>
    <w:rsid w:val="00757D40"/>
    <w:rsid w:val="00761F44"/>
    <w:rsid w:val="007662B5"/>
    <w:rsid w:val="00781F0F"/>
    <w:rsid w:val="00785684"/>
    <w:rsid w:val="0078727C"/>
    <w:rsid w:val="0079049D"/>
    <w:rsid w:val="00793DC5"/>
    <w:rsid w:val="007B18D8"/>
    <w:rsid w:val="007C095F"/>
    <w:rsid w:val="007C24FC"/>
    <w:rsid w:val="007C2DD0"/>
    <w:rsid w:val="007E7FF5"/>
    <w:rsid w:val="007F2E08"/>
    <w:rsid w:val="008028A4"/>
    <w:rsid w:val="00813245"/>
    <w:rsid w:val="008206F9"/>
    <w:rsid w:val="00840DE0"/>
    <w:rsid w:val="0086354A"/>
    <w:rsid w:val="008768CA"/>
    <w:rsid w:val="00877EF9"/>
    <w:rsid w:val="00880559"/>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53724"/>
    <w:rsid w:val="00A54B2B"/>
    <w:rsid w:val="00A678D7"/>
    <w:rsid w:val="00A73839"/>
    <w:rsid w:val="00A82346"/>
    <w:rsid w:val="00A9671C"/>
    <w:rsid w:val="00AA1553"/>
    <w:rsid w:val="00AE6B41"/>
    <w:rsid w:val="00B05380"/>
    <w:rsid w:val="00B05962"/>
    <w:rsid w:val="00B15449"/>
    <w:rsid w:val="00B16C2F"/>
    <w:rsid w:val="00B24DA4"/>
    <w:rsid w:val="00B27303"/>
    <w:rsid w:val="00B36E77"/>
    <w:rsid w:val="00B47FD1"/>
    <w:rsid w:val="00B516BB"/>
    <w:rsid w:val="00B8403B"/>
    <w:rsid w:val="00B84DB2"/>
    <w:rsid w:val="00BC1A92"/>
    <w:rsid w:val="00BC3555"/>
    <w:rsid w:val="00BE26B1"/>
    <w:rsid w:val="00BF2F27"/>
    <w:rsid w:val="00C12B51"/>
    <w:rsid w:val="00C24650"/>
    <w:rsid w:val="00C25465"/>
    <w:rsid w:val="00C33079"/>
    <w:rsid w:val="00C55A12"/>
    <w:rsid w:val="00C6553E"/>
    <w:rsid w:val="00C83A13"/>
    <w:rsid w:val="00C9068C"/>
    <w:rsid w:val="00C92967"/>
    <w:rsid w:val="00CA174A"/>
    <w:rsid w:val="00CA3D0C"/>
    <w:rsid w:val="00CA654B"/>
    <w:rsid w:val="00CB72B8"/>
    <w:rsid w:val="00CD4C7B"/>
    <w:rsid w:val="00CD58FE"/>
    <w:rsid w:val="00CE0292"/>
    <w:rsid w:val="00D20496"/>
    <w:rsid w:val="00D328AC"/>
    <w:rsid w:val="00D33BE3"/>
    <w:rsid w:val="00D3792D"/>
    <w:rsid w:val="00D55E47"/>
    <w:rsid w:val="00D611F6"/>
    <w:rsid w:val="00D62E19"/>
    <w:rsid w:val="00D67CD1"/>
    <w:rsid w:val="00D738D6"/>
    <w:rsid w:val="00D75BA8"/>
    <w:rsid w:val="00D80795"/>
    <w:rsid w:val="00D854BE"/>
    <w:rsid w:val="00D87E00"/>
    <w:rsid w:val="00D9134D"/>
    <w:rsid w:val="00D96D11"/>
    <w:rsid w:val="00DA17A5"/>
    <w:rsid w:val="00DA7A03"/>
    <w:rsid w:val="00DB0DB8"/>
    <w:rsid w:val="00DB1818"/>
    <w:rsid w:val="00DC309B"/>
    <w:rsid w:val="00DC4DA2"/>
    <w:rsid w:val="00DC5261"/>
    <w:rsid w:val="00DD6473"/>
    <w:rsid w:val="00DE25D2"/>
    <w:rsid w:val="00DE6761"/>
    <w:rsid w:val="00E30D29"/>
    <w:rsid w:val="00E407BD"/>
    <w:rsid w:val="00E46C08"/>
    <w:rsid w:val="00E471CF"/>
    <w:rsid w:val="00E62835"/>
    <w:rsid w:val="00E655F5"/>
    <w:rsid w:val="00E77645"/>
    <w:rsid w:val="00E83697"/>
    <w:rsid w:val="00E86664"/>
    <w:rsid w:val="00EA66C9"/>
    <w:rsid w:val="00EC4A25"/>
    <w:rsid w:val="00EF612C"/>
    <w:rsid w:val="00F025A2"/>
    <w:rsid w:val="00F03225"/>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5C4B"/>
    <w:rsid w:val="00FB7A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AF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rsid w:val="004B104E"/>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005F7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05F7C"/>
    <w:rPr>
      <w:rFonts w:ascii="Arial" w:eastAsia="MS Mincho" w:hAnsi="Arial"/>
      <w:noProof/>
      <w:szCs w:val="24"/>
    </w:rPr>
  </w:style>
  <w:style w:type="paragraph" w:styleId="ListParagraph">
    <w:name w:val="List Paragraph"/>
    <w:basedOn w:val="Normal"/>
    <w:uiPriority w:val="34"/>
    <w:qFormat/>
    <w:rsid w:val="00A01D82"/>
    <w:pPr>
      <w:ind w:firstLineChars="200" w:firstLine="420"/>
    </w:pPr>
  </w:style>
  <w:style w:type="character" w:customStyle="1" w:styleId="Heading1Char">
    <w:name w:val="Heading 1 Char"/>
    <w:basedOn w:val="DefaultParagraphFont"/>
    <w:link w:val="Heading1"/>
    <w:rsid w:val="004B104E"/>
    <w:rPr>
      <w:rFonts w:ascii="Arial" w:hAnsi="Arial"/>
      <w:sz w:val="36"/>
      <w:lang w:eastAsia="en-US"/>
    </w:rPr>
  </w:style>
  <w:style w:type="table" w:styleId="TableGrid">
    <w:name w:val="Table Grid"/>
    <w:basedOn w:val="TableNormal"/>
    <w:qFormat/>
    <w:rsid w:val="004B104E"/>
    <w:rPr>
      <w:rFonts w:asciiTheme="minorHAnsi" w:eastAsiaTheme="minorEastAsia"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CA174A"/>
    <w:rPr>
      <w:lang w:eastAsia="en-US"/>
    </w:rPr>
  </w:style>
  <w:style w:type="character" w:customStyle="1" w:styleId="NOChar">
    <w:name w:val="NO Char"/>
    <w:link w:val="NO"/>
    <w:locked/>
    <w:rsid w:val="00CA174A"/>
    <w:rPr>
      <w:lang w:eastAsia="en-US"/>
    </w:rPr>
  </w:style>
  <w:style w:type="character" w:customStyle="1" w:styleId="B2Char">
    <w:name w:val="B2 Char"/>
    <w:link w:val="B2"/>
    <w:locked/>
    <w:rsid w:val="00CA174A"/>
    <w:rPr>
      <w:lang w:eastAsia="en-US"/>
    </w:rPr>
  </w:style>
  <w:style w:type="character" w:customStyle="1" w:styleId="B3Car">
    <w:name w:val="B3 Car"/>
    <w:link w:val="B3"/>
    <w:locked/>
    <w:rsid w:val="00CA174A"/>
    <w:rPr>
      <w:lang w:eastAsia="en-US"/>
    </w:rPr>
  </w:style>
  <w:style w:type="character" w:customStyle="1" w:styleId="Heading2Char">
    <w:name w:val="Heading 2 Char"/>
    <w:basedOn w:val="DefaultParagraphFont"/>
    <w:link w:val="Heading2"/>
    <w:rsid w:val="00251025"/>
    <w:rPr>
      <w:rFonts w:ascii="Arial" w:hAnsi="Arial"/>
      <w:sz w:val="32"/>
      <w:lang w:eastAsia="en-US"/>
    </w:rPr>
  </w:style>
  <w:style w:type="character" w:customStyle="1" w:styleId="Heading3Char">
    <w:name w:val="Heading 3 Char"/>
    <w:basedOn w:val="DefaultParagraphFont"/>
    <w:link w:val="Heading3"/>
    <w:rsid w:val="00F03225"/>
    <w:rPr>
      <w:rFonts w:eastAsia="Times New Roman"/>
      <w:b/>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88381066">
      <w:bodyDiv w:val="1"/>
      <w:marLeft w:val="0"/>
      <w:marRight w:val="0"/>
      <w:marTop w:val="0"/>
      <w:marBottom w:val="0"/>
      <w:divBdr>
        <w:top w:val="none" w:sz="0" w:space="0" w:color="auto"/>
        <w:left w:val="none" w:sz="0" w:space="0" w:color="auto"/>
        <w:bottom w:val="none" w:sz="0" w:space="0" w:color="auto"/>
        <w:right w:val="none" w:sz="0" w:space="0" w:color="auto"/>
      </w:divBdr>
    </w:div>
    <w:div w:id="14544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3622</Words>
  <Characters>20650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Manager/>
  <Company>Huawei, HiSilicon</Company>
  <LinksUpToDate>false</LinksUpToDate>
  <CharactersWithSpaces>24224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HiSilicon_Rui Wang</dc:creator>
  <cp:keywords/>
  <dc:description/>
  <cp:lastModifiedBy>Interdigital_post116</cp:lastModifiedBy>
  <cp:revision>3</cp:revision>
  <dcterms:created xsi:type="dcterms:W3CDTF">2022-01-17T22:48:00Z</dcterms:created>
  <dcterms:modified xsi:type="dcterms:W3CDTF">2022-01-17T22:55:00Z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ies>
</file>