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608][</w:t>
      </w:r>
      <w:proofErr w:type="gramEnd"/>
      <w:r>
        <w:rPr>
          <w:rFonts w:ascii="Arial" w:hAnsi="Arial" w:cs="Arial"/>
          <w:b/>
          <w:bCs/>
          <w:sz w:val="24"/>
        </w:rPr>
        <w:t>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w:t>
      </w:r>
      <w:proofErr w:type="gramStart"/>
      <w:r>
        <w:t>608][</w:t>
      </w:r>
      <w:proofErr w:type="gramEnd"/>
      <w:r>
        <w:t>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77777777" w:rsidR="002D39D3" w:rsidRDefault="002D39D3" w:rsidP="002D39D3">
            <w:pPr>
              <w:pStyle w:val="TAC"/>
              <w:spacing w:before="20" w:after="20"/>
              <w:ind w:left="57" w:right="57"/>
              <w:jc w:val="left"/>
              <w:rPr>
                <w:lang w:eastAsia="zh-CN"/>
              </w:rPr>
            </w:pPr>
          </w:p>
        </w:tc>
      </w:tr>
      <w:tr w:rsidR="002D39D3"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77777777" w:rsidR="002D39D3" w:rsidRDefault="002D39D3" w:rsidP="002D39D3">
            <w:pPr>
              <w:pStyle w:val="TAC"/>
              <w:spacing w:before="20" w:after="20"/>
              <w:ind w:left="57" w:right="57"/>
              <w:jc w:val="left"/>
              <w:rPr>
                <w:lang w:eastAsia="zh-CN"/>
              </w:rPr>
            </w:pPr>
          </w:p>
        </w:tc>
      </w:tr>
      <w:tr w:rsidR="002D39D3"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2D39D3" w:rsidRDefault="002D39D3" w:rsidP="002D39D3">
            <w:pPr>
              <w:pStyle w:val="TAC"/>
              <w:spacing w:before="20" w:after="20"/>
              <w:ind w:left="57" w:right="57"/>
              <w:jc w:val="left"/>
              <w:rPr>
                <w:lang w:eastAsia="zh-CN"/>
              </w:rPr>
            </w:pPr>
          </w:p>
        </w:tc>
      </w:tr>
      <w:tr w:rsidR="002D39D3"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2D39D3" w:rsidRDefault="002D39D3" w:rsidP="002D39D3">
            <w:pPr>
              <w:pStyle w:val="TAC"/>
              <w:spacing w:before="20" w:after="20"/>
              <w:ind w:left="57" w:right="57"/>
              <w:jc w:val="left"/>
              <w:rPr>
                <w:lang w:eastAsia="zh-CN"/>
              </w:rPr>
            </w:pPr>
          </w:p>
        </w:tc>
      </w:tr>
      <w:tr w:rsidR="002D39D3"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2D39D3" w:rsidRDefault="002D39D3" w:rsidP="002D39D3">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w:t>
      </w:r>
      <w:proofErr w:type="gramStart"/>
      <w:r>
        <w:rPr>
          <w:rFonts w:eastAsiaTheme="minorEastAsia"/>
        </w:rPr>
        <w:t>i.e.</w:t>
      </w:r>
      <w:proofErr w:type="gramEnd"/>
      <w:r>
        <w:rPr>
          <w:rFonts w:eastAsiaTheme="minorEastAsia"/>
        </w:rPr>
        <w:t xml:space="preserv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w:t>
      </w:r>
      <w:proofErr w:type="gramStart"/>
      <w:r>
        <w:rPr>
          <w:rFonts w:eastAsiaTheme="minorEastAsia"/>
        </w:rPr>
        <w:t>i.e.</w:t>
      </w:r>
      <w:proofErr w:type="gramEnd"/>
      <w:r>
        <w:rPr>
          <w:rFonts w:eastAsiaTheme="minorEastAsia"/>
        </w:rPr>
        <w:t xml:space="preserv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w:t>
            </w:r>
            <w:proofErr w:type="gramStart"/>
            <w:r>
              <w:rPr>
                <w:kern w:val="0"/>
                <w:sz w:val="20"/>
                <w:szCs w:val="20"/>
              </w:rPr>
              <w:t>i.e.</w:t>
            </w:r>
            <w:proofErr w:type="gramEnd"/>
            <w:r>
              <w:rPr>
                <w:kern w:val="0"/>
                <w:sz w:val="20"/>
                <w:szCs w:val="20"/>
              </w:rPr>
              <w:t xml:space="preserv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 xml:space="preserve">uring authorization the Relay /Remote UE is provided with RSC and corresponding security related content as well, which means the Relay/Remote UE </w:t>
      </w:r>
      <w:proofErr w:type="gramStart"/>
      <w:r>
        <w:t>is allowed to</w:t>
      </w:r>
      <w:proofErr w:type="gramEnd"/>
      <w:r>
        <w:t xml:space="preserve">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 xml:space="preserve">The following information is provisioned in the UE in support of the UE assuming the role of a 5G </w:t>
            </w:r>
            <w:proofErr w:type="spellStart"/>
            <w:r>
              <w:rPr>
                <w:kern w:val="0"/>
                <w:sz w:val="20"/>
                <w:szCs w:val="20"/>
              </w:rPr>
              <w:t>ProSe</w:t>
            </w:r>
            <w:proofErr w:type="spellEnd"/>
            <w:r>
              <w:rPr>
                <w:kern w:val="0"/>
                <w:sz w:val="20"/>
                <w:szCs w:val="20"/>
              </w:rPr>
              <w:t xml:space="preserv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DengXian"/>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w:t>
            </w:r>
            <w:proofErr w:type="gramStart"/>
            <w:r>
              <w:rPr>
                <w:sz w:val="20"/>
                <w:szCs w:val="20"/>
                <w:lang w:val="en-US"/>
              </w:rPr>
              <w:t>selection;</w:t>
            </w:r>
            <w:proofErr w:type="gramEnd"/>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 xml:space="preserve">Observation 1: According to SA2 TS 23.304, the L2 U2N Relay UE and L2 U2N Remote UE </w:t>
      </w:r>
      <w:proofErr w:type="gramStart"/>
      <w:r>
        <w:rPr>
          <w:rFonts w:cs="Arial"/>
          <w:b/>
          <w:bCs/>
        </w:rPr>
        <w:t>are allowed to</w:t>
      </w:r>
      <w:proofErr w:type="gramEnd"/>
      <w:r>
        <w:rPr>
          <w:rFonts w:cs="Arial"/>
          <w:b/>
          <w:bCs/>
        </w:rPr>
        <w:t xml:space="preserve">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w:t>
      </w:r>
      <w:proofErr w:type="gramStart"/>
      <w:r>
        <w:rPr>
          <w:b/>
          <w:bCs/>
        </w:rPr>
        <w:t>i.e.</w:t>
      </w:r>
      <w:proofErr w:type="gramEnd"/>
      <w:r>
        <w:rPr>
          <w:b/>
          <w:bCs/>
        </w:rPr>
        <w:t xml:space="preserv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DB88F0" w14:textId="77777777" w:rsidR="007405E3" w:rsidRDefault="007405E3">
            <w:pPr>
              <w:pStyle w:val="TAC"/>
              <w:spacing w:before="20" w:after="20"/>
              <w:ind w:left="57" w:right="57"/>
              <w:jc w:val="left"/>
              <w:rPr>
                <w:lang w:eastAsia="zh-CN"/>
              </w:rPr>
            </w:pPr>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0C7F10" w14:textId="77777777" w:rsidR="007405E3" w:rsidRDefault="007405E3">
            <w:pPr>
              <w:pStyle w:val="TAC"/>
              <w:spacing w:before="20" w:after="20"/>
              <w:ind w:left="57" w:right="57"/>
              <w:jc w:val="left"/>
              <w:rPr>
                <w:lang w:eastAsia="zh-CN"/>
              </w:rPr>
            </w:pPr>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238CD2E" w:rsidR="002D39D3" w:rsidRDefault="00855DE9" w:rsidP="002D39D3">
            <w:pPr>
              <w:pStyle w:val="TAC"/>
              <w:spacing w:before="20" w:after="20"/>
              <w:ind w:left="57" w:right="57"/>
              <w:jc w:val="left"/>
              <w:rPr>
                <w:lang w:eastAsia="zh-CN"/>
              </w:rPr>
            </w:pPr>
            <w:r>
              <w:rPr>
                <w:lang w:eastAsia="zh-CN"/>
              </w:rPr>
              <w:t>There are RAN2 impacts (see answers to other questions), and we do not agree with O1 and O2 as it is in the scope of SA2 to decide if 23.304 supports this case</w:t>
            </w: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bl>
    <w:p w14:paraId="3F4393E9" w14:textId="77777777" w:rsidR="007405E3" w:rsidRDefault="007405E3"/>
    <w:p w14:paraId="1E8E1BC0" w14:textId="77777777" w:rsidR="007405E3" w:rsidRDefault="00EC3CFF">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w:t>
            </w:r>
            <w:proofErr w:type="gramStart"/>
            <w:r>
              <w:rPr>
                <w:sz w:val="20"/>
                <w:szCs w:val="20"/>
                <w:lang w:val="en-US"/>
              </w:rPr>
              <w:t>i.e.</w:t>
            </w:r>
            <w:proofErr w:type="gramEnd"/>
            <w:r>
              <w:rPr>
                <w:sz w:val="20"/>
                <w:szCs w:val="20"/>
                <w:lang w:val="en-US"/>
              </w:rPr>
              <w:t xml:space="preserv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w:t>
            </w:r>
            <w:proofErr w:type="gramStart"/>
            <w:r>
              <w:rPr>
                <w:sz w:val="20"/>
                <w:szCs w:val="20"/>
                <w:lang w:val="en-US"/>
              </w:rPr>
              <w:t>2201158  Ericsson</w:t>
            </w:r>
            <w:proofErr w:type="gramEnd"/>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4AB23" w14:textId="77777777" w:rsidR="007405E3" w:rsidRDefault="007405E3">
            <w:pPr>
              <w:pStyle w:val="TAC"/>
              <w:spacing w:before="20" w:after="20"/>
              <w:ind w:left="57" w:right="57"/>
              <w:jc w:val="left"/>
              <w:rPr>
                <w:lang w:eastAsia="zh-CN"/>
              </w:rPr>
            </w:pPr>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7B9E9" w14:textId="77777777" w:rsidR="007405E3" w:rsidRDefault="007405E3">
            <w:pPr>
              <w:pStyle w:val="TAC"/>
              <w:spacing w:before="20" w:after="20"/>
              <w:ind w:left="57" w:right="57"/>
              <w:jc w:val="left"/>
              <w:rPr>
                <w:lang w:eastAsia="zh-CN"/>
              </w:rPr>
            </w:pPr>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proofErr w:type="gramStart"/>
            <w:r>
              <w:rPr>
                <w:lang w:eastAsia="zh-CN"/>
              </w:rPr>
              <w:t>Still</w:t>
            </w:r>
            <w:proofErr w:type="gramEnd"/>
            <w:r>
              <w:rPr>
                <w:lang w:eastAsia="zh-CN"/>
              </w:rPr>
              <w:t xml:space="preserve">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3EC5D999" w:rsidR="002D39D3" w:rsidRDefault="00855DE9" w:rsidP="002D39D3">
            <w:pPr>
              <w:pStyle w:val="TAC"/>
              <w:spacing w:before="20" w:after="20"/>
              <w:ind w:left="57" w:right="57"/>
              <w:jc w:val="left"/>
              <w:rPr>
                <w:lang w:eastAsia="zh-CN"/>
              </w:rPr>
            </w:pPr>
            <w:r>
              <w:rPr>
                <w:lang w:eastAsia="zh-CN"/>
              </w:rPr>
              <w:t>PDU session management is not in the scope of RAN2, but as Ericsson commented RAN2 impacts should be checked</w:t>
            </w:r>
          </w:p>
        </w:tc>
      </w:tr>
      <w:tr w:rsidR="002D39D3"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2D39D3" w:rsidRDefault="002D39D3" w:rsidP="002D39D3">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R2-2200552 MediaTek Inc., 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 xml:space="preserve">It should be noted that, as agreed by RAN2 before, legacy UAC mechanism would be reused for L2 relay operation, </w:t>
            </w:r>
            <w:proofErr w:type="gramStart"/>
            <w:r>
              <w:rPr>
                <w:sz w:val="20"/>
                <w:szCs w:val="20"/>
                <w:lang w:val="en-US"/>
              </w:rPr>
              <w:t>i.e.</w:t>
            </w:r>
            <w:proofErr w:type="gramEnd"/>
            <w:r>
              <w:rPr>
                <w:sz w:val="20"/>
                <w:szCs w:val="20"/>
                <w:lang w:val="en-US"/>
              </w:rPr>
              <w:t xml:space="preserv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w:t>
      </w:r>
      <w:r>
        <w:rPr>
          <w:rFonts w:eastAsiaTheme="minorEastAsia"/>
        </w:rPr>
        <w:lastRenderedPageBreak/>
        <w:t xml:space="preserve">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288BDD" w14:textId="77777777" w:rsidR="007405E3" w:rsidRDefault="007405E3">
            <w:pPr>
              <w:pStyle w:val="TAC"/>
              <w:spacing w:before="20" w:after="20"/>
              <w:ind w:left="57" w:right="57"/>
              <w:jc w:val="left"/>
              <w:rPr>
                <w:lang w:eastAsia="zh-CN"/>
              </w:rPr>
            </w:pPr>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10F312" w14:textId="77777777" w:rsidR="007405E3" w:rsidRDefault="007405E3">
            <w:pPr>
              <w:pStyle w:val="TAC"/>
              <w:spacing w:before="20" w:after="20"/>
              <w:ind w:left="57" w:right="57"/>
              <w:jc w:val="left"/>
              <w:rPr>
                <w:lang w:eastAsia="zh-CN"/>
              </w:rPr>
            </w:pPr>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w:t>
            </w:r>
            <w:proofErr w:type="gramStart"/>
            <w:r>
              <w:rPr>
                <w:lang w:eastAsia="ja-JP"/>
              </w:rPr>
              <w:t>That being said, relay</w:t>
            </w:r>
            <w:proofErr w:type="gramEnd"/>
            <w:r>
              <w:rPr>
                <w:lang w:eastAsia="ja-JP"/>
              </w:rPr>
              <w:t xml:space="preserve">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54D94E78" w:rsidR="002D39D3" w:rsidRDefault="00855DE9" w:rsidP="002D39D3">
            <w:pPr>
              <w:pStyle w:val="TAC"/>
              <w:spacing w:before="20" w:after="20"/>
              <w:ind w:left="57" w:right="57"/>
              <w:jc w:val="left"/>
              <w:rPr>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tc>
      </w:tr>
      <w:tr w:rsidR="002D39D3"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2D39D3" w:rsidRDefault="002D39D3" w:rsidP="002D39D3">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w:t>
            </w:r>
            <w:r>
              <w:rPr>
                <w:sz w:val="20"/>
                <w:szCs w:val="20"/>
                <w:lang w:val="en-US"/>
              </w:rPr>
              <w:lastRenderedPageBreak/>
              <w:t xml:space="preserve">performed by the remote UE based on the UAC parameters of the PLMN of the remote UE, and this may lead to inconsistent behaviour.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gNB and the carrier are shared by operators), but it </w:t>
      </w:r>
      <w:proofErr w:type="gramStart"/>
      <w:r>
        <w:rPr>
          <w:rFonts w:eastAsiaTheme="minorEastAsia"/>
        </w:rPr>
        <w:t>is allowed to</w:t>
      </w:r>
      <w:proofErr w:type="gramEnd"/>
      <w:r>
        <w:rPr>
          <w:rFonts w:eastAsiaTheme="minorEastAsia"/>
        </w:rPr>
        <w:t xml:space="preserve">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w:t>
      </w:r>
      <w:proofErr w:type="gramStart"/>
      <w:r>
        <w:rPr>
          <w:rFonts w:eastAsiaTheme="minorEastAsia"/>
        </w:rPr>
        <w:t>e.g.</w:t>
      </w:r>
      <w:proofErr w:type="gramEnd"/>
      <w:r>
        <w:rPr>
          <w:rFonts w:eastAsiaTheme="minorEastAsia"/>
        </w:rPr>
        <w:t xml:space="preserve">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4F5F06" w14:textId="77777777" w:rsidR="007405E3" w:rsidRDefault="007405E3">
            <w:pPr>
              <w:pStyle w:val="TAC"/>
              <w:spacing w:before="20" w:after="20"/>
              <w:ind w:left="57" w:right="57"/>
              <w:jc w:val="left"/>
              <w:rPr>
                <w:lang w:eastAsia="zh-CN"/>
              </w:rPr>
            </w:pPr>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77777777" w:rsidR="007405E3" w:rsidRDefault="007405E3">
            <w:pPr>
              <w:pStyle w:val="TAC"/>
              <w:spacing w:before="20" w:after="20"/>
              <w:ind w:left="57" w:right="57"/>
              <w:jc w:val="left"/>
              <w:rPr>
                <w:lang w:eastAsia="zh-CN"/>
              </w:rPr>
            </w:pPr>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is the common understanding, RAN2 to clarify that we rely on some NW implementation/co-</w:t>
            </w:r>
            <w:proofErr w:type="gramStart"/>
            <w:r>
              <w:rPr>
                <w:rFonts w:hint="eastAsia"/>
                <w:lang w:val="en-US" w:eastAsia="zh-CN"/>
              </w:rPr>
              <w:t>ordinations  to</w:t>
            </w:r>
            <w:proofErr w:type="gramEnd"/>
            <w:r>
              <w:rPr>
                <w:rFonts w:hint="eastAsia"/>
                <w:lang w:val="en-US" w:eastAsia="zh-CN"/>
              </w:rPr>
              <w:t xml:space="preserve">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w:t>
            </w:r>
            <w:proofErr w:type="gramStart"/>
            <w:r>
              <w:rPr>
                <w:lang w:eastAsia="zh-CN"/>
              </w:rPr>
              <w:t>i.e.</w:t>
            </w:r>
            <w:proofErr w:type="gramEnd"/>
            <w:r>
              <w:rPr>
                <w:lang w:eastAsia="zh-CN"/>
              </w:rPr>
              <w:t xml:space="preserv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1725C7D0" w:rsidR="002D39D3" w:rsidRDefault="00855DE9" w:rsidP="002D39D3">
            <w:pPr>
              <w:pStyle w:val="TAC"/>
              <w:spacing w:before="20" w:after="20"/>
              <w:ind w:left="57" w:right="57"/>
              <w:jc w:val="left"/>
              <w:rPr>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tc>
      </w:tr>
      <w:tr w:rsidR="002D39D3"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2D39D3" w:rsidRDefault="002D39D3" w:rsidP="002D39D3">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w:t>
            </w:r>
            <w:proofErr w:type="gramStart"/>
            <w:r>
              <w:rPr>
                <w:sz w:val="20"/>
                <w:szCs w:val="20"/>
                <w:lang w:val="en-US"/>
              </w:rPr>
              <w:t>2200552  MediaTek</w:t>
            </w:r>
            <w:proofErr w:type="gramEnd"/>
            <w:r>
              <w:rPr>
                <w:sz w:val="20"/>
                <w:szCs w:val="20"/>
                <w:lang w:val="en-US"/>
              </w:rPr>
              <w:t xml:space="preserve">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w:t>
            </w:r>
            <w:proofErr w:type="gramStart"/>
            <w:r>
              <w:rPr>
                <w:sz w:val="20"/>
                <w:szCs w:val="20"/>
                <w:lang w:val="en-US"/>
              </w:rPr>
              <w:t>mode based</w:t>
            </w:r>
            <w:proofErr w:type="gramEnd"/>
            <w:r>
              <w:rPr>
                <w:sz w:val="20"/>
                <w:szCs w:val="20"/>
                <w:lang w:val="en-US"/>
              </w:rPr>
              <w:t xml:space="preserve">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w:t>
            </w:r>
            <w:proofErr w:type="gramStart"/>
            <w:r>
              <w:rPr>
                <w:sz w:val="20"/>
                <w:szCs w:val="20"/>
                <w:lang w:val="en-US"/>
              </w:rPr>
              <w:t>mode based</w:t>
            </w:r>
            <w:proofErr w:type="gramEnd"/>
            <w:r>
              <w:rPr>
                <w:sz w:val="20"/>
                <w:szCs w:val="20"/>
                <w:lang w:val="en-US"/>
              </w:rPr>
              <w:t xml:space="preserve">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gNB and restricted to intra-gNB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7405E3"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A0F57A" w14:textId="77777777" w:rsidR="007405E3" w:rsidRDefault="007405E3">
            <w:pPr>
              <w:pStyle w:val="TAC"/>
              <w:spacing w:before="20" w:after="20"/>
              <w:ind w:left="57" w:right="57"/>
              <w:jc w:val="left"/>
              <w:rPr>
                <w:lang w:eastAsia="zh-CN"/>
              </w:rPr>
            </w:pPr>
          </w:p>
        </w:tc>
      </w:tr>
      <w:tr w:rsidR="007405E3"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7405E3" w:rsidRDefault="007405E3">
            <w:pPr>
              <w:pStyle w:val="TAC"/>
              <w:spacing w:before="20" w:after="20"/>
              <w:ind w:left="57" w:right="57"/>
              <w:jc w:val="left"/>
              <w:rPr>
                <w:lang w:eastAsia="zh-CN"/>
              </w:rPr>
            </w:pPr>
          </w:p>
        </w:tc>
      </w:tr>
      <w:tr w:rsidR="007405E3"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E921DA" w14:textId="77777777" w:rsidR="007405E3" w:rsidRDefault="007405E3">
            <w:pPr>
              <w:pStyle w:val="TAC"/>
              <w:spacing w:before="20" w:after="20"/>
              <w:ind w:left="57" w:right="57"/>
              <w:jc w:val="left"/>
              <w:rPr>
                <w:lang w:eastAsia="zh-CN"/>
              </w:rPr>
            </w:pPr>
          </w:p>
        </w:tc>
      </w:tr>
      <w:tr w:rsidR="007405E3"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7405E3" w:rsidRDefault="007405E3">
            <w:pPr>
              <w:pStyle w:val="TAC"/>
              <w:spacing w:before="20" w:after="20"/>
              <w:ind w:left="57" w:right="57"/>
              <w:jc w:val="left"/>
              <w:rPr>
                <w:lang w:eastAsia="zh-CN"/>
              </w:rPr>
            </w:pPr>
          </w:p>
        </w:tc>
      </w:tr>
      <w:tr w:rsidR="007405E3"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7405E3" w:rsidRDefault="00EC3CFF">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7405E3" w:rsidRDefault="00EC3CFF">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7405E3"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7405E3" w:rsidRDefault="00EC3CFF">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7405E3" w:rsidRDefault="00EC3CFF">
            <w:pPr>
              <w:pStyle w:val="TAC"/>
              <w:spacing w:before="20" w:after="20"/>
              <w:ind w:left="57" w:right="57"/>
              <w:jc w:val="left"/>
              <w:rPr>
                <w:lang w:eastAsia="zh-CN"/>
              </w:rPr>
            </w:pPr>
            <w:r>
              <w:rPr>
                <w:bCs/>
                <w:szCs w:val="22"/>
              </w:rPr>
              <w:t xml:space="preserve"> </w:t>
            </w:r>
          </w:p>
        </w:tc>
      </w:tr>
      <w:tr w:rsidR="007405E3"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7405E3" w:rsidRDefault="00EC3CFF">
            <w:pPr>
              <w:pStyle w:val="TAC"/>
              <w:spacing w:before="20" w:after="20"/>
              <w:ind w:left="57" w:right="57"/>
              <w:jc w:val="left"/>
              <w:rPr>
                <w:lang w:eastAsia="zh-CN"/>
              </w:rPr>
            </w:pPr>
            <w:r>
              <w:rPr>
                <w:lang w:eastAsia="zh-CN"/>
              </w:rPr>
              <w:t>For Ericsson raised issue, RAN2 was discussing to include NCGI (</w:t>
            </w:r>
            <w:proofErr w:type="gramStart"/>
            <w:r>
              <w:rPr>
                <w:lang w:eastAsia="zh-CN"/>
              </w:rPr>
              <w:t>i.e.</w:t>
            </w:r>
            <w:proofErr w:type="gramEnd"/>
            <w:r>
              <w:rPr>
                <w:lang w:eastAsia="zh-CN"/>
              </w:rPr>
              <w:t xml:space="preserve"> PLMN ID + CGI) of serving cell of relay UE in measurement report if RAN sharing is supported.</w:t>
            </w:r>
          </w:p>
        </w:tc>
      </w:tr>
      <w:tr w:rsidR="007405E3"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7405E3" w:rsidRDefault="007405E3">
            <w:pPr>
              <w:pStyle w:val="TAC"/>
              <w:spacing w:before="20" w:after="20"/>
              <w:ind w:left="57" w:right="57"/>
              <w:jc w:val="left"/>
              <w:rPr>
                <w:lang w:eastAsia="zh-CN"/>
              </w:rPr>
            </w:pPr>
          </w:p>
        </w:tc>
      </w:tr>
      <w:tr w:rsidR="007405E3"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7405E3" w:rsidRPr="00AC67CD" w:rsidRDefault="00AC67CD" w:rsidP="00AC67CD">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2D39D3"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2D39D3" w:rsidRDefault="002D39D3" w:rsidP="002D39D3">
            <w:pPr>
              <w:pStyle w:val="TAC"/>
              <w:spacing w:before="20" w:after="20"/>
              <w:ind w:left="57" w:right="57"/>
              <w:jc w:val="left"/>
              <w:rPr>
                <w:lang w:eastAsia="zh-CN"/>
              </w:rPr>
            </w:pPr>
          </w:p>
        </w:tc>
      </w:tr>
      <w:tr w:rsidR="002D39D3"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855DE9" w:rsidRDefault="00855DE9" w:rsidP="00855DE9">
            <w:pPr>
              <w:pStyle w:val="TAC"/>
              <w:spacing w:before="20" w:after="20"/>
              <w:ind w:left="57" w:right="57"/>
              <w:jc w:val="left"/>
              <w:rPr>
                <w:lang w:eastAsia="zh-CN"/>
              </w:rPr>
            </w:pPr>
            <w:r>
              <w:rPr>
                <w:lang w:eastAsia="zh-CN"/>
              </w:rPr>
              <w:t xml:space="preserve">We are not aware of any requirements that all cells of a </w:t>
            </w:r>
            <w:proofErr w:type="spellStart"/>
            <w:r>
              <w:rPr>
                <w:lang w:eastAsia="zh-CN"/>
              </w:rPr>
              <w:t>gNB</w:t>
            </w:r>
            <w:proofErr w:type="spellEnd"/>
            <w:r>
              <w:rPr>
                <w:lang w:eastAsia="zh-CN"/>
              </w:rPr>
              <w:t xml:space="preserve"> shall be shared by the same operators. Therefore, the case when relay UE moves from a share to a non-shared cell should be investigated. </w:t>
            </w:r>
          </w:p>
          <w:p w14:paraId="0FE716BE" w14:textId="38F308AA" w:rsidR="002D39D3" w:rsidRDefault="00855DE9" w:rsidP="00855DE9">
            <w:pPr>
              <w:pStyle w:val="TAC"/>
              <w:spacing w:before="20" w:after="20"/>
              <w:ind w:left="57" w:right="57"/>
              <w:jc w:val="left"/>
              <w:rPr>
                <w:lang w:eastAsia="zh-CN"/>
              </w:rPr>
            </w:pPr>
            <w:r>
              <w:rPr>
                <w:lang w:eastAsia="zh-CN"/>
              </w:rPr>
              <w:t xml:space="preserve">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
        </w:tc>
      </w:tr>
      <w:tr w:rsidR="002D39D3"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2D39D3" w:rsidRDefault="002D39D3" w:rsidP="002D39D3">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 xml:space="preserve">Proposal 9: Confirm the WA that </w:t>
            </w:r>
            <w:proofErr w:type="spellStart"/>
            <w:r>
              <w:rPr>
                <w:sz w:val="20"/>
                <w:szCs w:val="20"/>
                <w:lang w:val="en-US"/>
              </w:rPr>
              <w:t>cellAccessRelatedInfo</w:t>
            </w:r>
            <w:proofErr w:type="spellEnd"/>
            <w:r>
              <w:rPr>
                <w:sz w:val="20"/>
                <w:szCs w:val="20"/>
                <w:lang w:val="en-US"/>
              </w:rPr>
              <w:t xml:space="preserve">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 xml:space="preserve">Proposal 10: </w:t>
            </w:r>
            <w:proofErr w:type="spellStart"/>
            <w:r>
              <w:rPr>
                <w:sz w:val="20"/>
                <w:szCs w:val="20"/>
                <w:lang w:val="en-US"/>
              </w:rPr>
              <w:t>cellAccessRelatedInfo</w:t>
            </w:r>
            <w:proofErr w:type="spellEnd"/>
            <w:r>
              <w:rPr>
                <w:sz w:val="20"/>
                <w:szCs w:val="20"/>
                <w:lang w:val="en-US"/>
              </w:rPr>
              <w:t xml:space="preserve">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 xml:space="preserve">If the WA on </w:t>
            </w:r>
            <w:proofErr w:type="spellStart"/>
            <w:r>
              <w:rPr>
                <w:sz w:val="20"/>
                <w:szCs w:val="20"/>
                <w:lang w:val="en-US"/>
              </w:rPr>
              <w:t>cellAccessRelatedInfo</w:t>
            </w:r>
            <w:proofErr w:type="spellEnd"/>
            <w:r>
              <w:rPr>
                <w:sz w:val="20"/>
                <w:szCs w:val="20"/>
                <w:lang w:val="en-US"/>
              </w:rPr>
              <w:t xml:space="preserve">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lastRenderedPageBreak/>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proofErr w:type="gramStart"/>
            <w:r>
              <w:rPr>
                <w:sz w:val="20"/>
                <w:szCs w:val="20"/>
                <w:lang w:val="en-US"/>
              </w:rPr>
              <w:t>cellAccessRelatedInfo</w:t>
            </w:r>
            <w:proofErr w:type="spellEnd"/>
            <w:r>
              <w:rPr>
                <w:sz w:val="20"/>
                <w:szCs w:val="20"/>
                <w:lang w:val="en-US"/>
              </w:rPr>
              <w:t>;</w:t>
            </w:r>
            <w:proofErr w:type="gramEnd"/>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proofErr w:type="spellStart"/>
            <w:r>
              <w:rPr>
                <w:sz w:val="20"/>
                <w:szCs w:val="20"/>
                <w:lang w:val="en-US"/>
              </w:rPr>
              <w:t>cellAccessRelatedInfo</w:t>
            </w:r>
            <w:proofErr w:type="spellEnd"/>
            <w:r>
              <w:rPr>
                <w:sz w:val="20"/>
                <w:szCs w:val="20"/>
                <w:lang w:val="en-US"/>
              </w:rPr>
              <w:t xml:space="preserve">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proofErr w:type="spellStart"/>
            <w:r>
              <w:rPr>
                <w:sz w:val="20"/>
                <w:szCs w:val="20"/>
                <w:lang w:val="en-US"/>
              </w:rPr>
              <w:t>cellAccessRelatedInfo</w:t>
            </w:r>
            <w:proofErr w:type="spellEnd"/>
            <w:r>
              <w:rPr>
                <w:sz w:val="20"/>
                <w:szCs w:val="20"/>
                <w:lang w:val="en-US"/>
              </w:rPr>
              <w:t xml:space="preserve">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proofErr w:type="spellStart"/>
            <w:r>
              <w:rPr>
                <w:sz w:val="20"/>
                <w:szCs w:val="20"/>
                <w:lang w:val="en-US"/>
              </w:rPr>
              <w:t>cellAccessRelatedInfo</w:t>
            </w:r>
            <w:proofErr w:type="spellEnd"/>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 xml:space="preserve">All the proposals suggest </w:t>
      </w:r>
      <w:proofErr w:type="gramStart"/>
      <w:r>
        <w:rPr>
          <w:rFonts w:eastAsiaTheme="minorEastAsia"/>
        </w:rPr>
        <w:t>to confirm</w:t>
      </w:r>
      <w:proofErr w:type="gramEnd"/>
      <w:r>
        <w:rPr>
          <w:rFonts w:eastAsiaTheme="minorEastAsia"/>
        </w:rPr>
        <w:t xml:space="preserve">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w:t>
      </w:r>
      <w:proofErr w:type="gramStart"/>
      <w:r>
        <w:rPr>
          <w:b/>
          <w:bCs/>
        </w:rPr>
        <w:t>case?</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2D39D3"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2D39D3" w:rsidRDefault="002D39D3" w:rsidP="002D39D3">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lastRenderedPageBreak/>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182164" w14:textId="77777777" w:rsidR="007405E3" w:rsidRDefault="007405E3">
            <w:pPr>
              <w:pStyle w:val="TAC"/>
              <w:spacing w:before="20" w:after="20"/>
              <w:ind w:left="57" w:right="57"/>
              <w:jc w:val="left"/>
              <w:rPr>
                <w:lang w:eastAsia="zh-CN"/>
              </w:rPr>
            </w:pPr>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77777777" w:rsidR="007405E3" w:rsidRDefault="007405E3">
            <w:pPr>
              <w:pStyle w:val="TAC"/>
              <w:spacing w:before="20" w:after="20"/>
              <w:ind w:left="57" w:right="57"/>
              <w:jc w:val="left"/>
              <w:rPr>
                <w:lang w:eastAsia="zh-CN"/>
              </w:rPr>
            </w:pPr>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 xml:space="preserve">For PLMN specific configuration, our understanding is that it follows legacy Uu principle to leave </w:t>
            </w:r>
            <w:proofErr w:type="gramStart"/>
            <w:r>
              <w:rPr>
                <w:lang w:eastAsia="zh-CN"/>
              </w:rPr>
              <w:t>to</w:t>
            </w:r>
            <w:proofErr w:type="gramEnd"/>
            <w:r>
              <w:rPr>
                <w:lang w:eastAsia="zh-CN"/>
              </w:rPr>
              <w:t xml:space="preserve">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05ACB9A7" w:rsidR="002D39D3" w:rsidRDefault="00855DE9" w:rsidP="002D39D3">
            <w:pPr>
              <w:pStyle w:val="TAC"/>
              <w:spacing w:before="20" w:after="20"/>
              <w:ind w:left="57" w:right="57"/>
              <w:jc w:val="left"/>
              <w:rPr>
                <w:lang w:eastAsia="zh-CN"/>
              </w:rPr>
            </w:pPr>
            <w:r>
              <w:rPr>
                <w:lang w:eastAsia="zh-CN"/>
              </w:rPr>
              <w:t xml:space="preserve">In </w:t>
            </w:r>
            <w:r w:rsidR="0042155D">
              <w:rPr>
                <w:lang w:eastAsia="zh-CN"/>
              </w:rPr>
              <w:t>some</w:t>
            </w:r>
            <w:r>
              <w:rPr>
                <w:lang w:eastAsia="zh-CN"/>
              </w:rPr>
              <w:t xml:space="preserve"> </w:t>
            </w:r>
            <w:proofErr w:type="gramStart"/>
            <w:r>
              <w:rPr>
                <w:lang w:eastAsia="zh-CN"/>
              </w:rPr>
              <w:t>cases</w:t>
            </w:r>
            <w:proofErr w:type="gramEnd"/>
            <w:r>
              <w:rPr>
                <w:lang w:eastAsia="zh-CN"/>
              </w:rPr>
              <w:t xml:space="preserve"> it may be OK, but e.g., emergency services cannot be left to network implementation. RAN2 shall not make a decision that makes difficult to support of emergency services in the next release. It requires further RAN2 discussion to clarify these aspects.</w:t>
            </w:r>
          </w:p>
        </w:tc>
      </w:tr>
      <w:tr w:rsidR="002D39D3"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2D39D3" w:rsidRDefault="002D39D3" w:rsidP="002D39D3">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0ACB26" w14:textId="77777777" w:rsidR="007405E3" w:rsidRDefault="007405E3">
            <w:pPr>
              <w:pStyle w:val="TAC"/>
              <w:spacing w:before="20" w:after="20"/>
              <w:ind w:left="57" w:right="57"/>
              <w:jc w:val="left"/>
              <w:rPr>
                <w:lang w:eastAsia="zh-CN"/>
              </w:rPr>
            </w:pPr>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77777777" w:rsidR="007405E3" w:rsidRDefault="007405E3">
            <w:pPr>
              <w:pStyle w:val="TAC"/>
              <w:spacing w:before="20" w:after="20"/>
              <w:ind w:left="57" w:right="57"/>
              <w:jc w:val="left"/>
              <w:rPr>
                <w:lang w:eastAsia="zh-CN"/>
              </w:rPr>
            </w:pPr>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292572E5"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tc>
      </w:tr>
      <w:tr w:rsidR="00855DE9"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77777777" w:rsidR="00855DE9" w:rsidRDefault="00855DE9" w:rsidP="00855DE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7777777" w:rsidR="00855DE9" w:rsidRDefault="00855DE9" w:rsidP="00855DE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855DE9" w:rsidRDefault="00855DE9" w:rsidP="00855DE9">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t>5</w:t>
      </w:r>
      <w:r>
        <w:tab/>
        <w:t>References</w:t>
      </w:r>
    </w:p>
    <w:p w14:paraId="5F0EB1F7" w14:textId="77777777" w:rsidR="007405E3" w:rsidRDefault="00EC3CFF">
      <w:pPr>
        <w:pStyle w:val="ListParagraph"/>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Remaining issues on control plane for L2 sidelink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F97D6" w14:textId="77777777" w:rsidR="00E15C1D" w:rsidRDefault="00E15C1D" w:rsidP="00EC3CFF">
      <w:pPr>
        <w:spacing w:after="0" w:line="240" w:lineRule="auto"/>
      </w:pPr>
      <w:r>
        <w:separator/>
      </w:r>
    </w:p>
  </w:endnote>
  <w:endnote w:type="continuationSeparator" w:id="0">
    <w:p w14:paraId="143B773D" w14:textId="77777777" w:rsidR="00E15C1D" w:rsidRDefault="00E15C1D"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71A0" w14:textId="77777777" w:rsidR="00E15C1D" w:rsidRDefault="00E15C1D" w:rsidP="00EC3CFF">
      <w:pPr>
        <w:spacing w:after="0" w:line="240" w:lineRule="auto"/>
      </w:pPr>
      <w:r>
        <w:separator/>
      </w:r>
    </w:p>
  </w:footnote>
  <w:footnote w:type="continuationSeparator" w:id="0">
    <w:p w14:paraId="4AF83450" w14:textId="77777777" w:rsidR="00E15C1D" w:rsidRDefault="00E15C1D"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42FC73F7"/>
    <w:multiLevelType w:val="singleLevel"/>
    <w:tmpl w:val="42FC73F7"/>
    <w:lvl w:ilvl="0">
      <w:start w:val="1"/>
      <w:numFmt w:val="decimal"/>
      <w:suff w:val="space"/>
      <w:lvlText w:val="%1)"/>
      <w:lvlJc w:val="left"/>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5404</Words>
  <Characters>30809</Characters>
  <Application>Microsoft Office Word</Application>
  <DocSecurity>0</DocSecurity>
  <Lines>256</Lines>
  <Paragraphs>72</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Nokia(GWO)2</cp:lastModifiedBy>
  <cp:revision>6</cp:revision>
  <dcterms:created xsi:type="dcterms:W3CDTF">2022-01-19T08:25:00Z</dcterms:created>
  <dcterms:modified xsi:type="dcterms:W3CDTF">2022-01-19T09:00:00Z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