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宋体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</w:t>
      </w:r>
      <w:proofErr w:type="gramStart"/>
      <w:r>
        <w:rPr>
          <w:rFonts w:ascii="Arial" w:hAnsi="Arial" w:cs="Arial"/>
          <w:b/>
          <w:sz w:val="22"/>
          <w:szCs w:val="22"/>
          <w:shd w:val="clear" w:color="auto" w:fill="FFFFFF"/>
        </w:rPr>
        <w:t>e][</w:t>
      </w:r>
      <w:proofErr w:type="gramEnd"/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</w:t>
      </w:r>
      <w:proofErr w:type="gramStart"/>
      <w:r>
        <w:t>e][</w:t>
      </w:r>
      <w:proofErr w:type="gramEnd"/>
      <w:r>
        <w:t>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b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b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Stage 3, CT1 has agreed that after receiving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along with received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 order to indicate the message is discovery message or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(see C1-216189). Otherwise, the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ProSe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layer has no idea how to differentiate the two message types. And discovery message type and PC5-S </w:t>
                            </w:r>
                            <w:proofErr w:type="spellStart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>signalling</w:t>
                            </w:r>
                            <w:proofErr w:type="spellEnd"/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b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Pr="00CC2D09">
        <w:rPr>
          <w:rFonts w:eastAsiaTheme="minorEastAsia" w:hint="eastAsia"/>
          <w:lang w:eastAsia="zh-CN"/>
        </w:rPr>
        <w:t>signalling</w:t>
      </w:r>
      <w:proofErr w:type="spellEnd"/>
      <w:r w:rsidRPr="00CC2D09">
        <w:rPr>
          <w:rFonts w:eastAsiaTheme="minorEastAsia" w:hint="eastAsia"/>
          <w:lang w:eastAsia="zh-CN"/>
        </w:rPr>
        <w:t xml:space="preserve">. Without this indication, the </w:t>
      </w:r>
      <w:proofErr w:type="spellStart"/>
      <w:r w:rsidRPr="00CC2D09">
        <w:rPr>
          <w:rFonts w:eastAsiaTheme="minorEastAsia" w:hint="eastAsia"/>
          <w:lang w:eastAsia="zh-CN"/>
        </w:rPr>
        <w:t>ProSe</w:t>
      </w:r>
      <w:proofErr w:type="spellEnd"/>
      <w:r w:rsidRPr="00CC2D09">
        <w:rPr>
          <w:rFonts w:eastAsiaTheme="minorEastAsia" w:hint="eastAsia"/>
          <w:lang w:eastAsia="zh-CN"/>
        </w:rPr>
        <w:t xml:space="preserve">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 xml:space="preserve">hen receiving the discovery message or PC5-S </w:t>
      </w:r>
      <w:proofErr w:type="spellStart"/>
      <w:r w:rsidR="00ED6E5E" w:rsidRPr="00ED6E5E">
        <w:rPr>
          <w:b/>
          <w:lang w:eastAsia="zh-CN"/>
        </w:rPr>
        <w:t>singaling</w:t>
      </w:r>
      <w:proofErr w:type="spellEnd"/>
      <w:r w:rsidR="00ED6E5E" w:rsidRPr="00ED6E5E">
        <w:rPr>
          <w:b/>
          <w:lang w:eastAsia="zh-CN"/>
        </w:rPr>
        <w:t xml:space="preserve">, UE should pass them to the upper layer along with an indication to indicate that the message is discovery message or PC5-S </w:t>
      </w:r>
      <w:proofErr w:type="spellStart"/>
      <w:r w:rsidR="00ED6E5E" w:rsidRPr="00ED6E5E">
        <w:rPr>
          <w:b/>
          <w:lang w:eastAsia="zh-CN"/>
        </w:rPr>
        <w:t>signalling</w:t>
      </w:r>
      <w:proofErr w:type="spellEnd"/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  <w:bookmarkStart w:id="0" w:name="_GoBack"/>
            <w:bookmarkEnd w:id="0"/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4BD38D04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C79F53F" w14:textId="00CCCCA5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2FFECC0D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663A06F" w14:textId="59DA8A77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92FC2A3" w14:textId="0DD5B0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65A635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C9F20E1" w14:textId="1F414756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FBD2CB5" w14:textId="5CE6D9E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257FC8B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CF623E" w:rsidRDefault="00F071D1" w:rsidP="00F071D1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CF623E" w:rsidRDefault="0062265D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b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</w:t>
      </w:r>
      <w:proofErr w:type="spellStart"/>
      <w:r w:rsidR="006A1C4C" w:rsidRPr="00CC2D09">
        <w:rPr>
          <w:rFonts w:eastAsiaTheme="minorEastAsia" w:hint="eastAsia"/>
          <w:lang w:eastAsia="zh-CN"/>
        </w:rPr>
        <w:t>ProSe</w:t>
      </w:r>
      <w:proofErr w:type="spellEnd"/>
      <w:r w:rsidR="006A1C4C" w:rsidRPr="00CC2D09">
        <w:rPr>
          <w:rFonts w:eastAsiaTheme="minorEastAsia" w:hint="eastAsia"/>
          <w:lang w:eastAsia="zh-CN"/>
        </w:rPr>
        <w:t xml:space="preserve"> layer along with the received discovery message or PC5-S </w:t>
      </w:r>
      <w:proofErr w:type="spellStart"/>
      <w:r w:rsidR="006A1C4C" w:rsidRPr="00CC2D09">
        <w:rPr>
          <w:rFonts w:eastAsiaTheme="minorEastAsia" w:hint="eastAsia"/>
          <w:lang w:eastAsia="zh-CN"/>
        </w:rPr>
        <w:t>signalling</w:t>
      </w:r>
      <w:proofErr w:type="spellEnd"/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 w:hint="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 w:hint="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3FE3F86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D7D364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016921CC" w14:textId="77777777" w:rsidTr="00DB5C14">
        <w:tc>
          <w:tcPr>
            <w:tcW w:w="1540" w:type="dxa"/>
          </w:tcPr>
          <w:p w14:paraId="5812969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C271044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1A7E78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4E8C5EB7" w14:textId="77777777" w:rsidTr="00DB5C14">
        <w:tc>
          <w:tcPr>
            <w:tcW w:w="1540" w:type="dxa"/>
          </w:tcPr>
          <w:p w14:paraId="39425219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0544B6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DD3D7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46B6BD7A" w14:textId="77777777" w:rsidTr="00DB5C14">
        <w:tc>
          <w:tcPr>
            <w:tcW w:w="1540" w:type="dxa"/>
          </w:tcPr>
          <w:p w14:paraId="7A1A73CF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22A7EA72" w14:textId="77777777" w:rsidTr="00DB5C14">
        <w:tc>
          <w:tcPr>
            <w:tcW w:w="1540" w:type="dxa"/>
          </w:tcPr>
          <w:p w14:paraId="6B8FDC8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382234EE" w14:textId="77777777" w:rsidTr="00DB5C14">
        <w:tc>
          <w:tcPr>
            <w:tcW w:w="1540" w:type="dxa"/>
          </w:tcPr>
          <w:p w14:paraId="1ED9D7C8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6A1C4C" w:rsidRPr="00CF623E" w14:paraId="7BF25CE1" w14:textId="77777777" w:rsidTr="00DB5C14">
        <w:tc>
          <w:tcPr>
            <w:tcW w:w="1540" w:type="dxa"/>
          </w:tcPr>
          <w:p w14:paraId="1355624F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4001DEC4" w14:textId="77777777" w:rsidTr="00DB5C14">
        <w:tc>
          <w:tcPr>
            <w:tcW w:w="1540" w:type="dxa"/>
          </w:tcPr>
          <w:p w14:paraId="1BE2230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746D2440" w14:textId="77777777" w:rsidTr="00DB5C14">
        <w:tc>
          <w:tcPr>
            <w:tcW w:w="1540" w:type="dxa"/>
          </w:tcPr>
          <w:p w14:paraId="22CBD53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64DABA4B" w14:textId="77777777" w:rsidTr="00DB5C14">
        <w:tc>
          <w:tcPr>
            <w:tcW w:w="1540" w:type="dxa"/>
          </w:tcPr>
          <w:p w14:paraId="1A14A9CE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3446EDC5" w14:textId="77777777" w:rsidTr="00DB5C14">
        <w:tc>
          <w:tcPr>
            <w:tcW w:w="1540" w:type="dxa"/>
          </w:tcPr>
          <w:p w14:paraId="3629C27D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1D4AD325" w14:textId="77777777" w:rsidTr="00DB5C14">
        <w:tc>
          <w:tcPr>
            <w:tcW w:w="1540" w:type="dxa"/>
          </w:tcPr>
          <w:p w14:paraId="201C65C0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1F2EF416" w14:textId="77777777" w:rsidTr="00DB5C14">
        <w:tc>
          <w:tcPr>
            <w:tcW w:w="1540" w:type="dxa"/>
          </w:tcPr>
          <w:p w14:paraId="5A92F8B9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4DCF1A62" w14:textId="77777777" w:rsidTr="00DB5C14">
        <w:tc>
          <w:tcPr>
            <w:tcW w:w="1540" w:type="dxa"/>
          </w:tcPr>
          <w:p w14:paraId="6756BA2B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5C0B49F3" w14:textId="77777777" w:rsidTr="00DB5C14">
        <w:tc>
          <w:tcPr>
            <w:tcW w:w="1540" w:type="dxa"/>
          </w:tcPr>
          <w:p w14:paraId="1D33F47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5699DAD3" w14:textId="77777777" w:rsidTr="00DB5C14">
        <w:tc>
          <w:tcPr>
            <w:tcW w:w="1540" w:type="dxa"/>
          </w:tcPr>
          <w:p w14:paraId="3820CFA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A1C4C" w:rsidRPr="00CF623E" w14:paraId="7204B32D" w14:textId="77777777" w:rsidTr="00DB5C14">
        <w:tc>
          <w:tcPr>
            <w:tcW w:w="1540" w:type="dxa"/>
          </w:tcPr>
          <w:p w14:paraId="676CC34A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6A1C4C" w:rsidRPr="00CF623E" w:rsidRDefault="006A1C4C" w:rsidP="00DB5C14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6A1C4C" w:rsidRPr="00CF623E" w:rsidRDefault="006A1C4C" w:rsidP="00DB5C14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7B60E243" w14:textId="615929DF" w:rsidR="00ED6E5E" w:rsidRDefault="005C1707" w:rsidP="000E69A6">
      <w:pPr>
        <w:pStyle w:val="ab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 xml:space="preserve">onsidering in AS-layer, the PC5-S </w:t>
      </w:r>
      <w:proofErr w:type="spellStart"/>
      <w:r w:rsidR="00A00E5B" w:rsidRPr="00A00E5B">
        <w:rPr>
          <w:rFonts w:eastAsiaTheme="minorEastAsia"/>
          <w:lang w:eastAsia="zh-CN"/>
        </w:rPr>
        <w:t>signalling</w:t>
      </w:r>
      <w:proofErr w:type="spellEnd"/>
      <w:r w:rsidR="00A00E5B" w:rsidRPr="00A00E5B">
        <w:rPr>
          <w:rFonts w:eastAsiaTheme="minorEastAsia"/>
          <w:lang w:eastAsia="zh-CN"/>
        </w:rPr>
        <w:t xml:space="preserve"> and discovery </w:t>
      </w:r>
      <w:proofErr w:type="spellStart"/>
      <w:r w:rsidR="00A00E5B" w:rsidRPr="00A00E5B">
        <w:rPr>
          <w:rFonts w:eastAsiaTheme="minorEastAsia"/>
          <w:lang w:eastAsia="zh-CN"/>
        </w:rPr>
        <w:t>signalling</w:t>
      </w:r>
      <w:proofErr w:type="spellEnd"/>
      <w:r w:rsidR="00A00E5B" w:rsidRPr="00A00E5B">
        <w:rPr>
          <w:rFonts w:eastAsiaTheme="minorEastAsia"/>
          <w:lang w:eastAsia="zh-CN"/>
        </w:rPr>
        <w:t xml:space="preserve">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1:</w:t>
      </w:r>
      <w:r w:rsidR="0082594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NOTE</w:t>
      </w:r>
      <w:r w:rsidR="00C9237D">
        <w:rPr>
          <w:rFonts w:eastAsia="宋体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>Option 2:</w:t>
      </w:r>
      <w:r w:rsidR="00206219">
        <w:rPr>
          <w:rFonts w:eastAsia="宋体" w:hint="eastAsia"/>
          <w:b/>
          <w:lang w:eastAsia="zh-CN"/>
        </w:rPr>
        <w:t xml:space="preserve"> </w:t>
      </w:r>
      <w:r w:rsidR="003C420D">
        <w:rPr>
          <w:rFonts w:eastAsia="宋体" w:hint="eastAsia"/>
          <w:b/>
          <w:lang w:eastAsia="zh-CN"/>
        </w:rPr>
        <w:t>Using normative text</w:t>
      </w:r>
      <w:r w:rsidR="00C9237D">
        <w:rPr>
          <w:rFonts w:eastAsia="宋体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 w:rsidR="009043B4">
        <w:rPr>
          <w:rFonts w:eastAsia="宋体" w:hint="eastAsia"/>
          <w:b/>
          <w:lang w:eastAsia="zh-CN"/>
        </w:rPr>
        <w:t>3</w:t>
      </w:r>
      <w:r w:rsidRPr="009043B4">
        <w:rPr>
          <w:rFonts w:eastAsia="宋体" w:hint="eastAsia"/>
          <w:b/>
          <w:lang w:eastAsia="zh-CN"/>
        </w:rPr>
        <w:t xml:space="preserve">: </w:t>
      </w:r>
      <w:r w:rsidR="004A1E70" w:rsidRPr="009043B4">
        <w:rPr>
          <w:rFonts w:eastAsia="宋体" w:hint="eastAsia"/>
          <w:b/>
          <w:lang w:eastAsia="zh-CN"/>
        </w:rPr>
        <w:t>Other</w:t>
      </w:r>
      <w:r w:rsidRPr="009043B4">
        <w:rPr>
          <w:rFonts w:eastAsia="宋体" w:hint="eastAsia"/>
          <w:b/>
          <w:lang w:eastAsia="zh-CN"/>
        </w:rPr>
        <w:t>s</w:t>
      </w:r>
      <w:r w:rsidR="004A1E70" w:rsidRPr="009043B4">
        <w:rPr>
          <w:rFonts w:eastAsia="宋体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宋体" w:hint="eastAsia"/>
          <w:b/>
          <w:lang w:eastAsia="zh-CN"/>
        </w:rPr>
        <w:t xml:space="preserve"> description</w:t>
      </w:r>
      <w:r w:rsidR="004A1E70" w:rsidRPr="009043B4">
        <w:rPr>
          <w:rFonts w:eastAsia="宋体" w:hint="eastAsia"/>
          <w:b/>
          <w:lang w:eastAsia="zh-CN"/>
        </w:rPr>
        <w:t>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B0FA14E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1ABE754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08D4141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 w:rsidTr="000B6BD1">
        <w:tc>
          <w:tcPr>
            <w:tcW w:w="1560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 w:rsidTr="000B6BD1">
        <w:tc>
          <w:tcPr>
            <w:tcW w:w="1560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 w:rsidTr="000B6BD1">
        <w:tc>
          <w:tcPr>
            <w:tcW w:w="1560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 w:rsidTr="000B6BD1">
        <w:tc>
          <w:tcPr>
            <w:tcW w:w="1560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 w:rsidTr="000B6BD1">
        <w:tc>
          <w:tcPr>
            <w:tcW w:w="1560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 w:rsidTr="000B6BD1">
        <w:tc>
          <w:tcPr>
            <w:tcW w:w="1560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 w:rsidTr="000B6BD1">
        <w:tc>
          <w:tcPr>
            <w:tcW w:w="1560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 w:rsidTr="000B6BD1">
        <w:tc>
          <w:tcPr>
            <w:tcW w:w="1560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 w:rsidTr="000B6BD1">
        <w:tc>
          <w:tcPr>
            <w:tcW w:w="1560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 w:rsidTr="000B6BD1">
        <w:tc>
          <w:tcPr>
            <w:tcW w:w="1560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 w:rsidTr="000B6BD1">
        <w:tc>
          <w:tcPr>
            <w:tcW w:w="1560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 w:rsidTr="000B6BD1">
        <w:tc>
          <w:tcPr>
            <w:tcW w:w="1560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 w:rsidTr="000B6BD1">
        <w:tc>
          <w:tcPr>
            <w:tcW w:w="1560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 w:rsidTr="000B6BD1">
        <w:tc>
          <w:tcPr>
            <w:tcW w:w="1560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 w:rsidTr="000B6BD1">
        <w:tc>
          <w:tcPr>
            <w:tcW w:w="1560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="002A6011">
        <w:rPr>
          <w:rFonts w:eastAsia="宋体" w:hint="eastAsia"/>
          <w:b/>
          <w:lang w:eastAsia="zh-CN"/>
        </w:rPr>
        <w:t>The NOTE can be</w:t>
      </w:r>
      <w:r w:rsidR="00AA2A78">
        <w:rPr>
          <w:rFonts w:eastAsia="宋体" w:hint="eastAsia"/>
          <w:b/>
          <w:lang w:eastAsia="zh-CN"/>
        </w:rPr>
        <w:t xml:space="preserve"> added in TS 38.323 where the </w:t>
      </w:r>
      <w:r w:rsidR="00AA2A78">
        <w:rPr>
          <w:rFonts w:eastAsia="宋体"/>
          <w:b/>
          <w:lang w:eastAsia="zh-CN"/>
        </w:rPr>
        <w:t>“</w:t>
      </w:r>
      <w:r w:rsidR="00AA2A78">
        <w:rPr>
          <w:rFonts w:eastAsia="宋体" w:hint="eastAsia"/>
          <w:b/>
          <w:lang w:eastAsia="zh-CN"/>
        </w:rPr>
        <w:t>SDU type</w:t>
      </w:r>
      <w:r w:rsidR="00AA2A78">
        <w:rPr>
          <w:rFonts w:eastAsia="宋体"/>
          <w:b/>
          <w:lang w:eastAsia="zh-CN"/>
        </w:rPr>
        <w:t>”</w:t>
      </w:r>
      <w:r w:rsidR="00AA2A78">
        <w:rPr>
          <w:rFonts w:eastAsia="宋体" w:hint="eastAsia"/>
          <w:b/>
          <w:lang w:eastAsia="zh-CN"/>
        </w:rPr>
        <w:t xml:space="preserve"> was specified with the content</w:t>
      </w:r>
      <w:r w:rsidR="002A6011">
        <w:rPr>
          <w:rFonts w:eastAsia="宋体" w:hint="eastAsia"/>
          <w:b/>
          <w:lang w:eastAsia="zh-CN"/>
        </w:rPr>
        <w:t xml:space="preserve"> </w:t>
      </w:r>
      <w:r w:rsidRPr="002D3D8A">
        <w:rPr>
          <w:rFonts w:eastAsia="宋体"/>
          <w:b/>
          <w:lang w:eastAsia="zh-CN"/>
        </w:rPr>
        <w:t>“The UE indicate</w:t>
      </w:r>
      <w:r w:rsidR="002A6011">
        <w:rPr>
          <w:rFonts w:eastAsia="宋体" w:hint="eastAsia"/>
          <w:b/>
          <w:lang w:eastAsia="zh-CN"/>
        </w:rPr>
        <w:t>s</w:t>
      </w:r>
      <w:r w:rsidRPr="002D3D8A">
        <w:rPr>
          <w:rFonts w:eastAsia="宋体"/>
          <w:b/>
          <w:lang w:eastAsia="zh-CN"/>
        </w:rPr>
        <w:t xml:space="preserve"> to upper layer that the received message is for 5G </w:t>
      </w:r>
      <w:proofErr w:type="spellStart"/>
      <w:r w:rsidRPr="002D3D8A">
        <w:rPr>
          <w:rFonts w:eastAsia="宋体"/>
          <w:b/>
          <w:lang w:eastAsia="zh-CN"/>
        </w:rPr>
        <w:t>ProSe</w:t>
      </w:r>
      <w:proofErr w:type="spellEnd"/>
      <w:r w:rsidRPr="002D3D8A">
        <w:rPr>
          <w:rFonts w:eastAsia="宋体"/>
          <w:b/>
          <w:lang w:eastAsia="zh-CN"/>
        </w:rPr>
        <w:t xml:space="preserve"> direct discovery message(s) or for PC5-S message(s)”</w:t>
      </w:r>
      <w:r w:rsidR="00E15435">
        <w:rPr>
          <w:rFonts w:eastAsia="宋体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51A64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64E13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9E26A0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E0B568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BBD247A" w14:textId="77777777" w:rsidTr="000B6BD1">
        <w:tc>
          <w:tcPr>
            <w:tcW w:w="1560" w:type="dxa"/>
          </w:tcPr>
          <w:p w14:paraId="6C4D645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00F79E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C48F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C1CB2C1" w14:textId="77777777" w:rsidTr="000B6BD1">
        <w:tc>
          <w:tcPr>
            <w:tcW w:w="1560" w:type="dxa"/>
          </w:tcPr>
          <w:p w14:paraId="622D248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7888D8" w14:textId="77777777" w:rsidTr="000B6BD1">
        <w:tc>
          <w:tcPr>
            <w:tcW w:w="1560" w:type="dxa"/>
          </w:tcPr>
          <w:p w14:paraId="1402517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6C3BCB7" w14:textId="77777777" w:rsidTr="000B6BD1">
        <w:tc>
          <w:tcPr>
            <w:tcW w:w="1560" w:type="dxa"/>
          </w:tcPr>
          <w:p w14:paraId="402679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68AD57D" w14:textId="77777777" w:rsidTr="000B6BD1">
        <w:tc>
          <w:tcPr>
            <w:tcW w:w="1560" w:type="dxa"/>
          </w:tcPr>
          <w:p w14:paraId="4E2BB52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B6FE594" w14:textId="77777777" w:rsidTr="000B6BD1">
        <w:tc>
          <w:tcPr>
            <w:tcW w:w="1560" w:type="dxa"/>
          </w:tcPr>
          <w:p w14:paraId="272CF4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58D9EDA" w14:textId="77777777" w:rsidTr="000B6BD1">
        <w:tc>
          <w:tcPr>
            <w:tcW w:w="1560" w:type="dxa"/>
          </w:tcPr>
          <w:p w14:paraId="6EC7505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CAFE205" w14:textId="77777777" w:rsidTr="000B6BD1">
        <w:tc>
          <w:tcPr>
            <w:tcW w:w="1560" w:type="dxa"/>
          </w:tcPr>
          <w:p w14:paraId="4513DBF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04B769A" w14:textId="77777777" w:rsidTr="000B6BD1">
        <w:tc>
          <w:tcPr>
            <w:tcW w:w="1560" w:type="dxa"/>
          </w:tcPr>
          <w:p w14:paraId="127EB6E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F67CDE1" w14:textId="77777777" w:rsidTr="000B6BD1">
        <w:tc>
          <w:tcPr>
            <w:tcW w:w="1560" w:type="dxa"/>
          </w:tcPr>
          <w:p w14:paraId="5A11BF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BED2B47" w14:textId="77777777" w:rsidTr="000B6BD1">
        <w:tc>
          <w:tcPr>
            <w:tcW w:w="1560" w:type="dxa"/>
          </w:tcPr>
          <w:p w14:paraId="5C521A6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DD1E32" w14:textId="77777777" w:rsidTr="000B6BD1">
        <w:tc>
          <w:tcPr>
            <w:tcW w:w="1560" w:type="dxa"/>
          </w:tcPr>
          <w:p w14:paraId="74A200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3631F97" w14:textId="77777777" w:rsidTr="000B6BD1">
        <w:tc>
          <w:tcPr>
            <w:tcW w:w="1560" w:type="dxa"/>
          </w:tcPr>
          <w:p w14:paraId="52DC1CB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5BA1286" w14:textId="77777777" w:rsidTr="000B6BD1">
        <w:tc>
          <w:tcPr>
            <w:tcW w:w="1560" w:type="dxa"/>
          </w:tcPr>
          <w:p w14:paraId="3CBFCCA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B8883C7" w14:textId="77777777" w:rsidTr="000B6BD1">
        <w:tc>
          <w:tcPr>
            <w:tcW w:w="1560" w:type="dxa"/>
          </w:tcPr>
          <w:p w14:paraId="4E655D0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1: </w:t>
      </w:r>
      <w:r w:rsidRPr="002D3D8A">
        <w:rPr>
          <w:rFonts w:eastAsia="宋体"/>
          <w:b/>
          <w:lang w:eastAsia="zh-CN"/>
        </w:rPr>
        <w:t>RAN2 agrees the TP in annex A to reflect the changes</w:t>
      </w:r>
      <w:r w:rsidR="00E15435">
        <w:rPr>
          <w:rFonts w:eastAsia="宋体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d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宋体"/>
          <w:b/>
          <w:lang w:eastAsia="zh-CN"/>
        </w:rPr>
      </w:pPr>
      <w:r w:rsidRPr="009043B4">
        <w:rPr>
          <w:rFonts w:eastAsia="宋体" w:hint="eastAsia"/>
          <w:b/>
          <w:lang w:eastAsia="zh-CN"/>
        </w:rPr>
        <w:t xml:space="preserve">Option </w:t>
      </w:r>
      <w:r>
        <w:rPr>
          <w:rFonts w:eastAsia="宋体" w:hint="eastAsia"/>
          <w:b/>
          <w:lang w:eastAsia="zh-CN"/>
        </w:rPr>
        <w:t>2</w:t>
      </w:r>
      <w:r w:rsidRPr="009043B4">
        <w:rPr>
          <w:rFonts w:eastAsia="宋体" w:hint="eastAsia"/>
          <w:b/>
          <w:lang w:eastAsia="zh-CN"/>
        </w:rPr>
        <w:t>: Others (if any, please give the detailed description).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LS on the 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 xml:space="preserve">Indication of Discovery Message and PC5-S Signalling to </w:t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ProSe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 xml:space="preserve">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1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2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3" w:name="_Ref93156126"/>
      <w:r w:rsidRPr="003D01EE">
        <w:rPr>
          <w:rFonts w:ascii="Times New Roman" w:eastAsiaTheme="minorEastAsia" w:hAnsi="Times New Roman"/>
          <w:lang w:val="en-GB" w:eastAsia="zh-CN"/>
        </w:rPr>
        <w:lastRenderedPageBreak/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</w:r>
      <w:proofErr w:type="spellStart"/>
      <w:r w:rsidRPr="003D01EE">
        <w:rPr>
          <w:rFonts w:ascii="Times New Roman" w:eastAsiaTheme="minorEastAsia" w:hAnsi="Times New Roman"/>
          <w:lang w:val="en-GB" w:eastAsia="zh-CN"/>
        </w:rPr>
        <w:t>NR_SL_relay</w:t>
      </w:r>
      <w:proofErr w:type="spellEnd"/>
      <w:r w:rsidRPr="003D01EE">
        <w:rPr>
          <w:rFonts w:ascii="Times New Roman" w:eastAsiaTheme="minorEastAsia" w:hAnsi="Times New Roman"/>
          <w:lang w:val="en-GB" w:eastAsia="zh-CN"/>
        </w:rPr>
        <w:t>-Core</w:t>
      </w:r>
      <w:bookmarkEnd w:id="3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proofErr w:type="gramStart"/>
      <w:r>
        <w:rPr>
          <w:rFonts w:eastAsiaTheme="minorEastAsia"/>
        </w:rPr>
        <w:t>Text proposals</w:t>
      </w:r>
      <w:proofErr w:type="gramEnd"/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4" w:name="_Toc37126953"/>
      <w:bookmarkStart w:id="5" w:name="_Toc46492066"/>
      <w:bookmarkStart w:id="6" w:name="_Toc46492174"/>
      <w:bookmarkStart w:id="7" w:name="_Toc90590202"/>
      <w:bookmarkStart w:id="8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</w:r>
      <w:proofErr w:type="spellStart"/>
      <w:r w:rsidRPr="00BD791E">
        <w:rPr>
          <w:lang w:eastAsia="zh-CN"/>
        </w:rPr>
        <w:t>Sidelink</w:t>
      </w:r>
      <w:proofErr w:type="spellEnd"/>
      <w:r w:rsidRPr="00BD791E">
        <w:rPr>
          <w:lang w:eastAsia="zh-CN"/>
        </w:rPr>
        <w:t xml:space="preserve"> receive operation</w:t>
      </w:r>
      <w:bookmarkEnd w:id="4"/>
      <w:bookmarkEnd w:id="5"/>
      <w:bookmarkEnd w:id="6"/>
      <w:bookmarkEnd w:id="7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proofErr w:type="spellStart"/>
      <w:r w:rsidRPr="00BD791E">
        <w:rPr>
          <w:lang w:eastAsia="zh-CN"/>
        </w:rPr>
        <w:t>s</w:t>
      </w:r>
      <w:r w:rsidRPr="00BD791E">
        <w:rPr>
          <w:lang w:eastAsia="ko-KR"/>
        </w:rPr>
        <w:t>idelink</w:t>
      </w:r>
      <w:proofErr w:type="spellEnd"/>
      <w:r w:rsidRPr="00BD791E">
        <w:rPr>
          <w:lang w:eastAsia="ko-KR"/>
        </w:rPr>
        <w:t xml:space="preserve">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9" w:author="CATT" w:date="2022-01-07T09:32:00Z"/>
          <w:lang w:eastAsia="zh-CN"/>
        </w:rPr>
      </w:pPr>
      <w:ins w:id="10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proofErr w:type="spellStart"/>
      <w:ins w:id="11" w:author="CATT" w:date="2022-01-11T14:02:00Z">
        <w:r>
          <w:rPr>
            <w:rFonts w:hint="eastAsia"/>
          </w:rPr>
          <w:t>signalling</w:t>
        </w:r>
      </w:ins>
      <w:proofErr w:type="spellEnd"/>
      <w:ins w:id="12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3" w:author="CATT" w:date="2022-01-07T09:32:00Z">
        <w:r w:rsidRPr="004326B5">
          <w:rPr>
            <w:rFonts w:hint="eastAsia"/>
            <w:lang w:eastAsia="zh-CN"/>
          </w:rPr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4" w:author="CATT" w:date="2022-01-07T09:33:00Z">
        <w:r>
          <w:rPr>
            <w:rFonts w:hint="eastAsia"/>
            <w:lang w:eastAsia="zh-CN"/>
          </w:rPr>
          <w:t xml:space="preserve"> </w:t>
        </w:r>
      </w:ins>
      <w:ins w:id="15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8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b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BDEE" w14:textId="77777777" w:rsidR="00E425CF" w:rsidRDefault="00E425CF">
      <w:pPr>
        <w:spacing w:after="0"/>
      </w:pPr>
      <w:r>
        <w:separator/>
      </w:r>
    </w:p>
  </w:endnote>
  <w:endnote w:type="continuationSeparator" w:id="0">
    <w:p w14:paraId="58EEF7F3" w14:textId="77777777" w:rsidR="00E425CF" w:rsidRDefault="00E42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96357" w14:textId="77777777" w:rsidR="00E425CF" w:rsidRDefault="00E425CF">
      <w:pPr>
        <w:spacing w:after="0"/>
      </w:pPr>
      <w:r>
        <w:separator/>
      </w:r>
    </w:p>
  </w:footnote>
  <w:footnote w:type="continuationSeparator" w:id="0">
    <w:p w14:paraId="2696E31E" w14:textId="77777777" w:rsidR="00E425CF" w:rsidRDefault="00E425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iPriority="0" w:unhideWhenUsed="1"/>
    <w:lsdException w:name="Table Grid" w:semiHidden="1" w:uiPriority="0" w:qFormat="1"/>
    <w:lsdException w:name="Table Theme" w:semiHidden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a6"/>
    <w:uiPriority w:val="35"/>
    <w:qFormat/>
    <w:rPr>
      <w:b/>
      <w:bCs/>
    </w:rPr>
  </w:style>
  <w:style w:type="paragraph" w:styleId="a">
    <w:name w:val="List Bullet"/>
    <w:basedOn w:val="a7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7">
    <w:name w:val="List"/>
    <w:basedOn w:val="a0"/>
    <w:uiPriority w:val="99"/>
    <w:unhideWhenUsed/>
    <w:pPr>
      <w:ind w:left="360" w:hanging="360"/>
      <w:contextualSpacing/>
    </w:pPr>
  </w:style>
  <w:style w:type="paragraph" w:styleId="a8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qFormat/>
  </w:style>
  <w:style w:type="paragraph" w:styleId="ab">
    <w:name w:val="Body Text"/>
    <w:basedOn w:val="a0"/>
    <w:link w:val="ac"/>
    <w:qFormat/>
    <w:pPr>
      <w:spacing w:after="120"/>
    </w:pPr>
  </w:style>
  <w:style w:type="paragraph" w:styleId="ad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TOC8">
    <w:name w:val="toc 8"/>
    <w:basedOn w:val="TOC1"/>
    <w:next w:val="a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f0">
    <w:name w:val="header"/>
    <w:basedOn w:val="a0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3">
    <w:name w:val="table of figures"/>
    <w:basedOn w:val="ab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TOC9">
    <w:name w:val="toc 9"/>
    <w:basedOn w:val="TOC8"/>
    <w:next w:val="a0"/>
    <w:semiHidden/>
    <w:pPr>
      <w:ind w:left="1418" w:hanging="1418"/>
    </w:pPr>
  </w:style>
  <w:style w:type="paragraph" w:styleId="af4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0">
    <w:name w:val="index 1"/>
    <w:basedOn w:val="a0"/>
    <w:next w:val="a0"/>
    <w:semiHidden/>
    <w:pPr>
      <w:ind w:left="200" w:hanging="200"/>
    </w:pPr>
  </w:style>
  <w:style w:type="paragraph" w:styleId="af5">
    <w:name w:val="Title"/>
    <w:basedOn w:val="a0"/>
    <w:link w:val="af6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7">
    <w:name w:val="annotation subject"/>
    <w:basedOn w:val="a9"/>
    <w:next w:val="a9"/>
    <w:qFormat/>
    <w:rPr>
      <w:b/>
      <w:bCs/>
    </w:rPr>
  </w:style>
  <w:style w:type="table" w:styleId="af8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Pr>
      <w:b/>
      <w:b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af1">
    <w:name w:val="页眉 字符"/>
    <w:link w:val="af0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a6">
    <w:name w:val="题注 字符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等线" w:hAnsi="Arial" w:cs="Arial"/>
      <w:lang w:eastAsia="en-US"/>
    </w:rPr>
  </w:style>
  <w:style w:type="character" w:customStyle="1" w:styleId="ac">
    <w:name w:val="正文文本 字符"/>
    <w:link w:val="ab"/>
    <w:qFormat/>
    <w:rPr>
      <w:color w:val="000000"/>
      <w:lang w:val="en-GB" w:eastAsia="ja-JP"/>
    </w:rPr>
  </w:style>
  <w:style w:type="character" w:customStyle="1" w:styleId="af6">
    <w:name w:val="标题 字符"/>
    <w:link w:val="af5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afc">
    <w:name w:val="列表段落 字符"/>
    <w:link w:val="afd"/>
    <w:uiPriority w:val="34"/>
    <w:qFormat/>
    <w:locked/>
    <w:rPr>
      <w:rFonts w:eastAsia="Times New Roman"/>
      <w:lang w:val="en-GB" w:eastAsia="en-US"/>
    </w:rPr>
  </w:style>
  <w:style w:type="paragraph" w:styleId="afd">
    <w:name w:val="List Paragraph"/>
    <w:basedOn w:val="a0"/>
    <w:link w:val="afc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aa">
    <w:name w:val="批注文字 字符"/>
    <w:link w:val="a9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等线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宋体"/>
    </w:rPr>
  </w:style>
  <w:style w:type="paragraph" w:customStyle="1" w:styleId="11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等线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07AA4-4B9F-4AF5-8D4C-53300B21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OPPO(Boyuan)-v2</cp:lastModifiedBy>
  <cp:revision>2</cp:revision>
  <cp:lastPrinted>2017-03-22T08:13:00Z</cp:lastPrinted>
  <dcterms:created xsi:type="dcterms:W3CDTF">2022-01-17T07:58:00Z</dcterms:created>
  <dcterms:modified xsi:type="dcterms:W3CDTF">2022-01-17T07:58:00Z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