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5248F" w14:textId="103A57F2" w:rsidR="00BA21CA" w:rsidRDefault="00DF78B6">
      <w:pPr>
        <w:pStyle w:val="Header"/>
        <w:tabs>
          <w:tab w:val="right" w:pos="9639"/>
        </w:tabs>
        <w:rPr>
          <w:bCs/>
          <w:i/>
          <w:sz w:val="24"/>
          <w:szCs w:val="24"/>
        </w:rPr>
      </w:pPr>
      <w:r>
        <w:rPr>
          <w:bCs/>
          <w:sz w:val="24"/>
          <w:szCs w:val="24"/>
        </w:rPr>
        <w:t>3GPP TSG-RAN WG2 Meeting #116</w:t>
      </w:r>
      <w:r w:rsidR="00B34A4A">
        <w:rPr>
          <w:bCs/>
          <w:sz w:val="24"/>
          <w:szCs w:val="24"/>
        </w:rPr>
        <w:t>bis</w:t>
      </w:r>
      <w:r w:rsidR="00805909">
        <w:rPr>
          <w:bCs/>
          <w:sz w:val="24"/>
          <w:szCs w:val="24"/>
        </w:rPr>
        <w:t>-e</w:t>
      </w:r>
      <w:r>
        <w:rPr>
          <w:bCs/>
          <w:sz w:val="24"/>
          <w:szCs w:val="24"/>
        </w:rPr>
        <w:tab/>
      </w:r>
      <w:r w:rsidR="007A7B16" w:rsidRPr="002235A4">
        <w:rPr>
          <w:rFonts w:cs="Arial"/>
          <w:b w:val="0"/>
          <w:i/>
          <w:noProof/>
          <w:sz w:val="22"/>
          <w:szCs w:val="22"/>
          <w:highlight w:val="yellow"/>
        </w:rPr>
        <w:t>draft</w:t>
      </w:r>
      <w:r w:rsidR="007A7B16">
        <w:rPr>
          <w:rFonts w:cs="Arial"/>
          <w:b w:val="0"/>
          <w:i/>
          <w:noProof/>
          <w:sz w:val="22"/>
          <w:szCs w:val="22"/>
        </w:rPr>
        <w:t xml:space="preserve"> </w:t>
      </w:r>
      <w:r w:rsidR="007A7B16" w:rsidRPr="0019230C">
        <w:rPr>
          <w:sz w:val="20"/>
          <w:szCs w:val="24"/>
        </w:rPr>
        <w:t>R2-2201705</w:t>
      </w:r>
    </w:p>
    <w:p w14:paraId="70087470" w14:textId="3A56A100" w:rsidR="00BA21CA" w:rsidRDefault="00DF78B6">
      <w:pPr>
        <w:pStyle w:val="Header"/>
        <w:rPr>
          <w:rFonts w:eastAsiaTheme="minorEastAsia" w:cs="Arial"/>
          <w:sz w:val="24"/>
          <w:szCs w:val="24"/>
          <w:lang w:eastAsia="zh-CN"/>
        </w:rPr>
      </w:pPr>
      <w:bookmarkStart w:id="0" w:name="OLE_LINK39"/>
      <w:r>
        <w:rPr>
          <w:rFonts w:cs="Arial"/>
          <w:bCs/>
          <w:sz w:val="24"/>
          <w:szCs w:val="24"/>
        </w:rPr>
        <w:t xml:space="preserve">E-Meeting, </w:t>
      </w:r>
      <w:r w:rsidR="00B34A4A" w:rsidRPr="00B34A4A">
        <w:rPr>
          <w:rFonts w:cs="Arial"/>
          <w:bCs/>
          <w:sz w:val="24"/>
          <w:szCs w:val="24"/>
        </w:rPr>
        <w:t>17th – 25th Jan</w:t>
      </w:r>
      <w:r>
        <w:rPr>
          <w:rFonts w:cs="Arial"/>
          <w:bCs/>
          <w:sz w:val="24"/>
          <w:szCs w:val="24"/>
        </w:rPr>
        <w:t>, 202</w:t>
      </w:r>
      <w:r w:rsidR="00B34A4A">
        <w:rPr>
          <w:rFonts w:cs="Arial"/>
          <w:bCs/>
          <w:sz w:val="24"/>
          <w:szCs w:val="24"/>
        </w:rPr>
        <w:t>2</w:t>
      </w:r>
    </w:p>
    <w:bookmarkEnd w:id="0"/>
    <w:p w14:paraId="0F67DB82" w14:textId="77777777" w:rsidR="00BA21CA" w:rsidRDefault="00BA21CA">
      <w:pPr>
        <w:pStyle w:val="Header"/>
        <w:rPr>
          <w:bCs/>
          <w:sz w:val="24"/>
          <w:szCs w:val="24"/>
        </w:rPr>
      </w:pPr>
    </w:p>
    <w:p w14:paraId="1E5CD695" w14:textId="77777777" w:rsidR="00BA21CA" w:rsidRDefault="00BA21CA">
      <w:pPr>
        <w:pStyle w:val="Header"/>
        <w:rPr>
          <w:bCs/>
          <w:sz w:val="24"/>
          <w:szCs w:val="24"/>
        </w:rPr>
      </w:pPr>
    </w:p>
    <w:p w14:paraId="6AA0C920" w14:textId="77777777" w:rsidR="00BA21CA" w:rsidRDefault="00DF78B6">
      <w:pPr>
        <w:pStyle w:val="CRCoverPage"/>
        <w:tabs>
          <w:tab w:val="left" w:pos="1985"/>
        </w:tabs>
        <w:rPr>
          <w:rFonts w:cs="Arial"/>
          <w:b/>
          <w:bCs/>
          <w:sz w:val="24"/>
          <w:szCs w:val="24"/>
          <w:lang w:eastAsia="ja-JP"/>
        </w:rPr>
      </w:pPr>
      <w:r>
        <w:rPr>
          <w:rFonts w:cs="Arial"/>
          <w:b/>
          <w:bCs/>
          <w:sz w:val="24"/>
          <w:szCs w:val="24"/>
        </w:rPr>
        <w:t>Agenda item:</w:t>
      </w:r>
      <w:r>
        <w:rPr>
          <w:rFonts w:cs="Arial"/>
          <w:b/>
          <w:bCs/>
          <w:sz w:val="24"/>
          <w:szCs w:val="24"/>
        </w:rPr>
        <w:tab/>
      </w:r>
      <w:r>
        <w:rPr>
          <w:rFonts w:cs="Arial"/>
          <w:b/>
          <w:bCs/>
          <w:sz w:val="24"/>
          <w:szCs w:val="24"/>
          <w:lang w:eastAsia="ja-JP"/>
        </w:rPr>
        <w:t>8.3.2</w:t>
      </w:r>
    </w:p>
    <w:p w14:paraId="3550B6E7" w14:textId="7BADC418" w:rsidR="00BA21CA" w:rsidRDefault="00DF78B6">
      <w:pPr>
        <w:tabs>
          <w:tab w:val="left" w:pos="1985"/>
        </w:tabs>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szCs w:val="24"/>
        </w:rPr>
        <w:tab/>
      </w:r>
      <w:r w:rsidR="00B34A4A">
        <w:rPr>
          <w:rFonts w:ascii="Arial" w:hAnsi="Arial" w:cs="Arial" w:hint="eastAsia"/>
          <w:b/>
          <w:bCs/>
          <w:sz w:val="24"/>
          <w:szCs w:val="24"/>
          <w:lang w:eastAsia="zh-CN"/>
        </w:rPr>
        <w:t>China Telecom</w:t>
      </w:r>
    </w:p>
    <w:p w14:paraId="7485936E" w14:textId="21454912" w:rsidR="00BA21CA" w:rsidRDefault="00DF78B6">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szCs w:val="24"/>
        </w:rPr>
        <w:tab/>
        <w:t xml:space="preserve">Summary of </w:t>
      </w:r>
      <w:r w:rsidR="007A7B16" w:rsidRPr="007A7B16">
        <w:rPr>
          <w:rFonts w:ascii="Arial" w:hAnsi="Arial" w:cs="Arial"/>
          <w:b/>
          <w:bCs/>
          <w:sz w:val="24"/>
          <w:szCs w:val="24"/>
        </w:rPr>
        <w:t>[AT116bis-</w:t>
      </w:r>
      <w:r w:rsidR="007A7B16">
        <w:rPr>
          <w:rFonts w:ascii="Arial" w:hAnsi="Arial" w:cs="Arial"/>
          <w:b/>
          <w:bCs/>
          <w:sz w:val="24"/>
          <w:szCs w:val="24"/>
        </w:rPr>
        <w:t>e][230][MUSIM] Paging collision</w:t>
      </w:r>
      <w:r w:rsidR="007A7B16">
        <w:rPr>
          <w:rFonts w:ascii="Arial" w:hAnsi="Arial" w:cs="Arial" w:hint="eastAsia"/>
          <w:b/>
          <w:bCs/>
          <w:sz w:val="24"/>
          <w:szCs w:val="24"/>
          <w:lang w:eastAsia="zh-CN"/>
        </w:rPr>
        <w:t xml:space="preserve"> </w:t>
      </w:r>
      <w:r w:rsidR="007A7B16" w:rsidRPr="007A7B16">
        <w:rPr>
          <w:rFonts w:ascii="Arial" w:hAnsi="Arial" w:cs="Arial"/>
          <w:b/>
          <w:bCs/>
          <w:sz w:val="24"/>
          <w:szCs w:val="24"/>
        </w:rPr>
        <w:t>handling(China Telecom)</w:t>
      </w:r>
    </w:p>
    <w:p w14:paraId="4375E928" w14:textId="77777777" w:rsidR="00BA21CA" w:rsidRDefault="00DF78B6">
      <w:pPr>
        <w:ind w:left="1985" w:hanging="1985"/>
        <w:rPr>
          <w:rFonts w:ascii="Arial" w:hAnsi="Arial" w:cs="Arial"/>
          <w:b/>
          <w:bCs/>
          <w:sz w:val="24"/>
          <w:szCs w:val="24"/>
        </w:rPr>
      </w:pPr>
      <w:r>
        <w:rPr>
          <w:rFonts w:ascii="Arial" w:hAnsi="Arial" w:cs="Arial"/>
          <w:b/>
          <w:bCs/>
          <w:sz w:val="24"/>
          <w:szCs w:val="24"/>
        </w:rPr>
        <w:t>WID/SID:</w:t>
      </w:r>
      <w:r>
        <w:rPr>
          <w:rFonts w:ascii="Arial" w:hAnsi="Arial" w:cs="Arial"/>
          <w:b/>
          <w:bCs/>
          <w:sz w:val="24"/>
          <w:szCs w:val="24"/>
        </w:rPr>
        <w:tab/>
        <w:t>LTE_NR_MUSIM-Core</w:t>
      </w:r>
    </w:p>
    <w:p w14:paraId="1D7E89A9" w14:textId="77777777" w:rsidR="00BA21CA" w:rsidRDefault="00DF78B6">
      <w:pPr>
        <w:tabs>
          <w:tab w:val="left" w:pos="1985"/>
        </w:tabs>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1A73E1FA" w14:textId="77777777" w:rsidR="00BA21CA" w:rsidRDefault="00DF78B6" w:rsidP="00B34A4A">
      <w:pPr>
        <w:pStyle w:val="Heading1"/>
        <w:pBdr>
          <w:top w:val="single" w:sz="12" w:space="2" w:color="auto"/>
        </w:pBdr>
      </w:pPr>
      <w:r>
        <w:t>1</w:t>
      </w:r>
      <w:r>
        <w:tab/>
        <w:t>Introduction</w:t>
      </w:r>
    </w:p>
    <w:p w14:paraId="5C4C7C91" w14:textId="6171F414" w:rsidR="0019230C" w:rsidRDefault="0019230C" w:rsidP="0044281B">
      <w:pPr>
        <w:spacing w:after="120"/>
        <w:jc w:val="both"/>
        <w:rPr>
          <w:bCs/>
          <w:lang w:eastAsia="zh-CN"/>
        </w:rPr>
      </w:pPr>
      <w:r>
        <w:rPr>
          <w:lang w:eastAsia="zh-CN"/>
        </w:rPr>
        <w:t>This document serves as a summary of the following offline discussion:</w:t>
      </w:r>
    </w:p>
    <w:p w14:paraId="610A1591" w14:textId="77777777" w:rsidR="0019230C" w:rsidRPr="0019230C" w:rsidRDefault="0019230C" w:rsidP="0019230C">
      <w:pPr>
        <w:pStyle w:val="EmailDiscussion"/>
        <w:numPr>
          <w:ilvl w:val="0"/>
          <w:numId w:val="10"/>
        </w:numPr>
        <w:tabs>
          <w:tab w:val="clear" w:pos="720"/>
          <w:tab w:val="num" w:pos="1619"/>
        </w:tabs>
        <w:ind w:left="1619"/>
        <w:rPr>
          <w:lang w:val="en-US"/>
        </w:rPr>
      </w:pPr>
      <w:r w:rsidRPr="0019230C">
        <w:rPr>
          <w:lang w:val="en-US"/>
        </w:rPr>
        <w:t>[AT116bis-e][230][MUSIM] Paging collision handling (China Telecom)</w:t>
      </w:r>
    </w:p>
    <w:p w14:paraId="5AEA3EBB" w14:textId="66740F70" w:rsidR="0019230C" w:rsidRPr="0019230C" w:rsidRDefault="0019230C" w:rsidP="0019230C">
      <w:pPr>
        <w:pStyle w:val="EmailDiscussion2"/>
        <w:ind w:left="1259" w:firstLine="0"/>
      </w:pPr>
      <w:r w:rsidRPr="0019230C">
        <w:t xml:space="preserve"> Scope: Discuss 1) LTE paging offset calculation: How is the LTE paging collision avoidance specified in 36.304? 2) Is there a need to specify the AS-NAS interaction for UE assistant information in EPS 3) Is there are issue with SI change aspects for paging collision?</w:t>
      </w:r>
    </w:p>
    <w:p w14:paraId="67756AB7" w14:textId="4F389CF9" w:rsidR="0019230C" w:rsidRPr="0019230C" w:rsidRDefault="0019230C" w:rsidP="0019230C">
      <w:pPr>
        <w:pStyle w:val="EmailDiscussion2"/>
        <w:numPr>
          <w:ilvl w:val="0"/>
          <w:numId w:val="10"/>
        </w:numPr>
        <w:tabs>
          <w:tab w:val="clear" w:pos="720"/>
        </w:tabs>
        <w:ind w:left="1980"/>
      </w:pPr>
      <w:r w:rsidRPr="0019230C">
        <w:t>Intended outcome: Discussion summary in R2-2201705.</w:t>
      </w:r>
    </w:p>
    <w:p w14:paraId="23DFB69E" w14:textId="21CA039D" w:rsidR="0019230C" w:rsidRPr="0019230C" w:rsidRDefault="0019230C" w:rsidP="0019230C">
      <w:pPr>
        <w:pStyle w:val="EmailDiscussion2"/>
        <w:ind w:left="1620" w:firstLine="0"/>
      </w:pPr>
      <w:r w:rsidRPr="0019230C">
        <w:t>Comment deadline: Thursday W1, 1600 UTC (for collecting views)</w:t>
      </w:r>
    </w:p>
    <w:p w14:paraId="586D87B7" w14:textId="77777777" w:rsidR="0019230C" w:rsidRPr="0019230C" w:rsidRDefault="0019230C" w:rsidP="0019230C">
      <w:pPr>
        <w:pStyle w:val="EmailDiscussion2"/>
        <w:ind w:left="1620" w:firstLine="0"/>
      </w:pPr>
      <w:r w:rsidRPr="0019230C">
        <w:t>Rapporteur proposals: Friday W1, 0900 UTC (proposed resolution of issues)</w:t>
      </w:r>
    </w:p>
    <w:p w14:paraId="469CA69C" w14:textId="57D1F5CE" w:rsidR="00BA21CA" w:rsidRPr="0019230C" w:rsidRDefault="0019230C" w:rsidP="0019230C">
      <w:pPr>
        <w:pStyle w:val="EmailDiscussion2"/>
        <w:ind w:left="1620" w:firstLine="0"/>
        <w:rPr>
          <w:rFonts w:eastAsia="SimSun"/>
          <w:lang w:eastAsia="zh-CN"/>
        </w:rPr>
      </w:pPr>
      <w:r w:rsidRPr="0019230C">
        <w:t xml:space="preserve">Document deadline: Monday W2, 1200 UTC (report or agreed CRs) </w:t>
      </w:r>
    </w:p>
    <w:p w14:paraId="16DA145E" w14:textId="337EE7E8" w:rsidR="0019230C" w:rsidRDefault="0019230C" w:rsidP="0019230C">
      <w:pPr>
        <w:pStyle w:val="Heading1"/>
        <w:pBdr>
          <w:top w:val="single" w:sz="12" w:space="2" w:color="auto"/>
        </w:pBdr>
      </w:pPr>
      <w:r>
        <w:rPr>
          <w:rFonts w:hint="eastAsia"/>
        </w:rPr>
        <w:t>2</w:t>
      </w:r>
      <w:r>
        <w:tab/>
      </w:r>
      <w:r>
        <w:rPr>
          <w:rFonts w:hint="eastAsia"/>
        </w:rPr>
        <w:t>C</w:t>
      </w:r>
      <w:r>
        <w:t>ontact Information</w:t>
      </w:r>
    </w:p>
    <w:p w14:paraId="474C10D9" w14:textId="77777777" w:rsidR="0019230C" w:rsidRDefault="0019230C" w:rsidP="0019230C">
      <w:pPr>
        <w:rPr>
          <w:lang w:eastAsia="zh-CN"/>
        </w:rPr>
      </w:pPr>
      <w:r w:rsidRPr="00134FC3">
        <w:rPr>
          <w:lang w:eastAsia="zh-CN"/>
        </w:rPr>
        <w:t>To make it easier to find the contact delegate for potential follow-up questions, delegates</w:t>
      </w:r>
      <w:r>
        <w:rPr>
          <w:lang w:eastAsia="zh-CN"/>
        </w:rPr>
        <w:t xml:space="preserve"> are encouraged</w:t>
      </w:r>
      <w:r w:rsidRPr="00134FC3">
        <w:rPr>
          <w:lang w:eastAsia="zh-CN"/>
        </w:rPr>
        <w:t xml:space="preserve"> to provide their contact information in the following table:</w:t>
      </w:r>
      <w:r w:rsidRPr="00134FC3">
        <w:rPr>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19230C" w:rsidRPr="00274625" w14:paraId="0FEAFB31" w14:textId="77777777" w:rsidTr="00970CCD">
        <w:trPr>
          <w:trHeight w:val="132"/>
        </w:trPr>
        <w:tc>
          <w:tcPr>
            <w:tcW w:w="2376" w:type="dxa"/>
            <w:shd w:val="clear" w:color="auto" w:fill="D9D9D9"/>
          </w:tcPr>
          <w:p w14:paraId="4C2F1F3C" w14:textId="77777777" w:rsidR="0019230C" w:rsidRPr="00314C0C" w:rsidRDefault="0019230C" w:rsidP="00970CCD">
            <w:pPr>
              <w:spacing w:after="0"/>
              <w:jc w:val="center"/>
              <w:rPr>
                <w:b/>
                <w:bCs/>
                <w:lang w:eastAsia="zh-CN"/>
              </w:rPr>
            </w:pPr>
            <w:r w:rsidRPr="00314C0C">
              <w:rPr>
                <w:b/>
                <w:bCs/>
                <w:lang w:eastAsia="zh-CN"/>
              </w:rPr>
              <w:t>Company</w:t>
            </w:r>
          </w:p>
        </w:tc>
        <w:tc>
          <w:tcPr>
            <w:tcW w:w="2694" w:type="dxa"/>
            <w:shd w:val="clear" w:color="auto" w:fill="D9D9D9"/>
          </w:tcPr>
          <w:p w14:paraId="46CE28CC" w14:textId="77777777" w:rsidR="0019230C" w:rsidRPr="00314C0C" w:rsidRDefault="0019230C" w:rsidP="00970CCD">
            <w:pPr>
              <w:spacing w:after="0"/>
              <w:jc w:val="center"/>
              <w:rPr>
                <w:b/>
                <w:bCs/>
                <w:lang w:eastAsia="zh-CN"/>
              </w:rPr>
            </w:pPr>
            <w:r>
              <w:rPr>
                <w:b/>
                <w:bCs/>
                <w:lang w:eastAsia="zh-CN"/>
              </w:rPr>
              <w:t>Name</w:t>
            </w:r>
          </w:p>
        </w:tc>
        <w:tc>
          <w:tcPr>
            <w:tcW w:w="4526" w:type="dxa"/>
            <w:shd w:val="clear" w:color="auto" w:fill="D9D9D9"/>
          </w:tcPr>
          <w:p w14:paraId="6DFFF871" w14:textId="77777777" w:rsidR="0019230C" w:rsidRPr="00314C0C" w:rsidRDefault="0019230C" w:rsidP="00970CCD">
            <w:pPr>
              <w:spacing w:after="0"/>
              <w:jc w:val="center"/>
              <w:rPr>
                <w:b/>
                <w:bCs/>
                <w:lang w:eastAsia="zh-CN"/>
              </w:rPr>
            </w:pPr>
            <w:r>
              <w:rPr>
                <w:b/>
                <w:bCs/>
                <w:lang w:eastAsia="zh-CN"/>
              </w:rPr>
              <w:t>Email</w:t>
            </w:r>
          </w:p>
        </w:tc>
      </w:tr>
      <w:tr w:rsidR="0019230C" w:rsidRPr="0019077C" w14:paraId="2498EF5C" w14:textId="77777777" w:rsidTr="00970CCD">
        <w:trPr>
          <w:trHeight w:val="127"/>
        </w:trPr>
        <w:tc>
          <w:tcPr>
            <w:tcW w:w="2376" w:type="dxa"/>
            <w:shd w:val="clear" w:color="auto" w:fill="auto"/>
          </w:tcPr>
          <w:p w14:paraId="44B34F1B" w14:textId="67274765" w:rsidR="0019230C" w:rsidRPr="00492E92" w:rsidRDefault="00324EC6" w:rsidP="00970CCD">
            <w:pPr>
              <w:spacing w:after="0"/>
              <w:jc w:val="center"/>
              <w:rPr>
                <w:bCs/>
                <w:lang w:eastAsia="zh-CN"/>
              </w:rPr>
            </w:pPr>
            <w:r>
              <w:rPr>
                <w:rFonts w:hint="eastAsia"/>
                <w:bCs/>
                <w:lang w:eastAsia="zh-CN"/>
              </w:rPr>
              <w:t>China Telecom</w:t>
            </w:r>
          </w:p>
        </w:tc>
        <w:tc>
          <w:tcPr>
            <w:tcW w:w="2694" w:type="dxa"/>
          </w:tcPr>
          <w:p w14:paraId="2DEEA383" w14:textId="16A8CF2E" w:rsidR="0019230C" w:rsidRPr="00492E92" w:rsidRDefault="00324EC6" w:rsidP="00970CCD">
            <w:pPr>
              <w:spacing w:after="0"/>
              <w:jc w:val="center"/>
              <w:rPr>
                <w:bCs/>
                <w:lang w:eastAsia="zh-CN"/>
              </w:rPr>
            </w:pPr>
            <w:r>
              <w:rPr>
                <w:rFonts w:hint="eastAsia"/>
                <w:bCs/>
                <w:lang w:eastAsia="zh-CN"/>
              </w:rPr>
              <w:t>Ting Zhang</w:t>
            </w:r>
          </w:p>
        </w:tc>
        <w:tc>
          <w:tcPr>
            <w:tcW w:w="4526" w:type="dxa"/>
            <w:shd w:val="clear" w:color="auto" w:fill="auto"/>
          </w:tcPr>
          <w:p w14:paraId="3703B73A" w14:textId="7A9E6C3A" w:rsidR="0019230C" w:rsidRPr="004D0DDF" w:rsidRDefault="007A7B16" w:rsidP="00970CCD">
            <w:pPr>
              <w:spacing w:after="0"/>
              <w:jc w:val="center"/>
              <w:rPr>
                <w:bCs/>
                <w:lang w:eastAsia="zh-CN"/>
              </w:rPr>
            </w:pPr>
            <w:r>
              <w:rPr>
                <w:rFonts w:hint="eastAsia"/>
                <w:bCs/>
                <w:lang w:eastAsia="zh-CN"/>
              </w:rPr>
              <w:t>z</w:t>
            </w:r>
            <w:r w:rsidR="00324EC6">
              <w:rPr>
                <w:rFonts w:hint="eastAsia"/>
                <w:bCs/>
                <w:lang w:eastAsia="zh-CN"/>
              </w:rPr>
              <w:t>hangt77@chinatelecom.cn</w:t>
            </w:r>
          </w:p>
        </w:tc>
      </w:tr>
      <w:tr w:rsidR="0019230C" w:rsidRPr="0019077C" w14:paraId="5125A6DA" w14:textId="77777777" w:rsidTr="00970CCD">
        <w:trPr>
          <w:trHeight w:val="127"/>
        </w:trPr>
        <w:tc>
          <w:tcPr>
            <w:tcW w:w="2376" w:type="dxa"/>
            <w:shd w:val="clear" w:color="auto" w:fill="auto"/>
          </w:tcPr>
          <w:p w14:paraId="1A23543F" w14:textId="3ECAFC96" w:rsidR="0019230C" w:rsidRPr="00314C0C" w:rsidRDefault="007B5DE2" w:rsidP="00970CCD">
            <w:pPr>
              <w:spacing w:after="0"/>
              <w:jc w:val="center"/>
              <w:rPr>
                <w:rFonts w:eastAsia="MS Mincho"/>
                <w:bCs/>
                <w:lang w:eastAsia="ja-JP"/>
              </w:rPr>
            </w:pPr>
            <w:r>
              <w:rPr>
                <w:rFonts w:eastAsia="MS Mincho"/>
                <w:bCs/>
                <w:lang w:eastAsia="ja-JP"/>
              </w:rPr>
              <w:t>Vodafone</w:t>
            </w:r>
          </w:p>
        </w:tc>
        <w:tc>
          <w:tcPr>
            <w:tcW w:w="2694" w:type="dxa"/>
          </w:tcPr>
          <w:p w14:paraId="5863B4B9" w14:textId="2D473BFC" w:rsidR="0019230C" w:rsidRPr="00314C0C" w:rsidRDefault="007B5DE2" w:rsidP="00970CCD">
            <w:pPr>
              <w:spacing w:after="0"/>
              <w:jc w:val="center"/>
              <w:rPr>
                <w:rFonts w:eastAsia="MS Mincho"/>
                <w:bCs/>
                <w:lang w:eastAsia="ja-JP"/>
              </w:rPr>
            </w:pPr>
            <w:r>
              <w:rPr>
                <w:rFonts w:eastAsia="MS Mincho"/>
                <w:bCs/>
                <w:lang w:eastAsia="ja-JP"/>
              </w:rPr>
              <w:t>Chris Pudney</w:t>
            </w:r>
          </w:p>
        </w:tc>
        <w:tc>
          <w:tcPr>
            <w:tcW w:w="4526" w:type="dxa"/>
            <w:shd w:val="clear" w:color="auto" w:fill="auto"/>
          </w:tcPr>
          <w:p w14:paraId="0419141F" w14:textId="431C7889" w:rsidR="0019230C" w:rsidRPr="00314C0C" w:rsidRDefault="007B5DE2" w:rsidP="00970CCD">
            <w:pPr>
              <w:spacing w:after="0"/>
              <w:jc w:val="center"/>
              <w:rPr>
                <w:rFonts w:eastAsia="MS Mincho"/>
                <w:bCs/>
                <w:lang w:eastAsia="ja-JP"/>
              </w:rPr>
            </w:pPr>
            <w:r>
              <w:rPr>
                <w:rFonts w:eastAsia="MS Mincho"/>
                <w:bCs/>
                <w:lang w:eastAsia="ja-JP"/>
              </w:rPr>
              <w:t>chris.pudney at vodafone.com</w:t>
            </w:r>
          </w:p>
        </w:tc>
      </w:tr>
      <w:tr w:rsidR="0019230C" w:rsidRPr="0019077C" w14:paraId="2F0AE2D0" w14:textId="77777777" w:rsidTr="00970CCD">
        <w:trPr>
          <w:trHeight w:val="132"/>
        </w:trPr>
        <w:tc>
          <w:tcPr>
            <w:tcW w:w="2376" w:type="dxa"/>
            <w:shd w:val="clear" w:color="auto" w:fill="auto"/>
          </w:tcPr>
          <w:p w14:paraId="2C7EDEE0" w14:textId="772CCECF" w:rsidR="0019230C" w:rsidRPr="00314C0C" w:rsidRDefault="007E1683" w:rsidP="00970CCD">
            <w:pPr>
              <w:spacing w:after="0"/>
              <w:jc w:val="center"/>
              <w:rPr>
                <w:rFonts w:eastAsia="MS Mincho"/>
                <w:bCs/>
                <w:lang w:eastAsia="ja-JP"/>
              </w:rPr>
            </w:pPr>
            <w:r>
              <w:rPr>
                <w:rFonts w:eastAsia="MS Mincho"/>
                <w:bCs/>
                <w:lang w:eastAsia="ja-JP"/>
              </w:rPr>
              <w:t>Lenovo</w:t>
            </w:r>
          </w:p>
        </w:tc>
        <w:tc>
          <w:tcPr>
            <w:tcW w:w="2694" w:type="dxa"/>
          </w:tcPr>
          <w:p w14:paraId="1A38FD83" w14:textId="310AC8BB" w:rsidR="0019230C" w:rsidRPr="00314C0C" w:rsidRDefault="007E1683" w:rsidP="00970CCD">
            <w:pPr>
              <w:spacing w:after="0"/>
              <w:jc w:val="center"/>
              <w:rPr>
                <w:rFonts w:eastAsia="MS Mincho"/>
                <w:bCs/>
                <w:lang w:eastAsia="ja-JP"/>
              </w:rPr>
            </w:pPr>
            <w:r>
              <w:rPr>
                <w:rFonts w:eastAsia="MS Mincho"/>
                <w:bCs/>
                <w:lang w:eastAsia="ja-JP"/>
              </w:rPr>
              <w:t>Prateek Basu Mallick</w:t>
            </w:r>
          </w:p>
        </w:tc>
        <w:tc>
          <w:tcPr>
            <w:tcW w:w="4526" w:type="dxa"/>
            <w:shd w:val="clear" w:color="auto" w:fill="auto"/>
          </w:tcPr>
          <w:p w14:paraId="17623EAB" w14:textId="0857E860" w:rsidR="0019230C" w:rsidRPr="00314C0C" w:rsidRDefault="007E1683" w:rsidP="00970CCD">
            <w:pPr>
              <w:spacing w:after="0"/>
              <w:jc w:val="center"/>
              <w:rPr>
                <w:rFonts w:eastAsia="MS Mincho"/>
                <w:bCs/>
                <w:lang w:eastAsia="ja-JP"/>
              </w:rPr>
            </w:pPr>
            <w:r>
              <w:rPr>
                <w:rFonts w:eastAsia="MS Mincho"/>
                <w:bCs/>
                <w:lang w:eastAsia="ja-JP"/>
              </w:rPr>
              <w:t>pmallick @ lenovo.com</w:t>
            </w:r>
          </w:p>
        </w:tc>
      </w:tr>
      <w:tr w:rsidR="0019230C" w:rsidRPr="0019077C" w14:paraId="6CA3FDFE" w14:textId="77777777" w:rsidTr="00970CCD">
        <w:trPr>
          <w:trHeight w:val="127"/>
        </w:trPr>
        <w:tc>
          <w:tcPr>
            <w:tcW w:w="2376" w:type="dxa"/>
            <w:shd w:val="clear" w:color="auto" w:fill="auto"/>
          </w:tcPr>
          <w:p w14:paraId="4FAC2459" w14:textId="18F3193A" w:rsidR="0019230C" w:rsidRPr="00BA2F2F" w:rsidRDefault="00BA2F2F" w:rsidP="00970CCD">
            <w:pPr>
              <w:spacing w:after="0"/>
              <w:jc w:val="center"/>
              <w:rPr>
                <w:bCs/>
                <w:lang w:eastAsia="zh-CN"/>
              </w:rPr>
            </w:pPr>
            <w:r>
              <w:rPr>
                <w:rFonts w:hint="eastAsia"/>
                <w:bCs/>
                <w:lang w:eastAsia="zh-CN"/>
              </w:rPr>
              <w:t>O</w:t>
            </w:r>
            <w:r>
              <w:rPr>
                <w:bCs/>
                <w:lang w:eastAsia="zh-CN"/>
              </w:rPr>
              <w:t>PPO</w:t>
            </w:r>
          </w:p>
        </w:tc>
        <w:tc>
          <w:tcPr>
            <w:tcW w:w="2694" w:type="dxa"/>
          </w:tcPr>
          <w:p w14:paraId="19FB3B8F" w14:textId="4BB6A4EB" w:rsidR="0019230C" w:rsidRPr="00BA2F2F" w:rsidRDefault="00BA2F2F" w:rsidP="00970CCD">
            <w:pPr>
              <w:spacing w:after="0"/>
              <w:jc w:val="center"/>
              <w:rPr>
                <w:bCs/>
                <w:lang w:eastAsia="zh-CN"/>
              </w:rPr>
            </w:pPr>
            <w:r>
              <w:rPr>
                <w:rFonts w:hint="eastAsia"/>
                <w:bCs/>
                <w:lang w:eastAsia="zh-CN"/>
              </w:rPr>
              <w:t>Ji</w:t>
            </w:r>
            <w:r>
              <w:rPr>
                <w:bCs/>
                <w:lang w:eastAsia="zh-CN"/>
              </w:rPr>
              <w:t>angsheng Fan</w:t>
            </w:r>
          </w:p>
        </w:tc>
        <w:tc>
          <w:tcPr>
            <w:tcW w:w="4526" w:type="dxa"/>
            <w:shd w:val="clear" w:color="auto" w:fill="auto"/>
          </w:tcPr>
          <w:p w14:paraId="56288C87" w14:textId="7ADA4C53" w:rsidR="0019230C" w:rsidRPr="00BA2F2F" w:rsidRDefault="00BA2F2F" w:rsidP="00970CCD">
            <w:pPr>
              <w:spacing w:after="0"/>
              <w:jc w:val="center"/>
              <w:rPr>
                <w:bCs/>
                <w:lang w:eastAsia="zh-CN"/>
              </w:rPr>
            </w:pPr>
            <w:r>
              <w:rPr>
                <w:rFonts w:hint="eastAsia"/>
                <w:bCs/>
                <w:lang w:eastAsia="zh-CN"/>
              </w:rPr>
              <w:t>f</w:t>
            </w:r>
            <w:r>
              <w:rPr>
                <w:bCs/>
                <w:lang w:eastAsia="zh-CN"/>
              </w:rPr>
              <w:t>anjiangsheng@oppo.com</w:t>
            </w:r>
          </w:p>
        </w:tc>
      </w:tr>
      <w:tr w:rsidR="0019230C" w:rsidRPr="0019077C" w14:paraId="7B9088AB" w14:textId="77777777" w:rsidTr="00970CCD">
        <w:trPr>
          <w:trHeight w:val="127"/>
        </w:trPr>
        <w:tc>
          <w:tcPr>
            <w:tcW w:w="2376" w:type="dxa"/>
            <w:shd w:val="clear" w:color="auto" w:fill="auto"/>
          </w:tcPr>
          <w:p w14:paraId="6A53E924" w14:textId="1850CCF9" w:rsidR="0019230C" w:rsidRPr="00314C0C" w:rsidRDefault="004F54BD" w:rsidP="00970CCD">
            <w:pPr>
              <w:spacing w:after="0"/>
              <w:jc w:val="center"/>
              <w:rPr>
                <w:rFonts w:eastAsia="MS Mincho"/>
                <w:bCs/>
                <w:lang w:eastAsia="ja-JP"/>
              </w:rPr>
            </w:pPr>
            <w:r>
              <w:rPr>
                <w:rFonts w:eastAsia="MS Mincho"/>
                <w:bCs/>
                <w:lang w:eastAsia="ja-JP"/>
              </w:rPr>
              <w:t>Huawei/HiSilicon</w:t>
            </w:r>
          </w:p>
        </w:tc>
        <w:tc>
          <w:tcPr>
            <w:tcW w:w="2694" w:type="dxa"/>
          </w:tcPr>
          <w:p w14:paraId="3023EB43" w14:textId="4AD4B54C" w:rsidR="0019230C" w:rsidRPr="00314C0C" w:rsidRDefault="004F54BD" w:rsidP="00970CCD">
            <w:pPr>
              <w:spacing w:after="0"/>
              <w:jc w:val="center"/>
              <w:rPr>
                <w:rFonts w:eastAsia="MS Mincho"/>
                <w:bCs/>
                <w:lang w:eastAsia="ja-JP"/>
              </w:rPr>
            </w:pPr>
            <w:r>
              <w:rPr>
                <w:rFonts w:eastAsia="MS Mincho"/>
                <w:bCs/>
                <w:lang w:eastAsia="ja-JP"/>
              </w:rPr>
              <w:t>Rama Kumar Mopidevi</w:t>
            </w:r>
          </w:p>
        </w:tc>
        <w:tc>
          <w:tcPr>
            <w:tcW w:w="4526" w:type="dxa"/>
            <w:shd w:val="clear" w:color="auto" w:fill="auto"/>
          </w:tcPr>
          <w:p w14:paraId="6D05335E" w14:textId="5CC9426A" w:rsidR="0019230C" w:rsidRPr="00314C0C" w:rsidRDefault="004F54BD" w:rsidP="00970CCD">
            <w:pPr>
              <w:spacing w:after="0"/>
              <w:jc w:val="center"/>
              <w:rPr>
                <w:rFonts w:eastAsia="MS Mincho"/>
                <w:bCs/>
                <w:lang w:eastAsia="ja-JP"/>
              </w:rPr>
            </w:pPr>
            <w:r>
              <w:rPr>
                <w:rFonts w:eastAsia="MS Mincho"/>
                <w:bCs/>
                <w:lang w:eastAsia="ja-JP"/>
              </w:rPr>
              <w:t>rama.kumar@huawei.com</w:t>
            </w:r>
          </w:p>
        </w:tc>
      </w:tr>
      <w:tr w:rsidR="0019230C" w:rsidRPr="0019077C" w14:paraId="4521634C" w14:textId="77777777" w:rsidTr="00970CCD">
        <w:trPr>
          <w:trHeight w:val="132"/>
        </w:trPr>
        <w:tc>
          <w:tcPr>
            <w:tcW w:w="2376" w:type="dxa"/>
            <w:shd w:val="clear" w:color="auto" w:fill="auto"/>
          </w:tcPr>
          <w:p w14:paraId="72D7FB22" w14:textId="2EF2EF83" w:rsidR="0019230C" w:rsidRPr="00FA1833" w:rsidRDefault="00FA1833" w:rsidP="00970CCD">
            <w:pPr>
              <w:spacing w:after="0"/>
              <w:jc w:val="center"/>
              <w:rPr>
                <w:bCs/>
                <w:lang w:eastAsia="zh-CN"/>
              </w:rPr>
            </w:pPr>
            <w:r>
              <w:rPr>
                <w:rFonts w:hint="eastAsia"/>
                <w:bCs/>
                <w:lang w:eastAsia="zh-CN"/>
              </w:rPr>
              <w:t>N</w:t>
            </w:r>
            <w:r>
              <w:rPr>
                <w:bCs/>
                <w:lang w:eastAsia="zh-CN"/>
              </w:rPr>
              <w:t>EC</w:t>
            </w:r>
          </w:p>
        </w:tc>
        <w:tc>
          <w:tcPr>
            <w:tcW w:w="2694" w:type="dxa"/>
          </w:tcPr>
          <w:p w14:paraId="62CA40A9" w14:textId="794E9634" w:rsidR="0019230C" w:rsidRPr="00FA1833" w:rsidRDefault="00FA1833" w:rsidP="00970CCD">
            <w:pPr>
              <w:spacing w:after="0"/>
              <w:jc w:val="center"/>
              <w:rPr>
                <w:bCs/>
                <w:lang w:eastAsia="zh-CN"/>
              </w:rPr>
            </w:pPr>
            <w:r>
              <w:rPr>
                <w:rFonts w:hint="eastAsia"/>
                <w:bCs/>
                <w:lang w:eastAsia="zh-CN"/>
              </w:rPr>
              <w:t>W</w:t>
            </w:r>
            <w:r>
              <w:rPr>
                <w:bCs/>
                <w:lang w:eastAsia="zh-CN"/>
              </w:rPr>
              <w:t>angda</w:t>
            </w:r>
          </w:p>
        </w:tc>
        <w:tc>
          <w:tcPr>
            <w:tcW w:w="4526" w:type="dxa"/>
            <w:shd w:val="clear" w:color="auto" w:fill="auto"/>
          </w:tcPr>
          <w:p w14:paraId="041F703C" w14:textId="785A8FC3" w:rsidR="0019230C" w:rsidRPr="00FA1833" w:rsidRDefault="00FA1833" w:rsidP="00970CCD">
            <w:pPr>
              <w:spacing w:after="0"/>
              <w:jc w:val="center"/>
              <w:rPr>
                <w:bCs/>
                <w:lang w:eastAsia="zh-CN"/>
              </w:rPr>
            </w:pPr>
            <w:r>
              <w:rPr>
                <w:rFonts w:hint="eastAsia"/>
                <w:bCs/>
                <w:lang w:eastAsia="zh-CN"/>
              </w:rPr>
              <w:t>w</w:t>
            </w:r>
            <w:r>
              <w:rPr>
                <w:bCs/>
                <w:lang w:eastAsia="zh-CN"/>
              </w:rPr>
              <w:t>angda@labs.nec.cn</w:t>
            </w:r>
          </w:p>
        </w:tc>
      </w:tr>
      <w:tr w:rsidR="0019230C" w:rsidRPr="0019077C" w14:paraId="0D6E99D0" w14:textId="77777777" w:rsidTr="00970CCD">
        <w:trPr>
          <w:trHeight w:val="127"/>
        </w:trPr>
        <w:tc>
          <w:tcPr>
            <w:tcW w:w="2376" w:type="dxa"/>
            <w:shd w:val="clear" w:color="auto" w:fill="auto"/>
          </w:tcPr>
          <w:p w14:paraId="2CEB289C" w14:textId="67DB4796" w:rsidR="0019230C" w:rsidRPr="00314C0C" w:rsidRDefault="00A928DF" w:rsidP="00970CCD">
            <w:pPr>
              <w:spacing w:after="0"/>
              <w:jc w:val="center"/>
              <w:rPr>
                <w:rFonts w:eastAsia="MS Mincho"/>
                <w:bCs/>
                <w:lang w:eastAsia="ja-JP"/>
              </w:rPr>
            </w:pPr>
            <w:r>
              <w:rPr>
                <w:rFonts w:eastAsia="MS Mincho"/>
                <w:bCs/>
                <w:lang w:eastAsia="ja-JP"/>
              </w:rPr>
              <w:t xml:space="preserve">Nokia </w:t>
            </w:r>
          </w:p>
        </w:tc>
        <w:tc>
          <w:tcPr>
            <w:tcW w:w="2694" w:type="dxa"/>
          </w:tcPr>
          <w:p w14:paraId="5481C5E2" w14:textId="265636AA" w:rsidR="0019230C" w:rsidRPr="00314C0C" w:rsidRDefault="00A928DF" w:rsidP="00970CCD">
            <w:pPr>
              <w:spacing w:after="0"/>
              <w:jc w:val="center"/>
              <w:rPr>
                <w:rFonts w:eastAsia="MS Mincho"/>
                <w:bCs/>
                <w:lang w:eastAsia="ja-JP"/>
              </w:rPr>
            </w:pPr>
            <w:r>
              <w:rPr>
                <w:rFonts w:eastAsia="MS Mincho"/>
                <w:bCs/>
                <w:lang w:eastAsia="ja-JP"/>
              </w:rPr>
              <w:t>Srinivasan Selvaganapathy</w:t>
            </w:r>
          </w:p>
        </w:tc>
        <w:tc>
          <w:tcPr>
            <w:tcW w:w="4526" w:type="dxa"/>
            <w:shd w:val="clear" w:color="auto" w:fill="auto"/>
          </w:tcPr>
          <w:p w14:paraId="11914772" w14:textId="1334F105" w:rsidR="0019230C" w:rsidRPr="00314C0C" w:rsidRDefault="00A928DF" w:rsidP="00970CCD">
            <w:pPr>
              <w:spacing w:after="0"/>
              <w:jc w:val="center"/>
              <w:rPr>
                <w:rFonts w:eastAsia="MS Mincho"/>
                <w:bCs/>
                <w:lang w:eastAsia="ja-JP"/>
              </w:rPr>
            </w:pPr>
            <w:r>
              <w:rPr>
                <w:rFonts w:eastAsia="MS Mincho"/>
                <w:bCs/>
                <w:lang w:eastAsia="ja-JP"/>
              </w:rPr>
              <w:t>Srinivasan.selvaganapathy@nokia.com</w:t>
            </w:r>
          </w:p>
        </w:tc>
      </w:tr>
      <w:tr w:rsidR="004C42FC" w:rsidRPr="0019077C" w14:paraId="57B7BE3E" w14:textId="77777777" w:rsidTr="00970CCD">
        <w:trPr>
          <w:trHeight w:val="127"/>
        </w:trPr>
        <w:tc>
          <w:tcPr>
            <w:tcW w:w="2376" w:type="dxa"/>
            <w:shd w:val="clear" w:color="auto" w:fill="auto"/>
          </w:tcPr>
          <w:p w14:paraId="002D475F" w14:textId="50B36B5A" w:rsidR="004C42FC" w:rsidRDefault="004C42FC" w:rsidP="00970CCD">
            <w:pPr>
              <w:spacing w:after="0"/>
              <w:jc w:val="center"/>
              <w:rPr>
                <w:rFonts w:eastAsia="MS Mincho"/>
                <w:bCs/>
                <w:lang w:eastAsia="ja-JP"/>
              </w:rPr>
            </w:pPr>
            <w:r>
              <w:rPr>
                <w:rFonts w:eastAsia="MS Mincho"/>
                <w:bCs/>
                <w:lang w:eastAsia="ja-JP"/>
              </w:rPr>
              <w:t>Futurewei</w:t>
            </w:r>
          </w:p>
        </w:tc>
        <w:tc>
          <w:tcPr>
            <w:tcW w:w="2694" w:type="dxa"/>
          </w:tcPr>
          <w:p w14:paraId="6417B1D8" w14:textId="3AF594B9" w:rsidR="004C42FC" w:rsidRDefault="004C42FC" w:rsidP="00970CCD">
            <w:pPr>
              <w:spacing w:after="0"/>
              <w:jc w:val="center"/>
              <w:rPr>
                <w:rFonts w:eastAsia="MS Mincho"/>
                <w:bCs/>
                <w:lang w:eastAsia="ja-JP"/>
              </w:rPr>
            </w:pPr>
            <w:r>
              <w:rPr>
                <w:rFonts w:eastAsia="MS Mincho"/>
                <w:bCs/>
                <w:lang w:eastAsia="ja-JP"/>
              </w:rPr>
              <w:t>Mazin Al-Shalash</w:t>
            </w:r>
          </w:p>
        </w:tc>
        <w:tc>
          <w:tcPr>
            <w:tcW w:w="4526" w:type="dxa"/>
            <w:shd w:val="clear" w:color="auto" w:fill="auto"/>
          </w:tcPr>
          <w:p w14:paraId="7C0E9D5C" w14:textId="59BD5EA8" w:rsidR="004C42FC" w:rsidRDefault="004C42FC" w:rsidP="00970CCD">
            <w:pPr>
              <w:spacing w:after="0"/>
              <w:jc w:val="center"/>
              <w:rPr>
                <w:rFonts w:eastAsia="MS Mincho"/>
                <w:bCs/>
                <w:lang w:eastAsia="ja-JP"/>
              </w:rPr>
            </w:pPr>
            <w:r>
              <w:rPr>
                <w:rFonts w:eastAsia="MS Mincho"/>
                <w:bCs/>
                <w:lang w:eastAsia="ja-JP"/>
              </w:rPr>
              <w:t>mazin.shalash@Futurewei.com</w:t>
            </w:r>
          </w:p>
        </w:tc>
      </w:tr>
    </w:tbl>
    <w:p w14:paraId="66E9FC04" w14:textId="77777777" w:rsidR="00BA21CA" w:rsidRDefault="00DF78B6">
      <w:pPr>
        <w:pStyle w:val="Heading1"/>
      </w:pPr>
      <w:r>
        <w:t>2</w:t>
      </w:r>
      <w:r>
        <w:tab/>
        <w:t>Discussion</w:t>
      </w:r>
    </w:p>
    <w:p w14:paraId="39760909" w14:textId="3E73FDA7" w:rsidR="00BA21CA" w:rsidRDefault="00DF78B6">
      <w:pPr>
        <w:pStyle w:val="Heading2"/>
      </w:pPr>
      <w:r>
        <w:t>2.1</w:t>
      </w:r>
      <w:r>
        <w:tab/>
      </w:r>
      <w:r w:rsidR="00B11125" w:rsidRPr="00B11125">
        <w:t>Alternative IMSI calculation formula</w:t>
      </w:r>
      <w:r>
        <w:t xml:space="preserve"> </w:t>
      </w:r>
    </w:p>
    <w:p w14:paraId="5601E206" w14:textId="76A84A6D" w:rsidR="00B11125" w:rsidRDefault="00B11125">
      <w:pPr>
        <w:spacing w:beforeLines="50" w:before="120"/>
        <w:jc w:val="both"/>
        <w:rPr>
          <w:bCs/>
          <w:lang w:eastAsia="zh-CN"/>
        </w:rPr>
      </w:pPr>
      <w:r w:rsidRPr="007033B3">
        <w:rPr>
          <w:rFonts w:eastAsiaTheme="minorEastAsia"/>
          <w:bCs/>
          <w:lang w:eastAsia="zh-CN"/>
        </w:rPr>
        <w:t>During the</w:t>
      </w:r>
      <w:r>
        <w:rPr>
          <w:rFonts w:eastAsiaTheme="minorEastAsia" w:hint="eastAsia"/>
          <w:bCs/>
          <w:lang w:eastAsia="zh-CN"/>
        </w:rPr>
        <w:t xml:space="preserve"> online discussion in RAN2 116e meeting, it is agreed that</w:t>
      </w:r>
      <w:r w:rsidRPr="003144AD">
        <w:t xml:space="preserve"> </w:t>
      </w:r>
      <w:r>
        <w:t>alternative IMSI or offset should be calculated in AS</w:t>
      </w:r>
      <w:r>
        <w:rPr>
          <w:rFonts w:eastAsiaTheme="minorEastAsia" w:hint="eastAsia"/>
          <w:lang w:eastAsia="zh-CN"/>
        </w:rPr>
        <w:t xml:space="preserve">. However, it is not clearly decided whether AS layer should use the formula defined by 23.401 or AS spec should re-define </w:t>
      </w:r>
      <w:r>
        <w:rPr>
          <w:rFonts w:eastAsiaTheme="minorEastAsia"/>
          <w:lang w:eastAsia="zh-CN"/>
        </w:rPr>
        <w:t>a</w:t>
      </w:r>
      <w:r>
        <w:rPr>
          <w:rFonts w:eastAsiaTheme="minorEastAsia" w:hint="eastAsia"/>
          <w:lang w:eastAsia="zh-CN"/>
        </w:rPr>
        <w:t xml:space="preserve"> new formula from its perspective.</w:t>
      </w:r>
      <w:r w:rsidRPr="00B11125">
        <w:rPr>
          <w:rFonts w:eastAsiaTheme="minorEastAsia" w:hint="eastAsia"/>
          <w:lang w:eastAsia="zh-CN"/>
        </w:rPr>
        <w:t xml:space="preserve"> </w:t>
      </w:r>
      <w:r>
        <w:rPr>
          <w:rFonts w:eastAsiaTheme="minorEastAsia" w:hint="eastAsia"/>
          <w:lang w:eastAsia="zh-CN"/>
        </w:rPr>
        <w:t>During</w:t>
      </w:r>
      <w:r w:rsidRPr="007033B3">
        <w:rPr>
          <w:rFonts w:eastAsiaTheme="minorEastAsia"/>
          <w:bCs/>
          <w:lang w:eastAsia="zh-CN"/>
        </w:rPr>
        <w:t xml:space="preserve"> post meeting discussion on TS 36.304 running CR two companies suggest to define the alternative IMSI calculation formula in 36.304 as alternative IMSI = (IMSI + Accepted IMSI Offset)</w:t>
      </w:r>
      <w:r w:rsidR="00590A1C">
        <w:rPr>
          <w:rFonts w:hint="eastAsia"/>
          <w:bCs/>
          <w:lang w:eastAsia="zh-CN"/>
        </w:rPr>
        <w:t xml:space="preserve"> and a contribution [1]</w:t>
      </w:r>
      <w:r w:rsidR="004D5C67">
        <w:rPr>
          <w:rFonts w:hint="eastAsia"/>
          <w:bCs/>
          <w:lang w:eastAsia="zh-CN"/>
        </w:rPr>
        <w:t xml:space="preserve"> in this meeting</w:t>
      </w:r>
      <w:r w:rsidR="00590A1C">
        <w:rPr>
          <w:rFonts w:hint="eastAsia"/>
          <w:bCs/>
          <w:lang w:eastAsia="zh-CN"/>
        </w:rPr>
        <w:t xml:space="preserve"> also propose to use this formula</w:t>
      </w:r>
      <w:r w:rsidRPr="007033B3">
        <w:rPr>
          <w:rFonts w:eastAsiaTheme="minorEastAsia"/>
          <w:bCs/>
          <w:lang w:eastAsia="zh-CN"/>
        </w:rPr>
        <w:t>.</w:t>
      </w:r>
      <w:r w:rsidR="00590A1C">
        <w:rPr>
          <w:rFonts w:hint="eastAsia"/>
          <w:bCs/>
          <w:lang w:eastAsia="zh-CN"/>
        </w:rPr>
        <w:t xml:space="preserve"> </w:t>
      </w:r>
      <w:r>
        <w:rPr>
          <w:rFonts w:eastAsiaTheme="minorEastAsia" w:hint="eastAsia"/>
          <w:bCs/>
          <w:lang w:eastAsia="zh-CN"/>
        </w:rPr>
        <w:t xml:space="preserve">The main concern is that </w:t>
      </w:r>
      <w:r w:rsidRPr="007033B3">
        <w:rPr>
          <w:rFonts w:eastAsiaTheme="minorEastAsia"/>
          <w:bCs/>
          <w:lang w:eastAsia="zh-CN"/>
        </w:rPr>
        <w:t>the formula define</w:t>
      </w:r>
      <w:r>
        <w:rPr>
          <w:rFonts w:eastAsiaTheme="minorEastAsia"/>
          <w:bCs/>
          <w:lang w:eastAsia="zh-CN"/>
        </w:rPr>
        <w:t>d</w:t>
      </w:r>
      <w:r w:rsidRPr="007033B3">
        <w:rPr>
          <w:rFonts w:eastAsiaTheme="minorEastAsia"/>
          <w:bCs/>
          <w:lang w:eastAsia="zh-CN"/>
        </w:rPr>
        <w:t xml:space="preserve"> by 23.401 needs MSIN value/MSIN address space and it is </w:t>
      </w:r>
      <w:r>
        <w:rPr>
          <w:rFonts w:eastAsiaTheme="minorEastAsia"/>
          <w:bCs/>
          <w:lang w:eastAsia="zh-CN"/>
        </w:rPr>
        <w:t>not clear</w:t>
      </w:r>
      <w:r w:rsidRPr="007033B3">
        <w:rPr>
          <w:rFonts w:eastAsiaTheme="minorEastAsia"/>
          <w:bCs/>
          <w:lang w:eastAsia="zh-CN"/>
        </w:rPr>
        <w:t xml:space="preserve"> </w:t>
      </w:r>
      <w:r>
        <w:rPr>
          <w:rFonts w:eastAsiaTheme="minorEastAsia"/>
          <w:bCs/>
          <w:lang w:eastAsia="zh-CN"/>
        </w:rPr>
        <w:t>how</w:t>
      </w:r>
      <w:r w:rsidRPr="007033B3">
        <w:rPr>
          <w:rFonts w:eastAsiaTheme="minorEastAsia"/>
          <w:bCs/>
          <w:lang w:eastAsia="zh-CN"/>
        </w:rPr>
        <w:t xml:space="preserve"> AS layer get</w:t>
      </w:r>
      <w:r>
        <w:rPr>
          <w:rFonts w:eastAsiaTheme="minorEastAsia"/>
          <w:bCs/>
          <w:lang w:eastAsia="zh-CN"/>
        </w:rPr>
        <w:t>s</w:t>
      </w:r>
      <w:r w:rsidRPr="007033B3">
        <w:rPr>
          <w:rFonts w:eastAsiaTheme="minorEastAsia"/>
          <w:bCs/>
          <w:lang w:eastAsia="zh-CN"/>
        </w:rPr>
        <w:t xml:space="preserve"> this information</w:t>
      </w:r>
      <w:r>
        <w:rPr>
          <w:rFonts w:eastAsiaTheme="minorEastAsia"/>
          <w:bCs/>
          <w:lang w:eastAsia="zh-CN"/>
        </w:rPr>
        <w:t xml:space="preserve"> i.e. whether it can be left to UE implementation</w:t>
      </w:r>
      <w:r w:rsidRPr="007033B3">
        <w:rPr>
          <w:rFonts w:eastAsiaTheme="minorEastAsia"/>
          <w:bCs/>
          <w:lang w:eastAsia="zh-CN"/>
        </w:rPr>
        <w:t>.</w:t>
      </w:r>
    </w:p>
    <w:p w14:paraId="39D4FBF0" w14:textId="47AB869E" w:rsidR="00B47B59" w:rsidRDefault="00590A1C" w:rsidP="00590A1C">
      <w:pPr>
        <w:jc w:val="both"/>
        <w:rPr>
          <w:b/>
          <w:lang w:eastAsia="zh-CN"/>
        </w:rPr>
      </w:pPr>
      <w:r>
        <w:rPr>
          <w:b/>
        </w:rPr>
        <w:t xml:space="preserve">Q1: </w:t>
      </w:r>
      <w:r w:rsidR="003875EC">
        <w:rPr>
          <w:rFonts w:hint="eastAsia"/>
          <w:b/>
          <w:lang w:eastAsia="zh-CN"/>
        </w:rPr>
        <w:t>Which option do you prefer</w:t>
      </w:r>
      <w:r w:rsidR="00B47B59">
        <w:rPr>
          <w:rFonts w:hint="eastAsia"/>
          <w:b/>
          <w:lang w:eastAsia="zh-CN"/>
        </w:rPr>
        <w:t>?</w:t>
      </w:r>
    </w:p>
    <w:p w14:paraId="0D23C3F8" w14:textId="2DAE3A4B" w:rsidR="00BA21CA" w:rsidRDefault="00B47B59" w:rsidP="00590A1C">
      <w:pPr>
        <w:jc w:val="both"/>
        <w:rPr>
          <w:b/>
          <w:lang w:eastAsia="zh-CN"/>
        </w:rPr>
      </w:pPr>
      <w:r>
        <w:rPr>
          <w:b/>
          <w:lang w:eastAsia="zh-CN"/>
        </w:rPr>
        <w:t>O</w:t>
      </w:r>
      <w:r>
        <w:rPr>
          <w:rFonts w:hint="eastAsia"/>
          <w:b/>
          <w:lang w:eastAsia="zh-CN"/>
        </w:rPr>
        <w:t xml:space="preserve">ption A: </w:t>
      </w:r>
      <w:r w:rsidR="00590A1C">
        <w:rPr>
          <w:rFonts w:hint="eastAsia"/>
          <w:b/>
        </w:rPr>
        <w:t xml:space="preserve"> </w:t>
      </w:r>
      <w:r>
        <w:rPr>
          <w:rFonts w:hint="eastAsia"/>
          <w:b/>
          <w:lang w:eastAsia="zh-CN"/>
        </w:rPr>
        <w:t>R</w:t>
      </w:r>
      <w:r w:rsidR="00590A1C" w:rsidRPr="000D368E">
        <w:rPr>
          <w:b/>
        </w:rPr>
        <w:t>e-defining a formula as alternative IMSI = (IMSI + Accepted IMSI Offset) in 36.304</w:t>
      </w:r>
      <w:r>
        <w:rPr>
          <w:rFonts w:hint="eastAsia"/>
          <w:b/>
          <w:lang w:eastAsia="zh-CN"/>
        </w:rPr>
        <w:t>.</w:t>
      </w:r>
    </w:p>
    <w:p w14:paraId="4856FDD7" w14:textId="33C1AAAB" w:rsidR="006E0DB3" w:rsidRDefault="006E0DB3" w:rsidP="00590A1C">
      <w:pPr>
        <w:jc w:val="both"/>
        <w:rPr>
          <w:b/>
          <w:lang w:eastAsia="zh-CN"/>
        </w:rPr>
      </w:pPr>
      <w:r>
        <w:rPr>
          <w:rFonts w:hint="eastAsia"/>
          <w:b/>
          <w:lang w:eastAsia="zh-CN"/>
        </w:rPr>
        <w:t>Option B:  Refer to the</w:t>
      </w:r>
      <w:r w:rsidRPr="006E0DB3">
        <w:rPr>
          <w:b/>
          <w:lang w:eastAsia="zh-CN"/>
        </w:rPr>
        <w:t xml:space="preserve"> formula defined </w:t>
      </w:r>
      <w:r>
        <w:rPr>
          <w:b/>
          <w:lang w:eastAsia="zh-CN"/>
        </w:rPr>
        <w:t>by</w:t>
      </w:r>
      <w:r w:rsidRPr="006E0DB3">
        <w:rPr>
          <w:b/>
          <w:lang w:eastAsia="zh-CN"/>
        </w:rPr>
        <w:t xml:space="preserve"> SA2</w:t>
      </w:r>
      <w:r>
        <w:rPr>
          <w:rFonts w:hint="eastAsia"/>
          <w:b/>
          <w:lang w:eastAsia="zh-CN"/>
        </w:rP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41"/>
        <w:gridCol w:w="6594"/>
      </w:tblGrid>
      <w:tr w:rsidR="000D368E" w14:paraId="4DBF8517"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hideMark/>
          </w:tcPr>
          <w:p w14:paraId="0E71E200" w14:textId="77777777" w:rsidR="000D368E" w:rsidRDefault="000D368E">
            <w:pPr>
              <w:overflowPunct w:val="0"/>
              <w:autoSpaceDE w:val="0"/>
              <w:autoSpaceDN w:val="0"/>
              <w:adjustRightInd w:val="0"/>
              <w:spacing w:after="0"/>
              <w:jc w:val="both"/>
              <w:rPr>
                <w:rFonts w:eastAsia="Times New Roman"/>
                <w:b/>
                <w:bCs/>
                <w:lang w:eastAsia="zh-CN"/>
              </w:rPr>
            </w:pPr>
            <w:r>
              <w:rPr>
                <w:b/>
                <w:bCs/>
                <w:lang w:eastAsia="zh-CN"/>
              </w:rPr>
              <w:t>Company</w:t>
            </w:r>
          </w:p>
        </w:tc>
        <w:tc>
          <w:tcPr>
            <w:tcW w:w="1341" w:type="dxa"/>
            <w:tcBorders>
              <w:top w:val="single" w:sz="4" w:space="0" w:color="auto"/>
              <w:left w:val="single" w:sz="4" w:space="0" w:color="auto"/>
              <w:bottom w:val="single" w:sz="4" w:space="0" w:color="auto"/>
              <w:right w:val="single" w:sz="4" w:space="0" w:color="auto"/>
            </w:tcBorders>
            <w:shd w:val="clear" w:color="auto" w:fill="D9D9D9"/>
            <w:hideMark/>
          </w:tcPr>
          <w:p w14:paraId="41F7D618" w14:textId="543F257D" w:rsidR="000D368E" w:rsidRDefault="006E0DB3">
            <w:pPr>
              <w:overflowPunct w:val="0"/>
              <w:autoSpaceDE w:val="0"/>
              <w:autoSpaceDN w:val="0"/>
              <w:adjustRightInd w:val="0"/>
              <w:spacing w:after="0"/>
              <w:jc w:val="both"/>
              <w:rPr>
                <w:b/>
                <w:bCs/>
                <w:lang w:eastAsia="zh-CN"/>
              </w:rPr>
            </w:pPr>
            <w:r>
              <w:rPr>
                <w:rFonts w:hint="eastAsia"/>
                <w:b/>
                <w:bCs/>
                <w:lang w:eastAsia="zh-CN"/>
              </w:rPr>
              <w:t>Option</w:t>
            </w:r>
          </w:p>
        </w:tc>
        <w:tc>
          <w:tcPr>
            <w:tcW w:w="6594" w:type="dxa"/>
            <w:tcBorders>
              <w:top w:val="single" w:sz="4" w:space="0" w:color="auto"/>
              <w:left w:val="single" w:sz="4" w:space="0" w:color="auto"/>
              <w:bottom w:val="single" w:sz="4" w:space="0" w:color="auto"/>
              <w:right w:val="single" w:sz="4" w:space="0" w:color="auto"/>
            </w:tcBorders>
            <w:shd w:val="clear" w:color="auto" w:fill="D9D9D9"/>
            <w:hideMark/>
          </w:tcPr>
          <w:p w14:paraId="5BDD241E" w14:textId="77777777" w:rsidR="000D368E" w:rsidRDefault="000D368E">
            <w:pPr>
              <w:overflowPunct w:val="0"/>
              <w:autoSpaceDE w:val="0"/>
              <w:autoSpaceDN w:val="0"/>
              <w:adjustRightInd w:val="0"/>
              <w:spacing w:after="0"/>
              <w:jc w:val="both"/>
              <w:rPr>
                <w:rFonts w:eastAsia="Times New Roman"/>
                <w:b/>
                <w:bCs/>
                <w:lang w:eastAsia="zh-CN"/>
              </w:rPr>
            </w:pPr>
            <w:r>
              <w:rPr>
                <w:b/>
                <w:bCs/>
                <w:lang w:eastAsia="zh-CN"/>
              </w:rPr>
              <w:t>Comments</w:t>
            </w:r>
          </w:p>
        </w:tc>
      </w:tr>
      <w:tr w:rsidR="000D368E" w14:paraId="36AD8AEC"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hideMark/>
          </w:tcPr>
          <w:p w14:paraId="4761964D" w14:textId="560AA62F" w:rsidR="000D368E" w:rsidRDefault="003875EC">
            <w:pPr>
              <w:overflowPunct w:val="0"/>
              <w:autoSpaceDE w:val="0"/>
              <w:autoSpaceDN w:val="0"/>
              <w:adjustRightInd w:val="0"/>
              <w:spacing w:after="0"/>
              <w:rPr>
                <w:bCs/>
                <w:lang w:eastAsia="zh-CN"/>
              </w:rPr>
            </w:pPr>
            <w:r>
              <w:rPr>
                <w:rFonts w:hint="eastAsia"/>
                <w:bCs/>
                <w:lang w:eastAsia="zh-CN"/>
              </w:rPr>
              <w:t>China Telecom</w:t>
            </w:r>
          </w:p>
        </w:tc>
        <w:tc>
          <w:tcPr>
            <w:tcW w:w="1341" w:type="dxa"/>
            <w:tcBorders>
              <w:top w:val="single" w:sz="4" w:space="0" w:color="auto"/>
              <w:left w:val="single" w:sz="4" w:space="0" w:color="auto"/>
              <w:bottom w:val="single" w:sz="4" w:space="0" w:color="auto"/>
              <w:right w:val="single" w:sz="4" w:space="0" w:color="auto"/>
            </w:tcBorders>
            <w:hideMark/>
          </w:tcPr>
          <w:p w14:paraId="05CFE4BD" w14:textId="074F3CF0" w:rsidR="000D368E" w:rsidRDefault="003875EC">
            <w:pPr>
              <w:overflowPunct w:val="0"/>
              <w:autoSpaceDE w:val="0"/>
              <w:autoSpaceDN w:val="0"/>
              <w:adjustRightInd w:val="0"/>
              <w:spacing w:after="0"/>
              <w:rPr>
                <w:bCs/>
                <w:lang w:eastAsia="zh-CN"/>
              </w:rPr>
            </w:pPr>
            <w:r>
              <w:rPr>
                <w:rFonts w:hint="eastAsia"/>
                <w:bCs/>
                <w:lang w:eastAsia="zh-CN"/>
              </w:rPr>
              <w:t>Option A</w:t>
            </w:r>
          </w:p>
        </w:tc>
        <w:tc>
          <w:tcPr>
            <w:tcW w:w="6594" w:type="dxa"/>
            <w:tcBorders>
              <w:top w:val="single" w:sz="4" w:space="0" w:color="auto"/>
              <w:left w:val="single" w:sz="4" w:space="0" w:color="auto"/>
              <w:bottom w:val="single" w:sz="4" w:space="0" w:color="auto"/>
              <w:right w:val="single" w:sz="4" w:space="0" w:color="auto"/>
            </w:tcBorders>
            <w:hideMark/>
          </w:tcPr>
          <w:p w14:paraId="1386D532" w14:textId="550A6BBC" w:rsidR="000D368E" w:rsidRPr="003875EC" w:rsidRDefault="003875EC" w:rsidP="003875EC">
            <w:pPr>
              <w:overflowPunct w:val="0"/>
              <w:autoSpaceDE w:val="0"/>
              <w:autoSpaceDN w:val="0"/>
              <w:adjustRightInd w:val="0"/>
              <w:spacing w:after="0"/>
              <w:rPr>
                <w:bCs/>
                <w:lang w:eastAsia="zh-CN"/>
              </w:rPr>
            </w:pPr>
            <w:r>
              <w:rPr>
                <w:rFonts w:hint="eastAsia"/>
                <w:bCs/>
                <w:lang w:eastAsia="zh-CN"/>
              </w:rPr>
              <w:t xml:space="preserve">No strong views. Option A is more simple and straight forward for AS layer.  </w:t>
            </w:r>
          </w:p>
        </w:tc>
      </w:tr>
      <w:tr w:rsidR="000D368E" w14:paraId="75D25B94"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3AB75C92" w14:textId="6D061AC8" w:rsidR="000D368E" w:rsidRDefault="007B5DE2">
            <w:pPr>
              <w:overflowPunct w:val="0"/>
              <w:autoSpaceDE w:val="0"/>
              <w:autoSpaceDN w:val="0"/>
              <w:adjustRightInd w:val="0"/>
              <w:spacing w:after="0"/>
              <w:rPr>
                <w:rFonts w:eastAsia="MS Mincho"/>
                <w:bCs/>
                <w:lang w:eastAsia="ja-JP"/>
              </w:rPr>
            </w:pPr>
            <w:r>
              <w:rPr>
                <w:rFonts w:eastAsia="MS Mincho"/>
                <w:bCs/>
                <w:lang w:eastAsia="ja-JP"/>
              </w:rPr>
              <w:t>Vodafone</w:t>
            </w:r>
          </w:p>
        </w:tc>
        <w:tc>
          <w:tcPr>
            <w:tcW w:w="1341" w:type="dxa"/>
            <w:tcBorders>
              <w:top w:val="single" w:sz="4" w:space="0" w:color="auto"/>
              <w:left w:val="single" w:sz="4" w:space="0" w:color="auto"/>
              <w:bottom w:val="single" w:sz="4" w:space="0" w:color="auto"/>
              <w:right w:val="single" w:sz="4" w:space="0" w:color="auto"/>
            </w:tcBorders>
          </w:tcPr>
          <w:p w14:paraId="276728E7" w14:textId="1C448945" w:rsidR="000D368E" w:rsidRDefault="007B5DE2">
            <w:pPr>
              <w:overflowPunct w:val="0"/>
              <w:autoSpaceDE w:val="0"/>
              <w:autoSpaceDN w:val="0"/>
              <w:adjustRightInd w:val="0"/>
              <w:spacing w:after="0"/>
              <w:rPr>
                <w:rFonts w:eastAsia="MS Mincho"/>
                <w:bCs/>
                <w:lang w:eastAsia="ja-JP"/>
              </w:rPr>
            </w:pPr>
            <w:r>
              <w:rPr>
                <w:rFonts w:eastAsia="MS Mincho"/>
                <w:bCs/>
                <w:lang w:eastAsia="ja-JP"/>
              </w:rPr>
              <w:t>Shall align with MME</w:t>
            </w:r>
          </w:p>
        </w:tc>
        <w:tc>
          <w:tcPr>
            <w:tcW w:w="6594" w:type="dxa"/>
            <w:tcBorders>
              <w:top w:val="single" w:sz="4" w:space="0" w:color="auto"/>
              <w:left w:val="single" w:sz="4" w:space="0" w:color="auto"/>
              <w:bottom w:val="single" w:sz="4" w:space="0" w:color="auto"/>
              <w:right w:val="single" w:sz="4" w:space="0" w:color="auto"/>
            </w:tcBorders>
          </w:tcPr>
          <w:p w14:paraId="3B98F3EB" w14:textId="635D3CF2" w:rsidR="000D368E" w:rsidRDefault="007B5DE2">
            <w:pPr>
              <w:overflowPunct w:val="0"/>
              <w:autoSpaceDE w:val="0"/>
              <w:autoSpaceDN w:val="0"/>
              <w:adjustRightInd w:val="0"/>
              <w:spacing w:after="0"/>
              <w:rPr>
                <w:rFonts w:eastAsia="MS Mincho"/>
                <w:bCs/>
                <w:lang w:eastAsia="ja-JP"/>
              </w:rPr>
            </w:pPr>
            <w:r>
              <w:rPr>
                <w:rFonts w:eastAsia="MS Mincho"/>
                <w:bCs/>
                <w:lang w:eastAsia="ja-JP"/>
              </w:rPr>
              <w:t xml:space="preserve">Within the network, the </w:t>
            </w:r>
            <w:r w:rsidR="00BE5071">
              <w:rPr>
                <w:rFonts w:eastAsia="MS Mincho"/>
                <w:bCs/>
                <w:lang w:eastAsia="ja-JP"/>
              </w:rPr>
              <w:t xml:space="preserve">“UE ID” </w:t>
            </w:r>
            <w:r>
              <w:rPr>
                <w:rFonts w:eastAsia="MS Mincho"/>
                <w:bCs/>
                <w:lang w:eastAsia="ja-JP"/>
              </w:rPr>
              <w:t>calculation is made within the MME</w:t>
            </w:r>
            <w:r w:rsidR="00BE5071">
              <w:rPr>
                <w:rFonts w:eastAsia="MS Mincho"/>
                <w:bCs/>
                <w:lang w:eastAsia="ja-JP"/>
              </w:rPr>
              <w:t xml:space="preserve">. Hence it is important that </w:t>
            </w:r>
            <w:r>
              <w:rPr>
                <w:rFonts w:eastAsia="MS Mincho"/>
                <w:bCs/>
                <w:lang w:eastAsia="ja-JP"/>
              </w:rPr>
              <w:t xml:space="preserve">the UE implementation shall be synchronised with </w:t>
            </w:r>
            <w:r w:rsidR="00BE5071">
              <w:rPr>
                <w:rFonts w:eastAsia="MS Mincho"/>
                <w:bCs/>
                <w:lang w:eastAsia="ja-JP"/>
              </w:rPr>
              <w:t>how the MME calculates “UE ID”</w:t>
            </w:r>
            <w:r>
              <w:rPr>
                <w:rFonts w:eastAsia="MS Mincho"/>
                <w:bCs/>
                <w:lang w:eastAsia="ja-JP"/>
              </w:rPr>
              <w:t>.</w:t>
            </w:r>
          </w:p>
        </w:tc>
      </w:tr>
      <w:tr w:rsidR="000D368E" w14:paraId="3CD85248"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tcPr>
          <w:p w14:paraId="22103B79" w14:textId="3C17EEFD" w:rsidR="000D368E" w:rsidRDefault="007E1683">
            <w:pPr>
              <w:overflowPunct w:val="0"/>
              <w:autoSpaceDE w:val="0"/>
              <w:autoSpaceDN w:val="0"/>
              <w:adjustRightInd w:val="0"/>
              <w:spacing w:after="0"/>
              <w:rPr>
                <w:rFonts w:eastAsia="MS Mincho"/>
                <w:bCs/>
                <w:lang w:eastAsia="ja-JP"/>
              </w:rPr>
            </w:pPr>
            <w:r>
              <w:rPr>
                <w:rFonts w:eastAsia="MS Mincho"/>
                <w:bCs/>
                <w:lang w:eastAsia="ja-JP"/>
              </w:rPr>
              <w:t>Lenovo</w:t>
            </w:r>
          </w:p>
        </w:tc>
        <w:tc>
          <w:tcPr>
            <w:tcW w:w="1341" w:type="dxa"/>
            <w:tcBorders>
              <w:top w:val="single" w:sz="4" w:space="0" w:color="auto"/>
              <w:left w:val="single" w:sz="4" w:space="0" w:color="auto"/>
              <w:bottom w:val="single" w:sz="4" w:space="0" w:color="auto"/>
              <w:right w:val="single" w:sz="4" w:space="0" w:color="auto"/>
            </w:tcBorders>
          </w:tcPr>
          <w:p w14:paraId="63C64A6D" w14:textId="7AB93EE2" w:rsidR="000D368E" w:rsidRDefault="007E1683">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49221DA6" w14:textId="77777777" w:rsidR="000D368E" w:rsidRDefault="000D368E">
            <w:pPr>
              <w:overflowPunct w:val="0"/>
              <w:autoSpaceDE w:val="0"/>
              <w:autoSpaceDN w:val="0"/>
              <w:adjustRightInd w:val="0"/>
              <w:spacing w:after="0"/>
              <w:rPr>
                <w:rFonts w:eastAsia="MS Mincho"/>
                <w:bCs/>
                <w:lang w:eastAsia="ja-JP"/>
              </w:rPr>
            </w:pPr>
          </w:p>
        </w:tc>
      </w:tr>
      <w:tr w:rsidR="000D368E" w14:paraId="79F0F370"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51D959FD" w14:textId="42CDABF0" w:rsidR="000D368E" w:rsidRPr="00DB0C69" w:rsidRDefault="00DB0C69">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41" w:type="dxa"/>
            <w:tcBorders>
              <w:top w:val="single" w:sz="4" w:space="0" w:color="auto"/>
              <w:left w:val="single" w:sz="4" w:space="0" w:color="auto"/>
              <w:bottom w:val="single" w:sz="4" w:space="0" w:color="auto"/>
              <w:right w:val="single" w:sz="4" w:space="0" w:color="auto"/>
            </w:tcBorders>
          </w:tcPr>
          <w:p w14:paraId="1A5E23D7" w14:textId="5744416F" w:rsidR="000D368E" w:rsidRPr="00DB0C69" w:rsidRDefault="00DB0C69">
            <w:pPr>
              <w:overflowPunct w:val="0"/>
              <w:autoSpaceDE w:val="0"/>
              <w:autoSpaceDN w:val="0"/>
              <w:adjustRightInd w:val="0"/>
              <w:spacing w:after="0"/>
              <w:rPr>
                <w:bCs/>
                <w:lang w:eastAsia="zh-CN"/>
              </w:rPr>
            </w:pPr>
            <w:r>
              <w:rPr>
                <w:rFonts w:hint="eastAsia"/>
                <w:bCs/>
                <w:lang w:eastAsia="zh-CN"/>
              </w:rPr>
              <w:t>O</w:t>
            </w:r>
            <w:r>
              <w:rPr>
                <w:bCs/>
                <w:lang w:eastAsia="zh-CN"/>
              </w:rPr>
              <w:t>ption A</w:t>
            </w:r>
          </w:p>
        </w:tc>
        <w:tc>
          <w:tcPr>
            <w:tcW w:w="6594" w:type="dxa"/>
            <w:tcBorders>
              <w:top w:val="single" w:sz="4" w:space="0" w:color="auto"/>
              <w:left w:val="single" w:sz="4" w:space="0" w:color="auto"/>
              <w:bottom w:val="single" w:sz="4" w:space="0" w:color="auto"/>
              <w:right w:val="single" w:sz="4" w:space="0" w:color="auto"/>
            </w:tcBorders>
          </w:tcPr>
          <w:p w14:paraId="2891BC49" w14:textId="77777777" w:rsidR="000D368E" w:rsidRDefault="000D368E">
            <w:pPr>
              <w:overflowPunct w:val="0"/>
              <w:autoSpaceDE w:val="0"/>
              <w:autoSpaceDN w:val="0"/>
              <w:adjustRightInd w:val="0"/>
              <w:spacing w:after="0"/>
              <w:rPr>
                <w:rFonts w:eastAsia="MS Mincho"/>
                <w:bCs/>
                <w:lang w:eastAsia="ja-JP"/>
              </w:rPr>
            </w:pPr>
          </w:p>
        </w:tc>
      </w:tr>
      <w:tr w:rsidR="004F54BD" w14:paraId="36DE89DB"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2BB8155C" w14:textId="733E95C4" w:rsidR="004F54BD" w:rsidRDefault="004F54BD" w:rsidP="004F54BD">
            <w:pPr>
              <w:overflowPunct w:val="0"/>
              <w:autoSpaceDE w:val="0"/>
              <w:autoSpaceDN w:val="0"/>
              <w:adjustRightInd w:val="0"/>
              <w:spacing w:after="0"/>
              <w:rPr>
                <w:rFonts w:eastAsia="MS Mincho"/>
                <w:bCs/>
                <w:lang w:eastAsia="ja-JP"/>
              </w:rPr>
            </w:pPr>
            <w:r>
              <w:rPr>
                <w:rFonts w:eastAsia="MS Mincho"/>
                <w:bCs/>
                <w:lang w:eastAsia="ja-JP"/>
              </w:rPr>
              <w:t>Huawei/HiSilicon</w:t>
            </w:r>
          </w:p>
        </w:tc>
        <w:tc>
          <w:tcPr>
            <w:tcW w:w="1341" w:type="dxa"/>
            <w:tcBorders>
              <w:top w:val="single" w:sz="4" w:space="0" w:color="auto"/>
              <w:left w:val="single" w:sz="4" w:space="0" w:color="auto"/>
              <w:bottom w:val="single" w:sz="4" w:space="0" w:color="auto"/>
              <w:right w:val="single" w:sz="4" w:space="0" w:color="auto"/>
            </w:tcBorders>
          </w:tcPr>
          <w:p w14:paraId="5018460F" w14:textId="43046641" w:rsidR="004F54BD" w:rsidRDefault="004F54BD" w:rsidP="004F54BD">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4E448CE8" w14:textId="1AD3B4BE" w:rsidR="004F54BD" w:rsidRPr="003875EC" w:rsidRDefault="004F54BD" w:rsidP="004F54BD">
            <w:pPr>
              <w:overflowPunct w:val="0"/>
              <w:autoSpaceDE w:val="0"/>
              <w:autoSpaceDN w:val="0"/>
              <w:adjustRightInd w:val="0"/>
              <w:spacing w:after="0"/>
              <w:rPr>
                <w:rFonts w:eastAsia="MS Mincho"/>
                <w:bCs/>
                <w:lang w:eastAsia="ja-JP"/>
              </w:rPr>
            </w:pPr>
            <w:r>
              <w:rPr>
                <w:rFonts w:eastAsia="MS Mincho"/>
                <w:bCs/>
                <w:lang w:eastAsia="ja-JP"/>
              </w:rPr>
              <w:t xml:space="preserve">As CT commented, Option A is simpler and straight forward for AS layer. From TS 36.413, MME will calculate UE Identity Index value as specified in TS 36.304. Hence we think that MME and UE will use the same formula if it’s specified in TS 36.304. </w:t>
            </w:r>
          </w:p>
        </w:tc>
      </w:tr>
      <w:tr w:rsidR="00FA1833" w14:paraId="1A692680"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tcPr>
          <w:p w14:paraId="125B6DC7" w14:textId="15626240" w:rsidR="00FA1833" w:rsidRDefault="00FA1833" w:rsidP="00FA183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41" w:type="dxa"/>
            <w:tcBorders>
              <w:top w:val="single" w:sz="4" w:space="0" w:color="auto"/>
              <w:left w:val="single" w:sz="4" w:space="0" w:color="auto"/>
              <w:bottom w:val="single" w:sz="4" w:space="0" w:color="auto"/>
              <w:right w:val="single" w:sz="4" w:space="0" w:color="auto"/>
            </w:tcBorders>
          </w:tcPr>
          <w:p w14:paraId="588F2F40" w14:textId="7A5FE625" w:rsidR="00FA1833" w:rsidRDefault="00FA1833" w:rsidP="00FA1833">
            <w:pPr>
              <w:overflowPunct w:val="0"/>
              <w:autoSpaceDE w:val="0"/>
              <w:autoSpaceDN w:val="0"/>
              <w:adjustRightInd w:val="0"/>
              <w:spacing w:after="0"/>
              <w:rPr>
                <w:rFonts w:eastAsia="MS Mincho"/>
                <w:bCs/>
                <w:lang w:eastAsia="ja-JP"/>
              </w:rPr>
            </w:pPr>
            <w:r>
              <w:rPr>
                <w:rFonts w:hint="eastAsia"/>
                <w:bCs/>
                <w:lang w:eastAsia="zh-CN"/>
              </w:rPr>
              <w:t>O</w:t>
            </w:r>
            <w:r>
              <w:rPr>
                <w:bCs/>
                <w:lang w:eastAsia="zh-CN"/>
              </w:rPr>
              <w:t>ption A</w:t>
            </w:r>
          </w:p>
        </w:tc>
        <w:tc>
          <w:tcPr>
            <w:tcW w:w="6594" w:type="dxa"/>
            <w:tcBorders>
              <w:top w:val="single" w:sz="4" w:space="0" w:color="auto"/>
              <w:left w:val="single" w:sz="4" w:space="0" w:color="auto"/>
              <w:bottom w:val="single" w:sz="4" w:space="0" w:color="auto"/>
              <w:right w:val="single" w:sz="4" w:space="0" w:color="auto"/>
            </w:tcBorders>
          </w:tcPr>
          <w:p w14:paraId="0814A0CA" w14:textId="4C0D22C9" w:rsidR="00FA1833" w:rsidRDefault="00FA1833" w:rsidP="00FA1833">
            <w:pPr>
              <w:overflowPunct w:val="0"/>
              <w:autoSpaceDE w:val="0"/>
              <w:autoSpaceDN w:val="0"/>
              <w:adjustRightInd w:val="0"/>
              <w:spacing w:after="0"/>
              <w:rPr>
                <w:rFonts w:eastAsia="MS Mincho"/>
                <w:bCs/>
                <w:lang w:eastAsia="ja-JP"/>
              </w:rPr>
            </w:pPr>
            <w:r>
              <w:rPr>
                <w:rFonts w:eastAsia="MS Mincho"/>
                <w:bCs/>
                <w:lang w:eastAsia="ja-JP"/>
              </w:rPr>
              <w:t>Considering that</w:t>
            </w:r>
            <w:r w:rsidRPr="004D5639">
              <w:rPr>
                <w:rFonts w:eastAsia="MS Mincho"/>
                <w:bCs/>
                <w:lang w:eastAsia="ja-JP"/>
              </w:rPr>
              <w:t xml:space="preserve"> Alternative IMSI is only used for paging occasion determination, there is no need to remain MCC and MNC part unchanged</w:t>
            </w:r>
            <w:r>
              <w:rPr>
                <w:rFonts w:eastAsia="MS Mincho"/>
                <w:bCs/>
                <w:lang w:eastAsia="ja-JP"/>
              </w:rPr>
              <w:t>,  so we don’t see any reason of using the very complex formula in</w:t>
            </w:r>
            <w:r>
              <w:rPr>
                <w:rFonts w:eastAsiaTheme="minorEastAsia" w:hint="eastAsia"/>
                <w:lang w:eastAsia="zh-CN"/>
              </w:rPr>
              <w:t xml:space="preserve"> 23.40</w:t>
            </w:r>
            <w:r>
              <w:rPr>
                <w:rFonts w:eastAsiaTheme="minorEastAsia"/>
                <w:lang w:eastAsia="zh-CN"/>
              </w:rPr>
              <w:t>1</w:t>
            </w:r>
            <w:r w:rsidRPr="004D5639">
              <w:rPr>
                <w:rFonts w:eastAsia="MS Mincho"/>
                <w:bCs/>
                <w:lang w:eastAsia="ja-JP"/>
              </w:rPr>
              <w:t>.</w:t>
            </w:r>
            <w:r>
              <w:rPr>
                <w:rFonts w:eastAsia="MS Mincho"/>
                <w:bCs/>
                <w:lang w:eastAsia="ja-JP"/>
              </w:rPr>
              <w:t xml:space="preserve"> And as indicated by the rapporteur,</w:t>
            </w:r>
            <w:r w:rsidRPr="004D5639">
              <w:rPr>
                <w:rFonts w:eastAsia="MS Mincho"/>
                <w:bCs/>
                <w:lang w:eastAsia="ja-JP"/>
              </w:rPr>
              <w:t xml:space="preserve"> the length of MSIN also needs to be passed from NAS layer to RRC/AS layer for alternative IMSI calculation</w:t>
            </w:r>
            <w:r>
              <w:rPr>
                <w:rFonts w:eastAsia="MS Mincho"/>
                <w:bCs/>
                <w:lang w:eastAsia="ja-JP"/>
              </w:rPr>
              <w:t>, which requires additional efforts, so we prefer to use Option A which is simpler.</w:t>
            </w:r>
          </w:p>
        </w:tc>
      </w:tr>
      <w:tr w:rsidR="00A928DF" w14:paraId="58FB3B77"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4EF6AA0E" w14:textId="1C13E926"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t>Nokia</w:t>
            </w:r>
          </w:p>
        </w:tc>
        <w:tc>
          <w:tcPr>
            <w:tcW w:w="1341" w:type="dxa"/>
            <w:tcBorders>
              <w:top w:val="single" w:sz="4" w:space="0" w:color="auto"/>
              <w:left w:val="single" w:sz="4" w:space="0" w:color="auto"/>
              <w:bottom w:val="single" w:sz="4" w:space="0" w:color="auto"/>
              <w:right w:val="single" w:sz="4" w:space="0" w:color="auto"/>
            </w:tcBorders>
          </w:tcPr>
          <w:p w14:paraId="67E6C5B5" w14:textId="42E414B2"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1B3B9CCE" w14:textId="42FACBDA"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t xml:space="preserve">In current specification, AS layer knows the complete IMSI from higher layer. and UE-ID is derived from the given IMSI. When paging collision happens and NAS layer receives the offset for UE-ID, it can provide the offset value to AS. AS layer uses UE-ID+offset as UE-ID in the calculations. </w:t>
            </w:r>
          </w:p>
        </w:tc>
      </w:tr>
      <w:tr w:rsidR="00E736D1" w14:paraId="387D420A"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4574CF93" w14:textId="5756344D" w:rsidR="00E736D1" w:rsidRDefault="00E736D1" w:rsidP="00A928DF">
            <w:pPr>
              <w:overflowPunct w:val="0"/>
              <w:autoSpaceDE w:val="0"/>
              <w:autoSpaceDN w:val="0"/>
              <w:adjustRightInd w:val="0"/>
              <w:spacing w:after="0"/>
              <w:rPr>
                <w:rFonts w:eastAsia="MS Mincho"/>
                <w:bCs/>
                <w:lang w:eastAsia="ja-JP"/>
              </w:rPr>
            </w:pPr>
            <w:r>
              <w:rPr>
                <w:rFonts w:eastAsia="MS Mincho"/>
                <w:bCs/>
                <w:lang w:eastAsia="ja-JP"/>
              </w:rPr>
              <w:t>Futurewei</w:t>
            </w:r>
          </w:p>
        </w:tc>
        <w:tc>
          <w:tcPr>
            <w:tcW w:w="1341" w:type="dxa"/>
            <w:tcBorders>
              <w:top w:val="single" w:sz="4" w:space="0" w:color="auto"/>
              <w:left w:val="single" w:sz="4" w:space="0" w:color="auto"/>
              <w:bottom w:val="single" w:sz="4" w:space="0" w:color="auto"/>
              <w:right w:val="single" w:sz="4" w:space="0" w:color="auto"/>
            </w:tcBorders>
          </w:tcPr>
          <w:p w14:paraId="2D4C112C" w14:textId="577B399D" w:rsidR="00E736D1" w:rsidRDefault="00E736D1" w:rsidP="00A928DF">
            <w:pPr>
              <w:overflowPunct w:val="0"/>
              <w:autoSpaceDE w:val="0"/>
              <w:autoSpaceDN w:val="0"/>
              <w:adjustRightInd w:val="0"/>
              <w:spacing w:after="0"/>
              <w:rPr>
                <w:rFonts w:eastAsia="MS Mincho"/>
                <w:bCs/>
                <w:lang w:eastAsia="ja-JP"/>
              </w:rPr>
            </w:pPr>
            <w:r>
              <w:rPr>
                <w:rFonts w:eastAsia="MS Mincho"/>
                <w:bCs/>
                <w:lang w:eastAsia="ja-JP"/>
              </w:rPr>
              <w:t>Option A</w:t>
            </w:r>
          </w:p>
        </w:tc>
        <w:tc>
          <w:tcPr>
            <w:tcW w:w="6594" w:type="dxa"/>
            <w:tcBorders>
              <w:top w:val="single" w:sz="4" w:space="0" w:color="auto"/>
              <w:left w:val="single" w:sz="4" w:space="0" w:color="auto"/>
              <w:bottom w:val="single" w:sz="4" w:space="0" w:color="auto"/>
              <w:right w:val="single" w:sz="4" w:space="0" w:color="auto"/>
            </w:tcBorders>
          </w:tcPr>
          <w:p w14:paraId="5A3B857F" w14:textId="787A9B55" w:rsidR="00E736D1" w:rsidRDefault="00E736D1" w:rsidP="00A928DF">
            <w:pPr>
              <w:overflowPunct w:val="0"/>
              <w:autoSpaceDE w:val="0"/>
              <w:autoSpaceDN w:val="0"/>
              <w:adjustRightInd w:val="0"/>
              <w:spacing w:after="0"/>
              <w:rPr>
                <w:rFonts w:eastAsia="MS Mincho"/>
                <w:bCs/>
                <w:lang w:eastAsia="ja-JP"/>
              </w:rPr>
            </w:pPr>
            <w:r>
              <w:rPr>
                <w:rFonts w:eastAsia="MS Mincho"/>
                <w:bCs/>
                <w:lang w:eastAsia="ja-JP"/>
              </w:rPr>
              <w:t>Seems straightforward</w:t>
            </w:r>
          </w:p>
        </w:tc>
      </w:tr>
    </w:tbl>
    <w:p w14:paraId="2BBCF117" w14:textId="77777777" w:rsidR="00833F41" w:rsidRDefault="00833F41">
      <w:pPr>
        <w:rPr>
          <w:b/>
          <w:lang w:eastAsia="zh-CN"/>
        </w:rPr>
      </w:pPr>
    </w:p>
    <w:p w14:paraId="526FC1AA" w14:textId="1FF2A8A0" w:rsidR="00BA21CA" w:rsidRDefault="00DF78B6">
      <w:pPr>
        <w:pStyle w:val="Heading2"/>
      </w:pPr>
      <w:r>
        <w:t>2.2</w:t>
      </w:r>
      <w:r>
        <w:tab/>
      </w:r>
      <w:r w:rsidR="000D368E" w:rsidRPr="000D368E">
        <w:t>AS-NAS interaction</w:t>
      </w:r>
      <w:r>
        <w:t xml:space="preserve"> </w:t>
      </w:r>
    </w:p>
    <w:p w14:paraId="479F5D3C" w14:textId="1244705B" w:rsidR="000D368E" w:rsidRPr="00350D3C" w:rsidRDefault="000D368E" w:rsidP="000D368E">
      <w:pPr>
        <w:pStyle w:val="BodyText"/>
        <w:rPr>
          <w:rFonts w:eastAsia="SimSun"/>
          <w:bCs/>
          <w:lang w:val="en-GB" w:eastAsia="zh-CN"/>
        </w:rPr>
      </w:pPr>
      <w:r w:rsidRPr="0017161D">
        <w:rPr>
          <w:rFonts w:eastAsiaTheme="minorEastAsia"/>
          <w:bCs/>
          <w:lang w:val="en-GB" w:eastAsia="zh-CN"/>
        </w:rPr>
        <w:t xml:space="preserve">CT1 has defined the procedure to forward IMSI offset value to lower layers or indicates the lower layers to </w:t>
      </w:r>
      <w:r>
        <w:rPr>
          <w:rFonts w:eastAsiaTheme="minorEastAsia"/>
          <w:bCs/>
          <w:lang w:val="en-GB" w:eastAsia="zh-CN"/>
        </w:rPr>
        <w:t>erase any IMSI offset value</w:t>
      </w:r>
      <w:r w:rsidR="00350D3C">
        <w:rPr>
          <w:rFonts w:eastAsia="SimSun" w:hint="eastAsia"/>
          <w:bCs/>
          <w:lang w:val="en-GB" w:eastAsia="zh-CN"/>
        </w:rPr>
        <w:t>.</w:t>
      </w:r>
    </w:p>
    <w:p w14:paraId="47C88F54" w14:textId="77777777" w:rsidR="000D368E" w:rsidRDefault="000D368E" w:rsidP="000D368E">
      <w:pPr>
        <w:pBdr>
          <w:top w:val="single" w:sz="4" w:space="1" w:color="auto"/>
          <w:left w:val="single" w:sz="4" w:space="4" w:color="auto"/>
          <w:bottom w:val="single" w:sz="4" w:space="1" w:color="auto"/>
          <w:right w:val="single" w:sz="4" w:space="4" w:color="auto"/>
        </w:pBdr>
        <w:rPr>
          <w:lang w:eastAsia="zh-CN"/>
        </w:rPr>
      </w:pPr>
      <w:r>
        <w:rPr>
          <w:rFonts w:hint="eastAsia"/>
          <w:lang w:eastAsia="zh-CN"/>
        </w:rPr>
        <w:t>TS 24.301</w:t>
      </w:r>
    </w:p>
    <w:p w14:paraId="742F5CC2" w14:textId="77777777" w:rsidR="000D368E" w:rsidRPr="0017161D" w:rsidRDefault="000D368E" w:rsidP="000D368E">
      <w:pPr>
        <w:pBdr>
          <w:top w:val="single" w:sz="4" w:space="1" w:color="auto"/>
          <w:left w:val="single" w:sz="4" w:space="4" w:color="auto"/>
          <w:bottom w:val="single" w:sz="4" w:space="1" w:color="auto"/>
          <w:right w:val="single" w:sz="4" w:space="4" w:color="auto"/>
        </w:pBdr>
        <w:rPr>
          <w:rFonts w:eastAsia="DengXian"/>
          <w:lang w:eastAsia="zh-CN"/>
        </w:rPr>
      </w:pPr>
      <w:r w:rsidRPr="0017161D">
        <w:t>If the ATTACH ACCEPT message contains Negotiated IMSI offset IE, the MUSIM capable UE shall forward the IMSI offset value to lower layers. If the ATTACH ACCEPT message does not contain Negotiated IMSI offset IE, the MUSIM capable UE shall indicate to lower layers to erase any IMSI offset value, if available.</w:t>
      </w:r>
    </w:p>
    <w:p w14:paraId="5806771C" w14:textId="7384105E" w:rsidR="000D368E" w:rsidRPr="003E1824" w:rsidRDefault="003E1824" w:rsidP="003E1824">
      <w:pPr>
        <w:pStyle w:val="BodyText"/>
        <w:rPr>
          <w:rFonts w:eastAsia="SimSun"/>
          <w:bCs/>
          <w:lang w:val="en-GB" w:eastAsia="zh-CN"/>
        </w:rPr>
      </w:pPr>
      <w:r w:rsidRPr="003E1824">
        <w:rPr>
          <w:rFonts w:eastAsiaTheme="minorEastAsia" w:hint="eastAsia"/>
          <w:bCs/>
          <w:lang w:val="en-GB" w:eastAsia="zh-CN"/>
        </w:rPr>
        <w:t xml:space="preserve">RAN2 has already defined the AS layer procedure when an </w:t>
      </w:r>
      <w:r w:rsidRPr="003E1824">
        <w:rPr>
          <w:rFonts w:eastAsiaTheme="minorEastAsia"/>
          <w:bCs/>
          <w:lang w:val="en-GB" w:eastAsia="zh-CN"/>
        </w:rPr>
        <w:t>Accepted IMSI Offset is forwarded by upper layers</w:t>
      </w:r>
      <w:r>
        <w:rPr>
          <w:rFonts w:eastAsia="SimSun" w:hint="eastAsia"/>
          <w:bCs/>
          <w:lang w:val="en-GB" w:eastAsia="zh-CN"/>
        </w:rPr>
        <w:t xml:space="preserve">. </w:t>
      </w:r>
      <w:r w:rsidR="00B47B59">
        <w:rPr>
          <w:rFonts w:eastAsia="SimSun" w:hint="eastAsia"/>
          <w:bCs/>
          <w:lang w:val="en-GB" w:eastAsia="zh-CN"/>
        </w:rPr>
        <w:t>One c</w:t>
      </w:r>
      <w:r w:rsidRPr="003E1824">
        <w:rPr>
          <w:rFonts w:eastAsiaTheme="minorEastAsia"/>
          <w:bCs/>
          <w:lang w:val="en-GB" w:eastAsia="zh-CN"/>
        </w:rPr>
        <w:t>ontribution [2</w:t>
      </w:r>
      <w:r>
        <w:rPr>
          <w:rFonts w:eastAsiaTheme="minorEastAsia"/>
          <w:bCs/>
          <w:lang w:val="en-GB" w:eastAsia="zh-CN"/>
        </w:rPr>
        <w:t>]</w:t>
      </w:r>
      <w:r w:rsidRPr="003E1824">
        <w:rPr>
          <w:rFonts w:eastAsiaTheme="minorEastAsia"/>
          <w:bCs/>
          <w:lang w:val="en-GB" w:eastAsia="zh-CN"/>
        </w:rPr>
        <w:t xml:space="preserve"> </w:t>
      </w:r>
      <w:r>
        <w:rPr>
          <w:rFonts w:eastAsiaTheme="minorEastAsia"/>
          <w:bCs/>
          <w:lang w:val="en-GB" w:eastAsia="zh-CN"/>
        </w:rPr>
        <w:t>suggests</w:t>
      </w:r>
      <w:r w:rsidR="000D368E">
        <w:rPr>
          <w:rFonts w:eastAsiaTheme="minorEastAsia" w:hint="eastAsia"/>
          <w:bCs/>
          <w:lang w:val="en-GB" w:eastAsia="zh-CN"/>
        </w:rPr>
        <w:t xml:space="preserve"> </w:t>
      </w:r>
      <w:r w:rsidR="000D368E" w:rsidRPr="0017161D">
        <w:rPr>
          <w:rFonts w:eastAsiaTheme="minorEastAsia"/>
          <w:bCs/>
          <w:lang w:val="en-GB" w:eastAsia="zh-CN"/>
        </w:rPr>
        <w:t>that RAN2</w:t>
      </w:r>
      <w:r>
        <w:rPr>
          <w:rFonts w:eastAsia="SimSun" w:hint="eastAsia"/>
          <w:bCs/>
          <w:lang w:val="en-GB" w:eastAsia="zh-CN"/>
        </w:rPr>
        <w:t xml:space="preserve"> </w:t>
      </w:r>
      <w:r>
        <w:rPr>
          <w:rFonts w:eastAsiaTheme="minorEastAsia"/>
          <w:bCs/>
          <w:lang w:val="en-GB" w:eastAsia="zh-CN"/>
        </w:rPr>
        <w:t>add</w:t>
      </w:r>
      <w:r w:rsidR="000D368E" w:rsidRPr="0017161D">
        <w:rPr>
          <w:rFonts w:eastAsiaTheme="minorEastAsia"/>
          <w:bCs/>
          <w:lang w:val="en-GB" w:eastAsia="zh-CN"/>
        </w:rPr>
        <w:t xml:space="preserve"> the corresponding procedure upon </w:t>
      </w:r>
      <w:r w:rsidR="000D368E" w:rsidRPr="00990D0B">
        <w:rPr>
          <w:bCs/>
        </w:rPr>
        <w:t>receiving the indication to erase any IMSI Offset value from upper layers</w:t>
      </w:r>
      <w:r w:rsidR="000D368E">
        <w:rPr>
          <w:rFonts w:eastAsiaTheme="minorEastAsia" w:hint="eastAsia"/>
          <w:bCs/>
          <w:lang w:eastAsia="zh-CN"/>
        </w:rPr>
        <w:t>.</w:t>
      </w:r>
    </w:p>
    <w:p w14:paraId="65940084" w14:textId="5E82BF11" w:rsidR="000D368E" w:rsidRPr="003E1824" w:rsidRDefault="003E1824" w:rsidP="003E1824">
      <w:pPr>
        <w:jc w:val="both"/>
        <w:rPr>
          <w:b/>
          <w:lang w:eastAsia="zh-CN"/>
        </w:rPr>
      </w:pPr>
      <w:r>
        <w:rPr>
          <w:b/>
        </w:rPr>
        <w:t>Q2:</w:t>
      </w:r>
      <w:r>
        <w:rPr>
          <w:rFonts w:hint="eastAsia"/>
          <w:b/>
        </w:rPr>
        <w:t xml:space="preserve"> </w:t>
      </w:r>
      <w:r w:rsidRPr="003E1824">
        <w:rPr>
          <w:rFonts w:hint="eastAsia"/>
          <w:b/>
        </w:rPr>
        <w:t>Do you</w:t>
      </w:r>
      <w:r>
        <w:rPr>
          <w:rFonts w:hint="eastAsia"/>
          <w:b/>
          <w:lang w:eastAsia="zh-CN"/>
        </w:rPr>
        <w:t xml:space="preserve"> agree that</w:t>
      </w:r>
      <w:r w:rsidRPr="003E1824">
        <w:rPr>
          <w:rFonts w:hint="eastAsia"/>
          <w:b/>
        </w:rPr>
        <w:t xml:space="preserve"> </w:t>
      </w:r>
      <w:r w:rsidR="000D368E" w:rsidRPr="003E1824">
        <w:rPr>
          <w:rFonts w:hint="eastAsia"/>
          <w:b/>
        </w:rPr>
        <w:t>RAN2 add</w:t>
      </w:r>
      <w:r w:rsidR="000D368E" w:rsidRPr="003E1824">
        <w:rPr>
          <w:b/>
        </w:rPr>
        <w:t xml:space="preserve"> the</w:t>
      </w:r>
      <w:r w:rsidR="000D368E" w:rsidRPr="003E1824">
        <w:rPr>
          <w:rFonts w:hint="eastAsia"/>
          <w:b/>
        </w:rPr>
        <w:t xml:space="preserve"> </w:t>
      </w:r>
      <w:r w:rsidR="000D368E" w:rsidRPr="003E1824">
        <w:rPr>
          <w:b/>
        </w:rPr>
        <w:t>description</w:t>
      </w:r>
      <w:r w:rsidR="000D368E" w:rsidRPr="003E1824">
        <w:rPr>
          <w:rFonts w:hint="eastAsia"/>
          <w:b/>
        </w:rPr>
        <w:t xml:space="preserve"> </w:t>
      </w:r>
      <w:r w:rsidR="00B47B59">
        <w:rPr>
          <w:rFonts w:hint="eastAsia"/>
          <w:b/>
          <w:lang w:eastAsia="zh-CN"/>
        </w:rPr>
        <w:t>underlined</w:t>
      </w:r>
      <w:r w:rsidR="000D368E" w:rsidRPr="003E1824">
        <w:rPr>
          <w:rFonts w:hint="eastAsia"/>
          <w:b/>
        </w:rPr>
        <w:t xml:space="preserve"> below</w:t>
      </w:r>
      <w:r w:rsidR="00B47B59">
        <w:rPr>
          <w:rFonts w:hint="eastAsia"/>
          <w:b/>
          <w:lang w:eastAsia="zh-CN"/>
        </w:rPr>
        <w:t>?</w:t>
      </w:r>
    </w:p>
    <w:p w14:paraId="79E4C47B" w14:textId="77777777" w:rsidR="000D368E" w:rsidRDefault="000D368E" w:rsidP="003E1824">
      <w:pPr>
        <w:jc w:val="both"/>
        <w:rPr>
          <w:b/>
          <w:u w:val="single"/>
          <w:lang w:eastAsia="zh-CN"/>
        </w:rPr>
      </w:pPr>
      <w:r w:rsidRPr="003E1824">
        <w:rPr>
          <w:b/>
        </w:rPr>
        <w:t xml:space="preserve">If an Accepted IMSI Offset is forwarded by upper layers, UE shall use the IMSI Offset value and IMSI to calculate an alternative IMSI value as defined in 23.401[23]. </w:t>
      </w:r>
      <w:r w:rsidRPr="00B47B59">
        <w:rPr>
          <w:b/>
          <w:u w:val="single"/>
        </w:rPr>
        <w:t>Upon receiving the indication to erase any IMSI Offset value from upper layers, the UE shall remove the Accepted IMSI Offset value, if available.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80"/>
        <w:gridCol w:w="8648"/>
      </w:tblGrid>
      <w:tr w:rsidR="003E1824" w14:paraId="08DE90BF" w14:textId="77777777" w:rsidTr="007846BC">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hideMark/>
          </w:tcPr>
          <w:p w14:paraId="4F1C44A6" w14:textId="77777777" w:rsidR="003E1824" w:rsidRDefault="003E1824" w:rsidP="00970CCD">
            <w:pPr>
              <w:overflowPunct w:val="0"/>
              <w:autoSpaceDE w:val="0"/>
              <w:autoSpaceDN w:val="0"/>
              <w:adjustRightInd w:val="0"/>
              <w:spacing w:after="0"/>
              <w:jc w:val="both"/>
              <w:rPr>
                <w:rFonts w:eastAsia="Times New Roman"/>
                <w:b/>
                <w:bCs/>
                <w:lang w:eastAsia="zh-CN"/>
              </w:rPr>
            </w:pPr>
            <w:r>
              <w:rPr>
                <w:b/>
                <w:bCs/>
                <w:lang w:eastAsia="zh-CN"/>
              </w:rPr>
              <w:t>Company</w:t>
            </w:r>
          </w:p>
        </w:tc>
        <w:tc>
          <w:tcPr>
            <w:tcW w:w="1343" w:type="dxa"/>
            <w:tcBorders>
              <w:top w:val="single" w:sz="4" w:space="0" w:color="auto"/>
              <w:left w:val="single" w:sz="4" w:space="0" w:color="auto"/>
              <w:bottom w:val="single" w:sz="4" w:space="0" w:color="auto"/>
              <w:right w:val="single" w:sz="4" w:space="0" w:color="auto"/>
            </w:tcBorders>
            <w:shd w:val="clear" w:color="auto" w:fill="D9D9D9"/>
            <w:hideMark/>
          </w:tcPr>
          <w:p w14:paraId="0A82793D" w14:textId="77777777" w:rsidR="003E1824" w:rsidRDefault="003E1824" w:rsidP="00970CCD">
            <w:pPr>
              <w:overflowPunct w:val="0"/>
              <w:autoSpaceDE w:val="0"/>
              <w:autoSpaceDN w:val="0"/>
              <w:adjustRightInd w:val="0"/>
              <w:spacing w:after="0"/>
              <w:jc w:val="both"/>
              <w:rPr>
                <w:b/>
                <w:bCs/>
                <w:lang w:eastAsia="zh-CN"/>
              </w:rPr>
            </w:pPr>
            <w:r>
              <w:rPr>
                <w:b/>
                <w:bCs/>
                <w:lang w:eastAsia="zh-CN"/>
              </w:rPr>
              <w:t>Yes/No</w:t>
            </w:r>
          </w:p>
        </w:tc>
        <w:tc>
          <w:tcPr>
            <w:tcW w:w="6592" w:type="dxa"/>
            <w:tcBorders>
              <w:top w:val="single" w:sz="4" w:space="0" w:color="auto"/>
              <w:left w:val="single" w:sz="4" w:space="0" w:color="auto"/>
              <w:bottom w:val="single" w:sz="4" w:space="0" w:color="auto"/>
              <w:right w:val="single" w:sz="4" w:space="0" w:color="auto"/>
            </w:tcBorders>
            <w:shd w:val="clear" w:color="auto" w:fill="D9D9D9"/>
            <w:hideMark/>
          </w:tcPr>
          <w:p w14:paraId="4A71BFF9" w14:textId="77777777" w:rsidR="003E1824" w:rsidRDefault="003E1824" w:rsidP="00970CCD">
            <w:pPr>
              <w:overflowPunct w:val="0"/>
              <w:autoSpaceDE w:val="0"/>
              <w:autoSpaceDN w:val="0"/>
              <w:adjustRightInd w:val="0"/>
              <w:spacing w:after="0"/>
              <w:jc w:val="both"/>
              <w:rPr>
                <w:rFonts w:eastAsia="Times New Roman"/>
                <w:b/>
                <w:bCs/>
                <w:lang w:eastAsia="zh-CN"/>
              </w:rPr>
            </w:pPr>
            <w:r>
              <w:rPr>
                <w:b/>
                <w:bCs/>
                <w:lang w:eastAsia="zh-CN"/>
              </w:rPr>
              <w:t>Comments</w:t>
            </w:r>
          </w:p>
        </w:tc>
      </w:tr>
      <w:tr w:rsidR="003E1824" w14:paraId="0945F0B9" w14:textId="77777777" w:rsidTr="007846BC">
        <w:trPr>
          <w:trHeight w:val="127"/>
        </w:trPr>
        <w:tc>
          <w:tcPr>
            <w:tcW w:w="1661" w:type="dxa"/>
            <w:tcBorders>
              <w:top w:val="single" w:sz="4" w:space="0" w:color="auto"/>
              <w:left w:val="single" w:sz="4" w:space="0" w:color="auto"/>
              <w:bottom w:val="single" w:sz="4" w:space="0" w:color="auto"/>
              <w:right w:val="single" w:sz="4" w:space="0" w:color="auto"/>
            </w:tcBorders>
            <w:hideMark/>
          </w:tcPr>
          <w:p w14:paraId="5D63A855" w14:textId="4FE0A122" w:rsidR="003E1824" w:rsidRDefault="003875EC" w:rsidP="00970CCD">
            <w:pPr>
              <w:overflowPunct w:val="0"/>
              <w:autoSpaceDE w:val="0"/>
              <w:autoSpaceDN w:val="0"/>
              <w:adjustRightInd w:val="0"/>
              <w:spacing w:after="0"/>
              <w:rPr>
                <w:bCs/>
                <w:lang w:eastAsia="zh-CN"/>
              </w:rPr>
            </w:pPr>
            <w:r>
              <w:rPr>
                <w:rFonts w:hint="eastAsia"/>
                <w:bCs/>
                <w:lang w:eastAsia="zh-CN"/>
              </w:rPr>
              <w:t>China Telecom</w:t>
            </w:r>
          </w:p>
        </w:tc>
        <w:tc>
          <w:tcPr>
            <w:tcW w:w="1343" w:type="dxa"/>
            <w:tcBorders>
              <w:top w:val="single" w:sz="4" w:space="0" w:color="auto"/>
              <w:left w:val="single" w:sz="4" w:space="0" w:color="auto"/>
              <w:bottom w:val="single" w:sz="4" w:space="0" w:color="auto"/>
              <w:right w:val="single" w:sz="4" w:space="0" w:color="auto"/>
            </w:tcBorders>
            <w:hideMark/>
          </w:tcPr>
          <w:p w14:paraId="533DA084" w14:textId="2F6B49C5" w:rsidR="003E1824" w:rsidRDefault="003875EC" w:rsidP="00970CCD">
            <w:pPr>
              <w:overflowPunct w:val="0"/>
              <w:autoSpaceDE w:val="0"/>
              <w:autoSpaceDN w:val="0"/>
              <w:adjustRightInd w:val="0"/>
              <w:spacing w:after="0"/>
              <w:rPr>
                <w:bCs/>
                <w:lang w:eastAsia="zh-CN"/>
              </w:rPr>
            </w:pPr>
            <w:r>
              <w:rPr>
                <w:rFonts w:hint="eastAsia"/>
                <w:bCs/>
                <w:lang w:eastAsia="zh-CN"/>
              </w:rPr>
              <w:t>Yes</w:t>
            </w:r>
          </w:p>
        </w:tc>
        <w:tc>
          <w:tcPr>
            <w:tcW w:w="6592" w:type="dxa"/>
            <w:tcBorders>
              <w:top w:val="single" w:sz="4" w:space="0" w:color="auto"/>
              <w:left w:val="single" w:sz="4" w:space="0" w:color="auto"/>
              <w:bottom w:val="single" w:sz="4" w:space="0" w:color="auto"/>
              <w:right w:val="single" w:sz="4" w:space="0" w:color="auto"/>
            </w:tcBorders>
            <w:hideMark/>
          </w:tcPr>
          <w:p w14:paraId="7E43C769" w14:textId="79D66B77" w:rsidR="003875EC" w:rsidRPr="003875EC" w:rsidRDefault="003875EC" w:rsidP="003875EC">
            <w:pPr>
              <w:overflowPunct w:val="0"/>
              <w:autoSpaceDE w:val="0"/>
              <w:autoSpaceDN w:val="0"/>
              <w:adjustRightInd w:val="0"/>
              <w:spacing w:after="0"/>
              <w:rPr>
                <w:bCs/>
                <w:lang w:eastAsia="zh-CN"/>
              </w:rPr>
            </w:pPr>
            <w:r>
              <w:rPr>
                <w:rFonts w:hint="eastAsia"/>
                <w:bCs/>
                <w:lang w:eastAsia="zh-CN"/>
              </w:rPr>
              <w:t xml:space="preserve">To be </w:t>
            </w:r>
            <w:r>
              <w:rPr>
                <w:bCs/>
                <w:lang w:eastAsia="zh-CN"/>
              </w:rPr>
              <w:t>aligne</w:t>
            </w:r>
            <w:r>
              <w:rPr>
                <w:rFonts w:hint="eastAsia"/>
                <w:bCs/>
                <w:lang w:eastAsia="zh-CN"/>
              </w:rPr>
              <w:t xml:space="preserve">d with 24.301 it is better to add this </w:t>
            </w:r>
            <w:r>
              <w:rPr>
                <w:bCs/>
                <w:lang w:eastAsia="zh-CN"/>
              </w:rPr>
              <w:t>text</w:t>
            </w:r>
            <w:r>
              <w:rPr>
                <w:rFonts w:hint="eastAsia"/>
                <w:bCs/>
                <w:lang w:eastAsia="zh-CN"/>
              </w:rPr>
              <w:t>.</w:t>
            </w:r>
          </w:p>
        </w:tc>
      </w:tr>
      <w:tr w:rsidR="003E1824" w14:paraId="00A35C34" w14:textId="77777777" w:rsidTr="007846BC">
        <w:trPr>
          <w:trHeight w:val="127"/>
        </w:trPr>
        <w:tc>
          <w:tcPr>
            <w:tcW w:w="1661" w:type="dxa"/>
            <w:tcBorders>
              <w:top w:val="single" w:sz="4" w:space="0" w:color="auto"/>
              <w:left w:val="single" w:sz="4" w:space="0" w:color="auto"/>
              <w:bottom w:val="single" w:sz="4" w:space="0" w:color="auto"/>
              <w:right w:val="single" w:sz="4" w:space="0" w:color="auto"/>
            </w:tcBorders>
          </w:tcPr>
          <w:p w14:paraId="5B309A22" w14:textId="32160ADE" w:rsidR="003E1824" w:rsidRPr="003875EC" w:rsidRDefault="007B5DE2" w:rsidP="00970CCD">
            <w:pPr>
              <w:overflowPunct w:val="0"/>
              <w:autoSpaceDE w:val="0"/>
              <w:autoSpaceDN w:val="0"/>
              <w:adjustRightInd w:val="0"/>
              <w:spacing w:after="0"/>
              <w:rPr>
                <w:bCs/>
                <w:lang w:eastAsia="zh-CN"/>
              </w:rPr>
            </w:pPr>
            <w:r>
              <w:rPr>
                <w:bCs/>
                <w:lang w:eastAsia="zh-CN"/>
              </w:rPr>
              <w:t>Vodafone</w:t>
            </w:r>
          </w:p>
        </w:tc>
        <w:tc>
          <w:tcPr>
            <w:tcW w:w="1343" w:type="dxa"/>
            <w:tcBorders>
              <w:top w:val="single" w:sz="4" w:space="0" w:color="auto"/>
              <w:left w:val="single" w:sz="4" w:space="0" w:color="auto"/>
              <w:bottom w:val="single" w:sz="4" w:space="0" w:color="auto"/>
              <w:right w:val="single" w:sz="4" w:space="0" w:color="auto"/>
            </w:tcBorders>
          </w:tcPr>
          <w:p w14:paraId="7295FBA4" w14:textId="020CC45F" w:rsidR="003E1824" w:rsidRDefault="00997EFC" w:rsidP="00970CCD">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7EE3B4FD" w14:textId="4D7E1A60" w:rsidR="003E1824" w:rsidRDefault="00997EFC" w:rsidP="00970CCD">
            <w:pPr>
              <w:overflowPunct w:val="0"/>
              <w:autoSpaceDE w:val="0"/>
              <w:autoSpaceDN w:val="0"/>
              <w:adjustRightInd w:val="0"/>
              <w:spacing w:after="0"/>
              <w:rPr>
                <w:rFonts w:eastAsia="MS Mincho"/>
                <w:bCs/>
                <w:lang w:eastAsia="ja-JP"/>
              </w:rPr>
            </w:pPr>
            <w:r>
              <w:rPr>
                <w:rFonts w:eastAsia="MS Mincho"/>
                <w:bCs/>
                <w:lang w:eastAsia="ja-JP"/>
              </w:rPr>
              <w:t>Seems logical</w:t>
            </w:r>
          </w:p>
        </w:tc>
      </w:tr>
      <w:tr w:rsidR="003E1824" w14:paraId="47587522" w14:textId="77777777" w:rsidTr="007846BC">
        <w:trPr>
          <w:trHeight w:val="132"/>
        </w:trPr>
        <w:tc>
          <w:tcPr>
            <w:tcW w:w="1661" w:type="dxa"/>
            <w:tcBorders>
              <w:top w:val="single" w:sz="4" w:space="0" w:color="auto"/>
              <w:left w:val="single" w:sz="4" w:space="0" w:color="auto"/>
              <w:bottom w:val="single" w:sz="4" w:space="0" w:color="auto"/>
              <w:right w:val="single" w:sz="4" w:space="0" w:color="auto"/>
            </w:tcBorders>
          </w:tcPr>
          <w:p w14:paraId="1614E7F9" w14:textId="1E0D82E0" w:rsidR="003E1824" w:rsidRDefault="007E1683" w:rsidP="00970CCD">
            <w:pPr>
              <w:overflowPunct w:val="0"/>
              <w:autoSpaceDE w:val="0"/>
              <w:autoSpaceDN w:val="0"/>
              <w:adjustRightInd w:val="0"/>
              <w:spacing w:after="0"/>
              <w:rPr>
                <w:rFonts w:eastAsia="MS Mincho"/>
                <w:bCs/>
                <w:lang w:eastAsia="ja-JP"/>
              </w:rPr>
            </w:pPr>
            <w:r>
              <w:rPr>
                <w:rFonts w:eastAsia="MS Mincho"/>
                <w:bCs/>
                <w:lang w:eastAsia="ja-JP"/>
              </w:rPr>
              <w:t>Lenovo</w:t>
            </w:r>
          </w:p>
        </w:tc>
        <w:tc>
          <w:tcPr>
            <w:tcW w:w="1343" w:type="dxa"/>
            <w:tcBorders>
              <w:top w:val="single" w:sz="4" w:space="0" w:color="auto"/>
              <w:left w:val="single" w:sz="4" w:space="0" w:color="auto"/>
              <w:bottom w:val="single" w:sz="4" w:space="0" w:color="auto"/>
              <w:right w:val="single" w:sz="4" w:space="0" w:color="auto"/>
            </w:tcBorders>
          </w:tcPr>
          <w:p w14:paraId="3B13EDF6" w14:textId="24805EF8" w:rsidR="003E1824" w:rsidRDefault="007E1683" w:rsidP="00970CCD">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069CC5AF" w14:textId="77777777" w:rsidR="003E1824" w:rsidRPr="003875EC" w:rsidRDefault="003E1824" w:rsidP="00970CCD">
            <w:pPr>
              <w:overflowPunct w:val="0"/>
              <w:autoSpaceDE w:val="0"/>
              <w:autoSpaceDN w:val="0"/>
              <w:adjustRightInd w:val="0"/>
              <w:spacing w:after="0"/>
              <w:rPr>
                <w:rFonts w:eastAsia="MS Mincho"/>
                <w:bCs/>
                <w:lang w:eastAsia="ja-JP"/>
              </w:rPr>
            </w:pPr>
          </w:p>
        </w:tc>
      </w:tr>
      <w:tr w:rsidR="003E1824" w14:paraId="65A65566" w14:textId="77777777" w:rsidTr="007846BC">
        <w:trPr>
          <w:trHeight w:val="127"/>
        </w:trPr>
        <w:tc>
          <w:tcPr>
            <w:tcW w:w="1661" w:type="dxa"/>
            <w:tcBorders>
              <w:top w:val="single" w:sz="4" w:space="0" w:color="auto"/>
              <w:left w:val="single" w:sz="4" w:space="0" w:color="auto"/>
              <w:bottom w:val="single" w:sz="4" w:space="0" w:color="auto"/>
              <w:right w:val="single" w:sz="4" w:space="0" w:color="auto"/>
            </w:tcBorders>
          </w:tcPr>
          <w:p w14:paraId="279279C9" w14:textId="30BA0D5D" w:rsidR="003E1824" w:rsidRPr="005672F4" w:rsidRDefault="005672F4" w:rsidP="00970CCD">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43" w:type="dxa"/>
            <w:tcBorders>
              <w:top w:val="single" w:sz="4" w:space="0" w:color="auto"/>
              <w:left w:val="single" w:sz="4" w:space="0" w:color="auto"/>
              <w:bottom w:val="single" w:sz="4" w:space="0" w:color="auto"/>
              <w:right w:val="single" w:sz="4" w:space="0" w:color="auto"/>
            </w:tcBorders>
          </w:tcPr>
          <w:p w14:paraId="3956E518" w14:textId="48A860A7" w:rsidR="003E1824" w:rsidRPr="005672F4" w:rsidRDefault="005672F4" w:rsidP="00970CCD">
            <w:pPr>
              <w:overflowPunct w:val="0"/>
              <w:autoSpaceDE w:val="0"/>
              <w:autoSpaceDN w:val="0"/>
              <w:adjustRightInd w:val="0"/>
              <w:spacing w:after="0"/>
              <w:rPr>
                <w:bCs/>
                <w:lang w:eastAsia="zh-CN"/>
              </w:rPr>
            </w:pPr>
            <w:r>
              <w:rPr>
                <w:rFonts w:hint="eastAsia"/>
                <w:bCs/>
                <w:lang w:eastAsia="zh-CN"/>
              </w:rPr>
              <w:t>Y</w:t>
            </w:r>
            <w:r>
              <w:rPr>
                <w:bCs/>
                <w:lang w:eastAsia="zh-CN"/>
              </w:rPr>
              <w:t>es</w:t>
            </w:r>
          </w:p>
        </w:tc>
        <w:tc>
          <w:tcPr>
            <w:tcW w:w="6592" w:type="dxa"/>
            <w:tcBorders>
              <w:top w:val="single" w:sz="4" w:space="0" w:color="auto"/>
              <w:left w:val="single" w:sz="4" w:space="0" w:color="auto"/>
              <w:bottom w:val="single" w:sz="4" w:space="0" w:color="auto"/>
              <w:right w:val="single" w:sz="4" w:space="0" w:color="auto"/>
            </w:tcBorders>
          </w:tcPr>
          <w:p w14:paraId="559F91B9" w14:textId="77777777" w:rsidR="003E1824" w:rsidRDefault="003E1824" w:rsidP="00970CCD">
            <w:pPr>
              <w:overflowPunct w:val="0"/>
              <w:autoSpaceDE w:val="0"/>
              <w:autoSpaceDN w:val="0"/>
              <w:adjustRightInd w:val="0"/>
              <w:spacing w:after="0"/>
              <w:rPr>
                <w:rFonts w:eastAsia="MS Mincho"/>
                <w:bCs/>
                <w:lang w:eastAsia="ja-JP"/>
              </w:rPr>
            </w:pPr>
          </w:p>
        </w:tc>
      </w:tr>
      <w:tr w:rsidR="003E1824" w14:paraId="096330AA" w14:textId="77777777" w:rsidTr="007846BC">
        <w:trPr>
          <w:trHeight w:val="127"/>
        </w:trPr>
        <w:tc>
          <w:tcPr>
            <w:tcW w:w="1661" w:type="dxa"/>
            <w:tcBorders>
              <w:top w:val="single" w:sz="4" w:space="0" w:color="auto"/>
              <w:left w:val="single" w:sz="4" w:space="0" w:color="auto"/>
              <w:bottom w:val="single" w:sz="4" w:space="0" w:color="auto"/>
              <w:right w:val="single" w:sz="4" w:space="0" w:color="auto"/>
            </w:tcBorders>
          </w:tcPr>
          <w:p w14:paraId="3927192D" w14:textId="7BD9583B" w:rsidR="003E1824" w:rsidRDefault="004F54BD" w:rsidP="00970CCD">
            <w:pPr>
              <w:overflowPunct w:val="0"/>
              <w:autoSpaceDE w:val="0"/>
              <w:autoSpaceDN w:val="0"/>
              <w:adjustRightInd w:val="0"/>
              <w:spacing w:after="0"/>
              <w:rPr>
                <w:rFonts w:eastAsia="MS Mincho"/>
                <w:bCs/>
                <w:lang w:eastAsia="ja-JP"/>
              </w:rPr>
            </w:pPr>
            <w:r>
              <w:rPr>
                <w:rFonts w:eastAsia="MS Mincho"/>
                <w:bCs/>
                <w:lang w:eastAsia="ja-JP"/>
              </w:rPr>
              <w:t>Huawei/HiSilicon</w:t>
            </w:r>
          </w:p>
        </w:tc>
        <w:tc>
          <w:tcPr>
            <w:tcW w:w="1343" w:type="dxa"/>
            <w:tcBorders>
              <w:top w:val="single" w:sz="4" w:space="0" w:color="auto"/>
              <w:left w:val="single" w:sz="4" w:space="0" w:color="auto"/>
              <w:bottom w:val="single" w:sz="4" w:space="0" w:color="auto"/>
              <w:right w:val="single" w:sz="4" w:space="0" w:color="auto"/>
            </w:tcBorders>
          </w:tcPr>
          <w:p w14:paraId="2BFD9523" w14:textId="0BD5EF61" w:rsidR="003E1824" w:rsidRDefault="004F54BD" w:rsidP="00970CCD">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3A4F25A0" w14:textId="77777777" w:rsidR="003E1824" w:rsidRDefault="003E1824" w:rsidP="00970CCD">
            <w:pPr>
              <w:overflowPunct w:val="0"/>
              <w:autoSpaceDE w:val="0"/>
              <w:autoSpaceDN w:val="0"/>
              <w:adjustRightInd w:val="0"/>
              <w:spacing w:after="0"/>
              <w:rPr>
                <w:rFonts w:eastAsia="MS Mincho"/>
                <w:bCs/>
                <w:lang w:eastAsia="ja-JP"/>
              </w:rPr>
            </w:pPr>
          </w:p>
        </w:tc>
      </w:tr>
      <w:tr w:rsidR="00FA1833" w14:paraId="793B0059" w14:textId="77777777" w:rsidTr="007846BC">
        <w:trPr>
          <w:trHeight w:val="132"/>
        </w:trPr>
        <w:tc>
          <w:tcPr>
            <w:tcW w:w="1661" w:type="dxa"/>
            <w:tcBorders>
              <w:top w:val="single" w:sz="4" w:space="0" w:color="auto"/>
              <w:left w:val="single" w:sz="4" w:space="0" w:color="auto"/>
              <w:bottom w:val="single" w:sz="4" w:space="0" w:color="auto"/>
              <w:right w:val="single" w:sz="4" w:space="0" w:color="auto"/>
            </w:tcBorders>
          </w:tcPr>
          <w:p w14:paraId="3D4E8C73" w14:textId="7BBC754F" w:rsidR="00FA1833" w:rsidRDefault="00FA1833" w:rsidP="00FA183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43" w:type="dxa"/>
            <w:tcBorders>
              <w:top w:val="single" w:sz="4" w:space="0" w:color="auto"/>
              <w:left w:val="single" w:sz="4" w:space="0" w:color="auto"/>
              <w:bottom w:val="single" w:sz="4" w:space="0" w:color="auto"/>
              <w:right w:val="single" w:sz="4" w:space="0" w:color="auto"/>
            </w:tcBorders>
          </w:tcPr>
          <w:p w14:paraId="096EF571" w14:textId="07ED4B51" w:rsidR="00FA1833" w:rsidRDefault="00FA1833" w:rsidP="00FA1833">
            <w:pPr>
              <w:overflowPunct w:val="0"/>
              <w:autoSpaceDE w:val="0"/>
              <w:autoSpaceDN w:val="0"/>
              <w:adjustRightInd w:val="0"/>
              <w:spacing w:after="0"/>
              <w:rPr>
                <w:rFonts w:eastAsia="MS Mincho"/>
                <w:bCs/>
                <w:lang w:eastAsia="ja-JP"/>
              </w:rPr>
            </w:pPr>
            <w:r>
              <w:rPr>
                <w:rFonts w:hint="eastAsia"/>
                <w:bCs/>
                <w:lang w:eastAsia="zh-CN"/>
              </w:rPr>
              <w:t>Y</w:t>
            </w:r>
            <w:r>
              <w:rPr>
                <w:bCs/>
                <w:lang w:eastAsia="zh-CN"/>
              </w:rPr>
              <w:t>es</w:t>
            </w:r>
          </w:p>
        </w:tc>
        <w:tc>
          <w:tcPr>
            <w:tcW w:w="6592" w:type="dxa"/>
            <w:tcBorders>
              <w:top w:val="single" w:sz="4" w:space="0" w:color="auto"/>
              <w:left w:val="single" w:sz="4" w:space="0" w:color="auto"/>
              <w:bottom w:val="single" w:sz="4" w:space="0" w:color="auto"/>
              <w:right w:val="single" w:sz="4" w:space="0" w:color="auto"/>
            </w:tcBorders>
          </w:tcPr>
          <w:p w14:paraId="00CAA57B" w14:textId="77777777" w:rsidR="00FA1833" w:rsidRDefault="00FA1833" w:rsidP="00FA1833">
            <w:pPr>
              <w:overflowPunct w:val="0"/>
              <w:autoSpaceDE w:val="0"/>
              <w:autoSpaceDN w:val="0"/>
              <w:adjustRightInd w:val="0"/>
              <w:spacing w:after="0"/>
              <w:rPr>
                <w:rFonts w:eastAsia="MS Mincho"/>
                <w:bCs/>
                <w:lang w:eastAsia="ja-JP"/>
              </w:rPr>
            </w:pPr>
          </w:p>
        </w:tc>
      </w:tr>
      <w:tr w:rsidR="00A928DF" w14:paraId="184691D4" w14:textId="77777777" w:rsidTr="007846BC">
        <w:trPr>
          <w:trHeight w:val="127"/>
        </w:trPr>
        <w:tc>
          <w:tcPr>
            <w:tcW w:w="1661" w:type="dxa"/>
            <w:tcBorders>
              <w:top w:val="single" w:sz="4" w:space="0" w:color="auto"/>
              <w:left w:val="single" w:sz="4" w:space="0" w:color="auto"/>
              <w:bottom w:val="single" w:sz="4" w:space="0" w:color="auto"/>
              <w:right w:val="single" w:sz="4" w:space="0" w:color="auto"/>
            </w:tcBorders>
          </w:tcPr>
          <w:p w14:paraId="67895E07" w14:textId="0F196F1D"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t>Nokia</w:t>
            </w:r>
          </w:p>
        </w:tc>
        <w:tc>
          <w:tcPr>
            <w:tcW w:w="1343" w:type="dxa"/>
            <w:tcBorders>
              <w:top w:val="single" w:sz="4" w:space="0" w:color="auto"/>
              <w:left w:val="single" w:sz="4" w:space="0" w:color="auto"/>
              <w:bottom w:val="single" w:sz="4" w:space="0" w:color="auto"/>
              <w:right w:val="single" w:sz="4" w:space="0" w:color="auto"/>
            </w:tcBorders>
          </w:tcPr>
          <w:p w14:paraId="1BE915FA" w14:textId="5DC87650"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t>FFS</w:t>
            </w:r>
          </w:p>
        </w:tc>
        <w:tc>
          <w:tcPr>
            <w:tcW w:w="6592" w:type="dxa"/>
            <w:tcBorders>
              <w:top w:val="single" w:sz="4" w:space="0" w:color="auto"/>
              <w:left w:val="single" w:sz="4" w:space="0" w:color="auto"/>
              <w:bottom w:val="single" w:sz="4" w:space="0" w:color="auto"/>
              <w:right w:val="single" w:sz="4" w:space="0" w:color="auto"/>
            </w:tcBorders>
          </w:tcPr>
          <w:p w14:paraId="57FCCCB8" w14:textId="6E6FBF8A"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t>Existing interface with offset set to 0 can be used. Hence, no special indication to erase offset is needed. Moreover, we don’t see scenario where there is need to erase the offset already configured to UE.  As per signalling steps for collision reporting, AS reports collision to NAS and NAS suggests offset to CN and only after CN accept the new offset is given to AS. Do we assume that UE starts using the offset before NW accepting the same? This will not be beneficial as anyhow UE cannot receive paging in new location until network accepts it.</w:t>
            </w:r>
          </w:p>
        </w:tc>
      </w:tr>
      <w:tr w:rsidR="00E736D1" w14:paraId="0ADC1FCE" w14:textId="77777777" w:rsidTr="007846BC">
        <w:trPr>
          <w:trHeight w:val="127"/>
        </w:trPr>
        <w:tc>
          <w:tcPr>
            <w:tcW w:w="1661" w:type="dxa"/>
            <w:tcBorders>
              <w:top w:val="single" w:sz="4" w:space="0" w:color="auto"/>
              <w:left w:val="single" w:sz="4" w:space="0" w:color="auto"/>
              <w:bottom w:val="single" w:sz="4" w:space="0" w:color="auto"/>
              <w:right w:val="single" w:sz="4" w:space="0" w:color="auto"/>
            </w:tcBorders>
          </w:tcPr>
          <w:p w14:paraId="5D937D8B" w14:textId="16A74D4F" w:rsidR="00E736D1" w:rsidRDefault="00E736D1" w:rsidP="00A928DF">
            <w:pPr>
              <w:overflowPunct w:val="0"/>
              <w:autoSpaceDE w:val="0"/>
              <w:autoSpaceDN w:val="0"/>
              <w:adjustRightInd w:val="0"/>
              <w:spacing w:after="0"/>
              <w:rPr>
                <w:rFonts w:eastAsia="MS Mincho"/>
                <w:bCs/>
                <w:lang w:eastAsia="ja-JP"/>
              </w:rPr>
            </w:pPr>
            <w:r>
              <w:rPr>
                <w:rFonts w:eastAsia="MS Mincho"/>
                <w:bCs/>
                <w:lang w:eastAsia="ja-JP"/>
              </w:rPr>
              <w:t>Futurewei</w:t>
            </w:r>
          </w:p>
        </w:tc>
        <w:tc>
          <w:tcPr>
            <w:tcW w:w="1343" w:type="dxa"/>
            <w:tcBorders>
              <w:top w:val="single" w:sz="4" w:space="0" w:color="auto"/>
              <w:left w:val="single" w:sz="4" w:space="0" w:color="auto"/>
              <w:bottom w:val="single" w:sz="4" w:space="0" w:color="auto"/>
              <w:right w:val="single" w:sz="4" w:space="0" w:color="auto"/>
            </w:tcBorders>
          </w:tcPr>
          <w:p w14:paraId="7E44171B" w14:textId="10E0399A" w:rsidR="00E736D1" w:rsidRDefault="00E736D1" w:rsidP="00A928DF">
            <w:pPr>
              <w:overflowPunct w:val="0"/>
              <w:autoSpaceDE w:val="0"/>
              <w:autoSpaceDN w:val="0"/>
              <w:adjustRightInd w:val="0"/>
              <w:spacing w:after="0"/>
              <w:rPr>
                <w:rFonts w:eastAsia="MS Mincho"/>
                <w:bCs/>
                <w:lang w:eastAsia="ja-JP"/>
              </w:rPr>
            </w:pPr>
            <w:r>
              <w:rPr>
                <w:rFonts w:eastAsia="MS Mincho"/>
                <w:bCs/>
                <w:lang w:eastAsia="ja-JP"/>
              </w:rPr>
              <w:t>Yes</w:t>
            </w:r>
          </w:p>
        </w:tc>
        <w:tc>
          <w:tcPr>
            <w:tcW w:w="6592" w:type="dxa"/>
            <w:tcBorders>
              <w:top w:val="single" w:sz="4" w:space="0" w:color="auto"/>
              <w:left w:val="single" w:sz="4" w:space="0" w:color="auto"/>
              <w:bottom w:val="single" w:sz="4" w:space="0" w:color="auto"/>
              <w:right w:val="single" w:sz="4" w:space="0" w:color="auto"/>
            </w:tcBorders>
          </w:tcPr>
          <w:p w14:paraId="6D6756B6" w14:textId="77777777" w:rsidR="00E736D1" w:rsidRDefault="00974E18" w:rsidP="00A928DF">
            <w:pPr>
              <w:overflowPunct w:val="0"/>
              <w:autoSpaceDE w:val="0"/>
              <w:autoSpaceDN w:val="0"/>
              <w:adjustRightInd w:val="0"/>
              <w:spacing w:after="0"/>
              <w:rPr>
                <w:rFonts w:eastAsia="MS Mincho"/>
                <w:bCs/>
                <w:lang w:eastAsia="ja-JP"/>
              </w:rPr>
            </w:pPr>
            <w:r>
              <w:rPr>
                <w:rFonts w:eastAsia="MS Mincho"/>
                <w:bCs/>
                <w:lang w:eastAsia="ja-JP"/>
              </w:rPr>
              <w:t>Perhaps it would be simpler to state the proposal as:</w:t>
            </w:r>
          </w:p>
          <w:p w14:paraId="6F83E088" w14:textId="77868FA4" w:rsidR="00974E18" w:rsidRDefault="00974E18" w:rsidP="007846BC">
            <w:pPr>
              <w:ind w:left="284"/>
              <w:jc w:val="both"/>
              <w:rPr>
                <w:b/>
                <w:u w:val="single"/>
              </w:rPr>
            </w:pPr>
            <w:r w:rsidRPr="003E1824">
              <w:rPr>
                <w:b/>
              </w:rPr>
              <w:t xml:space="preserve">If an Accepted IMSI Offset is forwarded by upper layers, UE shall use the IMSI Offset value and IMSI to calculate an alternative IMSI value as defined in 23.401[23]. </w:t>
            </w:r>
            <w:r w:rsidRPr="00B47B59">
              <w:rPr>
                <w:b/>
                <w:u w:val="single"/>
              </w:rPr>
              <w:t xml:space="preserve">Upon receiving the indication to erase any IMSI Offset value from upper layers, the UE shall </w:t>
            </w:r>
            <w:r>
              <w:rPr>
                <w:b/>
                <w:u w:val="single"/>
              </w:rPr>
              <w:t xml:space="preserve">set the </w:t>
            </w:r>
            <w:r w:rsidR="007846BC">
              <w:rPr>
                <w:b/>
                <w:u w:val="single"/>
              </w:rPr>
              <w:t xml:space="preserve">IMSI </w:t>
            </w:r>
            <w:r>
              <w:rPr>
                <w:b/>
                <w:u w:val="single"/>
              </w:rPr>
              <w:t>Offset value to 0</w:t>
            </w:r>
            <w:r w:rsidRPr="00B47B59">
              <w:rPr>
                <w:b/>
                <w:u w:val="single"/>
              </w:rPr>
              <w:t>.</w:t>
            </w:r>
          </w:p>
          <w:p w14:paraId="1537704E" w14:textId="2A49ED39" w:rsidR="00762D50" w:rsidRPr="00762D50" w:rsidRDefault="00762D50" w:rsidP="00974E18">
            <w:pPr>
              <w:jc w:val="both"/>
              <w:rPr>
                <w:bCs/>
                <w:lang w:eastAsia="zh-CN"/>
              </w:rPr>
            </w:pPr>
            <w:r w:rsidRPr="00762D50">
              <w:rPr>
                <w:bCs/>
              </w:rPr>
              <w:t>This may address Nokia’s concern</w:t>
            </w:r>
          </w:p>
        </w:tc>
      </w:tr>
    </w:tbl>
    <w:p w14:paraId="6BFFCB04" w14:textId="77777777" w:rsidR="003E1824" w:rsidRDefault="003E1824" w:rsidP="003E1824">
      <w:pPr>
        <w:jc w:val="both"/>
        <w:rPr>
          <w:b/>
          <w:lang w:eastAsia="zh-CN"/>
        </w:rPr>
      </w:pPr>
    </w:p>
    <w:p w14:paraId="458EC38A" w14:textId="0FECB42A" w:rsidR="0064376D" w:rsidRPr="00FC766E" w:rsidRDefault="00FC766E" w:rsidP="00350D3C">
      <w:pPr>
        <w:pStyle w:val="BodyText"/>
        <w:spacing w:before="120"/>
        <w:rPr>
          <w:rFonts w:eastAsia="SimSun"/>
          <w:bCs/>
          <w:lang w:eastAsia="zh-CN"/>
        </w:rPr>
      </w:pPr>
      <w:r w:rsidRPr="00FC766E">
        <w:rPr>
          <w:rFonts w:eastAsiaTheme="minorEastAsia" w:hint="eastAsia"/>
          <w:bCs/>
          <w:lang w:eastAsia="zh-CN"/>
        </w:rPr>
        <w:t>One</w:t>
      </w:r>
      <w:r w:rsidR="0064376D" w:rsidRPr="00FC766E">
        <w:rPr>
          <w:rFonts w:eastAsiaTheme="minorEastAsia" w:hint="eastAsia"/>
          <w:bCs/>
          <w:lang w:eastAsia="zh-CN"/>
        </w:rPr>
        <w:t xml:space="preserve"> </w:t>
      </w:r>
      <w:r w:rsidR="0064376D" w:rsidRPr="00FC766E">
        <w:rPr>
          <w:rFonts w:eastAsiaTheme="minorEastAsia"/>
          <w:bCs/>
          <w:lang w:eastAsia="zh-CN"/>
        </w:rPr>
        <w:t>contribution</w:t>
      </w:r>
      <w:r w:rsidR="0064376D" w:rsidRPr="00FC766E">
        <w:rPr>
          <w:rFonts w:eastAsiaTheme="minorEastAsia" w:hint="eastAsia"/>
          <w:bCs/>
          <w:lang w:eastAsia="zh-CN"/>
        </w:rPr>
        <w:t xml:space="preserve"> [3] </w:t>
      </w:r>
      <w:r>
        <w:rPr>
          <w:rFonts w:eastAsiaTheme="minorEastAsia" w:hint="eastAsia"/>
          <w:bCs/>
          <w:lang w:eastAsia="zh-CN"/>
        </w:rPr>
        <w:t>mention</w:t>
      </w:r>
      <w:r>
        <w:rPr>
          <w:rFonts w:eastAsia="SimSun" w:hint="eastAsia"/>
          <w:bCs/>
          <w:lang w:eastAsia="zh-CN"/>
        </w:rPr>
        <w:t>s</w:t>
      </w:r>
      <w:r w:rsidR="0064376D" w:rsidRPr="00FC766E">
        <w:rPr>
          <w:rFonts w:eastAsiaTheme="minorEastAsia" w:hint="eastAsia"/>
          <w:bCs/>
          <w:lang w:eastAsia="zh-CN"/>
        </w:rPr>
        <w:t xml:space="preserve"> that </w:t>
      </w:r>
      <w:r w:rsidR="00350D3C">
        <w:rPr>
          <w:rFonts w:eastAsiaTheme="minorEastAsia"/>
          <w:bCs/>
          <w:lang w:eastAsia="zh-CN"/>
        </w:rPr>
        <w:t>UE AS</w:t>
      </w:r>
      <w:r w:rsidR="0064376D" w:rsidRPr="00FC766E">
        <w:rPr>
          <w:rFonts w:eastAsiaTheme="minorEastAsia" w:hint="eastAsia"/>
          <w:bCs/>
          <w:lang w:eastAsia="zh-CN"/>
        </w:rPr>
        <w:t xml:space="preserve"> layer </w:t>
      </w:r>
      <w:r w:rsidR="0064376D">
        <w:rPr>
          <w:rFonts w:eastAsiaTheme="minorEastAsia"/>
          <w:bCs/>
          <w:lang w:eastAsia="zh-CN"/>
        </w:rPr>
        <w:t>knows</w:t>
      </w:r>
      <w:r w:rsidR="0064376D" w:rsidRPr="00FC766E">
        <w:rPr>
          <w:rFonts w:eastAsiaTheme="minorEastAsia" w:hint="eastAsia"/>
          <w:bCs/>
          <w:lang w:eastAsia="zh-CN"/>
        </w:rPr>
        <w:t xml:space="preserve"> specific</w:t>
      </w:r>
      <w:r w:rsidR="0064376D" w:rsidRPr="00FC766E">
        <w:rPr>
          <w:rFonts w:eastAsiaTheme="minorEastAsia"/>
          <w:bCs/>
          <w:lang w:eastAsia="zh-CN"/>
        </w:rPr>
        <w:t xml:space="preserve"> paging parameters</w:t>
      </w:r>
      <w:r w:rsidR="0064376D" w:rsidRPr="00FC766E">
        <w:rPr>
          <w:rFonts w:eastAsiaTheme="minorEastAsia" w:hint="eastAsia"/>
          <w:bCs/>
          <w:lang w:eastAsia="zh-CN"/>
        </w:rPr>
        <w:t xml:space="preserve"> and is more </w:t>
      </w:r>
      <w:r w:rsidR="0064376D">
        <w:rPr>
          <w:rFonts w:eastAsiaTheme="minorEastAsia"/>
          <w:bCs/>
          <w:lang w:eastAsia="zh-CN"/>
        </w:rPr>
        <w:t>reasonable for UE AS to provide a preferred IMSI Offset</w:t>
      </w:r>
      <w:r w:rsidR="00350D3C">
        <w:rPr>
          <w:rFonts w:eastAsiaTheme="minorEastAsia"/>
          <w:bCs/>
          <w:lang w:eastAsia="zh-CN"/>
        </w:rPr>
        <w:t xml:space="preserve"> (including clearing the stored IMSI Offset at the UE NAS/MME).  Therefore, when UE AS detects paging collision issue or the configured IMSI offset is not needed anymore, the UE AS can provide the preferred IMSI Offset information to the UE NAS.</w:t>
      </w:r>
    </w:p>
    <w:p w14:paraId="390E375D" w14:textId="249BC8B7" w:rsidR="00350D3C" w:rsidRPr="0064376D" w:rsidRDefault="00350D3C" w:rsidP="00350D3C">
      <w:pPr>
        <w:pStyle w:val="BodyText"/>
        <w:spacing w:before="120"/>
        <w:rPr>
          <w:rFonts w:eastAsia="SimSun"/>
          <w:bCs/>
          <w:highlight w:val="green"/>
          <w:lang w:eastAsia="zh-CN"/>
        </w:rPr>
      </w:pPr>
      <w:r>
        <w:rPr>
          <w:rFonts w:eastAsia="SimSun"/>
          <w:szCs w:val="20"/>
        </w:rPr>
        <w:t xml:space="preserve"> </w:t>
      </w:r>
      <w:r w:rsidR="0064376D">
        <w:rPr>
          <w:b/>
        </w:rPr>
        <w:t>Q3:</w:t>
      </w:r>
      <w:r w:rsidR="0064376D">
        <w:rPr>
          <w:rFonts w:eastAsia="SimSun" w:hint="eastAsia"/>
          <w:b/>
          <w:lang w:eastAsia="zh-CN"/>
        </w:rPr>
        <w:t xml:space="preserve"> Do you agree to define the AS layer procedure</w:t>
      </w:r>
      <w:r w:rsidR="00B47B59">
        <w:rPr>
          <w:rFonts w:eastAsia="SimSun" w:hint="eastAsia"/>
          <w:b/>
          <w:lang w:eastAsia="zh-CN"/>
        </w:rPr>
        <w:t xml:space="preserve"> as below?</w:t>
      </w:r>
    </w:p>
    <w:p w14:paraId="716ECFF0" w14:textId="6BFF927E" w:rsidR="00350D3C" w:rsidRPr="00B47B59" w:rsidRDefault="00B47B59" w:rsidP="00B47B59">
      <w:pPr>
        <w:jc w:val="both"/>
        <w:rPr>
          <w:b/>
        </w:rPr>
      </w:pPr>
      <w:bookmarkStart w:id="1" w:name="_Ref92694350"/>
      <w:bookmarkStart w:id="2" w:name="_Ref3716"/>
      <w:r w:rsidRPr="00B47B59">
        <w:rPr>
          <w:rFonts w:hint="eastAsia"/>
          <w:b/>
        </w:rPr>
        <w:t>W</w:t>
      </w:r>
      <w:r w:rsidR="00350D3C" w:rsidRPr="00B47B59">
        <w:rPr>
          <w:b/>
        </w:rPr>
        <w:t>hen UE AS detects paging collision issue or the configured IMSI offset is not needed anymore, the UE AS can provide the preferred IMSI offset info to the UE NAS.</w:t>
      </w:r>
      <w:bookmarkEnd w:id="1"/>
      <w:r w:rsidR="00350D3C" w:rsidRPr="00B47B59">
        <w:rPr>
          <w:b/>
        </w:rPr>
        <w:t xml:space="preserve"> </w:t>
      </w:r>
      <w:bookmarkEnd w:id="2"/>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38"/>
        <w:gridCol w:w="6597"/>
      </w:tblGrid>
      <w:tr w:rsidR="0064376D" w14:paraId="25016CA0"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hideMark/>
          </w:tcPr>
          <w:p w14:paraId="0F83FA4B" w14:textId="77777777" w:rsidR="0064376D" w:rsidRDefault="0064376D" w:rsidP="00970CCD">
            <w:pPr>
              <w:overflowPunct w:val="0"/>
              <w:autoSpaceDE w:val="0"/>
              <w:autoSpaceDN w:val="0"/>
              <w:adjustRightInd w:val="0"/>
              <w:spacing w:after="0"/>
              <w:jc w:val="both"/>
              <w:rPr>
                <w:rFonts w:eastAsia="Times New Roman"/>
                <w:b/>
                <w:bCs/>
                <w:lang w:eastAsia="zh-CN"/>
              </w:rPr>
            </w:pPr>
            <w:r>
              <w:rPr>
                <w:b/>
                <w:bCs/>
                <w:lang w:eastAsia="zh-CN"/>
              </w:rPr>
              <w:t>Company</w:t>
            </w:r>
          </w:p>
        </w:tc>
        <w:tc>
          <w:tcPr>
            <w:tcW w:w="1338" w:type="dxa"/>
            <w:tcBorders>
              <w:top w:val="single" w:sz="4" w:space="0" w:color="auto"/>
              <w:left w:val="single" w:sz="4" w:space="0" w:color="auto"/>
              <w:bottom w:val="single" w:sz="4" w:space="0" w:color="auto"/>
              <w:right w:val="single" w:sz="4" w:space="0" w:color="auto"/>
            </w:tcBorders>
            <w:shd w:val="clear" w:color="auto" w:fill="D9D9D9"/>
            <w:hideMark/>
          </w:tcPr>
          <w:p w14:paraId="5525D7A0" w14:textId="77777777" w:rsidR="0064376D" w:rsidRDefault="0064376D" w:rsidP="00970CCD">
            <w:pPr>
              <w:overflowPunct w:val="0"/>
              <w:autoSpaceDE w:val="0"/>
              <w:autoSpaceDN w:val="0"/>
              <w:adjustRightInd w:val="0"/>
              <w:spacing w:after="0"/>
              <w:jc w:val="both"/>
              <w:rPr>
                <w:b/>
                <w:bCs/>
                <w:lang w:eastAsia="zh-CN"/>
              </w:rPr>
            </w:pPr>
            <w:r>
              <w:rPr>
                <w:b/>
                <w:bCs/>
                <w:lang w:eastAsia="zh-CN"/>
              </w:rPr>
              <w:t>Yes/No</w:t>
            </w:r>
          </w:p>
        </w:tc>
        <w:tc>
          <w:tcPr>
            <w:tcW w:w="6597" w:type="dxa"/>
            <w:tcBorders>
              <w:top w:val="single" w:sz="4" w:space="0" w:color="auto"/>
              <w:left w:val="single" w:sz="4" w:space="0" w:color="auto"/>
              <w:bottom w:val="single" w:sz="4" w:space="0" w:color="auto"/>
              <w:right w:val="single" w:sz="4" w:space="0" w:color="auto"/>
            </w:tcBorders>
            <w:shd w:val="clear" w:color="auto" w:fill="D9D9D9"/>
            <w:hideMark/>
          </w:tcPr>
          <w:p w14:paraId="27CE00CC" w14:textId="77777777" w:rsidR="0064376D" w:rsidRDefault="0064376D" w:rsidP="00970CCD">
            <w:pPr>
              <w:overflowPunct w:val="0"/>
              <w:autoSpaceDE w:val="0"/>
              <w:autoSpaceDN w:val="0"/>
              <w:adjustRightInd w:val="0"/>
              <w:spacing w:after="0"/>
              <w:jc w:val="both"/>
              <w:rPr>
                <w:rFonts w:eastAsia="Times New Roman"/>
                <w:b/>
                <w:bCs/>
                <w:lang w:eastAsia="zh-CN"/>
              </w:rPr>
            </w:pPr>
            <w:r>
              <w:rPr>
                <w:b/>
                <w:bCs/>
                <w:lang w:eastAsia="zh-CN"/>
              </w:rPr>
              <w:t>Comments</w:t>
            </w:r>
          </w:p>
        </w:tc>
      </w:tr>
      <w:tr w:rsidR="0064376D" w14:paraId="6473C767"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hideMark/>
          </w:tcPr>
          <w:p w14:paraId="42B0F9C9" w14:textId="1BBF806B" w:rsidR="0064376D" w:rsidRDefault="003875EC" w:rsidP="00970CCD">
            <w:pPr>
              <w:overflowPunct w:val="0"/>
              <w:autoSpaceDE w:val="0"/>
              <w:autoSpaceDN w:val="0"/>
              <w:adjustRightInd w:val="0"/>
              <w:spacing w:after="0"/>
              <w:rPr>
                <w:bCs/>
                <w:lang w:eastAsia="zh-CN"/>
              </w:rPr>
            </w:pPr>
            <w:r>
              <w:rPr>
                <w:rFonts w:hint="eastAsia"/>
                <w:bCs/>
                <w:lang w:eastAsia="zh-CN"/>
              </w:rPr>
              <w:t>China Telecom</w:t>
            </w:r>
          </w:p>
        </w:tc>
        <w:tc>
          <w:tcPr>
            <w:tcW w:w="1338" w:type="dxa"/>
            <w:tcBorders>
              <w:top w:val="single" w:sz="4" w:space="0" w:color="auto"/>
              <w:left w:val="single" w:sz="4" w:space="0" w:color="auto"/>
              <w:bottom w:val="single" w:sz="4" w:space="0" w:color="auto"/>
              <w:right w:val="single" w:sz="4" w:space="0" w:color="auto"/>
            </w:tcBorders>
            <w:hideMark/>
          </w:tcPr>
          <w:p w14:paraId="1A6B6EAF" w14:textId="297F03DE" w:rsidR="0064376D" w:rsidRDefault="003875EC" w:rsidP="00970CCD">
            <w:pPr>
              <w:overflowPunct w:val="0"/>
              <w:autoSpaceDE w:val="0"/>
              <w:autoSpaceDN w:val="0"/>
              <w:adjustRightInd w:val="0"/>
              <w:spacing w:after="0"/>
              <w:rPr>
                <w:bCs/>
                <w:lang w:eastAsia="zh-CN"/>
              </w:rPr>
            </w:pPr>
            <w:r>
              <w:rPr>
                <w:bCs/>
                <w:lang w:eastAsia="zh-CN"/>
              </w:rPr>
              <w:t>Maybe</w:t>
            </w:r>
            <w:r>
              <w:rPr>
                <w:rFonts w:hint="eastAsia"/>
                <w:bCs/>
                <w:lang w:eastAsia="zh-CN"/>
              </w:rPr>
              <w:t xml:space="preserve"> not</w:t>
            </w:r>
          </w:p>
        </w:tc>
        <w:tc>
          <w:tcPr>
            <w:tcW w:w="6597" w:type="dxa"/>
            <w:tcBorders>
              <w:top w:val="single" w:sz="4" w:space="0" w:color="auto"/>
              <w:left w:val="single" w:sz="4" w:space="0" w:color="auto"/>
              <w:bottom w:val="single" w:sz="4" w:space="0" w:color="auto"/>
              <w:right w:val="single" w:sz="4" w:space="0" w:color="auto"/>
            </w:tcBorders>
            <w:hideMark/>
          </w:tcPr>
          <w:p w14:paraId="2F483023" w14:textId="77777777" w:rsidR="0038144E" w:rsidRDefault="0038144E" w:rsidP="00970CCD">
            <w:pPr>
              <w:overflowPunct w:val="0"/>
              <w:autoSpaceDE w:val="0"/>
              <w:autoSpaceDN w:val="0"/>
              <w:adjustRightInd w:val="0"/>
              <w:spacing w:after="0"/>
              <w:rPr>
                <w:lang w:eastAsia="zh-CN"/>
              </w:rPr>
            </w:pPr>
            <w:r>
              <w:rPr>
                <w:rFonts w:hint="eastAsia"/>
                <w:lang w:eastAsia="zh-CN"/>
              </w:rPr>
              <w:t xml:space="preserve">In last meeting, RAN2 has agreed that </w:t>
            </w:r>
          </w:p>
          <w:p w14:paraId="105A7374" w14:textId="77777777" w:rsidR="0064376D" w:rsidRPr="0038144E" w:rsidRDefault="0038144E" w:rsidP="0038144E">
            <w:pPr>
              <w:pStyle w:val="ListParagraph"/>
              <w:numPr>
                <w:ilvl w:val="0"/>
                <w:numId w:val="12"/>
              </w:numPr>
              <w:overflowPunct w:val="0"/>
              <w:autoSpaceDE w:val="0"/>
              <w:autoSpaceDN w:val="0"/>
              <w:adjustRightInd w:val="0"/>
              <w:spacing w:after="0"/>
              <w:ind w:leftChars="0"/>
              <w:rPr>
                <w:rFonts w:eastAsia="MS Mincho"/>
                <w:bCs/>
                <w:lang w:eastAsia="ja-JP"/>
              </w:rPr>
            </w:pPr>
            <w:r w:rsidRPr="00466F47">
              <w:t>For LTE and NR,</w:t>
            </w:r>
            <w:r>
              <w:t xml:space="preserve"> </w:t>
            </w:r>
            <w:r w:rsidRPr="00466F47">
              <w:t>RAN2 leaves it up to UE implementation how</w:t>
            </w:r>
            <w:r>
              <w:t xml:space="preserve"> UE AS indicates to UE NAS that paging collision issue is identified.</w:t>
            </w:r>
          </w:p>
          <w:p w14:paraId="2682012C" w14:textId="34E66796" w:rsidR="0038144E" w:rsidRPr="0038144E" w:rsidRDefault="0038144E" w:rsidP="0038144E">
            <w:pPr>
              <w:overflowPunct w:val="0"/>
              <w:autoSpaceDE w:val="0"/>
              <w:autoSpaceDN w:val="0"/>
              <w:adjustRightInd w:val="0"/>
              <w:spacing w:after="0"/>
              <w:rPr>
                <w:bCs/>
                <w:lang w:eastAsia="zh-CN"/>
              </w:rPr>
            </w:pPr>
            <w:r>
              <w:rPr>
                <w:rFonts w:hint="eastAsia"/>
                <w:bCs/>
                <w:lang w:eastAsia="zh-CN"/>
              </w:rPr>
              <w:t>It is better not to go back to this.</w:t>
            </w:r>
          </w:p>
        </w:tc>
      </w:tr>
      <w:tr w:rsidR="0064376D" w14:paraId="36C3C481"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48B5B321" w14:textId="426B002B" w:rsidR="0064376D" w:rsidRDefault="00997EFC" w:rsidP="00970CCD">
            <w:pPr>
              <w:overflowPunct w:val="0"/>
              <w:autoSpaceDE w:val="0"/>
              <w:autoSpaceDN w:val="0"/>
              <w:adjustRightInd w:val="0"/>
              <w:spacing w:after="0"/>
              <w:rPr>
                <w:rFonts w:eastAsia="MS Mincho"/>
                <w:bCs/>
                <w:lang w:eastAsia="ja-JP"/>
              </w:rPr>
            </w:pPr>
            <w:r>
              <w:rPr>
                <w:rFonts w:eastAsia="MS Mincho"/>
                <w:bCs/>
                <w:lang w:eastAsia="ja-JP"/>
              </w:rPr>
              <w:t>Vodafone</w:t>
            </w:r>
          </w:p>
        </w:tc>
        <w:tc>
          <w:tcPr>
            <w:tcW w:w="1338" w:type="dxa"/>
            <w:tcBorders>
              <w:top w:val="single" w:sz="4" w:space="0" w:color="auto"/>
              <w:left w:val="single" w:sz="4" w:space="0" w:color="auto"/>
              <w:bottom w:val="single" w:sz="4" w:space="0" w:color="auto"/>
              <w:right w:val="single" w:sz="4" w:space="0" w:color="auto"/>
            </w:tcBorders>
          </w:tcPr>
          <w:p w14:paraId="7DA5C45D" w14:textId="0117A4B5" w:rsidR="0064376D" w:rsidRDefault="00997EFC" w:rsidP="00970CCD">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6A3DFC4F" w14:textId="62F49B29" w:rsidR="0064376D" w:rsidRDefault="00997EFC" w:rsidP="00970CCD">
            <w:pPr>
              <w:overflowPunct w:val="0"/>
              <w:autoSpaceDE w:val="0"/>
              <w:autoSpaceDN w:val="0"/>
              <w:adjustRightInd w:val="0"/>
              <w:spacing w:after="0"/>
              <w:rPr>
                <w:rFonts w:eastAsia="MS Mincho"/>
                <w:bCs/>
                <w:lang w:eastAsia="ja-JP"/>
              </w:rPr>
            </w:pPr>
            <w:r>
              <w:rPr>
                <w:rFonts w:eastAsia="MS Mincho"/>
                <w:bCs/>
                <w:lang w:eastAsia="ja-JP"/>
              </w:rPr>
              <w:t xml:space="preserve">It is very important that just because the IMSI offset is no longer needed by AS the lower layers </w:t>
            </w:r>
            <w:r w:rsidRPr="00997EFC">
              <w:rPr>
                <w:rFonts w:eastAsia="MS Mincho"/>
                <w:b/>
                <w:u w:val="single"/>
                <w:lang w:eastAsia="ja-JP"/>
              </w:rPr>
              <w:t>shall NOT</w:t>
            </w:r>
            <w:r>
              <w:rPr>
                <w:rFonts w:eastAsia="MS Mincho"/>
                <w:bCs/>
                <w:lang w:eastAsia="ja-JP"/>
              </w:rPr>
              <w:t xml:space="preserve"> tell upper layers.This would lead to unnecessary NAS signalling load.</w:t>
            </w:r>
          </w:p>
          <w:p w14:paraId="40D672BB" w14:textId="77777777" w:rsidR="00997EFC" w:rsidRDefault="00997EFC" w:rsidP="00970CCD">
            <w:pPr>
              <w:overflowPunct w:val="0"/>
              <w:autoSpaceDE w:val="0"/>
              <w:autoSpaceDN w:val="0"/>
              <w:adjustRightInd w:val="0"/>
              <w:spacing w:after="0"/>
              <w:rPr>
                <w:rFonts w:eastAsia="MS Mincho"/>
                <w:bCs/>
                <w:lang w:eastAsia="ja-JP"/>
              </w:rPr>
            </w:pPr>
            <w:r>
              <w:rPr>
                <w:rFonts w:eastAsia="MS Mincho"/>
                <w:bCs/>
                <w:lang w:eastAsia="ja-JP"/>
              </w:rPr>
              <w:t>Only if the AS detects that the current IMSI offset is now causing paging collisions, then the AS should notify NAS to request that it removed/modified.</w:t>
            </w:r>
          </w:p>
          <w:p w14:paraId="4FB3049D" w14:textId="167CDE3B" w:rsidR="00997EFC" w:rsidRDefault="00997EFC" w:rsidP="00970CCD">
            <w:pPr>
              <w:overflowPunct w:val="0"/>
              <w:autoSpaceDE w:val="0"/>
              <w:autoSpaceDN w:val="0"/>
              <w:adjustRightInd w:val="0"/>
              <w:spacing w:after="0"/>
              <w:rPr>
                <w:rFonts w:eastAsia="MS Mincho"/>
                <w:bCs/>
                <w:lang w:eastAsia="ja-JP"/>
              </w:rPr>
            </w:pPr>
          </w:p>
          <w:p w14:paraId="4F663807" w14:textId="32BEA97B" w:rsidR="00997EFC" w:rsidRDefault="00997EFC" w:rsidP="00970CCD">
            <w:pPr>
              <w:overflowPunct w:val="0"/>
              <w:autoSpaceDE w:val="0"/>
              <w:autoSpaceDN w:val="0"/>
              <w:adjustRightInd w:val="0"/>
              <w:spacing w:after="0"/>
              <w:rPr>
                <w:rFonts w:eastAsia="MS Mincho"/>
                <w:bCs/>
                <w:lang w:eastAsia="ja-JP"/>
              </w:rPr>
            </w:pPr>
            <w:r>
              <w:rPr>
                <w:rFonts w:eastAsia="MS Mincho"/>
                <w:bCs/>
                <w:lang w:eastAsia="ja-JP"/>
              </w:rPr>
              <w:t>A suggested text modification is below:</w:t>
            </w:r>
          </w:p>
          <w:p w14:paraId="188BD703" w14:textId="77777777" w:rsidR="00997EFC" w:rsidRDefault="00997EFC" w:rsidP="00970CCD">
            <w:pPr>
              <w:overflowPunct w:val="0"/>
              <w:autoSpaceDE w:val="0"/>
              <w:autoSpaceDN w:val="0"/>
              <w:adjustRightInd w:val="0"/>
              <w:spacing w:after="0"/>
              <w:rPr>
                <w:rFonts w:eastAsia="MS Mincho"/>
                <w:bCs/>
                <w:lang w:eastAsia="ja-JP"/>
              </w:rPr>
            </w:pPr>
          </w:p>
          <w:p w14:paraId="47C45B31" w14:textId="283C0DE5" w:rsidR="00997EFC" w:rsidRPr="00B47B59" w:rsidRDefault="00997EFC" w:rsidP="00997EFC">
            <w:pPr>
              <w:jc w:val="both"/>
              <w:rPr>
                <w:b/>
              </w:rPr>
            </w:pPr>
            <w:r w:rsidRPr="00B47B59">
              <w:rPr>
                <w:rFonts w:hint="eastAsia"/>
                <w:b/>
              </w:rPr>
              <w:t>W</w:t>
            </w:r>
            <w:r w:rsidRPr="00B47B59">
              <w:rPr>
                <w:b/>
              </w:rPr>
              <w:t xml:space="preserve">hen UE AS detects paging collision </w:t>
            </w:r>
            <w:r w:rsidRPr="00997EFC">
              <w:rPr>
                <w:b/>
                <w:strike/>
                <w:color w:val="FF0000"/>
              </w:rPr>
              <w:t>issue or the configured IMSI offset is not needed anymore</w:t>
            </w:r>
            <w:r w:rsidRPr="00B47B59">
              <w:rPr>
                <w:b/>
              </w:rPr>
              <w:t>, the UE AS can provide the preferred IMSI offset info to the UE NAS</w:t>
            </w:r>
            <w:r>
              <w:rPr>
                <w:b/>
              </w:rPr>
              <w:t xml:space="preserve"> </w:t>
            </w:r>
            <w:r w:rsidRPr="00997EFC">
              <w:rPr>
                <w:b/>
                <w:color w:val="FF0000"/>
                <w:u w:val="single"/>
              </w:rPr>
              <w:t xml:space="preserve">(including the case that the current IMSI offset </w:t>
            </w:r>
            <w:r w:rsidR="00BE5071">
              <w:rPr>
                <w:b/>
                <w:color w:val="FF0000"/>
                <w:u w:val="single"/>
              </w:rPr>
              <w:t>is causing collisions and should</w:t>
            </w:r>
            <w:r w:rsidRPr="00997EFC">
              <w:rPr>
                <w:b/>
                <w:color w:val="FF0000"/>
                <w:u w:val="single"/>
              </w:rPr>
              <w:t xml:space="preserve"> be removed).</w:t>
            </w:r>
            <w:r w:rsidRPr="00997EFC">
              <w:rPr>
                <w:b/>
                <w:color w:val="FF0000"/>
              </w:rPr>
              <w:t xml:space="preserve"> </w:t>
            </w:r>
          </w:p>
          <w:p w14:paraId="5B6B19A5" w14:textId="21C4DE2B" w:rsidR="00997EFC" w:rsidRDefault="00997EFC" w:rsidP="00970CCD">
            <w:pPr>
              <w:overflowPunct w:val="0"/>
              <w:autoSpaceDE w:val="0"/>
              <w:autoSpaceDN w:val="0"/>
              <w:adjustRightInd w:val="0"/>
              <w:spacing w:after="0"/>
              <w:rPr>
                <w:rFonts w:eastAsia="MS Mincho"/>
                <w:bCs/>
                <w:lang w:eastAsia="ja-JP"/>
              </w:rPr>
            </w:pPr>
          </w:p>
        </w:tc>
      </w:tr>
      <w:tr w:rsidR="0064376D" w14:paraId="6070D882"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tcPr>
          <w:p w14:paraId="0F56627B" w14:textId="373EED51" w:rsidR="0064376D" w:rsidRDefault="007E1683" w:rsidP="00970CCD">
            <w:pPr>
              <w:overflowPunct w:val="0"/>
              <w:autoSpaceDE w:val="0"/>
              <w:autoSpaceDN w:val="0"/>
              <w:adjustRightInd w:val="0"/>
              <w:spacing w:after="0"/>
              <w:rPr>
                <w:rFonts w:eastAsia="MS Mincho"/>
                <w:bCs/>
                <w:lang w:eastAsia="ja-JP"/>
              </w:rPr>
            </w:pPr>
            <w:r>
              <w:rPr>
                <w:rFonts w:eastAsia="MS Mincho"/>
                <w:bCs/>
                <w:lang w:eastAsia="ja-JP"/>
              </w:rPr>
              <w:t>Lenovo</w:t>
            </w:r>
          </w:p>
        </w:tc>
        <w:tc>
          <w:tcPr>
            <w:tcW w:w="1338" w:type="dxa"/>
            <w:tcBorders>
              <w:top w:val="single" w:sz="4" w:space="0" w:color="auto"/>
              <w:left w:val="single" w:sz="4" w:space="0" w:color="auto"/>
              <w:bottom w:val="single" w:sz="4" w:space="0" w:color="auto"/>
              <w:right w:val="single" w:sz="4" w:space="0" w:color="auto"/>
            </w:tcBorders>
          </w:tcPr>
          <w:p w14:paraId="000CC574" w14:textId="4D31AD61" w:rsidR="0064376D" w:rsidRDefault="007E1683" w:rsidP="00970CCD">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04FFB289" w14:textId="4357863E" w:rsidR="0064376D" w:rsidRDefault="007E1683" w:rsidP="00970CCD">
            <w:pPr>
              <w:overflowPunct w:val="0"/>
              <w:autoSpaceDE w:val="0"/>
              <w:autoSpaceDN w:val="0"/>
              <w:adjustRightInd w:val="0"/>
              <w:spacing w:after="0"/>
              <w:rPr>
                <w:rFonts w:eastAsia="MS Mincho"/>
                <w:bCs/>
                <w:lang w:eastAsia="ja-JP"/>
              </w:rPr>
            </w:pPr>
            <w:r>
              <w:rPr>
                <w:rFonts w:eastAsia="MS Mincho"/>
                <w:bCs/>
                <w:lang w:eastAsia="ja-JP"/>
              </w:rPr>
              <w:t>Leaving to UE implementation, as agreed before, seems sufficient.</w:t>
            </w:r>
          </w:p>
        </w:tc>
      </w:tr>
      <w:tr w:rsidR="0064376D" w14:paraId="6ECF49F5"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642ED733" w14:textId="55AC2841" w:rsidR="0064376D" w:rsidRPr="000378BE" w:rsidRDefault="000378BE" w:rsidP="00970CCD">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38" w:type="dxa"/>
            <w:tcBorders>
              <w:top w:val="single" w:sz="4" w:space="0" w:color="auto"/>
              <w:left w:val="single" w:sz="4" w:space="0" w:color="auto"/>
              <w:bottom w:val="single" w:sz="4" w:space="0" w:color="auto"/>
              <w:right w:val="single" w:sz="4" w:space="0" w:color="auto"/>
            </w:tcBorders>
          </w:tcPr>
          <w:p w14:paraId="74029D56" w14:textId="03C3A78E" w:rsidR="0064376D" w:rsidRPr="000378BE" w:rsidRDefault="000378BE" w:rsidP="00970CCD">
            <w:pPr>
              <w:overflowPunct w:val="0"/>
              <w:autoSpaceDE w:val="0"/>
              <w:autoSpaceDN w:val="0"/>
              <w:adjustRightInd w:val="0"/>
              <w:spacing w:after="0"/>
              <w:rPr>
                <w:bCs/>
                <w:lang w:eastAsia="zh-CN"/>
              </w:rPr>
            </w:pPr>
            <w:r>
              <w:rPr>
                <w:rFonts w:hint="eastAsia"/>
                <w:bCs/>
                <w:lang w:eastAsia="zh-CN"/>
              </w:rPr>
              <w:t>N</w:t>
            </w:r>
            <w:r>
              <w:rPr>
                <w:bCs/>
                <w:lang w:eastAsia="zh-CN"/>
              </w:rPr>
              <w:t>o</w:t>
            </w:r>
          </w:p>
        </w:tc>
        <w:tc>
          <w:tcPr>
            <w:tcW w:w="6597" w:type="dxa"/>
            <w:tcBorders>
              <w:top w:val="single" w:sz="4" w:space="0" w:color="auto"/>
              <w:left w:val="single" w:sz="4" w:space="0" w:color="auto"/>
              <w:bottom w:val="single" w:sz="4" w:space="0" w:color="auto"/>
              <w:right w:val="single" w:sz="4" w:space="0" w:color="auto"/>
            </w:tcBorders>
          </w:tcPr>
          <w:p w14:paraId="235AD5F8" w14:textId="5B08663A" w:rsidR="0064376D" w:rsidRPr="000378BE" w:rsidRDefault="000378BE" w:rsidP="00970CCD">
            <w:pPr>
              <w:overflowPunct w:val="0"/>
              <w:autoSpaceDE w:val="0"/>
              <w:autoSpaceDN w:val="0"/>
              <w:adjustRightInd w:val="0"/>
              <w:spacing w:after="0"/>
              <w:rPr>
                <w:bCs/>
                <w:lang w:eastAsia="zh-CN"/>
              </w:rPr>
            </w:pPr>
            <w:r>
              <w:rPr>
                <w:rFonts w:hint="eastAsia"/>
                <w:bCs/>
                <w:lang w:eastAsia="zh-CN"/>
              </w:rPr>
              <w:t>A</w:t>
            </w:r>
            <w:r>
              <w:rPr>
                <w:bCs/>
                <w:lang w:eastAsia="zh-CN"/>
              </w:rPr>
              <w:t xml:space="preserve">gree with </w:t>
            </w:r>
            <w:r>
              <w:rPr>
                <w:rFonts w:hint="eastAsia"/>
                <w:bCs/>
                <w:lang w:eastAsia="zh-CN"/>
              </w:rPr>
              <w:t>China Telecom</w:t>
            </w:r>
          </w:p>
        </w:tc>
      </w:tr>
      <w:tr w:rsidR="004F54BD" w14:paraId="347301FB"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2155250E" w14:textId="59A27242" w:rsidR="004F54BD" w:rsidRDefault="004F54BD" w:rsidP="004F54BD">
            <w:pPr>
              <w:overflowPunct w:val="0"/>
              <w:autoSpaceDE w:val="0"/>
              <w:autoSpaceDN w:val="0"/>
              <w:adjustRightInd w:val="0"/>
              <w:spacing w:after="0"/>
              <w:rPr>
                <w:rFonts w:eastAsia="MS Mincho"/>
                <w:bCs/>
                <w:lang w:eastAsia="ja-JP"/>
              </w:rPr>
            </w:pPr>
            <w:r>
              <w:rPr>
                <w:rFonts w:eastAsia="MS Mincho"/>
                <w:bCs/>
                <w:lang w:eastAsia="ja-JP"/>
              </w:rPr>
              <w:t>Huawei/HiSilicon</w:t>
            </w:r>
          </w:p>
        </w:tc>
        <w:tc>
          <w:tcPr>
            <w:tcW w:w="1338" w:type="dxa"/>
            <w:tcBorders>
              <w:top w:val="single" w:sz="4" w:space="0" w:color="auto"/>
              <w:left w:val="single" w:sz="4" w:space="0" w:color="auto"/>
              <w:bottom w:val="single" w:sz="4" w:space="0" w:color="auto"/>
              <w:right w:val="single" w:sz="4" w:space="0" w:color="auto"/>
            </w:tcBorders>
          </w:tcPr>
          <w:p w14:paraId="5A7B56E3" w14:textId="480644F6" w:rsidR="004F54BD" w:rsidRDefault="004F54BD" w:rsidP="004F54BD">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48C12346" w14:textId="33907C4A" w:rsidR="004F54BD" w:rsidRDefault="004F54BD" w:rsidP="004F54BD">
            <w:pPr>
              <w:overflowPunct w:val="0"/>
              <w:autoSpaceDE w:val="0"/>
              <w:autoSpaceDN w:val="0"/>
              <w:adjustRightInd w:val="0"/>
              <w:spacing w:after="0"/>
              <w:rPr>
                <w:rFonts w:eastAsia="MS Mincho"/>
                <w:bCs/>
                <w:lang w:eastAsia="ja-JP"/>
              </w:rPr>
            </w:pPr>
            <w:r>
              <w:rPr>
                <w:rFonts w:eastAsia="MS Mincho"/>
                <w:bCs/>
                <w:lang w:eastAsia="ja-JP"/>
              </w:rPr>
              <w:t>Agree with CT; Should be left to UE implementation, as agreed in the last meeting.</w:t>
            </w:r>
          </w:p>
        </w:tc>
      </w:tr>
      <w:tr w:rsidR="00FA1833" w14:paraId="6116BF83"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tcPr>
          <w:p w14:paraId="3B1FD3F3" w14:textId="3EC68049" w:rsidR="00FA1833" w:rsidRDefault="00FA1833" w:rsidP="00FA183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38" w:type="dxa"/>
            <w:tcBorders>
              <w:top w:val="single" w:sz="4" w:space="0" w:color="auto"/>
              <w:left w:val="single" w:sz="4" w:space="0" w:color="auto"/>
              <w:bottom w:val="single" w:sz="4" w:space="0" w:color="auto"/>
              <w:right w:val="single" w:sz="4" w:space="0" w:color="auto"/>
            </w:tcBorders>
          </w:tcPr>
          <w:p w14:paraId="4F12DBFB" w14:textId="603447E2" w:rsidR="00FA1833" w:rsidRDefault="00FA1833" w:rsidP="00FA183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o</w:t>
            </w:r>
          </w:p>
        </w:tc>
        <w:tc>
          <w:tcPr>
            <w:tcW w:w="6597" w:type="dxa"/>
            <w:tcBorders>
              <w:top w:val="single" w:sz="4" w:space="0" w:color="auto"/>
              <w:left w:val="single" w:sz="4" w:space="0" w:color="auto"/>
              <w:bottom w:val="single" w:sz="4" w:space="0" w:color="auto"/>
              <w:right w:val="single" w:sz="4" w:space="0" w:color="auto"/>
            </w:tcBorders>
          </w:tcPr>
          <w:p w14:paraId="218E09B2" w14:textId="50B6A15C" w:rsidR="00FA1833" w:rsidRDefault="00FA1833" w:rsidP="00FA1833">
            <w:pPr>
              <w:overflowPunct w:val="0"/>
              <w:autoSpaceDE w:val="0"/>
              <w:autoSpaceDN w:val="0"/>
              <w:adjustRightInd w:val="0"/>
              <w:spacing w:after="0"/>
              <w:rPr>
                <w:rFonts w:eastAsia="MS Mincho"/>
                <w:bCs/>
                <w:lang w:eastAsia="ja-JP"/>
              </w:rPr>
            </w:pPr>
            <w:r>
              <w:rPr>
                <w:bCs/>
                <w:lang w:eastAsia="zh-CN"/>
              </w:rPr>
              <w:t>As agreed before it is up to UE implementation.</w:t>
            </w:r>
          </w:p>
        </w:tc>
      </w:tr>
      <w:tr w:rsidR="00A928DF" w14:paraId="33EABEFA"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40BDFA3A" w14:textId="79D20152"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t>Nokia</w:t>
            </w:r>
          </w:p>
        </w:tc>
        <w:tc>
          <w:tcPr>
            <w:tcW w:w="1338" w:type="dxa"/>
            <w:tcBorders>
              <w:top w:val="single" w:sz="4" w:space="0" w:color="auto"/>
              <w:left w:val="single" w:sz="4" w:space="0" w:color="auto"/>
              <w:bottom w:val="single" w:sz="4" w:space="0" w:color="auto"/>
              <w:right w:val="single" w:sz="4" w:space="0" w:color="auto"/>
            </w:tcBorders>
          </w:tcPr>
          <w:p w14:paraId="533563A7" w14:textId="0889B2AF"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t>No</w:t>
            </w:r>
          </w:p>
        </w:tc>
        <w:tc>
          <w:tcPr>
            <w:tcW w:w="6597" w:type="dxa"/>
            <w:tcBorders>
              <w:top w:val="single" w:sz="4" w:space="0" w:color="auto"/>
              <w:left w:val="single" w:sz="4" w:space="0" w:color="auto"/>
              <w:bottom w:val="single" w:sz="4" w:space="0" w:color="auto"/>
              <w:right w:val="single" w:sz="4" w:space="0" w:color="auto"/>
            </w:tcBorders>
          </w:tcPr>
          <w:p w14:paraId="423CDCAD" w14:textId="25989BD9"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t xml:space="preserve">This can be left upto UE implementation. </w:t>
            </w:r>
          </w:p>
        </w:tc>
      </w:tr>
      <w:tr w:rsidR="00E736D1" w14:paraId="458D21AA"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45576879" w14:textId="6A513CCD" w:rsidR="00E736D1" w:rsidRDefault="00E736D1" w:rsidP="00A928DF">
            <w:pPr>
              <w:overflowPunct w:val="0"/>
              <w:autoSpaceDE w:val="0"/>
              <w:autoSpaceDN w:val="0"/>
              <w:adjustRightInd w:val="0"/>
              <w:spacing w:after="0"/>
              <w:rPr>
                <w:rFonts w:eastAsia="MS Mincho"/>
                <w:bCs/>
                <w:lang w:eastAsia="ja-JP"/>
              </w:rPr>
            </w:pPr>
            <w:r>
              <w:rPr>
                <w:rFonts w:eastAsia="MS Mincho"/>
                <w:bCs/>
                <w:lang w:eastAsia="ja-JP"/>
              </w:rPr>
              <w:t>Futurewei</w:t>
            </w:r>
          </w:p>
        </w:tc>
        <w:tc>
          <w:tcPr>
            <w:tcW w:w="1338" w:type="dxa"/>
            <w:tcBorders>
              <w:top w:val="single" w:sz="4" w:space="0" w:color="auto"/>
              <w:left w:val="single" w:sz="4" w:space="0" w:color="auto"/>
              <w:bottom w:val="single" w:sz="4" w:space="0" w:color="auto"/>
              <w:right w:val="single" w:sz="4" w:space="0" w:color="auto"/>
            </w:tcBorders>
          </w:tcPr>
          <w:p w14:paraId="454FD481" w14:textId="77777777" w:rsidR="00E736D1" w:rsidRDefault="00E736D1" w:rsidP="00A928DF">
            <w:pPr>
              <w:overflowPunct w:val="0"/>
              <w:autoSpaceDE w:val="0"/>
              <w:autoSpaceDN w:val="0"/>
              <w:adjustRightInd w:val="0"/>
              <w:spacing w:after="0"/>
              <w:rPr>
                <w:rFonts w:eastAsia="MS Mincho"/>
                <w:bCs/>
                <w:lang w:eastAsia="ja-JP"/>
              </w:rPr>
            </w:pPr>
          </w:p>
        </w:tc>
        <w:tc>
          <w:tcPr>
            <w:tcW w:w="6597" w:type="dxa"/>
            <w:tcBorders>
              <w:top w:val="single" w:sz="4" w:space="0" w:color="auto"/>
              <w:left w:val="single" w:sz="4" w:space="0" w:color="auto"/>
              <w:bottom w:val="single" w:sz="4" w:space="0" w:color="auto"/>
              <w:right w:val="single" w:sz="4" w:space="0" w:color="auto"/>
            </w:tcBorders>
          </w:tcPr>
          <w:p w14:paraId="22983DF2" w14:textId="4A3A87BF" w:rsidR="00E736D1" w:rsidRDefault="00E56EEE" w:rsidP="00A928DF">
            <w:pPr>
              <w:overflowPunct w:val="0"/>
              <w:autoSpaceDE w:val="0"/>
              <w:autoSpaceDN w:val="0"/>
              <w:adjustRightInd w:val="0"/>
              <w:spacing w:after="0"/>
              <w:rPr>
                <w:rFonts w:eastAsia="MS Mincho"/>
                <w:bCs/>
                <w:lang w:eastAsia="ja-JP"/>
              </w:rPr>
            </w:pPr>
            <w:r>
              <w:rPr>
                <w:rFonts w:eastAsia="MS Mincho"/>
                <w:bCs/>
                <w:lang w:eastAsia="ja-JP"/>
              </w:rPr>
              <w:t>No strong opinion However, we a</w:t>
            </w:r>
            <w:r w:rsidR="00E736D1">
              <w:rPr>
                <w:rFonts w:eastAsia="MS Mincho"/>
                <w:bCs/>
                <w:lang w:eastAsia="ja-JP"/>
              </w:rPr>
              <w:t>gree with other companies. This can be left to UE implementation.</w:t>
            </w:r>
          </w:p>
        </w:tc>
      </w:tr>
    </w:tbl>
    <w:p w14:paraId="72CAE2BC" w14:textId="53E7D37A" w:rsidR="0064376D" w:rsidRDefault="0064376D" w:rsidP="0064376D">
      <w:pPr>
        <w:pStyle w:val="Heading2"/>
      </w:pPr>
      <w:r>
        <w:t>2.</w:t>
      </w:r>
      <w:r>
        <w:rPr>
          <w:rFonts w:hint="eastAsia"/>
        </w:rPr>
        <w:t>3</w:t>
      </w:r>
      <w:r>
        <w:tab/>
      </w:r>
      <w:r w:rsidRPr="0064376D">
        <w:rPr>
          <w:rFonts w:hint="eastAsia"/>
        </w:rPr>
        <w:t xml:space="preserve">Paging </w:t>
      </w:r>
      <w:r w:rsidRPr="0064376D">
        <w:t>collision avoidance</w:t>
      </w:r>
      <w:r w:rsidRPr="0064376D">
        <w:rPr>
          <w:rFonts w:hint="eastAsia"/>
        </w:rPr>
        <w:t xml:space="preserve"> for other scenarios</w:t>
      </w:r>
      <w:r>
        <w:t xml:space="preserve"> </w:t>
      </w:r>
    </w:p>
    <w:p w14:paraId="0B7A00EB" w14:textId="2C74EEBF" w:rsidR="00DC7FBD" w:rsidRPr="00DC7FBD" w:rsidRDefault="0064376D" w:rsidP="00DC7FBD">
      <w:pPr>
        <w:rPr>
          <w:lang w:eastAsia="zh-CN"/>
        </w:rPr>
      </w:pPr>
      <w:r>
        <w:rPr>
          <w:lang w:eastAsia="zh-CN"/>
        </w:rPr>
        <w:t>In</w:t>
      </w:r>
      <w:r>
        <w:rPr>
          <w:rFonts w:hint="eastAsia"/>
          <w:lang w:eastAsia="zh-CN"/>
        </w:rPr>
        <w:t xml:space="preserve"> </w:t>
      </w:r>
      <w:r w:rsidR="00DC7FBD">
        <w:rPr>
          <w:lang w:eastAsia="zh-CN"/>
        </w:rPr>
        <w:t>contribution [</w:t>
      </w:r>
      <w:r>
        <w:rPr>
          <w:rFonts w:hint="eastAsia"/>
          <w:lang w:eastAsia="zh-CN"/>
        </w:rPr>
        <w:t>4], it is mentioned that</w:t>
      </w:r>
      <w:r w:rsidR="00DC7FBD" w:rsidRPr="00DC7FBD">
        <w:rPr>
          <w:rFonts w:hint="eastAsia"/>
          <w:lang w:eastAsia="zh-CN"/>
        </w:rPr>
        <w:t xml:space="preserve"> </w:t>
      </w:r>
      <w:r w:rsidR="00DC7FBD">
        <w:rPr>
          <w:rFonts w:hint="eastAsia"/>
          <w:lang w:eastAsia="zh-CN"/>
        </w:rPr>
        <w:t>p</w:t>
      </w:r>
      <w:r w:rsidR="00DC7FBD" w:rsidRPr="00DC7FBD">
        <w:rPr>
          <w:rFonts w:hint="eastAsia"/>
          <w:lang w:eastAsia="zh-CN"/>
        </w:rPr>
        <w:t xml:space="preserve">aging </w:t>
      </w:r>
      <w:r w:rsidR="00DC7FBD" w:rsidRPr="00DC7FBD">
        <w:rPr>
          <w:lang w:eastAsia="zh-CN"/>
        </w:rPr>
        <w:t>collision</w:t>
      </w:r>
      <w:r w:rsidR="00DC7FBD" w:rsidRPr="00DC7FBD">
        <w:rPr>
          <w:rFonts w:hint="eastAsia"/>
          <w:lang w:eastAsia="zh-CN"/>
        </w:rPr>
        <w:t xml:space="preserve"> will impact SI </w:t>
      </w:r>
      <w:r w:rsidR="00DC7FBD">
        <w:rPr>
          <w:rFonts w:hint="eastAsia"/>
          <w:lang w:eastAsia="zh-CN"/>
        </w:rPr>
        <w:t>change detection. Therefore, it propose</w:t>
      </w:r>
      <w:r w:rsidR="00B47B59">
        <w:rPr>
          <w:rFonts w:hint="eastAsia"/>
          <w:lang w:eastAsia="zh-CN"/>
        </w:rPr>
        <w:t>d</w:t>
      </w:r>
      <w:r w:rsidR="00DC7FBD">
        <w:rPr>
          <w:rFonts w:hint="eastAsia"/>
          <w:lang w:eastAsia="zh-CN"/>
        </w:rPr>
        <w:t xml:space="preserve"> that </w:t>
      </w:r>
      <w:r w:rsidR="00DC7FBD" w:rsidRPr="00DC7FBD">
        <w:rPr>
          <w:lang w:eastAsia="zh-CN"/>
        </w:rPr>
        <w:t>if the UE’s own paging occasion collides with the PO of other USIM, UE shall monitor for SI change indication in any</w:t>
      </w:r>
      <w:r w:rsidR="00DC7FBD">
        <w:rPr>
          <w:rFonts w:hint="eastAsia"/>
          <w:lang w:eastAsia="zh-CN"/>
        </w:rPr>
        <w:t xml:space="preserve"> </w:t>
      </w:r>
      <w:r w:rsidR="00DC7FBD" w:rsidRPr="00DC7FBD">
        <w:rPr>
          <w:lang w:eastAsia="zh-CN"/>
        </w:rPr>
        <w:t>paging occasion at least once per modification period or in every DRX cycle. Similarly, for ETWS or CMAS capable UEs in RRC_IDLE or in RRC_INACTIVE state.</w:t>
      </w:r>
    </w:p>
    <w:p w14:paraId="64E60541" w14:textId="41C7E140" w:rsidR="00DC7FBD" w:rsidRDefault="00DC7FBD" w:rsidP="00DC7FBD">
      <w:pPr>
        <w:pStyle w:val="BodyText"/>
        <w:spacing w:before="120"/>
        <w:rPr>
          <w:rFonts w:eastAsia="SimSun"/>
          <w:b/>
          <w:lang w:eastAsia="zh-CN"/>
        </w:rPr>
      </w:pPr>
      <w:r>
        <w:rPr>
          <w:b/>
        </w:rPr>
        <w:t>Q4:</w:t>
      </w:r>
      <w:r>
        <w:rPr>
          <w:rFonts w:eastAsia="SimSun" w:hint="eastAsia"/>
          <w:b/>
          <w:lang w:eastAsia="zh-CN"/>
        </w:rPr>
        <w:t xml:space="preserve"> Do you agree to define the following requirement?</w:t>
      </w:r>
    </w:p>
    <w:p w14:paraId="30B2432D" w14:textId="5D0CD9E6" w:rsidR="00DC7FBD" w:rsidRPr="0064376D" w:rsidRDefault="00DC7FBD" w:rsidP="00DC7FBD">
      <w:pPr>
        <w:pStyle w:val="BodyText"/>
        <w:spacing w:before="120"/>
        <w:rPr>
          <w:rFonts w:eastAsia="SimSun"/>
          <w:bCs/>
          <w:highlight w:val="green"/>
          <w:lang w:eastAsia="zh-CN"/>
        </w:rPr>
      </w:pPr>
      <w:r w:rsidRPr="008E7B04">
        <w:rPr>
          <w:rFonts w:asciiTheme="minorHAnsi" w:hAnsiTheme="minorHAnsi" w:cstheme="minorHAnsi"/>
          <w:b/>
          <w:bCs/>
          <w:szCs w:val="20"/>
        </w:rPr>
        <w:t xml:space="preserve">To monitor SI change, if the UE’s own paging occasion collides with the PO of other USIM, UE shall monitor for SI change indication in </w:t>
      </w:r>
      <w:r w:rsidRPr="00B47B59">
        <w:rPr>
          <w:rFonts w:asciiTheme="minorHAnsi" w:hAnsiTheme="minorHAnsi" w:cstheme="minorHAnsi"/>
          <w:b/>
          <w:bCs/>
          <w:szCs w:val="20"/>
        </w:rPr>
        <w:t>any</w:t>
      </w:r>
      <w:r w:rsidRPr="008E7B04">
        <w:rPr>
          <w:rFonts w:asciiTheme="minorHAnsi" w:hAnsiTheme="minorHAnsi" w:cstheme="minorHAnsi"/>
          <w:b/>
          <w:bCs/>
          <w:szCs w:val="20"/>
        </w:rPr>
        <w:t xml:space="preserve"> paging occasion at least once per modification period or in every DRX cycle. Similarly, for ETWS or CMAS capable UEs in RRC_IDLE or in RRC_INACTIVE state.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1348"/>
        <w:gridCol w:w="6587"/>
      </w:tblGrid>
      <w:tr w:rsidR="0019230C" w14:paraId="4EC49067"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shd w:val="clear" w:color="auto" w:fill="D9D9D9"/>
            <w:hideMark/>
          </w:tcPr>
          <w:p w14:paraId="075F666B" w14:textId="77777777" w:rsidR="0019230C" w:rsidRDefault="0019230C" w:rsidP="00970CCD">
            <w:pPr>
              <w:overflowPunct w:val="0"/>
              <w:autoSpaceDE w:val="0"/>
              <w:autoSpaceDN w:val="0"/>
              <w:adjustRightInd w:val="0"/>
              <w:spacing w:after="0"/>
              <w:jc w:val="both"/>
              <w:rPr>
                <w:rFonts w:eastAsia="Times New Roman"/>
                <w:b/>
                <w:bCs/>
                <w:lang w:eastAsia="zh-CN"/>
              </w:rPr>
            </w:pPr>
            <w:r>
              <w:rPr>
                <w:b/>
                <w:bCs/>
                <w:lang w:eastAsia="zh-CN"/>
              </w:rPr>
              <w:t>Company</w:t>
            </w:r>
          </w:p>
        </w:tc>
        <w:tc>
          <w:tcPr>
            <w:tcW w:w="1348" w:type="dxa"/>
            <w:tcBorders>
              <w:top w:val="single" w:sz="4" w:space="0" w:color="auto"/>
              <w:left w:val="single" w:sz="4" w:space="0" w:color="auto"/>
              <w:bottom w:val="single" w:sz="4" w:space="0" w:color="auto"/>
              <w:right w:val="single" w:sz="4" w:space="0" w:color="auto"/>
            </w:tcBorders>
            <w:shd w:val="clear" w:color="auto" w:fill="D9D9D9"/>
            <w:hideMark/>
          </w:tcPr>
          <w:p w14:paraId="71E8C1BA" w14:textId="77777777" w:rsidR="0019230C" w:rsidRDefault="0019230C" w:rsidP="00970CCD">
            <w:pPr>
              <w:overflowPunct w:val="0"/>
              <w:autoSpaceDE w:val="0"/>
              <w:autoSpaceDN w:val="0"/>
              <w:adjustRightInd w:val="0"/>
              <w:spacing w:after="0"/>
              <w:jc w:val="both"/>
              <w:rPr>
                <w:b/>
                <w:bCs/>
                <w:lang w:eastAsia="zh-CN"/>
              </w:rPr>
            </w:pPr>
            <w:r>
              <w:rPr>
                <w:b/>
                <w:bCs/>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D9D9D9"/>
            <w:hideMark/>
          </w:tcPr>
          <w:p w14:paraId="095CF8E1" w14:textId="77777777" w:rsidR="0019230C" w:rsidRDefault="0019230C" w:rsidP="00970CCD">
            <w:pPr>
              <w:overflowPunct w:val="0"/>
              <w:autoSpaceDE w:val="0"/>
              <w:autoSpaceDN w:val="0"/>
              <w:adjustRightInd w:val="0"/>
              <w:spacing w:after="0"/>
              <w:jc w:val="both"/>
              <w:rPr>
                <w:rFonts w:eastAsia="Times New Roman"/>
                <w:b/>
                <w:bCs/>
                <w:lang w:eastAsia="zh-CN"/>
              </w:rPr>
            </w:pPr>
            <w:r>
              <w:rPr>
                <w:b/>
                <w:bCs/>
                <w:lang w:eastAsia="zh-CN"/>
              </w:rPr>
              <w:t>Comments</w:t>
            </w:r>
          </w:p>
        </w:tc>
      </w:tr>
      <w:tr w:rsidR="0019230C" w14:paraId="3882A08B"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hideMark/>
          </w:tcPr>
          <w:p w14:paraId="65E48FE4" w14:textId="0620C10F" w:rsidR="0019230C" w:rsidRDefault="0038144E" w:rsidP="00970CCD">
            <w:pPr>
              <w:overflowPunct w:val="0"/>
              <w:autoSpaceDE w:val="0"/>
              <w:autoSpaceDN w:val="0"/>
              <w:adjustRightInd w:val="0"/>
              <w:spacing w:after="0"/>
              <w:rPr>
                <w:bCs/>
                <w:lang w:eastAsia="zh-CN"/>
              </w:rPr>
            </w:pPr>
            <w:r>
              <w:rPr>
                <w:rFonts w:hint="eastAsia"/>
                <w:bCs/>
                <w:lang w:eastAsia="zh-CN"/>
              </w:rPr>
              <w:t>China Telecom</w:t>
            </w:r>
          </w:p>
        </w:tc>
        <w:tc>
          <w:tcPr>
            <w:tcW w:w="1348" w:type="dxa"/>
            <w:tcBorders>
              <w:top w:val="single" w:sz="4" w:space="0" w:color="auto"/>
              <w:left w:val="single" w:sz="4" w:space="0" w:color="auto"/>
              <w:bottom w:val="single" w:sz="4" w:space="0" w:color="auto"/>
              <w:right w:val="single" w:sz="4" w:space="0" w:color="auto"/>
            </w:tcBorders>
            <w:hideMark/>
          </w:tcPr>
          <w:p w14:paraId="0C70FAD1" w14:textId="7B96BA00" w:rsidR="0019230C" w:rsidRDefault="0038144E" w:rsidP="00970CCD">
            <w:pPr>
              <w:overflowPunct w:val="0"/>
              <w:autoSpaceDE w:val="0"/>
              <w:autoSpaceDN w:val="0"/>
              <w:adjustRightInd w:val="0"/>
              <w:spacing w:after="0"/>
              <w:rPr>
                <w:bCs/>
                <w:lang w:eastAsia="zh-CN"/>
              </w:rPr>
            </w:pPr>
            <w:r>
              <w:rPr>
                <w:rFonts w:hint="eastAsia"/>
                <w:bCs/>
                <w:lang w:eastAsia="zh-CN"/>
              </w:rPr>
              <w:t>N</w:t>
            </w:r>
            <w:r w:rsidR="007A7B16">
              <w:rPr>
                <w:rFonts w:hint="eastAsia"/>
                <w:bCs/>
                <w:lang w:eastAsia="zh-CN"/>
              </w:rPr>
              <w:t>o</w:t>
            </w:r>
          </w:p>
        </w:tc>
        <w:tc>
          <w:tcPr>
            <w:tcW w:w="6587" w:type="dxa"/>
            <w:tcBorders>
              <w:top w:val="single" w:sz="4" w:space="0" w:color="auto"/>
              <w:left w:val="single" w:sz="4" w:space="0" w:color="auto"/>
              <w:bottom w:val="single" w:sz="4" w:space="0" w:color="auto"/>
              <w:right w:val="single" w:sz="4" w:space="0" w:color="auto"/>
            </w:tcBorders>
            <w:hideMark/>
          </w:tcPr>
          <w:p w14:paraId="6552E75C" w14:textId="40206D79" w:rsidR="0019230C" w:rsidRPr="0038144E" w:rsidRDefault="0038144E" w:rsidP="00747C7B">
            <w:pPr>
              <w:overflowPunct w:val="0"/>
              <w:autoSpaceDE w:val="0"/>
              <w:autoSpaceDN w:val="0"/>
              <w:adjustRightInd w:val="0"/>
              <w:spacing w:after="0"/>
              <w:rPr>
                <w:bCs/>
                <w:lang w:eastAsia="zh-CN"/>
              </w:rPr>
            </w:pPr>
            <w:r w:rsidRPr="00747C7B">
              <w:rPr>
                <w:rFonts w:hint="eastAsia"/>
                <w:lang w:eastAsia="zh-CN"/>
              </w:rPr>
              <w:t xml:space="preserve">The </w:t>
            </w:r>
            <w:r w:rsidRPr="00747C7B">
              <w:rPr>
                <w:lang w:eastAsia="zh-CN"/>
              </w:rPr>
              <w:t>IMSI Offset</w:t>
            </w:r>
            <w:r w:rsidRPr="00747C7B">
              <w:rPr>
                <w:rFonts w:hint="eastAsia"/>
                <w:lang w:eastAsia="zh-CN"/>
              </w:rPr>
              <w:t xml:space="preserve"> can solve this issue. </w:t>
            </w:r>
            <w:r w:rsidR="00747C7B">
              <w:rPr>
                <w:rFonts w:hint="eastAsia"/>
                <w:lang w:eastAsia="zh-CN"/>
              </w:rPr>
              <w:t>This</w:t>
            </w:r>
            <w:r w:rsidRPr="00747C7B">
              <w:rPr>
                <w:rFonts w:hint="eastAsia"/>
                <w:lang w:eastAsia="zh-CN"/>
              </w:rPr>
              <w:t xml:space="preserve"> proposal is more like UE implementation</w:t>
            </w:r>
            <w:r w:rsidR="00747C7B" w:rsidRPr="00747C7B">
              <w:rPr>
                <w:rFonts w:hint="eastAsia"/>
                <w:lang w:eastAsia="zh-CN"/>
              </w:rPr>
              <w:t>.</w:t>
            </w:r>
          </w:p>
        </w:tc>
      </w:tr>
      <w:tr w:rsidR="0019230C" w14:paraId="4D54AE6E"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0655D276" w14:textId="56CFE677" w:rsidR="0019230C" w:rsidRDefault="00997EFC" w:rsidP="00970CCD">
            <w:pPr>
              <w:overflowPunct w:val="0"/>
              <w:autoSpaceDE w:val="0"/>
              <w:autoSpaceDN w:val="0"/>
              <w:adjustRightInd w:val="0"/>
              <w:spacing w:after="0"/>
              <w:rPr>
                <w:rFonts w:eastAsia="MS Mincho"/>
                <w:bCs/>
                <w:lang w:eastAsia="ja-JP"/>
              </w:rPr>
            </w:pPr>
            <w:r>
              <w:rPr>
                <w:rFonts w:eastAsia="MS Mincho"/>
                <w:bCs/>
                <w:lang w:eastAsia="ja-JP"/>
              </w:rPr>
              <w:t>Vodafone</w:t>
            </w:r>
          </w:p>
        </w:tc>
        <w:tc>
          <w:tcPr>
            <w:tcW w:w="1348" w:type="dxa"/>
            <w:tcBorders>
              <w:top w:val="single" w:sz="4" w:space="0" w:color="auto"/>
              <w:left w:val="single" w:sz="4" w:space="0" w:color="auto"/>
              <w:bottom w:val="single" w:sz="4" w:space="0" w:color="auto"/>
              <w:right w:val="single" w:sz="4" w:space="0" w:color="auto"/>
            </w:tcBorders>
          </w:tcPr>
          <w:p w14:paraId="2577A3CE" w14:textId="3EA691AF" w:rsidR="0019230C" w:rsidRDefault="00997EFC" w:rsidP="00970CCD">
            <w:pPr>
              <w:overflowPunct w:val="0"/>
              <w:autoSpaceDE w:val="0"/>
              <w:autoSpaceDN w:val="0"/>
              <w:adjustRightInd w:val="0"/>
              <w:spacing w:after="0"/>
              <w:rPr>
                <w:rFonts w:eastAsia="MS Mincho"/>
                <w:bCs/>
                <w:lang w:eastAsia="ja-JP"/>
              </w:rPr>
            </w:pPr>
            <w:r>
              <w:rPr>
                <w:rFonts w:eastAsia="MS Mincho"/>
                <w:bCs/>
                <w:lang w:eastAsia="ja-JP"/>
              </w:rPr>
              <w:t>Probably not</w:t>
            </w:r>
          </w:p>
        </w:tc>
        <w:tc>
          <w:tcPr>
            <w:tcW w:w="6587" w:type="dxa"/>
            <w:tcBorders>
              <w:top w:val="single" w:sz="4" w:space="0" w:color="auto"/>
              <w:left w:val="single" w:sz="4" w:space="0" w:color="auto"/>
              <w:bottom w:val="single" w:sz="4" w:space="0" w:color="auto"/>
              <w:right w:val="single" w:sz="4" w:space="0" w:color="auto"/>
            </w:tcBorders>
          </w:tcPr>
          <w:p w14:paraId="79D3CC61" w14:textId="1B918510" w:rsidR="0019230C" w:rsidRPr="0038144E" w:rsidRDefault="00BE5071" w:rsidP="0038144E">
            <w:pPr>
              <w:tabs>
                <w:tab w:val="left" w:pos="1656"/>
              </w:tabs>
              <w:overflowPunct w:val="0"/>
              <w:autoSpaceDE w:val="0"/>
              <w:autoSpaceDN w:val="0"/>
              <w:adjustRightInd w:val="0"/>
              <w:spacing w:after="0"/>
              <w:rPr>
                <w:bCs/>
                <w:lang w:eastAsia="zh-CN"/>
              </w:rPr>
            </w:pPr>
            <w:r>
              <w:rPr>
                <w:rFonts w:eastAsia="MS Mincho"/>
                <w:bCs/>
                <w:lang w:eastAsia="ja-JP"/>
              </w:rPr>
              <w:t>Any (important)</w:t>
            </w:r>
            <w:r w:rsidR="00997EFC">
              <w:rPr>
                <w:rFonts w:eastAsia="MS Mincho"/>
                <w:bCs/>
                <w:lang w:eastAsia="ja-JP"/>
              </w:rPr>
              <w:t xml:space="preserve"> ETWS and CMAS broadcasts ought to be duplicated by all networks in </w:t>
            </w:r>
            <w:r w:rsidR="00D93161">
              <w:rPr>
                <w:rFonts w:eastAsia="MS Mincho"/>
                <w:bCs/>
                <w:lang w:eastAsia="ja-JP"/>
              </w:rPr>
              <w:t xml:space="preserve">that </w:t>
            </w:r>
            <w:r w:rsidR="00997EFC">
              <w:rPr>
                <w:rFonts w:eastAsia="MS Mincho"/>
                <w:bCs/>
                <w:lang w:eastAsia="ja-JP"/>
              </w:rPr>
              <w:t>country. Hence there should be no need to monitor more than one network for this information. UE implementations probably already handle other SI changes.</w:t>
            </w:r>
          </w:p>
        </w:tc>
      </w:tr>
      <w:tr w:rsidR="0019230C" w14:paraId="6E511B6E"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tcPr>
          <w:p w14:paraId="44B4A247" w14:textId="769B09E0" w:rsidR="0019230C" w:rsidRDefault="007E1683" w:rsidP="00970CCD">
            <w:pPr>
              <w:overflowPunct w:val="0"/>
              <w:autoSpaceDE w:val="0"/>
              <w:autoSpaceDN w:val="0"/>
              <w:adjustRightInd w:val="0"/>
              <w:spacing w:after="0"/>
              <w:rPr>
                <w:rFonts w:eastAsia="MS Mincho"/>
                <w:bCs/>
                <w:lang w:eastAsia="ja-JP"/>
              </w:rPr>
            </w:pPr>
            <w:r>
              <w:rPr>
                <w:rFonts w:eastAsia="MS Mincho"/>
                <w:bCs/>
                <w:lang w:eastAsia="ja-JP"/>
              </w:rPr>
              <w:t>Lenovo</w:t>
            </w:r>
          </w:p>
        </w:tc>
        <w:tc>
          <w:tcPr>
            <w:tcW w:w="1348" w:type="dxa"/>
            <w:tcBorders>
              <w:top w:val="single" w:sz="4" w:space="0" w:color="auto"/>
              <w:left w:val="single" w:sz="4" w:space="0" w:color="auto"/>
              <w:bottom w:val="single" w:sz="4" w:space="0" w:color="auto"/>
              <w:right w:val="single" w:sz="4" w:space="0" w:color="auto"/>
            </w:tcBorders>
          </w:tcPr>
          <w:p w14:paraId="60C26258" w14:textId="59683A7E" w:rsidR="0019230C" w:rsidRDefault="007E1683" w:rsidP="00970CCD">
            <w:pPr>
              <w:overflowPunct w:val="0"/>
              <w:autoSpaceDE w:val="0"/>
              <w:autoSpaceDN w:val="0"/>
              <w:adjustRightInd w:val="0"/>
              <w:spacing w:after="0"/>
              <w:rPr>
                <w:rFonts w:eastAsia="MS Mincho"/>
                <w:bCs/>
                <w:lang w:eastAsia="ja-JP"/>
              </w:rPr>
            </w:pPr>
            <w:r>
              <w:rPr>
                <w:rFonts w:eastAsia="MS Mincho"/>
                <w:bCs/>
                <w:lang w:eastAsia="ja-JP"/>
              </w:rPr>
              <w:t>Yes</w:t>
            </w:r>
          </w:p>
        </w:tc>
        <w:tc>
          <w:tcPr>
            <w:tcW w:w="6587" w:type="dxa"/>
            <w:tcBorders>
              <w:top w:val="single" w:sz="4" w:space="0" w:color="auto"/>
              <w:left w:val="single" w:sz="4" w:space="0" w:color="auto"/>
              <w:bottom w:val="single" w:sz="4" w:space="0" w:color="auto"/>
              <w:right w:val="single" w:sz="4" w:space="0" w:color="auto"/>
            </w:tcBorders>
          </w:tcPr>
          <w:p w14:paraId="465FE803" w14:textId="77777777" w:rsidR="0019230C" w:rsidRDefault="007E1683" w:rsidP="00970CCD">
            <w:pPr>
              <w:overflowPunct w:val="0"/>
              <w:autoSpaceDE w:val="0"/>
              <w:autoSpaceDN w:val="0"/>
              <w:adjustRightInd w:val="0"/>
              <w:spacing w:after="0"/>
              <w:rPr>
                <w:rFonts w:eastAsia="MS Mincho"/>
                <w:bCs/>
                <w:lang w:eastAsia="ja-JP"/>
              </w:rPr>
            </w:pPr>
            <w:r>
              <w:rPr>
                <w:rFonts w:eastAsia="MS Mincho"/>
                <w:bCs/>
                <w:lang w:eastAsia="ja-JP"/>
              </w:rPr>
              <w:t xml:space="preserve">A UE depending on its subscription may not expect any MT calls and therefore paging collisions are not important unless these affect reception of SI changes and ETWS/ CMAS notification. </w:t>
            </w:r>
          </w:p>
          <w:p w14:paraId="1C43C108" w14:textId="1F2C2DB7" w:rsidR="007E1683" w:rsidRDefault="007E1683" w:rsidP="00970CCD">
            <w:pPr>
              <w:overflowPunct w:val="0"/>
              <w:autoSpaceDE w:val="0"/>
              <w:autoSpaceDN w:val="0"/>
              <w:adjustRightInd w:val="0"/>
              <w:spacing w:after="0"/>
              <w:rPr>
                <w:rFonts w:eastAsia="MS Mincho"/>
                <w:bCs/>
                <w:lang w:eastAsia="ja-JP"/>
              </w:rPr>
            </w:pPr>
            <w:r>
              <w:rPr>
                <w:rFonts w:eastAsia="MS Mincho"/>
                <w:bCs/>
                <w:lang w:eastAsia="ja-JP"/>
              </w:rPr>
              <w:t>Also, is it clear that all USIMs/ SIMs (e.g., from sensor devices periodically sending heartbeat/ temperature only) would receive ETWS/ Notification? The UE may depend on the other USIM for these.</w:t>
            </w:r>
          </w:p>
        </w:tc>
      </w:tr>
      <w:tr w:rsidR="0019230C" w14:paraId="5408F70B"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38964EC3" w14:textId="4614A82C" w:rsidR="0019230C" w:rsidRPr="00AE2B67" w:rsidRDefault="00AE2B67" w:rsidP="00970CCD">
            <w:pPr>
              <w:overflowPunct w:val="0"/>
              <w:autoSpaceDE w:val="0"/>
              <w:autoSpaceDN w:val="0"/>
              <w:adjustRightInd w:val="0"/>
              <w:spacing w:after="0"/>
              <w:rPr>
                <w:bCs/>
                <w:lang w:eastAsia="zh-CN"/>
              </w:rPr>
            </w:pPr>
            <w:r>
              <w:rPr>
                <w:rFonts w:hint="eastAsia"/>
                <w:bCs/>
                <w:lang w:eastAsia="zh-CN"/>
              </w:rPr>
              <w:t>O</w:t>
            </w:r>
            <w:r>
              <w:rPr>
                <w:bCs/>
                <w:lang w:eastAsia="zh-CN"/>
              </w:rPr>
              <w:t>PPO</w:t>
            </w:r>
          </w:p>
        </w:tc>
        <w:tc>
          <w:tcPr>
            <w:tcW w:w="1348" w:type="dxa"/>
            <w:tcBorders>
              <w:top w:val="single" w:sz="4" w:space="0" w:color="auto"/>
              <w:left w:val="single" w:sz="4" w:space="0" w:color="auto"/>
              <w:bottom w:val="single" w:sz="4" w:space="0" w:color="auto"/>
              <w:right w:val="single" w:sz="4" w:space="0" w:color="auto"/>
            </w:tcBorders>
          </w:tcPr>
          <w:p w14:paraId="795855CB" w14:textId="723CA595" w:rsidR="0019230C" w:rsidRPr="00AE2B67" w:rsidRDefault="00AE2B67" w:rsidP="00970CCD">
            <w:pPr>
              <w:overflowPunct w:val="0"/>
              <w:autoSpaceDE w:val="0"/>
              <w:autoSpaceDN w:val="0"/>
              <w:adjustRightInd w:val="0"/>
              <w:spacing w:after="0"/>
              <w:rPr>
                <w:bCs/>
                <w:lang w:eastAsia="zh-CN"/>
              </w:rPr>
            </w:pPr>
            <w:r>
              <w:rPr>
                <w:rFonts w:hint="eastAsia"/>
                <w:bCs/>
                <w:lang w:eastAsia="zh-CN"/>
              </w:rPr>
              <w:t>N</w:t>
            </w:r>
            <w:r>
              <w:rPr>
                <w:bCs/>
                <w:lang w:eastAsia="zh-CN"/>
              </w:rPr>
              <w:t>o</w:t>
            </w:r>
          </w:p>
        </w:tc>
        <w:tc>
          <w:tcPr>
            <w:tcW w:w="6587" w:type="dxa"/>
            <w:tcBorders>
              <w:top w:val="single" w:sz="4" w:space="0" w:color="auto"/>
              <w:left w:val="single" w:sz="4" w:space="0" w:color="auto"/>
              <w:bottom w:val="single" w:sz="4" w:space="0" w:color="auto"/>
              <w:right w:val="single" w:sz="4" w:space="0" w:color="auto"/>
            </w:tcBorders>
          </w:tcPr>
          <w:p w14:paraId="4CE04D79" w14:textId="254CCDC9" w:rsidR="0019230C" w:rsidRPr="008D2387" w:rsidRDefault="008D2387" w:rsidP="00970CCD">
            <w:pPr>
              <w:overflowPunct w:val="0"/>
              <w:autoSpaceDE w:val="0"/>
              <w:autoSpaceDN w:val="0"/>
              <w:adjustRightInd w:val="0"/>
              <w:spacing w:after="0"/>
              <w:rPr>
                <w:bCs/>
                <w:lang w:eastAsia="zh-CN"/>
              </w:rPr>
            </w:pPr>
            <w:r>
              <w:rPr>
                <w:rFonts w:hint="eastAsia"/>
                <w:bCs/>
                <w:lang w:eastAsia="zh-CN"/>
              </w:rPr>
              <w:t>P</w:t>
            </w:r>
            <w:r>
              <w:rPr>
                <w:bCs/>
                <w:lang w:eastAsia="zh-CN"/>
              </w:rPr>
              <w:t xml:space="preserve">O collision is a low probability event, once happen, </w:t>
            </w:r>
            <w:r w:rsidR="00B93900">
              <w:rPr>
                <w:bCs/>
                <w:lang w:eastAsia="zh-CN"/>
              </w:rPr>
              <w:t>it</w:t>
            </w:r>
            <w:r>
              <w:rPr>
                <w:bCs/>
                <w:lang w:eastAsia="zh-CN"/>
              </w:rPr>
              <w:t xml:space="preserve"> will not take a long time</w:t>
            </w:r>
            <w:r w:rsidR="00265437">
              <w:rPr>
                <w:bCs/>
                <w:lang w:eastAsia="zh-CN"/>
              </w:rPr>
              <w:t xml:space="preserve"> for UE</w:t>
            </w:r>
            <w:r>
              <w:rPr>
                <w:bCs/>
                <w:lang w:eastAsia="zh-CN"/>
              </w:rPr>
              <w:t xml:space="preserve"> to solve the PO collision issue first</w:t>
            </w:r>
            <w:r w:rsidR="00565E4F">
              <w:rPr>
                <w:bCs/>
                <w:lang w:eastAsia="zh-CN"/>
              </w:rPr>
              <w:t>, so no need to consider the co-existence between PO collision and SI update.</w:t>
            </w:r>
          </w:p>
        </w:tc>
      </w:tr>
      <w:tr w:rsidR="00440CE5" w14:paraId="3C7E5A43"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76FA43E6" w14:textId="0B948B0F"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Huawei/HiSilicon</w:t>
            </w:r>
          </w:p>
        </w:tc>
        <w:tc>
          <w:tcPr>
            <w:tcW w:w="1348" w:type="dxa"/>
            <w:tcBorders>
              <w:top w:val="single" w:sz="4" w:space="0" w:color="auto"/>
              <w:left w:val="single" w:sz="4" w:space="0" w:color="auto"/>
              <w:bottom w:val="single" w:sz="4" w:space="0" w:color="auto"/>
              <w:right w:val="single" w:sz="4" w:space="0" w:color="auto"/>
            </w:tcBorders>
          </w:tcPr>
          <w:p w14:paraId="7A0BC5C3" w14:textId="5CA7833B"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No</w:t>
            </w:r>
          </w:p>
        </w:tc>
        <w:tc>
          <w:tcPr>
            <w:tcW w:w="6587" w:type="dxa"/>
            <w:tcBorders>
              <w:top w:val="single" w:sz="4" w:space="0" w:color="auto"/>
              <w:left w:val="single" w:sz="4" w:space="0" w:color="auto"/>
              <w:bottom w:val="single" w:sz="4" w:space="0" w:color="auto"/>
              <w:right w:val="single" w:sz="4" w:space="0" w:color="auto"/>
            </w:tcBorders>
          </w:tcPr>
          <w:p w14:paraId="216264E6" w14:textId="77777777"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In case of emergency, the information will be broadcast in both the NWs and UE can handle this with implementation.</w:t>
            </w:r>
          </w:p>
          <w:p w14:paraId="56C585B3" w14:textId="77777777" w:rsidR="00440CE5" w:rsidRDefault="00440CE5" w:rsidP="00440CE5">
            <w:pPr>
              <w:overflowPunct w:val="0"/>
              <w:autoSpaceDE w:val="0"/>
              <w:autoSpaceDN w:val="0"/>
              <w:adjustRightInd w:val="0"/>
              <w:spacing w:after="0"/>
              <w:rPr>
                <w:rFonts w:eastAsia="MS Mincho"/>
                <w:bCs/>
                <w:lang w:eastAsia="ja-JP"/>
              </w:rPr>
            </w:pPr>
          </w:p>
          <w:p w14:paraId="72A6FC11" w14:textId="77777777"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From our understanding, this was discussed in ED (RP-192547) of RAN-P before defining WID and we don’t need to re-discuss this again.</w:t>
            </w:r>
          </w:p>
          <w:p w14:paraId="0B21026D" w14:textId="77777777"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 xml:space="preserve">(4 use cases were discussed: </w:t>
            </w:r>
          </w:p>
          <w:p w14:paraId="0C66D8F5" w14:textId="77777777"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1-1: Collision between Paging receptions from network A and network B</w:t>
            </w:r>
          </w:p>
          <w:p w14:paraId="609DDBCF" w14:textId="77777777"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1-2: Collision between paging reception from network A and MSI/SI-message reception from network B</w:t>
            </w:r>
          </w:p>
          <w:p w14:paraId="230685DE" w14:textId="77777777"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1-3: Collision between MSI/SI reception from network A and MSI/SI-message reception from network B</w:t>
            </w:r>
          </w:p>
          <w:p w14:paraId="30AEC9BE" w14:textId="4E4ED246" w:rsidR="00440CE5" w:rsidRDefault="00440CE5" w:rsidP="00440CE5">
            <w:pPr>
              <w:overflowPunct w:val="0"/>
              <w:autoSpaceDE w:val="0"/>
              <w:autoSpaceDN w:val="0"/>
              <w:adjustRightInd w:val="0"/>
              <w:spacing w:after="0"/>
              <w:rPr>
                <w:rFonts w:eastAsia="MS Mincho"/>
                <w:bCs/>
                <w:lang w:eastAsia="ja-JP"/>
              </w:rPr>
            </w:pPr>
            <w:r>
              <w:rPr>
                <w:rFonts w:eastAsia="MS Mincho"/>
                <w:bCs/>
                <w:lang w:eastAsia="ja-JP"/>
              </w:rPr>
              <w:t>1-4: Collision between ETWS/CMAS receptions (both camped on network A or network A and network B)</w:t>
            </w:r>
          </w:p>
        </w:tc>
      </w:tr>
      <w:tr w:rsidR="00FA1833" w14:paraId="4F0EE0EE" w14:textId="77777777" w:rsidTr="00FA1833">
        <w:trPr>
          <w:trHeight w:val="132"/>
        </w:trPr>
        <w:tc>
          <w:tcPr>
            <w:tcW w:w="1661" w:type="dxa"/>
            <w:tcBorders>
              <w:top w:val="single" w:sz="4" w:space="0" w:color="auto"/>
              <w:left w:val="single" w:sz="4" w:space="0" w:color="auto"/>
              <w:bottom w:val="single" w:sz="4" w:space="0" w:color="auto"/>
              <w:right w:val="single" w:sz="4" w:space="0" w:color="auto"/>
            </w:tcBorders>
          </w:tcPr>
          <w:p w14:paraId="565986D1" w14:textId="2FB72E16" w:rsidR="00FA1833" w:rsidRDefault="00FA1833" w:rsidP="00FA183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EC</w:t>
            </w:r>
          </w:p>
        </w:tc>
        <w:tc>
          <w:tcPr>
            <w:tcW w:w="1348" w:type="dxa"/>
            <w:tcBorders>
              <w:top w:val="single" w:sz="4" w:space="0" w:color="auto"/>
              <w:left w:val="single" w:sz="4" w:space="0" w:color="auto"/>
              <w:bottom w:val="single" w:sz="4" w:space="0" w:color="auto"/>
              <w:right w:val="single" w:sz="4" w:space="0" w:color="auto"/>
            </w:tcBorders>
          </w:tcPr>
          <w:p w14:paraId="4395EEE5" w14:textId="216FCA26" w:rsidR="00FA1833" w:rsidRDefault="00FA1833" w:rsidP="00FA1833">
            <w:pPr>
              <w:overflowPunct w:val="0"/>
              <w:autoSpaceDE w:val="0"/>
              <w:autoSpaceDN w:val="0"/>
              <w:adjustRightInd w:val="0"/>
              <w:spacing w:after="0"/>
              <w:rPr>
                <w:rFonts w:eastAsia="MS Mincho"/>
                <w:bCs/>
                <w:lang w:eastAsia="ja-JP"/>
              </w:rPr>
            </w:pPr>
            <w:r>
              <w:rPr>
                <w:rFonts w:hint="eastAsia"/>
                <w:bCs/>
                <w:lang w:eastAsia="zh-CN"/>
              </w:rPr>
              <w:t>N</w:t>
            </w:r>
            <w:r>
              <w:rPr>
                <w:bCs/>
                <w:lang w:eastAsia="zh-CN"/>
              </w:rPr>
              <w:t>o</w:t>
            </w:r>
          </w:p>
        </w:tc>
        <w:tc>
          <w:tcPr>
            <w:tcW w:w="6587" w:type="dxa"/>
            <w:tcBorders>
              <w:top w:val="single" w:sz="4" w:space="0" w:color="auto"/>
              <w:left w:val="single" w:sz="4" w:space="0" w:color="auto"/>
              <w:bottom w:val="single" w:sz="4" w:space="0" w:color="auto"/>
              <w:right w:val="single" w:sz="4" w:space="0" w:color="auto"/>
            </w:tcBorders>
          </w:tcPr>
          <w:p w14:paraId="69FAA167" w14:textId="58AAEA92" w:rsidR="00FA1833" w:rsidRDefault="00FA1833" w:rsidP="00FA1833">
            <w:pPr>
              <w:overflowPunct w:val="0"/>
              <w:autoSpaceDE w:val="0"/>
              <w:autoSpaceDN w:val="0"/>
              <w:adjustRightInd w:val="0"/>
              <w:spacing w:after="0"/>
              <w:rPr>
                <w:rFonts w:eastAsia="MS Mincho"/>
                <w:bCs/>
                <w:lang w:eastAsia="ja-JP"/>
              </w:rPr>
            </w:pPr>
            <w:r w:rsidRPr="00747C7B">
              <w:rPr>
                <w:rFonts w:hint="eastAsia"/>
                <w:lang w:eastAsia="zh-CN"/>
              </w:rPr>
              <w:t xml:space="preserve">The </w:t>
            </w:r>
            <w:r w:rsidRPr="00747C7B">
              <w:rPr>
                <w:lang w:eastAsia="zh-CN"/>
              </w:rPr>
              <w:t>IMSI Offset</w:t>
            </w:r>
            <w:r>
              <w:rPr>
                <w:lang w:eastAsia="zh-CN"/>
              </w:rPr>
              <w:t>/5G-GUTI re-allocation</w:t>
            </w:r>
            <w:r w:rsidRPr="00747C7B">
              <w:rPr>
                <w:rFonts w:hint="eastAsia"/>
                <w:lang w:eastAsia="zh-CN"/>
              </w:rPr>
              <w:t xml:space="preserve"> </w:t>
            </w:r>
            <w:r>
              <w:rPr>
                <w:lang w:eastAsia="zh-CN"/>
              </w:rPr>
              <w:t xml:space="preserve">can </w:t>
            </w:r>
            <w:r w:rsidRPr="00747C7B">
              <w:rPr>
                <w:rFonts w:hint="eastAsia"/>
                <w:lang w:eastAsia="zh-CN"/>
              </w:rPr>
              <w:t>solve this issue</w:t>
            </w:r>
            <w:r>
              <w:rPr>
                <w:lang w:eastAsia="zh-CN"/>
              </w:rPr>
              <w:t xml:space="preserve"> already.</w:t>
            </w:r>
          </w:p>
        </w:tc>
      </w:tr>
      <w:tr w:rsidR="00A928DF" w14:paraId="6E1437F1"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08D7F59D" w14:textId="50F75915"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t>Nokia</w:t>
            </w:r>
          </w:p>
        </w:tc>
        <w:tc>
          <w:tcPr>
            <w:tcW w:w="1348" w:type="dxa"/>
            <w:tcBorders>
              <w:top w:val="single" w:sz="4" w:space="0" w:color="auto"/>
              <w:left w:val="single" w:sz="4" w:space="0" w:color="auto"/>
              <w:bottom w:val="single" w:sz="4" w:space="0" w:color="auto"/>
              <w:right w:val="single" w:sz="4" w:space="0" w:color="auto"/>
            </w:tcBorders>
          </w:tcPr>
          <w:p w14:paraId="5FF631C5" w14:textId="3C2149C1"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t>Not needed</w:t>
            </w:r>
          </w:p>
        </w:tc>
        <w:tc>
          <w:tcPr>
            <w:tcW w:w="6587" w:type="dxa"/>
            <w:tcBorders>
              <w:top w:val="single" w:sz="4" w:space="0" w:color="auto"/>
              <w:left w:val="single" w:sz="4" w:space="0" w:color="auto"/>
              <w:bottom w:val="single" w:sz="4" w:space="0" w:color="auto"/>
              <w:right w:val="single" w:sz="4" w:space="0" w:color="auto"/>
            </w:tcBorders>
          </w:tcPr>
          <w:p w14:paraId="02E03314" w14:textId="641743C2" w:rsidR="00A928DF" w:rsidRDefault="00A928DF" w:rsidP="00A928DF">
            <w:pPr>
              <w:overflowPunct w:val="0"/>
              <w:autoSpaceDE w:val="0"/>
              <w:autoSpaceDN w:val="0"/>
              <w:adjustRightInd w:val="0"/>
              <w:spacing w:after="0"/>
              <w:rPr>
                <w:rFonts w:eastAsia="MS Mincho"/>
                <w:bCs/>
                <w:lang w:eastAsia="ja-JP"/>
              </w:rPr>
            </w:pPr>
            <w:r>
              <w:rPr>
                <w:rFonts w:eastAsia="MS Mincho"/>
                <w:bCs/>
                <w:lang w:eastAsia="ja-JP"/>
              </w:rPr>
              <w:t>The collision is reported immediately and resolved via signalling procedure. Handling the paging collision scenario until it is resolved is left to UE implementation and it is applicable here also.</w:t>
            </w:r>
          </w:p>
        </w:tc>
      </w:tr>
      <w:tr w:rsidR="00E56EEE" w14:paraId="34A81C72" w14:textId="77777777" w:rsidTr="00FA1833">
        <w:trPr>
          <w:trHeight w:val="127"/>
        </w:trPr>
        <w:tc>
          <w:tcPr>
            <w:tcW w:w="1661" w:type="dxa"/>
            <w:tcBorders>
              <w:top w:val="single" w:sz="4" w:space="0" w:color="auto"/>
              <w:left w:val="single" w:sz="4" w:space="0" w:color="auto"/>
              <w:bottom w:val="single" w:sz="4" w:space="0" w:color="auto"/>
              <w:right w:val="single" w:sz="4" w:space="0" w:color="auto"/>
            </w:tcBorders>
          </w:tcPr>
          <w:p w14:paraId="7E16B1BE" w14:textId="225A772B" w:rsidR="00E56EEE" w:rsidRDefault="00E56EEE" w:rsidP="00A928DF">
            <w:pPr>
              <w:overflowPunct w:val="0"/>
              <w:autoSpaceDE w:val="0"/>
              <w:autoSpaceDN w:val="0"/>
              <w:adjustRightInd w:val="0"/>
              <w:spacing w:after="0"/>
              <w:rPr>
                <w:rFonts w:eastAsia="MS Mincho"/>
                <w:bCs/>
                <w:lang w:eastAsia="ja-JP"/>
              </w:rPr>
            </w:pPr>
            <w:r>
              <w:rPr>
                <w:rFonts w:eastAsia="MS Mincho"/>
                <w:bCs/>
                <w:lang w:eastAsia="ja-JP"/>
              </w:rPr>
              <w:t>Futurewei</w:t>
            </w:r>
          </w:p>
        </w:tc>
        <w:tc>
          <w:tcPr>
            <w:tcW w:w="1348" w:type="dxa"/>
            <w:tcBorders>
              <w:top w:val="single" w:sz="4" w:space="0" w:color="auto"/>
              <w:left w:val="single" w:sz="4" w:space="0" w:color="auto"/>
              <w:bottom w:val="single" w:sz="4" w:space="0" w:color="auto"/>
              <w:right w:val="single" w:sz="4" w:space="0" w:color="auto"/>
            </w:tcBorders>
          </w:tcPr>
          <w:p w14:paraId="47ADCCF8" w14:textId="0FBBE3A6" w:rsidR="00E56EEE" w:rsidRDefault="00E56EEE" w:rsidP="00A928DF">
            <w:pPr>
              <w:overflowPunct w:val="0"/>
              <w:autoSpaceDE w:val="0"/>
              <w:autoSpaceDN w:val="0"/>
              <w:adjustRightInd w:val="0"/>
              <w:spacing w:after="0"/>
              <w:rPr>
                <w:rFonts w:eastAsia="MS Mincho"/>
                <w:bCs/>
                <w:lang w:eastAsia="ja-JP"/>
              </w:rPr>
            </w:pPr>
            <w:r>
              <w:rPr>
                <w:rFonts w:eastAsia="MS Mincho"/>
                <w:bCs/>
                <w:lang w:eastAsia="ja-JP"/>
              </w:rPr>
              <w:t>Probably not</w:t>
            </w:r>
          </w:p>
        </w:tc>
        <w:tc>
          <w:tcPr>
            <w:tcW w:w="6587" w:type="dxa"/>
            <w:tcBorders>
              <w:top w:val="single" w:sz="4" w:space="0" w:color="auto"/>
              <w:left w:val="single" w:sz="4" w:space="0" w:color="auto"/>
              <w:bottom w:val="single" w:sz="4" w:space="0" w:color="auto"/>
              <w:right w:val="single" w:sz="4" w:space="0" w:color="auto"/>
            </w:tcBorders>
          </w:tcPr>
          <w:p w14:paraId="719D252D" w14:textId="07A37EDF" w:rsidR="00E56EEE" w:rsidRDefault="00E56EEE" w:rsidP="00A928DF">
            <w:pPr>
              <w:overflowPunct w:val="0"/>
              <w:autoSpaceDE w:val="0"/>
              <w:autoSpaceDN w:val="0"/>
              <w:adjustRightInd w:val="0"/>
              <w:spacing w:after="0"/>
              <w:rPr>
                <w:rFonts w:eastAsia="MS Mincho"/>
                <w:bCs/>
                <w:lang w:eastAsia="ja-JP"/>
              </w:rPr>
            </w:pPr>
            <w:r>
              <w:rPr>
                <w:rFonts w:eastAsia="MS Mincho"/>
                <w:bCs/>
                <w:lang w:eastAsia="ja-JP"/>
              </w:rPr>
              <w:t xml:space="preserve">This does not seem </w:t>
            </w:r>
            <w:r w:rsidR="009C3469">
              <w:rPr>
                <w:rFonts w:eastAsia="MS Mincho"/>
                <w:bCs/>
                <w:lang w:eastAsia="ja-JP"/>
              </w:rPr>
              <w:t xml:space="preserve">that </w:t>
            </w:r>
            <w:r>
              <w:rPr>
                <w:rFonts w:eastAsia="MS Mincho"/>
                <w:bCs/>
                <w:lang w:eastAsia="ja-JP"/>
              </w:rPr>
              <w:t>critical, as it should be straightforward for offset/</w:t>
            </w:r>
            <w:r w:rsidR="004C42FC">
              <w:rPr>
                <w:rFonts w:eastAsia="MS Mincho"/>
                <w:bCs/>
                <w:lang w:eastAsia="ja-JP"/>
              </w:rPr>
              <w:t xml:space="preserve">GUTI </w:t>
            </w:r>
            <w:r>
              <w:rPr>
                <w:rFonts w:eastAsia="MS Mincho"/>
                <w:bCs/>
                <w:lang w:eastAsia="ja-JP"/>
              </w:rPr>
              <w:t xml:space="preserve">reallocation procedure to address this. Of course, there is nothing preventing a UE implementation to also perform such </w:t>
            </w:r>
            <w:r w:rsidR="009C3469">
              <w:rPr>
                <w:rFonts w:eastAsia="MS Mincho"/>
                <w:bCs/>
                <w:lang w:eastAsia="ja-JP"/>
              </w:rPr>
              <w:t xml:space="preserve">“non-standard” </w:t>
            </w:r>
            <w:r>
              <w:rPr>
                <w:rFonts w:eastAsia="MS Mincho"/>
                <w:bCs/>
                <w:lang w:eastAsia="ja-JP"/>
              </w:rPr>
              <w:t xml:space="preserve">monitoring during period between detecting the potential paging collision and </w:t>
            </w:r>
            <w:r w:rsidR="004C42FC">
              <w:rPr>
                <w:rFonts w:eastAsia="MS Mincho"/>
                <w:bCs/>
                <w:lang w:eastAsia="ja-JP"/>
              </w:rPr>
              <w:t>offset/GUTI reallocation. So</w:t>
            </w:r>
            <w:r w:rsidR="009C3469">
              <w:rPr>
                <w:rFonts w:eastAsia="MS Mincho"/>
                <w:bCs/>
                <w:lang w:eastAsia="ja-JP"/>
              </w:rPr>
              <w:t>,</w:t>
            </w:r>
            <w:r w:rsidR="004C42FC">
              <w:rPr>
                <w:rFonts w:eastAsia="MS Mincho"/>
                <w:bCs/>
                <w:lang w:eastAsia="ja-JP"/>
              </w:rPr>
              <w:t xml:space="preserve"> we don’t see strong motivation to </w:t>
            </w:r>
            <w:r w:rsidR="00E3788E">
              <w:rPr>
                <w:rFonts w:eastAsia="MS Mincho"/>
                <w:bCs/>
                <w:lang w:eastAsia="ja-JP"/>
              </w:rPr>
              <w:t>specify the</w:t>
            </w:r>
            <w:r w:rsidR="004C42FC">
              <w:rPr>
                <w:rFonts w:eastAsia="MS Mincho"/>
                <w:bCs/>
                <w:lang w:eastAsia="ja-JP"/>
              </w:rPr>
              <w:t xml:space="preserve"> UE </w:t>
            </w:r>
            <w:r w:rsidR="009C3469">
              <w:rPr>
                <w:rFonts w:eastAsia="MS Mincho"/>
                <w:bCs/>
                <w:lang w:eastAsia="ja-JP"/>
              </w:rPr>
              <w:t>behaviour</w:t>
            </w:r>
            <w:r w:rsidR="00E3788E">
              <w:rPr>
                <w:rFonts w:eastAsia="MS Mincho"/>
                <w:bCs/>
                <w:lang w:eastAsia="ja-JP"/>
              </w:rPr>
              <w:t xml:space="preserve"> to address such very rare events</w:t>
            </w:r>
            <w:r w:rsidR="004C42FC">
              <w:rPr>
                <w:rFonts w:eastAsia="MS Mincho"/>
                <w:bCs/>
                <w:lang w:eastAsia="ja-JP"/>
              </w:rPr>
              <w:t>.</w:t>
            </w:r>
          </w:p>
        </w:tc>
      </w:tr>
    </w:tbl>
    <w:p w14:paraId="1CD1D563" w14:textId="18B302CE" w:rsidR="00BA21CA" w:rsidRDefault="00DF78B6">
      <w:pPr>
        <w:jc w:val="both"/>
        <w:rPr>
          <w:b/>
          <w:bCs/>
          <w:lang w:val="en-US" w:eastAsia="zh-CN"/>
        </w:rPr>
      </w:pPr>
      <w:r>
        <w:rPr>
          <w:b/>
          <w:bCs/>
          <w:lang w:val="en-US" w:eastAsia="zh-CN"/>
        </w:rPr>
        <w:t xml:space="preserve"> </w:t>
      </w:r>
    </w:p>
    <w:p w14:paraId="04E52FA5" w14:textId="77777777" w:rsidR="00BA21CA" w:rsidRDefault="00DF78B6">
      <w:pPr>
        <w:pStyle w:val="Heading1"/>
      </w:pPr>
      <w:r>
        <w:t>3</w:t>
      </w:r>
      <w:r>
        <w:tab/>
        <w:t>Conclusion</w:t>
      </w:r>
    </w:p>
    <w:p w14:paraId="568D4F01" w14:textId="3A2FF165" w:rsidR="007F644E" w:rsidRPr="00BC533D" w:rsidRDefault="00A67508" w:rsidP="00BC533D">
      <w:pPr>
        <w:jc w:val="both"/>
        <w:rPr>
          <w:b/>
          <w:bCs/>
          <w:lang w:val="en-US" w:eastAsia="zh-CN"/>
        </w:rPr>
      </w:pPr>
      <w:r>
        <w:rPr>
          <w:b/>
          <w:bCs/>
          <w:lang w:val="en-US" w:eastAsia="zh-CN"/>
        </w:rPr>
        <w:t xml:space="preserve"> </w:t>
      </w:r>
    </w:p>
    <w:p w14:paraId="1FFBD7E7" w14:textId="41D33447" w:rsidR="00BA21CA" w:rsidRDefault="00560013">
      <w:pPr>
        <w:pStyle w:val="Heading1"/>
      </w:pPr>
      <w:r w:rsidRPr="00BC533D">
        <w:t xml:space="preserve">4          </w:t>
      </w:r>
      <w:r w:rsidR="00DF78B6">
        <w:t>References</w:t>
      </w:r>
    </w:p>
    <w:p w14:paraId="3139D654" w14:textId="77777777" w:rsidR="006E0DB3" w:rsidRPr="006E0DB3" w:rsidRDefault="006E0DB3" w:rsidP="006E0DB3">
      <w:pPr>
        <w:pStyle w:val="BodyText"/>
        <w:numPr>
          <w:ilvl w:val="0"/>
          <w:numId w:val="8"/>
        </w:numPr>
        <w:snapToGrid w:val="0"/>
        <w:spacing w:line="268" w:lineRule="auto"/>
        <w:contextualSpacing/>
        <w:rPr>
          <w:rFonts w:eastAsia="SimSun"/>
          <w:color w:val="000000"/>
          <w:lang w:eastAsia="zh-CN"/>
        </w:rPr>
      </w:pPr>
      <w:r w:rsidRPr="006E0DB3">
        <w:rPr>
          <w:rFonts w:eastAsia="SimSun"/>
          <w:color w:val="000000"/>
          <w:lang w:eastAsia="zh-CN"/>
        </w:rPr>
        <w:t>R2-2200571</w:t>
      </w:r>
      <w:r w:rsidRPr="006E0DB3">
        <w:rPr>
          <w:rFonts w:eastAsia="SimSun"/>
          <w:color w:val="000000"/>
          <w:lang w:eastAsia="zh-CN"/>
        </w:rPr>
        <w:tab/>
        <w:t>Alternative IMSI calculation for paging collision avoidance</w:t>
      </w:r>
      <w:r w:rsidRPr="006E0DB3">
        <w:rPr>
          <w:rFonts w:eastAsia="SimSun"/>
          <w:color w:val="000000"/>
          <w:lang w:eastAsia="zh-CN"/>
        </w:rPr>
        <w:tab/>
        <w:t>NEC</w:t>
      </w:r>
      <w:r w:rsidRPr="006E0DB3">
        <w:rPr>
          <w:rFonts w:eastAsia="SimSun"/>
          <w:color w:val="000000"/>
          <w:lang w:eastAsia="zh-CN"/>
        </w:rPr>
        <w:tab/>
        <w:t>discussion</w:t>
      </w:r>
      <w:r w:rsidRPr="006E0DB3">
        <w:rPr>
          <w:rFonts w:eastAsia="SimSun"/>
          <w:color w:val="000000"/>
          <w:lang w:eastAsia="zh-CN"/>
        </w:rPr>
        <w:tab/>
        <w:t>Rel-17</w:t>
      </w:r>
      <w:r w:rsidRPr="006E0DB3">
        <w:rPr>
          <w:rFonts w:eastAsia="SimSun"/>
          <w:color w:val="000000"/>
          <w:lang w:eastAsia="zh-CN"/>
        </w:rPr>
        <w:tab/>
        <w:t>LTE_NR_MUSIM-Core</w:t>
      </w:r>
    </w:p>
    <w:p w14:paraId="3CB3C1E9" w14:textId="77777777" w:rsidR="006E0DB3" w:rsidRPr="006E0DB3" w:rsidRDefault="006E0DB3" w:rsidP="006E0DB3">
      <w:pPr>
        <w:pStyle w:val="BodyText"/>
        <w:numPr>
          <w:ilvl w:val="0"/>
          <w:numId w:val="8"/>
        </w:numPr>
        <w:snapToGrid w:val="0"/>
        <w:spacing w:line="268" w:lineRule="auto"/>
        <w:contextualSpacing/>
        <w:rPr>
          <w:rFonts w:eastAsia="SimSun"/>
          <w:color w:val="000000"/>
          <w:lang w:eastAsia="zh-CN"/>
        </w:rPr>
      </w:pPr>
      <w:r w:rsidRPr="006E0DB3">
        <w:rPr>
          <w:rFonts w:eastAsia="SimSun"/>
          <w:color w:val="000000"/>
          <w:lang w:eastAsia="zh-CN"/>
        </w:rPr>
        <w:t>R2-2200470</w:t>
      </w:r>
      <w:r w:rsidRPr="006E0DB3">
        <w:rPr>
          <w:rFonts w:eastAsia="SimSun"/>
          <w:color w:val="000000"/>
          <w:lang w:eastAsia="zh-CN"/>
        </w:rPr>
        <w:tab/>
        <w:t>Remaining issues on 36.304 running CR</w:t>
      </w:r>
      <w:r w:rsidRPr="006E0DB3">
        <w:rPr>
          <w:rFonts w:eastAsia="SimSun"/>
          <w:color w:val="000000"/>
          <w:lang w:eastAsia="zh-CN"/>
        </w:rPr>
        <w:tab/>
        <w:t>China Telecommunications, Samsung</w:t>
      </w:r>
      <w:r w:rsidRPr="006E0DB3">
        <w:rPr>
          <w:rFonts w:eastAsia="SimSun"/>
          <w:color w:val="000000"/>
          <w:lang w:eastAsia="zh-CN"/>
        </w:rPr>
        <w:tab/>
        <w:t>discussion</w:t>
      </w:r>
      <w:r w:rsidRPr="006E0DB3">
        <w:rPr>
          <w:rFonts w:eastAsia="SimSun"/>
          <w:color w:val="000000"/>
          <w:lang w:eastAsia="zh-CN"/>
        </w:rPr>
        <w:tab/>
        <w:t>Rel-17</w:t>
      </w:r>
    </w:p>
    <w:p w14:paraId="3B5D5642" w14:textId="2A3DCC8B" w:rsidR="006E0DB3" w:rsidRPr="006E0DB3" w:rsidRDefault="006E0DB3" w:rsidP="006E0DB3">
      <w:pPr>
        <w:pStyle w:val="BodyText"/>
        <w:numPr>
          <w:ilvl w:val="0"/>
          <w:numId w:val="8"/>
        </w:numPr>
        <w:snapToGrid w:val="0"/>
        <w:spacing w:line="268" w:lineRule="auto"/>
        <w:contextualSpacing/>
        <w:rPr>
          <w:rFonts w:eastAsia="SimSun"/>
          <w:color w:val="000000"/>
          <w:lang w:eastAsia="zh-CN"/>
        </w:rPr>
      </w:pPr>
      <w:r w:rsidRPr="006E0DB3">
        <w:rPr>
          <w:rFonts w:eastAsia="SimSun"/>
          <w:color w:val="000000"/>
          <w:lang w:eastAsia="zh-CN"/>
        </w:rPr>
        <w:t>R2-2200802</w:t>
      </w:r>
      <w:r w:rsidRPr="006E0DB3">
        <w:rPr>
          <w:rFonts w:eastAsia="SimSun"/>
          <w:color w:val="000000"/>
          <w:lang w:eastAsia="zh-CN"/>
        </w:rPr>
        <w:tab/>
        <w:t>Remaining issue for EPS Paging Collision avoidance</w:t>
      </w:r>
      <w:r>
        <w:rPr>
          <w:rFonts w:eastAsia="SimSun" w:hint="eastAsia"/>
          <w:color w:val="000000"/>
          <w:lang w:eastAsia="zh-CN"/>
        </w:rPr>
        <w:t xml:space="preserve"> </w:t>
      </w:r>
      <w:r w:rsidRPr="006E0DB3">
        <w:rPr>
          <w:rFonts w:eastAsia="SimSun"/>
          <w:color w:val="000000"/>
          <w:lang w:eastAsia="zh-CN"/>
        </w:rPr>
        <w:tab/>
        <w:t>vivo</w:t>
      </w:r>
      <w:r w:rsidRPr="006E0DB3">
        <w:rPr>
          <w:rFonts w:eastAsia="SimSun"/>
          <w:color w:val="000000"/>
          <w:lang w:eastAsia="zh-CN"/>
        </w:rPr>
        <w:tab/>
        <w:t>discussion</w:t>
      </w:r>
      <w:r w:rsidRPr="006E0DB3">
        <w:rPr>
          <w:rFonts w:eastAsia="SimSun"/>
          <w:color w:val="000000"/>
          <w:lang w:eastAsia="zh-CN"/>
        </w:rPr>
        <w:tab/>
        <w:t>Rel-17</w:t>
      </w:r>
      <w:r w:rsidRPr="006E0DB3">
        <w:rPr>
          <w:rFonts w:eastAsia="SimSun"/>
          <w:color w:val="000000"/>
          <w:lang w:eastAsia="zh-CN"/>
        </w:rPr>
        <w:tab/>
        <w:t>LTE_NR_MUSIM-Core</w:t>
      </w:r>
    </w:p>
    <w:p w14:paraId="5722CADB" w14:textId="5FB47D75" w:rsidR="006E0DB3" w:rsidRPr="006E0DB3" w:rsidRDefault="006E0DB3" w:rsidP="006E0DB3">
      <w:pPr>
        <w:pStyle w:val="BodyText"/>
        <w:numPr>
          <w:ilvl w:val="0"/>
          <w:numId w:val="8"/>
        </w:numPr>
        <w:snapToGrid w:val="0"/>
        <w:spacing w:line="268" w:lineRule="auto"/>
        <w:contextualSpacing/>
        <w:rPr>
          <w:rFonts w:eastAsia="SimSun"/>
          <w:color w:val="000000"/>
          <w:lang w:eastAsia="zh-CN"/>
        </w:rPr>
      </w:pPr>
      <w:r w:rsidRPr="006E0DB3">
        <w:rPr>
          <w:rFonts w:eastAsia="SimSun"/>
          <w:color w:val="000000"/>
          <w:lang w:eastAsia="zh-CN"/>
        </w:rPr>
        <w:t>R2-2200414</w:t>
      </w:r>
      <w:r w:rsidRPr="006E0DB3">
        <w:rPr>
          <w:rFonts w:eastAsia="SimSun"/>
          <w:color w:val="000000"/>
          <w:lang w:eastAsia="zh-CN"/>
        </w:rPr>
        <w:tab/>
        <w:t>SI Change</w:t>
      </w:r>
      <w:r w:rsidRPr="006E0DB3">
        <w:rPr>
          <w:rFonts w:eastAsia="SimSun"/>
          <w:color w:val="000000"/>
          <w:lang w:eastAsia="zh-CN"/>
        </w:rPr>
        <w:tab/>
        <w:t>Lenovo, Motorola Mobility</w:t>
      </w:r>
      <w:r w:rsidRPr="006E0DB3">
        <w:rPr>
          <w:rFonts w:eastAsia="SimSun"/>
          <w:color w:val="000000"/>
          <w:lang w:eastAsia="zh-CN"/>
        </w:rPr>
        <w:tab/>
        <w:t>discussion</w:t>
      </w:r>
      <w:r w:rsidRPr="006E0DB3">
        <w:rPr>
          <w:rFonts w:eastAsia="SimSun"/>
          <w:color w:val="000000"/>
          <w:lang w:eastAsia="zh-CN"/>
        </w:rPr>
        <w:tab/>
        <w:t>LTE_NR_MUSIM-Core</w:t>
      </w:r>
    </w:p>
    <w:sectPr w:rsidR="006E0DB3" w:rsidRPr="006E0DB3">
      <w:footerReference w:type="default" r:id="rId1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6BF26" w14:textId="77777777" w:rsidR="00ED1738" w:rsidRDefault="00ED1738">
      <w:pPr>
        <w:spacing w:after="0"/>
      </w:pPr>
      <w:r>
        <w:separator/>
      </w:r>
    </w:p>
  </w:endnote>
  <w:endnote w:type="continuationSeparator" w:id="0">
    <w:p w14:paraId="2D8D144D" w14:textId="77777777" w:rsidR="00ED1738" w:rsidRDefault="00ED17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1644E" w14:textId="57B47041" w:rsidR="00750076" w:rsidRDefault="00750076">
    <w:pPr>
      <w:pStyle w:val="Footer"/>
    </w:pPr>
    <w:r>
      <w:rPr>
        <w:noProof/>
        <w:lang w:val="en-US" w:eastAsia="zh-CN"/>
      </w:rPr>
      <mc:AlternateContent>
        <mc:Choice Requires="wps">
          <w:drawing>
            <wp:anchor distT="0" distB="0" distL="114300" distR="114300" simplePos="0" relativeHeight="251659264" behindDoc="0" locked="0" layoutInCell="0" allowOverlap="1" wp14:anchorId="40436114" wp14:editId="3C258C8D">
              <wp:simplePos x="0" y="0"/>
              <wp:positionH relativeFrom="page">
                <wp:posOffset>0</wp:posOffset>
              </wp:positionH>
              <wp:positionV relativeFrom="page">
                <wp:posOffset>10229215</wp:posOffset>
              </wp:positionV>
              <wp:extent cx="7560945" cy="273050"/>
              <wp:effectExtent l="0" t="0" r="0" b="12700"/>
              <wp:wrapNone/>
              <wp:docPr id="1" name="MSIPCM7aa44e13b923fdf7bfa34a72"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63E879" w14:textId="12BD9916" w:rsidR="00750076" w:rsidRPr="00750076" w:rsidRDefault="00750076" w:rsidP="00750076">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0436114" id="_x0000_t202" coordsize="21600,21600" o:spt="202" path="m,l,21600r21600,l21600,xe">
              <v:stroke joinstyle="miter"/>
              <v:path gradientshapeok="t" o:connecttype="rect"/>
            </v:shapetype>
            <v:shape id="MSIPCM7aa44e13b923fdf7bfa34a72"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wbGQzsgIAAEgFAAAO&#10;AAAAAAAAAAAAAAAAAC4CAABkcnMvZTJvRG9jLnhtbFBLAQItABQABgAIAAAAIQDy0e5z3gAAAAsB&#10;AAAPAAAAAAAAAAAAAAAAAAwFAABkcnMvZG93bnJldi54bWxQSwUGAAAAAAQABADzAAAAFwYAAAAA&#10;" o:allowincell="f" filled="f" stroked="f" strokeweight=".5pt">
              <v:fill o:detectmouseclick="t"/>
              <v:textbox inset="20pt,0,,0">
                <w:txbxContent>
                  <w:p w14:paraId="0C63E879" w14:textId="12BD9916" w:rsidR="00750076" w:rsidRPr="00750076" w:rsidRDefault="00750076" w:rsidP="00750076">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192FB" w14:textId="77777777" w:rsidR="00ED1738" w:rsidRDefault="00ED1738">
      <w:pPr>
        <w:spacing w:after="0"/>
      </w:pPr>
      <w:r>
        <w:separator/>
      </w:r>
    </w:p>
  </w:footnote>
  <w:footnote w:type="continuationSeparator" w:id="0">
    <w:p w14:paraId="296E2937" w14:textId="77777777" w:rsidR="00ED1738" w:rsidRDefault="00ED17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7BC"/>
    <w:multiLevelType w:val="multilevel"/>
    <w:tmpl w:val="00CD77BC"/>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1D6E32"/>
    <w:multiLevelType w:val="hybridMultilevel"/>
    <w:tmpl w:val="0164D066"/>
    <w:lvl w:ilvl="0" w:tplc="D5AEFF34">
      <w:start w:val="4"/>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52C37"/>
    <w:multiLevelType w:val="multilevel"/>
    <w:tmpl w:val="FDE4D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62270"/>
    <w:multiLevelType w:val="hybridMultilevel"/>
    <w:tmpl w:val="08002590"/>
    <w:lvl w:ilvl="0" w:tplc="9104EE98">
      <w:start w:val="1"/>
      <w:numFmt w:val="decimal"/>
      <w:lvlText w:val="Proposal %1："/>
      <w:lvlJc w:val="left"/>
      <w:pPr>
        <w:ind w:left="420" w:hanging="420"/>
      </w:pPr>
      <w:rPr>
        <w:rFonts w:ascii="Times New Roman" w:hAnsi="Times New Roman" w:cs="Times New Roman" w:hint="default"/>
        <w:b/>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6A34518"/>
    <w:multiLevelType w:val="multilevel"/>
    <w:tmpl w:val="36A34518"/>
    <w:lvl w:ilvl="0">
      <w:start w:val="1"/>
      <w:numFmt w:val="decimal"/>
      <w:pStyle w:val="Proposal"/>
      <w:lvlText w:val="Proposal %1:"/>
      <w:lvlJc w:val="left"/>
      <w:pPr>
        <w:ind w:left="786" w:hanging="360"/>
      </w:pPr>
      <w:rPr>
        <w:rFonts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A87F4F"/>
    <w:multiLevelType w:val="multilevel"/>
    <w:tmpl w:val="BC4C4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6571E44"/>
    <w:multiLevelType w:val="multilevel"/>
    <w:tmpl w:val="56571E44"/>
    <w:lvl w:ilvl="0">
      <w:start w:val="1"/>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Arial" w:eastAsia="Times New Rom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4A47C4C"/>
    <w:multiLevelType w:val="multilevel"/>
    <w:tmpl w:val="74A47C4C"/>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B606C3E"/>
    <w:multiLevelType w:val="multilevel"/>
    <w:tmpl w:val="7B606C3E"/>
    <w:lvl w:ilvl="0">
      <w:numFmt w:val="bullet"/>
      <w:lvlText w:val="-"/>
      <w:lvlJc w:val="left"/>
      <w:pPr>
        <w:ind w:left="420" w:hanging="420"/>
      </w:pPr>
      <w:rPr>
        <w:rFonts w:ascii="Arial" w:eastAsia="Times New Roman" w:hAnsi="Arial" w:cs="Arial" w:hint="default"/>
      </w:rPr>
    </w:lvl>
    <w:lvl w:ilvl="1">
      <w:numFmt w:val="bullet"/>
      <w:lvlText w:val="-"/>
      <w:lvlJc w:val="left"/>
      <w:pPr>
        <w:ind w:left="840" w:hanging="420"/>
      </w:pPr>
      <w:rPr>
        <w:rFonts w:ascii="Arial" w:eastAsia="Times New Rom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4"/>
  </w:num>
  <w:num w:numId="3">
    <w:abstractNumId w:val="8"/>
  </w:num>
  <w:num w:numId="4">
    <w:abstractNumId w:val="0"/>
  </w:num>
  <w:num w:numId="5">
    <w:abstractNumId w:val="7"/>
  </w:num>
  <w:num w:numId="6">
    <w:abstractNumId w:val="9"/>
  </w:num>
  <w:num w:numId="7">
    <w:abstractNumId w:val="10"/>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3MDY0MzczMDQ1NrFU0lEKTi0uzszPAykwqgUAMiAxoCwAAAA="/>
  </w:docVars>
  <w:rsids>
    <w:rsidRoot w:val="000B7BCF"/>
    <w:rsid w:val="000011C9"/>
    <w:rsid w:val="00001987"/>
    <w:rsid w:val="00001B26"/>
    <w:rsid w:val="00002F2E"/>
    <w:rsid w:val="00005C4C"/>
    <w:rsid w:val="0000655D"/>
    <w:rsid w:val="00006ED5"/>
    <w:rsid w:val="0001058D"/>
    <w:rsid w:val="000107BA"/>
    <w:rsid w:val="0001462A"/>
    <w:rsid w:val="00015AF9"/>
    <w:rsid w:val="00016557"/>
    <w:rsid w:val="00016ED7"/>
    <w:rsid w:val="00017941"/>
    <w:rsid w:val="00023B1C"/>
    <w:rsid w:val="00023B3F"/>
    <w:rsid w:val="00023C40"/>
    <w:rsid w:val="0002417F"/>
    <w:rsid w:val="00024F7B"/>
    <w:rsid w:val="000272BD"/>
    <w:rsid w:val="0002740B"/>
    <w:rsid w:val="00027F62"/>
    <w:rsid w:val="00031E75"/>
    <w:rsid w:val="000321CA"/>
    <w:rsid w:val="00033361"/>
    <w:rsid w:val="00033397"/>
    <w:rsid w:val="000340D4"/>
    <w:rsid w:val="00034CA2"/>
    <w:rsid w:val="00035D33"/>
    <w:rsid w:val="00036095"/>
    <w:rsid w:val="00037022"/>
    <w:rsid w:val="000373FD"/>
    <w:rsid w:val="000378BE"/>
    <w:rsid w:val="00040095"/>
    <w:rsid w:val="00040BC8"/>
    <w:rsid w:val="00041F45"/>
    <w:rsid w:val="00044673"/>
    <w:rsid w:val="00047255"/>
    <w:rsid w:val="000509C4"/>
    <w:rsid w:val="00052BE9"/>
    <w:rsid w:val="00053C35"/>
    <w:rsid w:val="0005540E"/>
    <w:rsid w:val="000563DE"/>
    <w:rsid w:val="0005693B"/>
    <w:rsid w:val="00060656"/>
    <w:rsid w:val="00060F91"/>
    <w:rsid w:val="0006231F"/>
    <w:rsid w:val="00062668"/>
    <w:rsid w:val="000646FB"/>
    <w:rsid w:val="0006547E"/>
    <w:rsid w:val="00065EE2"/>
    <w:rsid w:val="000660FC"/>
    <w:rsid w:val="00070A30"/>
    <w:rsid w:val="00073C9C"/>
    <w:rsid w:val="00074054"/>
    <w:rsid w:val="00074348"/>
    <w:rsid w:val="00074438"/>
    <w:rsid w:val="00080512"/>
    <w:rsid w:val="000812B6"/>
    <w:rsid w:val="00081CFD"/>
    <w:rsid w:val="00081E8A"/>
    <w:rsid w:val="00083AA4"/>
    <w:rsid w:val="00083BAC"/>
    <w:rsid w:val="00084388"/>
    <w:rsid w:val="00084653"/>
    <w:rsid w:val="000850D8"/>
    <w:rsid w:val="00085C7D"/>
    <w:rsid w:val="00086F47"/>
    <w:rsid w:val="00087685"/>
    <w:rsid w:val="00090468"/>
    <w:rsid w:val="00094568"/>
    <w:rsid w:val="000949D9"/>
    <w:rsid w:val="00094EB0"/>
    <w:rsid w:val="00095F45"/>
    <w:rsid w:val="00097A37"/>
    <w:rsid w:val="000A0F55"/>
    <w:rsid w:val="000A1038"/>
    <w:rsid w:val="000A58CF"/>
    <w:rsid w:val="000B06B0"/>
    <w:rsid w:val="000B3697"/>
    <w:rsid w:val="000B40E6"/>
    <w:rsid w:val="000B5097"/>
    <w:rsid w:val="000B5E80"/>
    <w:rsid w:val="000B7BCF"/>
    <w:rsid w:val="000C03EB"/>
    <w:rsid w:val="000C2576"/>
    <w:rsid w:val="000C3EA2"/>
    <w:rsid w:val="000C522B"/>
    <w:rsid w:val="000C6BB7"/>
    <w:rsid w:val="000C7139"/>
    <w:rsid w:val="000D368E"/>
    <w:rsid w:val="000D3FFB"/>
    <w:rsid w:val="000D58AB"/>
    <w:rsid w:val="000D6BE0"/>
    <w:rsid w:val="000E1152"/>
    <w:rsid w:val="000E1174"/>
    <w:rsid w:val="000E30B1"/>
    <w:rsid w:val="000E4AA0"/>
    <w:rsid w:val="000F0B3B"/>
    <w:rsid w:val="000F1230"/>
    <w:rsid w:val="000F1CF9"/>
    <w:rsid w:val="000F323B"/>
    <w:rsid w:val="000F5A95"/>
    <w:rsid w:val="000F6EB9"/>
    <w:rsid w:val="001013CC"/>
    <w:rsid w:val="0010228E"/>
    <w:rsid w:val="0010252F"/>
    <w:rsid w:val="00103AA1"/>
    <w:rsid w:val="00112F1A"/>
    <w:rsid w:val="00116E0C"/>
    <w:rsid w:val="00117E08"/>
    <w:rsid w:val="00120762"/>
    <w:rsid w:val="00124936"/>
    <w:rsid w:val="001269C3"/>
    <w:rsid w:val="00127566"/>
    <w:rsid w:val="001307CF"/>
    <w:rsid w:val="00131692"/>
    <w:rsid w:val="001338C4"/>
    <w:rsid w:val="001357C6"/>
    <w:rsid w:val="00135ECD"/>
    <w:rsid w:val="00141407"/>
    <w:rsid w:val="001431CD"/>
    <w:rsid w:val="00145020"/>
    <w:rsid w:val="00145075"/>
    <w:rsid w:val="00146050"/>
    <w:rsid w:val="001468B6"/>
    <w:rsid w:val="0014728C"/>
    <w:rsid w:val="001478E3"/>
    <w:rsid w:val="00151385"/>
    <w:rsid w:val="00151591"/>
    <w:rsid w:val="00152813"/>
    <w:rsid w:val="00152C79"/>
    <w:rsid w:val="00153A03"/>
    <w:rsid w:val="00153C7C"/>
    <w:rsid w:val="00155AC7"/>
    <w:rsid w:val="001565DE"/>
    <w:rsid w:val="00156638"/>
    <w:rsid w:val="0016006A"/>
    <w:rsid w:val="00163B80"/>
    <w:rsid w:val="00165117"/>
    <w:rsid w:val="00165FE3"/>
    <w:rsid w:val="00167D2D"/>
    <w:rsid w:val="001741A0"/>
    <w:rsid w:val="00175DA4"/>
    <w:rsid w:val="00175FA0"/>
    <w:rsid w:val="00175FE5"/>
    <w:rsid w:val="00177210"/>
    <w:rsid w:val="00177CE8"/>
    <w:rsid w:val="001809DE"/>
    <w:rsid w:val="00182300"/>
    <w:rsid w:val="00182B7A"/>
    <w:rsid w:val="00183E77"/>
    <w:rsid w:val="00184357"/>
    <w:rsid w:val="001857D5"/>
    <w:rsid w:val="00190C60"/>
    <w:rsid w:val="00191524"/>
    <w:rsid w:val="0019230C"/>
    <w:rsid w:val="0019236D"/>
    <w:rsid w:val="00194CD0"/>
    <w:rsid w:val="001972D6"/>
    <w:rsid w:val="00197B38"/>
    <w:rsid w:val="001A13E4"/>
    <w:rsid w:val="001A161B"/>
    <w:rsid w:val="001A3C07"/>
    <w:rsid w:val="001A530E"/>
    <w:rsid w:val="001B01A4"/>
    <w:rsid w:val="001B02C8"/>
    <w:rsid w:val="001B1B4A"/>
    <w:rsid w:val="001B265A"/>
    <w:rsid w:val="001B2702"/>
    <w:rsid w:val="001B49C9"/>
    <w:rsid w:val="001B51BA"/>
    <w:rsid w:val="001B5C42"/>
    <w:rsid w:val="001C00B4"/>
    <w:rsid w:val="001C1466"/>
    <w:rsid w:val="001C1AFE"/>
    <w:rsid w:val="001C23F4"/>
    <w:rsid w:val="001C4F79"/>
    <w:rsid w:val="001D0085"/>
    <w:rsid w:val="001D0208"/>
    <w:rsid w:val="001D2F89"/>
    <w:rsid w:val="001D329C"/>
    <w:rsid w:val="001D4986"/>
    <w:rsid w:val="001D4AD0"/>
    <w:rsid w:val="001D536A"/>
    <w:rsid w:val="001D5FF6"/>
    <w:rsid w:val="001D7567"/>
    <w:rsid w:val="001E0DAF"/>
    <w:rsid w:val="001E6070"/>
    <w:rsid w:val="001F168B"/>
    <w:rsid w:val="001F249A"/>
    <w:rsid w:val="001F33E6"/>
    <w:rsid w:val="001F4359"/>
    <w:rsid w:val="001F64BA"/>
    <w:rsid w:val="001F66A2"/>
    <w:rsid w:val="001F7831"/>
    <w:rsid w:val="002008AD"/>
    <w:rsid w:val="00202BC7"/>
    <w:rsid w:val="00204045"/>
    <w:rsid w:val="00204E75"/>
    <w:rsid w:val="0020712B"/>
    <w:rsid w:val="00207E6B"/>
    <w:rsid w:val="00210031"/>
    <w:rsid w:val="002106F5"/>
    <w:rsid w:val="00210B76"/>
    <w:rsid w:val="00211844"/>
    <w:rsid w:val="00213501"/>
    <w:rsid w:val="00215FD8"/>
    <w:rsid w:val="002168D5"/>
    <w:rsid w:val="00221C7D"/>
    <w:rsid w:val="0022606D"/>
    <w:rsid w:val="00226809"/>
    <w:rsid w:val="002278A4"/>
    <w:rsid w:val="00230571"/>
    <w:rsid w:val="00231728"/>
    <w:rsid w:val="0023271F"/>
    <w:rsid w:val="00232848"/>
    <w:rsid w:val="00233EA1"/>
    <w:rsid w:val="00235A40"/>
    <w:rsid w:val="00241322"/>
    <w:rsid w:val="00241624"/>
    <w:rsid w:val="0024294A"/>
    <w:rsid w:val="002444D2"/>
    <w:rsid w:val="00244A05"/>
    <w:rsid w:val="0024529B"/>
    <w:rsid w:val="00245EAB"/>
    <w:rsid w:val="0024752B"/>
    <w:rsid w:val="00247885"/>
    <w:rsid w:val="00250404"/>
    <w:rsid w:val="002528CD"/>
    <w:rsid w:val="00254757"/>
    <w:rsid w:val="00255669"/>
    <w:rsid w:val="00257F65"/>
    <w:rsid w:val="002610D8"/>
    <w:rsid w:val="00262B66"/>
    <w:rsid w:val="00262BBE"/>
    <w:rsid w:val="00263408"/>
    <w:rsid w:val="002640F1"/>
    <w:rsid w:val="00265347"/>
    <w:rsid w:val="00265437"/>
    <w:rsid w:val="0026558D"/>
    <w:rsid w:val="00265BA0"/>
    <w:rsid w:val="002705E9"/>
    <w:rsid w:val="0027101F"/>
    <w:rsid w:val="00273A19"/>
    <w:rsid w:val="002747EC"/>
    <w:rsid w:val="00276902"/>
    <w:rsid w:val="00276C31"/>
    <w:rsid w:val="00276DCE"/>
    <w:rsid w:val="002801ED"/>
    <w:rsid w:val="00281597"/>
    <w:rsid w:val="002855BF"/>
    <w:rsid w:val="00286A91"/>
    <w:rsid w:val="00286BE8"/>
    <w:rsid w:val="002900D9"/>
    <w:rsid w:val="00290CA4"/>
    <w:rsid w:val="00291E0F"/>
    <w:rsid w:val="002923D0"/>
    <w:rsid w:val="002934C1"/>
    <w:rsid w:val="002A17FC"/>
    <w:rsid w:val="002A1D53"/>
    <w:rsid w:val="002A3AE0"/>
    <w:rsid w:val="002A47E8"/>
    <w:rsid w:val="002B3530"/>
    <w:rsid w:val="002B47D9"/>
    <w:rsid w:val="002B52BA"/>
    <w:rsid w:val="002B62A0"/>
    <w:rsid w:val="002B745A"/>
    <w:rsid w:val="002C274D"/>
    <w:rsid w:val="002C29DD"/>
    <w:rsid w:val="002C423B"/>
    <w:rsid w:val="002C4455"/>
    <w:rsid w:val="002C56E5"/>
    <w:rsid w:val="002C5826"/>
    <w:rsid w:val="002C7F3C"/>
    <w:rsid w:val="002C7FE3"/>
    <w:rsid w:val="002D02C0"/>
    <w:rsid w:val="002D1A84"/>
    <w:rsid w:val="002D5657"/>
    <w:rsid w:val="002E0614"/>
    <w:rsid w:val="002E0E74"/>
    <w:rsid w:val="002E470C"/>
    <w:rsid w:val="002E510F"/>
    <w:rsid w:val="002F0D22"/>
    <w:rsid w:val="002F2C71"/>
    <w:rsid w:val="002F3654"/>
    <w:rsid w:val="002F392C"/>
    <w:rsid w:val="002F3C8D"/>
    <w:rsid w:val="002F55A6"/>
    <w:rsid w:val="002F602A"/>
    <w:rsid w:val="002F6C3D"/>
    <w:rsid w:val="003007FB"/>
    <w:rsid w:val="00304828"/>
    <w:rsid w:val="00311204"/>
    <w:rsid w:val="00311B17"/>
    <w:rsid w:val="00312447"/>
    <w:rsid w:val="00316725"/>
    <w:rsid w:val="003172DC"/>
    <w:rsid w:val="0032062A"/>
    <w:rsid w:val="00322B4D"/>
    <w:rsid w:val="00324EC6"/>
    <w:rsid w:val="00324FAE"/>
    <w:rsid w:val="00325AE3"/>
    <w:rsid w:val="00326069"/>
    <w:rsid w:val="003265DC"/>
    <w:rsid w:val="0032681D"/>
    <w:rsid w:val="00333B12"/>
    <w:rsid w:val="00333D60"/>
    <w:rsid w:val="00334B60"/>
    <w:rsid w:val="00334F4C"/>
    <w:rsid w:val="00340795"/>
    <w:rsid w:val="00340B74"/>
    <w:rsid w:val="00342295"/>
    <w:rsid w:val="0034285F"/>
    <w:rsid w:val="00343416"/>
    <w:rsid w:val="0034396B"/>
    <w:rsid w:val="00343BD1"/>
    <w:rsid w:val="00346C42"/>
    <w:rsid w:val="00346EDC"/>
    <w:rsid w:val="00350D3C"/>
    <w:rsid w:val="00351868"/>
    <w:rsid w:val="003518BA"/>
    <w:rsid w:val="0035462D"/>
    <w:rsid w:val="00354C9F"/>
    <w:rsid w:val="00360213"/>
    <w:rsid w:val="0036280C"/>
    <w:rsid w:val="0036288A"/>
    <w:rsid w:val="00363BD3"/>
    <w:rsid w:val="0036459E"/>
    <w:rsid w:val="00364B41"/>
    <w:rsid w:val="00364B86"/>
    <w:rsid w:val="00364F49"/>
    <w:rsid w:val="00366B5E"/>
    <w:rsid w:val="00366D3B"/>
    <w:rsid w:val="00367CA0"/>
    <w:rsid w:val="00370048"/>
    <w:rsid w:val="00370CB8"/>
    <w:rsid w:val="00372E62"/>
    <w:rsid w:val="00373B18"/>
    <w:rsid w:val="003775A5"/>
    <w:rsid w:val="0038144E"/>
    <w:rsid w:val="003824C3"/>
    <w:rsid w:val="00382EE4"/>
    <w:rsid w:val="00383096"/>
    <w:rsid w:val="003847C3"/>
    <w:rsid w:val="003875EC"/>
    <w:rsid w:val="0038774C"/>
    <w:rsid w:val="003905E2"/>
    <w:rsid w:val="00390DD5"/>
    <w:rsid w:val="00391359"/>
    <w:rsid w:val="003927B8"/>
    <w:rsid w:val="0039346C"/>
    <w:rsid w:val="00394211"/>
    <w:rsid w:val="00396D88"/>
    <w:rsid w:val="003A04F9"/>
    <w:rsid w:val="003A23A6"/>
    <w:rsid w:val="003A41EF"/>
    <w:rsid w:val="003A5C8A"/>
    <w:rsid w:val="003A6693"/>
    <w:rsid w:val="003B058A"/>
    <w:rsid w:val="003B08DB"/>
    <w:rsid w:val="003B0A9B"/>
    <w:rsid w:val="003B330A"/>
    <w:rsid w:val="003B40AD"/>
    <w:rsid w:val="003B580F"/>
    <w:rsid w:val="003C0A23"/>
    <w:rsid w:val="003C107C"/>
    <w:rsid w:val="003C3EE2"/>
    <w:rsid w:val="003C4E37"/>
    <w:rsid w:val="003C7157"/>
    <w:rsid w:val="003C7362"/>
    <w:rsid w:val="003D08BF"/>
    <w:rsid w:val="003D4C8B"/>
    <w:rsid w:val="003D5213"/>
    <w:rsid w:val="003D5C51"/>
    <w:rsid w:val="003D6B9B"/>
    <w:rsid w:val="003D6EEE"/>
    <w:rsid w:val="003D7CDC"/>
    <w:rsid w:val="003E0BFB"/>
    <w:rsid w:val="003E16BE"/>
    <w:rsid w:val="003E1824"/>
    <w:rsid w:val="003E190C"/>
    <w:rsid w:val="003E206C"/>
    <w:rsid w:val="003E2AB3"/>
    <w:rsid w:val="003E2C93"/>
    <w:rsid w:val="003E3238"/>
    <w:rsid w:val="003E3DA7"/>
    <w:rsid w:val="003E7137"/>
    <w:rsid w:val="003F040E"/>
    <w:rsid w:val="003F0FD7"/>
    <w:rsid w:val="003F1C04"/>
    <w:rsid w:val="003F1E2E"/>
    <w:rsid w:val="003F39EA"/>
    <w:rsid w:val="003F4069"/>
    <w:rsid w:val="003F4E28"/>
    <w:rsid w:val="004006E8"/>
    <w:rsid w:val="004009ED"/>
    <w:rsid w:val="00401855"/>
    <w:rsid w:val="00404C46"/>
    <w:rsid w:val="00405FB2"/>
    <w:rsid w:val="004065B5"/>
    <w:rsid w:val="004074BD"/>
    <w:rsid w:val="00412E92"/>
    <w:rsid w:val="00414899"/>
    <w:rsid w:val="0041496E"/>
    <w:rsid w:val="00414EB0"/>
    <w:rsid w:val="00415D18"/>
    <w:rsid w:val="00416B52"/>
    <w:rsid w:val="00416FD8"/>
    <w:rsid w:val="00420CA5"/>
    <w:rsid w:val="004230A1"/>
    <w:rsid w:val="00424564"/>
    <w:rsid w:val="00425E37"/>
    <w:rsid w:val="00426893"/>
    <w:rsid w:val="004269D1"/>
    <w:rsid w:val="00427EC7"/>
    <w:rsid w:val="004356C4"/>
    <w:rsid w:val="00435E5E"/>
    <w:rsid w:val="00437131"/>
    <w:rsid w:val="00440CE5"/>
    <w:rsid w:val="00441103"/>
    <w:rsid w:val="00441ED8"/>
    <w:rsid w:val="0044281B"/>
    <w:rsid w:val="00443837"/>
    <w:rsid w:val="00453041"/>
    <w:rsid w:val="00453093"/>
    <w:rsid w:val="00454BA3"/>
    <w:rsid w:val="004555FF"/>
    <w:rsid w:val="004556FD"/>
    <w:rsid w:val="00457F1E"/>
    <w:rsid w:val="00460B81"/>
    <w:rsid w:val="004610A5"/>
    <w:rsid w:val="00461A55"/>
    <w:rsid w:val="00462B08"/>
    <w:rsid w:val="00465587"/>
    <w:rsid w:val="004678D3"/>
    <w:rsid w:val="00467FB8"/>
    <w:rsid w:val="00471762"/>
    <w:rsid w:val="00472427"/>
    <w:rsid w:val="00473EC0"/>
    <w:rsid w:val="00475C0C"/>
    <w:rsid w:val="004760FB"/>
    <w:rsid w:val="00477455"/>
    <w:rsid w:val="00481429"/>
    <w:rsid w:val="0048177E"/>
    <w:rsid w:val="00481EBF"/>
    <w:rsid w:val="004822B9"/>
    <w:rsid w:val="004828E5"/>
    <w:rsid w:val="00490F3B"/>
    <w:rsid w:val="0049433A"/>
    <w:rsid w:val="00494513"/>
    <w:rsid w:val="0049728A"/>
    <w:rsid w:val="00497498"/>
    <w:rsid w:val="004976CE"/>
    <w:rsid w:val="00497B3D"/>
    <w:rsid w:val="004A1F7B"/>
    <w:rsid w:val="004B0446"/>
    <w:rsid w:val="004C05FB"/>
    <w:rsid w:val="004C32E0"/>
    <w:rsid w:val="004C42FC"/>
    <w:rsid w:val="004C44D2"/>
    <w:rsid w:val="004C46CF"/>
    <w:rsid w:val="004C56E9"/>
    <w:rsid w:val="004C6A23"/>
    <w:rsid w:val="004D173C"/>
    <w:rsid w:val="004D2A22"/>
    <w:rsid w:val="004D3578"/>
    <w:rsid w:val="004D380D"/>
    <w:rsid w:val="004D4CED"/>
    <w:rsid w:val="004D4D85"/>
    <w:rsid w:val="004D5C67"/>
    <w:rsid w:val="004E0030"/>
    <w:rsid w:val="004E0BE7"/>
    <w:rsid w:val="004E0E68"/>
    <w:rsid w:val="004E213A"/>
    <w:rsid w:val="004E361B"/>
    <w:rsid w:val="004E6208"/>
    <w:rsid w:val="004F3312"/>
    <w:rsid w:val="004F3B96"/>
    <w:rsid w:val="004F5216"/>
    <w:rsid w:val="004F54BD"/>
    <w:rsid w:val="004F5C9B"/>
    <w:rsid w:val="0050035B"/>
    <w:rsid w:val="005008B6"/>
    <w:rsid w:val="00503171"/>
    <w:rsid w:val="00504071"/>
    <w:rsid w:val="005045FA"/>
    <w:rsid w:val="00506C28"/>
    <w:rsid w:val="0051187C"/>
    <w:rsid w:val="005122DA"/>
    <w:rsid w:val="005163DF"/>
    <w:rsid w:val="0051654C"/>
    <w:rsid w:val="00516DCD"/>
    <w:rsid w:val="00520C54"/>
    <w:rsid w:val="0052198E"/>
    <w:rsid w:val="005223F9"/>
    <w:rsid w:val="005230C7"/>
    <w:rsid w:val="00524337"/>
    <w:rsid w:val="00524359"/>
    <w:rsid w:val="0052743F"/>
    <w:rsid w:val="00530D38"/>
    <w:rsid w:val="00530DC5"/>
    <w:rsid w:val="005328C6"/>
    <w:rsid w:val="005331FE"/>
    <w:rsid w:val="00534DA0"/>
    <w:rsid w:val="005355A2"/>
    <w:rsid w:val="00542A51"/>
    <w:rsid w:val="005434BE"/>
    <w:rsid w:val="00543E6C"/>
    <w:rsid w:val="005453B6"/>
    <w:rsid w:val="00545E65"/>
    <w:rsid w:val="00551012"/>
    <w:rsid w:val="00552A37"/>
    <w:rsid w:val="00553D8D"/>
    <w:rsid w:val="005570A6"/>
    <w:rsid w:val="00560013"/>
    <w:rsid w:val="00564F44"/>
    <w:rsid w:val="00565087"/>
    <w:rsid w:val="0056573F"/>
    <w:rsid w:val="00565E4F"/>
    <w:rsid w:val="005672F4"/>
    <w:rsid w:val="00571279"/>
    <w:rsid w:val="00571AA2"/>
    <w:rsid w:val="0057283F"/>
    <w:rsid w:val="00572BBE"/>
    <w:rsid w:val="00574266"/>
    <w:rsid w:val="0057475A"/>
    <w:rsid w:val="00574C39"/>
    <w:rsid w:val="005779E9"/>
    <w:rsid w:val="00580853"/>
    <w:rsid w:val="00580A3A"/>
    <w:rsid w:val="00580E12"/>
    <w:rsid w:val="005810FF"/>
    <w:rsid w:val="005813D9"/>
    <w:rsid w:val="005831B0"/>
    <w:rsid w:val="00586DD1"/>
    <w:rsid w:val="00587AE4"/>
    <w:rsid w:val="00587E39"/>
    <w:rsid w:val="00590A1C"/>
    <w:rsid w:val="005910F5"/>
    <w:rsid w:val="00594A0F"/>
    <w:rsid w:val="005A2B03"/>
    <w:rsid w:val="005A3BAC"/>
    <w:rsid w:val="005A4112"/>
    <w:rsid w:val="005A49C6"/>
    <w:rsid w:val="005A5F90"/>
    <w:rsid w:val="005A70E9"/>
    <w:rsid w:val="005B017F"/>
    <w:rsid w:val="005B3166"/>
    <w:rsid w:val="005B3C9D"/>
    <w:rsid w:val="005B3DB9"/>
    <w:rsid w:val="005B4777"/>
    <w:rsid w:val="005B5133"/>
    <w:rsid w:val="005B5F3D"/>
    <w:rsid w:val="005B6723"/>
    <w:rsid w:val="005C07DB"/>
    <w:rsid w:val="005C0B20"/>
    <w:rsid w:val="005C3311"/>
    <w:rsid w:val="005C6061"/>
    <w:rsid w:val="005C6C7B"/>
    <w:rsid w:val="005D1803"/>
    <w:rsid w:val="005D22EF"/>
    <w:rsid w:val="005D2FB3"/>
    <w:rsid w:val="005D539E"/>
    <w:rsid w:val="005D5408"/>
    <w:rsid w:val="005D5434"/>
    <w:rsid w:val="005D7A7B"/>
    <w:rsid w:val="005E132D"/>
    <w:rsid w:val="005E3786"/>
    <w:rsid w:val="005E3B90"/>
    <w:rsid w:val="005E6398"/>
    <w:rsid w:val="005E6A03"/>
    <w:rsid w:val="005E70D3"/>
    <w:rsid w:val="005F5847"/>
    <w:rsid w:val="005F7703"/>
    <w:rsid w:val="005F79F7"/>
    <w:rsid w:val="00600AD5"/>
    <w:rsid w:val="00602472"/>
    <w:rsid w:val="006028B6"/>
    <w:rsid w:val="00604AB2"/>
    <w:rsid w:val="0060752C"/>
    <w:rsid w:val="00607FE2"/>
    <w:rsid w:val="00611566"/>
    <w:rsid w:val="006129D8"/>
    <w:rsid w:val="00614075"/>
    <w:rsid w:val="00614F2E"/>
    <w:rsid w:val="0061535A"/>
    <w:rsid w:val="00621EB1"/>
    <w:rsid w:val="00623C87"/>
    <w:rsid w:val="00624845"/>
    <w:rsid w:val="00624D37"/>
    <w:rsid w:val="00624D46"/>
    <w:rsid w:val="00624EF8"/>
    <w:rsid w:val="0062567A"/>
    <w:rsid w:val="00625ED3"/>
    <w:rsid w:val="006316BB"/>
    <w:rsid w:val="00632049"/>
    <w:rsid w:val="0063256B"/>
    <w:rsid w:val="00632FB9"/>
    <w:rsid w:val="0063322C"/>
    <w:rsid w:val="00634697"/>
    <w:rsid w:val="0063513B"/>
    <w:rsid w:val="006357D3"/>
    <w:rsid w:val="00635CA9"/>
    <w:rsid w:val="00635E09"/>
    <w:rsid w:val="006368AD"/>
    <w:rsid w:val="006416E1"/>
    <w:rsid w:val="006428C5"/>
    <w:rsid w:val="0064376D"/>
    <w:rsid w:val="00645B40"/>
    <w:rsid w:val="00646D99"/>
    <w:rsid w:val="00647155"/>
    <w:rsid w:val="00647E65"/>
    <w:rsid w:val="00650E65"/>
    <w:rsid w:val="006512BB"/>
    <w:rsid w:val="00651A4A"/>
    <w:rsid w:val="006532FA"/>
    <w:rsid w:val="006540D4"/>
    <w:rsid w:val="006542BF"/>
    <w:rsid w:val="00654727"/>
    <w:rsid w:val="00656910"/>
    <w:rsid w:val="00656DED"/>
    <w:rsid w:val="00656F06"/>
    <w:rsid w:val="006574C0"/>
    <w:rsid w:val="006579FD"/>
    <w:rsid w:val="00661DC8"/>
    <w:rsid w:val="006623E5"/>
    <w:rsid w:val="0066453A"/>
    <w:rsid w:val="006657F3"/>
    <w:rsid w:val="00665E91"/>
    <w:rsid w:val="00667316"/>
    <w:rsid w:val="006719B6"/>
    <w:rsid w:val="00672059"/>
    <w:rsid w:val="00673594"/>
    <w:rsid w:val="006739A0"/>
    <w:rsid w:val="0067441F"/>
    <w:rsid w:val="00675151"/>
    <w:rsid w:val="00675A4D"/>
    <w:rsid w:val="00677E0A"/>
    <w:rsid w:val="006817D1"/>
    <w:rsid w:val="006860A2"/>
    <w:rsid w:val="006876F7"/>
    <w:rsid w:val="00687DA0"/>
    <w:rsid w:val="006912A4"/>
    <w:rsid w:val="006924DF"/>
    <w:rsid w:val="006932B4"/>
    <w:rsid w:val="00693607"/>
    <w:rsid w:val="00694E8C"/>
    <w:rsid w:val="00696821"/>
    <w:rsid w:val="00697999"/>
    <w:rsid w:val="006A3179"/>
    <w:rsid w:val="006A500C"/>
    <w:rsid w:val="006A64E2"/>
    <w:rsid w:val="006A7EAD"/>
    <w:rsid w:val="006B0909"/>
    <w:rsid w:val="006B0EB9"/>
    <w:rsid w:val="006B1795"/>
    <w:rsid w:val="006B22A2"/>
    <w:rsid w:val="006B2EF4"/>
    <w:rsid w:val="006B4547"/>
    <w:rsid w:val="006B4A6B"/>
    <w:rsid w:val="006B5ED9"/>
    <w:rsid w:val="006C137A"/>
    <w:rsid w:val="006C2574"/>
    <w:rsid w:val="006C27F4"/>
    <w:rsid w:val="006C285F"/>
    <w:rsid w:val="006C293F"/>
    <w:rsid w:val="006C33E8"/>
    <w:rsid w:val="006C46B9"/>
    <w:rsid w:val="006C66D8"/>
    <w:rsid w:val="006C6A08"/>
    <w:rsid w:val="006C7382"/>
    <w:rsid w:val="006C7B10"/>
    <w:rsid w:val="006D162C"/>
    <w:rsid w:val="006D1E24"/>
    <w:rsid w:val="006D35DE"/>
    <w:rsid w:val="006D411C"/>
    <w:rsid w:val="006D4409"/>
    <w:rsid w:val="006D5673"/>
    <w:rsid w:val="006E0DB3"/>
    <w:rsid w:val="006E1417"/>
    <w:rsid w:val="006E2423"/>
    <w:rsid w:val="006E2BC4"/>
    <w:rsid w:val="006E2F36"/>
    <w:rsid w:val="006E3BC0"/>
    <w:rsid w:val="006E666D"/>
    <w:rsid w:val="006E7701"/>
    <w:rsid w:val="006E7853"/>
    <w:rsid w:val="006E7D61"/>
    <w:rsid w:val="006F0238"/>
    <w:rsid w:val="006F14ED"/>
    <w:rsid w:val="006F31B6"/>
    <w:rsid w:val="006F58D9"/>
    <w:rsid w:val="006F6A2C"/>
    <w:rsid w:val="007005EF"/>
    <w:rsid w:val="00700BFB"/>
    <w:rsid w:val="00702D0C"/>
    <w:rsid w:val="0070433E"/>
    <w:rsid w:val="00704C0A"/>
    <w:rsid w:val="00704D6F"/>
    <w:rsid w:val="00706214"/>
    <w:rsid w:val="007069DC"/>
    <w:rsid w:val="00707117"/>
    <w:rsid w:val="00707D02"/>
    <w:rsid w:val="00710201"/>
    <w:rsid w:val="00712AAF"/>
    <w:rsid w:val="00714372"/>
    <w:rsid w:val="00714568"/>
    <w:rsid w:val="0071758E"/>
    <w:rsid w:val="0072073A"/>
    <w:rsid w:val="007213A6"/>
    <w:rsid w:val="007229B3"/>
    <w:rsid w:val="00722BAB"/>
    <w:rsid w:val="00723877"/>
    <w:rsid w:val="00723ADA"/>
    <w:rsid w:val="00725C9C"/>
    <w:rsid w:val="0072687D"/>
    <w:rsid w:val="00726A0C"/>
    <w:rsid w:val="00727B3D"/>
    <w:rsid w:val="00731D9E"/>
    <w:rsid w:val="007342B5"/>
    <w:rsid w:val="00734A5B"/>
    <w:rsid w:val="0073504E"/>
    <w:rsid w:val="00735243"/>
    <w:rsid w:val="00736171"/>
    <w:rsid w:val="00736421"/>
    <w:rsid w:val="007408E7"/>
    <w:rsid w:val="00741A41"/>
    <w:rsid w:val="00743CD5"/>
    <w:rsid w:val="00744B14"/>
    <w:rsid w:val="00744E76"/>
    <w:rsid w:val="00745629"/>
    <w:rsid w:val="00747C7B"/>
    <w:rsid w:val="00750076"/>
    <w:rsid w:val="00751002"/>
    <w:rsid w:val="00751433"/>
    <w:rsid w:val="00756775"/>
    <w:rsid w:val="007578CA"/>
    <w:rsid w:val="00757C2A"/>
    <w:rsid w:val="00757D40"/>
    <w:rsid w:val="007619EF"/>
    <w:rsid w:val="007625EC"/>
    <w:rsid w:val="00762D50"/>
    <w:rsid w:val="00763AE6"/>
    <w:rsid w:val="00764627"/>
    <w:rsid w:val="00764943"/>
    <w:rsid w:val="00764F09"/>
    <w:rsid w:val="00765568"/>
    <w:rsid w:val="0076560B"/>
    <w:rsid w:val="00765B84"/>
    <w:rsid w:val="007662B5"/>
    <w:rsid w:val="00767266"/>
    <w:rsid w:val="00767539"/>
    <w:rsid w:val="00770DDF"/>
    <w:rsid w:val="00775C91"/>
    <w:rsid w:val="00775C98"/>
    <w:rsid w:val="00776666"/>
    <w:rsid w:val="00780470"/>
    <w:rsid w:val="00781F0F"/>
    <w:rsid w:val="00783113"/>
    <w:rsid w:val="007843D4"/>
    <w:rsid w:val="007846BC"/>
    <w:rsid w:val="00785684"/>
    <w:rsid w:val="0078727C"/>
    <w:rsid w:val="0079049D"/>
    <w:rsid w:val="00790F36"/>
    <w:rsid w:val="00791931"/>
    <w:rsid w:val="00791D69"/>
    <w:rsid w:val="00793C75"/>
    <w:rsid w:val="00793DC5"/>
    <w:rsid w:val="007967E8"/>
    <w:rsid w:val="00796F41"/>
    <w:rsid w:val="00797F55"/>
    <w:rsid w:val="007A4424"/>
    <w:rsid w:val="007A4A96"/>
    <w:rsid w:val="007A53DF"/>
    <w:rsid w:val="007A6E93"/>
    <w:rsid w:val="007A7B16"/>
    <w:rsid w:val="007B0920"/>
    <w:rsid w:val="007B18D8"/>
    <w:rsid w:val="007B25AC"/>
    <w:rsid w:val="007B4FD1"/>
    <w:rsid w:val="007B5DE2"/>
    <w:rsid w:val="007B61B8"/>
    <w:rsid w:val="007B7D0F"/>
    <w:rsid w:val="007B7EB3"/>
    <w:rsid w:val="007C095F"/>
    <w:rsid w:val="007C1915"/>
    <w:rsid w:val="007C1D12"/>
    <w:rsid w:val="007C2DD0"/>
    <w:rsid w:val="007C5ABE"/>
    <w:rsid w:val="007D010F"/>
    <w:rsid w:val="007D0F09"/>
    <w:rsid w:val="007D1B2F"/>
    <w:rsid w:val="007D20EE"/>
    <w:rsid w:val="007D464D"/>
    <w:rsid w:val="007D5888"/>
    <w:rsid w:val="007E1683"/>
    <w:rsid w:val="007E548B"/>
    <w:rsid w:val="007E641D"/>
    <w:rsid w:val="007E7FF5"/>
    <w:rsid w:val="007F25A7"/>
    <w:rsid w:val="007F2E08"/>
    <w:rsid w:val="007F6039"/>
    <w:rsid w:val="007F644E"/>
    <w:rsid w:val="007F7D4D"/>
    <w:rsid w:val="00800079"/>
    <w:rsid w:val="008028A4"/>
    <w:rsid w:val="00804E49"/>
    <w:rsid w:val="00805909"/>
    <w:rsid w:val="008059CF"/>
    <w:rsid w:val="008067DA"/>
    <w:rsid w:val="008102FD"/>
    <w:rsid w:val="008112DF"/>
    <w:rsid w:val="00811DE5"/>
    <w:rsid w:val="00812CC8"/>
    <w:rsid w:val="00813245"/>
    <w:rsid w:val="00814A00"/>
    <w:rsid w:val="00814D9F"/>
    <w:rsid w:val="00815187"/>
    <w:rsid w:val="008165F5"/>
    <w:rsid w:val="0081692E"/>
    <w:rsid w:val="00816BAF"/>
    <w:rsid w:val="008206F9"/>
    <w:rsid w:val="00823D0B"/>
    <w:rsid w:val="00824AF3"/>
    <w:rsid w:val="00826D42"/>
    <w:rsid w:val="00827A47"/>
    <w:rsid w:val="00830DEA"/>
    <w:rsid w:val="00832720"/>
    <w:rsid w:val="0083273E"/>
    <w:rsid w:val="00833F41"/>
    <w:rsid w:val="0083468E"/>
    <w:rsid w:val="00834BC1"/>
    <w:rsid w:val="008364EA"/>
    <w:rsid w:val="008374E6"/>
    <w:rsid w:val="008400DD"/>
    <w:rsid w:val="00840DE0"/>
    <w:rsid w:val="00841502"/>
    <w:rsid w:val="00843D82"/>
    <w:rsid w:val="00843FA7"/>
    <w:rsid w:val="00844A79"/>
    <w:rsid w:val="00845E28"/>
    <w:rsid w:val="0084653C"/>
    <w:rsid w:val="00846D41"/>
    <w:rsid w:val="00853096"/>
    <w:rsid w:val="00857DAB"/>
    <w:rsid w:val="008601B9"/>
    <w:rsid w:val="00860212"/>
    <w:rsid w:val="0086150A"/>
    <w:rsid w:val="00862A0E"/>
    <w:rsid w:val="0086354A"/>
    <w:rsid w:val="008638DB"/>
    <w:rsid w:val="00863CCF"/>
    <w:rsid w:val="00865C7F"/>
    <w:rsid w:val="0086743D"/>
    <w:rsid w:val="00871457"/>
    <w:rsid w:val="008741EA"/>
    <w:rsid w:val="008768CA"/>
    <w:rsid w:val="00876EA1"/>
    <w:rsid w:val="00877556"/>
    <w:rsid w:val="00877EF9"/>
    <w:rsid w:val="00880559"/>
    <w:rsid w:val="00883409"/>
    <w:rsid w:val="00885EEE"/>
    <w:rsid w:val="008862E0"/>
    <w:rsid w:val="008866E4"/>
    <w:rsid w:val="00887993"/>
    <w:rsid w:val="00887CF5"/>
    <w:rsid w:val="00895053"/>
    <w:rsid w:val="008A0ECD"/>
    <w:rsid w:val="008A3018"/>
    <w:rsid w:val="008A395F"/>
    <w:rsid w:val="008A4AEC"/>
    <w:rsid w:val="008A565A"/>
    <w:rsid w:val="008A657D"/>
    <w:rsid w:val="008A6D13"/>
    <w:rsid w:val="008B08D6"/>
    <w:rsid w:val="008B1AE6"/>
    <w:rsid w:val="008B38C2"/>
    <w:rsid w:val="008B471D"/>
    <w:rsid w:val="008B4D5A"/>
    <w:rsid w:val="008B5306"/>
    <w:rsid w:val="008B5BD9"/>
    <w:rsid w:val="008B7908"/>
    <w:rsid w:val="008B7A54"/>
    <w:rsid w:val="008B7CB3"/>
    <w:rsid w:val="008C2E2A"/>
    <w:rsid w:val="008C3057"/>
    <w:rsid w:val="008D2387"/>
    <w:rsid w:val="008D2E4D"/>
    <w:rsid w:val="008D529F"/>
    <w:rsid w:val="008D7181"/>
    <w:rsid w:val="008D7D10"/>
    <w:rsid w:val="008E001B"/>
    <w:rsid w:val="008E4144"/>
    <w:rsid w:val="008E549D"/>
    <w:rsid w:val="008E56DA"/>
    <w:rsid w:val="008E572B"/>
    <w:rsid w:val="008E7298"/>
    <w:rsid w:val="008E7544"/>
    <w:rsid w:val="008F0486"/>
    <w:rsid w:val="008F1F76"/>
    <w:rsid w:val="008F3297"/>
    <w:rsid w:val="008F396F"/>
    <w:rsid w:val="008F3D4C"/>
    <w:rsid w:val="008F3DCD"/>
    <w:rsid w:val="008F51CD"/>
    <w:rsid w:val="008F5D29"/>
    <w:rsid w:val="008F66B9"/>
    <w:rsid w:val="008F694A"/>
    <w:rsid w:val="00900181"/>
    <w:rsid w:val="00901118"/>
    <w:rsid w:val="00901162"/>
    <w:rsid w:val="0090271F"/>
    <w:rsid w:val="00902DB9"/>
    <w:rsid w:val="009032E1"/>
    <w:rsid w:val="009042CE"/>
    <w:rsid w:val="0090466A"/>
    <w:rsid w:val="00905D4D"/>
    <w:rsid w:val="00906694"/>
    <w:rsid w:val="009066B4"/>
    <w:rsid w:val="00906FB0"/>
    <w:rsid w:val="009075A3"/>
    <w:rsid w:val="00911552"/>
    <w:rsid w:val="00912744"/>
    <w:rsid w:val="00913796"/>
    <w:rsid w:val="0091409E"/>
    <w:rsid w:val="009142E8"/>
    <w:rsid w:val="0091485A"/>
    <w:rsid w:val="00914C8D"/>
    <w:rsid w:val="00923655"/>
    <w:rsid w:val="009239C4"/>
    <w:rsid w:val="00930174"/>
    <w:rsid w:val="00930B38"/>
    <w:rsid w:val="00930E81"/>
    <w:rsid w:val="0093299F"/>
    <w:rsid w:val="00934405"/>
    <w:rsid w:val="00934DB2"/>
    <w:rsid w:val="00935017"/>
    <w:rsid w:val="00936071"/>
    <w:rsid w:val="00936738"/>
    <w:rsid w:val="00936E87"/>
    <w:rsid w:val="00937140"/>
    <w:rsid w:val="0093728E"/>
    <w:rsid w:val="009376CD"/>
    <w:rsid w:val="00940212"/>
    <w:rsid w:val="00940417"/>
    <w:rsid w:val="00940845"/>
    <w:rsid w:val="00942EC2"/>
    <w:rsid w:val="0094462A"/>
    <w:rsid w:val="00944FCD"/>
    <w:rsid w:val="0094739A"/>
    <w:rsid w:val="00953343"/>
    <w:rsid w:val="009601C8"/>
    <w:rsid w:val="00960280"/>
    <w:rsid w:val="009606C5"/>
    <w:rsid w:val="00961267"/>
    <w:rsid w:val="00961B32"/>
    <w:rsid w:val="00962509"/>
    <w:rsid w:val="0096530F"/>
    <w:rsid w:val="009667DE"/>
    <w:rsid w:val="00966A79"/>
    <w:rsid w:val="00967FA2"/>
    <w:rsid w:val="0097063F"/>
    <w:rsid w:val="00970BD6"/>
    <w:rsid w:val="00970DB3"/>
    <w:rsid w:val="00973FAD"/>
    <w:rsid w:val="00974BB0"/>
    <w:rsid w:val="00974E18"/>
    <w:rsid w:val="00975BCD"/>
    <w:rsid w:val="009771CB"/>
    <w:rsid w:val="009778A2"/>
    <w:rsid w:val="00977F05"/>
    <w:rsid w:val="00982F1E"/>
    <w:rsid w:val="00984DFF"/>
    <w:rsid w:val="009862D8"/>
    <w:rsid w:val="009863FE"/>
    <w:rsid w:val="00986F7C"/>
    <w:rsid w:val="00990571"/>
    <w:rsid w:val="00991565"/>
    <w:rsid w:val="009928A9"/>
    <w:rsid w:val="00992ECB"/>
    <w:rsid w:val="00997AE1"/>
    <w:rsid w:val="00997EFC"/>
    <w:rsid w:val="009A070D"/>
    <w:rsid w:val="009A0AF3"/>
    <w:rsid w:val="009A1090"/>
    <w:rsid w:val="009A1593"/>
    <w:rsid w:val="009A167F"/>
    <w:rsid w:val="009A372D"/>
    <w:rsid w:val="009A4FAC"/>
    <w:rsid w:val="009A5BF6"/>
    <w:rsid w:val="009A5FA0"/>
    <w:rsid w:val="009A61B5"/>
    <w:rsid w:val="009A6DD2"/>
    <w:rsid w:val="009B07CD"/>
    <w:rsid w:val="009B08C4"/>
    <w:rsid w:val="009B1408"/>
    <w:rsid w:val="009B74C3"/>
    <w:rsid w:val="009C051E"/>
    <w:rsid w:val="009C19E9"/>
    <w:rsid w:val="009C1DE1"/>
    <w:rsid w:val="009C3469"/>
    <w:rsid w:val="009C4D63"/>
    <w:rsid w:val="009C514B"/>
    <w:rsid w:val="009C6852"/>
    <w:rsid w:val="009C6A85"/>
    <w:rsid w:val="009C7360"/>
    <w:rsid w:val="009D1DAA"/>
    <w:rsid w:val="009D247D"/>
    <w:rsid w:val="009D2B29"/>
    <w:rsid w:val="009D3759"/>
    <w:rsid w:val="009D74A6"/>
    <w:rsid w:val="009E0E87"/>
    <w:rsid w:val="009E39A0"/>
    <w:rsid w:val="009E4D0D"/>
    <w:rsid w:val="009E5EB7"/>
    <w:rsid w:val="009E7095"/>
    <w:rsid w:val="009E7201"/>
    <w:rsid w:val="009E7280"/>
    <w:rsid w:val="009F0007"/>
    <w:rsid w:val="009F4E54"/>
    <w:rsid w:val="00A00626"/>
    <w:rsid w:val="00A045A8"/>
    <w:rsid w:val="00A04D20"/>
    <w:rsid w:val="00A104AF"/>
    <w:rsid w:val="00A10F02"/>
    <w:rsid w:val="00A118C7"/>
    <w:rsid w:val="00A13417"/>
    <w:rsid w:val="00A135D2"/>
    <w:rsid w:val="00A15C35"/>
    <w:rsid w:val="00A17787"/>
    <w:rsid w:val="00A204CA"/>
    <w:rsid w:val="00A209D6"/>
    <w:rsid w:val="00A20CF1"/>
    <w:rsid w:val="00A20D60"/>
    <w:rsid w:val="00A22738"/>
    <w:rsid w:val="00A24498"/>
    <w:rsid w:val="00A2455A"/>
    <w:rsid w:val="00A30DC5"/>
    <w:rsid w:val="00A31AFD"/>
    <w:rsid w:val="00A31FD6"/>
    <w:rsid w:val="00A33A84"/>
    <w:rsid w:val="00A36069"/>
    <w:rsid w:val="00A371FC"/>
    <w:rsid w:val="00A3774D"/>
    <w:rsid w:val="00A3798A"/>
    <w:rsid w:val="00A41D5B"/>
    <w:rsid w:val="00A42554"/>
    <w:rsid w:val="00A442FA"/>
    <w:rsid w:val="00A44876"/>
    <w:rsid w:val="00A45815"/>
    <w:rsid w:val="00A52EAB"/>
    <w:rsid w:val="00A531A6"/>
    <w:rsid w:val="00A53724"/>
    <w:rsid w:val="00A54B2B"/>
    <w:rsid w:val="00A57CB4"/>
    <w:rsid w:val="00A6313F"/>
    <w:rsid w:val="00A6321A"/>
    <w:rsid w:val="00A63A19"/>
    <w:rsid w:val="00A64731"/>
    <w:rsid w:val="00A66016"/>
    <w:rsid w:val="00A66885"/>
    <w:rsid w:val="00A67508"/>
    <w:rsid w:val="00A67BBF"/>
    <w:rsid w:val="00A67F33"/>
    <w:rsid w:val="00A7058A"/>
    <w:rsid w:val="00A70F78"/>
    <w:rsid w:val="00A74D96"/>
    <w:rsid w:val="00A7590A"/>
    <w:rsid w:val="00A76558"/>
    <w:rsid w:val="00A7670C"/>
    <w:rsid w:val="00A77F6D"/>
    <w:rsid w:val="00A80050"/>
    <w:rsid w:val="00A81C93"/>
    <w:rsid w:val="00A82346"/>
    <w:rsid w:val="00A85C85"/>
    <w:rsid w:val="00A90D71"/>
    <w:rsid w:val="00A928DF"/>
    <w:rsid w:val="00A96346"/>
    <w:rsid w:val="00A9671C"/>
    <w:rsid w:val="00A97FFD"/>
    <w:rsid w:val="00AA0E8D"/>
    <w:rsid w:val="00AA1553"/>
    <w:rsid w:val="00AA1EA5"/>
    <w:rsid w:val="00AA29E7"/>
    <w:rsid w:val="00AA2AB6"/>
    <w:rsid w:val="00AA67C3"/>
    <w:rsid w:val="00AB1DA7"/>
    <w:rsid w:val="00AB3427"/>
    <w:rsid w:val="00AB5D68"/>
    <w:rsid w:val="00AC1380"/>
    <w:rsid w:val="00AC510C"/>
    <w:rsid w:val="00AC5E22"/>
    <w:rsid w:val="00AC679B"/>
    <w:rsid w:val="00AC771D"/>
    <w:rsid w:val="00AC7C98"/>
    <w:rsid w:val="00AD0E57"/>
    <w:rsid w:val="00AD0E79"/>
    <w:rsid w:val="00AD1179"/>
    <w:rsid w:val="00AD2B5B"/>
    <w:rsid w:val="00AD4213"/>
    <w:rsid w:val="00AD440A"/>
    <w:rsid w:val="00AD47C5"/>
    <w:rsid w:val="00AD6748"/>
    <w:rsid w:val="00AD7681"/>
    <w:rsid w:val="00AE0283"/>
    <w:rsid w:val="00AE206B"/>
    <w:rsid w:val="00AE2B67"/>
    <w:rsid w:val="00AE301A"/>
    <w:rsid w:val="00AE5603"/>
    <w:rsid w:val="00AE6078"/>
    <w:rsid w:val="00AE6080"/>
    <w:rsid w:val="00AE6C6E"/>
    <w:rsid w:val="00AF0D34"/>
    <w:rsid w:val="00AF4720"/>
    <w:rsid w:val="00AF775F"/>
    <w:rsid w:val="00B03162"/>
    <w:rsid w:val="00B0373B"/>
    <w:rsid w:val="00B0454F"/>
    <w:rsid w:val="00B05010"/>
    <w:rsid w:val="00B05380"/>
    <w:rsid w:val="00B05962"/>
    <w:rsid w:val="00B05DA5"/>
    <w:rsid w:val="00B05EFF"/>
    <w:rsid w:val="00B0792B"/>
    <w:rsid w:val="00B11125"/>
    <w:rsid w:val="00B1224B"/>
    <w:rsid w:val="00B13D46"/>
    <w:rsid w:val="00B15449"/>
    <w:rsid w:val="00B16C2F"/>
    <w:rsid w:val="00B203F3"/>
    <w:rsid w:val="00B204FF"/>
    <w:rsid w:val="00B2249D"/>
    <w:rsid w:val="00B26016"/>
    <w:rsid w:val="00B26EC0"/>
    <w:rsid w:val="00B27303"/>
    <w:rsid w:val="00B30720"/>
    <w:rsid w:val="00B3361E"/>
    <w:rsid w:val="00B33C03"/>
    <w:rsid w:val="00B34A4A"/>
    <w:rsid w:val="00B35B67"/>
    <w:rsid w:val="00B360EA"/>
    <w:rsid w:val="00B36A16"/>
    <w:rsid w:val="00B40BAF"/>
    <w:rsid w:val="00B41C77"/>
    <w:rsid w:val="00B46738"/>
    <w:rsid w:val="00B4755F"/>
    <w:rsid w:val="00B47B59"/>
    <w:rsid w:val="00B47FD1"/>
    <w:rsid w:val="00B50BA5"/>
    <w:rsid w:val="00B516BB"/>
    <w:rsid w:val="00B53B9C"/>
    <w:rsid w:val="00B5480C"/>
    <w:rsid w:val="00B553B4"/>
    <w:rsid w:val="00B60C24"/>
    <w:rsid w:val="00B624AE"/>
    <w:rsid w:val="00B62956"/>
    <w:rsid w:val="00B65946"/>
    <w:rsid w:val="00B65F06"/>
    <w:rsid w:val="00B7034D"/>
    <w:rsid w:val="00B73670"/>
    <w:rsid w:val="00B74FF4"/>
    <w:rsid w:val="00B75470"/>
    <w:rsid w:val="00B8403B"/>
    <w:rsid w:val="00B84DB2"/>
    <w:rsid w:val="00B865F5"/>
    <w:rsid w:val="00B914F0"/>
    <w:rsid w:val="00B915D2"/>
    <w:rsid w:val="00B9238F"/>
    <w:rsid w:val="00B92B63"/>
    <w:rsid w:val="00B93900"/>
    <w:rsid w:val="00B9415A"/>
    <w:rsid w:val="00B941CA"/>
    <w:rsid w:val="00B95456"/>
    <w:rsid w:val="00B96232"/>
    <w:rsid w:val="00B9624C"/>
    <w:rsid w:val="00BA21CA"/>
    <w:rsid w:val="00BA2F2F"/>
    <w:rsid w:val="00BA3412"/>
    <w:rsid w:val="00BA35F1"/>
    <w:rsid w:val="00BA3CE3"/>
    <w:rsid w:val="00BA4A41"/>
    <w:rsid w:val="00BA59D9"/>
    <w:rsid w:val="00BA65B1"/>
    <w:rsid w:val="00BA673C"/>
    <w:rsid w:val="00BA728B"/>
    <w:rsid w:val="00BA7755"/>
    <w:rsid w:val="00BB071E"/>
    <w:rsid w:val="00BB304A"/>
    <w:rsid w:val="00BB35BE"/>
    <w:rsid w:val="00BB7CF5"/>
    <w:rsid w:val="00BC157B"/>
    <w:rsid w:val="00BC1A92"/>
    <w:rsid w:val="00BC1D93"/>
    <w:rsid w:val="00BC2763"/>
    <w:rsid w:val="00BC3555"/>
    <w:rsid w:val="00BC4266"/>
    <w:rsid w:val="00BC533D"/>
    <w:rsid w:val="00BC6C39"/>
    <w:rsid w:val="00BD0641"/>
    <w:rsid w:val="00BD075D"/>
    <w:rsid w:val="00BD22C3"/>
    <w:rsid w:val="00BD24FD"/>
    <w:rsid w:val="00BD4DC2"/>
    <w:rsid w:val="00BD52B1"/>
    <w:rsid w:val="00BD584D"/>
    <w:rsid w:val="00BD6B6D"/>
    <w:rsid w:val="00BD6F0C"/>
    <w:rsid w:val="00BE166D"/>
    <w:rsid w:val="00BE2913"/>
    <w:rsid w:val="00BE5071"/>
    <w:rsid w:val="00BE6838"/>
    <w:rsid w:val="00BE6862"/>
    <w:rsid w:val="00BF0FA5"/>
    <w:rsid w:val="00BF181A"/>
    <w:rsid w:val="00BF4EA2"/>
    <w:rsid w:val="00BF5974"/>
    <w:rsid w:val="00BF5A3A"/>
    <w:rsid w:val="00BF5EC9"/>
    <w:rsid w:val="00BF6DE4"/>
    <w:rsid w:val="00C01DE4"/>
    <w:rsid w:val="00C037C6"/>
    <w:rsid w:val="00C0645A"/>
    <w:rsid w:val="00C11C32"/>
    <w:rsid w:val="00C12B51"/>
    <w:rsid w:val="00C16586"/>
    <w:rsid w:val="00C20051"/>
    <w:rsid w:val="00C215EA"/>
    <w:rsid w:val="00C23BEC"/>
    <w:rsid w:val="00C24650"/>
    <w:rsid w:val="00C2477D"/>
    <w:rsid w:val="00C24D13"/>
    <w:rsid w:val="00C250CE"/>
    <w:rsid w:val="00C25465"/>
    <w:rsid w:val="00C26A73"/>
    <w:rsid w:val="00C31076"/>
    <w:rsid w:val="00C32DC9"/>
    <w:rsid w:val="00C33079"/>
    <w:rsid w:val="00C34643"/>
    <w:rsid w:val="00C3488A"/>
    <w:rsid w:val="00C35477"/>
    <w:rsid w:val="00C4021D"/>
    <w:rsid w:val="00C40BE7"/>
    <w:rsid w:val="00C41BA8"/>
    <w:rsid w:val="00C42F8F"/>
    <w:rsid w:val="00C44B3A"/>
    <w:rsid w:val="00C4578E"/>
    <w:rsid w:val="00C462E8"/>
    <w:rsid w:val="00C50C35"/>
    <w:rsid w:val="00C51449"/>
    <w:rsid w:val="00C514E8"/>
    <w:rsid w:val="00C521D5"/>
    <w:rsid w:val="00C52588"/>
    <w:rsid w:val="00C55A12"/>
    <w:rsid w:val="00C564FD"/>
    <w:rsid w:val="00C603DB"/>
    <w:rsid w:val="00C62A96"/>
    <w:rsid w:val="00C63A59"/>
    <w:rsid w:val="00C6553E"/>
    <w:rsid w:val="00C701E0"/>
    <w:rsid w:val="00C74164"/>
    <w:rsid w:val="00C766D6"/>
    <w:rsid w:val="00C76A20"/>
    <w:rsid w:val="00C76D9F"/>
    <w:rsid w:val="00C8016B"/>
    <w:rsid w:val="00C81F64"/>
    <w:rsid w:val="00C829C3"/>
    <w:rsid w:val="00C83A13"/>
    <w:rsid w:val="00C850B9"/>
    <w:rsid w:val="00C85F4D"/>
    <w:rsid w:val="00C86A6A"/>
    <w:rsid w:val="00C9068C"/>
    <w:rsid w:val="00C91047"/>
    <w:rsid w:val="00C92967"/>
    <w:rsid w:val="00C92F7E"/>
    <w:rsid w:val="00C9347D"/>
    <w:rsid w:val="00C95113"/>
    <w:rsid w:val="00C95440"/>
    <w:rsid w:val="00C97109"/>
    <w:rsid w:val="00C97C85"/>
    <w:rsid w:val="00CA3890"/>
    <w:rsid w:val="00CA3D0C"/>
    <w:rsid w:val="00CA5AD2"/>
    <w:rsid w:val="00CA654B"/>
    <w:rsid w:val="00CA69AB"/>
    <w:rsid w:val="00CA753A"/>
    <w:rsid w:val="00CB3F87"/>
    <w:rsid w:val="00CB72B8"/>
    <w:rsid w:val="00CC0277"/>
    <w:rsid w:val="00CC2274"/>
    <w:rsid w:val="00CC2A1D"/>
    <w:rsid w:val="00CC393A"/>
    <w:rsid w:val="00CC40CA"/>
    <w:rsid w:val="00CC4242"/>
    <w:rsid w:val="00CD045F"/>
    <w:rsid w:val="00CD1A82"/>
    <w:rsid w:val="00CD208D"/>
    <w:rsid w:val="00CD4C7B"/>
    <w:rsid w:val="00CD58FE"/>
    <w:rsid w:val="00CD5E08"/>
    <w:rsid w:val="00CD68FC"/>
    <w:rsid w:val="00CD7E57"/>
    <w:rsid w:val="00CE10EF"/>
    <w:rsid w:val="00CE1E3F"/>
    <w:rsid w:val="00CE2DB8"/>
    <w:rsid w:val="00CE3498"/>
    <w:rsid w:val="00CE3DF0"/>
    <w:rsid w:val="00CE484A"/>
    <w:rsid w:val="00CE4A61"/>
    <w:rsid w:val="00CE515E"/>
    <w:rsid w:val="00CE5335"/>
    <w:rsid w:val="00CE592E"/>
    <w:rsid w:val="00CE608B"/>
    <w:rsid w:val="00CE77FC"/>
    <w:rsid w:val="00CF0C8D"/>
    <w:rsid w:val="00CF3A31"/>
    <w:rsid w:val="00CF585E"/>
    <w:rsid w:val="00CF6A93"/>
    <w:rsid w:val="00CF6B74"/>
    <w:rsid w:val="00CF753D"/>
    <w:rsid w:val="00D002E1"/>
    <w:rsid w:val="00D025D1"/>
    <w:rsid w:val="00D03669"/>
    <w:rsid w:val="00D04EFE"/>
    <w:rsid w:val="00D0500E"/>
    <w:rsid w:val="00D0538F"/>
    <w:rsid w:val="00D06403"/>
    <w:rsid w:val="00D0705E"/>
    <w:rsid w:val="00D070F1"/>
    <w:rsid w:val="00D104CE"/>
    <w:rsid w:val="00D105F5"/>
    <w:rsid w:val="00D10802"/>
    <w:rsid w:val="00D11A1B"/>
    <w:rsid w:val="00D12F9D"/>
    <w:rsid w:val="00D20496"/>
    <w:rsid w:val="00D205B6"/>
    <w:rsid w:val="00D20991"/>
    <w:rsid w:val="00D20AC6"/>
    <w:rsid w:val="00D21F43"/>
    <w:rsid w:val="00D2771B"/>
    <w:rsid w:val="00D278BC"/>
    <w:rsid w:val="00D30D01"/>
    <w:rsid w:val="00D328D5"/>
    <w:rsid w:val="00D32ED1"/>
    <w:rsid w:val="00D334A2"/>
    <w:rsid w:val="00D33BE3"/>
    <w:rsid w:val="00D34221"/>
    <w:rsid w:val="00D35456"/>
    <w:rsid w:val="00D35886"/>
    <w:rsid w:val="00D3792D"/>
    <w:rsid w:val="00D407A3"/>
    <w:rsid w:val="00D4234C"/>
    <w:rsid w:val="00D44BF3"/>
    <w:rsid w:val="00D45B1D"/>
    <w:rsid w:val="00D479BA"/>
    <w:rsid w:val="00D47B55"/>
    <w:rsid w:val="00D47C9A"/>
    <w:rsid w:val="00D47F10"/>
    <w:rsid w:val="00D52CC1"/>
    <w:rsid w:val="00D55E47"/>
    <w:rsid w:val="00D5615E"/>
    <w:rsid w:val="00D571E4"/>
    <w:rsid w:val="00D6065F"/>
    <w:rsid w:val="00D611F6"/>
    <w:rsid w:val="00D62E19"/>
    <w:rsid w:val="00D679E4"/>
    <w:rsid w:val="00D67CD1"/>
    <w:rsid w:val="00D71178"/>
    <w:rsid w:val="00D713DC"/>
    <w:rsid w:val="00D7146C"/>
    <w:rsid w:val="00D7228D"/>
    <w:rsid w:val="00D738D6"/>
    <w:rsid w:val="00D743F2"/>
    <w:rsid w:val="00D745C4"/>
    <w:rsid w:val="00D75568"/>
    <w:rsid w:val="00D75BA8"/>
    <w:rsid w:val="00D771B4"/>
    <w:rsid w:val="00D77FF5"/>
    <w:rsid w:val="00D80795"/>
    <w:rsid w:val="00D83835"/>
    <w:rsid w:val="00D854BE"/>
    <w:rsid w:val="00D8550A"/>
    <w:rsid w:val="00D85650"/>
    <w:rsid w:val="00D85F91"/>
    <w:rsid w:val="00D863F4"/>
    <w:rsid w:val="00D87576"/>
    <w:rsid w:val="00D87E00"/>
    <w:rsid w:val="00D9097A"/>
    <w:rsid w:val="00D9134D"/>
    <w:rsid w:val="00D93161"/>
    <w:rsid w:val="00D93B63"/>
    <w:rsid w:val="00D9451E"/>
    <w:rsid w:val="00D946BB"/>
    <w:rsid w:val="00D95044"/>
    <w:rsid w:val="00D95619"/>
    <w:rsid w:val="00D95663"/>
    <w:rsid w:val="00D958D3"/>
    <w:rsid w:val="00D96A6E"/>
    <w:rsid w:val="00D96D11"/>
    <w:rsid w:val="00DA1419"/>
    <w:rsid w:val="00DA7A03"/>
    <w:rsid w:val="00DB0C69"/>
    <w:rsid w:val="00DB0DB8"/>
    <w:rsid w:val="00DB0DC2"/>
    <w:rsid w:val="00DB1818"/>
    <w:rsid w:val="00DB521A"/>
    <w:rsid w:val="00DB5B7D"/>
    <w:rsid w:val="00DB6D7B"/>
    <w:rsid w:val="00DC0C4E"/>
    <w:rsid w:val="00DC309B"/>
    <w:rsid w:val="00DC4DA2"/>
    <w:rsid w:val="00DC5261"/>
    <w:rsid w:val="00DC7F49"/>
    <w:rsid w:val="00DC7FBD"/>
    <w:rsid w:val="00DD2C12"/>
    <w:rsid w:val="00DD2DCD"/>
    <w:rsid w:val="00DD3276"/>
    <w:rsid w:val="00DD36F1"/>
    <w:rsid w:val="00DD3FDA"/>
    <w:rsid w:val="00DD57D3"/>
    <w:rsid w:val="00DD5B41"/>
    <w:rsid w:val="00DD5D4A"/>
    <w:rsid w:val="00DE033C"/>
    <w:rsid w:val="00DE1358"/>
    <w:rsid w:val="00DE25D2"/>
    <w:rsid w:val="00DE3E1A"/>
    <w:rsid w:val="00DE4A54"/>
    <w:rsid w:val="00DE5184"/>
    <w:rsid w:val="00DE6761"/>
    <w:rsid w:val="00DE6D6E"/>
    <w:rsid w:val="00DF014F"/>
    <w:rsid w:val="00DF06AC"/>
    <w:rsid w:val="00DF1735"/>
    <w:rsid w:val="00DF1D53"/>
    <w:rsid w:val="00DF5B60"/>
    <w:rsid w:val="00DF5DAD"/>
    <w:rsid w:val="00DF6074"/>
    <w:rsid w:val="00DF78B6"/>
    <w:rsid w:val="00E021B1"/>
    <w:rsid w:val="00E03D01"/>
    <w:rsid w:val="00E056BA"/>
    <w:rsid w:val="00E0677D"/>
    <w:rsid w:val="00E104C0"/>
    <w:rsid w:val="00E13BDC"/>
    <w:rsid w:val="00E1486B"/>
    <w:rsid w:val="00E15A4D"/>
    <w:rsid w:val="00E1610D"/>
    <w:rsid w:val="00E162F1"/>
    <w:rsid w:val="00E164B1"/>
    <w:rsid w:val="00E2207A"/>
    <w:rsid w:val="00E221F6"/>
    <w:rsid w:val="00E22A94"/>
    <w:rsid w:val="00E233DE"/>
    <w:rsid w:val="00E2366A"/>
    <w:rsid w:val="00E25A82"/>
    <w:rsid w:val="00E262CC"/>
    <w:rsid w:val="00E26358"/>
    <w:rsid w:val="00E337F7"/>
    <w:rsid w:val="00E34CAE"/>
    <w:rsid w:val="00E3788E"/>
    <w:rsid w:val="00E423A8"/>
    <w:rsid w:val="00E4417C"/>
    <w:rsid w:val="00E451BD"/>
    <w:rsid w:val="00E4639D"/>
    <w:rsid w:val="00E46C08"/>
    <w:rsid w:val="00E471CF"/>
    <w:rsid w:val="00E517FF"/>
    <w:rsid w:val="00E51D2D"/>
    <w:rsid w:val="00E53DA0"/>
    <w:rsid w:val="00E53FB8"/>
    <w:rsid w:val="00E53FD1"/>
    <w:rsid w:val="00E5536F"/>
    <w:rsid w:val="00E564FB"/>
    <w:rsid w:val="00E56EEE"/>
    <w:rsid w:val="00E61011"/>
    <w:rsid w:val="00E61482"/>
    <w:rsid w:val="00E61E84"/>
    <w:rsid w:val="00E62835"/>
    <w:rsid w:val="00E6372A"/>
    <w:rsid w:val="00E64EC1"/>
    <w:rsid w:val="00E655F5"/>
    <w:rsid w:val="00E66AB0"/>
    <w:rsid w:val="00E6749D"/>
    <w:rsid w:val="00E720E3"/>
    <w:rsid w:val="00E729BE"/>
    <w:rsid w:val="00E736D1"/>
    <w:rsid w:val="00E75323"/>
    <w:rsid w:val="00E77645"/>
    <w:rsid w:val="00E81B0B"/>
    <w:rsid w:val="00E827AC"/>
    <w:rsid w:val="00E82A56"/>
    <w:rsid w:val="00E83697"/>
    <w:rsid w:val="00E84706"/>
    <w:rsid w:val="00E84AB0"/>
    <w:rsid w:val="00E85F4F"/>
    <w:rsid w:val="00E86664"/>
    <w:rsid w:val="00E914C0"/>
    <w:rsid w:val="00E93E13"/>
    <w:rsid w:val="00E94308"/>
    <w:rsid w:val="00E97035"/>
    <w:rsid w:val="00E97728"/>
    <w:rsid w:val="00EA083E"/>
    <w:rsid w:val="00EA2445"/>
    <w:rsid w:val="00EA3FA9"/>
    <w:rsid w:val="00EA66C9"/>
    <w:rsid w:val="00EA686A"/>
    <w:rsid w:val="00EA7BC5"/>
    <w:rsid w:val="00EB52CB"/>
    <w:rsid w:val="00EB5BA6"/>
    <w:rsid w:val="00EB74DB"/>
    <w:rsid w:val="00EC0CBB"/>
    <w:rsid w:val="00EC123A"/>
    <w:rsid w:val="00EC1347"/>
    <w:rsid w:val="00EC1CD8"/>
    <w:rsid w:val="00EC2909"/>
    <w:rsid w:val="00EC3F2E"/>
    <w:rsid w:val="00EC4A25"/>
    <w:rsid w:val="00EC693C"/>
    <w:rsid w:val="00EC6A3F"/>
    <w:rsid w:val="00EC7F09"/>
    <w:rsid w:val="00ED1738"/>
    <w:rsid w:val="00ED23CC"/>
    <w:rsid w:val="00ED258B"/>
    <w:rsid w:val="00ED33B0"/>
    <w:rsid w:val="00ED37BF"/>
    <w:rsid w:val="00ED5AF2"/>
    <w:rsid w:val="00ED5F04"/>
    <w:rsid w:val="00EE0190"/>
    <w:rsid w:val="00EE1396"/>
    <w:rsid w:val="00EE214D"/>
    <w:rsid w:val="00EE414E"/>
    <w:rsid w:val="00EE52B8"/>
    <w:rsid w:val="00EE68C7"/>
    <w:rsid w:val="00EE6DF2"/>
    <w:rsid w:val="00EF2E91"/>
    <w:rsid w:val="00EF33E8"/>
    <w:rsid w:val="00EF55BB"/>
    <w:rsid w:val="00EF612C"/>
    <w:rsid w:val="00EF65F2"/>
    <w:rsid w:val="00EF7677"/>
    <w:rsid w:val="00F00E27"/>
    <w:rsid w:val="00F025A2"/>
    <w:rsid w:val="00F036E9"/>
    <w:rsid w:val="00F05E6D"/>
    <w:rsid w:val="00F0668F"/>
    <w:rsid w:val="00F07388"/>
    <w:rsid w:val="00F11EE0"/>
    <w:rsid w:val="00F13638"/>
    <w:rsid w:val="00F13D1E"/>
    <w:rsid w:val="00F1403D"/>
    <w:rsid w:val="00F1769F"/>
    <w:rsid w:val="00F17A5A"/>
    <w:rsid w:val="00F2026E"/>
    <w:rsid w:val="00F2210A"/>
    <w:rsid w:val="00F23398"/>
    <w:rsid w:val="00F233A2"/>
    <w:rsid w:val="00F2658E"/>
    <w:rsid w:val="00F27E71"/>
    <w:rsid w:val="00F3293F"/>
    <w:rsid w:val="00F36190"/>
    <w:rsid w:val="00F37743"/>
    <w:rsid w:val="00F42025"/>
    <w:rsid w:val="00F42E82"/>
    <w:rsid w:val="00F45237"/>
    <w:rsid w:val="00F46E26"/>
    <w:rsid w:val="00F47618"/>
    <w:rsid w:val="00F47A3C"/>
    <w:rsid w:val="00F5419A"/>
    <w:rsid w:val="00F54A3D"/>
    <w:rsid w:val="00F54CB0"/>
    <w:rsid w:val="00F5555A"/>
    <w:rsid w:val="00F5749E"/>
    <w:rsid w:val="00F579CD"/>
    <w:rsid w:val="00F60053"/>
    <w:rsid w:val="00F64DF3"/>
    <w:rsid w:val="00F64EF5"/>
    <w:rsid w:val="00F653B8"/>
    <w:rsid w:val="00F65ADA"/>
    <w:rsid w:val="00F678E3"/>
    <w:rsid w:val="00F67DE3"/>
    <w:rsid w:val="00F71B89"/>
    <w:rsid w:val="00F723F8"/>
    <w:rsid w:val="00F733FC"/>
    <w:rsid w:val="00F7353C"/>
    <w:rsid w:val="00F76F8F"/>
    <w:rsid w:val="00F7704A"/>
    <w:rsid w:val="00F80376"/>
    <w:rsid w:val="00F80C04"/>
    <w:rsid w:val="00F8739D"/>
    <w:rsid w:val="00F90E62"/>
    <w:rsid w:val="00F917CC"/>
    <w:rsid w:val="00F928DD"/>
    <w:rsid w:val="00F92E4E"/>
    <w:rsid w:val="00F938C2"/>
    <w:rsid w:val="00F93A13"/>
    <w:rsid w:val="00F941DF"/>
    <w:rsid w:val="00F96499"/>
    <w:rsid w:val="00F96602"/>
    <w:rsid w:val="00F97407"/>
    <w:rsid w:val="00F9759F"/>
    <w:rsid w:val="00FA1266"/>
    <w:rsid w:val="00FA1833"/>
    <w:rsid w:val="00FA410D"/>
    <w:rsid w:val="00FA5DCA"/>
    <w:rsid w:val="00FA692F"/>
    <w:rsid w:val="00FA7352"/>
    <w:rsid w:val="00FB36FA"/>
    <w:rsid w:val="00FB44C8"/>
    <w:rsid w:val="00FC0AE9"/>
    <w:rsid w:val="00FC1192"/>
    <w:rsid w:val="00FC1348"/>
    <w:rsid w:val="00FC4754"/>
    <w:rsid w:val="00FC766E"/>
    <w:rsid w:val="00FC785F"/>
    <w:rsid w:val="00FD06EB"/>
    <w:rsid w:val="00FD1AE7"/>
    <w:rsid w:val="00FD4BC0"/>
    <w:rsid w:val="00FD5F5F"/>
    <w:rsid w:val="00FD7A4D"/>
    <w:rsid w:val="00FE00AE"/>
    <w:rsid w:val="00FE085F"/>
    <w:rsid w:val="00FE106D"/>
    <w:rsid w:val="00FE1A08"/>
    <w:rsid w:val="00FE1AA1"/>
    <w:rsid w:val="00FE251B"/>
    <w:rsid w:val="00FE25FE"/>
    <w:rsid w:val="00FE2894"/>
    <w:rsid w:val="00FE354B"/>
    <w:rsid w:val="00FE3E5E"/>
    <w:rsid w:val="00FE441A"/>
    <w:rsid w:val="00FE4FA7"/>
    <w:rsid w:val="00FE6C47"/>
    <w:rsid w:val="00FE757B"/>
    <w:rsid w:val="00FF2B79"/>
    <w:rsid w:val="00FF2C3C"/>
    <w:rsid w:val="00FF2F51"/>
    <w:rsid w:val="00FF3317"/>
    <w:rsid w:val="00FF4AC2"/>
    <w:rsid w:val="00FF6A42"/>
    <w:rsid w:val="57B562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34FEFA"/>
  <w15:docId w15:val="{A727CAD6-D0DE-4778-A758-9FE1BDAE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60" w:line="259"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rPr>
      <w:color w:val="0000FF"/>
      <w:u w:val="single"/>
    </w:rPr>
  </w:style>
  <w:style w:type="character" w:styleId="CommentReference">
    <w:name w:val="annotation reference"/>
    <w:basedOn w:val="DefaultParagraphFont"/>
    <w:rPr>
      <w:sz w:val="21"/>
      <w:szCs w:val="21"/>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tabs>
        <w:tab w:val="left" w:pos="1619"/>
      </w:tabs>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odyTextChar">
    <w:name w:val="Body Text Char"/>
    <w:basedOn w:val="DefaultParagraphFont"/>
    <w:link w:val="BodyText"/>
    <w:qFormat/>
    <w:rPr>
      <w:rFonts w:eastAsia="MS Mincho"/>
      <w:szCs w:val="24"/>
      <w:lang w:val="en-US" w:eastAsia="en-US"/>
    </w:rPr>
  </w:style>
  <w:style w:type="paragraph" w:customStyle="1" w:styleId="Proposal">
    <w:name w:val="Proposal"/>
    <w:basedOn w:val="Normal"/>
    <w:link w:val="ProposalChar"/>
    <w:qFormat/>
    <w:pPr>
      <w:numPr>
        <w:numId w:val="2"/>
      </w:numPr>
      <w:tabs>
        <w:tab w:val="left" w:pos="1560"/>
      </w:tabs>
      <w:adjustRightInd w:val="0"/>
      <w:snapToGrid w:val="0"/>
      <w:jc w:val="both"/>
    </w:pPr>
    <w:rPr>
      <w:b/>
      <w:lang w:eastAsia="zh-CN"/>
    </w:rPr>
  </w:style>
  <w:style w:type="character" w:customStyle="1" w:styleId="ProposalChar">
    <w:name w:val="Proposal Char"/>
    <w:link w:val="Proposal"/>
    <w:qFormat/>
    <w:rPr>
      <w:rFonts w:eastAsia="SimSun"/>
      <w:b/>
      <w:lang w:eastAsia="zh-CN"/>
    </w:rPr>
  </w:style>
  <w:style w:type="paragraph" w:styleId="ListParagraph">
    <w:name w:val="List Paragraph"/>
    <w:basedOn w:val="Normal"/>
    <w:link w:val="ListParagraphChar"/>
    <w:uiPriority w:val="34"/>
    <w:qFormat/>
    <w:pPr>
      <w:spacing w:line="259" w:lineRule="auto"/>
      <w:ind w:leftChars="400" w:left="800"/>
    </w:pPr>
    <w:rPr>
      <w:rFonts w:eastAsia="Batang"/>
      <w:sz w:val="22"/>
    </w:rPr>
  </w:style>
  <w:style w:type="character" w:customStyle="1" w:styleId="ListParagraphChar">
    <w:name w:val="List Paragraph Char"/>
    <w:link w:val="ListParagraph"/>
    <w:uiPriority w:val="34"/>
    <w:qFormat/>
    <w:rPr>
      <w:rFonts w:eastAsia="Batang"/>
      <w:sz w:val="22"/>
      <w:lang w:eastAsia="en-US"/>
    </w:rPr>
  </w:style>
  <w:style w:type="character" w:customStyle="1" w:styleId="B1Char1">
    <w:name w:val="B1 Char1"/>
    <w:link w:val="B1"/>
    <w:qFormat/>
    <w:locked/>
    <w:rPr>
      <w:lang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18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Pr>
      <w:rFonts w:ascii="Arial" w:eastAsiaTheme="minorEastAsia" w:hAnsi="Arial" w:cstheme="minorBidi"/>
      <w:i/>
      <w:color w:val="7F7F7F" w:themeColor="text1" w:themeTint="80"/>
      <w:spacing w:val="2"/>
      <w:sz w:val="18"/>
      <w:szCs w:val="18"/>
      <w:lang w:val="en-US" w:eastAsia="en-US"/>
    </w:rPr>
  </w:style>
  <w:style w:type="paragraph" w:customStyle="1" w:styleId="Agreement">
    <w:name w:val="Agreement"/>
    <w:basedOn w:val="Normal"/>
    <w:next w:val="Normal"/>
    <w:uiPriority w:val="99"/>
    <w:qFormat/>
    <w:pPr>
      <w:numPr>
        <w:numId w:val="3"/>
      </w:numPr>
      <w:tabs>
        <w:tab w:val="left" w:pos="1619"/>
      </w:tabs>
      <w:spacing w:before="60" w:after="0"/>
      <w:ind w:left="1619"/>
    </w:pPr>
    <w:rPr>
      <w:rFonts w:ascii="Arial" w:eastAsia="MS Mincho" w:hAnsi="Arial"/>
      <w:b/>
      <w:szCs w:val="24"/>
      <w:lang w:eastAsia="en-GB"/>
    </w:rPr>
  </w:style>
  <w:style w:type="character" w:customStyle="1" w:styleId="PLChar">
    <w:name w:val="PL Char"/>
    <w:link w:val="PL"/>
    <w:qFormat/>
    <w:rPr>
      <w:rFonts w:ascii="Courier New" w:hAnsi="Courier New"/>
      <w:sz w:val="16"/>
      <w:lang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0">
    <w:name w:val="B1 (文字)"/>
    <w:qFormat/>
    <w:rPr>
      <w:rFonts w:eastAsia="Times New Roman"/>
      <w:lang w:val="en-GB" w:eastAsia="en-GB"/>
    </w:rPr>
  </w:style>
  <w:style w:type="character" w:customStyle="1" w:styleId="CRCoverPageZchn">
    <w:name w:val="CR Cover Page Zchn"/>
    <w:link w:val="CRCoverPage"/>
    <w:qFormat/>
    <w:locked/>
    <w:rPr>
      <w:rFonts w:ascii="Arial" w:eastAsia="MS Mincho" w:hAnsi="Arial"/>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745312">
      <w:bodyDiv w:val="1"/>
      <w:marLeft w:val="0"/>
      <w:marRight w:val="0"/>
      <w:marTop w:val="0"/>
      <w:marBottom w:val="0"/>
      <w:divBdr>
        <w:top w:val="none" w:sz="0" w:space="0" w:color="auto"/>
        <w:left w:val="none" w:sz="0" w:space="0" w:color="auto"/>
        <w:bottom w:val="none" w:sz="0" w:space="0" w:color="auto"/>
        <w:right w:val="none" w:sz="0" w:space="0" w:color="auto"/>
      </w:divBdr>
    </w:div>
    <w:div w:id="1309362958">
      <w:bodyDiv w:val="1"/>
      <w:marLeft w:val="0"/>
      <w:marRight w:val="0"/>
      <w:marTop w:val="0"/>
      <w:marBottom w:val="0"/>
      <w:divBdr>
        <w:top w:val="none" w:sz="0" w:space="0" w:color="auto"/>
        <w:left w:val="none" w:sz="0" w:space="0" w:color="auto"/>
        <w:bottom w:val="none" w:sz="0" w:space="0" w:color="auto"/>
        <w:right w:val="none" w:sz="0" w:space="0" w:color="auto"/>
      </w:divBdr>
    </w:div>
    <w:div w:id="1511139758">
      <w:bodyDiv w:val="1"/>
      <w:marLeft w:val="0"/>
      <w:marRight w:val="0"/>
      <w:marTop w:val="0"/>
      <w:marBottom w:val="0"/>
      <w:divBdr>
        <w:top w:val="none" w:sz="0" w:space="0" w:color="auto"/>
        <w:left w:val="none" w:sz="0" w:space="0" w:color="auto"/>
        <w:bottom w:val="none" w:sz="0" w:space="0" w:color="auto"/>
        <w:right w:val="none" w:sz="0" w:space="0" w:color="auto"/>
      </w:divBdr>
    </w:div>
    <w:div w:id="2127652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5AIRPNAIUNRU-859666464-9185</_dlc_DocId>
    <_dlc_DocIdUrl xmlns="71c5aaf6-e6ce-465b-b873-5148d2a4c105">
      <Url>https://nokia.sharepoint.com/sites/c5g/e2earch/_layouts/15/DocIdRedir.aspx?ID=5AIRPNAIUNRU-859666464-9185</Url>
      <Description>5AIRPNAIUNRU-859666464-9185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1765</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Mazin</cp:lastModifiedBy>
  <cp:revision>6</cp:revision>
  <dcterms:created xsi:type="dcterms:W3CDTF">2022-01-18T22:42:00Z</dcterms:created>
  <dcterms:modified xsi:type="dcterms:W3CDTF">2022-01-18T22:47:00Z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575d6668-7a86-4d26-bfa3-3f735d593115</vt:lpwstr>
  </property>
  <property fmtid="{D5CDD505-2E9C-101B-9397-08002B2CF9AE}" pid="4" name="KSOProductBuildVer">
    <vt:lpwstr>2052-11.1.0.10667</vt:lpwstr>
  </property>
  <property fmtid="{D5CDD505-2E9C-101B-9397-08002B2CF9AE}" pid="5" name="ICV">
    <vt:lpwstr>2F08B1109CC4418D9788A068010755C6</vt:lpwstr>
  </property>
  <property fmtid="{D5CDD505-2E9C-101B-9397-08002B2CF9AE}" pid="6" name="MSIP_Label_17da11e7-ad83-4459-98c6-12a88e2eac78_Enabled">
    <vt:lpwstr>true</vt:lpwstr>
  </property>
  <property fmtid="{D5CDD505-2E9C-101B-9397-08002B2CF9AE}" pid="7" name="MSIP_Label_17da11e7-ad83-4459-98c6-12a88e2eac78_SetDate">
    <vt:lpwstr>2022-01-17T18:00:57Z</vt:lpwstr>
  </property>
  <property fmtid="{D5CDD505-2E9C-101B-9397-08002B2CF9AE}" pid="8" name="MSIP_Label_17da11e7-ad83-4459-98c6-12a88e2eac78_Method">
    <vt:lpwstr>Privileged</vt:lpwstr>
  </property>
  <property fmtid="{D5CDD505-2E9C-101B-9397-08002B2CF9AE}" pid="9" name="MSIP_Label_17da11e7-ad83-4459-98c6-12a88e2eac78_Name">
    <vt:lpwstr>17da11e7-ad83-4459-98c6-12a88e2eac78</vt:lpwstr>
  </property>
  <property fmtid="{D5CDD505-2E9C-101B-9397-08002B2CF9AE}" pid="10" name="MSIP_Label_17da11e7-ad83-4459-98c6-12a88e2eac78_SiteId">
    <vt:lpwstr>68283f3b-8487-4c86-adb3-a5228f18b893</vt:lpwstr>
  </property>
  <property fmtid="{D5CDD505-2E9C-101B-9397-08002B2CF9AE}" pid="11" name="MSIP_Label_17da11e7-ad83-4459-98c6-12a88e2eac78_ActionId">
    <vt:lpwstr>0be49485-a4eb-4e5d-ba46-6b0fe2902b6b</vt:lpwstr>
  </property>
  <property fmtid="{D5CDD505-2E9C-101B-9397-08002B2CF9AE}" pid="12" name="MSIP_Label_17da11e7-ad83-4459-98c6-12a88e2eac78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1641905422</vt:lpwstr>
  </property>
</Properties>
</file>