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w:t>
      </w:r>
      <w:proofErr w:type="gramStart"/>
      <w:r w:rsidR="00B5330A" w:rsidRPr="00B5330A">
        <w:rPr>
          <w:rFonts w:ascii="Arial" w:eastAsia="Times New Roman" w:hAnsi="Arial" w:cs="Arial"/>
          <w:b/>
          <w:bCs/>
          <w:sz w:val="24"/>
        </w:rPr>
        <w:t>e][</w:t>
      </w:r>
      <w:proofErr w:type="gramEnd"/>
      <w:r w:rsidR="00B5330A" w:rsidRPr="00B5330A">
        <w:rPr>
          <w:rFonts w:ascii="Arial" w:eastAsia="Times New Roman" w:hAnsi="Arial" w:cs="Arial"/>
          <w:b/>
          <w:bCs/>
          <w:sz w:val="24"/>
        </w:rPr>
        <w:t>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DRX HARQ RTT timer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 xml:space="preserve">the timer extension to accommodate long RTT for other MAC timers (e.g., extended </w:t>
      </w:r>
      <w:proofErr w:type="spellStart"/>
      <w:r>
        <w:t>sr-ProhibitTimer</w:t>
      </w:r>
      <w:proofErr w:type="spellEnd"/>
      <w:r>
        <w:t>);</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soft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w:t>
      </w:r>
      <w:proofErr w:type="spellStart"/>
      <w:r w:rsidRPr="00D45F1D">
        <w:t>gNB</w:t>
      </w:r>
      <w:proofErr w:type="spellEnd"/>
      <w:r w:rsidRPr="00D45F1D">
        <w:t xml:space="preserve">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 xml:space="preserve">the values of PDCP </w:t>
      </w:r>
      <w:proofErr w:type="spellStart"/>
      <w:r>
        <w:t>discardTimer</w:t>
      </w:r>
      <w:proofErr w:type="spellEnd"/>
      <w:r>
        <w:t xml:space="preserve">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 xml:space="preserve">the range of the PDCP </w:t>
      </w:r>
      <w:proofErr w:type="spellStart"/>
      <w:r w:rsidRPr="003A4CB1">
        <w:t>discardTimer</w:t>
      </w:r>
      <w:proofErr w:type="spellEnd"/>
      <w:r w:rsidRPr="003A4CB1">
        <w:t xml:space="preserve"> and the PDCP t-reordering timer. One option is to enlarge the set of allowed values for the PDCP </w:t>
      </w:r>
      <w:proofErr w:type="spellStart"/>
      <w:r w:rsidRPr="003A4CB1">
        <w:t>discardTimer</w:t>
      </w:r>
      <w:proofErr w:type="spellEnd"/>
      <w:r w:rsidRPr="003A4CB1">
        <w:t xml:space="preserve">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 xml:space="preserve">t-Reassembly = RTD ∙ </w:t>
      </w:r>
      <w:proofErr w:type="spellStart"/>
      <w:r>
        <w:rPr>
          <w:i/>
          <w:iCs/>
        </w:rPr>
        <w:t>nrofHARQ</w:t>
      </w:r>
      <w:proofErr w:type="spellEnd"/>
      <w:r>
        <w:rPr>
          <w:i/>
          <w:iCs/>
        </w:rPr>
        <w:t xml:space="preserve">-Retransmissions + </w:t>
      </w:r>
      <w:proofErr w:type="spellStart"/>
      <w:r>
        <w:rPr>
          <w:i/>
          <w:iCs/>
        </w:rPr>
        <w:t>schedulingOffset</w:t>
      </w:r>
      <w:proofErr w:type="spellEnd"/>
      <w:r>
        <w:rPr>
          <w:i/>
          <w:iCs/>
        </w:rPr>
        <w: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 xml:space="preserve">For MEO, the Max Round Trip Delay (propagation delay only) accounts 95.19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(transparent) and 47.60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(regenerative) for 10000 km. Therefore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4651FAD3" w:rsidR="00264D99" w:rsidRDefault="00CE0999" w:rsidP="00264D99">
            <w:pPr>
              <w:jc w:val="center"/>
              <w:rPr>
                <w:lang w:eastAsia="ko-KR"/>
              </w:rPr>
            </w:pPr>
            <w:r>
              <w:rPr>
                <w:rFonts w:hint="eastAsia"/>
                <w:lang w:eastAsia="ko-KR"/>
              </w:rPr>
              <w:t>LG</w:t>
            </w:r>
          </w:p>
        </w:tc>
        <w:tc>
          <w:tcPr>
            <w:tcW w:w="1739" w:type="dxa"/>
          </w:tcPr>
          <w:p w14:paraId="1F9C2B44" w14:textId="52104971" w:rsidR="00264D99" w:rsidRDefault="00CE0999" w:rsidP="00264D99">
            <w:pPr>
              <w:rPr>
                <w:lang w:eastAsia="ko-KR"/>
              </w:rPr>
            </w:pPr>
            <w:r>
              <w:rPr>
                <w:rFonts w:hint="eastAsia"/>
                <w:lang w:eastAsia="ko-KR"/>
              </w:rPr>
              <w:t>Agree</w:t>
            </w:r>
          </w:p>
        </w:tc>
        <w:tc>
          <w:tcPr>
            <w:tcW w:w="6480" w:type="dxa"/>
          </w:tcPr>
          <w:p w14:paraId="45349037" w14:textId="3CEE1A73" w:rsidR="00264D99" w:rsidRDefault="00264D99" w:rsidP="00264D99">
            <w:pPr>
              <w:rPr>
                <w:rFonts w:eastAsiaTheme="minorEastAsia"/>
              </w:rPr>
            </w:pPr>
          </w:p>
        </w:tc>
      </w:tr>
      <w:tr w:rsidR="007841F7" w14:paraId="0C14A851" w14:textId="77777777" w:rsidTr="006A62A0">
        <w:tc>
          <w:tcPr>
            <w:tcW w:w="1496" w:type="dxa"/>
          </w:tcPr>
          <w:p w14:paraId="2A167AF8" w14:textId="2FF7D675" w:rsidR="007841F7" w:rsidRDefault="007841F7" w:rsidP="007841F7">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B783EC8" w14:textId="51EB22AA" w:rsidR="007841F7" w:rsidRDefault="007841F7" w:rsidP="007841F7">
            <w:pPr>
              <w:rPr>
                <w:rFonts w:eastAsia="等线"/>
              </w:rPr>
            </w:pPr>
            <w:r>
              <w:rPr>
                <w:rFonts w:eastAsia="宋体" w:hint="eastAsia"/>
                <w:lang w:eastAsia="zh-CN"/>
              </w:rPr>
              <w:t>A</w:t>
            </w:r>
            <w:r>
              <w:rPr>
                <w:rFonts w:eastAsia="宋体"/>
                <w:lang w:eastAsia="zh-CN"/>
              </w:rPr>
              <w:t>gree</w:t>
            </w:r>
          </w:p>
        </w:tc>
        <w:tc>
          <w:tcPr>
            <w:tcW w:w="6480" w:type="dxa"/>
          </w:tcPr>
          <w:p w14:paraId="0F0D4B76" w14:textId="77777777" w:rsidR="007841F7" w:rsidRDefault="007841F7" w:rsidP="007841F7">
            <w:pPr>
              <w:rPr>
                <w:rFonts w:eastAsia="等线"/>
              </w:rPr>
            </w:pPr>
          </w:p>
        </w:tc>
      </w:tr>
      <w:tr w:rsidR="00730243" w14:paraId="4984ACDC" w14:textId="77777777" w:rsidTr="006A62A0">
        <w:tc>
          <w:tcPr>
            <w:tcW w:w="1496" w:type="dxa"/>
          </w:tcPr>
          <w:p w14:paraId="0F89D29E" w14:textId="1DB0CEDF"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3561AACD" w14:textId="22FCF218" w:rsidR="00730243" w:rsidRDefault="00730243" w:rsidP="00730243">
            <w:pPr>
              <w:rPr>
                <w:lang w:eastAsia="sv-SE"/>
              </w:rPr>
            </w:pPr>
            <w:r>
              <w:rPr>
                <w:rFonts w:eastAsia="等线" w:hint="eastAsia"/>
                <w:lang w:eastAsia="zh-CN"/>
              </w:rPr>
              <w:t>A</w:t>
            </w:r>
            <w:r>
              <w:rPr>
                <w:rFonts w:eastAsia="等线"/>
                <w:lang w:eastAsia="zh-CN"/>
              </w:rPr>
              <w:t>gree</w:t>
            </w:r>
          </w:p>
        </w:tc>
        <w:tc>
          <w:tcPr>
            <w:tcW w:w="6480" w:type="dxa"/>
          </w:tcPr>
          <w:p w14:paraId="7EE2452C" w14:textId="77777777" w:rsidR="00730243" w:rsidRDefault="00730243" w:rsidP="00730243">
            <w:pPr>
              <w:rPr>
                <w:lang w:eastAsia="sv-SE"/>
              </w:rPr>
            </w:pPr>
          </w:p>
        </w:tc>
      </w:tr>
      <w:tr w:rsidR="001561F4" w14:paraId="6F9336D3" w14:textId="77777777" w:rsidTr="002354B2">
        <w:tc>
          <w:tcPr>
            <w:tcW w:w="1496" w:type="dxa"/>
          </w:tcPr>
          <w:p w14:paraId="051D2B53" w14:textId="77777777" w:rsidR="001561F4" w:rsidRPr="00536299" w:rsidRDefault="001561F4" w:rsidP="002354B2">
            <w:pPr>
              <w:rPr>
                <w:rFonts w:eastAsia="宋体"/>
                <w:lang w:eastAsia="zh-CN"/>
              </w:rPr>
            </w:pPr>
            <w:r>
              <w:rPr>
                <w:rFonts w:eastAsia="宋体" w:hint="eastAsia"/>
                <w:lang w:eastAsia="zh-CN"/>
              </w:rPr>
              <w:t>v</w:t>
            </w:r>
            <w:r>
              <w:rPr>
                <w:rFonts w:eastAsia="宋体"/>
                <w:lang w:eastAsia="zh-CN"/>
              </w:rPr>
              <w:t>ivo</w:t>
            </w:r>
          </w:p>
        </w:tc>
        <w:tc>
          <w:tcPr>
            <w:tcW w:w="1739" w:type="dxa"/>
          </w:tcPr>
          <w:p w14:paraId="4B13B8AA" w14:textId="77777777" w:rsidR="001561F4" w:rsidRPr="00536299" w:rsidRDefault="001561F4" w:rsidP="002354B2">
            <w:pPr>
              <w:rPr>
                <w:rFonts w:eastAsia="宋体"/>
                <w:lang w:eastAsia="zh-CN"/>
              </w:rPr>
            </w:pPr>
            <w:r>
              <w:rPr>
                <w:rFonts w:eastAsia="宋体" w:hint="eastAsia"/>
                <w:lang w:eastAsia="zh-CN"/>
              </w:rPr>
              <w:t>A</w:t>
            </w:r>
            <w:r>
              <w:rPr>
                <w:rFonts w:eastAsia="宋体"/>
                <w:lang w:eastAsia="zh-CN"/>
              </w:rPr>
              <w:t>gree</w:t>
            </w:r>
          </w:p>
        </w:tc>
        <w:tc>
          <w:tcPr>
            <w:tcW w:w="6480" w:type="dxa"/>
          </w:tcPr>
          <w:p w14:paraId="4EA01D5C" w14:textId="77777777" w:rsidR="001561F4" w:rsidRDefault="001561F4" w:rsidP="002354B2">
            <w:pPr>
              <w:rPr>
                <w:rFonts w:eastAsiaTheme="minorEastAsia"/>
                <w:highlight w:val="yellow"/>
              </w:rPr>
            </w:pPr>
          </w:p>
        </w:tc>
      </w:tr>
      <w:tr w:rsidR="00264D99" w14:paraId="087E0EF9" w14:textId="77777777" w:rsidTr="006A62A0">
        <w:tc>
          <w:tcPr>
            <w:tcW w:w="1496" w:type="dxa"/>
          </w:tcPr>
          <w:p w14:paraId="01E841C7" w14:textId="77777777" w:rsidR="00264D99" w:rsidRDefault="00264D99" w:rsidP="00264D99">
            <w:pPr>
              <w:rPr>
                <w:rFonts w:eastAsia="等线"/>
              </w:rPr>
            </w:pPr>
          </w:p>
        </w:tc>
        <w:tc>
          <w:tcPr>
            <w:tcW w:w="1739" w:type="dxa"/>
          </w:tcPr>
          <w:p w14:paraId="46301834" w14:textId="77777777" w:rsidR="00264D99" w:rsidRDefault="00264D99" w:rsidP="00264D99">
            <w:pPr>
              <w:rPr>
                <w:rFonts w:eastAsia="等线"/>
              </w:rPr>
            </w:pPr>
          </w:p>
        </w:tc>
        <w:tc>
          <w:tcPr>
            <w:tcW w:w="6480" w:type="dxa"/>
          </w:tcPr>
          <w:p w14:paraId="3E1D637A" w14:textId="77777777" w:rsidR="00264D99" w:rsidRDefault="00264D99" w:rsidP="00264D99">
            <w:pPr>
              <w:rPr>
                <w:rFonts w:eastAsia="等线"/>
              </w:rPr>
            </w:pPr>
          </w:p>
        </w:tc>
      </w:tr>
      <w:tr w:rsidR="00264D99" w14:paraId="5793EDFC" w14:textId="77777777" w:rsidTr="006A62A0">
        <w:tc>
          <w:tcPr>
            <w:tcW w:w="1496" w:type="dxa"/>
          </w:tcPr>
          <w:p w14:paraId="67111D27" w14:textId="77777777" w:rsidR="00264D99" w:rsidRDefault="00264D99" w:rsidP="00264D99">
            <w:pPr>
              <w:rPr>
                <w:rFonts w:eastAsiaTheme="minorEastAsia"/>
              </w:rPr>
            </w:pPr>
          </w:p>
        </w:tc>
        <w:tc>
          <w:tcPr>
            <w:tcW w:w="1739" w:type="dxa"/>
          </w:tcPr>
          <w:p w14:paraId="169851F0" w14:textId="77777777" w:rsidR="00264D99" w:rsidRDefault="00264D99" w:rsidP="00264D99">
            <w:pPr>
              <w:rPr>
                <w:rFonts w:eastAsiaTheme="minorEastAsia"/>
              </w:rPr>
            </w:pP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77777777" w:rsidR="00264D99" w:rsidRDefault="00264D99" w:rsidP="00264D99">
            <w:pPr>
              <w:rPr>
                <w:rFonts w:eastAsiaTheme="minorEastAsia"/>
              </w:rPr>
            </w:pPr>
          </w:p>
        </w:tc>
        <w:tc>
          <w:tcPr>
            <w:tcW w:w="1739" w:type="dxa"/>
          </w:tcPr>
          <w:p w14:paraId="4FDE981D" w14:textId="77777777"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264D99" w14:paraId="2CFCDF5A" w14:textId="77777777" w:rsidTr="006A62A0">
        <w:tc>
          <w:tcPr>
            <w:tcW w:w="1496" w:type="dxa"/>
          </w:tcPr>
          <w:p w14:paraId="41002C69" w14:textId="77777777" w:rsidR="00264D99" w:rsidRDefault="00264D99" w:rsidP="00264D99">
            <w:pPr>
              <w:rPr>
                <w:rFonts w:eastAsiaTheme="minorEastAsia"/>
              </w:rPr>
            </w:pPr>
          </w:p>
        </w:tc>
        <w:tc>
          <w:tcPr>
            <w:tcW w:w="1739" w:type="dxa"/>
          </w:tcPr>
          <w:p w14:paraId="3EB481CD" w14:textId="77777777" w:rsidR="00264D99" w:rsidRDefault="00264D99" w:rsidP="00264D99">
            <w:pPr>
              <w:rPr>
                <w:rFonts w:eastAsiaTheme="minorEastAsia"/>
              </w:rPr>
            </w:pPr>
          </w:p>
        </w:tc>
        <w:tc>
          <w:tcPr>
            <w:tcW w:w="6480" w:type="dxa"/>
          </w:tcPr>
          <w:p w14:paraId="2DE45E28" w14:textId="77777777" w:rsidR="00264D99" w:rsidRDefault="00264D99" w:rsidP="00264D99">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 xml:space="preserve">the values of PDCP </w:t>
      </w:r>
      <w:proofErr w:type="spellStart"/>
      <w:r w:rsidRPr="00F453F1">
        <w:rPr>
          <w:sz w:val="22"/>
          <w:szCs w:val="22"/>
        </w:rPr>
        <w:t>discardTimer</w:t>
      </w:r>
      <w:proofErr w:type="spellEnd"/>
      <w:r w:rsidRPr="00F453F1">
        <w:rPr>
          <w:sz w:val="22"/>
          <w:szCs w:val="22"/>
        </w:rPr>
        <w:t xml:space="preserve">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proofErr w:type="spellStart"/>
      <w:r w:rsidRPr="00F453F1">
        <w:rPr>
          <w:b/>
          <w:bCs/>
          <w:sz w:val="22"/>
          <w:szCs w:val="22"/>
        </w:rPr>
        <w:t>discardTimer</w:t>
      </w:r>
      <w:proofErr w:type="spellEnd"/>
      <w:r w:rsidRPr="00F453F1">
        <w:rPr>
          <w:b/>
          <w:bCs/>
          <w:sz w:val="22"/>
          <w:szCs w:val="22"/>
        </w:rPr>
        <w:t xml:space="preserve">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lastRenderedPageBreak/>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5B60CA45" w:rsidR="00F354B1" w:rsidRPr="00CE0999" w:rsidRDefault="00CE0999" w:rsidP="00264D99">
            <w:pPr>
              <w:rPr>
                <w:lang w:eastAsia="ko-KR"/>
              </w:rPr>
            </w:pPr>
            <w:r>
              <w:rPr>
                <w:rFonts w:hint="eastAsia"/>
                <w:lang w:eastAsia="ko-KR"/>
              </w:rPr>
              <w:t>LG</w:t>
            </w:r>
          </w:p>
        </w:tc>
        <w:tc>
          <w:tcPr>
            <w:tcW w:w="1739" w:type="dxa"/>
          </w:tcPr>
          <w:p w14:paraId="29C21BA1" w14:textId="2B3C9947" w:rsidR="00F354B1" w:rsidRPr="00CE0999" w:rsidRDefault="00CE0999" w:rsidP="00264D99">
            <w:pPr>
              <w:rPr>
                <w:lang w:eastAsia="ko-KR"/>
              </w:rPr>
            </w:pPr>
            <w:r>
              <w:rPr>
                <w:rFonts w:hint="eastAsia"/>
                <w:lang w:eastAsia="ko-KR"/>
              </w:rPr>
              <w:t>Disagree</w:t>
            </w:r>
          </w:p>
        </w:tc>
        <w:tc>
          <w:tcPr>
            <w:tcW w:w="6480" w:type="dxa"/>
          </w:tcPr>
          <w:p w14:paraId="16AABAF2" w14:textId="6109C0B4" w:rsidR="00F354B1" w:rsidRPr="00B21D50" w:rsidRDefault="00464159" w:rsidP="00464159">
            <w:pPr>
              <w:rPr>
                <w:lang w:eastAsia="ko-KR"/>
              </w:rPr>
            </w:pPr>
            <w:r w:rsidRPr="003F581B">
              <w:rPr>
                <w:rFonts w:eastAsiaTheme="minorEastAsia"/>
              </w:rPr>
              <w:t>It should also apply to NGSO</w:t>
            </w:r>
            <w:r>
              <w:rPr>
                <w:rFonts w:eastAsiaTheme="minorEastAsia"/>
              </w:rPr>
              <w:t xml:space="preserve"> case. </w:t>
            </w:r>
            <w:r>
              <w:rPr>
                <w:lang w:eastAsia="ko-KR"/>
              </w:rPr>
              <w:t>In addition, s</w:t>
            </w:r>
            <w:r>
              <w:rPr>
                <w:rFonts w:hint="eastAsia"/>
                <w:lang w:eastAsia="ko-KR"/>
              </w:rPr>
              <w:t xml:space="preserve">ince </w:t>
            </w:r>
            <w:r>
              <w:rPr>
                <w:lang w:eastAsia="ko-KR"/>
              </w:rPr>
              <w:t>t</w:t>
            </w:r>
            <w:r w:rsidR="00CE0999">
              <w:rPr>
                <w:lang w:eastAsia="ko-KR"/>
              </w:rPr>
              <w:t xml:space="preserve">he configuration is up to network implementation, there is no reason to restrict the configuration of extended </w:t>
            </w:r>
            <w:proofErr w:type="spellStart"/>
            <w:r w:rsidR="00CE0999">
              <w:rPr>
                <w:lang w:eastAsia="ko-KR"/>
              </w:rPr>
              <w:t>discardTimer</w:t>
            </w:r>
            <w:proofErr w:type="spellEnd"/>
            <w:r w:rsidR="00CE0999">
              <w:rPr>
                <w:lang w:eastAsia="ko-KR"/>
              </w:rPr>
              <w:t xml:space="preserve"> and extended </w:t>
            </w:r>
            <w:r w:rsidR="00CE0999" w:rsidRPr="00CE0999">
              <w:rPr>
                <w:lang w:eastAsia="ko-KR"/>
              </w:rPr>
              <w:t>t-Reordering</w:t>
            </w:r>
            <w:r w:rsidR="00CE0999">
              <w:rPr>
                <w:lang w:eastAsia="ko-KR"/>
              </w:rPr>
              <w:t xml:space="preserve"> only for </w:t>
            </w:r>
            <w:r w:rsidR="00CE0999" w:rsidRPr="00CE0999">
              <w:rPr>
                <w:lang w:eastAsia="ko-KR"/>
              </w:rPr>
              <w:t>GSO</w:t>
            </w:r>
            <w:r w:rsidR="00CE0999">
              <w:rPr>
                <w:lang w:eastAsia="ko-KR"/>
              </w:rPr>
              <w:t>.</w:t>
            </w:r>
            <w:r>
              <w:rPr>
                <w:lang w:eastAsia="ko-KR"/>
              </w:rPr>
              <w:t xml:space="preserve"> </w:t>
            </w:r>
          </w:p>
        </w:tc>
      </w:tr>
      <w:tr w:rsidR="007841F7" w14:paraId="127E1778" w14:textId="77777777" w:rsidTr="006A62A0">
        <w:tc>
          <w:tcPr>
            <w:tcW w:w="1496" w:type="dxa"/>
          </w:tcPr>
          <w:p w14:paraId="4B3A86EE" w14:textId="6DE9383D" w:rsidR="007841F7" w:rsidRDefault="007841F7" w:rsidP="007841F7">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F574615" w14:textId="271F5F4B" w:rsidR="007841F7" w:rsidRDefault="007841F7" w:rsidP="007841F7">
            <w:pPr>
              <w:rPr>
                <w:lang w:eastAsia="sv-SE"/>
              </w:rPr>
            </w:pPr>
            <w:r>
              <w:rPr>
                <w:rFonts w:eastAsia="宋体" w:hint="eastAsia"/>
                <w:lang w:eastAsia="zh-CN"/>
              </w:rPr>
              <w:t>D</w:t>
            </w:r>
            <w:r>
              <w:rPr>
                <w:rFonts w:eastAsia="宋体"/>
                <w:lang w:eastAsia="zh-CN"/>
              </w:rPr>
              <w:t>isagree</w:t>
            </w:r>
          </w:p>
        </w:tc>
        <w:tc>
          <w:tcPr>
            <w:tcW w:w="6480" w:type="dxa"/>
          </w:tcPr>
          <w:p w14:paraId="72286380" w14:textId="79977FB5" w:rsidR="007841F7" w:rsidRDefault="007841F7" w:rsidP="007841F7">
            <w:pPr>
              <w:rPr>
                <w:rFonts w:eastAsiaTheme="minorEastAsia"/>
              </w:rPr>
            </w:pPr>
            <w:r>
              <w:rPr>
                <w:rFonts w:eastAsia="宋体" w:hint="eastAsia"/>
                <w:lang w:eastAsia="zh-CN"/>
              </w:rPr>
              <w:t>I</w:t>
            </w:r>
            <w:r>
              <w:rPr>
                <w:rFonts w:eastAsia="宋体"/>
                <w:lang w:eastAsia="zh-CN"/>
              </w:rPr>
              <w:t>t should be easily extended.</w:t>
            </w:r>
          </w:p>
        </w:tc>
      </w:tr>
      <w:tr w:rsidR="00730243" w14:paraId="02E8FAC0" w14:textId="77777777" w:rsidTr="006A62A0">
        <w:tc>
          <w:tcPr>
            <w:tcW w:w="1496" w:type="dxa"/>
          </w:tcPr>
          <w:p w14:paraId="0A5714B7" w14:textId="7143190F"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49C253D9" w14:textId="36253602" w:rsidR="00730243" w:rsidRDefault="00730243" w:rsidP="00730243">
            <w:pPr>
              <w:rPr>
                <w:rFonts w:eastAsia="等线"/>
              </w:rPr>
            </w:pPr>
            <w:r>
              <w:rPr>
                <w:rFonts w:eastAsia="宋体" w:hint="eastAsia"/>
                <w:lang w:eastAsia="zh-CN"/>
              </w:rPr>
              <w:t>D</w:t>
            </w:r>
            <w:r>
              <w:rPr>
                <w:rFonts w:eastAsia="宋体"/>
                <w:lang w:eastAsia="zh-CN"/>
              </w:rPr>
              <w:t>isagree</w:t>
            </w:r>
          </w:p>
        </w:tc>
        <w:tc>
          <w:tcPr>
            <w:tcW w:w="6480" w:type="dxa"/>
          </w:tcPr>
          <w:p w14:paraId="3F177B7B" w14:textId="4C95B162" w:rsidR="00730243" w:rsidRDefault="00730243" w:rsidP="00730243">
            <w:pPr>
              <w:rPr>
                <w:rFonts w:eastAsia="等线"/>
              </w:rPr>
            </w:pPr>
            <w:r>
              <w:rPr>
                <w:rFonts w:eastAsia="宋体"/>
                <w:lang w:eastAsia="zh-CN"/>
              </w:rPr>
              <w:t xml:space="preserve">It should be apply to MEO </w:t>
            </w:r>
            <w:r w:rsidRPr="00180438">
              <w:t>scenario</w:t>
            </w:r>
            <w:r>
              <w:t>.</w:t>
            </w:r>
          </w:p>
        </w:tc>
      </w:tr>
      <w:tr w:rsidR="001561F4" w14:paraId="6AC1C169" w14:textId="77777777" w:rsidTr="002354B2">
        <w:tc>
          <w:tcPr>
            <w:tcW w:w="1496" w:type="dxa"/>
          </w:tcPr>
          <w:p w14:paraId="278CB716" w14:textId="77777777" w:rsidR="001561F4" w:rsidRPr="00536299" w:rsidRDefault="001561F4" w:rsidP="002354B2">
            <w:pPr>
              <w:rPr>
                <w:rFonts w:eastAsia="宋体"/>
                <w:lang w:eastAsia="zh-CN"/>
              </w:rPr>
            </w:pPr>
            <w:r>
              <w:rPr>
                <w:rFonts w:eastAsia="宋体" w:hint="eastAsia"/>
                <w:lang w:eastAsia="zh-CN"/>
              </w:rPr>
              <w:t>v</w:t>
            </w:r>
            <w:r>
              <w:rPr>
                <w:rFonts w:eastAsia="宋体"/>
                <w:lang w:eastAsia="zh-CN"/>
              </w:rPr>
              <w:t>ivo</w:t>
            </w:r>
          </w:p>
        </w:tc>
        <w:tc>
          <w:tcPr>
            <w:tcW w:w="1739" w:type="dxa"/>
          </w:tcPr>
          <w:p w14:paraId="5C5887F4" w14:textId="77777777" w:rsidR="001561F4" w:rsidRPr="00536299" w:rsidRDefault="001561F4" w:rsidP="002354B2">
            <w:pPr>
              <w:rPr>
                <w:rFonts w:eastAsia="宋体"/>
                <w:lang w:eastAsia="zh-CN"/>
              </w:rPr>
            </w:pPr>
            <w:r>
              <w:rPr>
                <w:rFonts w:eastAsia="宋体" w:hint="eastAsia"/>
                <w:lang w:eastAsia="zh-CN"/>
              </w:rPr>
              <w:t>Disa</w:t>
            </w:r>
            <w:r>
              <w:rPr>
                <w:rFonts w:eastAsia="宋体"/>
                <w:lang w:eastAsia="zh-CN"/>
              </w:rPr>
              <w:t>gree</w:t>
            </w:r>
          </w:p>
        </w:tc>
        <w:tc>
          <w:tcPr>
            <w:tcW w:w="6480" w:type="dxa"/>
          </w:tcPr>
          <w:p w14:paraId="4B6487FD" w14:textId="77777777" w:rsidR="001561F4" w:rsidRDefault="001561F4" w:rsidP="002354B2">
            <w:pPr>
              <w:rPr>
                <w:rFonts w:eastAsiaTheme="minorEastAsia"/>
                <w:highlight w:val="yellow"/>
              </w:rPr>
            </w:pPr>
            <w:r>
              <w:rPr>
                <w:rFonts w:eastAsia="宋体" w:hint="eastAsia"/>
                <w:lang w:eastAsia="zh-CN"/>
              </w:rPr>
              <w:t>Share</w:t>
            </w:r>
            <w:r>
              <w:rPr>
                <w:rFonts w:eastAsia="宋体"/>
                <w:lang w:eastAsia="zh-CN"/>
              </w:rPr>
              <w:t xml:space="preserve"> above companies’ views on the need of it for NGSO. </w:t>
            </w:r>
          </w:p>
        </w:tc>
      </w:tr>
      <w:tr w:rsidR="00264D99" w14:paraId="2053F26A" w14:textId="77777777" w:rsidTr="006A62A0">
        <w:tc>
          <w:tcPr>
            <w:tcW w:w="1496" w:type="dxa"/>
          </w:tcPr>
          <w:p w14:paraId="3EE83BCA" w14:textId="77777777" w:rsidR="00264D99" w:rsidRPr="001561F4" w:rsidRDefault="00264D99" w:rsidP="00264D99">
            <w:pPr>
              <w:rPr>
                <w:lang w:eastAsia="sv-SE"/>
              </w:rPr>
            </w:pPr>
          </w:p>
        </w:tc>
        <w:tc>
          <w:tcPr>
            <w:tcW w:w="1739" w:type="dxa"/>
          </w:tcPr>
          <w:p w14:paraId="6E4A9C62" w14:textId="77777777" w:rsidR="00264D99" w:rsidRDefault="00264D99" w:rsidP="00264D99">
            <w:pPr>
              <w:rPr>
                <w:lang w:eastAsia="sv-SE"/>
              </w:rPr>
            </w:pPr>
          </w:p>
        </w:tc>
        <w:tc>
          <w:tcPr>
            <w:tcW w:w="6480" w:type="dxa"/>
          </w:tcPr>
          <w:p w14:paraId="3F5E50F1" w14:textId="77777777" w:rsidR="00264D99" w:rsidRDefault="00264D99" w:rsidP="00264D99">
            <w:pPr>
              <w:rPr>
                <w:lang w:eastAsia="sv-SE"/>
              </w:rPr>
            </w:pPr>
          </w:p>
        </w:tc>
      </w:tr>
      <w:tr w:rsidR="00264D99" w14:paraId="127C0406" w14:textId="77777777" w:rsidTr="006A62A0">
        <w:tc>
          <w:tcPr>
            <w:tcW w:w="1496" w:type="dxa"/>
          </w:tcPr>
          <w:p w14:paraId="4F877D36" w14:textId="77777777" w:rsidR="00264D99" w:rsidRDefault="00264D99" w:rsidP="00264D99">
            <w:pPr>
              <w:rPr>
                <w:rFonts w:eastAsia="等线"/>
              </w:rPr>
            </w:pPr>
          </w:p>
        </w:tc>
        <w:tc>
          <w:tcPr>
            <w:tcW w:w="1739" w:type="dxa"/>
          </w:tcPr>
          <w:p w14:paraId="1BDB5D02" w14:textId="77777777" w:rsidR="00264D99" w:rsidRDefault="00264D99" w:rsidP="00264D99">
            <w:pPr>
              <w:rPr>
                <w:rFonts w:eastAsia="等线"/>
              </w:rPr>
            </w:pPr>
          </w:p>
        </w:tc>
        <w:tc>
          <w:tcPr>
            <w:tcW w:w="6480" w:type="dxa"/>
          </w:tcPr>
          <w:p w14:paraId="498BC7C7" w14:textId="77777777" w:rsidR="00264D99" w:rsidRDefault="00264D99" w:rsidP="00264D99">
            <w:pPr>
              <w:rPr>
                <w:rFonts w:eastAsia="等线"/>
              </w:rPr>
            </w:pPr>
          </w:p>
        </w:tc>
      </w:tr>
      <w:tr w:rsidR="00264D99" w14:paraId="314872ED" w14:textId="77777777" w:rsidTr="006A62A0">
        <w:tc>
          <w:tcPr>
            <w:tcW w:w="1496" w:type="dxa"/>
          </w:tcPr>
          <w:p w14:paraId="3AB30EC8" w14:textId="77777777" w:rsidR="00264D99" w:rsidRDefault="00264D99" w:rsidP="00264D99">
            <w:pPr>
              <w:rPr>
                <w:rFonts w:eastAsiaTheme="minorEastAsia"/>
              </w:rPr>
            </w:pPr>
          </w:p>
        </w:tc>
        <w:tc>
          <w:tcPr>
            <w:tcW w:w="1739" w:type="dxa"/>
          </w:tcPr>
          <w:p w14:paraId="024AD5C4" w14:textId="77777777"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264D99" w14:paraId="3FA7276E" w14:textId="77777777" w:rsidTr="006A62A0">
        <w:tc>
          <w:tcPr>
            <w:tcW w:w="1496" w:type="dxa"/>
          </w:tcPr>
          <w:p w14:paraId="436DC262" w14:textId="77777777" w:rsidR="00264D99" w:rsidRDefault="00264D99" w:rsidP="00264D99">
            <w:pPr>
              <w:rPr>
                <w:rFonts w:eastAsiaTheme="minorEastAsia"/>
              </w:rPr>
            </w:pPr>
          </w:p>
        </w:tc>
        <w:tc>
          <w:tcPr>
            <w:tcW w:w="1739" w:type="dxa"/>
          </w:tcPr>
          <w:p w14:paraId="64C70174" w14:textId="77777777" w:rsidR="00264D99" w:rsidRDefault="00264D99" w:rsidP="00264D99">
            <w:pPr>
              <w:rPr>
                <w:rFonts w:eastAsiaTheme="minorEastAsia"/>
              </w:rPr>
            </w:pPr>
          </w:p>
        </w:tc>
        <w:tc>
          <w:tcPr>
            <w:tcW w:w="6480" w:type="dxa"/>
          </w:tcPr>
          <w:p w14:paraId="418FAB30" w14:textId="77777777" w:rsidR="00264D99" w:rsidRDefault="00264D99" w:rsidP="00264D99">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lastRenderedPageBreak/>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Max beam foot print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r>
              <w:rPr>
                <w:rFonts w:eastAsiaTheme="minorEastAsia"/>
              </w:rPr>
              <w:t xml:space="preserve">Depends </w:t>
            </w:r>
          </w:p>
        </w:tc>
        <w:tc>
          <w:tcPr>
            <w:tcW w:w="6480" w:type="dxa"/>
          </w:tcPr>
          <w:p w14:paraId="48C28550" w14:textId="77777777" w:rsidR="00264D99" w:rsidRDefault="00264D99" w:rsidP="00264D99">
            <w:pPr>
              <w:rPr>
                <w:rFonts w:eastAsiaTheme="minorEastAsia"/>
              </w:rPr>
            </w:pPr>
            <w:r>
              <w:rPr>
                <w:rFonts w:eastAsiaTheme="minorEastAsia"/>
              </w:rPr>
              <w:t xml:space="preserve">we agree it is also possible for a GSO cell broadcast multiple TACs due to large cell size. However, these broadcast TACs in SIB1 likely will be removed/added/update frequently for an earth moving cell, but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 xml:space="preserve">This is the feature to be used in IDLE mode so probably this is essential feature without capability </w:t>
            </w:r>
            <w:proofErr w:type="spellStart"/>
            <w:r w:rsidRPr="00925F3C">
              <w:t>signaling</w:t>
            </w:r>
            <w:proofErr w:type="spellEnd"/>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6FA15F" w:rsidR="00CE0999" w:rsidRDefault="00CE0999" w:rsidP="00CE0999">
            <w:pPr>
              <w:jc w:val="center"/>
              <w:rPr>
                <w:lang w:eastAsia="sv-SE"/>
              </w:rPr>
            </w:pPr>
            <w:r>
              <w:rPr>
                <w:rFonts w:hint="eastAsia"/>
                <w:lang w:eastAsia="ko-KR"/>
              </w:rPr>
              <w:t>LG</w:t>
            </w:r>
          </w:p>
        </w:tc>
        <w:tc>
          <w:tcPr>
            <w:tcW w:w="1739" w:type="dxa"/>
          </w:tcPr>
          <w:p w14:paraId="06D0E97F" w14:textId="7A8EB42B" w:rsidR="00CE0999" w:rsidRDefault="00CE0999" w:rsidP="00CE0999">
            <w:pPr>
              <w:rPr>
                <w:lang w:eastAsia="sv-SE"/>
              </w:rPr>
            </w:pPr>
            <w:r>
              <w:rPr>
                <w:rFonts w:hint="eastAsia"/>
                <w:lang w:eastAsia="ko-KR"/>
              </w:rPr>
              <w:t>Agree</w:t>
            </w:r>
          </w:p>
        </w:tc>
        <w:tc>
          <w:tcPr>
            <w:tcW w:w="6480" w:type="dxa"/>
          </w:tcPr>
          <w:p w14:paraId="179A4F28" w14:textId="4FA2BCB9" w:rsidR="00CE0999" w:rsidRDefault="00CE0999" w:rsidP="00CE0999">
            <w:pPr>
              <w:rPr>
                <w:rFonts w:eastAsiaTheme="minorEastAsia"/>
              </w:rPr>
            </w:pPr>
            <w:r w:rsidRPr="006619F7">
              <w:rPr>
                <w:rFonts w:hint="eastAsia"/>
                <w:lang w:eastAsia="ko-KR"/>
              </w:rPr>
              <w:t xml:space="preserve">Regardless of whether GSO or NGSO, </w:t>
            </w:r>
            <w:r>
              <w:rPr>
                <w:lang w:eastAsia="ko-KR"/>
              </w:rPr>
              <w:t>one cell may cover multiple tracking area, both need to support the multiple TACs feature.</w:t>
            </w:r>
          </w:p>
        </w:tc>
      </w:tr>
      <w:tr w:rsidR="00071EE8" w14:paraId="38DDCD27" w14:textId="77777777" w:rsidTr="006A62A0">
        <w:tc>
          <w:tcPr>
            <w:tcW w:w="1496" w:type="dxa"/>
          </w:tcPr>
          <w:p w14:paraId="1F6AF09F" w14:textId="79D4003E"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49DC76C" w14:textId="551A3E49" w:rsidR="00071EE8" w:rsidRDefault="00071EE8" w:rsidP="00071EE8">
            <w:pPr>
              <w:rPr>
                <w:rFonts w:eastAsia="等线"/>
              </w:rPr>
            </w:pPr>
            <w:r>
              <w:rPr>
                <w:rFonts w:eastAsia="宋体" w:hint="eastAsia"/>
                <w:lang w:eastAsia="zh-CN"/>
              </w:rPr>
              <w:t>A</w:t>
            </w:r>
            <w:r>
              <w:rPr>
                <w:rFonts w:eastAsia="宋体"/>
                <w:lang w:eastAsia="zh-CN"/>
              </w:rPr>
              <w:t>gree</w:t>
            </w:r>
          </w:p>
        </w:tc>
        <w:tc>
          <w:tcPr>
            <w:tcW w:w="6480" w:type="dxa"/>
          </w:tcPr>
          <w:p w14:paraId="13F854E7" w14:textId="77777777" w:rsidR="00071EE8" w:rsidRDefault="00071EE8" w:rsidP="00071EE8">
            <w:pPr>
              <w:rPr>
                <w:rFonts w:eastAsia="等线"/>
              </w:rPr>
            </w:pPr>
          </w:p>
        </w:tc>
      </w:tr>
      <w:tr w:rsidR="00730243" w14:paraId="4C4E9E91" w14:textId="77777777" w:rsidTr="006A62A0">
        <w:tc>
          <w:tcPr>
            <w:tcW w:w="1496" w:type="dxa"/>
          </w:tcPr>
          <w:p w14:paraId="30142397" w14:textId="19658BE4"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FA62A34" w14:textId="67B45DD4" w:rsidR="00730243" w:rsidRDefault="00730243" w:rsidP="00730243">
            <w:pPr>
              <w:rPr>
                <w:lang w:eastAsia="sv-SE"/>
              </w:rPr>
            </w:pPr>
            <w:r>
              <w:rPr>
                <w:rFonts w:eastAsia="等线" w:hint="eastAsia"/>
                <w:lang w:eastAsia="zh-CN"/>
              </w:rPr>
              <w:t>A</w:t>
            </w:r>
            <w:r>
              <w:rPr>
                <w:rFonts w:eastAsia="等线"/>
                <w:lang w:eastAsia="zh-CN"/>
              </w:rPr>
              <w:t>gree</w:t>
            </w:r>
          </w:p>
        </w:tc>
        <w:tc>
          <w:tcPr>
            <w:tcW w:w="6480" w:type="dxa"/>
          </w:tcPr>
          <w:p w14:paraId="74ADD844" w14:textId="0D806A1B" w:rsidR="00730243" w:rsidRDefault="00730243" w:rsidP="00730243">
            <w:pPr>
              <w:rPr>
                <w:lang w:eastAsia="sv-SE"/>
              </w:rPr>
            </w:pPr>
            <w:r w:rsidRPr="00855AD5">
              <w:rPr>
                <w:lang w:eastAsia="ko-KR"/>
              </w:rPr>
              <w:t xml:space="preserve">Both GSO cell and NGSO cell </w:t>
            </w:r>
            <w:r>
              <w:rPr>
                <w:lang w:eastAsia="ko-KR"/>
              </w:rPr>
              <w:t>may</w:t>
            </w:r>
            <w:r w:rsidRPr="00855AD5">
              <w:rPr>
                <w:lang w:eastAsia="ko-KR"/>
              </w:rPr>
              <w:t xml:space="preserve"> cover multiple TACs on ground.</w:t>
            </w:r>
          </w:p>
        </w:tc>
      </w:tr>
      <w:tr w:rsidR="001561F4" w14:paraId="2613B767" w14:textId="77777777" w:rsidTr="002354B2">
        <w:tc>
          <w:tcPr>
            <w:tcW w:w="1496" w:type="dxa"/>
          </w:tcPr>
          <w:p w14:paraId="66117D5F" w14:textId="77777777" w:rsidR="001561F4" w:rsidRDefault="001561F4" w:rsidP="002354B2">
            <w:pPr>
              <w:rPr>
                <w:rFonts w:eastAsiaTheme="minorEastAsia"/>
              </w:rPr>
            </w:pPr>
            <w:r w:rsidRPr="00536299">
              <w:rPr>
                <w:rFonts w:eastAsia="宋体"/>
                <w:lang w:eastAsia="zh-CN"/>
              </w:rPr>
              <w:t>vivo</w:t>
            </w:r>
          </w:p>
        </w:tc>
        <w:tc>
          <w:tcPr>
            <w:tcW w:w="1739" w:type="dxa"/>
          </w:tcPr>
          <w:p w14:paraId="480390BC" w14:textId="394712E5" w:rsidR="001561F4" w:rsidRPr="00536299" w:rsidRDefault="001561F4" w:rsidP="002354B2">
            <w:pPr>
              <w:rPr>
                <w:rFonts w:eastAsia="宋体"/>
                <w:lang w:eastAsia="zh-CN"/>
              </w:rPr>
            </w:pPr>
            <w:r>
              <w:rPr>
                <w:rFonts w:eastAsia="宋体"/>
                <w:lang w:eastAsia="zh-CN"/>
              </w:rPr>
              <w:t>Comments</w:t>
            </w:r>
          </w:p>
        </w:tc>
        <w:tc>
          <w:tcPr>
            <w:tcW w:w="6480" w:type="dxa"/>
          </w:tcPr>
          <w:p w14:paraId="4BD4535D" w14:textId="77777777" w:rsidR="001561F4" w:rsidRDefault="001561F4" w:rsidP="002354B2">
            <w:pPr>
              <w:rPr>
                <w:rFonts w:eastAsia="宋体"/>
                <w:lang w:eastAsia="zh-CN"/>
              </w:rPr>
            </w:pPr>
            <w:r w:rsidRPr="00536299">
              <w:rPr>
                <w:rFonts w:eastAsia="宋体"/>
                <w:lang w:eastAsia="zh-CN"/>
              </w:rPr>
              <w:t>We can understand companies’ comments during online that multiple TAC handling</w:t>
            </w:r>
            <w:r>
              <w:rPr>
                <w:rFonts w:eastAsia="宋体"/>
                <w:lang w:eastAsia="zh-CN"/>
              </w:rPr>
              <w:t xml:space="preserve"> is mainly introduced for the NGSO case. On the other hand, besides companies’ justifications on the applicability of this feature to GSO, we just wonder whether the UE is further required to know the specific NTN type, if a per NTN type essential UE feature is introduced (in order to judge whether its equipped capabilities can afford the access to a specific type of NTN). There were related discussions on the awareness of NTN type by the UE in previous meetings, but no conclusion was reached. Therefore, to also avoid such complication, we currently prefer not introducing such a per NTN type essential UE feature. </w:t>
            </w:r>
          </w:p>
          <w:p w14:paraId="2B8EF32C" w14:textId="77777777" w:rsidR="001561F4" w:rsidRPr="003B69A4" w:rsidRDefault="001561F4" w:rsidP="002354B2">
            <w:pPr>
              <w:rPr>
                <w:rFonts w:eastAsia="宋体"/>
                <w:lang w:eastAsia="zh-CN"/>
              </w:rPr>
            </w:pPr>
            <w:r>
              <w:rPr>
                <w:rFonts w:eastAsia="宋体"/>
                <w:lang w:eastAsia="zh-CN"/>
              </w:rPr>
              <w:lastRenderedPageBreak/>
              <w:t xml:space="preserve">However, we are open to discuss the necessity to introduce a per NTN type essential UE feature, if there is a strong view/motivation on the support of a per NTN type capable UE.   </w:t>
            </w:r>
          </w:p>
        </w:tc>
      </w:tr>
      <w:tr w:rsidR="00CE0999" w14:paraId="5419C376" w14:textId="77777777" w:rsidTr="006A62A0">
        <w:tc>
          <w:tcPr>
            <w:tcW w:w="1496" w:type="dxa"/>
          </w:tcPr>
          <w:p w14:paraId="7F25EFDF" w14:textId="77777777" w:rsidR="00CE0999" w:rsidRPr="001561F4" w:rsidRDefault="00CE0999" w:rsidP="00CE0999">
            <w:pPr>
              <w:rPr>
                <w:rFonts w:eastAsia="等线"/>
              </w:rPr>
            </w:pPr>
          </w:p>
        </w:tc>
        <w:tc>
          <w:tcPr>
            <w:tcW w:w="1739" w:type="dxa"/>
          </w:tcPr>
          <w:p w14:paraId="6D703DFD" w14:textId="77777777" w:rsidR="00CE0999" w:rsidRDefault="00CE0999" w:rsidP="00CE0999">
            <w:pPr>
              <w:rPr>
                <w:rFonts w:eastAsia="等线"/>
              </w:rPr>
            </w:pPr>
          </w:p>
        </w:tc>
        <w:tc>
          <w:tcPr>
            <w:tcW w:w="6480" w:type="dxa"/>
          </w:tcPr>
          <w:p w14:paraId="0606F60B" w14:textId="77777777" w:rsidR="00CE0999" w:rsidRDefault="00CE0999" w:rsidP="00CE0999">
            <w:pPr>
              <w:rPr>
                <w:rFonts w:eastAsia="等线"/>
              </w:rPr>
            </w:pPr>
          </w:p>
        </w:tc>
      </w:tr>
      <w:tr w:rsidR="00CE0999" w14:paraId="4A4E4265" w14:textId="77777777" w:rsidTr="006A62A0">
        <w:tc>
          <w:tcPr>
            <w:tcW w:w="1496" w:type="dxa"/>
          </w:tcPr>
          <w:p w14:paraId="7B6C59EF" w14:textId="77777777" w:rsidR="00CE0999" w:rsidRDefault="00CE0999" w:rsidP="00CE0999">
            <w:pPr>
              <w:rPr>
                <w:rFonts w:eastAsiaTheme="minorEastAsia"/>
              </w:rPr>
            </w:pPr>
          </w:p>
        </w:tc>
        <w:tc>
          <w:tcPr>
            <w:tcW w:w="1739" w:type="dxa"/>
          </w:tcPr>
          <w:p w14:paraId="06C31E63" w14:textId="77777777" w:rsidR="00CE0999" w:rsidRDefault="00CE0999" w:rsidP="00CE0999">
            <w:pPr>
              <w:rPr>
                <w:rFonts w:eastAsiaTheme="minorEastAsia"/>
              </w:rPr>
            </w:pPr>
          </w:p>
        </w:tc>
        <w:tc>
          <w:tcPr>
            <w:tcW w:w="6480" w:type="dxa"/>
          </w:tcPr>
          <w:p w14:paraId="0671797C" w14:textId="77777777" w:rsidR="00CE0999" w:rsidRDefault="00CE0999" w:rsidP="00CE0999">
            <w:pPr>
              <w:rPr>
                <w:rFonts w:eastAsiaTheme="minorEastAsia"/>
              </w:rPr>
            </w:pPr>
          </w:p>
        </w:tc>
      </w:tr>
      <w:tr w:rsidR="00CE0999" w14:paraId="778C2227" w14:textId="77777777" w:rsidTr="006A62A0">
        <w:tc>
          <w:tcPr>
            <w:tcW w:w="1496" w:type="dxa"/>
          </w:tcPr>
          <w:p w14:paraId="3755E6F2" w14:textId="77777777" w:rsidR="00CE0999" w:rsidRDefault="00CE0999" w:rsidP="00CE0999">
            <w:pPr>
              <w:rPr>
                <w:rFonts w:eastAsiaTheme="minorEastAsia"/>
              </w:rPr>
            </w:pPr>
          </w:p>
        </w:tc>
        <w:tc>
          <w:tcPr>
            <w:tcW w:w="1739" w:type="dxa"/>
          </w:tcPr>
          <w:p w14:paraId="7589ABFA" w14:textId="77777777" w:rsidR="00CE0999" w:rsidRDefault="00CE0999" w:rsidP="00CE0999">
            <w:pPr>
              <w:rPr>
                <w:rFonts w:eastAsiaTheme="minorEastAsia"/>
              </w:rPr>
            </w:pPr>
          </w:p>
        </w:tc>
        <w:tc>
          <w:tcPr>
            <w:tcW w:w="6480" w:type="dxa"/>
          </w:tcPr>
          <w:p w14:paraId="3D977C66" w14:textId="77777777" w:rsidR="00CE0999" w:rsidRDefault="00CE0999" w:rsidP="00CE0999">
            <w:pPr>
              <w:rPr>
                <w:rFonts w:eastAsiaTheme="minorEastAsia"/>
              </w:rPr>
            </w:pPr>
          </w:p>
        </w:tc>
      </w:tr>
      <w:tr w:rsidR="00CE0999" w14:paraId="00F5B614" w14:textId="77777777" w:rsidTr="006A62A0">
        <w:tc>
          <w:tcPr>
            <w:tcW w:w="1496" w:type="dxa"/>
          </w:tcPr>
          <w:p w14:paraId="56072ED9" w14:textId="77777777" w:rsidR="00CE0999" w:rsidRDefault="00CE0999" w:rsidP="00CE0999">
            <w:pPr>
              <w:rPr>
                <w:rFonts w:eastAsiaTheme="minorEastAsia"/>
              </w:rPr>
            </w:pPr>
          </w:p>
        </w:tc>
        <w:tc>
          <w:tcPr>
            <w:tcW w:w="1739" w:type="dxa"/>
          </w:tcPr>
          <w:p w14:paraId="6C9D1E42" w14:textId="77777777" w:rsidR="00CE0999" w:rsidRDefault="00CE0999" w:rsidP="00CE0999">
            <w:pPr>
              <w:rPr>
                <w:rFonts w:eastAsiaTheme="minorEastAsia"/>
              </w:rPr>
            </w:pPr>
          </w:p>
        </w:tc>
        <w:tc>
          <w:tcPr>
            <w:tcW w:w="6480" w:type="dxa"/>
          </w:tcPr>
          <w:p w14:paraId="629ECB9A" w14:textId="77777777" w:rsidR="00CE0999" w:rsidRDefault="00CE0999" w:rsidP="00CE0999">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af3"/>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reality </w:t>
            </w:r>
            <w:r w:rsidRPr="00865E49">
              <w:t>GEO cell coverage could still be moving very</w:t>
            </w:r>
            <w:r>
              <w:t xml:space="preserve"> </w:t>
            </w:r>
            <w:r w:rsidRPr="00865E49">
              <w:t xml:space="preserve">slowly. Either we need to confirm that mobility from GEO to NGSO is not supported, </w:t>
            </w:r>
            <w:r w:rsidRPr="00865E49">
              <w:lastRenderedPageBreak/>
              <w:t xml:space="preserve">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lastRenderedPageBreak/>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69715782" w:rsidR="00CE0999" w:rsidRPr="008B0502" w:rsidRDefault="00CE0999" w:rsidP="00CE0999">
            <w:pPr>
              <w:rPr>
                <w:rFonts w:eastAsiaTheme="minorEastAsia"/>
              </w:rPr>
            </w:pPr>
            <w:r>
              <w:rPr>
                <w:rFonts w:hint="eastAsia"/>
                <w:lang w:eastAsia="ko-KR"/>
              </w:rPr>
              <w:t>LG</w:t>
            </w:r>
          </w:p>
        </w:tc>
        <w:tc>
          <w:tcPr>
            <w:tcW w:w="1739" w:type="dxa"/>
          </w:tcPr>
          <w:p w14:paraId="397EE483" w14:textId="2602E70D" w:rsidR="00CE0999" w:rsidRDefault="00CE0999" w:rsidP="00CE0999">
            <w:pPr>
              <w:rPr>
                <w:rFonts w:eastAsiaTheme="minorEastAsia"/>
              </w:rPr>
            </w:pPr>
            <w:r>
              <w:rPr>
                <w:rFonts w:hint="eastAsia"/>
                <w:lang w:eastAsia="ko-KR"/>
              </w:rPr>
              <w:t>Agree</w:t>
            </w:r>
          </w:p>
        </w:tc>
        <w:tc>
          <w:tcPr>
            <w:tcW w:w="6480" w:type="dxa"/>
          </w:tcPr>
          <w:p w14:paraId="54114B3C" w14:textId="763E30C2" w:rsidR="00CE0999" w:rsidRPr="00B21D50" w:rsidRDefault="00CE0999" w:rsidP="00CE0999">
            <w:pPr>
              <w:rPr>
                <w:lang w:eastAsia="sv-SE"/>
              </w:rPr>
            </w:pPr>
            <w:r>
              <w:rPr>
                <w:rFonts w:hint="eastAsia"/>
                <w:lang w:eastAsia="ko-KR"/>
              </w:rPr>
              <w:t xml:space="preserve">As their propagation delay is very long, we do not need to split </w:t>
            </w:r>
            <w:r>
              <w:rPr>
                <w:lang w:eastAsia="ko-KR"/>
              </w:rPr>
              <w:t xml:space="preserve">the </w:t>
            </w:r>
            <w:r>
              <w:rPr>
                <w:rFonts w:hint="eastAsia"/>
                <w:lang w:eastAsia="ko-KR"/>
              </w:rPr>
              <w:t>capabilit</w:t>
            </w:r>
            <w:r>
              <w:rPr>
                <w:lang w:eastAsia="ko-KR"/>
              </w:rPr>
              <w:t>ies</w:t>
            </w:r>
            <w:r>
              <w:rPr>
                <w:rFonts w:hint="eastAsia"/>
                <w:lang w:eastAsia="ko-KR"/>
              </w:rPr>
              <w:t xml:space="preserve"> for GSO and NGSO.</w:t>
            </w:r>
          </w:p>
        </w:tc>
      </w:tr>
      <w:tr w:rsidR="00071EE8" w14:paraId="6F01C93B" w14:textId="77777777" w:rsidTr="006A62A0">
        <w:tc>
          <w:tcPr>
            <w:tcW w:w="1496" w:type="dxa"/>
          </w:tcPr>
          <w:p w14:paraId="6C2D6EA9" w14:textId="240DD35C"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FB29D4" w14:textId="4172349B" w:rsidR="00071EE8" w:rsidRDefault="00071EE8" w:rsidP="00071EE8">
            <w:pPr>
              <w:rPr>
                <w:lang w:eastAsia="sv-SE"/>
              </w:rPr>
            </w:pPr>
            <w:r>
              <w:rPr>
                <w:rFonts w:eastAsia="宋体" w:hint="eastAsia"/>
                <w:lang w:eastAsia="zh-CN"/>
              </w:rPr>
              <w:t>A</w:t>
            </w:r>
            <w:r>
              <w:rPr>
                <w:rFonts w:eastAsia="宋体"/>
                <w:lang w:eastAsia="zh-CN"/>
              </w:rPr>
              <w:t>gree</w:t>
            </w: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0E18B328"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1D9F8F6F" w14:textId="649DC85E" w:rsidR="00730243" w:rsidRDefault="00730243" w:rsidP="00730243">
            <w:pPr>
              <w:rPr>
                <w:rFonts w:eastAsia="等线"/>
              </w:rPr>
            </w:pPr>
            <w:r>
              <w:rPr>
                <w:rFonts w:eastAsia="宋体" w:hint="eastAsia"/>
                <w:lang w:eastAsia="zh-CN"/>
              </w:rPr>
              <w:t>D</w:t>
            </w:r>
            <w:r>
              <w:rPr>
                <w:rFonts w:eastAsia="宋体"/>
                <w:lang w:eastAsia="zh-CN"/>
              </w:rPr>
              <w:t>isagree</w:t>
            </w:r>
          </w:p>
        </w:tc>
        <w:tc>
          <w:tcPr>
            <w:tcW w:w="6480" w:type="dxa"/>
          </w:tcPr>
          <w:p w14:paraId="0D4E5A90" w14:textId="141C98E4" w:rsidR="00730243" w:rsidRDefault="00730243" w:rsidP="00730243">
            <w:pPr>
              <w:rPr>
                <w:rFonts w:eastAsia="等线"/>
              </w:rPr>
            </w:pPr>
            <w:r>
              <w:rPr>
                <w:rFonts w:eastAsia="宋体"/>
                <w:lang w:eastAsia="zh-CN"/>
              </w:rPr>
              <w:t>We share the same view as QC.</w:t>
            </w:r>
          </w:p>
        </w:tc>
      </w:tr>
      <w:tr w:rsidR="001561F4" w14:paraId="089D29F8" w14:textId="77777777" w:rsidTr="002354B2">
        <w:tc>
          <w:tcPr>
            <w:tcW w:w="1496" w:type="dxa"/>
          </w:tcPr>
          <w:p w14:paraId="1F986E5B" w14:textId="77777777" w:rsidR="001561F4" w:rsidRPr="00E85B00" w:rsidRDefault="001561F4" w:rsidP="002354B2">
            <w:pPr>
              <w:rPr>
                <w:rFonts w:eastAsia="宋体"/>
                <w:lang w:eastAsia="zh-CN"/>
              </w:rPr>
            </w:pPr>
            <w:r>
              <w:rPr>
                <w:rFonts w:eastAsia="宋体" w:hint="eastAsia"/>
                <w:lang w:eastAsia="zh-CN"/>
              </w:rPr>
              <w:t>v</w:t>
            </w:r>
            <w:r>
              <w:rPr>
                <w:rFonts w:eastAsia="宋体"/>
                <w:lang w:eastAsia="zh-CN"/>
              </w:rPr>
              <w:t>ivo</w:t>
            </w:r>
          </w:p>
        </w:tc>
        <w:tc>
          <w:tcPr>
            <w:tcW w:w="1739" w:type="dxa"/>
          </w:tcPr>
          <w:p w14:paraId="35CE5DFE" w14:textId="77777777" w:rsidR="001561F4" w:rsidRPr="00E85B00" w:rsidRDefault="001561F4" w:rsidP="002354B2">
            <w:pPr>
              <w:rPr>
                <w:rFonts w:eastAsia="宋体"/>
                <w:lang w:eastAsia="zh-CN"/>
              </w:rPr>
            </w:pPr>
            <w:r>
              <w:rPr>
                <w:rFonts w:eastAsia="宋体"/>
                <w:lang w:eastAsia="zh-CN"/>
              </w:rPr>
              <w:t>Comments</w:t>
            </w:r>
          </w:p>
        </w:tc>
        <w:tc>
          <w:tcPr>
            <w:tcW w:w="6480" w:type="dxa"/>
          </w:tcPr>
          <w:p w14:paraId="48F8B74F" w14:textId="77777777" w:rsidR="001561F4" w:rsidRPr="00E85B00" w:rsidRDefault="001561F4" w:rsidP="002354B2">
            <w:pPr>
              <w:rPr>
                <w:rFonts w:eastAsia="宋体"/>
                <w:highlight w:val="yellow"/>
                <w:lang w:eastAsia="zh-CN"/>
              </w:rPr>
            </w:pPr>
            <w:r>
              <w:rPr>
                <w:rFonts w:eastAsia="宋体"/>
                <w:lang w:eastAsia="zh-CN"/>
              </w:rPr>
              <w:t xml:space="preserve">Prefer not introducing an NTN type specific essential UE feature due to a similar </w:t>
            </w:r>
            <w:r w:rsidRPr="00970D2C">
              <w:rPr>
                <w:rFonts w:eastAsia="宋体"/>
                <w:lang w:eastAsia="zh-CN"/>
              </w:rPr>
              <w:t xml:space="preserve">comment as to Q3. </w:t>
            </w:r>
          </w:p>
        </w:tc>
      </w:tr>
      <w:tr w:rsidR="00CE0999" w14:paraId="3B50B790" w14:textId="77777777" w:rsidTr="006A62A0">
        <w:tc>
          <w:tcPr>
            <w:tcW w:w="1496" w:type="dxa"/>
          </w:tcPr>
          <w:p w14:paraId="7D2E16EA" w14:textId="77777777" w:rsidR="00CE0999" w:rsidRPr="001561F4" w:rsidRDefault="00CE0999" w:rsidP="00CE0999">
            <w:pPr>
              <w:rPr>
                <w:lang w:eastAsia="sv-SE"/>
              </w:rPr>
            </w:pPr>
          </w:p>
        </w:tc>
        <w:tc>
          <w:tcPr>
            <w:tcW w:w="1739" w:type="dxa"/>
          </w:tcPr>
          <w:p w14:paraId="6C320FA8" w14:textId="77777777" w:rsidR="00CE0999" w:rsidRDefault="00CE0999" w:rsidP="00CE0999">
            <w:pPr>
              <w:rPr>
                <w:lang w:eastAsia="sv-SE"/>
              </w:rPr>
            </w:pPr>
          </w:p>
        </w:tc>
        <w:tc>
          <w:tcPr>
            <w:tcW w:w="6480" w:type="dxa"/>
          </w:tcPr>
          <w:p w14:paraId="578F9B96" w14:textId="77777777" w:rsidR="00CE0999" w:rsidRDefault="00CE0999" w:rsidP="00CE0999">
            <w:pPr>
              <w:rPr>
                <w:lang w:eastAsia="sv-SE"/>
              </w:rPr>
            </w:pPr>
          </w:p>
        </w:tc>
      </w:tr>
      <w:tr w:rsidR="00CE0999" w14:paraId="09A3FFBA" w14:textId="77777777" w:rsidTr="006A62A0">
        <w:tc>
          <w:tcPr>
            <w:tcW w:w="1496" w:type="dxa"/>
          </w:tcPr>
          <w:p w14:paraId="229EE2A3" w14:textId="77777777" w:rsidR="00CE0999" w:rsidRDefault="00CE0999" w:rsidP="00CE0999">
            <w:pPr>
              <w:rPr>
                <w:rFonts w:eastAsia="等线"/>
              </w:rPr>
            </w:pPr>
          </w:p>
        </w:tc>
        <w:tc>
          <w:tcPr>
            <w:tcW w:w="1739" w:type="dxa"/>
          </w:tcPr>
          <w:p w14:paraId="44693A17" w14:textId="77777777" w:rsidR="00CE0999" w:rsidRDefault="00CE0999" w:rsidP="00CE0999">
            <w:pPr>
              <w:rPr>
                <w:rFonts w:eastAsia="等线"/>
              </w:rPr>
            </w:pPr>
          </w:p>
        </w:tc>
        <w:tc>
          <w:tcPr>
            <w:tcW w:w="6480" w:type="dxa"/>
          </w:tcPr>
          <w:p w14:paraId="13E66B03" w14:textId="77777777" w:rsidR="00CE0999" w:rsidRDefault="00CE0999" w:rsidP="00CE0999">
            <w:pPr>
              <w:rPr>
                <w:rFonts w:eastAsia="等线"/>
              </w:rPr>
            </w:pPr>
          </w:p>
        </w:tc>
      </w:tr>
      <w:tr w:rsidR="00CE0999" w14:paraId="0B1B722B" w14:textId="77777777" w:rsidTr="006A62A0">
        <w:tc>
          <w:tcPr>
            <w:tcW w:w="1496" w:type="dxa"/>
          </w:tcPr>
          <w:p w14:paraId="7396276F" w14:textId="77777777" w:rsidR="00CE0999" w:rsidRDefault="00CE0999" w:rsidP="00CE0999">
            <w:pPr>
              <w:rPr>
                <w:rFonts w:eastAsiaTheme="minorEastAsia"/>
              </w:rPr>
            </w:pPr>
          </w:p>
        </w:tc>
        <w:tc>
          <w:tcPr>
            <w:tcW w:w="1739" w:type="dxa"/>
          </w:tcPr>
          <w:p w14:paraId="6273B53F" w14:textId="77777777"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7777777" w:rsidR="00CE0999" w:rsidRDefault="00CE0999" w:rsidP="00CE0999">
            <w:pPr>
              <w:rPr>
                <w:rFonts w:eastAsiaTheme="minorEastAsia"/>
              </w:rPr>
            </w:pPr>
          </w:p>
        </w:tc>
        <w:tc>
          <w:tcPr>
            <w:tcW w:w="1739" w:type="dxa"/>
          </w:tcPr>
          <w:p w14:paraId="54AC278F" w14:textId="77777777"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CE0999" w14:paraId="40D98319" w14:textId="77777777" w:rsidTr="006A62A0">
        <w:tc>
          <w:tcPr>
            <w:tcW w:w="1496" w:type="dxa"/>
          </w:tcPr>
          <w:p w14:paraId="079A97B4" w14:textId="77777777" w:rsidR="00CE0999" w:rsidRDefault="00CE0999" w:rsidP="00CE0999">
            <w:pPr>
              <w:rPr>
                <w:rFonts w:eastAsiaTheme="minorEastAsia"/>
              </w:rPr>
            </w:pPr>
          </w:p>
        </w:tc>
        <w:tc>
          <w:tcPr>
            <w:tcW w:w="1739" w:type="dxa"/>
          </w:tcPr>
          <w:p w14:paraId="50BA847E" w14:textId="77777777" w:rsidR="00CE0999" w:rsidRDefault="00CE0999" w:rsidP="00CE0999">
            <w:pPr>
              <w:rPr>
                <w:rFonts w:eastAsiaTheme="minorEastAsia"/>
              </w:rPr>
            </w:pPr>
          </w:p>
        </w:tc>
        <w:tc>
          <w:tcPr>
            <w:tcW w:w="6480" w:type="dxa"/>
          </w:tcPr>
          <w:p w14:paraId="1E79C724" w14:textId="77777777" w:rsidR="00CE0999" w:rsidRDefault="00CE0999" w:rsidP="00CE0999">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lastRenderedPageBreak/>
              <w:t xml:space="preserve">In addition, even if there is no CHO supported, the NTN system can still work. Therefore, this should be optional feature with capability </w:t>
            </w:r>
            <w:proofErr w:type="spellStart"/>
            <w:r w:rsidRPr="002D3BE4">
              <w:rPr>
                <w:rFonts w:eastAsiaTheme="minorEastAsia"/>
              </w:rPr>
              <w:t>signaling</w:t>
            </w:r>
            <w:proofErr w:type="spellEnd"/>
            <w:r w:rsidRPr="002D3BE4">
              <w:rPr>
                <w:rFonts w:eastAsiaTheme="minorEastAsia"/>
              </w:rPr>
              <w:t>.</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lastRenderedPageBreak/>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CE0999" w14:paraId="2B5A5A90" w14:textId="77777777" w:rsidTr="006A62A0">
        <w:tc>
          <w:tcPr>
            <w:tcW w:w="1496" w:type="dxa"/>
          </w:tcPr>
          <w:p w14:paraId="4D347075" w14:textId="535FB041" w:rsidR="00CE0999" w:rsidRDefault="00CE0999" w:rsidP="00CE0999">
            <w:pPr>
              <w:jc w:val="center"/>
              <w:rPr>
                <w:lang w:eastAsia="sv-SE"/>
              </w:rPr>
            </w:pPr>
            <w:r>
              <w:rPr>
                <w:rFonts w:hint="eastAsia"/>
                <w:lang w:eastAsia="ko-KR"/>
              </w:rPr>
              <w:t>LG</w:t>
            </w:r>
          </w:p>
        </w:tc>
        <w:tc>
          <w:tcPr>
            <w:tcW w:w="1739" w:type="dxa"/>
          </w:tcPr>
          <w:p w14:paraId="6FCB1A35" w14:textId="385558BC" w:rsidR="00CE0999" w:rsidRDefault="00CE0999" w:rsidP="00CE0999">
            <w:pPr>
              <w:rPr>
                <w:lang w:eastAsia="sv-SE"/>
              </w:rPr>
            </w:pPr>
            <w:r>
              <w:rPr>
                <w:rFonts w:hint="eastAsia"/>
                <w:lang w:eastAsia="ko-KR"/>
              </w:rPr>
              <w:t>Agree</w:t>
            </w:r>
          </w:p>
        </w:tc>
        <w:tc>
          <w:tcPr>
            <w:tcW w:w="6480" w:type="dxa"/>
          </w:tcPr>
          <w:p w14:paraId="5DB95E0F" w14:textId="3D39FBD0" w:rsidR="00CE0999" w:rsidRDefault="00CE0999" w:rsidP="00CE0999">
            <w:pPr>
              <w:rPr>
                <w:rFonts w:eastAsiaTheme="minorEastAsia"/>
              </w:rPr>
            </w:pPr>
          </w:p>
        </w:tc>
      </w:tr>
      <w:tr w:rsidR="00071EE8" w14:paraId="3F6AFA6D" w14:textId="77777777" w:rsidTr="006A62A0">
        <w:tc>
          <w:tcPr>
            <w:tcW w:w="1496" w:type="dxa"/>
          </w:tcPr>
          <w:p w14:paraId="44511C7B" w14:textId="466B2389"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6BE702C" w14:textId="173F1EFB" w:rsidR="00071EE8" w:rsidRDefault="00071EE8" w:rsidP="00071EE8">
            <w:pPr>
              <w:rPr>
                <w:rFonts w:eastAsia="等线"/>
              </w:rPr>
            </w:pPr>
            <w:r>
              <w:rPr>
                <w:rFonts w:eastAsia="宋体"/>
                <w:lang w:eastAsia="zh-CN"/>
              </w:rPr>
              <w:t>Disagree</w:t>
            </w:r>
          </w:p>
        </w:tc>
        <w:tc>
          <w:tcPr>
            <w:tcW w:w="6480" w:type="dxa"/>
          </w:tcPr>
          <w:p w14:paraId="6B943F59" w14:textId="38CB83F5" w:rsidR="00071EE8" w:rsidRDefault="00071EE8" w:rsidP="00071EE8">
            <w:pPr>
              <w:rPr>
                <w:rFonts w:eastAsia="宋体"/>
                <w:lang w:eastAsia="zh-CN"/>
              </w:rPr>
            </w:pPr>
            <w:r>
              <w:rPr>
                <w:rFonts w:eastAsia="宋体"/>
                <w:lang w:eastAsia="zh-CN"/>
              </w:rPr>
              <w:t>Time-based CHO is essential for NGSO, not for GSO.</w:t>
            </w:r>
          </w:p>
          <w:p w14:paraId="02E251DB" w14:textId="468D3808" w:rsidR="00071EE8" w:rsidRPr="00071EE8" w:rsidRDefault="00071EE8" w:rsidP="00071EE8">
            <w:pPr>
              <w:rPr>
                <w:rFonts w:eastAsia="宋体"/>
                <w:lang w:eastAsia="zh-CN"/>
              </w:rPr>
            </w:pPr>
            <w:r>
              <w:rPr>
                <w:rFonts w:eastAsia="宋体"/>
                <w:lang w:eastAsia="zh-CN"/>
              </w:rPr>
              <w:t>No strong views on event A4 based CHO. But considering time-based and A4-based CHO are likely to be configured together, we prefer to restrict both of them to NGSO-specific essential features.</w:t>
            </w:r>
            <w:r>
              <w:rPr>
                <w:rFonts w:eastAsia="宋体" w:hint="eastAsia"/>
                <w:lang w:eastAsia="zh-CN"/>
              </w:rPr>
              <w:t xml:space="preserve"> </w:t>
            </w:r>
            <w:r>
              <w:rPr>
                <w:rFonts w:eastAsia="宋体"/>
                <w:lang w:eastAsia="zh-CN"/>
              </w:rPr>
              <w:t xml:space="preserve">(Agreement from RAN2 #115-e: </w:t>
            </w:r>
            <w:r w:rsidRPr="00493CEF">
              <w:t xml:space="preserve">RAN2 adopts </w:t>
            </w:r>
            <w:r>
              <w:t xml:space="preserve">options C: location and RRM and D: time </w:t>
            </w:r>
            <w:r w:rsidRPr="00493CEF">
              <w:t>and RRM to be configuration options for CHO</w:t>
            </w:r>
            <w:r>
              <w:t>.)</w:t>
            </w:r>
          </w:p>
        </w:tc>
      </w:tr>
      <w:tr w:rsidR="00730243" w14:paraId="3074BCCF" w14:textId="77777777" w:rsidTr="006A62A0">
        <w:tc>
          <w:tcPr>
            <w:tcW w:w="1496" w:type="dxa"/>
          </w:tcPr>
          <w:p w14:paraId="06160677" w14:textId="338F44E2"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1602A5B3" w14:textId="1A52693F" w:rsidR="00730243" w:rsidRDefault="00730243" w:rsidP="00730243">
            <w:pPr>
              <w:rPr>
                <w:lang w:eastAsia="sv-SE"/>
              </w:rPr>
            </w:pPr>
            <w:r>
              <w:rPr>
                <w:rFonts w:eastAsia="等线"/>
                <w:lang w:eastAsia="zh-CN"/>
              </w:rPr>
              <w:t>Disagree</w:t>
            </w:r>
          </w:p>
        </w:tc>
        <w:tc>
          <w:tcPr>
            <w:tcW w:w="6480" w:type="dxa"/>
          </w:tcPr>
          <w:p w14:paraId="7E9B8CC7" w14:textId="669C52E0" w:rsidR="00730243" w:rsidRDefault="00730243" w:rsidP="00730243">
            <w:pPr>
              <w:rPr>
                <w:lang w:eastAsia="sv-SE"/>
              </w:rPr>
            </w:pPr>
            <w:r>
              <w:rPr>
                <w:rFonts w:eastAsia="等线"/>
                <w:lang w:eastAsia="zh-CN"/>
              </w:rPr>
              <w:t>Agree with QC.</w:t>
            </w:r>
          </w:p>
        </w:tc>
      </w:tr>
      <w:tr w:rsidR="001561F4" w14:paraId="5122A3A1" w14:textId="77777777" w:rsidTr="002354B2">
        <w:tc>
          <w:tcPr>
            <w:tcW w:w="1496" w:type="dxa"/>
          </w:tcPr>
          <w:p w14:paraId="743F1EB9" w14:textId="77777777" w:rsidR="001561F4" w:rsidRPr="00E85B00" w:rsidRDefault="001561F4" w:rsidP="002354B2">
            <w:pPr>
              <w:rPr>
                <w:rFonts w:eastAsia="宋体"/>
                <w:lang w:eastAsia="zh-CN"/>
              </w:rPr>
            </w:pPr>
            <w:r>
              <w:rPr>
                <w:rFonts w:eastAsia="宋体" w:hint="eastAsia"/>
                <w:lang w:eastAsia="zh-CN"/>
              </w:rPr>
              <w:t>v</w:t>
            </w:r>
            <w:r>
              <w:rPr>
                <w:rFonts w:eastAsia="宋体"/>
                <w:lang w:eastAsia="zh-CN"/>
              </w:rPr>
              <w:t>ivo</w:t>
            </w:r>
          </w:p>
        </w:tc>
        <w:tc>
          <w:tcPr>
            <w:tcW w:w="1739" w:type="dxa"/>
          </w:tcPr>
          <w:p w14:paraId="348AA57B" w14:textId="77777777" w:rsidR="001561F4" w:rsidRPr="00E85B00" w:rsidRDefault="001561F4" w:rsidP="002354B2">
            <w:pPr>
              <w:rPr>
                <w:rFonts w:eastAsia="宋体"/>
                <w:lang w:eastAsia="zh-CN"/>
              </w:rPr>
            </w:pPr>
            <w:r>
              <w:rPr>
                <w:rFonts w:eastAsia="宋体" w:hint="eastAsia"/>
                <w:lang w:eastAsia="zh-CN"/>
              </w:rPr>
              <w:t>A</w:t>
            </w:r>
            <w:r>
              <w:rPr>
                <w:rFonts w:eastAsia="宋体"/>
                <w:lang w:eastAsia="zh-CN"/>
              </w:rPr>
              <w:t>gree</w:t>
            </w:r>
          </w:p>
        </w:tc>
        <w:tc>
          <w:tcPr>
            <w:tcW w:w="6480" w:type="dxa"/>
          </w:tcPr>
          <w:p w14:paraId="45FB34BA" w14:textId="77777777" w:rsidR="001561F4" w:rsidRDefault="001561F4" w:rsidP="002354B2">
            <w:pPr>
              <w:rPr>
                <w:rFonts w:eastAsiaTheme="minorEastAsia"/>
                <w:highlight w:val="yellow"/>
              </w:rPr>
            </w:pPr>
          </w:p>
        </w:tc>
      </w:tr>
      <w:tr w:rsidR="00CE0999" w14:paraId="11C52D58" w14:textId="77777777" w:rsidTr="006A62A0">
        <w:tc>
          <w:tcPr>
            <w:tcW w:w="1496" w:type="dxa"/>
          </w:tcPr>
          <w:p w14:paraId="097C1743" w14:textId="77777777" w:rsidR="00CE0999" w:rsidRDefault="00CE0999" w:rsidP="00CE0999">
            <w:pPr>
              <w:rPr>
                <w:rFonts w:eastAsia="等线"/>
              </w:rPr>
            </w:pPr>
          </w:p>
        </w:tc>
        <w:tc>
          <w:tcPr>
            <w:tcW w:w="1739" w:type="dxa"/>
          </w:tcPr>
          <w:p w14:paraId="78951272" w14:textId="77777777" w:rsidR="00CE0999" w:rsidRDefault="00CE0999" w:rsidP="00CE0999">
            <w:pPr>
              <w:rPr>
                <w:rFonts w:eastAsia="等线"/>
              </w:rPr>
            </w:pPr>
          </w:p>
        </w:tc>
        <w:tc>
          <w:tcPr>
            <w:tcW w:w="6480" w:type="dxa"/>
          </w:tcPr>
          <w:p w14:paraId="09F18698" w14:textId="77777777" w:rsidR="00CE0999" w:rsidRDefault="00CE0999" w:rsidP="00CE0999">
            <w:pPr>
              <w:rPr>
                <w:rFonts w:eastAsia="等线"/>
              </w:rPr>
            </w:pPr>
          </w:p>
        </w:tc>
      </w:tr>
      <w:tr w:rsidR="00CE0999" w14:paraId="2FDE4EE6" w14:textId="77777777" w:rsidTr="006A62A0">
        <w:tc>
          <w:tcPr>
            <w:tcW w:w="1496" w:type="dxa"/>
          </w:tcPr>
          <w:p w14:paraId="54693E51" w14:textId="77777777" w:rsidR="00CE0999" w:rsidRDefault="00CE0999" w:rsidP="00CE0999">
            <w:pPr>
              <w:rPr>
                <w:rFonts w:eastAsiaTheme="minorEastAsia"/>
              </w:rPr>
            </w:pPr>
          </w:p>
        </w:tc>
        <w:tc>
          <w:tcPr>
            <w:tcW w:w="1739" w:type="dxa"/>
          </w:tcPr>
          <w:p w14:paraId="64888FDA" w14:textId="77777777" w:rsidR="00CE0999" w:rsidRDefault="00CE0999" w:rsidP="00CE0999">
            <w:pPr>
              <w:rPr>
                <w:rFonts w:eastAsiaTheme="minorEastAsia"/>
              </w:rPr>
            </w:pPr>
          </w:p>
        </w:tc>
        <w:tc>
          <w:tcPr>
            <w:tcW w:w="6480" w:type="dxa"/>
          </w:tcPr>
          <w:p w14:paraId="660383A5" w14:textId="77777777" w:rsidR="00CE0999" w:rsidRDefault="00CE0999" w:rsidP="00CE0999">
            <w:pPr>
              <w:rPr>
                <w:rFonts w:eastAsiaTheme="minorEastAsia"/>
              </w:rPr>
            </w:pPr>
          </w:p>
        </w:tc>
      </w:tr>
      <w:tr w:rsidR="00CE0999" w14:paraId="0FC413B5" w14:textId="77777777" w:rsidTr="006A62A0">
        <w:tc>
          <w:tcPr>
            <w:tcW w:w="1496" w:type="dxa"/>
          </w:tcPr>
          <w:p w14:paraId="7E858DFD" w14:textId="77777777" w:rsidR="00CE0999" w:rsidRDefault="00CE0999" w:rsidP="00CE0999">
            <w:pPr>
              <w:rPr>
                <w:rFonts w:eastAsiaTheme="minorEastAsia"/>
              </w:rPr>
            </w:pPr>
          </w:p>
        </w:tc>
        <w:tc>
          <w:tcPr>
            <w:tcW w:w="1739" w:type="dxa"/>
          </w:tcPr>
          <w:p w14:paraId="64A52B34" w14:textId="77777777" w:rsidR="00CE0999" w:rsidRDefault="00CE0999" w:rsidP="00CE0999">
            <w:pPr>
              <w:rPr>
                <w:rFonts w:eastAsiaTheme="minorEastAsia"/>
              </w:rPr>
            </w:pPr>
          </w:p>
        </w:tc>
        <w:tc>
          <w:tcPr>
            <w:tcW w:w="6480" w:type="dxa"/>
          </w:tcPr>
          <w:p w14:paraId="2F775351" w14:textId="77777777" w:rsidR="00CE0999" w:rsidRDefault="00CE0999" w:rsidP="00CE0999">
            <w:pPr>
              <w:rPr>
                <w:rFonts w:eastAsiaTheme="minorEastAsia"/>
              </w:rPr>
            </w:pPr>
          </w:p>
        </w:tc>
      </w:tr>
      <w:tr w:rsidR="00CE0999" w14:paraId="3BB359AA" w14:textId="77777777" w:rsidTr="006A62A0">
        <w:tc>
          <w:tcPr>
            <w:tcW w:w="1496" w:type="dxa"/>
          </w:tcPr>
          <w:p w14:paraId="7034D2F4" w14:textId="77777777" w:rsidR="00CE0999" w:rsidRDefault="00CE0999" w:rsidP="00CE0999">
            <w:pPr>
              <w:rPr>
                <w:rFonts w:eastAsiaTheme="minorEastAsia"/>
              </w:rPr>
            </w:pPr>
          </w:p>
        </w:tc>
        <w:tc>
          <w:tcPr>
            <w:tcW w:w="1739" w:type="dxa"/>
          </w:tcPr>
          <w:p w14:paraId="358DD06E" w14:textId="77777777" w:rsidR="00CE0999" w:rsidRDefault="00CE0999" w:rsidP="00CE0999">
            <w:pPr>
              <w:rPr>
                <w:rFonts w:eastAsiaTheme="minorEastAsia"/>
              </w:rPr>
            </w:pPr>
          </w:p>
        </w:tc>
        <w:tc>
          <w:tcPr>
            <w:tcW w:w="6480" w:type="dxa"/>
          </w:tcPr>
          <w:p w14:paraId="1C81D41F" w14:textId="77777777" w:rsidR="00CE0999" w:rsidRDefault="00CE0999" w:rsidP="00CE0999">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af3"/>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w:t>
            </w:r>
            <w:r w:rsidRPr="00EB7A4C">
              <w:rPr>
                <w:sz w:val="22"/>
                <w:szCs w:val="22"/>
              </w:rPr>
              <w:lastRenderedPageBreak/>
              <w:t xml:space="preserve">MAC timers (e.g., extended </w:t>
            </w:r>
            <w:proofErr w:type="spellStart"/>
            <w:r w:rsidRPr="00EB7A4C">
              <w:rPr>
                <w:sz w:val="22"/>
                <w:szCs w:val="22"/>
              </w:rPr>
              <w:t>sr-ProhibitTimer</w:t>
            </w:r>
            <w:proofErr w:type="spellEnd"/>
            <w:r w:rsidRPr="00EB7A4C">
              <w:rPr>
                <w:sz w:val="22"/>
                <w:szCs w:val="22"/>
              </w:rPr>
              <w:t>);</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lastRenderedPageBreak/>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r w:rsidRPr="00EB7A4C">
              <w:rPr>
                <w:sz w:val="22"/>
                <w:szCs w:val="22"/>
              </w:rPr>
              <w:t>);</w:t>
            </w:r>
          </w:p>
          <w:p w14:paraId="17C17A1B" w14:textId="04AFC105" w:rsidR="00EB7A4C" w:rsidRDefault="00EB7A4C" w:rsidP="00EB7A4C">
            <w:pPr>
              <w:rPr>
                <w:sz w:val="22"/>
                <w:szCs w:val="22"/>
              </w:rPr>
            </w:pPr>
            <w:r w:rsidRPr="00EB7A4C">
              <w:rPr>
                <w:sz w:val="22"/>
                <w:szCs w:val="22"/>
              </w:rPr>
              <w:lastRenderedPageBreak/>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a3"/>
              <w:numPr>
                <w:ilvl w:val="0"/>
                <w:numId w:val="36"/>
              </w:numPr>
              <w:ind w:left="520" w:hanging="560"/>
              <w:rPr>
                <w:sz w:val="22"/>
                <w:szCs w:val="22"/>
              </w:rPr>
            </w:pPr>
            <w:r w:rsidRPr="00EB7A4C">
              <w:rPr>
                <w:sz w:val="22"/>
                <w:szCs w:val="22"/>
              </w:rPr>
              <w:t>multiple TACs;</w:t>
            </w:r>
          </w:p>
          <w:p w14:paraId="6CC1FE55" w14:textId="784C1B54" w:rsidR="00EB7A4C" w:rsidRPr="00EB7A4C" w:rsidRDefault="00EB7A4C" w:rsidP="00A1112A">
            <w:pPr>
              <w:pStyle w:val="a3"/>
              <w:numPr>
                <w:ilvl w:val="0"/>
                <w:numId w:val="36"/>
              </w:numPr>
              <w:ind w:left="520" w:hanging="560"/>
              <w:rPr>
                <w:sz w:val="22"/>
                <w:szCs w:val="22"/>
              </w:rPr>
            </w:pPr>
            <w:commentRangeStart w:id="4"/>
            <w:r w:rsidRPr="00F06F1B">
              <w:rPr>
                <w:sz w:val="22"/>
                <w:szCs w:val="22"/>
              </w:rPr>
              <w:t>CHO enhancements (time based and Event A4 based CHO)</w:t>
            </w:r>
            <w:commentRangeEnd w:id="4"/>
            <w:r w:rsidR="00E12F61">
              <w:rPr>
                <w:rStyle w:val="a5"/>
              </w:rPr>
              <w:commentReference w:id="4"/>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a3"/>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a3"/>
              <w:numPr>
                <w:ilvl w:val="0"/>
                <w:numId w:val="37"/>
              </w:numPr>
              <w:ind w:left="700"/>
              <w:rPr>
                <w:sz w:val="22"/>
                <w:szCs w:val="22"/>
              </w:rPr>
            </w:pPr>
            <w:r w:rsidRPr="00EB7A4C">
              <w:rPr>
                <w:sz w:val="22"/>
                <w:szCs w:val="22"/>
              </w:rPr>
              <w:t>SMTC enhancements (event-triggered assistance information reporting, 2 SMTC in parallel);</w:t>
            </w:r>
          </w:p>
          <w:p w14:paraId="3886B49C" w14:textId="78AB5856" w:rsidR="00EB7A4C" w:rsidRDefault="00EB7A4C" w:rsidP="00A1112A">
            <w:pPr>
              <w:pStyle w:val="a3"/>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af3"/>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NGSO also encompass HEO which behaves temporarily as GSO. Therefore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Option 2 provides more flexibility to UE implementation. We think GSO capabilities are more or less a subset of NGSO capabilities.</w:t>
            </w:r>
          </w:p>
        </w:tc>
      </w:tr>
      <w:tr w:rsidR="00CE0999" w14:paraId="0B397627" w14:textId="77777777" w:rsidTr="006A62A0">
        <w:tc>
          <w:tcPr>
            <w:tcW w:w="1496" w:type="dxa"/>
          </w:tcPr>
          <w:p w14:paraId="114143A3" w14:textId="63B79FF6" w:rsidR="00CE0999" w:rsidRDefault="00CE0999" w:rsidP="00CE0999">
            <w:pPr>
              <w:jc w:val="center"/>
              <w:rPr>
                <w:lang w:eastAsia="sv-SE"/>
              </w:rPr>
            </w:pPr>
            <w:r>
              <w:rPr>
                <w:rFonts w:hint="eastAsia"/>
                <w:lang w:eastAsia="ko-KR"/>
              </w:rPr>
              <w:t>LG</w:t>
            </w:r>
          </w:p>
        </w:tc>
        <w:tc>
          <w:tcPr>
            <w:tcW w:w="1739" w:type="dxa"/>
          </w:tcPr>
          <w:p w14:paraId="0FCC7FB6" w14:textId="16807A49" w:rsidR="00CE0999" w:rsidRDefault="00CE0999" w:rsidP="00CE0999">
            <w:pPr>
              <w:rPr>
                <w:lang w:eastAsia="sv-SE"/>
              </w:rPr>
            </w:pPr>
            <w:r>
              <w:rPr>
                <w:rFonts w:hint="eastAsia"/>
                <w:lang w:eastAsia="ko-KR"/>
              </w:rPr>
              <w:t>Option 1</w:t>
            </w:r>
          </w:p>
        </w:tc>
        <w:tc>
          <w:tcPr>
            <w:tcW w:w="6480" w:type="dxa"/>
          </w:tcPr>
          <w:p w14:paraId="334C2523" w14:textId="59DFF4CC" w:rsidR="00CE0999" w:rsidRDefault="00CE0999" w:rsidP="00CE0999">
            <w:pPr>
              <w:rPr>
                <w:rFonts w:eastAsiaTheme="minorEastAsia"/>
              </w:rPr>
            </w:pPr>
            <w:r w:rsidRPr="00C9718C">
              <w:rPr>
                <w:rFonts w:hint="eastAsia"/>
                <w:lang w:eastAsia="ko-KR"/>
              </w:rPr>
              <w:t xml:space="preserve">We </w:t>
            </w:r>
            <w:r>
              <w:rPr>
                <w:lang w:eastAsia="ko-KR"/>
              </w:rPr>
              <w:t>do not think separate UE capabilities are needed.</w:t>
            </w:r>
          </w:p>
        </w:tc>
      </w:tr>
      <w:tr w:rsidR="00E027DD" w14:paraId="04ABD923" w14:textId="77777777" w:rsidTr="006A62A0">
        <w:tc>
          <w:tcPr>
            <w:tcW w:w="1496" w:type="dxa"/>
          </w:tcPr>
          <w:p w14:paraId="36765FC1" w14:textId="7A25A48C" w:rsidR="00E027DD" w:rsidRDefault="00E027DD" w:rsidP="00E027DD">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64441AE" w14:textId="7B38CF7C" w:rsidR="00E027DD" w:rsidRDefault="002C6074" w:rsidP="00E027DD">
            <w:pPr>
              <w:rPr>
                <w:rFonts w:eastAsia="等线"/>
              </w:rPr>
            </w:pPr>
            <w:r>
              <w:rPr>
                <w:rFonts w:eastAsia="宋体"/>
                <w:lang w:eastAsia="zh-CN"/>
              </w:rPr>
              <w:t>Option 1</w:t>
            </w:r>
          </w:p>
        </w:tc>
        <w:tc>
          <w:tcPr>
            <w:tcW w:w="6480" w:type="dxa"/>
          </w:tcPr>
          <w:p w14:paraId="3398B6DC" w14:textId="1284F707" w:rsidR="00E027DD" w:rsidRDefault="00E027DD" w:rsidP="00E027DD">
            <w:pPr>
              <w:rPr>
                <w:rFonts w:eastAsia="等线"/>
              </w:rPr>
            </w:pPr>
            <w:r w:rsidRPr="00FE3934">
              <w:rPr>
                <w:rFonts w:eastAsia="宋体" w:hint="eastAsia"/>
                <w:lang w:eastAsia="zh-CN"/>
              </w:rPr>
              <w:t>W</w:t>
            </w:r>
            <w:r w:rsidRPr="00FE3934">
              <w:rPr>
                <w:rFonts w:eastAsia="宋体"/>
                <w:lang w:eastAsia="zh-CN"/>
              </w:rPr>
              <w:t>e think</w:t>
            </w:r>
            <w:r>
              <w:rPr>
                <w:rFonts w:eastAsia="宋体"/>
                <w:lang w:eastAsia="zh-CN"/>
              </w:rPr>
              <w:t xml:space="preserve"> both options can work. Option 1 is simpler.</w:t>
            </w:r>
          </w:p>
        </w:tc>
      </w:tr>
      <w:tr w:rsidR="00730243" w14:paraId="6E4C7075" w14:textId="77777777" w:rsidTr="006A62A0">
        <w:tc>
          <w:tcPr>
            <w:tcW w:w="1496" w:type="dxa"/>
          </w:tcPr>
          <w:p w14:paraId="4FB5C491" w14:textId="37583AA7"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B42D901" w14:textId="4ECEEC4A" w:rsidR="00730243" w:rsidRDefault="00730243" w:rsidP="00730243">
            <w:pPr>
              <w:rPr>
                <w:lang w:eastAsia="sv-SE"/>
              </w:rPr>
            </w:pPr>
            <w:r>
              <w:rPr>
                <w:rFonts w:eastAsia="等线" w:hint="eastAsia"/>
                <w:lang w:eastAsia="zh-CN"/>
              </w:rPr>
              <w:t>O</w:t>
            </w:r>
            <w:r>
              <w:rPr>
                <w:rFonts w:eastAsia="等线"/>
                <w:lang w:eastAsia="zh-CN"/>
              </w:rPr>
              <w:t>ption 1</w:t>
            </w:r>
          </w:p>
        </w:tc>
        <w:tc>
          <w:tcPr>
            <w:tcW w:w="6480" w:type="dxa"/>
          </w:tcPr>
          <w:p w14:paraId="1E8BA52D" w14:textId="734BA1A1" w:rsidR="00730243" w:rsidRDefault="00730243" w:rsidP="00730243">
            <w:pPr>
              <w:rPr>
                <w:lang w:eastAsia="sv-SE"/>
              </w:rPr>
            </w:pPr>
            <w:r w:rsidRPr="00A43C25">
              <w:rPr>
                <w:rFonts w:eastAsia="等线"/>
                <w:lang w:eastAsia="zh-CN"/>
              </w:rPr>
              <w:t>SMTC enhancements</w:t>
            </w:r>
            <w:r>
              <w:rPr>
                <w:rFonts w:eastAsia="等线"/>
                <w:lang w:eastAsia="zh-CN"/>
              </w:rPr>
              <w:t xml:space="preserve"> should be an </w:t>
            </w:r>
            <w:r w:rsidRPr="00A43C25">
              <w:rPr>
                <w:rFonts w:eastAsia="等线"/>
                <w:lang w:eastAsia="zh-CN"/>
              </w:rPr>
              <w:t>essential feature</w:t>
            </w:r>
            <w:r>
              <w:rPr>
                <w:rFonts w:eastAsia="等线"/>
                <w:lang w:eastAsia="zh-CN"/>
              </w:rPr>
              <w:t xml:space="preserve"> for both GSO and </w:t>
            </w:r>
            <w:r w:rsidRPr="00A43C25">
              <w:rPr>
                <w:rFonts w:eastAsia="等线"/>
                <w:lang w:eastAsia="zh-CN"/>
              </w:rPr>
              <w:t>NGSO</w:t>
            </w:r>
            <w:r>
              <w:rPr>
                <w:rFonts w:eastAsia="等线"/>
                <w:lang w:eastAsia="zh-CN"/>
              </w:rPr>
              <w:t xml:space="preserve">. We see no need to introduce separate UE capabilities for GSO and </w:t>
            </w:r>
            <w:r w:rsidRPr="00A43C25">
              <w:rPr>
                <w:rFonts w:eastAsia="等线"/>
                <w:lang w:eastAsia="zh-CN"/>
              </w:rPr>
              <w:t>NGSO</w:t>
            </w:r>
          </w:p>
        </w:tc>
      </w:tr>
      <w:tr w:rsidR="001561F4" w14:paraId="27C564C6" w14:textId="77777777" w:rsidTr="002354B2">
        <w:tc>
          <w:tcPr>
            <w:tcW w:w="1496" w:type="dxa"/>
          </w:tcPr>
          <w:p w14:paraId="003FDCAF" w14:textId="77777777" w:rsidR="001561F4" w:rsidRPr="00D63F9F" w:rsidRDefault="001561F4" w:rsidP="002354B2">
            <w:pPr>
              <w:rPr>
                <w:rFonts w:eastAsia="宋体"/>
                <w:lang w:eastAsia="zh-CN"/>
              </w:rPr>
            </w:pPr>
            <w:r>
              <w:rPr>
                <w:rFonts w:eastAsia="宋体" w:hint="eastAsia"/>
                <w:lang w:eastAsia="zh-CN"/>
              </w:rPr>
              <w:t>v</w:t>
            </w:r>
            <w:r>
              <w:rPr>
                <w:rFonts w:eastAsia="宋体"/>
                <w:lang w:eastAsia="zh-CN"/>
              </w:rPr>
              <w:t>ivo</w:t>
            </w:r>
          </w:p>
        </w:tc>
        <w:tc>
          <w:tcPr>
            <w:tcW w:w="1739" w:type="dxa"/>
          </w:tcPr>
          <w:p w14:paraId="2D01D468" w14:textId="77777777" w:rsidR="001561F4" w:rsidRPr="00D63F9F" w:rsidRDefault="001561F4" w:rsidP="002354B2">
            <w:pPr>
              <w:rPr>
                <w:rFonts w:eastAsia="宋体"/>
                <w:lang w:eastAsia="zh-CN"/>
              </w:rPr>
            </w:pPr>
            <w:r>
              <w:rPr>
                <w:rFonts w:eastAsia="宋体"/>
                <w:lang w:eastAsia="zh-CN"/>
              </w:rPr>
              <w:t>Option 1 or 2</w:t>
            </w:r>
          </w:p>
        </w:tc>
        <w:tc>
          <w:tcPr>
            <w:tcW w:w="6480" w:type="dxa"/>
          </w:tcPr>
          <w:p w14:paraId="3A3E616A" w14:textId="77777777" w:rsidR="001561F4" w:rsidRPr="00E25D73" w:rsidRDefault="001561F4" w:rsidP="002354B2">
            <w:pPr>
              <w:rPr>
                <w:rFonts w:eastAsia="宋体"/>
                <w:lang w:eastAsia="zh-CN"/>
              </w:rPr>
            </w:pPr>
            <w:r>
              <w:rPr>
                <w:rFonts w:eastAsia="宋体"/>
                <w:lang w:eastAsia="zh-CN"/>
              </w:rPr>
              <w:t>In case</w:t>
            </w:r>
            <w:r w:rsidRPr="00E25D73">
              <w:rPr>
                <w:rFonts w:eastAsia="宋体"/>
                <w:lang w:eastAsia="zh-CN"/>
              </w:rPr>
              <w:t xml:space="preserve"> there is any essential UE feature that need</w:t>
            </w:r>
            <w:r>
              <w:rPr>
                <w:rFonts w:eastAsia="宋体" w:hint="eastAsia"/>
                <w:lang w:eastAsia="zh-CN"/>
              </w:rPr>
              <w:t>s</w:t>
            </w:r>
            <w:r w:rsidRPr="00E25D73">
              <w:rPr>
                <w:rFonts w:eastAsia="宋体"/>
                <w:lang w:eastAsia="zh-CN"/>
              </w:rPr>
              <w:t xml:space="preserve"> the differentiation</w:t>
            </w:r>
            <w:r>
              <w:rPr>
                <w:rFonts w:eastAsia="宋体"/>
                <w:lang w:eastAsia="zh-CN"/>
              </w:rPr>
              <w:t xml:space="preserve"> between GSO and NGSO</w:t>
            </w:r>
            <w:r w:rsidRPr="00E25D73">
              <w:rPr>
                <w:rFonts w:eastAsia="宋体"/>
                <w:lang w:eastAsia="zh-CN"/>
              </w:rPr>
              <w:t>, we think either Option may work:</w:t>
            </w:r>
          </w:p>
          <w:p w14:paraId="062BFA40" w14:textId="77777777" w:rsidR="001561F4" w:rsidRPr="00E25D73" w:rsidRDefault="001561F4" w:rsidP="002354B2">
            <w:pPr>
              <w:rPr>
                <w:rFonts w:eastAsia="宋体"/>
                <w:lang w:eastAsia="zh-CN"/>
              </w:rPr>
            </w:pPr>
            <w:r w:rsidRPr="00E25D73">
              <w:rPr>
                <w:rFonts w:eastAsia="宋体"/>
                <w:lang w:eastAsia="zh-CN"/>
              </w:rPr>
              <w:lastRenderedPageBreak/>
              <w:t>In Option 2, we can introduce a</w:t>
            </w:r>
            <w:r>
              <w:rPr>
                <w:rFonts w:eastAsia="宋体"/>
                <w:lang w:eastAsia="zh-CN"/>
              </w:rPr>
              <w:t>n</w:t>
            </w:r>
            <w:r w:rsidRPr="00E25D73">
              <w:rPr>
                <w:rFonts w:eastAsia="宋体"/>
                <w:lang w:eastAsia="zh-CN"/>
              </w:rPr>
              <w:t xml:space="preserve"> FG/capability</w:t>
            </w:r>
            <w:r>
              <w:rPr>
                <w:rFonts w:eastAsia="宋体"/>
                <w:lang w:eastAsia="zh-CN"/>
              </w:rPr>
              <w:t xml:space="preserve"> (something like a basic FG)</w:t>
            </w:r>
            <w:r w:rsidRPr="00E25D73">
              <w:rPr>
                <w:rFonts w:eastAsia="宋体"/>
                <w:lang w:eastAsia="zh-CN"/>
              </w:rPr>
              <w:t xml:space="preserve"> respectively for NGSO and GSO, </w:t>
            </w:r>
            <w:r>
              <w:rPr>
                <w:rFonts w:eastAsia="宋体"/>
                <w:lang w:eastAsia="zh-CN"/>
              </w:rPr>
              <w:t>so</w:t>
            </w:r>
            <w:r w:rsidRPr="00E25D73">
              <w:rPr>
                <w:rFonts w:eastAsia="宋体"/>
                <w:lang w:eastAsia="zh-CN"/>
              </w:rPr>
              <w:t xml:space="preserve"> </w:t>
            </w:r>
            <w:r>
              <w:rPr>
                <w:rFonts w:eastAsia="宋体"/>
                <w:lang w:eastAsia="zh-CN"/>
              </w:rPr>
              <w:t xml:space="preserve">as </w:t>
            </w:r>
            <w:r w:rsidRPr="00E25D73">
              <w:rPr>
                <w:rFonts w:eastAsia="宋体"/>
                <w:lang w:eastAsia="zh-CN"/>
              </w:rPr>
              <w:t xml:space="preserve">to gather essential UE features of the corresponding NTN type under each </w:t>
            </w:r>
            <w:r>
              <w:rPr>
                <w:rFonts w:eastAsia="宋体"/>
                <w:lang w:eastAsia="zh-CN"/>
              </w:rPr>
              <w:t>basic</w:t>
            </w:r>
            <w:r w:rsidRPr="00E25D73">
              <w:rPr>
                <w:rFonts w:eastAsia="宋体"/>
                <w:lang w:eastAsia="zh-CN"/>
              </w:rPr>
              <w:t xml:space="preserve"> FG/capability;</w:t>
            </w:r>
          </w:p>
          <w:p w14:paraId="602C1B73" w14:textId="77777777" w:rsidR="001561F4" w:rsidRDefault="001561F4" w:rsidP="002354B2">
            <w:pPr>
              <w:rPr>
                <w:rFonts w:eastAsia="宋体"/>
                <w:lang w:eastAsia="zh-CN"/>
              </w:rPr>
            </w:pPr>
            <w:r w:rsidRPr="00E25D73">
              <w:rPr>
                <w:rFonts w:eastAsia="宋体"/>
                <w:lang w:eastAsia="zh-CN"/>
              </w:rPr>
              <w:t>In Option 1, we can place all the essential features inside</w:t>
            </w:r>
            <w:r>
              <w:rPr>
                <w:rFonts w:eastAsia="宋体"/>
                <w:lang w:eastAsia="zh-CN"/>
              </w:rPr>
              <w:t>,</w:t>
            </w:r>
            <w:r w:rsidRPr="00E25D73">
              <w:rPr>
                <w:rFonts w:eastAsia="宋体"/>
                <w:lang w:eastAsia="zh-CN"/>
              </w:rPr>
              <w:t xml:space="preserve"> and </w:t>
            </w:r>
            <w:r>
              <w:rPr>
                <w:rFonts w:eastAsia="宋体"/>
                <w:lang w:eastAsia="zh-CN"/>
              </w:rPr>
              <w:t xml:space="preserve">for a UE feature supported for only one NTN type, further </w:t>
            </w:r>
            <w:r w:rsidRPr="00E25D73">
              <w:rPr>
                <w:rFonts w:eastAsia="宋体"/>
                <w:lang w:eastAsia="zh-CN"/>
              </w:rPr>
              <w:t xml:space="preserve">describe </w:t>
            </w:r>
            <w:r>
              <w:rPr>
                <w:rFonts w:eastAsia="宋体"/>
                <w:lang w:eastAsia="zh-CN"/>
              </w:rPr>
              <w:t>whether it is NGSO or GSO that</w:t>
            </w:r>
            <w:r w:rsidRPr="00E25D73">
              <w:rPr>
                <w:rFonts w:eastAsia="宋体"/>
                <w:lang w:eastAsia="zh-CN"/>
              </w:rPr>
              <w:t xml:space="preserve"> </w:t>
            </w:r>
            <w:r>
              <w:rPr>
                <w:rFonts w:eastAsia="宋体"/>
                <w:lang w:eastAsia="zh-CN"/>
              </w:rPr>
              <w:t>it</w:t>
            </w:r>
            <w:r w:rsidRPr="00E25D73">
              <w:rPr>
                <w:rFonts w:eastAsia="宋体"/>
                <w:lang w:eastAsia="zh-CN"/>
              </w:rPr>
              <w:t xml:space="preserve"> </w:t>
            </w:r>
            <w:r>
              <w:t>applies to</w:t>
            </w:r>
            <w:r w:rsidRPr="00E25D73">
              <w:t xml:space="preserve">. </w:t>
            </w:r>
          </w:p>
          <w:p w14:paraId="1725FF72" w14:textId="77777777" w:rsidR="001561F4" w:rsidRPr="00541A75" w:rsidRDefault="001561F4" w:rsidP="002354B2">
            <w:pPr>
              <w:rPr>
                <w:rFonts w:eastAsia="宋体"/>
                <w:lang w:eastAsia="zh-CN"/>
              </w:rPr>
            </w:pPr>
            <w:r>
              <w:rPr>
                <w:rFonts w:eastAsia="宋体"/>
                <w:lang w:eastAsia="zh-CN"/>
              </w:rPr>
              <w:t xml:space="preserve">If no such NTN type specific essential feature is agreed, Option 1 is clearly the choice. </w:t>
            </w:r>
          </w:p>
        </w:tc>
      </w:tr>
      <w:tr w:rsidR="00CE0999" w14:paraId="2AACFF1E" w14:textId="77777777" w:rsidTr="006A62A0">
        <w:tc>
          <w:tcPr>
            <w:tcW w:w="1496" w:type="dxa"/>
          </w:tcPr>
          <w:p w14:paraId="058332CA" w14:textId="77777777" w:rsidR="00CE0999" w:rsidRPr="001561F4" w:rsidRDefault="00CE0999" w:rsidP="00CE0999">
            <w:pPr>
              <w:rPr>
                <w:rFonts w:eastAsia="等线"/>
              </w:rPr>
            </w:pPr>
          </w:p>
        </w:tc>
        <w:tc>
          <w:tcPr>
            <w:tcW w:w="1739" w:type="dxa"/>
          </w:tcPr>
          <w:p w14:paraId="154033A5" w14:textId="77777777" w:rsidR="00CE0999" w:rsidRDefault="00CE0999" w:rsidP="00CE0999">
            <w:pPr>
              <w:rPr>
                <w:rFonts w:eastAsia="等线"/>
              </w:rPr>
            </w:pPr>
          </w:p>
        </w:tc>
        <w:tc>
          <w:tcPr>
            <w:tcW w:w="6480" w:type="dxa"/>
          </w:tcPr>
          <w:p w14:paraId="5B0A06A0" w14:textId="77777777" w:rsidR="00CE0999" w:rsidRDefault="00CE0999" w:rsidP="00CE0999">
            <w:pPr>
              <w:rPr>
                <w:rFonts w:eastAsia="等线"/>
              </w:rPr>
            </w:pPr>
          </w:p>
        </w:tc>
      </w:tr>
      <w:tr w:rsidR="00CE0999" w14:paraId="79DD527A" w14:textId="77777777" w:rsidTr="006A62A0">
        <w:tc>
          <w:tcPr>
            <w:tcW w:w="1496" w:type="dxa"/>
          </w:tcPr>
          <w:p w14:paraId="49C3F751" w14:textId="77777777" w:rsidR="00CE0999" w:rsidRDefault="00CE0999" w:rsidP="00CE0999">
            <w:pPr>
              <w:rPr>
                <w:rFonts w:eastAsiaTheme="minorEastAsia"/>
              </w:rPr>
            </w:pPr>
          </w:p>
        </w:tc>
        <w:tc>
          <w:tcPr>
            <w:tcW w:w="1739" w:type="dxa"/>
          </w:tcPr>
          <w:p w14:paraId="7DF3BAF5" w14:textId="77777777" w:rsidR="00CE0999" w:rsidRDefault="00CE0999" w:rsidP="00CE0999">
            <w:pPr>
              <w:rPr>
                <w:rFonts w:eastAsiaTheme="minorEastAsia"/>
              </w:rPr>
            </w:pPr>
          </w:p>
        </w:tc>
        <w:tc>
          <w:tcPr>
            <w:tcW w:w="6480" w:type="dxa"/>
          </w:tcPr>
          <w:p w14:paraId="0A5855B9" w14:textId="77777777" w:rsidR="00CE0999" w:rsidRDefault="00CE0999" w:rsidP="00CE0999">
            <w:pPr>
              <w:rPr>
                <w:rFonts w:eastAsiaTheme="minorEastAsia"/>
              </w:rPr>
            </w:pPr>
          </w:p>
        </w:tc>
      </w:tr>
      <w:tr w:rsidR="00CE0999" w14:paraId="2264CEF8" w14:textId="77777777" w:rsidTr="006A62A0">
        <w:tc>
          <w:tcPr>
            <w:tcW w:w="1496" w:type="dxa"/>
          </w:tcPr>
          <w:p w14:paraId="3AB1FBF8" w14:textId="77777777" w:rsidR="00CE0999" w:rsidRDefault="00CE0999" w:rsidP="00CE0999">
            <w:pPr>
              <w:rPr>
                <w:rFonts w:eastAsiaTheme="minorEastAsia"/>
              </w:rPr>
            </w:pPr>
          </w:p>
        </w:tc>
        <w:tc>
          <w:tcPr>
            <w:tcW w:w="1739" w:type="dxa"/>
          </w:tcPr>
          <w:p w14:paraId="591C376D" w14:textId="77777777" w:rsidR="00CE0999" w:rsidRDefault="00CE0999" w:rsidP="00CE0999">
            <w:pPr>
              <w:rPr>
                <w:rFonts w:eastAsiaTheme="minorEastAsia"/>
              </w:rPr>
            </w:pPr>
          </w:p>
        </w:tc>
        <w:tc>
          <w:tcPr>
            <w:tcW w:w="6480" w:type="dxa"/>
          </w:tcPr>
          <w:p w14:paraId="2A8744BD" w14:textId="77777777" w:rsidR="00CE0999" w:rsidRDefault="00CE0999" w:rsidP="00CE0999">
            <w:pPr>
              <w:rPr>
                <w:rFonts w:eastAsiaTheme="minorEastAsia"/>
              </w:rPr>
            </w:pPr>
          </w:p>
        </w:tc>
      </w:tr>
      <w:tr w:rsidR="00CE0999" w14:paraId="0BFE3ADB" w14:textId="77777777" w:rsidTr="006A62A0">
        <w:tc>
          <w:tcPr>
            <w:tcW w:w="1496" w:type="dxa"/>
          </w:tcPr>
          <w:p w14:paraId="1064BE70" w14:textId="77777777" w:rsidR="00CE0999" w:rsidRDefault="00CE0999" w:rsidP="00CE0999">
            <w:pPr>
              <w:rPr>
                <w:rFonts w:eastAsiaTheme="minorEastAsia"/>
              </w:rPr>
            </w:pPr>
          </w:p>
        </w:tc>
        <w:tc>
          <w:tcPr>
            <w:tcW w:w="1739" w:type="dxa"/>
          </w:tcPr>
          <w:p w14:paraId="03EA86F6" w14:textId="77777777" w:rsidR="00CE0999" w:rsidRDefault="00CE0999" w:rsidP="00CE0999">
            <w:pPr>
              <w:rPr>
                <w:rFonts w:eastAsiaTheme="minorEastAsia"/>
              </w:rPr>
            </w:pPr>
          </w:p>
        </w:tc>
        <w:tc>
          <w:tcPr>
            <w:tcW w:w="6480" w:type="dxa"/>
          </w:tcPr>
          <w:p w14:paraId="57484EA7" w14:textId="77777777" w:rsidR="00CE0999" w:rsidRDefault="00CE0999" w:rsidP="00CE0999">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disabling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cell stop-time based neighbour cell measurements;</w:t>
      </w:r>
    </w:p>
    <w:p w14:paraId="01D6F965" w14:textId="77777777" w:rsidR="002C1E39" w:rsidRPr="002C1E39" w:rsidRDefault="002C1E39" w:rsidP="002C1E39">
      <w:pPr>
        <w:rPr>
          <w:sz w:val="22"/>
          <w:szCs w:val="22"/>
        </w:rPr>
      </w:pPr>
      <w:r w:rsidRPr="002C1E39">
        <w:rPr>
          <w:sz w:val="22"/>
          <w:szCs w:val="22"/>
        </w:rPr>
        <w:t>2)</w:t>
      </w:r>
      <w:r w:rsidRPr="002C1E39">
        <w:rPr>
          <w:sz w:val="22"/>
          <w:szCs w:val="22"/>
        </w:rPr>
        <w:tab/>
      </w:r>
      <w:proofErr w:type="gramStart"/>
      <w:r w:rsidRPr="002C1E39">
        <w:rPr>
          <w:sz w:val="22"/>
          <w:szCs w:val="22"/>
        </w:rPr>
        <w:t>location based</w:t>
      </w:r>
      <w:proofErr w:type="gramEnd"/>
      <w:r w:rsidRPr="002C1E39">
        <w:rPr>
          <w:sz w:val="22"/>
          <w:szCs w:val="22"/>
        </w:rPr>
        <w:t xml:space="preserve">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lastRenderedPageBreak/>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feature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00427142" w:rsidR="00CE0999" w:rsidRDefault="00CE0999" w:rsidP="00CE0999">
            <w:pPr>
              <w:jc w:val="center"/>
              <w:rPr>
                <w:lang w:eastAsia="sv-SE"/>
              </w:rPr>
            </w:pPr>
            <w:r>
              <w:rPr>
                <w:rFonts w:hint="eastAsia"/>
                <w:lang w:eastAsia="ko-KR"/>
              </w:rPr>
              <w:t>LG</w:t>
            </w:r>
          </w:p>
        </w:tc>
        <w:tc>
          <w:tcPr>
            <w:tcW w:w="1739" w:type="dxa"/>
          </w:tcPr>
          <w:p w14:paraId="7488F7A5" w14:textId="77777777" w:rsidR="00CE0999" w:rsidRDefault="00CE0999" w:rsidP="00CE0999">
            <w:pPr>
              <w:rPr>
                <w:lang w:eastAsia="sv-SE"/>
              </w:rPr>
            </w:pPr>
          </w:p>
        </w:tc>
        <w:tc>
          <w:tcPr>
            <w:tcW w:w="6480" w:type="dxa"/>
          </w:tcPr>
          <w:p w14:paraId="45917CF0" w14:textId="0FFFA73A" w:rsidR="00CE0999" w:rsidRDefault="00CE0999" w:rsidP="00CE0999">
            <w:pPr>
              <w:rPr>
                <w:rFonts w:eastAsiaTheme="minorEastAsia"/>
              </w:rPr>
            </w:pPr>
            <w:r w:rsidRPr="00C9718C">
              <w:rPr>
                <w:rFonts w:hint="eastAsia"/>
                <w:lang w:eastAsia="ko-KR"/>
              </w:rPr>
              <w:t>Agree with Thales.</w:t>
            </w:r>
          </w:p>
        </w:tc>
      </w:tr>
      <w:tr w:rsidR="00303BDD" w14:paraId="67EB6DAD" w14:textId="77777777" w:rsidTr="006A62A0">
        <w:tc>
          <w:tcPr>
            <w:tcW w:w="1496" w:type="dxa"/>
          </w:tcPr>
          <w:p w14:paraId="44BEBC6D" w14:textId="1A462D7A" w:rsidR="00303BDD" w:rsidRDefault="00303BDD" w:rsidP="00303BDD">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44F6C73" w14:textId="114B7000" w:rsidR="00303BDD" w:rsidRDefault="00303BDD" w:rsidP="00303BDD">
            <w:pPr>
              <w:rPr>
                <w:rFonts w:eastAsia="等线"/>
              </w:rPr>
            </w:pPr>
            <w:r w:rsidRPr="00FE3934">
              <w:rPr>
                <w:rFonts w:eastAsia="宋体" w:hint="eastAsia"/>
                <w:lang w:eastAsia="zh-CN"/>
              </w:rPr>
              <w:t>N</w:t>
            </w:r>
            <w:r w:rsidRPr="00FE3934">
              <w:rPr>
                <w:rFonts w:eastAsia="宋体"/>
                <w:lang w:eastAsia="zh-CN"/>
              </w:rPr>
              <w:t>one</w:t>
            </w:r>
          </w:p>
        </w:tc>
        <w:tc>
          <w:tcPr>
            <w:tcW w:w="6480" w:type="dxa"/>
          </w:tcPr>
          <w:p w14:paraId="56006339" w14:textId="161458D7" w:rsidR="00303BDD" w:rsidRDefault="00303BDD" w:rsidP="00303BDD">
            <w:pPr>
              <w:rPr>
                <w:rFonts w:eastAsia="等线"/>
              </w:rPr>
            </w:pPr>
            <w:r>
              <w:rPr>
                <w:rFonts w:eastAsia="宋体"/>
                <w:lang w:eastAsia="zh-CN"/>
              </w:rPr>
              <w:t>In our understanding, all of the above capabilities are per UE.</w:t>
            </w:r>
          </w:p>
        </w:tc>
      </w:tr>
      <w:tr w:rsidR="00730243" w14:paraId="44DAF771" w14:textId="77777777" w:rsidTr="006A62A0">
        <w:tc>
          <w:tcPr>
            <w:tcW w:w="1496" w:type="dxa"/>
          </w:tcPr>
          <w:p w14:paraId="4DDB7C3C" w14:textId="45AC94B6"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7839E355" w14:textId="08D1E502" w:rsidR="00730243" w:rsidRDefault="00730243" w:rsidP="00730243">
            <w:pPr>
              <w:rPr>
                <w:lang w:eastAsia="sv-SE"/>
              </w:rPr>
            </w:pPr>
            <w:r>
              <w:rPr>
                <w:rFonts w:eastAsia="等线"/>
                <w:lang w:eastAsia="zh-CN"/>
              </w:rPr>
              <w:t>None</w:t>
            </w:r>
          </w:p>
        </w:tc>
        <w:tc>
          <w:tcPr>
            <w:tcW w:w="6480" w:type="dxa"/>
          </w:tcPr>
          <w:p w14:paraId="5FD33667" w14:textId="77777777" w:rsidR="00730243" w:rsidRDefault="00730243" w:rsidP="00730243">
            <w:pPr>
              <w:rPr>
                <w:lang w:eastAsia="sv-SE"/>
              </w:rPr>
            </w:pPr>
          </w:p>
        </w:tc>
      </w:tr>
      <w:tr w:rsidR="001561F4" w14:paraId="1806B806" w14:textId="77777777" w:rsidTr="002354B2">
        <w:tc>
          <w:tcPr>
            <w:tcW w:w="1496" w:type="dxa"/>
          </w:tcPr>
          <w:p w14:paraId="056172FA" w14:textId="77777777" w:rsidR="001561F4" w:rsidRPr="00E25D73" w:rsidRDefault="001561F4" w:rsidP="002354B2">
            <w:pPr>
              <w:rPr>
                <w:rFonts w:eastAsia="宋体"/>
                <w:lang w:eastAsia="zh-CN"/>
              </w:rPr>
            </w:pPr>
            <w:r>
              <w:rPr>
                <w:rFonts w:eastAsia="宋体" w:hint="eastAsia"/>
                <w:lang w:eastAsia="zh-CN"/>
              </w:rPr>
              <w:t>v</w:t>
            </w:r>
            <w:r>
              <w:rPr>
                <w:rFonts w:eastAsia="宋体"/>
                <w:lang w:eastAsia="zh-CN"/>
              </w:rPr>
              <w:t>ivo</w:t>
            </w:r>
          </w:p>
        </w:tc>
        <w:tc>
          <w:tcPr>
            <w:tcW w:w="1739" w:type="dxa"/>
          </w:tcPr>
          <w:p w14:paraId="068482D7" w14:textId="77777777" w:rsidR="001561F4" w:rsidRPr="00E25D73" w:rsidRDefault="001561F4" w:rsidP="002354B2">
            <w:pPr>
              <w:rPr>
                <w:rFonts w:eastAsia="宋体"/>
                <w:lang w:eastAsia="zh-CN"/>
              </w:rPr>
            </w:pPr>
            <w:r>
              <w:rPr>
                <w:rFonts w:eastAsia="宋体" w:hint="eastAsia"/>
                <w:lang w:eastAsia="zh-CN"/>
              </w:rPr>
              <w:t>N</w:t>
            </w:r>
            <w:r>
              <w:rPr>
                <w:rFonts w:eastAsia="宋体"/>
                <w:lang w:eastAsia="zh-CN"/>
              </w:rPr>
              <w:t>one</w:t>
            </w:r>
          </w:p>
        </w:tc>
        <w:tc>
          <w:tcPr>
            <w:tcW w:w="6480" w:type="dxa"/>
          </w:tcPr>
          <w:p w14:paraId="249C376B" w14:textId="77777777" w:rsidR="001561F4" w:rsidRPr="00E25D73" w:rsidRDefault="001561F4" w:rsidP="002354B2">
            <w:pPr>
              <w:rPr>
                <w:rFonts w:eastAsia="宋体"/>
                <w:highlight w:val="yellow"/>
                <w:lang w:eastAsia="zh-CN"/>
              </w:rPr>
            </w:pPr>
            <w:r w:rsidRPr="00E25D73">
              <w:rPr>
                <w:rFonts w:eastAsia="宋体"/>
                <w:lang w:eastAsia="zh-CN"/>
              </w:rPr>
              <w:t xml:space="preserve">It looks fine to apply the Per UE granularity to all RAN2 introduced UE features for NR NTN. </w:t>
            </w:r>
          </w:p>
        </w:tc>
      </w:tr>
      <w:tr w:rsidR="00CE0999" w14:paraId="3B0C6149" w14:textId="77777777" w:rsidTr="006A62A0">
        <w:tc>
          <w:tcPr>
            <w:tcW w:w="1496" w:type="dxa"/>
          </w:tcPr>
          <w:p w14:paraId="1F5384B7" w14:textId="77777777" w:rsidR="00CE0999" w:rsidRPr="001561F4" w:rsidRDefault="00CE0999" w:rsidP="00CE0999">
            <w:pPr>
              <w:rPr>
                <w:rFonts w:eastAsia="等线"/>
              </w:rPr>
            </w:pPr>
          </w:p>
        </w:tc>
        <w:tc>
          <w:tcPr>
            <w:tcW w:w="1739" w:type="dxa"/>
          </w:tcPr>
          <w:p w14:paraId="62173213" w14:textId="77777777" w:rsidR="00CE0999" w:rsidRDefault="00CE0999" w:rsidP="00CE0999">
            <w:pPr>
              <w:rPr>
                <w:rFonts w:eastAsia="等线"/>
              </w:rPr>
            </w:pPr>
          </w:p>
        </w:tc>
        <w:tc>
          <w:tcPr>
            <w:tcW w:w="6480" w:type="dxa"/>
          </w:tcPr>
          <w:p w14:paraId="2EE8FBB0" w14:textId="77777777" w:rsidR="00CE0999" w:rsidRDefault="00CE0999" w:rsidP="00CE0999">
            <w:pPr>
              <w:rPr>
                <w:rFonts w:eastAsia="等线"/>
              </w:rPr>
            </w:pPr>
          </w:p>
        </w:tc>
      </w:tr>
      <w:tr w:rsidR="00CE0999" w14:paraId="6129C943" w14:textId="77777777" w:rsidTr="006A62A0">
        <w:tc>
          <w:tcPr>
            <w:tcW w:w="1496" w:type="dxa"/>
          </w:tcPr>
          <w:p w14:paraId="64FCF8E5" w14:textId="77777777" w:rsidR="00CE0999" w:rsidRDefault="00CE0999" w:rsidP="00CE0999">
            <w:pPr>
              <w:rPr>
                <w:rFonts w:eastAsiaTheme="minorEastAsia"/>
              </w:rPr>
            </w:pPr>
          </w:p>
        </w:tc>
        <w:tc>
          <w:tcPr>
            <w:tcW w:w="1739" w:type="dxa"/>
          </w:tcPr>
          <w:p w14:paraId="57E55F0D" w14:textId="77777777" w:rsidR="00CE0999" w:rsidRDefault="00CE0999" w:rsidP="00CE0999">
            <w:pPr>
              <w:rPr>
                <w:rFonts w:eastAsiaTheme="minorEastAsia"/>
              </w:rPr>
            </w:pPr>
          </w:p>
        </w:tc>
        <w:tc>
          <w:tcPr>
            <w:tcW w:w="6480" w:type="dxa"/>
          </w:tcPr>
          <w:p w14:paraId="157C6B37" w14:textId="77777777" w:rsidR="00CE0999" w:rsidRDefault="00CE0999" w:rsidP="00CE0999">
            <w:pPr>
              <w:rPr>
                <w:rFonts w:eastAsiaTheme="minorEastAsia"/>
              </w:rPr>
            </w:pPr>
          </w:p>
        </w:tc>
      </w:tr>
      <w:tr w:rsidR="00CE0999" w14:paraId="0B25CDCC" w14:textId="77777777" w:rsidTr="006A62A0">
        <w:tc>
          <w:tcPr>
            <w:tcW w:w="1496" w:type="dxa"/>
          </w:tcPr>
          <w:p w14:paraId="1B1AF698" w14:textId="77777777" w:rsidR="00CE0999" w:rsidRDefault="00CE0999" w:rsidP="00CE0999">
            <w:pPr>
              <w:rPr>
                <w:rFonts w:eastAsiaTheme="minorEastAsia"/>
              </w:rPr>
            </w:pPr>
          </w:p>
        </w:tc>
        <w:tc>
          <w:tcPr>
            <w:tcW w:w="1739" w:type="dxa"/>
          </w:tcPr>
          <w:p w14:paraId="7472E43B" w14:textId="77777777" w:rsidR="00CE0999" w:rsidRDefault="00CE0999" w:rsidP="00CE0999">
            <w:pPr>
              <w:rPr>
                <w:rFonts w:eastAsiaTheme="minorEastAsia"/>
              </w:rPr>
            </w:pPr>
          </w:p>
        </w:tc>
        <w:tc>
          <w:tcPr>
            <w:tcW w:w="6480" w:type="dxa"/>
          </w:tcPr>
          <w:p w14:paraId="76AAA26B" w14:textId="77777777" w:rsidR="00CE0999" w:rsidRDefault="00CE0999" w:rsidP="00CE0999">
            <w:pPr>
              <w:rPr>
                <w:rFonts w:eastAsiaTheme="minorEastAsia"/>
              </w:rPr>
            </w:pPr>
          </w:p>
        </w:tc>
      </w:tr>
      <w:tr w:rsidR="00CE0999" w14:paraId="555CB99E" w14:textId="77777777" w:rsidTr="006A62A0">
        <w:tc>
          <w:tcPr>
            <w:tcW w:w="1496" w:type="dxa"/>
          </w:tcPr>
          <w:p w14:paraId="4454C661" w14:textId="77777777" w:rsidR="00CE0999" w:rsidRDefault="00CE0999" w:rsidP="00CE0999">
            <w:pPr>
              <w:rPr>
                <w:rFonts w:eastAsiaTheme="minorEastAsia"/>
              </w:rPr>
            </w:pPr>
          </w:p>
        </w:tc>
        <w:tc>
          <w:tcPr>
            <w:tcW w:w="1739" w:type="dxa"/>
          </w:tcPr>
          <w:p w14:paraId="034B44B8" w14:textId="77777777" w:rsidR="00CE0999" w:rsidRDefault="00CE0999" w:rsidP="00CE0999">
            <w:pPr>
              <w:rPr>
                <w:rFonts w:eastAsiaTheme="minorEastAsia"/>
              </w:rPr>
            </w:pPr>
          </w:p>
        </w:tc>
        <w:tc>
          <w:tcPr>
            <w:tcW w:w="6480" w:type="dxa"/>
          </w:tcPr>
          <w:p w14:paraId="7997F346" w14:textId="77777777" w:rsidR="00CE0999" w:rsidRDefault="00CE0999" w:rsidP="00CE0999">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lastRenderedPageBreak/>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af3"/>
        <w:tblW w:w="9715" w:type="dxa"/>
        <w:tblLayout w:type="fixed"/>
        <w:tblLook w:val="04A0" w:firstRow="1" w:lastRow="0" w:firstColumn="1" w:lastColumn="0" w:noHBand="0" w:noVBand="1"/>
      </w:tblPr>
      <w:tblGrid>
        <w:gridCol w:w="1496"/>
        <w:gridCol w:w="1739"/>
        <w:gridCol w:w="6480"/>
      </w:tblGrid>
      <w:tr w:rsidR="00301766" w14:paraId="1980ACA4" w14:textId="77777777" w:rsidTr="00D762E6">
        <w:tc>
          <w:tcPr>
            <w:tcW w:w="1496" w:type="dxa"/>
            <w:shd w:val="clear" w:color="auto" w:fill="E7E6E6" w:themeFill="background2"/>
          </w:tcPr>
          <w:p w14:paraId="2BD829B9"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D762E6">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D762E6">
            <w:pPr>
              <w:jc w:val="center"/>
              <w:rPr>
                <w:b/>
                <w:lang w:eastAsia="sv-SE"/>
              </w:rPr>
            </w:pPr>
            <w:r>
              <w:rPr>
                <w:b/>
                <w:lang w:eastAsia="sv-SE"/>
              </w:rPr>
              <w:t>Additional comments</w:t>
            </w:r>
          </w:p>
        </w:tc>
      </w:tr>
      <w:tr w:rsidR="00264D99" w14:paraId="2A30D855" w14:textId="77777777" w:rsidTr="00D762E6">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D762E6">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r w:rsidRPr="006413F3">
              <w:t xml:space="preserve">As long as a UE capability can be </w:t>
            </w:r>
            <w:proofErr w:type="spellStart"/>
            <w:r w:rsidRPr="006413F3">
              <w:t>signaled</w:t>
            </w:r>
            <w:proofErr w:type="spellEnd"/>
            <w:r w:rsidRPr="006413F3">
              <w:t xml:space="preserve"> differently between TN and NTN for these features, we have no issue with the possibility of NTN feature being applicable in TN, if not now then may be in future, it is always better to be future proof.</w:t>
            </w:r>
          </w:p>
        </w:tc>
      </w:tr>
      <w:tr w:rsidR="00264D99" w14:paraId="4FF1C2EC" w14:textId="77777777" w:rsidTr="00D762E6">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D762E6">
        <w:tc>
          <w:tcPr>
            <w:tcW w:w="1496" w:type="dxa"/>
          </w:tcPr>
          <w:p w14:paraId="08CFBA7E" w14:textId="5DBF2307" w:rsidR="00264D99" w:rsidRPr="00CE0999" w:rsidRDefault="00CE0999" w:rsidP="00264D99">
            <w:pPr>
              <w:rPr>
                <w:lang w:eastAsia="ko-KR"/>
              </w:rPr>
            </w:pPr>
            <w:r>
              <w:rPr>
                <w:rFonts w:hint="eastAsia"/>
                <w:lang w:eastAsia="ko-KR"/>
              </w:rPr>
              <w:t>LG</w:t>
            </w:r>
          </w:p>
        </w:tc>
        <w:tc>
          <w:tcPr>
            <w:tcW w:w="1739" w:type="dxa"/>
          </w:tcPr>
          <w:p w14:paraId="243236B0" w14:textId="08AFAC47" w:rsidR="00264D99" w:rsidRPr="00CE0999" w:rsidRDefault="00CE0999" w:rsidP="00264D99">
            <w:pPr>
              <w:rPr>
                <w:lang w:eastAsia="ko-KR"/>
              </w:rPr>
            </w:pPr>
            <w:r>
              <w:rPr>
                <w:rFonts w:hint="eastAsia"/>
                <w:lang w:eastAsia="ko-KR"/>
              </w:rPr>
              <w:t>None</w:t>
            </w:r>
          </w:p>
        </w:tc>
        <w:tc>
          <w:tcPr>
            <w:tcW w:w="6480" w:type="dxa"/>
          </w:tcPr>
          <w:p w14:paraId="3568B948" w14:textId="77777777" w:rsidR="00264D99" w:rsidRPr="00B21D50" w:rsidRDefault="00264D99" w:rsidP="00264D99">
            <w:pPr>
              <w:rPr>
                <w:lang w:eastAsia="sv-SE"/>
              </w:rPr>
            </w:pPr>
          </w:p>
        </w:tc>
      </w:tr>
      <w:tr w:rsidR="00D55852" w14:paraId="638F7D50" w14:textId="77777777" w:rsidTr="00D762E6">
        <w:tc>
          <w:tcPr>
            <w:tcW w:w="1496" w:type="dxa"/>
          </w:tcPr>
          <w:p w14:paraId="3AFA899F" w14:textId="7B92C79C" w:rsidR="00D55852" w:rsidRDefault="00D55852" w:rsidP="00D55852">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87E67F6" w14:textId="49009E63" w:rsidR="00D55852" w:rsidRDefault="00D55852" w:rsidP="00D55852">
            <w:pPr>
              <w:rPr>
                <w:lang w:eastAsia="sv-SE"/>
              </w:rPr>
            </w:pPr>
            <w:r>
              <w:rPr>
                <w:rFonts w:eastAsia="宋体" w:hint="eastAsia"/>
                <w:lang w:eastAsia="zh-CN"/>
              </w:rPr>
              <w:t>N</w:t>
            </w:r>
            <w:r>
              <w:rPr>
                <w:rFonts w:eastAsia="宋体"/>
                <w:lang w:eastAsia="zh-CN"/>
              </w:rPr>
              <w:t>one (at least for essential features)</w:t>
            </w:r>
          </w:p>
        </w:tc>
        <w:tc>
          <w:tcPr>
            <w:tcW w:w="6480" w:type="dxa"/>
          </w:tcPr>
          <w:p w14:paraId="37C91967" w14:textId="77777777" w:rsidR="00D55852" w:rsidRDefault="00D55852" w:rsidP="00D55852">
            <w:pPr>
              <w:rPr>
                <w:rFonts w:eastAsia="宋体"/>
                <w:lang w:eastAsia="zh-CN"/>
              </w:rPr>
            </w:pPr>
            <w:r>
              <w:rPr>
                <w:rFonts w:eastAsia="宋体" w:hint="eastAsia"/>
                <w:lang w:eastAsia="zh-CN"/>
              </w:rPr>
              <w:t>A</w:t>
            </w:r>
            <w:r>
              <w:rPr>
                <w:rFonts w:eastAsia="宋体"/>
                <w:lang w:eastAsia="zh-CN"/>
              </w:rPr>
              <w:t xml:space="preserve">t least for the essential features (included in </w:t>
            </w:r>
            <w:r w:rsidRPr="00FE3934">
              <w:rPr>
                <w:rFonts w:eastAsia="宋体"/>
                <w:i/>
                <w:iCs/>
                <w:lang w:eastAsia="zh-CN"/>
              </w:rPr>
              <w:t>nonTerrestrialNetwork-r17</w:t>
            </w:r>
            <w:r>
              <w:rPr>
                <w:rFonts w:eastAsia="宋体"/>
                <w:lang w:eastAsia="zh-CN"/>
              </w:rPr>
              <w:t>), we don’t see the motivation of applying them to TN.</w:t>
            </w:r>
          </w:p>
          <w:p w14:paraId="38E04B4D" w14:textId="77777777" w:rsidR="00D55852" w:rsidRPr="00FE3934" w:rsidRDefault="00D55852" w:rsidP="00D55852">
            <w:pPr>
              <w:rPr>
                <w:rFonts w:eastAsia="宋体"/>
                <w:lang w:eastAsia="zh-CN"/>
              </w:rPr>
            </w:pPr>
            <w:r>
              <w:rPr>
                <w:rFonts w:eastAsia="宋体"/>
                <w:lang w:eastAsia="zh-CN"/>
              </w:rPr>
              <w:t>Some optional features may need further discussion.</w:t>
            </w:r>
          </w:p>
          <w:p w14:paraId="0FB59C5F" w14:textId="77777777" w:rsidR="00D55852" w:rsidRPr="00FE3934" w:rsidRDefault="00D55852" w:rsidP="00D55852">
            <w:pPr>
              <w:rPr>
                <w:rFonts w:eastAsiaTheme="minorEastAsia"/>
              </w:rPr>
            </w:pPr>
            <w:r w:rsidRPr="00FE3934">
              <w:rPr>
                <w:rFonts w:eastAsiaTheme="minorEastAsia"/>
              </w:rPr>
              <w:t>One example is HARQ disabling. HARQ disabling is also discussed in MBS session, which is not exactly the same with the discussion in NTN. In MBS, HARQ disabling can be configured by RRC or dynamically indicated by DCI, and the disabling is not per HARQ process. Even if HARQ disabling is also introduced in MBS, it will have a separate UE capability (different from the UE capability in NTN).</w:t>
            </w:r>
          </w:p>
          <w:p w14:paraId="646721FB" w14:textId="453CA25B" w:rsidR="00D55852" w:rsidRDefault="00D55852" w:rsidP="00D55852">
            <w:pPr>
              <w:rPr>
                <w:rFonts w:eastAsiaTheme="minorEastAsia"/>
              </w:rPr>
            </w:pPr>
            <w:r w:rsidRPr="00FE3934">
              <w:rPr>
                <w:rFonts w:eastAsiaTheme="minorEastAsia"/>
              </w:rPr>
              <w:t>Another example is multiple gaps. There is possibility that NTN will support multiple gaps, and TN will support multiple gaps as well (in MG enhancement, or multi-SIM), but the discussion will be co</w:t>
            </w:r>
            <w:r>
              <w:rPr>
                <w:rFonts w:eastAsiaTheme="minorEastAsia"/>
              </w:rPr>
              <w:t>ordinated in agenda item 8.0.3.</w:t>
            </w:r>
          </w:p>
        </w:tc>
      </w:tr>
      <w:tr w:rsidR="00730243" w14:paraId="69C8C35A" w14:textId="77777777" w:rsidTr="00D762E6">
        <w:tc>
          <w:tcPr>
            <w:tcW w:w="1496" w:type="dxa"/>
          </w:tcPr>
          <w:p w14:paraId="12C74BD1" w14:textId="5D57E9FC"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2B45E08" w14:textId="10B84E3A" w:rsidR="00730243" w:rsidRDefault="00730243" w:rsidP="00730243">
            <w:pPr>
              <w:rPr>
                <w:rFonts w:eastAsia="等线"/>
              </w:rPr>
            </w:pPr>
            <w:r>
              <w:rPr>
                <w:rFonts w:eastAsia="宋体" w:hint="eastAsia"/>
                <w:lang w:eastAsia="zh-CN"/>
              </w:rPr>
              <w:t>N</w:t>
            </w:r>
            <w:r>
              <w:rPr>
                <w:rFonts w:eastAsia="宋体"/>
                <w:lang w:eastAsia="zh-CN"/>
              </w:rPr>
              <w:t>one</w:t>
            </w:r>
          </w:p>
        </w:tc>
        <w:tc>
          <w:tcPr>
            <w:tcW w:w="6480" w:type="dxa"/>
          </w:tcPr>
          <w:p w14:paraId="5C8808DC" w14:textId="77777777" w:rsidR="00730243" w:rsidRDefault="00730243" w:rsidP="00730243">
            <w:pPr>
              <w:rPr>
                <w:rFonts w:eastAsia="等线"/>
              </w:rPr>
            </w:pPr>
          </w:p>
        </w:tc>
      </w:tr>
      <w:tr w:rsidR="001561F4" w14:paraId="0855FCBD" w14:textId="77777777" w:rsidTr="002354B2">
        <w:tc>
          <w:tcPr>
            <w:tcW w:w="1496" w:type="dxa"/>
          </w:tcPr>
          <w:p w14:paraId="5D92C35B" w14:textId="77777777" w:rsidR="001561F4" w:rsidRPr="00E25D73" w:rsidRDefault="001561F4" w:rsidP="002354B2">
            <w:pPr>
              <w:rPr>
                <w:rFonts w:eastAsia="宋体"/>
                <w:lang w:eastAsia="zh-CN"/>
              </w:rPr>
            </w:pPr>
            <w:r>
              <w:rPr>
                <w:rFonts w:eastAsia="宋体" w:hint="eastAsia"/>
                <w:lang w:eastAsia="zh-CN"/>
              </w:rPr>
              <w:t>v</w:t>
            </w:r>
            <w:r>
              <w:rPr>
                <w:rFonts w:eastAsia="宋体"/>
                <w:lang w:eastAsia="zh-CN"/>
              </w:rPr>
              <w:t>ivo</w:t>
            </w:r>
          </w:p>
        </w:tc>
        <w:tc>
          <w:tcPr>
            <w:tcW w:w="1739" w:type="dxa"/>
          </w:tcPr>
          <w:p w14:paraId="625D6428" w14:textId="77777777" w:rsidR="001561F4" w:rsidRPr="00E25D73" w:rsidRDefault="001561F4" w:rsidP="002354B2">
            <w:pPr>
              <w:rPr>
                <w:rFonts w:eastAsia="宋体"/>
                <w:lang w:eastAsia="zh-CN"/>
              </w:rPr>
            </w:pPr>
            <w:r>
              <w:rPr>
                <w:rFonts w:eastAsia="宋体" w:hint="eastAsia"/>
                <w:lang w:eastAsia="zh-CN"/>
              </w:rPr>
              <w:t>N</w:t>
            </w:r>
            <w:r>
              <w:rPr>
                <w:rFonts w:eastAsia="宋体"/>
                <w:lang w:eastAsia="zh-CN"/>
              </w:rPr>
              <w:t>one</w:t>
            </w:r>
          </w:p>
        </w:tc>
        <w:tc>
          <w:tcPr>
            <w:tcW w:w="6480" w:type="dxa"/>
          </w:tcPr>
          <w:p w14:paraId="33D8342A" w14:textId="77777777" w:rsidR="001561F4" w:rsidRPr="00E25D73" w:rsidRDefault="001561F4" w:rsidP="002354B2">
            <w:pPr>
              <w:rPr>
                <w:rFonts w:eastAsia="宋体"/>
                <w:highlight w:val="yellow"/>
                <w:lang w:eastAsia="zh-CN"/>
              </w:rPr>
            </w:pPr>
            <w:r w:rsidRPr="005E2788">
              <w:rPr>
                <w:rFonts w:eastAsia="宋体" w:hint="eastAsia"/>
                <w:lang w:eastAsia="zh-CN"/>
              </w:rPr>
              <w:t>C</w:t>
            </w:r>
            <w:r w:rsidRPr="005E2788">
              <w:rPr>
                <w:rFonts w:eastAsia="宋体"/>
                <w:lang w:eastAsia="zh-CN"/>
              </w:rPr>
              <w:t xml:space="preserve">urrently, we identify no justifications/motivations/use cases to apply any NTN-introduced features into TN. We are thus not comfortable to directly assume </w:t>
            </w:r>
            <w:r>
              <w:rPr>
                <w:rFonts w:eastAsia="宋体"/>
                <w:lang w:eastAsia="zh-CN"/>
              </w:rPr>
              <w:t xml:space="preserve">that </w:t>
            </w:r>
            <w:r w:rsidRPr="005E2788">
              <w:rPr>
                <w:rFonts w:eastAsia="宋体"/>
                <w:lang w:eastAsia="zh-CN"/>
              </w:rPr>
              <w:t>all NTN UE features apply to TN</w:t>
            </w:r>
            <w:r>
              <w:rPr>
                <w:rFonts w:eastAsia="宋体"/>
                <w:lang w:eastAsia="zh-CN"/>
              </w:rPr>
              <w:t>.</w:t>
            </w:r>
            <w:r w:rsidRPr="005E2788">
              <w:rPr>
                <w:rFonts w:eastAsia="宋体"/>
                <w:lang w:eastAsia="zh-CN"/>
              </w:rPr>
              <w:t xml:space="preserve"> But we are open on this point. If there is really such </w:t>
            </w:r>
            <w:r>
              <w:rPr>
                <w:rFonts w:eastAsia="宋体"/>
                <w:lang w:eastAsia="zh-CN"/>
              </w:rPr>
              <w:t xml:space="preserve">a </w:t>
            </w:r>
            <w:r w:rsidRPr="005E2788">
              <w:rPr>
                <w:rFonts w:eastAsia="宋体"/>
                <w:lang w:eastAsia="zh-CN"/>
              </w:rPr>
              <w:t xml:space="preserve">feature which </w:t>
            </w:r>
            <w:r>
              <w:rPr>
                <w:rFonts w:eastAsia="宋体" w:hint="eastAsia"/>
                <w:lang w:eastAsia="zh-CN"/>
              </w:rPr>
              <w:t>is</w:t>
            </w:r>
            <w:r w:rsidRPr="005E2788">
              <w:rPr>
                <w:rFonts w:eastAsia="宋体"/>
                <w:lang w:eastAsia="zh-CN"/>
              </w:rPr>
              <w:t xml:space="preserve"> regarded as beneficial and necessary to be supported for both NTN and TN, we are fine to follow the majority’s view. </w:t>
            </w:r>
            <w:r>
              <w:rPr>
                <w:rFonts w:eastAsia="宋体"/>
                <w:lang w:eastAsia="zh-CN"/>
              </w:rPr>
              <w:t xml:space="preserve">Also, as we pointed out in our paper, we may consider aligned handling of RAN2 UE features and RAN1 UE features. </w:t>
            </w:r>
          </w:p>
        </w:tc>
      </w:tr>
      <w:tr w:rsidR="00264D99" w14:paraId="66C14960" w14:textId="77777777" w:rsidTr="00D762E6">
        <w:tc>
          <w:tcPr>
            <w:tcW w:w="1496" w:type="dxa"/>
          </w:tcPr>
          <w:p w14:paraId="55FB45F6" w14:textId="77777777" w:rsidR="00264D99" w:rsidRPr="001561F4" w:rsidRDefault="00264D99" w:rsidP="00264D99">
            <w:pPr>
              <w:rPr>
                <w:lang w:eastAsia="sv-SE"/>
              </w:rPr>
            </w:pPr>
          </w:p>
        </w:tc>
        <w:tc>
          <w:tcPr>
            <w:tcW w:w="1739" w:type="dxa"/>
          </w:tcPr>
          <w:p w14:paraId="23B7C848" w14:textId="77777777" w:rsidR="00264D99" w:rsidRDefault="00264D99" w:rsidP="00264D99">
            <w:pPr>
              <w:rPr>
                <w:lang w:eastAsia="sv-SE"/>
              </w:rPr>
            </w:pPr>
          </w:p>
        </w:tc>
        <w:tc>
          <w:tcPr>
            <w:tcW w:w="6480" w:type="dxa"/>
          </w:tcPr>
          <w:p w14:paraId="5C8B4ACC" w14:textId="77777777" w:rsidR="00264D99" w:rsidRDefault="00264D99" w:rsidP="00264D99">
            <w:pPr>
              <w:rPr>
                <w:lang w:eastAsia="sv-SE"/>
              </w:rPr>
            </w:pPr>
          </w:p>
        </w:tc>
      </w:tr>
      <w:tr w:rsidR="00264D99" w14:paraId="360E6594" w14:textId="77777777" w:rsidTr="00D762E6">
        <w:tc>
          <w:tcPr>
            <w:tcW w:w="1496" w:type="dxa"/>
          </w:tcPr>
          <w:p w14:paraId="2028DCD7" w14:textId="77777777" w:rsidR="00264D99" w:rsidRDefault="00264D99" w:rsidP="00264D99">
            <w:pPr>
              <w:rPr>
                <w:rFonts w:eastAsia="等线"/>
              </w:rPr>
            </w:pPr>
          </w:p>
        </w:tc>
        <w:tc>
          <w:tcPr>
            <w:tcW w:w="1739" w:type="dxa"/>
          </w:tcPr>
          <w:p w14:paraId="5AACEC56" w14:textId="77777777" w:rsidR="00264D99" w:rsidRDefault="00264D99" w:rsidP="00264D99">
            <w:pPr>
              <w:rPr>
                <w:rFonts w:eastAsia="等线"/>
              </w:rPr>
            </w:pPr>
          </w:p>
        </w:tc>
        <w:tc>
          <w:tcPr>
            <w:tcW w:w="6480" w:type="dxa"/>
          </w:tcPr>
          <w:p w14:paraId="36F37CFA" w14:textId="77777777" w:rsidR="00264D99" w:rsidRDefault="00264D99" w:rsidP="00264D99">
            <w:pPr>
              <w:rPr>
                <w:rFonts w:eastAsia="等线"/>
              </w:rPr>
            </w:pPr>
          </w:p>
        </w:tc>
      </w:tr>
      <w:tr w:rsidR="00264D99" w14:paraId="5FBA1094" w14:textId="77777777" w:rsidTr="00D762E6">
        <w:tc>
          <w:tcPr>
            <w:tcW w:w="1496" w:type="dxa"/>
          </w:tcPr>
          <w:p w14:paraId="615BA1AD" w14:textId="77777777" w:rsidR="00264D99" w:rsidRDefault="00264D99" w:rsidP="00264D99">
            <w:pPr>
              <w:rPr>
                <w:rFonts w:eastAsiaTheme="minorEastAsia"/>
              </w:rPr>
            </w:pPr>
          </w:p>
        </w:tc>
        <w:tc>
          <w:tcPr>
            <w:tcW w:w="1739" w:type="dxa"/>
          </w:tcPr>
          <w:p w14:paraId="13564B8F" w14:textId="77777777" w:rsidR="00264D99" w:rsidRDefault="00264D99" w:rsidP="00264D99">
            <w:pPr>
              <w:rPr>
                <w:rFonts w:eastAsiaTheme="minorEastAsia"/>
              </w:rPr>
            </w:pPr>
          </w:p>
        </w:tc>
        <w:tc>
          <w:tcPr>
            <w:tcW w:w="6480" w:type="dxa"/>
          </w:tcPr>
          <w:p w14:paraId="709D5B07" w14:textId="77777777" w:rsidR="00264D99" w:rsidRDefault="00264D99" w:rsidP="00264D99">
            <w:pPr>
              <w:rPr>
                <w:rFonts w:eastAsiaTheme="minorEastAsia"/>
              </w:rPr>
            </w:pPr>
          </w:p>
        </w:tc>
      </w:tr>
      <w:tr w:rsidR="00264D99" w14:paraId="12CA2372" w14:textId="77777777" w:rsidTr="00D762E6">
        <w:tc>
          <w:tcPr>
            <w:tcW w:w="1496" w:type="dxa"/>
          </w:tcPr>
          <w:p w14:paraId="001AF37B" w14:textId="77777777" w:rsidR="00264D99" w:rsidRDefault="00264D99" w:rsidP="00264D99">
            <w:pPr>
              <w:rPr>
                <w:rFonts w:eastAsiaTheme="minorEastAsia"/>
              </w:rPr>
            </w:pPr>
          </w:p>
        </w:tc>
        <w:tc>
          <w:tcPr>
            <w:tcW w:w="1739" w:type="dxa"/>
          </w:tcPr>
          <w:p w14:paraId="24FB76E0" w14:textId="77777777" w:rsidR="00264D99" w:rsidRDefault="00264D99" w:rsidP="00264D99">
            <w:pPr>
              <w:rPr>
                <w:rFonts w:eastAsiaTheme="minorEastAsia"/>
              </w:rPr>
            </w:pPr>
          </w:p>
        </w:tc>
        <w:tc>
          <w:tcPr>
            <w:tcW w:w="6480" w:type="dxa"/>
          </w:tcPr>
          <w:p w14:paraId="5E0C23E6" w14:textId="77777777" w:rsidR="00264D99" w:rsidRDefault="00264D99" w:rsidP="00264D99">
            <w:pPr>
              <w:rPr>
                <w:rFonts w:eastAsiaTheme="minorEastAsia"/>
              </w:rPr>
            </w:pPr>
          </w:p>
        </w:tc>
      </w:tr>
      <w:tr w:rsidR="00264D99" w14:paraId="509B402E" w14:textId="77777777" w:rsidTr="00D762E6">
        <w:tc>
          <w:tcPr>
            <w:tcW w:w="1496" w:type="dxa"/>
          </w:tcPr>
          <w:p w14:paraId="6FBE8DAD" w14:textId="77777777" w:rsidR="00264D99" w:rsidRDefault="00264D99" w:rsidP="00264D99">
            <w:pPr>
              <w:rPr>
                <w:rFonts w:eastAsiaTheme="minorEastAsia"/>
              </w:rPr>
            </w:pPr>
          </w:p>
        </w:tc>
        <w:tc>
          <w:tcPr>
            <w:tcW w:w="1739" w:type="dxa"/>
          </w:tcPr>
          <w:p w14:paraId="7C4E07B3" w14:textId="77777777" w:rsidR="00264D99" w:rsidRDefault="00264D99" w:rsidP="00264D99">
            <w:pPr>
              <w:rPr>
                <w:rFonts w:eastAsiaTheme="minorEastAsia"/>
              </w:rPr>
            </w:pPr>
          </w:p>
        </w:tc>
        <w:tc>
          <w:tcPr>
            <w:tcW w:w="6480" w:type="dxa"/>
          </w:tcPr>
          <w:p w14:paraId="588A66EC" w14:textId="77777777" w:rsidR="00264D99" w:rsidRDefault="00264D99" w:rsidP="00264D99">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lastRenderedPageBreak/>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af3"/>
        <w:tblW w:w="9715" w:type="dxa"/>
        <w:tblLayout w:type="fixed"/>
        <w:tblLook w:val="04A0" w:firstRow="1" w:lastRow="0" w:firstColumn="1" w:lastColumn="0" w:noHBand="0" w:noVBand="1"/>
      </w:tblPr>
      <w:tblGrid>
        <w:gridCol w:w="1496"/>
        <w:gridCol w:w="1739"/>
        <w:gridCol w:w="6480"/>
      </w:tblGrid>
      <w:tr w:rsidR="00301766" w14:paraId="65D1CFF5" w14:textId="77777777" w:rsidTr="00D762E6">
        <w:tc>
          <w:tcPr>
            <w:tcW w:w="1496" w:type="dxa"/>
            <w:shd w:val="clear" w:color="auto" w:fill="E7E6E6" w:themeFill="background2"/>
          </w:tcPr>
          <w:p w14:paraId="5FC08C6F"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D762E6">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D762E6">
            <w:pPr>
              <w:jc w:val="center"/>
              <w:rPr>
                <w:b/>
                <w:lang w:eastAsia="sv-SE"/>
              </w:rPr>
            </w:pPr>
            <w:r>
              <w:rPr>
                <w:b/>
                <w:lang w:eastAsia="sv-SE"/>
              </w:rPr>
              <w:t>Additional comments</w:t>
            </w:r>
          </w:p>
        </w:tc>
      </w:tr>
      <w:tr w:rsidR="00BD7937" w14:paraId="4513A24E" w14:textId="77777777" w:rsidTr="00D762E6">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 xml:space="preserve">We are not clear why it would be different mechanisms for </w:t>
            </w:r>
            <w:proofErr w:type="spellStart"/>
            <w:r w:rsidRPr="002B1BCB">
              <w:t>signaling</w:t>
            </w:r>
            <w:proofErr w:type="spellEnd"/>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 xml:space="preserve">We should have a common mechanism of </w:t>
            </w:r>
            <w:proofErr w:type="spellStart"/>
            <w:r w:rsidRPr="00C80903">
              <w:rPr>
                <w:rFonts w:eastAsiaTheme="minorEastAsia"/>
              </w:rPr>
              <w:t>signaling</w:t>
            </w:r>
            <w:proofErr w:type="spellEnd"/>
            <w:r w:rsidRPr="00C80903">
              <w:rPr>
                <w:rFonts w:eastAsiaTheme="minorEastAsia"/>
              </w:rPr>
              <w:t>, see Q 10.</w:t>
            </w:r>
          </w:p>
        </w:tc>
      </w:tr>
      <w:tr w:rsidR="00301766" w14:paraId="3E526BDF" w14:textId="77777777" w:rsidTr="00D762E6">
        <w:tc>
          <w:tcPr>
            <w:tcW w:w="1496" w:type="dxa"/>
          </w:tcPr>
          <w:p w14:paraId="1D4653B1" w14:textId="5E290A75" w:rsidR="00301766" w:rsidRPr="00CC61F9" w:rsidRDefault="00632336" w:rsidP="00D762E6">
            <w:pPr>
              <w:rPr>
                <w:rFonts w:eastAsiaTheme="minorEastAsia"/>
              </w:rPr>
            </w:pPr>
            <w:r>
              <w:rPr>
                <w:rFonts w:eastAsiaTheme="minorEastAsia"/>
              </w:rPr>
              <w:t>Apple</w:t>
            </w:r>
          </w:p>
        </w:tc>
        <w:tc>
          <w:tcPr>
            <w:tcW w:w="1739" w:type="dxa"/>
          </w:tcPr>
          <w:p w14:paraId="2E058079" w14:textId="29DB687E" w:rsidR="00301766" w:rsidRPr="00CC61F9" w:rsidRDefault="00632336" w:rsidP="00D762E6">
            <w:pPr>
              <w:rPr>
                <w:rFonts w:eastAsiaTheme="minorEastAsia"/>
              </w:rPr>
            </w:pPr>
            <w:r>
              <w:rPr>
                <w:rFonts w:eastAsiaTheme="minorEastAsia"/>
              </w:rPr>
              <w:t>Disagree</w:t>
            </w:r>
          </w:p>
        </w:tc>
        <w:tc>
          <w:tcPr>
            <w:tcW w:w="6480" w:type="dxa"/>
          </w:tcPr>
          <w:p w14:paraId="241E6D43" w14:textId="375D9A8C" w:rsidR="00301766" w:rsidRDefault="00632336" w:rsidP="00D762E6">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D762E6">
        <w:tc>
          <w:tcPr>
            <w:tcW w:w="1496" w:type="dxa"/>
          </w:tcPr>
          <w:p w14:paraId="7B011D41" w14:textId="6B25DCE2" w:rsidR="00301766" w:rsidRPr="00CE0999" w:rsidRDefault="00CE0999" w:rsidP="00D762E6">
            <w:pPr>
              <w:rPr>
                <w:lang w:eastAsia="ko-KR"/>
              </w:rPr>
            </w:pPr>
            <w:r>
              <w:rPr>
                <w:rFonts w:hint="eastAsia"/>
                <w:lang w:eastAsia="ko-KR"/>
              </w:rPr>
              <w:t>LG</w:t>
            </w:r>
          </w:p>
        </w:tc>
        <w:tc>
          <w:tcPr>
            <w:tcW w:w="1739" w:type="dxa"/>
          </w:tcPr>
          <w:p w14:paraId="74CC3F3F" w14:textId="2697ADE8" w:rsidR="00301766" w:rsidRPr="00CE0999" w:rsidRDefault="00CE0999" w:rsidP="00D762E6">
            <w:pPr>
              <w:rPr>
                <w:lang w:eastAsia="ko-KR"/>
              </w:rPr>
            </w:pPr>
            <w:r>
              <w:rPr>
                <w:rFonts w:hint="eastAsia"/>
                <w:lang w:eastAsia="ko-KR"/>
              </w:rPr>
              <w:t>Disagree</w:t>
            </w:r>
          </w:p>
        </w:tc>
        <w:tc>
          <w:tcPr>
            <w:tcW w:w="6480" w:type="dxa"/>
          </w:tcPr>
          <w:p w14:paraId="5AA33ECF" w14:textId="23F77506" w:rsidR="00301766" w:rsidRPr="00CE0999" w:rsidRDefault="00CE0999" w:rsidP="00D762E6">
            <w:pPr>
              <w:rPr>
                <w:highlight w:val="yellow"/>
                <w:lang w:eastAsia="ko-KR"/>
              </w:rPr>
            </w:pPr>
            <w:r w:rsidRPr="00CE0999">
              <w:rPr>
                <w:rFonts w:eastAsiaTheme="minorEastAsia" w:hint="eastAsia"/>
              </w:rPr>
              <w:t>Same view as Apple</w:t>
            </w:r>
          </w:p>
        </w:tc>
      </w:tr>
      <w:tr w:rsidR="00D55852" w:rsidRPr="00B21D50" w14:paraId="6C25301B" w14:textId="77777777" w:rsidTr="00D762E6">
        <w:tc>
          <w:tcPr>
            <w:tcW w:w="1496" w:type="dxa"/>
          </w:tcPr>
          <w:p w14:paraId="6F34F4DA" w14:textId="639B622F" w:rsidR="00D55852" w:rsidRPr="008B0502" w:rsidRDefault="00D55852" w:rsidP="00D55852">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DA2485A" w14:textId="5B12995D" w:rsidR="00D55852" w:rsidRDefault="00D55852" w:rsidP="00D55852">
            <w:pPr>
              <w:rPr>
                <w:rFonts w:eastAsiaTheme="minorEastAsia"/>
              </w:rPr>
            </w:pPr>
            <w:r>
              <w:rPr>
                <w:rFonts w:eastAsia="宋体" w:hint="eastAsia"/>
                <w:lang w:eastAsia="zh-CN"/>
              </w:rPr>
              <w:t>A</w:t>
            </w:r>
            <w:r>
              <w:rPr>
                <w:rFonts w:eastAsia="宋体"/>
                <w:lang w:eastAsia="zh-CN"/>
              </w:rPr>
              <w:t>gree</w:t>
            </w:r>
          </w:p>
        </w:tc>
        <w:tc>
          <w:tcPr>
            <w:tcW w:w="6480" w:type="dxa"/>
          </w:tcPr>
          <w:p w14:paraId="35BE99F6" w14:textId="77777777" w:rsidR="00D55852" w:rsidRPr="00B21D50" w:rsidRDefault="00D55852" w:rsidP="00D55852">
            <w:pPr>
              <w:rPr>
                <w:lang w:eastAsia="sv-SE"/>
              </w:rPr>
            </w:pPr>
          </w:p>
        </w:tc>
      </w:tr>
      <w:tr w:rsidR="00730243" w14:paraId="3E3BC77C" w14:textId="77777777" w:rsidTr="00D762E6">
        <w:tc>
          <w:tcPr>
            <w:tcW w:w="1496" w:type="dxa"/>
          </w:tcPr>
          <w:p w14:paraId="69B36F6C" w14:textId="052EE862" w:rsidR="00730243" w:rsidRDefault="00730243" w:rsidP="00730243">
            <w:pPr>
              <w:jc w:val="center"/>
              <w:rPr>
                <w:lang w:eastAsia="sv-SE"/>
              </w:rPr>
            </w:pPr>
            <w:r>
              <w:rPr>
                <w:rFonts w:eastAsia="宋体" w:hint="eastAsia"/>
                <w:lang w:eastAsia="zh-CN"/>
              </w:rPr>
              <w:t>O</w:t>
            </w:r>
            <w:r>
              <w:rPr>
                <w:rFonts w:eastAsia="宋体"/>
                <w:lang w:eastAsia="zh-CN"/>
              </w:rPr>
              <w:t>PPO</w:t>
            </w:r>
          </w:p>
        </w:tc>
        <w:tc>
          <w:tcPr>
            <w:tcW w:w="1739" w:type="dxa"/>
          </w:tcPr>
          <w:p w14:paraId="23C66691" w14:textId="7395B3B1" w:rsidR="00730243" w:rsidRDefault="00730243" w:rsidP="00730243">
            <w:pPr>
              <w:rPr>
                <w:lang w:eastAsia="sv-SE"/>
              </w:rPr>
            </w:pPr>
            <w:r>
              <w:rPr>
                <w:rFonts w:eastAsia="宋体" w:hint="eastAsia"/>
                <w:lang w:eastAsia="zh-CN"/>
              </w:rPr>
              <w:t>D</w:t>
            </w:r>
            <w:r>
              <w:rPr>
                <w:rFonts w:eastAsia="宋体"/>
                <w:lang w:eastAsia="zh-CN"/>
              </w:rPr>
              <w:t>isagree</w:t>
            </w:r>
          </w:p>
        </w:tc>
        <w:tc>
          <w:tcPr>
            <w:tcW w:w="6480" w:type="dxa"/>
          </w:tcPr>
          <w:p w14:paraId="0D598479" w14:textId="77777777" w:rsidR="00730243" w:rsidRDefault="00730243" w:rsidP="00730243">
            <w:pPr>
              <w:rPr>
                <w:rFonts w:eastAsiaTheme="minorEastAsia"/>
              </w:rPr>
            </w:pPr>
          </w:p>
        </w:tc>
      </w:tr>
      <w:tr w:rsidR="001561F4" w14:paraId="40A47881" w14:textId="77777777" w:rsidTr="002354B2">
        <w:tc>
          <w:tcPr>
            <w:tcW w:w="1496" w:type="dxa"/>
          </w:tcPr>
          <w:p w14:paraId="21C59D97" w14:textId="77777777" w:rsidR="001561F4" w:rsidRDefault="001561F4" w:rsidP="002354B2">
            <w:pPr>
              <w:rPr>
                <w:rFonts w:eastAsiaTheme="minorEastAsia"/>
              </w:rPr>
            </w:pPr>
            <w:r w:rsidRPr="00970D2C">
              <w:rPr>
                <w:rFonts w:eastAsia="宋体"/>
                <w:lang w:eastAsia="zh-CN"/>
              </w:rPr>
              <w:t>vivo</w:t>
            </w:r>
          </w:p>
        </w:tc>
        <w:tc>
          <w:tcPr>
            <w:tcW w:w="1739" w:type="dxa"/>
          </w:tcPr>
          <w:p w14:paraId="353B6234" w14:textId="77777777" w:rsidR="001561F4" w:rsidRPr="00303DF8" w:rsidRDefault="001561F4" w:rsidP="002354B2">
            <w:pPr>
              <w:rPr>
                <w:rFonts w:eastAsia="宋体"/>
                <w:lang w:eastAsia="zh-CN"/>
              </w:rPr>
            </w:pPr>
            <w:r>
              <w:rPr>
                <w:rFonts w:eastAsia="宋体"/>
                <w:lang w:eastAsia="zh-CN"/>
              </w:rPr>
              <w:t>Partially agree</w:t>
            </w:r>
          </w:p>
        </w:tc>
        <w:tc>
          <w:tcPr>
            <w:tcW w:w="6480" w:type="dxa"/>
          </w:tcPr>
          <w:p w14:paraId="42332F25" w14:textId="77777777" w:rsidR="001561F4" w:rsidRPr="00303DF8" w:rsidRDefault="001561F4" w:rsidP="002354B2">
            <w:pPr>
              <w:rPr>
                <w:rFonts w:eastAsia="宋体"/>
                <w:highlight w:val="yellow"/>
                <w:lang w:eastAsia="zh-CN"/>
              </w:rPr>
            </w:pPr>
            <w:r w:rsidRPr="00C123AB">
              <w:rPr>
                <w:rFonts w:eastAsia="宋体"/>
                <w:lang w:eastAsia="zh-CN"/>
              </w:rPr>
              <w:t xml:space="preserve">Could be one possible way for the optional features. But also share companies’ views </w:t>
            </w:r>
            <w:r>
              <w:rPr>
                <w:rFonts w:eastAsia="宋体"/>
                <w:lang w:eastAsia="zh-CN"/>
              </w:rPr>
              <w:t xml:space="preserve">above </w:t>
            </w:r>
            <w:r w:rsidRPr="00C123AB">
              <w:rPr>
                <w:rFonts w:eastAsia="宋体"/>
                <w:lang w:eastAsia="zh-CN"/>
              </w:rPr>
              <w:t xml:space="preserve">on </w:t>
            </w:r>
            <w:r>
              <w:rPr>
                <w:rFonts w:eastAsia="宋体"/>
                <w:lang w:eastAsia="zh-CN"/>
              </w:rPr>
              <w:t xml:space="preserve">a </w:t>
            </w:r>
            <w:r w:rsidRPr="00C123AB">
              <w:rPr>
                <w:rFonts w:eastAsia="宋体"/>
                <w:lang w:eastAsia="zh-CN"/>
              </w:rPr>
              <w:t xml:space="preserve">further Stage-3 discussion on the signalling details. </w:t>
            </w:r>
          </w:p>
        </w:tc>
      </w:tr>
      <w:tr w:rsidR="00301766" w14:paraId="1E398BBA" w14:textId="77777777" w:rsidTr="00D762E6">
        <w:tc>
          <w:tcPr>
            <w:tcW w:w="1496" w:type="dxa"/>
          </w:tcPr>
          <w:p w14:paraId="1660BC5D" w14:textId="77777777" w:rsidR="00301766" w:rsidRPr="001561F4" w:rsidRDefault="00301766" w:rsidP="00D762E6">
            <w:pPr>
              <w:rPr>
                <w:lang w:eastAsia="sv-SE"/>
              </w:rPr>
            </w:pPr>
          </w:p>
        </w:tc>
        <w:tc>
          <w:tcPr>
            <w:tcW w:w="1739" w:type="dxa"/>
          </w:tcPr>
          <w:p w14:paraId="1826E6DF" w14:textId="77777777" w:rsidR="00301766" w:rsidRDefault="00301766" w:rsidP="00D762E6">
            <w:pPr>
              <w:rPr>
                <w:rFonts w:eastAsia="等线"/>
              </w:rPr>
            </w:pPr>
          </w:p>
        </w:tc>
        <w:tc>
          <w:tcPr>
            <w:tcW w:w="6480" w:type="dxa"/>
          </w:tcPr>
          <w:p w14:paraId="2773BD7F" w14:textId="77777777" w:rsidR="00301766" w:rsidRDefault="00301766" w:rsidP="00D762E6">
            <w:pPr>
              <w:rPr>
                <w:rFonts w:eastAsia="等线"/>
              </w:rPr>
            </w:pPr>
          </w:p>
        </w:tc>
      </w:tr>
      <w:tr w:rsidR="00301766" w14:paraId="02C1C4A5" w14:textId="77777777" w:rsidTr="00D762E6">
        <w:tc>
          <w:tcPr>
            <w:tcW w:w="1496" w:type="dxa"/>
          </w:tcPr>
          <w:p w14:paraId="20B22933" w14:textId="77777777" w:rsidR="00301766" w:rsidRDefault="00301766" w:rsidP="00D762E6">
            <w:pPr>
              <w:rPr>
                <w:lang w:eastAsia="sv-SE"/>
              </w:rPr>
            </w:pPr>
          </w:p>
        </w:tc>
        <w:tc>
          <w:tcPr>
            <w:tcW w:w="1739" w:type="dxa"/>
          </w:tcPr>
          <w:p w14:paraId="6DE36011" w14:textId="77777777" w:rsidR="00301766" w:rsidRDefault="00301766" w:rsidP="00D762E6">
            <w:pPr>
              <w:rPr>
                <w:lang w:eastAsia="sv-SE"/>
              </w:rPr>
            </w:pPr>
          </w:p>
        </w:tc>
        <w:tc>
          <w:tcPr>
            <w:tcW w:w="6480" w:type="dxa"/>
          </w:tcPr>
          <w:p w14:paraId="46E96483" w14:textId="77777777" w:rsidR="00301766" w:rsidRDefault="00301766" w:rsidP="00D762E6">
            <w:pPr>
              <w:rPr>
                <w:lang w:eastAsia="sv-SE"/>
              </w:rPr>
            </w:pPr>
          </w:p>
        </w:tc>
      </w:tr>
      <w:tr w:rsidR="00301766" w14:paraId="18BD3CBE" w14:textId="77777777" w:rsidTr="00D762E6">
        <w:tc>
          <w:tcPr>
            <w:tcW w:w="1496" w:type="dxa"/>
          </w:tcPr>
          <w:p w14:paraId="5EA19341" w14:textId="77777777" w:rsidR="00301766" w:rsidRDefault="00301766" w:rsidP="00D762E6">
            <w:pPr>
              <w:rPr>
                <w:rFonts w:eastAsia="等线"/>
              </w:rPr>
            </w:pPr>
          </w:p>
        </w:tc>
        <w:tc>
          <w:tcPr>
            <w:tcW w:w="1739" w:type="dxa"/>
          </w:tcPr>
          <w:p w14:paraId="779B0FFC" w14:textId="77777777" w:rsidR="00301766" w:rsidRDefault="00301766" w:rsidP="00D762E6">
            <w:pPr>
              <w:rPr>
                <w:rFonts w:eastAsia="等线"/>
              </w:rPr>
            </w:pPr>
          </w:p>
        </w:tc>
        <w:tc>
          <w:tcPr>
            <w:tcW w:w="6480" w:type="dxa"/>
          </w:tcPr>
          <w:p w14:paraId="12C1328E" w14:textId="77777777" w:rsidR="00301766" w:rsidRDefault="00301766" w:rsidP="00D762E6">
            <w:pPr>
              <w:rPr>
                <w:rFonts w:eastAsia="等线"/>
              </w:rPr>
            </w:pPr>
          </w:p>
        </w:tc>
      </w:tr>
      <w:tr w:rsidR="00301766" w14:paraId="4532D95D" w14:textId="77777777" w:rsidTr="00D762E6">
        <w:tc>
          <w:tcPr>
            <w:tcW w:w="1496" w:type="dxa"/>
          </w:tcPr>
          <w:p w14:paraId="2ECFFF9E" w14:textId="77777777" w:rsidR="00301766" w:rsidRDefault="00301766" w:rsidP="00D762E6">
            <w:pPr>
              <w:rPr>
                <w:rFonts w:eastAsiaTheme="minorEastAsia"/>
              </w:rPr>
            </w:pPr>
          </w:p>
        </w:tc>
        <w:tc>
          <w:tcPr>
            <w:tcW w:w="1739" w:type="dxa"/>
          </w:tcPr>
          <w:p w14:paraId="7C8E2BE2" w14:textId="77777777" w:rsidR="00301766" w:rsidRDefault="00301766" w:rsidP="00D762E6">
            <w:pPr>
              <w:rPr>
                <w:rFonts w:eastAsiaTheme="minorEastAsia"/>
              </w:rPr>
            </w:pPr>
          </w:p>
        </w:tc>
        <w:tc>
          <w:tcPr>
            <w:tcW w:w="6480" w:type="dxa"/>
          </w:tcPr>
          <w:p w14:paraId="753674FC" w14:textId="77777777" w:rsidR="00301766" w:rsidRDefault="00301766" w:rsidP="00D762E6">
            <w:pPr>
              <w:rPr>
                <w:rFonts w:eastAsiaTheme="minorEastAsia"/>
              </w:rPr>
            </w:pPr>
          </w:p>
        </w:tc>
      </w:tr>
      <w:tr w:rsidR="00301766" w14:paraId="7CCC8BCD" w14:textId="77777777" w:rsidTr="00D762E6">
        <w:tc>
          <w:tcPr>
            <w:tcW w:w="1496" w:type="dxa"/>
          </w:tcPr>
          <w:p w14:paraId="4AC99B54" w14:textId="77777777" w:rsidR="00301766" w:rsidRDefault="00301766" w:rsidP="00D762E6">
            <w:pPr>
              <w:rPr>
                <w:rFonts w:eastAsiaTheme="minorEastAsia"/>
              </w:rPr>
            </w:pPr>
          </w:p>
        </w:tc>
        <w:tc>
          <w:tcPr>
            <w:tcW w:w="1739" w:type="dxa"/>
          </w:tcPr>
          <w:p w14:paraId="3358B77D" w14:textId="77777777" w:rsidR="00301766" w:rsidRDefault="00301766" w:rsidP="00D762E6">
            <w:pPr>
              <w:rPr>
                <w:rFonts w:eastAsiaTheme="minorEastAsia"/>
              </w:rPr>
            </w:pPr>
          </w:p>
        </w:tc>
        <w:tc>
          <w:tcPr>
            <w:tcW w:w="6480" w:type="dxa"/>
          </w:tcPr>
          <w:p w14:paraId="6D84054F" w14:textId="77777777" w:rsidR="00301766" w:rsidRDefault="00301766" w:rsidP="00D762E6">
            <w:pPr>
              <w:rPr>
                <w:rFonts w:eastAsiaTheme="minorEastAsia"/>
              </w:rPr>
            </w:pPr>
          </w:p>
        </w:tc>
      </w:tr>
      <w:tr w:rsidR="00301766" w14:paraId="2C0241CE" w14:textId="77777777" w:rsidTr="00D762E6">
        <w:tc>
          <w:tcPr>
            <w:tcW w:w="1496" w:type="dxa"/>
          </w:tcPr>
          <w:p w14:paraId="4E1C2B16" w14:textId="77777777" w:rsidR="00301766" w:rsidRDefault="00301766" w:rsidP="00D762E6">
            <w:pPr>
              <w:rPr>
                <w:rFonts w:eastAsiaTheme="minorEastAsia"/>
              </w:rPr>
            </w:pPr>
          </w:p>
        </w:tc>
        <w:tc>
          <w:tcPr>
            <w:tcW w:w="1739" w:type="dxa"/>
          </w:tcPr>
          <w:p w14:paraId="29ADCF53" w14:textId="77777777" w:rsidR="00301766" w:rsidRDefault="00301766" w:rsidP="00D762E6">
            <w:pPr>
              <w:rPr>
                <w:rFonts w:eastAsiaTheme="minorEastAsia"/>
              </w:rPr>
            </w:pPr>
          </w:p>
        </w:tc>
        <w:tc>
          <w:tcPr>
            <w:tcW w:w="6480" w:type="dxa"/>
          </w:tcPr>
          <w:p w14:paraId="0BF75EF3" w14:textId="77777777" w:rsidR="00301766" w:rsidRDefault="00301766" w:rsidP="00D762E6">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2"/>
      </w:pPr>
      <w:r>
        <w:t>N</w:t>
      </w:r>
      <w:r w:rsidRPr="00232285">
        <w:t>eed for IoT bits for features which are optional in TN networks</w:t>
      </w:r>
    </w:p>
    <w:p w14:paraId="750FF9A8" w14:textId="20C94A69" w:rsidR="00F87325" w:rsidRDefault="00F87325" w:rsidP="002C1E39">
      <w:pPr>
        <w:rPr>
          <w:sz w:val="22"/>
          <w:szCs w:val="22"/>
        </w:rPr>
      </w:pPr>
    </w:p>
    <w:tbl>
      <w:tblPr>
        <w:tblStyle w:val="af3"/>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Thales thinks that some dish-type UE can support TN. Intel agrees. Nokia </w:t>
            </w:r>
            <w:proofErr w:type="spellStart"/>
            <w:r w:rsidRPr="007F3146">
              <w:rPr>
                <w:sz w:val="22"/>
                <w:szCs w:val="22"/>
                <w:lang w:val="en-US"/>
              </w:rPr>
              <w:t>agress</w:t>
            </w:r>
            <w:proofErr w:type="spellEnd"/>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lastRenderedPageBreak/>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IoT bits to indicate whether it can be supported in NTN.</w:t>
      </w:r>
    </w:p>
    <w:tbl>
      <w:tblPr>
        <w:tblStyle w:val="af3"/>
        <w:tblW w:w="9715" w:type="dxa"/>
        <w:tblLayout w:type="fixed"/>
        <w:tblLook w:val="04A0" w:firstRow="1" w:lastRow="0" w:firstColumn="1" w:lastColumn="0" w:noHBand="0" w:noVBand="1"/>
      </w:tblPr>
      <w:tblGrid>
        <w:gridCol w:w="1496"/>
        <w:gridCol w:w="1739"/>
        <w:gridCol w:w="6480"/>
      </w:tblGrid>
      <w:tr w:rsidR="00EE1CA4" w14:paraId="76C1B7AD" w14:textId="77777777" w:rsidTr="00D762E6">
        <w:tc>
          <w:tcPr>
            <w:tcW w:w="1496" w:type="dxa"/>
            <w:shd w:val="clear" w:color="auto" w:fill="E7E6E6" w:themeFill="background2"/>
          </w:tcPr>
          <w:p w14:paraId="23DBC639" w14:textId="77777777" w:rsidR="00EE1CA4" w:rsidRDefault="00EE1CA4" w:rsidP="00D762E6">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D762E6">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D762E6">
            <w:pPr>
              <w:jc w:val="center"/>
              <w:rPr>
                <w:b/>
                <w:lang w:eastAsia="sv-SE"/>
              </w:rPr>
            </w:pPr>
            <w:r>
              <w:rPr>
                <w:b/>
                <w:lang w:eastAsia="sv-SE"/>
              </w:rPr>
              <w:t>Additional comments</w:t>
            </w:r>
          </w:p>
        </w:tc>
      </w:tr>
      <w:tr w:rsidR="00EE1CA4" w14:paraId="5C43EFCF" w14:textId="77777777" w:rsidTr="00D762E6">
        <w:tc>
          <w:tcPr>
            <w:tcW w:w="1496" w:type="dxa"/>
          </w:tcPr>
          <w:p w14:paraId="00B0619C" w14:textId="761E0F04" w:rsidR="00EE1CA4" w:rsidRDefault="005D1FB6" w:rsidP="00D762E6">
            <w:pPr>
              <w:rPr>
                <w:rFonts w:eastAsiaTheme="minorEastAsia"/>
              </w:rPr>
            </w:pPr>
            <w:r>
              <w:rPr>
                <w:rFonts w:eastAsiaTheme="minorEastAsia"/>
              </w:rPr>
              <w:t>Thales</w:t>
            </w:r>
          </w:p>
        </w:tc>
        <w:tc>
          <w:tcPr>
            <w:tcW w:w="1739" w:type="dxa"/>
          </w:tcPr>
          <w:p w14:paraId="099D5798" w14:textId="481A3D52" w:rsidR="00EE1CA4" w:rsidRDefault="005D1FB6" w:rsidP="00D762E6">
            <w:pPr>
              <w:rPr>
                <w:rFonts w:eastAsiaTheme="minorEastAsia"/>
              </w:rPr>
            </w:pPr>
            <w:r>
              <w:rPr>
                <w:rFonts w:eastAsiaTheme="minorEastAsia"/>
              </w:rPr>
              <w:t>Disagree</w:t>
            </w:r>
          </w:p>
        </w:tc>
        <w:tc>
          <w:tcPr>
            <w:tcW w:w="6480" w:type="dxa"/>
          </w:tcPr>
          <w:p w14:paraId="7436255A" w14:textId="5F19F89C" w:rsidR="00EE1CA4" w:rsidRDefault="005D1FB6" w:rsidP="00D762E6">
            <w:pPr>
              <w:rPr>
                <w:rFonts w:eastAsiaTheme="minorEastAsia"/>
                <w:highlight w:val="yellow"/>
              </w:rPr>
            </w:pPr>
            <w:r w:rsidRPr="005D1FB6">
              <w:rPr>
                <w:rFonts w:eastAsiaTheme="minorEastAsia"/>
              </w:rPr>
              <w:t xml:space="preserve">We believe that </w:t>
            </w:r>
            <w:proofErr w:type="spellStart"/>
            <w:r>
              <w:rPr>
                <w:rFonts w:eastAsiaTheme="minorEastAsia"/>
              </w:rPr>
              <w:t>atb</w:t>
            </w:r>
            <w:proofErr w:type="spellEnd"/>
            <w:r>
              <w:rPr>
                <w:rFonts w:eastAsiaTheme="minorEastAsia"/>
              </w:rPr>
              <w:t xml:space="preserve"> least </w:t>
            </w:r>
            <w:r w:rsidRPr="005D1FB6">
              <w:rPr>
                <w:rFonts w:eastAsiaTheme="minorEastAsia"/>
              </w:rPr>
              <w:t>MBS, REDCAP and IAB should be considered to be supported by NTN</w:t>
            </w:r>
          </w:p>
        </w:tc>
      </w:tr>
      <w:tr w:rsidR="00264D99" w14:paraId="7638FDAF" w14:textId="77777777" w:rsidTr="00D762E6">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We understand a TN feature could be optionally supported in NTN as long as it is implemented and tested in NTN environment.</w:t>
            </w:r>
          </w:p>
          <w:p w14:paraId="5E7093F7" w14:textId="77777777" w:rsidR="00264D99" w:rsidRDefault="00264D99" w:rsidP="00264D99">
            <w:pPr>
              <w:rPr>
                <w:rFonts w:eastAsiaTheme="minorEastAsia"/>
              </w:rPr>
            </w:pPr>
            <w:r>
              <w:rPr>
                <w:rFonts w:eastAsiaTheme="minorEastAsia"/>
              </w:rPr>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D762E6">
        <w:tc>
          <w:tcPr>
            <w:tcW w:w="1496" w:type="dxa"/>
          </w:tcPr>
          <w:p w14:paraId="0369081B" w14:textId="2EAA9874" w:rsidR="00034ECA" w:rsidRDefault="00034ECA" w:rsidP="00034ECA">
            <w:pPr>
              <w:rPr>
                <w:rFonts w:eastAsiaTheme="minorEastAsia"/>
              </w:rPr>
            </w:pPr>
            <w:r w:rsidRPr="00AA6714">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r w:rsidRPr="00B31C63">
              <w:rPr>
                <w:rFonts w:eastAsiaTheme="minorEastAsia"/>
              </w:rPr>
              <w:t xml:space="preserve">May be we should clarify our comment. We do not need to worry about the TN mandatory features without </w:t>
            </w:r>
            <w:proofErr w:type="spellStart"/>
            <w:r w:rsidRPr="00B31C63">
              <w:rPr>
                <w:rFonts w:eastAsiaTheme="minorEastAsia"/>
              </w:rPr>
              <w:t>signaling</w:t>
            </w:r>
            <w:proofErr w:type="spellEnd"/>
            <w:r w:rsidRPr="00B31C63">
              <w:rPr>
                <w:rFonts w:eastAsiaTheme="minorEastAsia"/>
              </w:rPr>
              <w:t>.</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w:t>
            </w:r>
            <w:proofErr w:type="spellStart"/>
            <w:r w:rsidRPr="00B31C63">
              <w:rPr>
                <w:rFonts w:eastAsiaTheme="minorEastAsia"/>
              </w:rPr>
              <w:t>signaling</w:t>
            </w:r>
            <w:proofErr w:type="spellEnd"/>
            <w:r w:rsidRPr="00B31C63">
              <w:rPr>
                <w:rFonts w:eastAsiaTheme="minorEastAsia"/>
              </w:rPr>
              <w:t xml:space="preserve">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We enable signalling possibility for at least MAC parameters, measurement parameters, SON/MDT, RRC_INACTIVE 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lastRenderedPageBreak/>
              <w:t>We think going case by case is a difficult path. Not to mention, RAN2 cannot discuss PHY parameters case by case, it has to be discussed by RAN1.</w:t>
            </w:r>
          </w:p>
          <w:p w14:paraId="7A8BEF09" w14:textId="77777777" w:rsidR="00B31C63" w:rsidRPr="00B31C63" w:rsidRDefault="00B31C63" w:rsidP="00B31C63">
            <w:pPr>
              <w:rPr>
                <w:rFonts w:eastAsiaTheme="minorEastAsia"/>
              </w:rPr>
            </w:pPr>
            <w:r w:rsidRPr="00B31C63">
              <w:rPr>
                <w:rFonts w:eastAsiaTheme="minorEastAsia"/>
              </w:rPr>
              <w:t>Therefore, we suggest to start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t>Further rules can be defined on how to interpret NTN capabilities in presence/absence of NTN-specific signalling, e.g. if all the capabilities between TN and NTN are same, then UE may opt to not include NTN-specific signalling and the TN values apply to both.</w:t>
            </w:r>
          </w:p>
        </w:tc>
      </w:tr>
      <w:tr w:rsidR="00264D99" w:rsidRPr="00B21D50" w14:paraId="7C5566FF" w14:textId="77777777" w:rsidTr="00D762E6">
        <w:tc>
          <w:tcPr>
            <w:tcW w:w="1496" w:type="dxa"/>
          </w:tcPr>
          <w:p w14:paraId="662E54BE" w14:textId="66D9F547" w:rsidR="00264D99" w:rsidRPr="008B0502" w:rsidRDefault="00632336" w:rsidP="00264D99">
            <w:pPr>
              <w:rPr>
                <w:rFonts w:eastAsiaTheme="minorEastAsia"/>
              </w:rPr>
            </w:pPr>
            <w:r>
              <w:rPr>
                <w:rFonts w:eastAsiaTheme="minorEastAsia"/>
              </w:rPr>
              <w:lastRenderedPageBreak/>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CE0999" w14:paraId="41D1F26B" w14:textId="77777777" w:rsidTr="00D762E6">
        <w:tc>
          <w:tcPr>
            <w:tcW w:w="1496" w:type="dxa"/>
          </w:tcPr>
          <w:p w14:paraId="735D2E48" w14:textId="362793F4" w:rsidR="00CE0999" w:rsidRDefault="00CE0999" w:rsidP="00CE0999">
            <w:pPr>
              <w:jc w:val="center"/>
              <w:rPr>
                <w:lang w:eastAsia="sv-SE"/>
              </w:rPr>
            </w:pPr>
            <w:r>
              <w:rPr>
                <w:rFonts w:hint="eastAsia"/>
                <w:lang w:eastAsia="ko-KR"/>
              </w:rPr>
              <w:t>LG</w:t>
            </w:r>
          </w:p>
        </w:tc>
        <w:tc>
          <w:tcPr>
            <w:tcW w:w="1739" w:type="dxa"/>
          </w:tcPr>
          <w:p w14:paraId="58C584DA" w14:textId="2763CDF6" w:rsidR="00CE0999" w:rsidRDefault="00CE0999" w:rsidP="00CE0999">
            <w:pPr>
              <w:rPr>
                <w:lang w:eastAsia="sv-SE"/>
              </w:rPr>
            </w:pPr>
            <w:r>
              <w:rPr>
                <w:rFonts w:hint="eastAsia"/>
                <w:lang w:eastAsia="ko-KR"/>
              </w:rPr>
              <w:t>Disagree</w:t>
            </w:r>
          </w:p>
        </w:tc>
        <w:tc>
          <w:tcPr>
            <w:tcW w:w="6480" w:type="dxa"/>
          </w:tcPr>
          <w:p w14:paraId="2C869369" w14:textId="3AE12A70" w:rsidR="00CE0999" w:rsidRDefault="00CE0999" w:rsidP="00CE0999">
            <w:pPr>
              <w:rPr>
                <w:rFonts w:eastAsiaTheme="minorEastAsia"/>
              </w:rPr>
            </w:pPr>
            <w:r w:rsidRPr="00C9718C">
              <w:rPr>
                <w:rFonts w:hint="eastAsia"/>
                <w:lang w:eastAsia="ko-KR"/>
              </w:rPr>
              <w:t>If there is no critical issue, there is no reason to exclude the TN features in NTN.</w:t>
            </w:r>
          </w:p>
        </w:tc>
      </w:tr>
      <w:tr w:rsidR="00D55852" w14:paraId="70769D7A" w14:textId="77777777" w:rsidTr="00D762E6">
        <w:tc>
          <w:tcPr>
            <w:tcW w:w="1496" w:type="dxa"/>
          </w:tcPr>
          <w:p w14:paraId="2E4DD374" w14:textId="0A8E8BE8" w:rsidR="00D55852" w:rsidRDefault="00D55852" w:rsidP="00D55852">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5E825" w14:textId="1999F5A3" w:rsidR="00D55852" w:rsidRDefault="00D55852" w:rsidP="00D55852">
            <w:pPr>
              <w:rPr>
                <w:rFonts w:eastAsia="等线"/>
              </w:rPr>
            </w:pPr>
            <w:r>
              <w:rPr>
                <w:rFonts w:eastAsia="宋体" w:hint="eastAsia"/>
                <w:lang w:eastAsia="zh-CN"/>
              </w:rPr>
              <w:t>D</w:t>
            </w:r>
            <w:r>
              <w:rPr>
                <w:rFonts w:eastAsia="宋体"/>
                <w:lang w:eastAsia="zh-CN"/>
              </w:rPr>
              <w:t>isagree</w:t>
            </w:r>
          </w:p>
        </w:tc>
        <w:tc>
          <w:tcPr>
            <w:tcW w:w="6480" w:type="dxa"/>
          </w:tcPr>
          <w:p w14:paraId="2F97DFEF" w14:textId="42712417" w:rsidR="00D55852" w:rsidRDefault="00D55852" w:rsidP="00D55852">
            <w:pPr>
              <w:rPr>
                <w:rFonts w:eastAsia="等线"/>
              </w:rPr>
            </w:pPr>
            <w:r>
              <w:rPr>
                <w:rFonts w:eastAsia="宋体"/>
                <w:lang w:eastAsia="zh-CN"/>
              </w:rPr>
              <w:t>Does it mean all R15/R16/R17 optional features are not supported in NTN? We think at least some of the R15 features can be useful to NTN. There are also some physical capabilities which cannot be decided by RAN2.</w:t>
            </w:r>
          </w:p>
        </w:tc>
      </w:tr>
      <w:tr w:rsidR="00730243" w14:paraId="702E9890" w14:textId="77777777" w:rsidTr="00D762E6">
        <w:tc>
          <w:tcPr>
            <w:tcW w:w="1496" w:type="dxa"/>
          </w:tcPr>
          <w:p w14:paraId="1184405E" w14:textId="331E9674"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19A6111F" w14:textId="377E9D5C" w:rsidR="00730243" w:rsidRDefault="00730243" w:rsidP="00730243">
            <w:pPr>
              <w:rPr>
                <w:lang w:eastAsia="sv-SE"/>
              </w:rPr>
            </w:pPr>
            <w:r>
              <w:rPr>
                <w:rFonts w:eastAsia="等线" w:hint="eastAsia"/>
                <w:lang w:eastAsia="zh-CN"/>
              </w:rPr>
              <w:t>D</w:t>
            </w:r>
            <w:r>
              <w:rPr>
                <w:rFonts w:eastAsia="等线"/>
                <w:lang w:eastAsia="zh-CN"/>
              </w:rPr>
              <w:t>isagree</w:t>
            </w:r>
          </w:p>
        </w:tc>
        <w:tc>
          <w:tcPr>
            <w:tcW w:w="6480" w:type="dxa"/>
          </w:tcPr>
          <w:p w14:paraId="12EB83DE" w14:textId="0F679543" w:rsidR="00730243" w:rsidRDefault="00730243" w:rsidP="00730243">
            <w:pPr>
              <w:rPr>
                <w:lang w:eastAsia="sv-SE"/>
              </w:rPr>
            </w:pPr>
            <w:r>
              <w:rPr>
                <w:rFonts w:eastAsia="等线"/>
                <w:lang w:eastAsia="zh-CN"/>
              </w:rPr>
              <w:t xml:space="preserve">Actually, we don’t understand the intention to introduce such restriction that </w:t>
            </w:r>
            <w:r w:rsidRPr="00A05175">
              <w:rPr>
                <w:rFonts w:eastAsia="等线"/>
                <w:lang w:eastAsia="zh-CN"/>
              </w:rPr>
              <w:t>optional TN features except for 2-step RACH and CHO are NOT supported in NTN</w:t>
            </w:r>
            <w:r>
              <w:rPr>
                <w:rFonts w:eastAsia="等线"/>
                <w:lang w:eastAsia="zh-CN"/>
              </w:rPr>
              <w:t xml:space="preserve">, and we don’t understand why we should have IoT bits for optional </w:t>
            </w:r>
            <w:r w:rsidRPr="00A05175">
              <w:rPr>
                <w:rFonts w:eastAsia="等线"/>
                <w:lang w:eastAsia="zh-CN"/>
              </w:rPr>
              <w:t>TN features</w:t>
            </w:r>
            <w:r>
              <w:rPr>
                <w:rFonts w:eastAsia="等线"/>
                <w:lang w:eastAsia="zh-CN"/>
              </w:rPr>
              <w:t xml:space="preserve"> that can also be supported in NTN.</w:t>
            </w:r>
          </w:p>
        </w:tc>
      </w:tr>
      <w:tr w:rsidR="001561F4" w14:paraId="780C9A2A" w14:textId="77777777" w:rsidTr="002354B2">
        <w:tc>
          <w:tcPr>
            <w:tcW w:w="1496" w:type="dxa"/>
          </w:tcPr>
          <w:p w14:paraId="74EFD982" w14:textId="77777777" w:rsidR="001561F4" w:rsidRPr="00970D2C" w:rsidRDefault="001561F4" w:rsidP="002354B2">
            <w:pPr>
              <w:rPr>
                <w:rFonts w:eastAsia="宋体"/>
                <w:lang w:eastAsia="zh-CN"/>
              </w:rPr>
            </w:pPr>
            <w:r>
              <w:rPr>
                <w:rFonts w:eastAsia="宋体" w:hint="eastAsia"/>
                <w:lang w:eastAsia="zh-CN"/>
              </w:rPr>
              <w:t>v</w:t>
            </w:r>
            <w:r>
              <w:rPr>
                <w:rFonts w:eastAsia="宋体"/>
                <w:lang w:eastAsia="zh-CN"/>
              </w:rPr>
              <w:t>ivo</w:t>
            </w:r>
          </w:p>
        </w:tc>
        <w:tc>
          <w:tcPr>
            <w:tcW w:w="1739" w:type="dxa"/>
          </w:tcPr>
          <w:p w14:paraId="3078414B" w14:textId="7DC2DF53" w:rsidR="001561F4" w:rsidRPr="00970D2C" w:rsidRDefault="001561F4" w:rsidP="002354B2">
            <w:pPr>
              <w:rPr>
                <w:rFonts w:eastAsia="宋体"/>
                <w:lang w:eastAsia="zh-CN"/>
              </w:rPr>
            </w:pPr>
            <w:r>
              <w:rPr>
                <w:rFonts w:eastAsia="宋体" w:hint="eastAsia"/>
                <w:lang w:eastAsia="zh-CN"/>
              </w:rPr>
              <w:t>Comments</w:t>
            </w:r>
          </w:p>
        </w:tc>
        <w:tc>
          <w:tcPr>
            <w:tcW w:w="6480" w:type="dxa"/>
          </w:tcPr>
          <w:p w14:paraId="106DB7D6" w14:textId="29DA0087" w:rsidR="001561F4" w:rsidRDefault="001561F4" w:rsidP="002354B2">
            <w:pPr>
              <w:rPr>
                <w:rFonts w:eastAsia="宋体"/>
                <w:lang w:eastAsia="zh-CN"/>
              </w:rPr>
            </w:pPr>
            <w:r>
              <w:rPr>
                <w:rFonts w:eastAsia="宋体"/>
                <w:lang w:eastAsia="zh-CN"/>
              </w:rPr>
              <w:t>We are fine to follow the majority to support other TN optional features to NTN (if no extra Spec impact is needed). However, b</w:t>
            </w:r>
            <w:r w:rsidRPr="00970D2C">
              <w:rPr>
                <w:rFonts w:eastAsia="宋体"/>
                <w:lang w:eastAsia="zh-CN"/>
              </w:rPr>
              <w:t xml:space="preserve">y reading the question itself, we </w:t>
            </w:r>
            <w:r>
              <w:rPr>
                <w:rFonts w:eastAsia="宋体"/>
                <w:lang w:eastAsia="zh-CN"/>
              </w:rPr>
              <w:t xml:space="preserve">further </w:t>
            </w:r>
            <w:r w:rsidRPr="00970D2C">
              <w:rPr>
                <w:rFonts w:eastAsia="宋体"/>
                <w:lang w:eastAsia="zh-CN"/>
              </w:rPr>
              <w:t>wonder</w:t>
            </w:r>
            <w:r>
              <w:rPr>
                <w:rFonts w:eastAsia="宋体"/>
                <w:lang w:eastAsia="zh-CN"/>
              </w:rPr>
              <w:t xml:space="preserve"> whether those mandatory capabilities with signalling (those capabilities with column “M” set to “Y” in TS 38.306) are also involved:</w:t>
            </w:r>
            <w:bookmarkStart w:id="5" w:name="_GoBack"/>
            <w:bookmarkEnd w:id="5"/>
          </w:p>
          <w:p w14:paraId="5C323B32" w14:textId="77777777" w:rsidR="001561F4" w:rsidRPr="00CD7C1C" w:rsidRDefault="001561F4" w:rsidP="002354B2">
            <w:pPr>
              <w:pStyle w:val="a3"/>
              <w:numPr>
                <w:ilvl w:val="0"/>
                <w:numId w:val="39"/>
              </w:numPr>
              <w:rPr>
                <w:rFonts w:eastAsia="宋体"/>
                <w:lang w:eastAsia="zh-CN"/>
              </w:rPr>
            </w:pPr>
            <w:r w:rsidRPr="00CD7C1C">
              <w:rPr>
                <w:rFonts w:eastAsia="宋体" w:hint="eastAsia"/>
                <w:lang w:eastAsia="zh-CN"/>
              </w:rPr>
              <w:t>I</w:t>
            </w:r>
            <w:r w:rsidRPr="00CD7C1C">
              <w:rPr>
                <w:rFonts w:eastAsia="宋体"/>
                <w:lang w:eastAsia="zh-CN"/>
              </w:rPr>
              <w:t xml:space="preserve">s this </w:t>
            </w:r>
            <w:r>
              <w:rPr>
                <w:rFonts w:eastAsia="宋体" w:hint="eastAsia"/>
                <w:lang w:eastAsia="zh-CN"/>
              </w:rPr>
              <w:t>question</w:t>
            </w:r>
            <w:r w:rsidRPr="00CD7C1C">
              <w:rPr>
                <w:rFonts w:eastAsia="宋体"/>
                <w:lang w:eastAsia="zh-CN"/>
              </w:rPr>
              <w:t xml:space="preserve"> just </w:t>
            </w:r>
            <w:r>
              <w:rPr>
                <w:rFonts w:eastAsia="宋体"/>
                <w:lang w:eastAsia="zh-CN"/>
              </w:rPr>
              <w:t xml:space="preserve">to </w:t>
            </w:r>
            <w:r w:rsidRPr="00CD7C1C">
              <w:rPr>
                <w:rFonts w:eastAsia="宋体"/>
                <w:lang w:eastAsia="zh-CN"/>
              </w:rPr>
              <w:t xml:space="preserve">collect the optional TN UE features also applied to NTN, </w:t>
            </w:r>
            <w:r>
              <w:rPr>
                <w:rFonts w:eastAsia="宋体"/>
                <w:lang w:eastAsia="zh-CN"/>
              </w:rPr>
              <w:t>but</w:t>
            </w:r>
            <w:r w:rsidRPr="00CD7C1C">
              <w:rPr>
                <w:rFonts w:eastAsia="宋体"/>
                <w:lang w:eastAsia="zh-CN"/>
              </w:rPr>
              <w:t xml:space="preserve"> later they are to be discussed together with those mandatory features</w:t>
            </w:r>
            <w:r>
              <w:rPr>
                <w:rFonts w:eastAsia="宋体"/>
                <w:lang w:eastAsia="zh-CN"/>
              </w:rPr>
              <w:t xml:space="preserve"> regarding the IOT bit design (as what QC mentioned above)</w:t>
            </w:r>
            <w:r w:rsidRPr="00CD7C1C">
              <w:rPr>
                <w:rFonts w:eastAsia="宋体"/>
                <w:lang w:eastAsia="zh-CN"/>
              </w:rPr>
              <w:t>; or:</w:t>
            </w:r>
          </w:p>
          <w:p w14:paraId="0E15DEAF" w14:textId="77777777" w:rsidR="001561F4" w:rsidRPr="00807F3D" w:rsidRDefault="001561F4" w:rsidP="002354B2">
            <w:pPr>
              <w:pStyle w:val="a3"/>
              <w:numPr>
                <w:ilvl w:val="0"/>
                <w:numId w:val="39"/>
              </w:numPr>
              <w:rPr>
                <w:rFonts w:eastAsia="宋体"/>
                <w:lang w:eastAsia="zh-CN"/>
              </w:rPr>
            </w:pPr>
            <w:r w:rsidRPr="00CD7C1C">
              <w:rPr>
                <w:rFonts w:eastAsia="宋体"/>
                <w:lang w:eastAsia="zh-CN"/>
              </w:rPr>
              <w:t xml:space="preserve">Is it already the common understanding that this issue is irrelevant to those mandatory features (e.g. </w:t>
            </w:r>
            <w:r>
              <w:rPr>
                <w:rFonts w:eastAsia="宋体"/>
                <w:lang w:eastAsia="zh-CN"/>
              </w:rPr>
              <w:t>their</w:t>
            </w:r>
            <w:r w:rsidRPr="00CD7C1C">
              <w:rPr>
                <w:rFonts w:eastAsia="宋体"/>
                <w:lang w:eastAsia="zh-CN"/>
              </w:rPr>
              <w:t xml:space="preserve"> IOT bit</w:t>
            </w:r>
            <w:r>
              <w:rPr>
                <w:rFonts w:eastAsia="宋体"/>
                <w:lang w:eastAsia="zh-CN"/>
              </w:rPr>
              <w:t>s are always</w:t>
            </w:r>
            <w:r w:rsidRPr="00CD7C1C">
              <w:rPr>
                <w:rFonts w:eastAsia="宋体"/>
                <w:lang w:eastAsia="zh-CN"/>
              </w:rPr>
              <w:t xml:space="preserve"> applied to both NTN and TN w/o need </w:t>
            </w:r>
            <w:r>
              <w:rPr>
                <w:rFonts w:eastAsia="宋体"/>
                <w:lang w:eastAsia="zh-CN"/>
              </w:rPr>
              <w:t xml:space="preserve">of </w:t>
            </w:r>
            <w:r w:rsidRPr="00CD7C1C">
              <w:rPr>
                <w:rFonts w:eastAsia="宋体"/>
                <w:lang w:eastAsia="zh-CN"/>
              </w:rPr>
              <w:t xml:space="preserve">a separate IOT bit specific for NTN)? </w:t>
            </w:r>
          </w:p>
        </w:tc>
      </w:tr>
      <w:tr w:rsidR="00CE0999" w14:paraId="29170878" w14:textId="77777777" w:rsidTr="00D762E6">
        <w:tc>
          <w:tcPr>
            <w:tcW w:w="1496" w:type="dxa"/>
          </w:tcPr>
          <w:p w14:paraId="469FC000" w14:textId="77777777" w:rsidR="00CE0999" w:rsidRPr="001561F4" w:rsidRDefault="00CE0999" w:rsidP="00CE0999">
            <w:pPr>
              <w:rPr>
                <w:rFonts w:eastAsia="等线"/>
              </w:rPr>
            </w:pPr>
          </w:p>
        </w:tc>
        <w:tc>
          <w:tcPr>
            <w:tcW w:w="1739" w:type="dxa"/>
          </w:tcPr>
          <w:p w14:paraId="7995AB38" w14:textId="77777777" w:rsidR="00CE0999" w:rsidRDefault="00CE0999" w:rsidP="00CE0999">
            <w:pPr>
              <w:rPr>
                <w:rFonts w:eastAsia="等线"/>
              </w:rPr>
            </w:pPr>
          </w:p>
        </w:tc>
        <w:tc>
          <w:tcPr>
            <w:tcW w:w="6480" w:type="dxa"/>
          </w:tcPr>
          <w:p w14:paraId="7DD680C5" w14:textId="77777777" w:rsidR="00CE0999" w:rsidRDefault="00CE0999" w:rsidP="00CE0999">
            <w:pPr>
              <w:rPr>
                <w:rFonts w:eastAsia="等线"/>
              </w:rPr>
            </w:pPr>
          </w:p>
        </w:tc>
      </w:tr>
      <w:tr w:rsidR="00CE0999" w14:paraId="7482A0C1" w14:textId="77777777" w:rsidTr="00D762E6">
        <w:tc>
          <w:tcPr>
            <w:tcW w:w="1496" w:type="dxa"/>
          </w:tcPr>
          <w:p w14:paraId="73ACA3A8" w14:textId="77777777" w:rsidR="00CE0999" w:rsidRDefault="00CE0999" w:rsidP="00CE0999">
            <w:pPr>
              <w:rPr>
                <w:rFonts w:eastAsiaTheme="minorEastAsia"/>
              </w:rPr>
            </w:pPr>
          </w:p>
        </w:tc>
        <w:tc>
          <w:tcPr>
            <w:tcW w:w="1739" w:type="dxa"/>
          </w:tcPr>
          <w:p w14:paraId="410F497C" w14:textId="77777777" w:rsidR="00CE0999" w:rsidRDefault="00CE0999" w:rsidP="00CE0999">
            <w:pPr>
              <w:rPr>
                <w:rFonts w:eastAsiaTheme="minorEastAsia"/>
              </w:rPr>
            </w:pPr>
          </w:p>
        </w:tc>
        <w:tc>
          <w:tcPr>
            <w:tcW w:w="6480" w:type="dxa"/>
          </w:tcPr>
          <w:p w14:paraId="0282F1CB" w14:textId="77777777" w:rsidR="00CE0999" w:rsidRDefault="00CE0999" w:rsidP="00CE0999">
            <w:pPr>
              <w:rPr>
                <w:rFonts w:eastAsiaTheme="minorEastAsia"/>
              </w:rPr>
            </w:pPr>
          </w:p>
        </w:tc>
      </w:tr>
      <w:tr w:rsidR="00CE0999" w14:paraId="163E1D5D" w14:textId="77777777" w:rsidTr="00D762E6">
        <w:tc>
          <w:tcPr>
            <w:tcW w:w="1496" w:type="dxa"/>
          </w:tcPr>
          <w:p w14:paraId="525E0C2B" w14:textId="77777777" w:rsidR="00CE0999" w:rsidRDefault="00CE0999" w:rsidP="00CE0999">
            <w:pPr>
              <w:rPr>
                <w:rFonts w:eastAsiaTheme="minorEastAsia"/>
              </w:rPr>
            </w:pPr>
          </w:p>
        </w:tc>
        <w:tc>
          <w:tcPr>
            <w:tcW w:w="1739" w:type="dxa"/>
          </w:tcPr>
          <w:p w14:paraId="7D05A85B" w14:textId="77777777" w:rsidR="00CE0999" w:rsidRDefault="00CE0999" w:rsidP="00CE0999">
            <w:pPr>
              <w:rPr>
                <w:rFonts w:eastAsiaTheme="minorEastAsia"/>
              </w:rPr>
            </w:pPr>
          </w:p>
        </w:tc>
        <w:tc>
          <w:tcPr>
            <w:tcW w:w="6480" w:type="dxa"/>
          </w:tcPr>
          <w:p w14:paraId="5D18A9FC" w14:textId="77777777" w:rsidR="00CE0999" w:rsidRDefault="00CE0999" w:rsidP="00CE0999">
            <w:pPr>
              <w:rPr>
                <w:rFonts w:eastAsiaTheme="minorEastAsia"/>
              </w:rPr>
            </w:pPr>
          </w:p>
        </w:tc>
      </w:tr>
      <w:tr w:rsidR="00CE0999" w14:paraId="53F8F35C" w14:textId="77777777" w:rsidTr="00D762E6">
        <w:tc>
          <w:tcPr>
            <w:tcW w:w="1496" w:type="dxa"/>
          </w:tcPr>
          <w:p w14:paraId="67F93314" w14:textId="77777777" w:rsidR="00CE0999" w:rsidRDefault="00CE0999" w:rsidP="00CE0999">
            <w:pPr>
              <w:rPr>
                <w:rFonts w:eastAsiaTheme="minorEastAsia"/>
              </w:rPr>
            </w:pPr>
          </w:p>
        </w:tc>
        <w:tc>
          <w:tcPr>
            <w:tcW w:w="1739" w:type="dxa"/>
          </w:tcPr>
          <w:p w14:paraId="5E296C3E" w14:textId="77777777" w:rsidR="00CE0999" w:rsidRDefault="00CE0999" w:rsidP="00CE0999">
            <w:pPr>
              <w:rPr>
                <w:rFonts w:eastAsiaTheme="minorEastAsia"/>
              </w:rPr>
            </w:pPr>
          </w:p>
        </w:tc>
        <w:tc>
          <w:tcPr>
            <w:tcW w:w="6480" w:type="dxa"/>
          </w:tcPr>
          <w:p w14:paraId="762A6887" w14:textId="77777777" w:rsidR="00CE0999" w:rsidRDefault="00CE0999" w:rsidP="00CE0999">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a3"/>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w:t>
      </w:r>
      <w:proofErr w:type="gramStart"/>
      <w:r w:rsidR="00F06F1B" w:rsidRPr="00F06F1B">
        <w:t>e][</w:t>
      </w:r>
      <w:proofErr w:type="gramEnd"/>
      <w:r w:rsidR="00F06F1B" w:rsidRPr="00F06F1B">
        <w:t>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Bharat" w:date="2022-01-23T17:18:00Z" w:initials="BS">
    <w:p w14:paraId="538DEBAD" w14:textId="07FFF711" w:rsidR="00E12F61" w:rsidRDefault="00E12F61">
      <w:pPr>
        <w:pStyle w:val="a6"/>
      </w:pPr>
      <w:r>
        <w:rPr>
          <w:rStyle w:val="a5"/>
        </w:rPr>
        <w:annotationRef/>
      </w:r>
      <w:r>
        <w:t>This should be removed as covered in Q5.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0C71" w16cex:dateUtc="2022-01-24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DEBAD" w16cid:durableId="25980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463C8" w14:textId="77777777" w:rsidR="00D025F0" w:rsidRDefault="00D025F0" w:rsidP="00DD7929">
      <w:pPr>
        <w:spacing w:after="0"/>
      </w:pPr>
      <w:r>
        <w:separator/>
      </w:r>
    </w:p>
  </w:endnote>
  <w:endnote w:type="continuationSeparator" w:id="0">
    <w:p w14:paraId="30524DA0" w14:textId="77777777" w:rsidR="00D025F0" w:rsidRDefault="00D025F0" w:rsidP="00DD7929">
      <w:pPr>
        <w:spacing w:after="0"/>
      </w:pPr>
      <w:r>
        <w:continuationSeparator/>
      </w:r>
    </w:p>
  </w:endnote>
  <w:endnote w:type="continuationNotice" w:id="1">
    <w:p w14:paraId="14A3F9AF" w14:textId="77777777" w:rsidR="00D025F0" w:rsidRDefault="00D025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6A62A0" w14:paraId="6E0177C1" w14:textId="77777777" w:rsidTr="00CD7F62">
      <w:tc>
        <w:tcPr>
          <w:tcW w:w="3120" w:type="dxa"/>
        </w:tcPr>
        <w:p w14:paraId="7EB0AB24" w14:textId="451942AB" w:rsidR="006A62A0" w:rsidRDefault="006A62A0" w:rsidP="00CD7F62">
          <w:pPr>
            <w:pStyle w:val="af"/>
            <w:ind w:left="-115"/>
          </w:pPr>
        </w:p>
      </w:tc>
      <w:tc>
        <w:tcPr>
          <w:tcW w:w="3120" w:type="dxa"/>
        </w:tcPr>
        <w:p w14:paraId="0BC97BE0" w14:textId="1E9CFA69" w:rsidR="006A62A0" w:rsidRDefault="006A62A0" w:rsidP="00CD7F62">
          <w:pPr>
            <w:pStyle w:val="af"/>
            <w:jc w:val="center"/>
          </w:pPr>
        </w:p>
      </w:tc>
      <w:tc>
        <w:tcPr>
          <w:tcW w:w="3120" w:type="dxa"/>
        </w:tcPr>
        <w:p w14:paraId="4F90D2E4" w14:textId="3F3D32A8" w:rsidR="006A62A0" w:rsidRDefault="006A62A0" w:rsidP="00CD7F62">
          <w:pPr>
            <w:pStyle w:val="af"/>
            <w:ind w:right="-115"/>
            <w:jc w:val="right"/>
          </w:pPr>
        </w:p>
      </w:tc>
    </w:tr>
  </w:tbl>
  <w:p w14:paraId="15BFD531" w14:textId="2F405B10" w:rsidR="006A62A0" w:rsidRDefault="006A62A0"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2EF48" w14:textId="77777777" w:rsidR="00D025F0" w:rsidRDefault="00D025F0" w:rsidP="00DD7929">
      <w:pPr>
        <w:spacing w:after="0"/>
      </w:pPr>
      <w:r>
        <w:separator/>
      </w:r>
    </w:p>
  </w:footnote>
  <w:footnote w:type="continuationSeparator" w:id="0">
    <w:p w14:paraId="68C50873" w14:textId="77777777" w:rsidR="00D025F0" w:rsidRDefault="00D025F0" w:rsidP="00DD7929">
      <w:pPr>
        <w:spacing w:after="0"/>
      </w:pPr>
      <w:r>
        <w:continuationSeparator/>
      </w:r>
    </w:p>
  </w:footnote>
  <w:footnote w:type="continuationNotice" w:id="1">
    <w:p w14:paraId="1FCB110D" w14:textId="77777777" w:rsidR="00D025F0" w:rsidRDefault="00D025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6A62A0" w14:paraId="31571FD1" w14:textId="77777777" w:rsidTr="1A13E1F4">
      <w:tc>
        <w:tcPr>
          <w:tcW w:w="3120" w:type="dxa"/>
        </w:tcPr>
        <w:p w14:paraId="57B419B7" w14:textId="160143E2" w:rsidR="006A62A0" w:rsidRDefault="006A62A0" w:rsidP="002B6755">
          <w:pPr>
            <w:pStyle w:val="af"/>
            <w:ind w:left="-115"/>
          </w:pPr>
        </w:p>
      </w:tc>
      <w:tc>
        <w:tcPr>
          <w:tcW w:w="3120" w:type="dxa"/>
        </w:tcPr>
        <w:p w14:paraId="6485A74A" w14:textId="08902875" w:rsidR="006A62A0" w:rsidRDefault="006A62A0" w:rsidP="002B6755">
          <w:pPr>
            <w:pStyle w:val="af"/>
            <w:jc w:val="center"/>
          </w:pPr>
        </w:p>
      </w:tc>
      <w:tc>
        <w:tcPr>
          <w:tcW w:w="3120" w:type="dxa"/>
        </w:tcPr>
        <w:p w14:paraId="39EC062D" w14:textId="2EDD3A61" w:rsidR="006A62A0" w:rsidRDefault="006A62A0" w:rsidP="002B6755">
          <w:pPr>
            <w:pStyle w:val="af"/>
            <w:ind w:right="-115"/>
            <w:jc w:val="right"/>
          </w:pPr>
        </w:p>
      </w:tc>
    </w:tr>
  </w:tbl>
  <w:p w14:paraId="11E4CC75" w14:textId="0C4951DC" w:rsidR="006A62A0" w:rsidRDefault="006A62A0"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1"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8"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19"/>
  </w:num>
  <w:num w:numId="4">
    <w:abstractNumId w:val="33"/>
  </w:num>
  <w:num w:numId="5">
    <w:abstractNumId w:val="21"/>
  </w:num>
  <w:num w:numId="6">
    <w:abstractNumId w:val="8"/>
  </w:num>
  <w:num w:numId="7">
    <w:abstractNumId w:val="29"/>
  </w:num>
  <w:num w:numId="8">
    <w:abstractNumId w:val="38"/>
  </w:num>
  <w:num w:numId="9">
    <w:abstractNumId w:val="15"/>
  </w:num>
  <w:num w:numId="10">
    <w:abstractNumId w:val="36"/>
  </w:num>
  <w:num w:numId="11">
    <w:abstractNumId w:val="32"/>
  </w:num>
  <w:num w:numId="12">
    <w:abstractNumId w:val="30"/>
  </w:num>
  <w:num w:numId="13">
    <w:abstractNumId w:val="5"/>
  </w:num>
  <w:num w:numId="14">
    <w:abstractNumId w:val="18"/>
  </w:num>
  <w:num w:numId="15">
    <w:abstractNumId w:val="22"/>
  </w:num>
  <w:num w:numId="16">
    <w:abstractNumId w:val="17"/>
  </w:num>
  <w:num w:numId="17">
    <w:abstractNumId w:val="24"/>
  </w:num>
  <w:num w:numId="18">
    <w:abstractNumId w:val="10"/>
  </w:num>
  <w:num w:numId="19">
    <w:abstractNumId w:val="3"/>
  </w:num>
  <w:num w:numId="20">
    <w:abstractNumId w:val="16"/>
  </w:num>
  <w:num w:numId="21">
    <w:abstractNumId w:val="4"/>
  </w:num>
  <w:num w:numId="22">
    <w:abstractNumId w:val="7"/>
  </w:num>
  <w:num w:numId="23">
    <w:abstractNumId w:val="13"/>
  </w:num>
  <w:num w:numId="24">
    <w:abstractNumId w:val="14"/>
  </w:num>
  <w:num w:numId="25">
    <w:abstractNumId w:val="26"/>
  </w:num>
  <w:num w:numId="26">
    <w:abstractNumId w:val="9"/>
  </w:num>
  <w:num w:numId="27">
    <w:abstractNumId w:val="23"/>
  </w:num>
  <w:num w:numId="28">
    <w:abstractNumId w:val="11"/>
  </w:num>
  <w:num w:numId="29">
    <w:abstractNumId w:val="28"/>
  </w:num>
  <w:num w:numId="30">
    <w:abstractNumId w:val="3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1"/>
  </w:num>
  <w:num w:numId="34">
    <w:abstractNumId w:val="34"/>
  </w:num>
  <w:num w:numId="35">
    <w:abstractNumId w:val="37"/>
  </w:num>
  <w:num w:numId="36">
    <w:abstractNumId w:val="25"/>
  </w:num>
  <w:num w:numId="37">
    <w:abstractNumId w:val="6"/>
  </w:num>
  <w:num w:numId="38">
    <w:abstractNumId w:val="2"/>
  </w:num>
  <w:num w:numId="39">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154"/>
    <w:rsid w:val="0065374E"/>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D7937"/>
    <w:rsid w:val="00BE15FB"/>
    <w:rsid w:val="00BE2391"/>
    <w:rsid w:val="00BE44F1"/>
    <w:rsid w:val="00BE4F8E"/>
    <w:rsid w:val="00BE68FC"/>
    <w:rsid w:val="00BE6DDA"/>
    <w:rsid w:val="00BF23EC"/>
    <w:rsid w:val="00BF31D5"/>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4B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46074-AFD9-4C45-B9AC-5884A159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4782</Words>
  <Characters>27264</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Xiaox (vivo, VCRI)</cp:lastModifiedBy>
  <cp:revision>2</cp:revision>
  <dcterms:created xsi:type="dcterms:W3CDTF">2022-01-24T09:42:00Z</dcterms:created>
  <dcterms:modified xsi:type="dcterms:W3CDTF">2022-01-24T09:42:00Z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ies>
</file>