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lastRenderedPageBreak/>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5369C710" w:rsidR="00E854CF" w:rsidRDefault="00B52688" w:rsidP="00E854CF">
            <w:pPr>
              <w:spacing w:after="0"/>
              <w:rPr>
                <w:sz w:val="20"/>
                <w:szCs w:val="20"/>
                <w:lang w:eastAsia="zh-CN"/>
              </w:rPr>
            </w:pPr>
            <w:r>
              <w:rPr>
                <w:sz w:val="20"/>
                <w:szCs w:val="20"/>
                <w:lang w:eastAsia="zh-CN"/>
              </w:rPr>
              <w:t>Jouni.korhonen@nordicsemi.no</w:t>
            </w: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lastRenderedPageBreak/>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795A4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795A4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795A4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795A4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795A4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795A4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795A48">
        <w:tc>
          <w:tcPr>
            <w:tcW w:w="1839"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795A4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r w:rsidR="005254A4" w14:paraId="311267FD" w14:textId="77777777" w:rsidTr="00795A48">
        <w:tc>
          <w:tcPr>
            <w:tcW w:w="1839"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71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684"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795A48">
        <w:tc>
          <w:tcPr>
            <w:tcW w:w="1839"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71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684"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795A48">
        <w:tc>
          <w:tcPr>
            <w:tcW w:w="1839"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71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684"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795A48">
        <w:tc>
          <w:tcPr>
            <w:tcW w:w="1839"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71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684"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795A48">
        <w:tc>
          <w:tcPr>
            <w:tcW w:w="1839"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714" w:type="dxa"/>
          </w:tcPr>
          <w:p w14:paraId="47B782B2" w14:textId="502772EA" w:rsidR="00DF588E" w:rsidRDefault="00DF588E" w:rsidP="00DF588E">
            <w:pPr>
              <w:spacing w:after="0"/>
              <w:rPr>
                <w:sz w:val="20"/>
                <w:szCs w:val="20"/>
                <w:lang w:eastAsia="zh-CN"/>
              </w:rPr>
            </w:pPr>
            <w:r>
              <w:rPr>
                <w:lang w:eastAsia="zh-CN"/>
              </w:rPr>
              <w:t>Mandatory</w:t>
            </w:r>
          </w:p>
        </w:tc>
        <w:tc>
          <w:tcPr>
            <w:tcW w:w="5684" w:type="dxa"/>
          </w:tcPr>
          <w:p w14:paraId="661DB0D7" w14:textId="4D9A5AFE" w:rsidR="00DF588E" w:rsidRPr="00742AB1" w:rsidRDefault="00DF588E" w:rsidP="00DF588E">
            <w:pPr>
              <w:spacing w:after="0"/>
              <w:rPr>
                <w:sz w:val="20"/>
                <w:szCs w:val="20"/>
                <w:lang w:eastAsia="ja-JP"/>
              </w:rPr>
            </w:pPr>
            <w:r>
              <w:rPr>
                <w:lang w:eastAsia="zh-CN"/>
              </w:rPr>
              <w:t>We support the operators’ view on that ANR is a key feature in NR and should be supported by all UEs. This will avoid future issues due to UEs not supporting ANR and make it easier to deploy RedCap without considering any changes 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795A48">
        <w:tc>
          <w:tcPr>
            <w:tcW w:w="1839"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71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684"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795A48">
        <w:tc>
          <w:tcPr>
            <w:tcW w:w="1839"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71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684"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795A48">
        <w:tc>
          <w:tcPr>
            <w:tcW w:w="1839"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71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684"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795A48">
        <w:tc>
          <w:tcPr>
            <w:tcW w:w="1839"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71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684"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795A48">
        <w:tc>
          <w:tcPr>
            <w:tcW w:w="1839"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71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684" w:type="dxa"/>
          </w:tcPr>
          <w:p w14:paraId="3C5D008A" w14:textId="77777777" w:rsidR="008551B5" w:rsidRPr="00742AB1" w:rsidRDefault="008551B5" w:rsidP="00910509">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lastRenderedPageBreak/>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795A48">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795A48">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795A48">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795A48">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795A48">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795A48">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795A48">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795A48">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795A48">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795A48">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795A48">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795A48">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795A48">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795A48">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795A48">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795A48">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795A48">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795A48">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795A48">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795A48">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795A48">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795A48">
        <w:tc>
          <w:tcPr>
            <w:tcW w:w="1871" w:type="dxa"/>
          </w:tcPr>
          <w:p w14:paraId="24E44837" w14:textId="6AE7743D" w:rsidR="00FC1ECD" w:rsidRDefault="00946C44" w:rsidP="00FC1ECD">
            <w:pPr>
              <w:spacing w:after="0"/>
              <w:rPr>
                <w:sz w:val="20"/>
                <w:szCs w:val="20"/>
                <w:lang w:eastAsia="ja-JP"/>
              </w:rPr>
            </w:pPr>
            <w:r>
              <w:rPr>
                <w:sz w:val="20"/>
                <w:szCs w:val="20"/>
                <w:lang w:eastAsia="ja-JP"/>
              </w:rPr>
              <w:lastRenderedPageBreak/>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795A48">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795A48">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795A48">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795A48">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795A48">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795A48">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795A48">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795A48">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795A48">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795A48">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795A48">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795A48">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795A48">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795A48">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 xml:space="preserve">s. </w:t>
                  </w:r>
                  <w:r w:rsidRPr="002C6435">
                    <w:rPr>
                      <w:lang w:val="en-US"/>
                    </w:rPr>
                    <w:lastRenderedPageBreak/>
                    <w:t>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795A48">
        <w:tc>
          <w:tcPr>
            <w:tcW w:w="2011"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4"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90"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95A48">
        <w:tc>
          <w:tcPr>
            <w:tcW w:w="2011"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4" w:type="dxa"/>
          </w:tcPr>
          <w:p w14:paraId="7F3CA817" w14:textId="217417ED" w:rsidR="00740A51" w:rsidRDefault="00CF7F3D" w:rsidP="00740A51">
            <w:pPr>
              <w:spacing w:after="0"/>
              <w:rPr>
                <w:lang w:eastAsia="zh-CN"/>
              </w:rPr>
            </w:pPr>
            <w:r>
              <w:rPr>
                <w:lang w:eastAsia="zh-CN"/>
              </w:rPr>
              <w:t>-</w:t>
            </w:r>
          </w:p>
        </w:tc>
        <w:tc>
          <w:tcPr>
            <w:tcW w:w="6390"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795A48">
        <w:tc>
          <w:tcPr>
            <w:tcW w:w="2011"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924"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90"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795A48">
        <w:tc>
          <w:tcPr>
            <w:tcW w:w="2011" w:type="dxa"/>
          </w:tcPr>
          <w:p w14:paraId="2277540D" w14:textId="1CBDEECE" w:rsidR="00FC1ECD" w:rsidRDefault="00946C44" w:rsidP="00FC1ECD">
            <w:pPr>
              <w:spacing w:after="0"/>
              <w:rPr>
                <w:sz w:val="20"/>
                <w:szCs w:val="20"/>
                <w:lang w:eastAsia="ja-JP"/>
              </w:rPr>
            </w:pPr>
            <w:r>
              <w:rPr>
                <w:sz w:val="20"/>
                <w:szCs w:val="20"/>
                <w:lang w:eastAsia="ja-JP"/>
              </w:rPr>
              <w:lastRenderedPageBreak/>
              <w:t>MediaTek</w:t>
            </w:r>
          </w:p>
        </w:tc>
        <w:tc>
          <w:tcPr>
            <w:tcW w:w="924" w:type="dxa"/>
          </w:tcPr>
          <w:p w14:paraId="56E028D9" w14:textId="77777777" w:rsidR="00FC1ECD" w:rsidRDefault="00FC1ECD" w:rsidP="00FC1ECD">
            <w:pPr>
              <w:spacing w:after="0"/>
              <w:rPr>
                <w:sz w:val="20"/>
                <w:szCs w:val="20"/>
                <w:lang w:val="en-GB" w:eastAsia="zh-CN"/>
              </w:rPr>
            </w:pPr>
          </w:p>
        </w:tc>
        <w:tc>
          <w:tcPr>
            <w:tcW w:w="6390"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795A48">
        <w:tc>
          <w:tcPr>
            <w:tcW w:w="2011"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4"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90"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795A48">
        <w:tc>
          <w:tcPr>
            <w:tcW w:w="2011"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924" w:type="dxa"/>
          </w:tcPr>
          <w:p w14:paraId="7F64AD01" w14:textId="3E3E699A" w:rsidR="00682C8E" w:rsidRDefault="00862A25" w:rsidP="00014B7C">
            <w:pPr>
              <w:spacing w:after="0"/>
              <w:rPr>
                <w:sz w:val="20"/>
                <w:szCs w:val="20"/>
                <w:lang w:eastAsia="zh-CN"/>
              </w:rPr>
            </w:pPr>
            <w:r>
              <w:rPr>
                <w:sz w:val="20"/>
                <w:szCs w:val="20"/>
                <w:lang w:eastAsia="zh-CN"/>
              </w:rPr>
              <w:t>-</w:t>
            </w:r>
          </w:p>
        </w:tc>
        <w:tc>
          <w:tcPr>
            <w:tcW w:w="6390"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795A48">
        <w:tc>
          <w:tcPr>
            <w:tcW w:w="2011"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4"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90"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795A48">
        <w:tc>
          <w:tcPr>
            <w:tcW w:w="2011"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4" w:type="dxa"/>
          </w:tcPr>
          <w:p w14:paraId="06E41D04" w14:textId="77777777" w:rsidR="005254A4" w:rsidRDefault="005254A4" w:rsidP="005254A4">
            <w:pPr>
              <w:spacing w:after="0"/>
              <w:rPr>
                <w:sz w:val="20"/>
                <w:szCs w:val="20"/>
                <w:lang w:eastAsia="zh-CN"/>
              </w:rPr>
            </w:pPr>
          </w:p>
        </w:tc>
        <w:tc>
          <w:tcPr>
            <w:tcW w:w="6390"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795A48">
        <w:tc>
          <w:tcPr>
            <w:tcW w:w="2011"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924"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390"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795A48">
        <w:tc>
          <w:tcPr>
            <w:tcW w:w="2011"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924"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390"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795A48">
        <w:tc>
          <w:tcPr>
            <w:tcW w:w="2011"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924" w:type="dxa"/>
          </w:tcPr>
          <w:p w14:paraId="3B4BFB9B" w14:textId="77777777" w:rsidR="00C2358F" w:rsidRDefault="00C2358F" w:rsidP="00392B8C">
            <w:pPr>
              <w:spacing w:after="0"/>
              <w:rPr>
                <w:sz w:val="20"/>
                <w:szCs w:val="20"/>
                <w:lang w:eastAsia="zh-CN"/>
              </w:rPr>
            </w:pPr>
          </w:p>
        </w:tc>
        <w:tc>
          <w:tcPr>
            <w:tcW w:w="6390"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795A48">
        <w:tc>
          <w:tcPr>
            <w:tcW w:w="2011"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924" w:type="dxa"/>
          </w:tcPr>
          <w:p w14:paraId="34E50E20" w14:textId="098CAEB3" w:rsidR="00B75352" w:rsidRDefault="00B75352" w:rsidP="00B75352">
            <w:pPr>
              <w:spacing w:after="0"/>
              <w:rPr>
                <w:sz w:val="20"/>
                <w:szCs w:val="20"/>
                <w:lang w:eastAsia="zh-CN"/>
              </w:rPr>
            </w:pPr>
            <w:r>
              <w:rPr>
                <w:lang w:eastAsia="zh-CN"/>
              </w:rPr>
              <w:t>Agree but</w:t>
            </w:r>
          </w:p>
        </w:tc>
        <w:tc>
          <w:tcPr>
            <w:tcW w:w="6390"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795A48">
        <w:tc>
          <w:tcPr>
            <w:tcW w:w="2011"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924" w:type="dxa"/>
          </w:tcPr>
          <w:p w14:paraId="0E32B976" w14:textId="77777777" w:rsidR="00795A48" w:rsidRDefault="00795A48" w:rsidP="008604F5">
            <w:pPr>
              <w:spacing w:after="0"/>
              <w:rPr>
                <w:rFonts w:eastAsia="Malgun Gothic"/>
                <w:sz w:val="20"/>
                <w:szCs w:val="20"/>
                <w:lang w:eastAsia="ko-KR"/>
              </w:rPr>
            </w:pPr>
          </w:p>
        </w:tc>
        <w:tc>
          <w:tcPr>
            <w:tcW w:w="6390"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795A48">
        <w:tc>
          <w:tcPr>
            <w:tcW w:w="2011"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924"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390"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D6480D">
        <w:trPr>
          <w:trHeight w:val="575"/>
        </w:trPr>
        <w:tc>
          <w:tcPr>
            <w:tcW w:w="2011"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924"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390"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D6480D">
        <w:trPr>
          <w:trHeight w:val="575"/>
        </w:trPr>
        <w:tc>
          <w:tcPr>
            <w:tcW w:w="2011" w:type="dxa"/>
          </w:tcPr>
          <w:p w14:paraId="2A5B63B2" w14:textId="1DE27E96" w:rsidR="00B93AF0" w:rsidRDefault="00B93AF0" w:rsidP="00EF1D83">
            <w:pPr>
              <w:spacing w:after="0"/>
              <w:rPr>
                <w:sz w:val="20"/>
                <w:szCs w:val="20"/>
                <w:lang w:eastAsia="zh-CN"/>
              </w:rPr>
            </w:pPr>
            <w:r>
              <w:rPr>
                <w:sz w:val="20"/>
                <w:szCs w:val="20"/>
                <w:lang w:eastAsia="zh-CN"/>
              </w:rPr>
              <w:lastRenderedPageBreak/>
              <w:t>Qualcomm</w:t>
            </w:r>
          </w:p>
        </w:tc>
        <w:tc>
          <w:tcPr>
            <w:tcW w:w="924"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390"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D6480D">
        <w:trPr>
          <w:trHeight w:val="575"/>
        </w:trPr>
        <w:tc>
          <w:tcPr>
            <w:tcW w:w="2011"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924" w:type="dxa"/>
          </w:tcPr>
          <w:p w14:paraId="0F872190" w14:textId="77777777" w:rsidR="000119A3" w:rsidRDefault="000119A3" w:rsidP="00EF1D83">
            <w:pPr>
              <w:spacing w:after="0"/>
              <w:rPr>
                <w:sz w:val="20"/>
                <w:szCs w:val="20"/>
                <w:lang w:eastAsia="zh-CN"/>
              </w:rPr>
            </w:pPr>
          </w:p>
        </w:tc>
        <w:tc>
          <w:tcPr>
            <w:tcW w:w="6390"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795A48">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795A48">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795A48">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795A48">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795A48">
        <w:tc>
          <w:tcPr>
            <w:tcW w:w="1867" w:type="dxa"/>
          </w:tcPr>
          <w:p w14:paraId="6CE92A63" w14:textId="1B1DDA43" w:rsidR="00337143" w:rsidRDefault="00B94B50" w:rsidP="00337143">
            <w:pPr>
              <w:spacing w:after="0"/>
              <w:rPr>
                <w:sz w:val="20"/>
                <w:szCs w:val="20"/>
                <w:lang w:eastAsia="zh-CN"/>
              </w:rPr>
            </w:pPr>
            <w:r>
              <w:rPr>
                <w:sz w:val="20"/>
                <w:szCs w:val="20"/>
                <w:lang w:eastAsia="zh-CN"/>
              </w:rPr>
              <w:lastRenderedPageBreak/>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795A48">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795A48">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795A48">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795A48">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795A48">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795A48">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795A48">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795A48">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795A48">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795A48">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795A48">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795A48">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795A48">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795A48">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795A48">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795A48">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795A48">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795A48">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795A48">
        <w:tc>
          <w:tcPr>
            <w:tcW w:w="1931" w:type="dxa"/>
          </w:tcPr>
          <w:p w14:paraId="16CA8A43" w14:textId="26E6A0B5" w:rsidR="00014B7C" w:rsidRDefault="00014B7C" w:rsidP="00014B7C">
            <w:pPr>
              <w:spacing w:after="0"/>
              <w:rPr>
                <w:sz w:val="20"/>
                <w:szCs w:val="20"/>
                <w:lang w:eastAsia="zh-CN"/>
              </w:rPr>
            </w:pPr>
            <w:r>
              <w:rPr>
                <w:sz w:val="20"/>
                <w:szCs w:val="20"/>
                <w:lang w:eastAsia="zh-CN"/>
              </w:rPr>
              <w:lastRenderedPageBreak/>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795A48">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795A48">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795A48">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795A48">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795A48">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795A48">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795A48">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795A48">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795A48">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795A48">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795A48">
        <w:tc>
          <w:tcPr>
            <w:tcW w:w="1931" w:type="dxa"/>
          </w:tcPr>
          <w:p w14:paraId="6983B15A" w14:textId="62E892DE" w:rsidR="002A2AB7" w:rsidRDefault="002A2AB7" w:rsidP="008604F5">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8604F5">
            <w:pPr>
              <w:spacing w:after="0"/>
              <w:rPr>
                <w:sz w:val="20"/>
                <w:szCs w:val="20"/>
                <w:lang w:eastAsia="zh-CN"/>
              </w:rPr>
            </w:pPr>
          </w:p>
        </w:tc>
      </w:tr>
      <w:tr w:rsidR="008551F3" w14:paraId="54BA6ADB" w14:textId="77777777" w:rsidTr="00795A48">
        <w:tc>
          <w:tcPr>
            <w:tcW w:w="1931" w:type="dxa"/>
          </w:tcPr>
          <w:p w14:paraId="18689DF1" w14:textId="15DB40CC" w:rsidR="008551F3" w:rsidRDefault="008551F3" w:rsidP="008604F5">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8604F5">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8604F5">
            <w:pPr>
              <w:spacing w:after="0"/>
              <w:rPr>
                <w:sz w:val="20"/>
                <w:szCs w:val="20"/>
                <w:lang w:eastAsia="zh-CN"/>
              </w:rPr>
            </w:pPr>
            <w:r>
              <w:rPr>
                <w:sz w:val="20"/>
                <w:szCs w:val="20"/>
                <w:lang w:eastAsia="zh-CN"/>
              </w:rPr>
              <w:t>Agree with Samsung,</w:t>
            </w: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 xml:space="preserve">s. All other feature groups or components of the feature groups as captured in TR 38.822 [24] as well as </w:t>
            </w:r>
            <w:r w:rsidRPr="002C6435">
              <w:rPr>
                <w:lang w:val="en-US"/>
              </w:rPr>
              <w:lastRenderedPageBreak/>
              <w:t>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795A48">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795A48">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795A48">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795A48">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795A48">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795A48">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795A48">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795A48">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795A48">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795A48">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795A48">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795A48">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795A48">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795A48">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795A48">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795A48">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795A48">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795A48">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795A48">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795A48">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795A48">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795A48">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795A48">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795A48">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795A48">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795A48">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795A48">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795A48">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795A48">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795A48">
        <w:tc>
          <w:tcPr>
            <w:tcW w:w="1882" w:type="dxa"/>
          </w:tcPr>
          <w:p w14:paraId="4B7C3835" w14:textId="7C2BFC6F" w:rsidR="001D2737" w:rsidRDefault="001D2737" w:rsidP="001D2737">
            <w:pPr>
              <w:spacing w:after="0"/>
              <w:rPr>
                <w:sz w:val="20"/>
                <w:szCs w:val="20"/>
                <w:lang w:eastAsia="zh-CN"/>
              </w:rPr>
            </w:pPr>
            <w:r>
              <w:rPr>
                <w:sz w:val="20"/>
                <w:szCs w:val="20"/>
                <w:lang w:eastAsia="zh-CN"/>
              </w:rPr>
              <w:lastRenderedPageBreak/>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795A48">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795A48">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795A48">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r w:rsidR="00C37241" w14:paraId="555EFAC0" w14:textId="77777777" w:rsidTr="00795A48">
        <w:tc>
          <w:tcPr>
            <w:tcW w:w="1882" w:type="dxa"/>
          </w:tcPr>
          <w:p w14:paraId="3229C14A" w14:textId="25947EC6" w:rsidR="00C37241" w:rsidRDefault="00C37241" w:rsidP="008604F5">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8604F5">
            <w:pPr>
              <w:spacing w:after="0"/>
              <w:rPr>
                <w:sz w:val="20"/>
                <w:szCs w:val="20"/>
                <w:lang w:eastAsia="zh-CN"/>
              </w:rPr>
            </w:pPr>
          </w:p>
        </w:tc>
      </w:tr>
      <w:tr w:rsidR="00D31930" w14:paraId="4D658157" w14:textId="77777777" w:rsidTr="00795A48">
        <w:tc>
          <w:tcPr>
            <w:tcW w:w="1882" w:type="dxa"/>
          </w:tcPr>
          <w:p w14:paraId="2C795556" w14:textId="1778D880" w:rsidR="00D31930" w:rsidRDefault="00D31930" w:rsidP="008604F5">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8604F5">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795A48">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795A48">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795A48">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795A48">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795A48">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795A48">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795A48">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795A48">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795A48">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795A48">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795A48">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795A48">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795A48">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795A48">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795A48">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795A48">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r w:rsidR="00E55569" w14:paraId="071E4780" w14:textId="77777777" w:rsidTr="00795A48">
        <w:tc>
          <w:tcPr>
            <w:tcW w:w="1860" w:type="dxa"/>
          </w:tcPr>
          <w:p w14:paraId="4DCCB11E" w14:textId="54CEFBEA" w:rsidR="00E55569" w:rsidRDefault="00E55569" w:rsidP="008604F5">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8604F5">
            <w:pPr>
              <w:spacing w:after="0"/>
              <w:rPr>
                <w:sz w:val="20"/>
                <w:szCs w:val="20"/>
                <w:lang w:eastAsia="zh-CN"/>
              </w:rPr>
            </w:pPr>
          </w:p>
        </w:tc>
      </w:tr>
      <w:tr w:rsidR="00D31930" w14:paraId="4A6074C3" w14:textId="77777777" w:rsidTr="00795A48">
        <w:tc>
          <w:tcPr>
            <w:tcW w:w="1860" w:type="dxa"/>
          </w:tcPr>
          <w:p w14:paraId="2A889D86" w14:textId="2A24D35D" w:rsidR="00D31930" w:rsidRDefault="00D31930" w:rsidP="008604F5">
            <w:pPr>
              <w:spacing w:after="0"/>
              <w:rPr>
                <w:rFonts w:eastAsia="Malgun Gothic"/>
                <w:sz w:val="20"/>
                <w:szCs w:val="20"/>
                <w:lang w:eastAsia="zh-CN"/>
              </w:rPr>
            </w:pPr>
            <w:r>
              <w:rPr>
                <w:rFonts w:eastAsia="Malgun Gothic"/>
                <w:sz w:val="20"/>
                <w:szCs w:val="20"/>
                <w:lang w:eastAsia="zh-CN"/>
              </w:rPr>
              <w:lastRenderedPageBreak/>
              <w:t xml:space="preserve">Nordic </w:t>
            </w:r>
          </w:p>
        </w:tc>
        <w:tc>
          <w:tcPr>
            <w:tcW w:w="1550" w:type="dxa"/>
          </w:tcPr>
          <w:p w14:paraId="560FEA2E" w14:textId="076DA551" w:rsidR="00D31930" w:rsidRDefault="00D3193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8604F5">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lastRenderedPageBreak/>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795A48">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795A48">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795A48">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795A48">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795A48">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795A48">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795A48">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795A48">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795A48">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795A48">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795A48">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795A48">
        <w:tc>
          <w:tcPr>
            <w:tcW w:w="1857" w:type="dxa"/>
          </w:tcPr>
          <w:p w14:paraId="2D52F234" w14:textId="2E2C2995" w:rsidR="008124AE" w:rsidRDefault="008124AE" w:rsidP="008124AE">
            <w:pPr>
              <w:spacing w:after="0"/>
              <w:rPr>
                <w:sz w:val="20"/>
                <w:szCs w:val="20"/>
                <w:lang w:eastAsia="zh-CN"/>
              </w:rPr>
            </w:pPr>
            <w:r>
              <w:rPr>
                <w:sz w:val="20"/>
                <w:szCs w:val="20"/>
                <w:lang w:eastAsia="zh-CN"/>
              </w:rPr>
              <w:lastRenderedPageBreak/>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795A48">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795A48">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795A48">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795A48">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795A48">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Yulong" w:date="2022-01-18T15: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447CA" w14:textId="77777777" w:rsidR="00DE7787" w:rsidRDefault="00DE7787" w:rsidP="008A375A">
      <w:pPr>
        <w:spacing w:after="0" w:line="240" w:lineRule="auto"/>
      </w:pPr>
      <w:r>
        <w:separator/>
      </w:r>
    </w:p>
  </w:endnote>
  <w:endnote w:type="continuationSeparator" w:id="0">
    <w:p w14:paraId="333E010A" w14:textId="77777777" w:rsidR="00DE7787" w:rsidRDefault="00DE7787" w:rsidP="008A375A">
      <w:pPr>
        <w:spacing w:after="0" w:line="240" w:lineRule="auto"/>
      </w:pPr>
      <w:r>
        <w:continuationSeparator/>
      </w:r>
    </w:p>
  </w:endnote>
  <w:endnote w:type="continuationNotice" w:id="1">
    <w:p w14:paraId="50AF605F" w14:textId="77777777" w:rsidR="00DE7787" w:rsidRDefault="00DE7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ZapfDingbats">
    <w:altName w:val="Wingding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3E668" w14:textId="77777777" w:rsidR="00DE7787" w:rsidRDefault="00DE7787" w:rsidP="008A375A">
      <w:pPr>
        <w:spacing w:after="0" w:line="240" w:lineRule="auto"/>
      </w:pPr>
      <w:r>
        <w:separator/>
      </w:r>
    </w:p>
  </w:footnote>
  <w:footnote w:type="continuationSeparator" w:id="0">
    <w:p w14:paraId="3139EABE" w14:textId="77777777" w:rsidR="00DE7787" w:rsidRDefault="00DE7787" w:rsidP="008A375A">
      <w:pPr>
        <w:spacing w:after="0" w:line="240" w:lineRule="auto"/>
      </w:pPr>
      <w:r>
        <w:continuationSeparator/>
      </w:r>
    </w:p>
  </w:footnote>
  <w:footnote w:type="continuationNotice" w:id="1">
    <w:p w14:paraId="15D19F6A" w14:textId="77777777" w:rsidR="00DE7787" w:rsidRDefault="00DE7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1A7A"/>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6282</Words>
  <Characters>32409</Characters>
  <Application>Microsoft Office Word</Application>
  <DocSecurity>0</DocSecurity>
  <Lines>270</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Korhonen, Jouni R2</cp:lastModifiedBy>
  <cp:revision>68</cp:revision>
  <dcterms:created xsi:type="dcterms:W3CDTF">2022-01-19T05:12:00Z</dcterms:created>
  <dcterms:modified xsi:type="dcterms:W3CDTF">2022-01-19T09:36:00Z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