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D025" w14:textId="30AB0B97"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w:t>
      </w:r>
      <w:proofErr w:type="gramStart"/>
      <w:r w:rsidR="00FD4472" w:rsidRPr="00FD4472">
        <w:rPr>
          <w:rFonts w:ascii="Times New Roman" w:hAnsi="Times New Roman" w:cs="Times New Roman"/>
          <w:bCs/>
          <w:sz w:val="24"/>
        </w:rPr>
        <w:t>][</w:t>
      </w:r>
      <w:proofErr w:type="gramEnd"/>
      <w:r w:rsidR="00FD4472" w:rsidRPr="00FD4472">
        <w:rPr>
          <w:rFonts w:ascii="Times New Roman" w:hAnsi="Times New Roman" w:cs="Times New Roman"/>
          <w:bCs/>
          <w:sz w:val="24"/>
        </w:rPr>
        <w:t>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w:t>
      </w:r>
      <w:proofErr w:type="spellStart"/>
      <w:r>
        <w:t>RedCap</w:t>
      </w:r>
      <w:proofErr w:type="spellEnd"/>
      <w:r>
        <w:t xml:space="preserve"> capabilities, based on e.g. </w:t>
      </w:r>
      <w:hyperlink r:id="rId13" w:tooltip="C:Data3GPPExtractsR2-2200286 Open issues on RedCap capabilities.docx" w:history="1">
        <w:r w:rsidRPr="00EC3D65">
          <w:rPr>
            <w:rStyle w:val="af8"/>
          </w:rPr>
          <w:t>R2-2200286</w:t>
        </w:r>
      </w:hyperlink>
      <w:r>
        <w:t xml:space="preserve"> and </w:t>
      </w:r>
      <w:hyperlink r:id="rId14" w:tooltip="C:Data3GPPExtractsR2-2200553 Definition and reduced capabilities for RedCap UE.doc" w:history="1">
        <w:r w:rsidRPr="00EC3D65">
          <w:rPr>
            <w:rStyle w:val="af8"/>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 xml:space="preserve">Yi </w:t>
            </w:r>
            <w:proofErr w:type="spellStart"/>
            <w:r>
              <w:rPr>
                <w:sz w:val="20"/>
                <w:szCs w:val="20"/>
                <w:lang w:eastAsia="ja-JP"/>
              </w:rPr>
              <w:t>Guo</w:t>
            </w:r>
            <w:proofErr w:type="spellEnd"/>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DF774ED" w:rsidR="00557278" w:rsidRDefault="00CF7F3D">
            <w:pPr>
              <w:spacing w:after="0"/>
              <w:rPr>
                <w:sz w:val="20"/>
                <w:szCs w:val="20"/>
                <w:lang w:eastAsia="zh-CN"/>
              </w:rPr>
            </w:pPr>
            <w:r>
              <w:rPr>
                <w:sz w:val="20"/>
                <w:szCs w:val="20"/>
                <w:lang w:eastAsia="zh-CN"/>
              </w:rPr>
              <w:t>Samsung</w:t>
            </w:r>
          </w:p>
        </w:tc>
        <w:tc>
          <w:tcPr>
            <w:tcW w:w="2687"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90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tc>
          <w:tcPr>
            <w:tcW w:w="1760"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tc>
          <w:tcPr>
            <w:tcW w:w="1760" w:type="dxa"/>
          </w:tcPr>
          <w:p w14:paraId="5EBEE571" w14:textId="30BE8672" w:rsidR="00FC1ECD" w:rsidRDefault="0057404C" w:rsidP="00FC1ECD">
            <w:pPr>
              <w:spacing w:after="0"/>
              <w:rPr>
                <w:sz w:val="20"/>
                <w:szCs w:val="20"/>
                <w:lang w:eastAsia="zh-CN"/>
              </w:rPr>
            </w:pPr>
            <w:proofErr w:type="spellStart"/>
            <w:r>
              <w:rPr>
                <w:sz w:val="20"/>
                <w:szCs w:val="20"/>
                <w:lang w:eastAsia="zh-CN"/>
              </w:rPr>
              <w:t>MediaTek</w:t>
            </w:r>
            <w:proofErr w:type="spellEnd"/>
          </w:p>
        </w:tc>
        <w:tc>
          <w:tcPr>
            <w:tcW w:w="2687"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90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tc>
          <w:tcPr>
            <w:tcW w:w="1760"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87" w:type="dxa"/>
          </w:tcPr>
          <w:p w14:paraId="1DDAE0F9" w14:textId="69932891" w:rsidR="00FC1ECD" w:rsidRDefault="0092585C" w:rsidP="00FC1ECD">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90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tc>
          <w:tcPr>
            <w:tcW w:w="1760" w:type="dxa"/>
          </w:tcPr>
          <w:p w14:paraId="6303FD90" w14:textId="31632C76" w:rsidR="00247E38" w:rsidRDefault="00247E38" w:rsidP="00247E38">
            <w:pPr>
              <w:spacing w:after="0"/>
              <w:rPr>
                <w:sz w:val="20"/>
                <w:szCs w:val="20"/>
                <w:lang w:eastAsia="ja-JP"/>
              </w:rPr>
            </w:pPr>
            <w:proofErr w:type="spellStart"/>
            <w:r>
              <w:rPr>
                <w:sz w:val="20"/>
                <w:szCs w:val="20"/>
                <w:lang w:eastAsia="zh-CN"/>
              </w:rPr>
              <w:t>Sequans</w:t>
            </w:r>
            <w:proofErr w:type="spellEnd"/>
          </w:p>
        </w:tc>
        <w:tc>
          <w:tcPr>
            <w:tcW w:w="2687" w:type="dxa"/>
          </w:tcPr>
          <w:p w14:paraId="2B237340" w14:textId="44AD786C" w:rsidR="00247E38" w:rsidRDefault="00247E38" w:rsidP="00247E38">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90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tc>
          <w:tcPr>
            <w:tcW w:w="1760" w:type="dxa"/>
          </w:tcPr>
          <w:p w14:paraId="47E2E366" w14:textId="2EE7DA9C" w:rsidR="000E4BE9" w:rsidRDefault="000E4BE9" w:rsidP="000E4BE9">
            <w:pPr>
              <w:spacing w:after="0"/>
              <w:rPr>
                <w:sz w:val="20"/>
                <w:szCs w:val="20"/>
                <w:lang w:eastAsia="zh-CN"/>
              </w:rPr>
            </w:pPr>
            <w:proofErr w:type="spellStart"/>
            <w:r>
              <w:rPr>
                <w:sz w:val="20"/>
                <w:szCs w:val="20"/>
                <w:lang w:eastAsia="ja-JP"/>
              </w:rPr>
              <w:t>Futurewei</w:t>
            </w:r>
            <w:proofErr w:type="spellEnd"/>
          </w:p>
        </w:tc>
        <w:tc>
          <w:tcPr>
            <w:tcW w:w="2687"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90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tc>
          <w:tcPr>
            <w:tcW w:w="1760"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87" w:type="dxa"/>
          </w:tcPr>
          <w:p w14:paraId="16711A24" w14:textId="1E33057F" w:rsidR="00794FB7" w:rsidRDefault="00794FB7" w:rsidP="000E4BE9">
            <w:pPr>
              <w:spacing w:after="0"/>
              <w:rPr>
                <w:sz w:val="20"/>
                <w:szCs w:val="20"/>
                <w:lang w:eastAsia="ja-JP"/>
              </w:rPr>
            </w:pPr>
            <w:proofErr w:type="spellStart"/>
            <w:r>
              <w:rPr>
                <w:sz w:val="20"/>
                <w:szCs w:val="20"/>
                <w:lang w:eastAsia="zh-CN"/>
              </w:rPr>
              <w:t>X</w:t>
            </w:r>
            <w:r>
              <w:rPr>
                <w:rFonts w:hint="eastAsia"/>
                <w:sz w:val="20"/>
                <w:szCs w:val="20"/>
                <w:lang w:eastAsia="zh-CN"/>
              </w:rPr>
              <w:t>iangdong</w:t>
            </w:r>
            <w:proofErr w:type="spellEnd"/>
            <w:r>
              <w:rPr>
                <w:rFonts w:hint="eastAsia"/>
                <w:sz w:val="20"/>
                <w:szCs w:val="20"/>
                <w:lang w:eastAsia="zh-CN"/>
              </w:rPr>
              <w:t xml:space="preserve"> Zhang</w:t>
            </w:r>
          </w:p>
        </w:tc>
        <w:tc>
          <w:tcPr>
            <w:tcW w:w="490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0E4BE9" w14:paraId="602EFC6B" w14:textId="77777777">
        <w:tc>
          <w:tcPr>
            <w:tcW w:w="1760" w:type="dxa"/>
          </w:tcPr>
          <w:p w14:paraId="5149BEF6" w14:textId="0ACBE1E1" w:rsidR="000E4BE9" w:rsidRDefault="000E4BE9" w:rsidP="000E4BE9">
            <w:pPr>
              <w:spacing w:after="0"/>
              <w:rPr>
                <w:sz w:val="20"/>
                <w:szCs w:val="20"/>
                <w:lang w:eastAsia="ja-JP"/>
              </w:rPr>
            </w:pPr>
          </w:p>
        </w:tc>
        <w:tc>
          <w:tcPr>
            <w:tcW w:w="2687" w:type="dxa"/>
          </w:tcPr>
          <w:p w14:paraId="152FD1D0" w14:textId="1B8CFCD3" w:rsidR="000E4BE9" w:rsidRDefault="000E4BE9" w:rsidP="000E4BE9">
            <w:pPr>
              <w:spacing w:after="0"/>
              <w:rPr>
                <w:sz w:val="20"/>
                <w:szCs w:val="20"/>
                <w:lang w:eastAsia="ja-JP"/>
              </w:rPr>
            </w:pPr>
          </w:p>
        </w:tc>
        <w:tc>
          <w:tcPr>
            <w:tcW w:w="4903" w:type="dxa"/>
          </w:tcPr>
          <w:p w14:paraId="6690E85C" w14:textId="6C51DCB5" w:rsidR="000E4BE9" w:rsidRDefault="000E4BE9" w:rsidP="000E4BE9">
            <w:pPr>
              <w:spacing w:after="0"/>
              <w:rPr>
                <w:sz w:val="20"/>
                <w:szCs w:val="20"/>
                <w:lang w:eastAsia="ja-JP"/>
              </w:rPr>
            </w:pPr>
          </w:p>
        </w:tc>
      </w:tr>
      <w:tr w:rsidR="000E4BE9" w14:paraId="470AFCF9" w14:textId="77777777">
        <w:tc>
          <w:tcPr>
            <w:tcW w:w="1760" w:type="dxa"/>
          </w:tcPr>
          <w:p w14:paraId="05967D66" w14:textId="17CD0463" w:rsidR="000E4BE9" w:rsidRDefault="000E4BE9" w:rsidP="000E4BE9">
            <w:pPr>
              <w:spacing w:after="0"/>
              <w:rPr>
                <w:rFonts w:eastAsia="Malgun Gothic"/>
                <w:sz w:val="20"/>
                <w:szCs w:val="20"/>
                <w:lang w:eastAsia="ko-KR"/>
              </w:rPr>
            </w:pPr>
          </w:p>
        </w:tc>
        <w:tc>
          <w:tcPr>
            <w:tcW w:w="2687" w:type="dxa"/>
          </w:tcPr>
          <w:p w14:paraId="79557470" w14:textId="3C440051" w:rsidR="000E4BE9" w:rsidRDefault="000E4BE9" w:rsidP="000E4BE9">
            <w:pPr>
              <w:spacing w:after="0"/>
              <w:rPr>
                <w:rFonts w:eastAsia="Malgun Gothic"/>
                <w:sz w:val="20"/>
                <w:szCs w:val="20"/>
                <w:lang w:eastAsia="ko-KR"/>
              </w:rPr>
            </w:pPr>
          </w:p>
        </w:tc>
        <w:tc>
          <w:tcPr>
            <w:tcW w:w="4903" w:type="dxa"/>
          </w:tcPr>
          <w:p w14:paraId="5E60EA57" w14:textId="4AA52332" w:rsidR="000E4BE9" w:rsidRDefault="000E4BE9" w:rsidP="000E4BE9">
            <w:pPr>
              <w:spacing w:after="0"/>
              <w:rPr>
                <w:rFonts w:eastAsia="Malgun Gothic"/>
                <w:sz w:val="20"/>
                <w:szCs w:val="20"/>
                <w:lang w:eastAsia="ko-KR"/>
              </w:rPr>
            </w:pPr>
          </w:p>
        </w:tc>
      </w:tr>
      <w:tr w:rsidR="000E4BE9" w14:paraId="3B12A8A2" w14:textId="77777777">
        <w:tc>
          <w:tcPr>
            <w:tcW w:w="1760" w:type="dxa"/>
          </w:tcPr>
          <w:p w14:paraId="0B97AF7B" w14:textId="77777777" w:rsidR="000E4BE9" w:rsidRDefault="000E4BE9" w:rsidP="000E4BE9">
            <w:pPr>
              <w:spacing w:after="0"/>
              <w:rPr>
                <w:sz w:val="20"/>
                <w:szCs w:val="20"/>
                <w:lang w:eastAsia="ja-JP"/>
              </w:rPr>
            </w:pPr>
          </w:p>
        </w:tc>
        <w:tc>
          <w:tcPr>
            <w:tcW w:w="2687" w:type="dxa"/>
          </w:tcPr>
          <w:p w14:paraId="5533BF0D" w14:textId="77777777" w:rsidR="000E4BE9" w:rsidRDefault="000E4BE9" w:rsidP="000E4BE9">
            <w:pPr>
              <w:spacing w:after="0"/>
              <w:rPr>
                <w:sz w:val="20"/>
                <w:szCs w:val="20"/>
                <w:lang w:eastAsia="zh-CN"/>
              </w:rPr>
            </w:pPr>
          </w:p>
        </w:tc>
        <w:tc>
          <w:tcPr>
            <w:tcW w:w="4903" w:type="dxa"/>
          </w:tcPr>
          <w:p w14:paraId="3D35267F" w14:textId="77777777" w:rsidR="000E4BE9" w:rsidRDefault="000E4BE9" w:rsidP="000E4BE9">
            <w:pPr>
              <w:spacing w:after="0"/>
              <w:rPr>
                <w:sz w:val="20"/>
                <w:szCs w:val="20"/>
                <w:lang w:eastAsia="zh-CN"/>
              </w:rPr>
            </w:pPr>
          </w:p>
        </w:tc>
      </w:tr>
      <w:tr w:rsidR="000E4BE9" w14:paraId="42111DCA" w14:textId="77777777">
        <w:tc>
          <w:tcPr>
            <w:tcW w:w="1760" w:type="dxa"/>
          </w:tcPr>
          <w:p w14:paraId="55DC282A" w14:textId="77777777" w:rsidR="000E4BE9" w:rsidRDefault="000E4BE9" w:rsidP="000E4BE9">
            <w:pPr>
              <w:spacing w:after="0"/>
              <w:rPr>
                <w:sz w:val="20"/>
                <w:szCs w:val="20"/>
                <w:lang w:eastAsia="ja-JP"/>
              </w:rPr>
            </w:pPr>
          </w:p>
        </w:tc>
        <w:tc>
          <w:tcPr>
            <w:tcW w:w="2687" w:type="dxa"/>
          </w:tcPr>
          <w:p w14:paraId="79FDC0E0" w14:textId="77777777" w:rsidR="000E4BE9" w:rsidRDefault="000E4BE9" w:rsidP="000E4BE9">
            <w:pPr>
              <w:spacing w:after="0"/>
              <w:rPr>
                <w:sz w:val="20"/>
                <w:szCs w:val="20"/>
                <w:lang w:eastAsia="ja-JP"/>
              </w:rPr>
            </w:pPr>
          </w:p>
        </w:tc>
        <w:tc>
          <w:tcPr>
            <w:tcW w:w="4903" w:type="dxa"/>
          </w:tcPr>
          <w:p w14:paraId="16DD479D" w14:textId="77777777" w:rsidR="000E4BE9" w:rsidRDefault="000E4BE9" w:rsidP="000E4BE9">
            <w:pPr>
              <w:spacing w:after="0"/>
              <w:rPr>
                <w:sz w:val="20"/>
                <w:szCs w:val="20"/>
                <w:lang w:eastAsia="ja-JP"/>
              </w:rPr>
            </w:pPr>
          </w:p>
        </w:tc>
      </w:tr>
      <w:tr w:rsidR="000E4BE9" w14:paraId="06E21735" w14:textId="77777777">
        <w:tc>
          <w:tcPr>
            <w:tcW w:w="1760" w:type="dxa"/>
          </w:tcPr>
          <w:p w14:paraId="25B09A5D" w14:textId="77777777" w:rsidR="000E4BE9" w:rsidRDefault="000E4BE9" w:rsidP="000E4BE9">
            <w:pPr>
              <w:spacing w:after="0"/>
              <w:rPr>
                <w:sz w:val="20"/>
                <w:szCs w:val="20"/>
                <w:lang w:eastAsia="ja-JP"/>
              </w:rPr>
            </w:pPr>
          </w:p>
        </w:tc>
        <w:tc>
          <w:tcPr>
            <w:tcW w:w="2687" w:type="dxa"/>
          </w:tcPr>
          <w:p w14:paraId="031E9C4F" w14:textId="77777777" w:rsidR="000E4BE9" w:rsidRDefault="000E4BE9" w:rsidP="000E4BE9">
            <w:pPr>
              <w:spacing w:after="0"/>
              <w:rPr>
                <w:sz w:val="20"/>
                <w:szCs w:val="20"/>
                <w:lang w:eastAsia="ja-JP"/>
              </w:rPr>
            </w:pPr>
          </w:p>
        </w:tc>
        <w:tc>
          <w:tcPr>
            <w:tcW w:w="4903" w:type="dxa"/>
          </w:tcPr>
          <w:p w14:paraId="485F30DB" w14:textId="77777777" w:rsidR="000E4BE9" w:rsidRDefault="000E4BE9" w:rsidP="000E4BE9">
            <w:pPr>
              <w:spacing w:after="0"/>
              <w:rPr>
                <w:sz w:val="20"/>
                <w:szCs w:val="20"/>
                <w:lang w:eastAsia="ja-JP"/>
              </w:rPr>
            </w:pPr>
          </w:p>
        </w:tc>
      </w:tr>
      <w:tr w:rsidR="000E4BE9" w14:paraId="6907C8A1" w14:textId="77777777">
        <w:tc>
          <w:tcPr>
            <w:tcW w:w="1760" w:type="dxa"/>
          </w:tcPr>
          <w:p w14:paraId="2AA107F9" w14:textId="77777777" w:rsidR="000E4BE9" w:rsidRDefault="000E4BE9" w:rsidP="000E4BE9">
            <w:pPr>
              <w:spacing w:after="0"/>
              <w:rPr>
                <w:sz w:val="20"/>
                <w:szCs w:val="20"/>
                <w:lang w:eastAsia="ja-JP"/>
              </w:rPr>
            </w:pPr>
          </w:p>
        </w:tc>
        <w:tc>
          <w:tcPr>
            <w:tcW w:w="2687" w:type="dxa"/>
          </w:tcPr>
          <w:p w14:paraId="7EBBAC60" w14:textId="77777777" w:rsidR="000E4BE9" w:rsidRDefault="000E4BE9" w:rsidP="000E4BE9">
            <w:pPr>
              <w:spacing w:after="0"/>
              <w:rPr>
                <w:sz w:val="20"/>
                <w:szCs w:val="20"/>
                <w:lang w:eastAsia="ja-JP"/>
              </w:rPr>
            </w:pPr>
          </w:p>
        </w:tc>
        <w:tc>
          <w:tcPr>
            <w:tcW w:w="4903" w:type="dxa"/>
          </w:tcPr>
          <w:p w14:paraId="00D0E5AD" w14:textId="77777777" w:rsidR="000E4BE9" w:rsidRDefault="000E4BE9" w:rsidP="000E4BE9">
            <w:pPr>
              <w:spacing w:after="0"/>
              <w:rPr>
                <w:sz w:val="20"/>
                <w:szCs w:val="20"/>
                <w:lang w:eastAsia="ja-JP"/>
              </w:rPr>
            </w:pPr>
          </w:p>
        </w:tc>
      </w:tr>
      <w:tr w:rsidR="000E4BE9" w14:paraId="08024AEE" w14:textId="77777777">
        <w:tc>
          <w:tcPr>
            <w:tcW w:w="1760" w:type="dxa"/>
          </w:tcPr>
          <w:p w14:paraId="6AA8BDD3" w14:textId="77777777" w:rsidR="000E4BE9" w:rsidRDefault="000E4BE9" w:rsidP="000E4BE9">
            <w:pPr>
              <w:spacing w:after="0"/>
              <w:rPr>
                <w:sz w:val="20"/>
                <w:szCs w:val="20"/>
                <w:lang w:eastAsia="ja-JP"/>
              </w:rPr>
            </w:pPr>
          </w:p>
        </w:tc>
        <w:tc>
          <w:tcPr>
            <w:tcW w:w="2687" w:type="dxa"/>
          </w:tcPr>
          <w:p w14:paraId="66873E30" w14:textId="77777777" w:rsidR="000E4BE9" w:rsidRDefault="000E4BE9" w:rsidP="000E4BE9">
            <w:pPr>
              <w:spacing w:after="0"/>
              <w:rPr>
                <w:sz w:val="20"/>
                <w:szCs w:val="20"/>
                <w:lang w:eastAsia="ja-JP"/>
              </w:rPr>
            </w:pPr>
          </w:p>
        </w:tc>
        <w:tc>
          <w:tcPr>
            <w:tcW w:w="4903" w:type="dxa"/>
          </w:tcPr>
          <w:p w14:paraId="6D699EE9" w14:textId="77777777" w:rsidR="000E4BE9" w:rsidRDefault="000E4BE9" w:rsidP="000E4BE9">
            <w:pPr>
              <w:spacing w:after="0"/>
              <w:rPr>
                <w:sz w:val="20"/>
                <w:szCs w:val="20"/>
                <w:lang w:eastAsia="ja-JP"/>
              </w:rPr>
            </w:pPr>
          </w:p>
        </w:tc>
      </w:tr>
      <w:tr w:rsidR="000E4BE9" w14:paraId="6CBD28B4" w14:textId="77777777">
        <w:tc>
          <w:tcPr>
            <w:tcW w:w="1760" w:type="dxa"/>
          </w:tcPr>
          <w:p w14:paraId="5B0150B8" w14:textId="77777777" w:rsidR="000E4BE9" w:rsidRDefault="000E4BE9" w:rsidP="000E4BE9">
            <w:pPr>
              <w:spacing w:after="0"/>
              <w:rPr>
                <w:sz w:val="20"/>
                <w:szCs w:val="20"/>
                <w:lang w:eastAsia="zh-CN"/>
              </w:rPr>
            </w:pPr>
          </w:p>
        </w:tc>
        <w:tc>
          <w:tcPr>
            <w:tcW w:w="2687" w:type="dxa"/>
          </w:tcPr>
          <w:p w14:paraId="5C828EE4" w14:textId="77777777" w:rsidR="000E4BE9" w:rsidRDefault="000E4BE9" w:rsidP="000E4BE9">
            <w:pPr>
              <w:spacing w:after="0"/>
              <w:rPr>
                <w:sz w:val="20"/>
                <w:szCs w:val="20"/>
                <w:lang w:eastAsia="zh-CN"/>
              </w:rPr>
            </w:pPr>
          </w:p>
        </w:tc>
        <w:tc>
          <w:tcPr>
            <w:tcW w:w="4903" w:type="dxa"/>
          </w:tcPr>
          <w:p w14:paraId="17B097D3" w14:textId="77777777" w:rsidR="000E4BE9" w:rsidRDefault="000E4BE9" w:rsidP="000E4BE9">
            <w:pPr>
              <w:spacing w:after="0"/>
              <w:rPr>
                <w:sz w:val="20"/>
                <w:szCs w:val="20"/>
                <w:lang w:eastAsia="zh-CN"/>
              </w:rPr>
            </w:pPr>
          </w:p>
        </w:tc>
      </w:tr>
      <w:tr w:rsidR="000E4BE9" w14:paraId="37C334C3" w14:textId="77777777">
        <w:tc>
          <w:tcPr>
            <w:tcW w:w="1760" w:type="dxa"/>
          </w:tcPr>
          <w:p w14:paraId="2FCF844B" w14:textId="77777777" w:rsidR="000E4BE9" w:rsidRDefault="000E4BE9" w:rsidP="000E4BE9">
            <w:pPr>
              <w:spacing w:after="0"/>
              <w:rPr>
                <w:sz w:val="20"/>
                <w:szCs w:val="20"/>
                <w:lang w:eastAsia="zh-CN"/>
              </w:rPr>
            </w:pPr>
          </w:p>
        </w:tc>
        <w:tc>
          <w:tcPr>
            <w:tcW w:w="2687" w:type="dxa"/>
          </w:tcPr>
          <w:p w14:paraId="4712F14F" w14:textId="77777777" w:rsidR="000E4BE9" w:rsidRDefault="000E4BE9" w:rsidP="000E4BE9">
            <w:pPr>
              <w:spacing w:after="0"/>
              <w:rPr>
                <w:sz w:val="20"/>
                <w:szCs w:val="20"/>
                <w:lang w:eastAsia="zh-CN"/>
              </w:rPr>
            </w:pPr>
          </w:p>
        </w:tc>
        <w:tc>
          <w:tcPr>
            <w:tcW w:w="4903" w:type="dxa"/>
          </w:tcPr>
          <w:p w14:paraId="3CC04927" w14:textId="77777777" w:rsidR="000E4BE9" w:rsidRDefault="000E4BE9" w:rsidP="000E4BE9">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3"/>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af3"/>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w:t>
                  </w:r>
                  <w:proofErr w:type="spellStart"/>
                  <w:r>
                    <w:rPr>
                      <w:lang w:val="en-GB" w:eastAsia="zh-CN"/>
                    </w:rPr>
                    <w:t>Sequans</w:t>
                  </w:r>
                  <w:proofErr w:type="spellEnd"/>
                  <w:r>
                    <w:rPr>
                      <w:lang w:val="en-GB" w:eastAsia="zh-CN"/>
                    </w:rPr>
                    <w:t xml:space="preserve">, </w:t>
                  </w:r>
                  <w:proofErr w:type="spellStart"/>
                  <w:r>
                    <w:rPr>
                      <w:lang w:val="en-GB" w:eastAsia="zh-CN"/>
                    </w:rPr>
                    <w:t>ChinaTelecom</w:t>
                  </w:r>
                  <w:proofErr w:type="spellEnd"/>
                  <w:r>
                    <w:rPr>
                      <w:lang w:val="en-GB" w:eastAsia="zh-CN"/>
                    </w:rPr>
                    <w:t xml:space="preserve">, </w:t>
                  </w:r>
                  <w:proofErr w:type="spellStart"/>
                  <w:r>
                    <w:rPr>
                      <w:lang w:val="en-GB" w:eastAsia="zh-CN"/>
                    </w:rPr>
                    <w:t>MediaTek</w:t>
                  </w:r>
                  <w:proofErr w:type="spellEnd"/>
                  <w:r w:rsidRPr="006214ED">
                    <w:rPr>
                      <w:bCs/>
                      <w:lang w:val="en-GB"/>
                    </w:rPr>
                    <w:t>)</w:t>
                  </w:r>
                </w:p>
                <w:p w14:paraId="447F5AA6"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b"/>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10"/>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3"/>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xml:space="preserve">, vivo, </w:t>
                  </w:r>
                  <w:proofErr w:type="spellStart"/>
                  <w:r>
                    <w:rPr>
                      <w:lang w:val="en-GB"/>
                    </w:rPr>
                    <w:t>Sequans</w:t>
                  </w:r>
                  <w:proofErr w:type="spellEnd"/>
                  <w:r>
                    <w:rPr>
                      <w:lang w:val="en-GB"/>
                    </w:rPr>
                    <w:t xml:space="preserve">, </w:t>
                  </w:r>
                  <w:proofErr w:type="spellStart"/>
                  <w:r>
                    <w:rPr>
                      <w:lang w:val="en-GB"/>
                    </w:rPr>
                    <w:t>MediaTek</w:t>
                  </w:r>
                  <w:proofErr w:type="spellEnd"/>
                  <w:r>
                    <w:rPr>
                      <w:lang w:val="en-GB"/>
                    </w:rPr>
                    <w:t>, LG, OPPO</w:t>
                  </w:r>
                  <w:r w:rsidRPr="006214ED">
                    <w:rPr>
                      <w:bCs/>
                      <w:lang w:val="en-GB"/>
                    </w:rPr>
                    <w:t>)</w:t>
                  </w:r>
                </w:p>
                <w:p w14:paraId="6F01ED56" w14:textId="77777777" w:rsidR="00740A51" w:rsidRPr="006214ED" w:rsidRDefault="00740A51" w:rsidP="00740A51">
                  <w:pPr>
                    <w:pStyle w:val="afb"/>
                    <w:tabs>
                      <w:tab w:val="left" w:pos="1327"/>
                    </w:tabs>
                    <w:spacing w:after="60"/>
                    <w:jc w:val="both"/>
                    <w:rPr>
                      <w:bCs/>
                      <w:lang w:val="en-GB"/>
                    </w:rPr>
                  </w:pPr>
                  <w:r>
                    <w:rPr>
                      <w:bCs/>
                      <w:lang w:val="en-GB"/>
                    </w:rPr>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afb"/>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afb"/>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b"/>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839"/>
        <w:gridCol w:w="1714"/>
        <w:gridCol w:w="5684"/>
      </w:tblGrid>
      <w:tr w:rsidR="00C7412A" w14:paraId="1C079F76" w14:textId="767C4AAB" w:rsidTr="00247E38">
        <w:tc>
          <w:tcPr>
            <w:tcW w:w="1839"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BFBFBF" w:themeFill="background1" w:themeFillShade="BF"/>
          </w:tcPr>
          <w:p w14:paraId="04D5E039" w14:textId="330F51F3"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r w:rsidR="003B2A7A">
              <w:rPr>
                <w:b/>
                <w:bCs/>
                <w:sz w:val="20"/>
                <w:szCs w:val="20"/>
                <w:lang w:eastAsia="ja-JP"/>
              </w:rPr>
              <w:t>Still mandatory</w:t>
            </w:r>
            <w:commentRangeEnd w:id="12"/>
            <w:r w:rsidR="00FC1ECD">
              <w:rPr>
                <w:rStyle w:val="af9"/>
              </w:rPr>
              <w:commentReference w:id="12"/>
            </w:r>
            <w:r w:rsidR="00C7412A">
              <w:rPr>
                <w:b/>
                <w:bCs/>
                <w:sz w:val="20"/>
                <w:szCs w:val="20"/>
                <w:lang w:eastAsia="ja-JP"/>
              </w:rPr>
              <w:t>?</w:t>
            </w:r>
          </w:p>
        </w:tc>
        <w:tc>
          <w:tcPr>
            <w:tcW w:w="5684"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247E3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247E3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247E38">
        <w:tc>
          <w:tcPr>
            <w:tcW w:w="1839" w:type="dxa"/>
          </w:tcPr>
          <w:p w14:paraId="6926983B" w14:textId="440CD043" w:rsidR="00FC1ECD" w:rsidRDefault="00946C44" w:rsidP="00FC1ECD">
            <w:pPr>
              <w:spacing w:after="0"/>
              <w:rPr>
                <w:sz w:val="20"/>
                <w:szCs w:val="20"/>
                <w:lang w:eastAsia="ja-JP"/>
              </w:rPr>
            </w:pPr>
            <w:proofErr w:type="spellStart"/>
            <w:r>
              <w:rPr>
                <w:sz w:val="20"/>
                <w:szCs w:val="20"/>
                <w:lang w:eastAsia="ja-JP"/>
              </w:rPr>
              <w:t>MediaTek</w:t>
            </w:r>
            <w:proofErr w:type="spellEnd"/>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247E3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247E38">
        <w:tc>
          <w:tcPr>
            <w:tcW w:w="1839" w:type="dxa"/>
          </w:tcPr>
          <w:p w14:paraId="18DA2633" w14:textId="63EB685D" w:rsidR="00247E38" w:rsidRDefault="00247E38" w:rsidP="00247E38">
            <w:pPr>
              <w:spacing w:after="0"/>
              <w:rPr>
                <w:sz w:val="20"/>
                <w:szCs w:val="20"/>
                <w:lang w:eastAsia="zh-CN"/>
              </w:rPr>
            </w:pPr>
            <w:proofErr w:type="spellStart"/>
            <w:r>
              <w:rPr>
                <w:sz w:val="20"/>
                <w:szCs w:val="20"/>
                <w:lang w:eastAsia="zh-CN"/>
              </w:rPr>
              <w:t>Sequans</w:t>
            </w:r>
            <w:proofErr w:type="spellEnd"/>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r w:rsidR="00682C8E" w14:paraId="375DEA83" w14:textId="77777777" w:rsidTr="00247E38">
        <w:tc>
          <w:tcPr>
            <w:tcW w:w="1839"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71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684" w:type="dxa"/>
          </w:tcPr>
          <w:p w14:paraId="341F7F28" w14:textId="77777777" w:rsidR="00682C8E" w:rsidRDefault="00682C8E" w:rsidP="00682C8E">
            <w:pPr>
              <w:spacing w:after="0"/>
              <w:rPr>
                <w:sz w:val="20"/>
                <w:szCs w:val="20"/>
                <w:lang w:eastAsia="zh-CN"/>
              </w:rPr>
            </w:pPr>
          </w:p>
        </w:tc>
      </w:tr>
      <w:tr w:rsidR="00794FB7" w14:paraId="646B38F2" w14:textId="77777777" w:rsidTr="00247E38">
        <w:tc>
          <w:tcPr>
            <w:tcW w:w="1839"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71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684" w:type="dxa"/>
          </w:tcPr>
          <w:p w14:paraId="6EBD04BA" w14:textId="77777777" w:rsidR="00794FB7" w:rsidRDefault="00794FB7" w:rsidP="00682C8E">
            <w:pPr>
              <w:spacing w:after="0"/>
              <w:rPr>
                <w:sz w:val="20"/>
                <w:szCs w:val="20"/>
                <w:lang w:eastAsia="zh-CN"/>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3"/>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b"/>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b"/>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xml:space="preserve">, Lenovo, vivo, Xiaomi, </w:t>
                  </w:r>
                  <w:proofErr w:type="spellStart"/>
                  <w:r w:rsidRPr="00F04B15">
                    <w:t>MediaTek</w:t>
                  </w:r>
                  <w:proofErr w:type="spellEnd"/>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3" w:name="_Toc79050374"/>
                  <w:bookmarkStart w:id="14" w:name="_Toc79050450"/>
                  <w:bookmarkStart w:id="15"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3"/>
                  <w:bookmarkEnd w:id="14"/>
                  <w:bookmarkEnd w:id="15"/>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xml:space="preserve">”. To our </w:t>
            </w:r>
            <w:r>
              <w:lastRenderedPageBreak/>
              <w:t>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96"/>
        <w:gridCol w:w="1261"/>
        <w:gridCol w:w="6080"/>
      </w:tblGrid>
      <w:tr w:rsidR="00740A51" w14:paraId="536B4060" w14:textId="77777777" w:rsidTr="00FC1ECD">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FC1ECD">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FC1ECD">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FC1ECD">
        <w:tc>
          <w:tcPr>
            <w:tcW w:w="1896" w:type="dxa"/>
          </w:tcPr>
          <w:p w14:paraId="3F37D307" w14:textId="57ED607B" w:rsidR="00FC1ECD" w:rsidRDefault="00946C44" w:rsidP="00FC1ECD">
            <w:pPr>
              <w:spacing w:after="0"/>
              <w:rPr>
                <w:sz w:val="20"/>
                <w:szCs w:val="20"/>
                <w:lang w:eastAsia="ja-JP"/>
              </w:rPr>
            </w:pPr>
            <w:proofErr w:type="spellStart"/>
            <w:r>
              <w:rPr>
                <w:sz w:val="20"/>
                <w:szCs w:val="20"/>
                <w:lang w:eastAsia="ja-JP"/>
              </w:rPr>
              <w:t>MediaTek</w:t>
            </w:r>
            <w:proofErr w:type="spellEnd"/>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FC1ECD">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FC1ECD">
        <w:tc>
          <w:tcPr>
            <w:tcW w:w="1896" w:type="dxa"/>
          </w:tcPr>
          <w:p w14:paraId="0D6C7336" w14:textId="49E80B9E" w:rsidR="00247E38" w:rsidRDefault="00247E38" w:rsidP="00247E38">
            <w:pPr>
              <w:spacing w:after="0"/>
              <w:rPr>
                <w:sz w:val="20"/>
                <w:szCs w:val="20"/>
                <w:lang w:eastAsia="zh-CN"/>
              </w:rPr>
            </w:pPr>
            <w:proofErr w:type="spellStart"/>
            <w:r>
              <w:rPr>
                <w:sz w:val="20"/>
                <w:szCs w:val="20"/>
                <w:lang w:eastAsia="zh-CN"/>
              </w:rPr>
              <w:t>Sequans</w:t>
            </w:r>
            <w:proofErr w:type="spellEnd"/>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FC1ECD">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FC1ECD">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576"/>
      </w:tblGrid>
      <w:tr w:rsidR="00740A51" w14:paraId="254FE1A4" w14:textId="77777777" w:rsidTr="00740A51">
        <w:tc>
          <w:tcPr>
            <w:tcW w:w="9350" w:type="dxa"/>
          </w:tcPr>
          <w:p w14:paraId="5AA80196" w14:textId="77777777" w:rsidR="00740A51" w:rsidRDefault="00740A51" w:rsidP="00740A51">
            <w:r>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7"/>
              <w:gridCol w:w="5956"/>
              <w:gridCol w:w="950"/>
              <w:gridCol w:w="1679"/>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740A51" w14:paraId="184A03F1" w14:textId="77777777" w:rsidTr="00FC1ECD">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FC1ECD">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FC1ECD">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FC1ECD">
        <w:tc>
          <w:tcPr>
            <w:tcW w:w="1871" w:type="dxa"/>
          </w:tcPr>
          <w:p w14:paraId="24E44837" w14:textId="6AE7743D" w:rsidR="00FC1ECD" w:rsidRDefault="00946C44" w:rsidP="00FC1ECD">
            <w:pPr>
              <w:spacing w:after="0"/>
              <w:rPr>
                <w:sz w:val="20"/>
                <w:szCs w:val="20"/>
                <w:lang w:eastAsia="ja-JP"/>
              </w:rPr>
            </w:pPr>
            <w:proofErr w:type="spellStart"/>
            <w:r>
              <w:rPr>
                <w:sz w:val="20"/>
                <w:szCs w:val="20"/>
                <w:lang w:eastAsia="ja-JP"/>
              </w:rPr>
              <w:t>MediaTek</w:t>
            </w:r>
            <w:proofErr w:type="spellEnd"/>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FC1ECD">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FC1ECD">
        <w:tc>
          <w:tcPr>
            <w:tcW w:w="1871" w:type="dxa"/>
          </w:tcPr>
          <w:p w14:paraId="316C2D04" w14:textId="6337279C"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FC1ECD">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FC1ECD">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rFonts w:hint="eastAsia"/>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w:t>
            </w:r>
            <w:proofErr w:type="spellStart"/>
            <w:r w:rsidR="005F522C">
              <w:rPr>
                <w:rFonts w:hint="eastAsia"/>
                <w:sz w:val="20"/>
                <w:szCs w:val="20"/>
                <w:lang w:eastAsia="zh-CN"/>
              </w:rPr>
              <w:t>M</w:t>
            </w:r>
            <w:r>
              <w:rPr>
                <w:rFonts w:hint="eastAsia"/>
                <w:sz w:val="20"/>
                <w:szCs w:val="20"/>
                <w:lang w:eastAsia="zh-CN"/>
              </w:rPr>
              <w:t>sg</w:t>
            </w:r>
            <w:proofErr w:type="spellEnd"/>
            <w:r>
              <w:rPr>
                <w:rFonts w:hint="eastAsia"/>
                <w:sz w:val="20"/>
                <w:szCs w:val="20"/>
                <w:lang w:eastAsia="zh-CN"/>
              </w:rPr>
              <w:t xml:space="preserve">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bookmarkStart w:id="16" w:name="_GoBack"/>
            <w:bookmarkEnd w:id="16"/>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77777777"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t xml:space="preserve">, i.e. “Early indication of </w:t>
            </w:r>
            <w:proofErr w:type="spellStart"/>
            <w:r>
              <w:t>RedCap</w:t>
            </w:r>
            <w:proofErr w:type="spellEnd"/>
            <w:r>
              <w:t xml:space="preserve"> UE in Msg.1 for 4-step RACH” should be added. </w:t>
            </w:r>
          </w:p>
          <w:tbl>
            <w:tblPr>
              <w:tblStyle w:val="af3"/>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w:t>
                  </w:r>
                  <w:r w:rsidRPr="00507537">
                    <w:rPr>
                      <w:lang w:val="en-US"/>
                    </w:rPr>
                    <w:lastRenderedPageBreak/>
                    <w:t>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01AC8851" w14:textId="77777777" w:rsidR="00740A51" w:rsidRDefault="00740A51" w:rsidP="00740A51"/>
              </w:tc>
            </w:tr>
          </w:tbl>
          <w:p w14:paraId="49CCCD21" w14:textId="77777777"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928"/>
        <w:gridCol w:w="6371"/>
      </w:tblGrid>
      <w:tr w:rsidR="00740A51" w14:paraId="6DBFC6A3" w14:textId="77777777" w:rsidTr="00740A51">
        <w:tc>
          <w:tcPr>
            <w:tcW w:w="1938"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71"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740A51">
        <w:tc>
          <w:tcPr>
            <w:tcW w:w="1938"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8" w:type="dxa"/>
          </w:tcPr>
          <w:p w14:paraId="7F3CA817" w14:textId="217417ED" w:rsidR="00740A51" w:rsidRDefault="00CF7F3D" w:rsidP="00740A51">
            <w:pPr>
              <w:spacing w:after="0"/>
              <w:rPr>
                <w:lang w:eastAsia="zh-CN"/>
              </w:rPr>
            </w:pPr>
            <w:r>
              <w:rPr>
                <w:lang w:eastAsia="zh-CN"/>
              </w:rPr>
              <w:t>-</w:t>
            </w:r>
          </w:p>
        </w:tc>
        <w:tc>
          <w:tcPr>
            <w:tcW w:w="6371"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740A51">
        <w:tc>
          <w:tcPr>
            <w:tcW w:w="1938"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928"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71"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lastRenderedPageBreak/>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740A51">
        <w:tc>
          <w:tcPr>
            <w:tcW w:w="1938" w:type="dxa"/>
          </w:tcPr>
          <w:p w14:paraId="2277540D" w14:textId="1CBDEECE" w:rsidR="00FC1ECD" w:rsidRDefault="00946C44" w:rsidP="00FC1ECD">
            <w:pPr>
              <w:spacing w:after="0"/>
              <w:rPr>
                <w:sz w:val="20"/>
                <w:szCs w:val="20"/>
                <w:lang w:eastAsia="ja-JP"/>
              </w:rPr>
            </w:pPr>
            <w:proofErr w:type="spellStart"/>
            <w:r>
              <w:rPr>
                <w:sz w:val="20"/>
                <w:szCs w:val="20"/>
                <w:lang w:eastAsia="ja-JP"/>
              </w:rPr>
              <w:lastRenderedPageBreak/>
              <w:t>MediaTek</w:t>
            </w:r>
            <w:proofErr w:type="spellEnd"/>
          </w:p>
        </w:tc>
        <w:tc>
          <w:tcPr>
            <w:tcW w:w="928" w:type="dxa"/>
          </w:tcPr>
          <w:p w14:paraId="56E028D9" w14:textId="77777777" w:rsidR="00FC1ECD" w:rsidRDefault="00FC1ECD" w:rsidP="00FC1ECD">
            <w:pPr>
              <w:spacing w:after="0"/>
              <w:rPr>
                <w:sz w:val="20"/>
                <w:szCs w:val="20"/>
                <w:lang w:val="en-GB" w:eastAsia="zh-CN"/>
              </w:rPr>
            </w:pPr>
          </w:p>
        </w:tc>
        <w:tc>
          <w:tcPr>
            <w:tcW w:w="6371"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300B297"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UEs</w:t>
            </w:r>
            <w:r w:rsidR="00127F1A">
              <w:rPr>
                <w:sz w:val="20"/>
                <w:szCs w:val="20"/>
                <w:lang w:val="en-GB" w:eastAsia="zh-CN"/>
              </w:rPr>
              <w:t>, which can be captured in the associated capability definition.</w:t>
            </w:r>
          </w:p>
        </w:tc>
      </w:tr>
      <w:tr w:rsidR="00014B7C" w14:paraId="365664B9" w14:textId="77777777" w:rsidTr="00740A51">
        <w:tc>
          <w:tcPr>
            <w:tcW w:w="1938" w:type="dxa"/>
          </w:tcPr>
          <w:p w14:paraId="1A314306" w14:textId="18DBAFFD"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928"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71"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740A51">
        <w:tc>
          <w:tcPr>
            <w:tcW w:w="1938"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928" w:type="dxa"/>
          </w:tcPr>
          <w:p w14:paraId="7F64AD01" w14:textId="3E3E699A" w:rsidR="00682C8E" w:rsidRDefault="00862A25" w:rsidP="00014B7C">
            <w:pPr>
              <w:spacing w:after="0"/>
              <w:rPr>
                <w:sz w:val="20"/>
                <w:szCs w:val="20"/>
                <w:lang w:eastAsia="zh-CN"/>
              </w:rPr>
            </w:pPr>
            <w:r>
              <w:rPr>
                <w:sz w:val="20"/>
                <w:szCs w:val="20"/>
                <w:lang w:eastAsia="zh-CN"/>
              </w:rPr>
              <w:t>-</w:t>
            </w:r>
          </w:p>
        </w:tc>
        <w:tc>
          <w:tcPr>
            <w:tcW w:w="6371"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740A51">
        <w:tc>
          <w:tcPr>
            <w:tcW w:w="1938"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928"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371"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w:t>
            </w:r>
            <w:proofErr w:type="spellStart"/>
            <w:r>
              <w:rPr>
                <w:rFonts w:hint="eastAsia"/>
                <w:sz w:val="20"/>
                <w:szCs w:val="20"/>
                <w:lang w:eastAsia="zh-CN"/>
              </w:rPr>
              <w:t>Sequans</w:t>
            </w:r>
            <w:proofErr w:type="spellEnd"/>
            <w:r>
              <w:rPr>
                <w:rFonts w:hint="eastAsia"/>
                <w:sz w:val="20"/>
                <w:szCs w:val="20"/>
                <w:lang w:eastAsia="zh-CN"/>
              </w:rPr>
              <w:t xml:space="preserve">. </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576"/>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w:t>
      </w:r>
      <w:proofErr w:type="gramStart"/>
      <w:r w:rsidRPr="00556D54">
        <w:rPr>
          <w:rFonts w:ascii="Times New Roman" w:hAnsi="Times New Roman" w:cs="Times New Roman"/>
          <w:b/>
          <w:bCs/>
          <w:sz w:val="20"/>
          <w:szCs w:val="20"/>
        </w:rPr>
        <w:t>Half-</w:t>
      </w:r>
      <w:proofErr w:type="gramEnd"/>
      <w:r w:rsidRPr="00556D54">
        <w:rPr>
          <w:rFonts w:ascii="Times New Roman" w:hAnsi="Times New Roman" w:cs="Times New Roman"/>
          <w:b/>
          <w:bCs/>
          <w:sz w:val="20"/>
          <w:szCs w:val="20"/>
        </w:rPr>
        <w:t>duplex FDD operation type A. The capability will be captured in Capability Rapporteur’s Mega CRs</w:t>
      </w:r>
      <w:proofErr w:type="gramStart"/>
      <w:r w:rsidRPr="00556D54">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67"/>
        <w:gridCol w:w="1494"/>
        <w:gridCol w:w="5876"/>
      </w:tblGrid>
      <w:tr w:rsidR="00556D54" w14:paraId="2970F951" w14:textId="77777777" w:rsidTr="00337143">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337143">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337143">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337143">
        <w:tc>
          <w:tcPr>
            <w:tcW w:w="1867" w:type="dxa"/>
          </w:tcPr>
          <w:p w14:paraId="7BD367F7" w14:textId="460BEBDA" w:rsidR="00337143" w:rsidRDefault="00127F1A" w:rsidP="00337143">
            <w:pPr>
              <w:spacing w:after="0"/>
              <w:rPr>
                <w:sz w:val="20"/>
                <w:szCs w:val="20"/>
                <w:lang w:eastAsia="ja-JP"/>
              </w:rPr>
            </w:pPr>
            <w:proofErr w:type="spellStart"/>
            <w:r>
              <w:rPr>
                <w:sz w:val="20"/>
                <w:szCs w:val="20"/>
                <w:lang w:eastAsia="ja-JP"/>
              </w:rPr>
              <w:t>MediaTek</w:t>
            </w:r>
            <w:proofErr w:type="spellEnd"/>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337143">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337143">
        <w:tc>
          <w:tcPr>
            <w:tcW w:w="1867" w:type="dxa"/>
          </w:tcPr>
          <w:p w14:paraId="1B9896BD" w14:textId="303F5B9D"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337143">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337143">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proofErr w:type="gramStart"/>
            <w:r>
              <w:rPr>
                <w:lang w:eastAsia="zh-CN"/>
              </w:rPr>
              <w:t>”.</w:t>
            </w:r>
            <w:proofErr w:type="gramEnd"/>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 xml:space="preserve">[4] </w:t>
      </w:r>
      <w:proofErr w:type="gramStart"/>
      <w:r w:rsidRPr="0094341C">
        <w:rPr>
          <w:rFonts w:ascii="Times New Roman" w:hAnsi="Times New Roman" w:cs="Times New Roman"/>
          <w:sz w:val="20"/>
          <w:szCs w:val="20"/>
          <w:lang w:val="en-GB" w:eastAsia="zh-CN"/>
        </w:rPr>
        <w:t>also</w:t>
      </w:r>
      <w:proofErr w:type="gramEnd"/>
      <w:r w:rsidRPr="0094341C">
        <w:rPr>
          <w:rFonts w:ascii="Times New Roman" w:hAnsi="Times New Roman" w:cs="Times New Roman"/>
          <w:sz w:val="20"/>
          <w:szCs w:val="20"/>
          <w:lang w:val="en-GB" w:eastAsia="zh-CN"/>
        </w:rPr>
        <w:t xml:space="preserve"> discussed the issue as</w:t>
      </w:r>
    </w:p>
    <w:tbl>
      <w:tblPr>
        <w:tblStyle w:val="af3"/>
        <w:tblW w:w="0" w:type="auto"/>
        <w:tblLook w:val="04A0" w:firstRow="1" w:lastRow="0" w:firstColumn="1" w:lastColumn="0" w:noHBand="0" w:noVBand="1"/>
      </w:tblPr>
      <w:tblGrid>
        <w:gridCol w:w="9576"/>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 xml:space="preserve">.1 design, One MIMO layer seems different with the case of not supporting </w:t>
            </w:r>
            <w:r>
              <w:rPr>
                <w:lang w:eastAsia="zh-CN"/>
              </w:rPr>
              <w:lastRenderedPageBreak/>
              <w:t>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af3"/>
        <w:tblW w:w="9237" w:type="dxa"/>
        <w:tblInd w:w="118" w:type="dxa"/>
        <w:tblLook w:val="04A0" w:firstRow="1" w:lastRow="0" w:firstColumn="1" w:lastColumn="0" w:noHBand="0" w:noVBand="1"/>
      </w:tblPr>
      <w:tblGrid>
        <w:gridCol w:w="1931"/>
        <w:gridCol w:w="1145"/>
        <w:gridCol w:w="6161"/>
      </w:tblGrid>
      <w:tr w:rsidR="00654162" w14:paraId="25B221E7" w14:textId="77777777" w:rsidTr="00B94B50">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B94B50">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B94B50">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B94B50">
        <w:tc>
          <w:tcPr>
            <w:tcW w:w="1931" w:type="dxa"/>
          </w:tcPr>
          <w:p w14:paraId="5EEC1DE1" w14:textId="7CEED4BD" w:rsidR="00572EED" w:rsidRDefault="005A0AAA" w:rsidP="00572EED">
            <w:pPr>
              <w:spacing w:after="0"/>
              <w:rPr>
                <w:sz w:val="20"/>
                <w:szCs w:val="20"/>
                <w:lang w:eastAsia="ja-JP"/>
              </w:rPr>
            </w:pPr>
            <w:proofErr w:type="spellStart"/>
            <w:r>
              <w:rPr>
                <w:sz w:val="20"/>
                <w:szCs w:val="20"/>
                <w:lang w:eastAsia="ja-JP"/>
              </w:rPr>
              <w:t>MediaTek</w:t>
            </w:r>
            <w:proofErr w:type="spellEnd"/>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B94B50">
        <w:tc>
          <w:tcPr>
            <w:tcW w:w="1931" w:type="dxa"/>
          </w:tcPr>
          <w:p w14:paraId="08EFAB1D" w14:textId="103BBCB3" w:rsidR="00B94B50" w:rsidRDefault="00B94B50" w:rsidP="00B94B50">
            <w:pPr>
              <w:spacing w:after="0"/>
              <w:rPr>
                <w:sz w:val="20"/>
                <w:szCs w:val="20"/>
                <w:lang w:eastAsia="zh-CN"/>
              </w:rPr>
            </w:pPr>
            <w:r>
              <w:rPr>
                <w:sz w:val="20"/>
                <w:szCs w:val="20"/>
                <w:lang w:eastAsia="zh-CN"/>
              </w:rPr>
              <w:lastRenderedPageBreak/>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B94B50">
        <w:tc>
          <w:tcPr>
            <w:tcW w:w="1931" w:type="dxa"/>
          </w:tcPr>
          <w:p w14:paraId="16CA8A43" w14:textId="26E6A0B5"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B94B50">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B94B50">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3"/>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b"/>
                    <w:numPr>
                      <w:ilvl w:val="0"/>
                      <w:numId w:val="28"/>
                    </w:numPr>
                    <w:spacing w:after="160" w:line="252" w:lineRule="auto"/>
                    <w:textAlignment w:val="baseline"/>
                  </w:pPr>
                  <w:r>
                    <w:rPr>
                      <w:rFonts w:ascii="Arial" w:eastAsia="Calibri" w:hAnsi="Arial" w:cs="Arial"/>
                    </w:rPr>
                    <w:t xml:space="preserve">Capabilities related to more than 2 UE </w:t>
                  </w:r>
                  <w:proofErr w:type="spellStart"/>
                  <w:r>
                    <w:rPr>
                      <w:rFonts w:ascii="Arial" w:eastAsia="Calibri" w:hAnsi="Arial" w:cs="Arial"/>
                    </w:rPr>
                    <w:t>Tx</w:t>
                  </w:r>
                  <w:proofErr w:type="spellEnd"/>
                  <w:r>
                    <w:rPr>
                      <w:rFonts w:ascii="Arial" w:eastAsia="Calibri" w:hAnsi="Arial" w:cs="Arial"/>
                    </w:rPr>
                    <w:t xml:space="preserve"> branches or more than 2 UL MIMO layers</w:t>
                  </w:r>
                </w:p>
              </w:tc>
            </w:tr>
          </w:tbl>
          <w:p w14:paraId="41F12E8B" w14:textId="77777777" w:rsidR="00F427FF" w:rsidRDefault="00F427FF" w:rsidP="00F427FF">
            <w:r>
              <w:t>1-2 have been captured in TS38.306 running CR as</w:t>
            </w:r>
          </w:p>
          <w:p w14:paraId="5C9364B5" w14:textId="77777777"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capability limitation on BW, Rx/</w:t>
            </w:r>
            <w:proofErr w:type="spellStart"/>
            <w:r>
              <w:rPr>
                <w:b/>
                <w:bCs/>
              </w:rPr>
              <w:t>Tx</w:t>
            </w:r>
            <w:proofErr w:type="spellEnd"/>
            <w:r>
              <w:rPr>
                <w:b/>
                <w:bCs/>
              </w:rPr>
              <w:t xml:space="preserve">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xml:space="preserve">, more than 2 UE </w:t>
            </w:r>
            <w:proofErr w:type="spellStart"/>
            <w:r w:rsidRPr="00C3567A">
              <w:rPr>
                <w:color w:val="FF0000"/>
                <w:lang w:val="en-US"/>
              </w:rPr>
              <w:t>Tx</w:t>
            </w:r>
            <w:proofErr w:type="spellEnd"/>
            <w:r w:rsidRPr="00C3567A">
              <w:rPr>
                <w:color w:val="FF0000"/>
                <w:lang w:val="en-US"/>
              </w:rPr>
              <w:t xml:space="preserve">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xml:space="preserve">, </w:t>
            </w:r>
            <w:r w:rsidRPr="002C6435">
              <w:rPr>
                <w:lang w:val="en-US"/>
              </w:rPr>
              <w:lastRenderedPageBreak/>
              <w:t>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w:t>
      </w:r>
      <w:proofErr w:type="spellStart"/>
      <w:r w:rsidRPr="0094341C">
        <w:rPr>
          <w:rFonts w:ascii="Times New Roman" w:hAnsi="Times New Roman" w:cs="Times New Roman"/>
          <w:b/>
          <w:bCs/>
          <w:sz w:val="20"/>
          <w:szCs w:val="20"/>
        </w:rPr>
        <w:t>Tx</w:t>
      </w:r>
      <w:proofErr w:type="spellEnd"/>
      <w:r w:rsidRPr="0094341C">
        <w:rPr>
          <w:rFonts w:ascii="Times New Roman" w:hAnsi="Times New Roman" w:cs="Times New Roman"/>
          <w:b/>
          <w:bCs/>
          <w:sz w:val="20"/>
          <w:szCs w:val="20"/>
        </w:rPr>
        <w:t xml:space="preserve">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xml:space="preserve">, more than 2 UE </w:t>
      </w:r>
      <w:proofErr w:type="spellStart"/>
      <w:r w:rsidRPr="00C3567A">
        <w:rPr>
          <w:color w:val="FF0000"/>
          <w:lang w:val="en-US"/>
        </w:rPr>
        <w:t>Tx</w:t>
      </w:r>
      <w:proofErr w:type="spellEnd"/>
      <w:r w:rsidRPr="00C3567A">
        <w:rPr>
          <w:color w:val="FF0000"/>
          <w:lang w:val="en-US"/>
        </w:rPr>
        <w:t xml:space="preserve">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928"/>
        <w:gridCol w:w="6371"/>
      </w:tblGrid>
      <w:tr w:rsidR="00F427FF" w14:paraId="5A30A299" w14:textId="77777777" w:rsidTr="0022228E">
        <w:tc>
          <w:tcPr>
            <w:tcW w:w="1938"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371"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22228E">
        <w:tc>
          <w:tcPr>
            <w:tcW w:w="1938"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928" w:type="dxa"/>
          </w:tcPr>
          <w:p w14:paraId="5F8E99F4" w14:textId="6E8C6953" w:rsidR="00F427FF" w:rsidRDefault="003547D1" w:rsidP="0022228E">
            <w:pPr>
              <w:spacing w:after="0"/>
              <w:rPr>
                <w:lang w:eastAsia="zh-CN"/>
              </w:rPr>
            </w:pPr>
            <w:r>
              <w:rPr>
                <w:lang w:eastAsia="zh-CN"/>
              </w:rPr>
              <w:t>Agree</w:t>
            </w:r>
          </w:p>
        </w:tc>
        <w:tc>
          <w:tcPr>
            <w:tcW w:w="6371"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22228E">
        <w:tc>
          <w:tcPr>
            <w:tcW w:w="1938"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371"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roofErr w:type="gramStart"/>
            <w:r>
              <w:rPr>
                <w:lang w:eastAsia="zh-CN"/>
              </w:rPr>
              <w:t>”.</w:t>
            </w:r>
            <w:proofErr w:type="gramEnd"/>
          </w:p>
        </w:tc>
      </w:tr>
      <w:tr w:rsidR="00F87C8B" w14:paraId="2830BA3A" w14:textId="77777777" w:rsidTr="0022228E">
        <w:tc>
          <w:tcPr>
            <w:tcW w:w="1938" w:type="dxa"/>
          </w:tcPr>
          <w:p w14:paraId="56F977D0" w14:textId="5FFF7BB5" w:rsidR="00F87C8B" w:rsidRDefault="00415F93" w:rsidP="00F87C8B">
            <w:pPr>
              <w:spacing w:after="0"/>
              <w:rPr>
                <w:sz w:val="20"/>
                <w:szCs w:val="20"/>
                <w:lang w:eastAsia="ja-JP"/>
              </w:rPr>
            </w:pPr>
            <w:proofErr w:type="spellStart"/>
            <w:r>
              <w:rPr>
                <w:sz w:val="20"/>
                <w:szCs w:val="20"/>
                <w:lang w:eastAsia="ja-JP"/>
              </w:rPr>
              <w:t>MediaTek</w:t>
            </w:r>
            <w:proofErr w:type="spellEnd"/>
          </w:p>
        </w:tc>
        <w:tc>
          <w:tcPr>
            <w:tcW w:w="928"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371" w:type="dxa"/>
          </w:tcPr>
          <w:p w14:paraId="4163AEAB" w14:textId="77777777" w:rsidR="00F87C8B" w:rsidRDefault="00F87C8B" w:rsidP="00F87C8B">
            <w:pPr>
              <w:spacing w:after="0"/>
              <w:rPr>
                <w:sz w:val="20"/>
                <w:szCs w:val="20"/>
                <w:lang w:val="en-GB" w:eastAsia="zh-CN"/>
              </w:rPr>
            </w:pPr>
          </w:p>
        </w:tc>
      </w:tr>
      <w:tr w:rsidR="00B94B50" w14:paraId="1CB8F1E8" w14:textId="77777777" w:rsidTr="0022228E">
        <w:tc>
          <w:tcPr>
            <w:tcW w:w="1938"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928"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371" w:type="dxa"/>
          </w:tcPr>
          <w:p w14:paraId="7C31C755" w14:textId="77777777" w:rsidR="00B94B50" w:rsidRDefault="00B94B50" w:rsidP="00B94B50">
            <w:pPr>
              <w:spacing w:after="0"/>
              <w:rPr>
                <w:sz w:val="20"/>
                <w:szCs w:val="20"/>
                <w:lang w:eastAsia="zh-CN"/>
              </w:rPr>
            </w:pPr>
          </w:p>
        </w:tc>
      </w:tr>
      <w:tr w:rsidR="00014B7C" w14:paraId="78656381" w14:textId="77777777" w:rsidTr="0022228E">
        <w:tc>
          <w:tcPr>
            <w:tcW w:w="1938" w:type="dxa"/>
          </w:tcPr>
          <w:p w14:paraId="6349D68C" w14:textId="4E836DC5"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928"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371"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22228E">
        <w:tc>
          <w:tcPr>
            <w:tcW w:w="1938"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928"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371" w:type="dxa"/>
          </w:tcPr>
          <w:p w14:paraId="6529B39D" w14:textId="5B965496" w:rsidR="00131B7F" w:rsidRDefault="00131B7F" w:rsidP="00014B7C">
            <w:pPr>
              <w:spacing w:after="0"/>
              <w:rPr>
                <w:sz w:val="20"/>
                <w:szCs w:val="20"/>
                <w:lang w:eastAsia="zh-CN"/>
              </w:rPr>
            </w:pPr>
            <w:r>
              <w:rPr>
                <w:sz w:val="20"/>
                <w:szCs w:val="20"/>
                <w:lang w:eastAsia="zh-CN"/>
              </w:rPr>
              <w:t xml:space="preserve">There </w:t>
            </w:r>
            <w:proofErr w:type="gramStart"/>
            <w:r>
              <w:rPr>
                <w:sz w:val="20"/>
                <w:szCs w:val="20"/>
                <w:lang w:eastAsia="zh-CN"/>
              </w:rPr>
              <w:t>are some redundancy</w:t>
            </w:r>
            <w:proofErr w:type="gramEnd"/>
            <w:r>
              <w:rPr>
                <w:sz w:val="20"/>
                <w:szCs w:val="20"/>
                <w:lang w:eastAsia="zh-CN"/>
              </w:rPr>
              <w:t xml:space="preserve"> with two of the bullets above it.</w:t>
            </w:r>
          </w:p>
        </w:tc>
      </w:tr>
      <w:tr w:rsidR="008E1328" w14:paraId="73A01F1E" w14:textId="77777777" w:rsidTr="0022228E">
        <w:tc>
          <w:tcPr>
            <w:tcW w:w="1938"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928"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371"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w:t>
            </w:r>
            <w:proofErr w:type="gramStart"/>
            <w:r>
              <w:rPr>
                <w:rFonts w:hint="eastAsia"/>
                <w:sz w:val="20"/>
                <w:szCs w:val="20"/>
                <w:lang w:eastAsia="zh-CN"/>
              </w:rPr>
              <w:t>agreeing</w:t>
            </w:r>
            <w:proofErr w:type="gramEnd"/>
            <w:r>
              <w:rPr>
                <w:rFonts w:hint="eastAsia"/>
                <w:sz w:val="20"/>
                <w:szCs w:val="20"/>
                <w:lang w:eastAsia="zh-CN"/>
              </w:rPr>
              <w:t xml:space="preserve"> with Huawei. </w:t>
            </w: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w:t>
            </w:r>
            <w:r w:rsidRPr="009F7CC3">
              <w:rPr>
                <w:rFonts w:eastAsia="Batang"/>
                <w:i/>
                <w:iCs/>
              </w:rPr>
              <w:lastRenderedPageBreak/>
              <w:t>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3"/>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b"/>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w:t>
      </w:r>
      <w:proofErr w:type="gramStart"/>
      <w:r w:rsidR="00F93EFD" w:rsidRPr="0094341C">
        <w:rPr>
          <w:rFonts w:ascii="Times New Roman" w:hAnsi="Times New Roman" w:cs="Times New Roman"/>
          <w:b/>
          <w:bCs/>
          <w:sz w:val="20"/>
          <w:szCs w:val="20"/>
        </w:rPr>
        <w:t>LayersPDSCH</w:t>
      </w:r>
      <w:proofErr w:type="spellEnd"/>
      <w:r w:rsidR="00F93EFD" w:rsidRPr="0094341C">
        <w:rPr>
          <w:rFonts w:ascii="Times New Roman" w:hAnsi="Times New Roman" w:cs="Times New Roman"/>
          <w:b/>
          <w:bCs/>
          <w:sz w:val="20"/>
          <w:szCs w:val="20"/>
        </w:rPr>
        <w:t xml:space="preserve"> ”</w:t>
      </w:r>
      <w:proofErr w:type="gramEnd"/>
      <w:r w:rsidR="00F93EFD" w:rsidRPr="0094341C">
        <w:rPr>
          <w:rFonts w:ascii="Times New Roman" w:hAnsi="Times New Roman" w:cs="Times New Roman"/>
          <w:b/>
          <w:bCs/>
          <w:sz w:val="20"/>
          <w:szCs w:val="20"/>
        </w:rPr>
        <w:t xml:space="preserve">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82"/>
        <w:gridCol w:w="1372"/>
        <w:gridCol w:w="5983"/>
      </w:tblGrid>
      <w:tr w:rsidR="00956C36" w14:paraId="6D0912AB" w14:textId="77777777" w:rsidTr="00F87C8B">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F87C8B">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F87C8B">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F87C8B">
        <w:tc>
          <w:tcPr>
            <w:tcW w:w="1882" w:type="dxa"/>
          </w:tcPr>
          <w:p w14:paraId="70D568D1" w14:textId="1372FBAF" w:rsidR="00F87C8B" w:rsidRDefault="00415F93" w:rsidP="00F87C8B">
            <w:pPr>
              <w:spacing w:after="0"/>
              <w:rPr>
                <w:sz w:val="20"/>
                <w:szCs w:val="20"/>
                <w:lang w:eastAsia="ja-JP"/>
              </w:rPr>
            </w:pPr>
            <w:proofErr w:type="spellStart"/>
            <w:r>
              <w:rPr>
                <w:sz w:val="20"/>
                <w:szCs w:val="20"/>
                <w:lang w:eastAsia="ja-JP"/>
              </w:rPr>
              <w:t>MediaTek</w:t>
            </w:r>
            <w:proofErr w:type="spellEnd"/>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F87C8B">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F87C8B">
        <w:tc>
          <w:tcPr>
            <w:tcW w:w="1882" w:type="dxa"/>
          </w:tcPr>
          <w:p w14:paraId="05A02FF0" w14:textId="680726CF"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F87C8B">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3"/>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w:t>
            </w:r>
            <w:proofErr w:type="gramStart"/>
            <w:r w:rsidRPr="00815A62">
              <w:rPr>
                <w:lang w:eastAsia="zh-CN"/>
              </w:rPr>
              <w:t>][</w:t>
            </w:r>
            <w:proofErr w:type="gramEnd"/>
            <w:r w:rsidRPr="00815A62">
              <w:rPr>
                <w:lang w:eastAsia="zh-CN"/>
              </w:rPr>
              <w:t>108][</w:t>
            </w:r>
            <w:proofErr w:type="spellStart"/>
            <w:r w:rsidRPr="00815A62">
              <w:rPr>
                <w:lang w:eastAsia="zh-CN"/>
              </w:rPr>
              <w:t>RedCap</w:t>
            </w:r>
            <w:proofErr w:type="spellEnd"/>
            <w:r w:rsidRPr="00815A62">
              <w:rPr>
                <w:lang w:eastAsia="zh-CN"/>
              </w:rPr>
              <w:t>] 38.306 Running CR (Intel)</w:t>
            </w:r>
            <w:r>
              <w:rPr>
                <w:lang w:eastAsia="zh-CN"/>
              </w:rPr>
              <w:t xml:space="preserve">, the running CR was </w:t>
            </w:r>
            <w:r>
              <w:rPr>
                <w:lang w:eastAsia="zh-CN"/>
              </w:rPr>
              <w:lastRenderedPageBreak/>
              <w:t>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w:t>
            </w:r>
            <w:proofErr w:type="gramStart"/>
            <w:r>
              <w:rPr>
                <w:b/>
                <w:lang w:eastAsia="zh-CN"/>
              </w:rPr>
              <w:t>report ”</w:t>
            </w:r>
            <w:proofErr w:type="gramEnd"/>
            <w:r>
              <w:rPr>
                <w:b/>
                <w:lang w:eastAsia="zh-CN"/>
              </w:rPr>
              <w:t>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af3"/>
        <w:tblW w:w="9237" w:type="dxa"/>
        <w:tblInd w:w="118" w:type="dxa"/>
        <w:tblLook w:val="04A0" w:firstRow="1" w:lastRow="0" w:firstColumn="1" w:lastColumn="0" w:noHBand="0" w:noVBand="1"/>
      </w:tblPr>
      <w:tblGrid>
        <w:gridCol w:w="1860"/>
        <w:gridCol w:w="1550"/>
        <w:gridCol w:w="5827"/>
      </w:tblGrid>
      <w:tr w:rsidR="00511072" w14:paraId="3332EFAA" w14:textId="77777777" w:rsidTr="00F87C8B">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F87C8B">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F87C8B">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F87C8B">
        <w:tc>
          <w:tcPr>
            <w:tcW w:w="1860" w:type="dxa"/>
          </w:tcPr>
          <w:p w14:paraId="6147B312" w14:textId="1F59BA0F" w:rsidR="00F87C8B" w:rsidRDefault="009D5D8D" w:rsidP="00F87C8B">
            <w:pPr>
              <w:spacing w:after="0"/>
              <w:rPr>
                <w:sz w:val="20"/>
                <w:szCs w:val="20"/>
                <w:lang w:eastAsia="ja-JP"/>
              </w:rPr>
            </w:pPr>
            <w:proofErr w:type="spellStart"/>
            <w:r>
              <w:rPr>
                <w:sz w:val="20"/>
                <w:szCs w:val="20"/>
                <w:lang w:eastAsia="ja-JP"/>
              </w:rPr>
              <w:t>MediaTek</w:t>
            </w:r>
            <w:proofErr w:type="spellEnd"/>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F87C8B">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F87C8B">
        <w:tc>
          <w:tcPr>
            <w:tcW w:w="1860" w:type="dxa"/>
          </w:tcPr>
          <w:p w14:paraId="178384F6" w14:textId="5751D3DB"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F87C8B">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F87C8B">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3"/>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77777777"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UEs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w:t>
            </w:r>
            <w:r w:rsidRPr="00DA5A61">
              <w:rPr>
                <w:lang w:eastAsia="zh-CN"/>
              </w:rPr>
              <w:lastRenderedPageBreak/>
              <w:t>included:</w:t>
            </w:r>
          </w:p>
          <w:p w14:paraId="56B6372A" w14:textId="77777777" w:rsidR="00511072" w:rsidRPr="00624774" w:rsidRDefault="00511072" w:rsidP="00511072">
            <w:pPr>
              <w:pStyle w:val="afb"/>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Else, the </w:t>
            </w:r>
            <w:r w:rsidRPr="00624774">
              <w:rPr>
                <w:rFonts w:ascii="Times" w:hAnsi="Times"/>
                <w:szCs w:val="24"/>
                <w:lang w:eastAsia="zh-CN"/>
              </w:rPr>
              <w:t>target</w:t>
            </w:r>
            <w:r w:rsidRPr="00DA5A61">
              <w:rPr>
                <w:rFonts w:ascii="Times" w:eastAsia="等线" w:hAnsi="Times"/>
                <w:szCs w:val="24"/>
                <w:lang w:eastAsia="zh-CN"/>
              </w:rPr>
              <w:t xml:space="preserve">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等线"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afb"/>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If the SIB1 broadcast by the target cell contains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specific IFRI, the target NR cell supports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and the UE can work in this cell later;</w:t>
            </w:r>
          </w:p>
          <w:p w14:paraId="75C79E12"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等线" w:hAnsi="Times"/>
                <w:szCs w:val="24"/>
                <w:lang w:eastAsia="zh-CN"/>
              </w:rPr>
            </w:pPr>
            <w:r w:rsidRPr="00DA5A61">
              <w:rPr>
                <w:rFonts w:ascii="Times" w:eastAsia="等线" w:hAnsi="Times"/>
                <w:szCs w:val="24"/>
                <w:lang w:eastAsia="zh-CN"/>
              </w:rPr>
              <w:t xml:space="preserve">Else, the target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can perform RRC re-establishment </w:t>
            </w:r>
            <w:r>
              <w:rPr>
                <w:rFonts w:ascii="Times" w:eastAsia="等线" w:hAnsi="Times"/>
                <w:szCs w:val="24"/>
                <w:lang w:eastAsia="zh-CN"/>
              </w:rPr>
              <w:t>in</w:t>
            </w:r>
            <w:r w:rsidRPr="00DA5A61">
              <w:rPr>
                <w:rFonts w:ascii="Times" w:eastAsia="等线" w:hAnsi="Times"/>
                <w:szCs w:val="24"/>
                <w:lang w:eastAsia="zh-CN"/>
              </w:rPr>
              <w:t xml:space="preserve"> a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w:t>
      </w:r>
      <w:proofErr w:type="gramStart"/>
      <w:r>
        <w:rPr>
          <w:lang w:val="en-GB" w:eastAsia="zh-CN"/>
        </w:rPr>
        <w:t>handover )</w:t>
      </w:r>
      <w:proofErr w:type="gramEnd"/>
      <w:r>
        <w:rPr>
          <w:lang w:val="en-GB" w:eastAsia="zh-CN"/>
        </w:rPr>
        <w:t xml:space="preserve">.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w:t>
      </w:r>
      <w:proofErr w:type="gramStart"/>
      <w:r w:rsidR="00273D3B">
        <w:rPr>
          <w:lang w:val="en-GB" w:eastAsia="zh-CN"/>
        </w:rPr>
        <w:t>cannot  reject</w:t>
      </w:r>
      <w:proofErr w:type="gramEnd"/>
      <w:r w:rsidR="00273D3B">
        <w:rPr>
          <w:lang w:val="en-GB" w:eastAsia="zh-CN"/>
        </w:rPr>
        <w:t xml:space="preserve">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77777777" w:rsidR="00273D3B" w:rsidRPr="00273D3B" w:rsidRDefault="00273D3B" w:rsidP="00273D3B">
      <w:pPr>
        <w:pStyle w:val="B1"/>
        <w:rPr>
          <w:lang w:val="en-US"/>
        </w:rPr>
      </w:pPr>
      <w:r w:rsidRPr="00273D3B">
        <w:rPr>
          <w:lang w:val="en-US"/>
        </w:rPr>
        <w:t>1&gt;</w:t>
      </w:r>
      <w:r w:rsidRPr="00273D3B">
        <w:rPr>
          <w:lang w:val="en-US"/>
        </w:rPr>
        <w:tab/>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77777777" w:rsidR="00273D3B" w:rsidRPr="00273D3B" w:rsidRDefault="00273D3B" w:rsidP="00273D3B">
      <w:pPr>
        <w:pStyle w:val="B1"/>
        <w:rPr>
          <w:lang w:val="en-US"/>
        </w:rPr>
      </w:pPr>
      <w:r w:rsidRPr="00273D3B">
        <w:rPr>
          <w:lang w:val="en-US"/>
        </w:rPr>
        <w:t>1&gt;</w:t>
      </w:r>
      <w:r w:rsidRPr="00273D3B">
        <w:rPr>
          <w:lang w:val="en-US"/>
        </w:rPr>
        <w:tab/>
        <w:t>if the UE does not succeed in establishing the connection to the target radio access technology; or</w:t>
      </w:r>
    </w:p>
    <w:p w14:paraId="54489556" w14:textId="77777777" w:rsidR="00273D3B" w:rsidRPr="00273D3B" w:rsidRDefault="00273D3B" w:rsidP="00273D3B">
      <w:pPr>
        <w:pStyle w:val="B1"/>
        <w:rPr>
          <w:color w:val="FF0000"/>
          <w:lang w:val="en-US"/>
        </w:rPr>
      </w:pPr>
      <w:r w:rsidRPr="00273D3B">
        <w:rPr>
          <w:color w:val="FF0000"/>
          <w:lang w:val="en-US"/>
        </w:rPr>
        <w:t>1&gt;</w:t>
      </w:r>
      <w:r w:rsidRPr="00273D3B">
        <w:rPr>
          <w:color w:val="FF0000"/>
          <w:lang w:val="en-US"/>
        </w:rPr>
        <w:tab/>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7777777" w:rsidR="00273D3B" w:rsidRPr="00273D3B" w:rsidRDefault="00273D3B" w:rsidP="00273D3B">
      <w:pPr>
        <w:pStyle w:val="B1"/>
        <w:rPr>
          <w:lang w:val="en-US"/>
        </w:rPr>
      </w:pPr>
      <w:r w:rsidRPr="00273D3B">
        <w:rPr>
          <w:lang w:val="en-US"/>
        </w:rPr>
        <w:t>1&gt;</w:t>
      </w:r>
      <w:r w:rsidRPr="00273D3B">
        <w:rPr>
          <w:lang w:val="en-US"/>
        </w:rPr>
        <w:tab/>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w:t>
      </w:r>
      <w:proofErr w:type="spellStart"/>
      <w:r w:rsidRPr="00273D3B">
        <w:rPr>
          <w:lang w:val="en-US"/>
        </w:rPr>
        <w:t>subclause</w:t>
      </w:r>
      <w:proofErr w:type="spellEnd"/>
      <w:r w:rsidRPr="00273D3B">
        <w:rPr>
          <w:lang w:val="en-US"/>
        </w:rPr>
        <w:t xml:space="preserv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lastRenderedPageBreak/>
        <w:t>2&gt;</w:t>
      </w:r>
      <w:r w:rsidRPr="004A4877">
        <w:tab/>
        <w:t xml:space="preserve">if the </w:t>
      </w:r>
      <w:proofErr w:type="spellStart"/>
      <w:r w:rsidRPr="004A4877">
        <w:rPr>
          <w:i/>
        </w:rPr>
        <w:t>cs-FallbackIndicator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w:t>
      </w:r>
      <w:proofErr w:type="spellStart"/>
      <w:r w:rsidRPr="004A4877">
        <w:t>fallback</w:t>
      </w:r>
      <w:proofErr w:type="spellEnd"/>
      <w:r w:rsidRPr="004A4877">
        <w:t xml:space="preserve"> procedure has failed;</w:t>
      </w:r>
    </w:p>
    <w:p w14:paraId="3EAE9B63" w14:textId="77777777" w:rsidR="00273D3B" w:rsidRPr="004A4877" w:rsidRDefault="00273D3B" w:rsidP="00273D3B">
      <w:pPr>
        <w:pStyle w:val="B2"/>
      </w:pPr>
      <w:r w:rsidRPr="004A4877">
        <w:t>2&gt;</w:t>
      </w:r>
      <w:r w:rsidRPr="004A4877">
        <w:tab/>
        <w:t xml:space="preserve">revert back to the configuration used in the source </w:t>
      </w:r>
      <w:proofErr w:type="spellStart"/>
      <w:r w:rsidRPr="004A4877">
        <w:t>PCell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sps-Config</w:t>
      </w:r>
      <w:proofErr w:type="spellEnd"/>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proofErr w:type="gram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w:t>
      </w:r>
      <w:proofErr w:type="gramEnd"/>
      <w:r w:rsidR="00273D3B" w:rsidRPr="0094341C">
        <w:rPr>
          <w:rFonts w:ascii="Times New Roman" w:hAnsi="Times New Roman" w:cs="Times New Roman"/>
          <w:b/>
          <w:bCs/>
          <w:sz w:val="20"/>
          <w:szCs w:val="20"/>
        </w:rPr>
        <w:t xml:space="preserve">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57"/>
        <w:gridCol w:w="1528"/>
        <w:gridCol w:w="5852"/>
      </w:tblGrid>
      <w:tr w:rsidR="00511072" w14:paraId="6743986A" w14:textId="77777777" w:rsidTr="00F87C8B">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F87C8B">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F87C8B">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47836520" w14:textId="6AA240F7" w:rsidR="00F87C8B" w:rsidRDefault="00F87C8B" w:rsidP="00F87C8B">
            <w:pPr>
              <w:spacing w:after="0"/>
              <w:rPr>
                <w:sz w:val="20"/>
                <w:szCs w:val="20"/>
                <w:lang w:eastAsia="ja-JP"/>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tc>
      </w:tr>
      <w:tr w:rsidR="00F87C8B" w14:paraId="54E31C59" w14:textId="77777777" w:rsidTr="00F87C8B">
        <w:tc>
          <w:tcPr>
            <w:tcW w:w="1857" w:type="dxa"/>
          </w:tcPr>
          <w:p w14:paraId="12399F79" w14:textId="67306C92" w:rsidR="00F87C8B" w:rsidRDefault="009D5D8D" w:rsidP="00F87C8B">
            <w:pPr>
              <w:spacing w:after="0"/>
              <w:rPr>
                <w:sz w:val="20"/>
                <w:szCs w:val="20"/>
                <w:lang w:eastAsia="ja-JP"/>
              </w:rPr>
            </w:pPr>
            <w:proofErr w:type="spellStart"/>
            <w:r>
              <w:rPr>
                <w:sz w:val="20"/>
                <w:szCs w:val="20"/>
                <w:lang w:eastAsia="ja-JP"/>
              </w:rPr>
              <w:t>MediaTek</w:t>
            </w:r>
            <w:proofErr w:type="spellEnd"/>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F87C8B">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F87C8B">
        <w:tc>
          <w:tcPr>
            <w:tcW w:w="1857" w:type="dxa"/>
          </w:tcPr>
          <w:p w14:paraId="09BAA667" w14:textId="113F8936"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lastRenderedPageBreak/>
              <w:t>Fine to go with majority.</w:t>
            </w:r>
          </w:p>
        </w:tc>
      </w:tr>
      <w:tr w:rsidR="00144932" w14:paraId="6415D7B1" w14:textId="77777777" w:rsidTr="00F87C8B">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lastRenderedPageBreak/>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Huawei-Yulong" w:date="2022-01-18T15:15:00Z" w:initials="HW">
    <w:p w14:paraId="68084B18" w14:textId="28339B38" w:rsidR="002E00E8" w:rsidRDefault="002E00E8">
      <w:pPr>
        <w:pStyle w:val="a9"/>
      </w:pPr>
      <w:r>
        <w:rPr>
          <w:rStyle w:val="af9"/>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31AED" w14:textId="77777777" w:rsidR="00E535EB" w:rsidRDefault="00E535EB" w:rsidP="008A375A">
      <w:pPr>
        <w:spacing w:after="0" w:line="240" w:lineRule="auto"/>
      </w:pPr>
      <w:r>
        <w:separator/>
      </w:r>
    </w:p>
  </w:endnote>
  <w:endnote w:type="continuationSeparator" w:id="0">
    <w:p w14:paraId="4DA0F28C" w14:textId="77777777" w:rsidR="00E535EB" w:rsidRDefault="00E535EB" w:rsidP="008A375A">
      <w:pPr>
        <w:spacing w:after="0" w:line="240" w:lineRule="auto"/>
      </w:pPr>
      <w:r>
        <w:continuationSeparator/>
      </w:r>
    </w:p>
  </w:endnote>
  <w:endnote w:type="continuationNotice" w:id="1">
    <w:p w14:paraId="516759E3" w14:textId="77777777" w:rsidR="00E535EB" w:rsidRDefault="00E53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6BB03" w14:textId="77777777" w:rsidR="00E535EB" w:rsidRDefault="00E535EB" w:rsidP="008A375A">
      <w:pPr>
        <w:spacing w:after="0" w:line="240" w:lineRule="auto"/>
      </w:pPr>
      <w:r>
        <w:separator/>
      </w:r>
    </w:p>
  </w:footnote>
  <w:footnote w:type="continuationSeparator" w:id="0">
    <w:p w14:paraId="34639B5B" w14:textId="77777777" w:rsidR="00E535EB" w:rsidRDefault="00E535EB" w:rsidP="008A375A">
      <w:pPr>
        <w:spacing w:after="0" w:line="240" w:lineRule="auto"/>
      </w:pPr>
      <w:r>
        <w:continuationSeparator/>
      </w:r>
    </w:p>
  </w:footnote>
  <w:footnote w:type="continuationNotice" w:id="1">
    <w:p w14:paraId="322D8FFD" w14:textId="77777777" w:rsidR="00E535EB" w:rsidRDefault="00E535E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lvlText w:val="*"/>
      <w:lvlJc w:val="left"/>
    </w:lvl>
  </w:abstractNum>
  <w:abstractNum w:abstractNumId="1">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B7C"/>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4CB"/>
    <w:rsid w:val="00520568"/>
    <w:rsid w:val="00520C84"/>
    <w:rsid w:val="00521DB3"/>
    <w:rsid w:val="00522DD6"/>
    <w:rsid w:val="00524A60"/>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25"/>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4E79"/>
    <w:rsid w:val="00956B15"/>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2B95"/>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0286%20Open%20issues%20on%20RedCap%20capabilities.docx"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00553%20Definition%20and%20reduced%20capabilities%20for%20RedCap%20U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11185BCD-8533-4F74-B486-DF94CD0E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4630</Words>
  <Characters>26396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3</cp:revision>
  <dcterms:created xsi:type="dcterms:W3CDTF">2022-01-19T03:03:00Z</dcterms:created>
  <dcterms:modified xsi:type="dcterms:W3CDTF">2022-01-19T03:04:00Z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