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AA80" w14:textId="77777777" w:rsidR="00A1443C" w:rsidRDefault="00816EBC">
      <w:pPr>
        <w:tabs>
          <w:tab w:val="right" w:pos="9639"/>
        </w:tabs>
        <w:spacing w:after="0"/>
        <w:rPr>
          <w:rFonts w:ascii="Arial" w:hAnsi="Arial"/>
          <w:b/>
          <w:i/>
          <w:sz w:val="28"/>
        </w:rPr>
      </w:pPr>
      <w:r>
        <w:rPr>
          <w:rFonts w:ascii="Arial" w:hAnsi="Arial"/>
          <w:b/>
          <w:sz w:val="24"/>
        </w:rPr>
        <w:t>3GPP TSG RAN2 Meeting #116b</w:t>
      </w:r>
      <w:r w:rsidR="00435B70">
        <w:rPr>
          <w:rFonts w:ascii="Arial" w:hAnsi="Arial"/>
          <w:b/>
          <w:sz w:val="24"/>
        </w:rPr>
        <w:t>is</w:t>
      </w:r>
      <w:r>
        <w:rPr>
          <w:rFonts w:ascii="Arial" w:hAnsi="Arial"/>
          <w:b/>
          <w:sz w:val="24"/>
        </w:rPr>
        <w:t>-e</w:t>
      </w:r>
      <w:r>
        <w:rPr>
          <w:rFonts w:ascii="Arial" w:hAnsi="Arial"/>
          <w:b/>
          <w:i/>
          <w:sz w:val="24"/>
        </w:rPr>
        <w:t xml:space="preserve"> </w:t>
      </w:r>
      <w:r>
        <w:rPr>
          <w:rFonts w:ascii="Arial" w:hAnsi="Arial"/>
          <w:b/>
          <w:i/>
          <w:sz w:val="28"/>
        </w:rPr>
        <w:tab/>
      </w:r>
      <w:r w:rsidR="00576BA1">
        <w:rPr>
          <w:rFonts w:ascii="Arial" w:hAnsi="Arial"/>
          <w:b/>
          <w:i/>
          <w:sz w:val="28"/>
        </w:rPr>
        <w:t>DRAFT_</w:t>
      </w:r>
      <w:r w:rsidR="00787F8B" w:rsidRPr="00787F8B">
        <w:rPr>
          <w:rFonts w:ascii="Arial" w:hAnsi="Arial"/>
          <w:b/>
          <w:sz w:val="28"/>
        </w:rPr>
        <w:t>R2-220</w:t>
      </w:r>
      <w:r w:rsidR="00576BA1">
        <w:rPr>
          <w:rFonts w:ascii="Arial" w:hAnsi="Arial"/>
          <w:b/>
          <w:sz w:val="28"/>
        </w:rPr>
        <w:t>1862</w:t>
      </w:r>
    </w:p>
    <w:p w14:paraId="1362D655" w14:textId="77777777" w:rsidR="00A1443C" w:rsidRDefault="00816EBC">
      <w:pPr>
        <w:spacing w:after="120"/>
        <w:outlineLvl w:val="0"/>
        <w:rPr>
          <w:rFonts w:ascii="Arial" w:hAnsi="Arial"/>
          <w:b/>
          <w:sz w:val="24"/>
        </w:rPr>
      </w:pPr>
      <w:r>
        <w:rPr>
          <w:rFonts w:ascii="Arial" w:hAnsi="Arial"/>
          <w:b/>
          <w:sz w:val="24"/>
        </w:rPr>
        <w:t xml:space="preserve">Online, 17 – 25 </w:t>
      </w:r>
      <w:proofErr w:type="gramStart"/>
      <w:r>
        <w:rPr>
          <w:rFonts w:ascii="Arial" w:hAnsi="Arial"/>
          <w:b/>
          <w:sz w:val="24"/>
        </w:rPr>
        <w:t>January,</w:t>
      </w:r>
      <w:proofErr w:type="gramEnd"/>
      <w:r>
        <w:rPr>
          <w:rFonts w:ascii="Arial" w:hAnsi="Arial"/>
          <w:b/>
          <w:sz w:val="24"/>
        </w:rPr>
        <w:t xml:space="preserve"> 2022</w:t>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51C52896" w14:textId="77777777" w:rsidR="00A1443C" w:rsidRDefault="00816EBC">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3B2D4B1" w14:textId="77777777" w:rsidR="00A1443C" w:rsidRDefault="00816EBC">
      <w:pPr>
        <w:spacing w:after="60"/>
        <w:ind w:left="1985" w:hanging="1985"/>
        <w:rPr>
          <w:rFonts w:ascii="Arial" w:hAnsi="Arial" w:cs="Arial"/>
          <w:bCs/>
        </w:rPr>
      </w:pPr>
      <w:r>
        <w:rPr>
          <w:rFonts w:ascii="Arial" w:hAnsi="Arial" w:cs="Arial"/>
          <w:b/>
        </w:rPr>
        <w:t>Title:</w:t>
      </w:r>
      <w:r>
        <w:rPr>
          <w:rFonts w:ascii="Arial" w:hAnsi="Arial" w:cs="Arial"/>
          <w:b/>
        </w:rPr>
        <w:tab/>
      </w:r>
      <w:bookmarkStart w:id="0" w:name="OLE_LINK4"/>
      <w:bookmarkStart w:id="1" w:name="OLE_LINK2"/>
      <w:r>
        <w:rPr>
          <w:rFonts w:ascii="Arial" w:hAnsi="Arial" w:cs="Arial"/>
          <w:bCs/>
        </w:rPr>
        <w:t>Further r</w:t>
      </w:r>
      <w:r>
        <w:rPr>
          <w:rFonts w:ascii="Arial" w:hAnsi="Arial" w:cs="Arial"/>
        </w:rPr>
        <w:t xml:space="preserve">eply on </w:t>
      </w:r>
      <w:bookmarkEnd w:id="0"/>
      <w:bookmarkEnd w:id="1"/>
      <w:proofErr w:type="spellStart"/>
      <w:r>
        <w:rPr>
          <w:rFonts w:ascii="Arial" w:hAnsi="Arial" w:cs="Arial"/>
        </w:rPr>
        <w:t>QoE</w:t>
      </w:r>
      <w:proofErr w:type="spellEnd"/>
      <w:r>
        <w:rPr>
          <w:rFonts w:ascii="Arial" w:hAnsi="Arial" w:cs="Arial"/>
        </w:rPr>
        <w:t xml:space="preserve"> report handling at </w:t>
      </w:r>
      <w:proofErr w:type="spellStart"/>
      <w:r>
        <w:rPr>
          <w:rFonts w:ascii="Arial" w:hAnsi="Arial" w:cs="Arial"/>
        </w:rPr>
        <w:t>QoE</w:t>
      </w:r>
      <w:proofErr w:type="spellEnd"/>
      <w:r>
        <w:rPr>
          <w:rFonts w:ascii="Arial" w:hAnsi="Arial" w:cs="Arial"/>
        </w:rPr>
        <w:t xml:space="preserve"> pause</w:t>
      </w:r>
    </w:p>
    <w:p w14:paraId="4E9647BE" w14:textId="77777777" w:rsidR="00A1443C" w:rsidRDefault="00816EBC">
      <w:pPr>
        <w:spacing w:after="60"/>
        <w:ind w:left="1985" w:hanging="1985"/>
        <w:rPr>
          <w:rFonts w:ascii="Arial" w:hAnsi="Arial" w:cs="Arial"/>
          <w:bCs/>
        </w:rPr>
      </w:pPr>
      <w:r>
        <w:rPr>
          <w:rFonts w:ascii="Arial" w:hAnsi="Arial" w:cs="Arial"/>
          <w:b/>
        </w:rPr>
        <w:t>Response to:</w:t>
      </w:r>
      <w:r>
        <w:rPr>
          <w:rFonts w:ascii="Arial" w:hAnsi="Arial" w:cs="Arial"/>
          <w:bCs/>
        </w:rPr>
        <w:tab/>
        <w:t xml:space="preserve">R2-2109385 / S4-211290 </w:t>
      </w:r>
    </w:p>
    <w:p w14:paraId="764B1BC3" w14:textId="77777777" w:rsidR="00A1443C" w:rsidRDefault="00816EBC">
      <w:pPr>
        <w:spacing w:after="60"/>
        <w:ind w:left="1985" w:hanging="1985"/>
        <w:rPr>
          <w:rFonts w:ascii="Arial" w:hAnsi="Arial" w:cs="Arial"/>
          <w:bCs/>
        </w:rPr>
      </w:pPr>
      <w:r>
        <w:rPr>
          <w:rFonts w:ascii="Arial" w:hAnsi="Arial" w:cs="Arial"/>
          <w:b/>
        </w:rPr>
        <w:t>Release:</w:t>
      </w:r>
      <w:r>
        <w:rPr>
          <w:rFonts w:ascii="Arial" w:hAnsi="Arial" w:cs="Arial"/>
          <w:bCs/>
        </w:rPr>
        <w:tab/>
        <w:t>Rel-17</w:t>
      </w:r>
    </w:p>
    <w:p w14:paraId="3A74FC94" w14:textId="77777777" w:rsidR="00A1443C" w:rsidRDefault="00816EBC">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NR_QoE</w:t>
      </w:r>
      <w:proofErr w:type="spellEnd"/>
      <w:r>
        <w:rPr>
          <w:rFonts w:ascii="Arial" w:hAnsi="Arial" w:cs="Arial"/>
          <w:bCs/>
        </w:rPr>
        <w:t>-Core</w:t>
      </w:r>
    </w:p>
    <w:p w14:paraId="350A939B" w14:textId="77777777" w:rsidR="00A1443C" w:rsidRDefault="00A1443C">
      <w:pPr>
        <w:spacing w:after="60"/>
        <w:ind w:left="1985" w:hanging="1985"/>
        <w:rPr>
          <w:rFonts w:ascii="Arial" w:hAnsi="Arial" w:cs="Arial"/>
          <w:b/>
        </w:rPr>
      </w:pPr>
    </w:p>
    <w:p w14:paraId="71CD72FA" w14:textId="77777777" w:rsidR="00A1443C" w:rsidRDefault="00816EBC">
      <w:pPr>
        <w:spacing w:after="60"/>
        <w:ind w:left="1985" w:hanging="1985"/>
        <w:rPr>
          <w:rFonts w:ascii="Arial" w:hAnsi="Arial" w:cs="Arial"/>
          <w:bCs/>
        </w:rPr>
      </w:pPr>
      <w:r>
        <w:rPr>
          <w:rFonts w:ascii="Arial" w:hAnsi="Arial" w:cs="Arial"/>
          <w:b/>
        </w:rPr>
        <w:t>Source:</w:t>
      </w:r>
      <w:r>
        <w:rPr>
          <w:rFonts w:ascii="Arial" w:hAnsi="Arial" w:cs="Arial"/>
          <w:bCs/>
        </w:rPr>
        <w:tab/>
      </w:r>
      <w:r w:rsidR="00576BA1">
        <w:rPr>
          <w:rFonts w:ascii="Arial" w:hAnsi="Arial" w:cs="Arial"/>
          <w:bCs/>
        </w:rPr>
        <w:t>RAN2</w:t>
      </w:r>
    </w:p>
    <w:p w14:paraId="71C0E092" w14:textId="77777777" w:rsidR="00A1443C" w:rsidRDefault="00816EBC">
      <w:pPr>
        <w:spacing w:after="60"/>
        <w:ind w:left="1985" w:hanging="1985"/>
        <w:rPr>
          <w:rFonts w:ascii="Arial" w:hAnsi="Arial" w:cs="Arial"/>
          <w:bCs/>
        </w:rPr>
      </w:pPr>
      <w:r>
        <w:rPr>
          <w:rFonts w:ascii="Arial" w:hAnsi="Arial" w:cs="Arial"/>
          <w:b/>
        </w:rPr>
        <w:t>To:</w:t>
      </w:r>
      <w:r>
        <w:rPr>
          <w:rFonts w:ascii="Arial" w:hAnsi="Arial" w:cs="Arial"/>
          <w:bCs/>
        </w:rPr>
        <w:tab/>
        <w:t>SA4</w:t>
      </w:r>
    </w:p>
    <w:p w14:paraId="0F7435B5" w14:textId="77777777" w:rsidR="00A1443C" w:rsidRDefault="00816EBC">
      <w:pPr>
        <w:spacing w:after="60"/>
        <w:ind w:left="1985" w:hanging="1985"/>
        <w:rPr>
          <w:rFonts w:ascii="Arial" w:hAnsi="Arial" w:cs="Arial"/>
          <w:bCs/>
        </w:rPr>
      </w:pPr>
      <w:r>
        <w:rPr>
          <w:rFonts w:ascii="Arial" w:hAnsi="Arial" w:cs="Arial"/>
          <w:b/>
        </w:rPr>
        <w:t>Cc:</w:t>
      </w:r>
      <w:r>
        <w:rPr>
          <w:rFonts w:ascii="Arial" w:hAnsi="Arial" w:cs="Arial"/>
          <w:bCs/>
        </w:rPr>
        <w:tab/>
        <w:t>SA3, SA5</w:t>
      </w:r>
      <w:r w:rsidR="00576BA1">
        <w:rPr>
          <w:rFonts w:ascii="Arial" w:hAnsi="Arial" w:cs="Arial"/>
          <w:bCs/>
        </w:rPr>
        <w:t xml:space="preserve">, </w:t>
      </w:r>
      <w:commentRangeStart w:id="2"/>
      <w:r w:rsidR="00576BA1">
        <w:rPr>
          <w:rFonts w:ascii="Arial" w:hAnsi="Arial" w:cs="Arial"/>
          <w:bCs/>
        </w:rPr>
        <w:t>RAN3</w:t>
      </w:r>
      <w:commentRangeEnd w:id="2"/>
      <w:r w:rsidR="001277E9">
        <w:rPr>
          <w:rStyle w:val="CommentReference"/>
        </w:rPr>
        <w:commentReference w:id="2"/>
      </w:r>
    </w:p>
    <w:p w14:paraId="783D0D2F" w14:textId="77777777" w:rsidR="00A1443C" w:rsidRDefault="00816EBC">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592FB943" w14:textId="77777777" w:rsidR="00A1443C" w:rsidRDefault="00816EBC">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proofErr w:type="spellStart"/>
      <w:r>
        <w:rPr>
          <w:rFonts w:ascii="Arial" w:hAnsi="Arial" w:cs="Arial"/>
        </w:rPr>
        <w:t>Dawid</w:t>
      </w:r>
      <w:proofErr w:type="spellEnd"/>
      <w:r>
        <w:rPr>
          <w:rFonts w:ascii="Arial" w:hAnsi="Arial" w:cs="Arial"/>
        </w:rPr>
        <w:t xml:space="preserve"> </w:t>
      </w:r>
      <w:proofErr w:type="spellStart"/>
      <w:r>
        <w:rPr>
          <w:rFonts w:ascii="Arial" w:hAnsi="Arial" w:cs="Arial"/>
        </w:rPr>
        <w:t>Koziol</w:t>
      </w:r>
      <w:proofErr w:type="spellEnd"/>
    </w:p>
    <w:p w14:paraId="16E31C7B" w14:textId="77777777" w:rsidR="00A1443C" w:rsidRDefault="00816EBC">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2" w:history="1">
        <w:r>
          <w:rPr>
            <w:rStyle w:val="Hyperlink"/>
            <w:rFonts w:ascii="Arial" w:hAnsi="Arial" w:cs="Arial"/>
            <w:bCs/>
          </w:rPr>
          <w:t>dawid.koziol@huawei.com</w:t>
        </w:r>
      </w:hyperlink>
      <w:r>
        <w:rPr>
          <w:rFonts w:ascii="Arial" w:hAnsi="Arial" w:cs="Arial"/>
          <w:bCs/>
          <w:color w:val="0000FF"/>
          <w:u w:val="single"/>
        </w:rPr>
        <w:t xml:space="preserve"> </w:t>
      </w:r>
    </w:p>
    <w:p w14:paraId="21C845B2" w14:textId="77777777" w:rsidR="00A1443C" w:rsidRDefault="00A1443C">
      <w:pPr>
        <w:spacing w:after="0"/>
      </w:pPr>
    </w:p>
    <w:p w14:paraId="1B267B2F" w14:textId="77777777" w:rsidR="00A1443C" w:rsidRDefault="00A1443C">
      <w:pPr>
        <w:spacing w:after="60"/>
        <w:ind w:left="1985" w:hanging="1985"/>
        <w:rPr>
          <w:rFonts w:ascii="Arial" w:hAnsi="Arial" w:cs="Arial"/>
          <w:b/>
        </w:rPr>
      </w:pPr>
    </w:p>
    <w:p w14:paraId="2E50726C" w14:textId="77777777" w:rsidR="00A1443C" w:rsidRDefault="00816EBC">
      <w:pPr>
        <w:tabs>
          <w:tab w:val="left" w:pos="2268"/>
        </w:tabs>
        <w:spacing w:after="0"/>
        <w:rPr>
          <w:rFonts w:ascii="Arial" w:hAnsi="Arial" w:cs="Arial"/>
          <w:b/>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3"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5F42637D" w14:textId="77777777" w:rsidR="00A1443C" w:rsidRDefault="00A1443C">
      <w:pPr>
        <w:pBdr>
          <w:bottom w:val="single" w:sz="4" w:space="1" w:color="auto"/>
        </w:pBdr>
        <w:spacing w:after="0"/>
        <w:rPr>
          <w:rFonts w:ascii="Arial" w:hAnsi="Arial" w:cs="Arial"/>
        </w:rPr>
      </w:pPr>
    </w:p>
    <w:p w14:paraId="10EF8C7A" w14:textId="77777777" w:rsidR="00A1443C" w:rsidRDefault="00A1443C">
      <w:pPr>
        <w:spacing w:after="0"/>
        <w:rPr>
          <w:rFonts w:ascii="Arial" w:hAnsi="Arial" w:cs="Arial"/>
        </w:rPr>
      </w:pPr>
    </w:p>
    <w:p w14:paraId="50ECE488" w14:textId="77777777" w:rsidR="00A1443C" w:rsidRDefault="00816EBC">
      <w:pPr>
        <w:spacing w:after="120"/>
        <w:rPr>
          <w:rFonts w:ascii="Arial" w:hAnsi="Arial" w:cs="Arial"/>
          <w:b/>
        </w:rPr>
      </w:pPr>
      <w:r>
        <w:rPr>
          <w:rFonts w:ascii="Arial" w:hAnsi="Arial" w:cs="Arial"/>
          <w:b/>
        </w:rPr>
        <w:t>1. Overall Description:</w:t>
      </w:r>
    </w:p>
    <w:p w14:paraId="2B0828CC" w14:textId="77777777" w:rsidR="00A1443C" w:rsidRDefault="00816EBC">
      <w:pPr>
        <w:spacing w:after="0"/>
        <w:rPr>
          <w:rFonts w:ascii="Arial" w:hAnsi="Arial" w:cs="Arial"/>
          <w:bCs/>
        </w:rPr>
      </w:pPr>
      <w:r>
        <w:rPr>
          <w:rFonts w:ascii="Arial" w:hAnsi="Arial" w:cs="Arial"/>
          <w:bCs/>
        </w:rPr>
        <w:t>RAN2 thanks SA4 for their LS in S4-211290 and for the replies to RAN2 questions contained therein.</w:t>
      </w:r>
    </w:p>
    <w:p w14:paraId="7311E975" w14:textId="77777777" w:rsidR="00A1443C" w:rsidRDefault="00A1443C">
      <w:pPr>
        <w:spacing w:after="0"/>
        <w:rPr>
          <w:rFonts w:ascii="Arial" w:hAnsi="Arial" w:cs="Arial"/>
          <w:bCs/>
        </w:rPr>
      </w:pPr>
    </w:p>
    <w:p w14:paraId="1136150F" w14:textId="77777777" w:rsidR="00A1443C" w:rsidRDefault="00816EBC">
      <w:pPr>
        <w:rPr>
          <w:rFonts w:ascii="Arial" w:hAnsi="Arial" w:cs="Arial"/>
          <w:bCs/>
        </w:rPr>
      </w:pPr>
      <w:r>
        <w:rPr>
          <w:rFonts w:ascii="Arial" w:hAnsi="Arial" w:cs="Arial"/>
          <w:bCs/>
        </w:rPr>
        <w:t>RAN2 discussed the additional questions posed by SA4 and would like to provide the following replies:</w:t>
      </w:r>
    </w:p>
    <w:p w14:paraId="62D2951F" w14:textId="77777777" w:rsidR="00A1443C" w:rsidRDefault="00816EBC">
      <w:pPr>
        <w:pStyle w:val="ListParagraph"/>
        <w:numPr>
          <w:ilvl w:val="0"/>
          <w:numId w:val="3"/>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w:t>
      </w:r>
      <w:proofErr w:type="spellStart"/>
      <w:r>
        <w:rPr>
          <w:rFonts w:ascii="Arial" w:hAnsi="Arial" w:cs="Arial"/>
          <w:lang w:eastAsia="zh-CN"/>
        </w:rPr>
        <w:t>QoE</w:t>
      </w:r>
      <w:proofErr w:type="spellEnd"/>
      <w:r>
        <w:rPr>
          <w:rFonts w:ascii="Arial" w:hAnsi="Arial" w:cs="Arial"/>
          <w:lang w:eastAsia="zh-CN"/>
        </w:rPr>
        <w:t xml:space="preserv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43AFBAB3" w14:textId="77777777" w:rsidR="00A1443C" w:rsidRDefault="00816EBC">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 xml:space="preserve">RAN2 would like to indicate the duration of the overload situation may vary depending on multiple factors such as the cause of overload, </w:t>
      </w:r>
      <w:proofErr w:type="gramStart"/>
      <w:r>
        <w:rPr>
          <w:rFonts w:ascii="Arial" w:hAnsi="Arial" w:cs="Arial"/>
          <w:lang w:eastAsia="zh-CN"/>
        </w:rPr>
        <w:t>area</w:t>
      </w:r>
      <w:proofErr w:type="gramEnd"/>
      <w:r>
        <w:rPr>
          <w:rFonts w:ascii="Arial" w:hAnsi="Arial" w:cs="Arial"/>
          <w:lang w:eastAsia="zh-CN"/>
        </w:rPr>
        <w:t xml:space="preserve"> and time where it occurs, cell size, UE density, network actions etc. RAN2 could not get consensus on the expected typical duration of a temporary stop.</w:t>
      </w:r>
    </w:p>
    <w:p w14:paraId="479A4935" w14:textId="77777777" w:rsidR="00A1443C" w:rsidRDefault="00816EBC">
      <w:pPr>
        <w:pStyle w:val="ListParagraph"/>
        <w:numPr>
          <w:ilvl w:val="0"/>
          <w:numId w:val="3"/>
        </w:numPr>
        <w:spacing w:before="240"/>
        <w:rPr>
          <w:rFonts w:ascii="Arial" w:hAnsi="Arial" w:cs="Arial"/>
          <w:lang w:eastAsia="zh-CN"/>
        </w:rPr>
      </w:pPr>
      <w:r>
        <w:rPr>
          <w:rFonts w:ascii="Arial" w:hAnsi="Arial" w:cs="Arial"/>
          <w:b/>
          <w:lang w:eastAsia="zh-CN"/>
        </w:rPr>
        <w:t xml:space="preserve">SA4 question 2: </w:t>
      </w:r>
      <w:r>
        <w:rPr>
          <w:rFonts w:ascii="Arial" w:hAnsi="Arial" w:cs="Arial"/>
          <w:lang w:eastAsia="zh-CN"/>
        </w:rPr>
        <w:t xml:space="preserve">“In case a temporary stop can last for a very long time (e.g., hours), are there any mechanisms already defined or being considered at the RAN side to ensure that subsequent resumption of delivery of potentially a large volume of buffered </w:t>
      </w:r>
      <w:proofErr w:type="spellStart"/>
      <w:r>
        <w:rPr>
          <w:rFonts w:ascii="Arial" w:hAnsi="Arial" w:cs="Arial"/>
          <w:lang w:eastAsia="zh-CN"/>
        </w:rPr>
        <w:t>QoE</w:t>
      </w:r>
      <w:proofErr w:type="spellEnd"/>
      <w:r>
        <w:rPr>
          <w:rFonts w:ascii="Arial" w:hAnsi="Arial" w:cs="Arial"/>
          <w:lang w:eastAsia="zh-CN"/>
        </w:rPr>
        <w:t xml:space="preserve"> reports, upon recovery from RAN overload, will not trigger RAN overload recurrence?”</w:t>
      </w:r>
    </w:p>
    <w:p w14:paraId="04F74A7A" w14:textId="77777777" w:rsidR="00A1443C" w:rsidRDefault="00816EBC">
      <w:pPr>
        <w:spacing w:after="0"/>
        <w:ind w:left="720"/>
        <w:rPr>
          <w:rFonts w:ascii="Arial" w:hAnsi="Arial" w:cs="Arial"/>
          <w:lang w:eastAsia="zh-CN"/>
        </w:rPr>
      </w:pPr>
      <w:r>
        <w:rPr>
          <w:rFonts w:ascii="Arial" w:hAnsi="Arial" w:cs="Arial"/>
          <w:b/>
          <w:lang w:eastAsia="zh-CN"/>
        </w:rPr>
        <w:lastRenderedPageBreak/>
        <w:t xml:space="preserve">RAN2 reply to Q2: </w:t>
      </w:r>
      <w:r>
        <w:rPr>
          <w:rFonts w:ascii="Arial" w:hAnsi="Arial" w:cs="Arial"/>
          <w:lang w:eastAsia="zh-CN"/>
        </w:rPr>
        <w:t xml:space="preserve">There are already several mechanisms that can be used to prevent triggering RAN overload recurrence due to </w:t>
      </w:r>
      <w:proofErr w:type="spellStart"/>
      <w:r>
        <w:rPr>
          <w:rFonts w:ascii="Arial" w:hAnsi="Arial" w:cs="Arial"/>
          <w:lang w:eastAsia="zh-CN"/>
        </w:rPr>
        <w:t>QoE</w:t>
      </w:r>
      <w:proofErr w:type="spellEnd"/>
      <w:r>
        <w:rPr>
          <w:rFonts w:ascii="Arial" w:hAnsi="Arial" w:cs="Arial"/>
          <w:lang w:eastAsia="zh-CN"/>
        </w:rPr>
        <w:t xml:space="preserve"> resume, e.g.:</w:t>
      </w:r>
    </w:p>
    <w:p w14:paraId="1DF0E418" w14:textId="77777777" w:rsidR="00A1443C" w:rsidRDefault="00816EBC">
      <w:pPr>
        <w:pStyle w:val="ListParagraph"/>
        <w:numPr>
          <w:ilvl w:val="0"/>
          <w:numId w:val="4"/>
        </w:numPr>
        <w:spacing w:after="0"/>
        <w:rPr>
          <w:rFonts w:ascii="Arial" w:hAnsi="Arial" w:cs="Arial"/>
          <w:lang w:eastAsia="zh-CN"/>
        </w:rPr>
      </w:pPr>
      <w:r>
        <w:rPr>
          <w:rFonts w:ascii="Arial" w:hAnsi="Arial" w:cs="Arial"/>
          <w:lang w:eastAsia="zh-CN"/>
        </w:rPr>
        <w:t>the network may move some of the UEs to non-overloaded cells/frequencies or utilize Unified Access Control</w:t>
      </w:r>
    </w:p>
    <w:p w14:paraId="3D6B21EB" w14:textId="77777777" w:rsidR="00A1443C" w:rsidRDefault="00816EBC">
      <w:pPr>
        <w:pStyle w:val="ListParagraph"/>
        <w:numPr>
          <w:ilvl w:val="0"/>
          <w:numId w:val="4"/>
        </w:numPr>
        <w:spacing w:after="0"/>
        <w:rPr>
          <w:rFonts w:ascii="Arial" w:hAnsi="Arial" w:cs="Arial"/>
          <w:lang w:eastAsia="zh-CN"/>
        </w:rPr>
      </w:pPr>
      <w:r>
        <w:rPr>
          <w:rFonts w:ascii="Arial" w:hAnsi="Arial" w:cs="Arial"/>
          <w:lang w:eastAsia="zh-CN"/>
        </w:rPr>
        <w:t xml:space="preserve">in some cases, the network may decide to release some </w:t>
      </w:r>
      <w:proofErr w:type="spellStart"/>
      <w:r>
        <w:rPr>
          <w:rFonts w:ascii="Arial" w:hAnsi="Arial" w:cs="Arial"/>
          <w:lang w:eastAsia="zh-CN"/>
        </w:rPr>
        <w:t>QoE</w:t>
      </w:r>
      <w:proofErr w:type="spellEnd"/>
      <w:r>
        <w:rPr>
          <w:rFonts w:ascii="Arial" w:hAnsi="Arial" w:cs="Arial"/>
          <w:lang w:eastAsia="zh-CN"/>
        </w:rPr>
        <w:t xml:space="preserve"> configurations to avoid/address overload</w:t>
      </w:r>
    </w:p>
    <w:p w14:paraId="52010CDC" w14:textId="77777777" w:rsidR="00A1443C" w:rsidRDefault="00816EBC">
      <w:pPr>
        <w:pStyle w:val="ListParagraph"/>
        <w:numPr>
          <w:ilvl w:val="0"/>
          <w:numId w:val="4"/>
        </w:numPr>
        <w:spacing w:after="0"/>
        <w:rPr>
          <w:rFonts w:ascii="Arial" w:hAnsi="Arial" w:cs="Arial"/>
          <w:lang w:eastAsia="zh-CN"/>
        </w:rPr>
      </w:pPr>
      <w:proofErr w:type="spellStart"/>
      <w:r>
        <w:rPr>
          <w:rFonts w:ascii="Arial" w:hAnsi="Arial" w:cs="Arial"/>
          <w:lang w:eastAsia="zh-CN"/>
        </w:rPr>
        <w:t>QoE</w:t>
      </w:r>
      <w:proofErr w:type="spellEnd"/>
      <w:r>
        <w:rPr>
          <w:rFonts w:ascii="Arial" w:hAnsi="Arial" w:cs="Arial"/>
          <w:lang w:eastAsia="zh-CN"/>
        </w:rPr>
        <w:t xml:space="preserve"> reports will be provided over the radio bearer with a lower priority (</w:t>
      </w:r>
      <w:proofErr w:type="gramStart"/>
      <w:r>
        <w:rPr>
          <w:rFonts w:ascii="Arial" w:hAnsi="Arial" w:cs="Arial"/>
          <w:lang w:eastAsia="zh-CN"/>
        </w:rPr>
        <w:t>i.e.</w:t>
      </w:r>
      <w:proofErr w:type="gramEnd"/>
      <w:r>
        <w:rPr>
          <w:rFonts w:ascii="Arial" w:hAnsi="Arial" w:cs="Arial"/>
          <w:lang w:eastAsia="zh-CN"/>
        </w:rPr>
        <w:t xml:space="preserve"> SRB4)</w:t>
      </w:r>
    </w:p>
    <w:p w14:paraId="0D57419F" w14:textId="77777777" w:rsidR="00A1443C" w:rsidRDefault="00816EBC">
      <w:pPr>
        <w:pStyle w:val="ListParagraph"/>
        <w:numPr>
          <w:ilvl w:val="0"/>
          <w:numId w:val="4"/>
        </w:numPr>
        <w:spacing w:after="0"/>
        <w:rPr>
          <w:rFonts w:ascii="Arial" w:hAnsi="Arial" w:cs="Arial"/>
          <w:lang w:eastAsia="zh-CN"/>
        </w:rPr>
      </w:pPr>
      <w:proofErr w:type="spellStart"/>
      <w:r>
        <w:rPr>
          <w:rFonts w:ascii="Arial" w:hAnsi="Arial" w:cs="Arial"/>
          <w:lang w:eastAsia="zh-CN"/>
        </w:rPr>
        <w:t>QoE</w:t>
      </w:r>
      <w:proofErr w:type="spellEnd"/>
      <w:r>
        <w:rPr>
          <w:rFonts w:ascii="Arial" w:hAnsi="Arial" w:cs="Arial"/>
          <w:lang w:eastAsia="zh-CN"/>
        </w:rPr>
        <w:t xml:space="preserve"> resume can be performed gradually, </w:t>
      </w:r>
      <w:proofErr w:type="gramStart"/>
      <w:r>
        <w:rPr>
          <w:rFonts w:ascii="Arial" w:hAnsi="Arial" w:cs="Arial"/>
          <w:lang w:eastAsia="zh-CN"/>
        </w:rPr>
        <w:t>i.e.</w:t>
      </w:r>
      <w:proofErr w:type="gramEnd"/>
      <w:r>
        <w:rPr>
          <w:rFonts w:ascii="Arial" w:hAnsi="Arial" w:cs="Arial"/>
          <w:lang w:eastAsia="zh-CN"/>
        </w:rPr>
        <w:t xml:space="preserve"> the network may indicate resume for different UEs or </w:t>
      </w:r>
      <w:proofErr w:type="spellStart"/>
      <w:r>
        <w:rPr>
          <w:rFonts w:ascii="Arial" w:hAnsi="Arial" w:cs="Arial"/>
          <w:lang w:eastAsia="zh-CN"/>
        </w:rPr>
        <w:t>QoE</w:t>
      </w:r>
      <w:proofErr w:type="spellEnd"/>
      <w:r>
        <w:rPr>
          <w:rFonts w:ascii="Arial" w:hAnsi="Arial" w:cs="Arial"/>
          <w:lang w:eastAsia="zh-CN"/>
        </w:rPr>
        <w:t xml:space="preserve"> configurations at different time</w:t>
      </w:r>
    </w:p>
    <w:p w14:paraId="677D213D" w14:textId="77777777" w:rsidR="00A1443C" w:rsidRDefault="00A1443C">
      <w:pPr>
        <w:pStyle w:val="ListParagraph"/>
        <w:spacing w:after="0"/>
        <w:ind w:left="1440"/>
        <w:rPr>
          <w:rFonts w:ascii="Arial" w:hAnsi="Arial" w:cs="Arial"/>
          <w:lang w:eastAsia="zh-CN"/>
        </w:rPr>
      </w:pPr>
    </w:p>
    <w:p w14:paraId="46710F01" w14:textId="77777777" w:rsidR="00A1443C" w:rsidRDefault="00816EBC">
      <w:pPr>
        <w:pStyle w:val="ListParagraph"/>
        <w:numPr>
          <w:ilvl w:val="0"/>
          <w:numId w:val="3"/>
        </w:numPr>
        <w:rPr>
          <w:rFonts w:ascii="Arial" w:hAnsi="Arial" w:cs="Arial"/>
          <w:lang w:eastAsia="zh-CN"/>
        </w:rPr>
      </w:pPr>
      <w:r>
        <w:rPr>
          <w:rFonts w:ascii="Arial" w:hAnsi="Arial" w:cs="Arial"/>
          <w:b/>
          <w:lang w:eastAsia="zh-CN"/>
        </w:rPr>
        <w:t xml:space="preserve">SA4 question 3: </w:t>
      </w:r>
      <w:r>
        <w:rPr>
          <w:rFonts w:ascii="Arial" w:hAnsi="Arial" w:cs="Arial"/>
          <w:lang w:eastAsia="zh-CN"/>
        </w:rPr>
        <w:t xml:space="preserve">“Will pausing of </w:t>
      </w:r>
      <w:proofErr w:type="spellStart"/>
      <w:r>
        <w:rPr>
          <w:rFonts w:ascii="Arial" w:hAnsi="Arial" w:cs="Arial"/>
          <w:lang w:eastAsia="zh-CN"/>
        </w:rPr>
        <w:t>QoE</w:t>
      </w:r>
      <w:proofErr w:type="spellEnd"/>
      <w:r>
        <w:rPr>
          <w:rFonts w:ascii="Arial" w:hAnsi="Arial" w:cs="Arial"/>
          <w:lang w:eastAsia="zh-CN"/>
        </w:rPr>
        <w:t xml:space="preserve"> reporting during RAN overload effectively help the RAN, given that the average </w:t>
      </w:r>
      <w:proofErr w:type="spellStart"/>
      <w:r>
        <w:rPr>
          <w:rFonts w:ascii="Arial" w:hAnsi="Arial" w:cs="Arial"/>
          <w:lang w:eastAsia="zh-CN"/>
        </w:rPr>
        <w:t>QoE</w:t>
      </w:r>
      <w:proofErr w:type="spellEnd"/>
      <w:r>
        <w:rPr>
          <w:rFonts w:ascii="Arial" w:hAnsi="Arial" w:cs="Arial"/>
          <w:lang w:eastAsia="zh-CN"/>
        </w:rPr>
        <w:t xml:space="preserve"> load per application is &lt;100 bits/sec?”</w:t>
      </w:r>
    </w:p>
    <w:p w14:paraId="7A597E23" w14:textId="77777777" w:rsidR="00A1443C" w:rsidRDefault="00816EBC">
      <w:pPr>
        <w:spacing w:after="0"/>
        <w:ind w:left="720"/>
        <w:rPr>
          <w:rFonts w:ascii="Arial" w:hAnsi="Arial" w:cs="Arial"/>
          <w:lang w:eastAsia="zh-CN"/>
        </w:rPr>
      </w:pPr>
      <w:r>
        <w:rPr>
          <w:rFonts w:ascii="Arial" w:hAnsi="Arial" w:cs="Arial"/>
          <w:b/>
          <w:lang w:eastAsia="zh-CN"/>
        </w:rPr>
        <w:t xml:space="preserve">RAN2 reply to Q3: </w:t>
      </w:r>
      <w:r>
        <w:rPr>
          <w:rFonts w:ascii="Arial" w:hAnsi="Arial" w:cs="Arial"/>
          <w:lang w:eastAsia="zh-CN"/>
        </w:rPr>
        <w:t xml:space="preserve">RAN2 would like to indicate there can be multiple applications running at the UE and generating </w:t>
      </w:r>
      <w:proofErr w:type="spellStart"/>
      <w:r>
        <w:rPr>
          <w:rFonts w:ascii="Arial" w:hAnsi="Arial" w:cs="Arial"/>
          <w:lang w:eastAsia="zh-CN"/>
        </w:rPr>
        <w:t>QoE</w:t>
      </w:r>
      <w:proofErr w:type="spellEnd"/>
      <w:r>
        <w:rPr>
          <w:rFonts w:ascii="Arial" w:hAnsi="Arial" w:cs="Arial"/>
          <w:lang w:eastAsia="zh-CN"/>
        </w:rPr>
        <w:t xml:space="preserve"> reports simultaneously, so the load generated by </w:t>
      </w:r>
      <w:proofErr w:type="spellStart"/>
      <w:r>
        <w:rPr>
          <w:rFonts w:ascii="Arial" w:hAnsi="Arial" w:cs="Arial"/>
          <w:lang w:eastAsia="zh-CN"/>
        </w:rPr>
        <w:t>QoE</w:t>
      </w:r>
      <w:proofErr w:type="spellEnd"/>
      <w:r>
        <w:rPr>
          <w:rFonts w:ascii="Arial" w:hAnsi="Arial" w:cs="Arial"/>
          <w:lang w:eastAsia="zh-CN"/>
        </w:rPr>
        <w:t xml:space="preserve"> may be larger than what SA4 indicated. </w:t>
      </w:r>
      <w:commentRangeStart w:id="3"/>
      <w:r>
        <w:rPr>
          <w:rFonts w:ascii="Arial" w:hAnsi="Arial" w:cs="Arial"/>
          <w:lang w:val="en-US" w:eastAsia="zh-CN" w:bidi="ar"/>
        </w:rPr>
        <w:t xml:space="preserve">It should also be noted that it was decided by RAN plenary that the work on pause/resume for </w:t>
      </w:r>
      <w:proofErr w:type="spellStart"/>
      <w:r>
        <w:rPr>
          <w:rFonts w:ascii="Arial" w:hAnsi="Arial" w:cs="Arial"/>
          <w:lang w:val="en-US" w:eastAsia="zh-CN" w:bidi="ar"/>
        </w:rPr>
        <w:t>QoE</w:t>
      </w:r>
      <w:proofErr w:type="spellEnd"/>
      <w:r>
        <w:rPr>
          <w:rFonts w:ascii="Arial" w:hAnsi="Arial" w:cs="Arial"/>
          <w:lang w:val="en-US" w:eastAsia="zh-CN" w:bidi="ar"/>
        </w:rPr>
        <w:t xml:space="preserve"> should continue in Rel-17.</w:t>
      </w:r>
      <w:r>
        <w:rPr>
          <w:rFonts w:ascii="SimSun" w:hAnsi="SimSun" w:cs="SimSun"/>
          <w:sz w:val="24"/>
          <w:szCs w:val="24"/>
          <w:lang w:val="en-US"/>
        </w:rPr>
        <w:t xml:space="preserve"> </w:t>
      </w:r>
      <w:r>
        <w:rPr>
          <w:rFonts w:ascii="Arial" w:hAnsi="Arial" w:cs="Arial"/>
          <w:lang w:eastAsia="zh-CN"/>
        </w:rPr>
        <w:t xml:space="preserve"> </w:t>
      </w:r>
      <w:commentRangeEnd w:id="3"/>
      <w:r w:rsidR="001277E9">
        <w:rPr>
          <w:rStyle w:val="CommentReference"/>
        </w:rPr>
        <w:commentReference w:id="3"/>
      </w:r>
    </w:p>
    <w:p w14:paraId="564910AE" w14:textId="77777777" w:rsidR="00A1443C" w:rsidRDefault="00A1443C" w:rsidP="00576BA1">
      <w:pPr>
        <w:spacing w:after="0"/>
        <w:rPr>
          <w:rFonts w:ascii="Arial" w:hAnsi="Arial" w:cs="Arial"/>
          <w:lang w:eastAsia="zh-CN"/>
        </w:rPr>
      </w:pPr>
    </w:p>
    <w:p w14:paraId="4C11C8BD" w14:textId="77777777" w:rsidR="00576BA1" w:rsidRDefault="00576BA1" w:rsidP="00576BA1">
      <w:pPr>
        <w:spacing w:after="0"/>
        <w:rPr>
          <w:rFonts w:ascii="Arial" w:hAnsi="Arial" w:cs="Arial"/>
          <w:lang w:eastAsia="zh-CN"/>
        </w:rPr>
      </w:pPr>
      <w:r>
        <w:rPr>
          <w:rFonts w:ascii="Arial" w:hAnsi="Arial" w:cs="Arial"/>
          <w:lang w:eastAsia="zh-CN"/>
        </w:rPr>
        <w:t xml:space="preserve">Furthermore, RAN2 would like to thank for all the feedback received from SA3, SA4 and SA5 on this issue and would like to inform that RAN2 made the following agreements with respect to </w:t>
      </w:r>
      <w:proofErr w:type="spellStart"/>
      <w:r>
        <w:rPr>
          <w:rFonts w:ascii="Arial" w:hAnsi="Arial" w:cs="Arial"/>
          <w:lang w:eastAsia="zh-CN"/>
        </w:rPr>
        <w:t>QoE</w:t>
      </w:r>
      <w:proofErr w:type="spellEnd"/>
      <w:r>
        <w:rPr>
          <w:rFonts w:ascii="Arial" w:hAnsi="Arial" w:cs="Arial"/>
          <w:lang w:eastAsia="zh-CN"/>
        </w:rPr>
        <w:t xml:space="preserve"> pause/resume mechanism:</w:t>
      </w:r>
    </w:p>
    <w:tbl>
      <w:tblPr>
        <w:tblStyle w:val="TableGrid"/>
        <w:tblW w:w="0" w:type="auto"/>
        <w:tblLook w:val="04A0" w:firstRow="1" w:lastRow="0" w:firstColumn="1" w:lastColumn="0" w:noHBand="0" w:noVBand="1"/>
      </w:tblPr>
      <w:tblGrid>
        <w:gridCol w:w="9631"/>
      </w:tblGrid>
      <w:tr w:rsidR="00576BA1" w14:paraId="61D6AA0F" w14:textId="77777777" w:rsidTr="00576BA1">
        <w:tc>
          <w:tcPr>
            <w:tcW w:w="9631" w:type="dxa"/>
          </w:tcPr>
          <w:p w14:paraId="614ED938" w14:textId="77777777" w:rsidR="00576BA1" w:rsidRDefault="00576BA1" w:rsidP="00576BA1">
            <w:pPr>
              <w:pStyle w:val="Agreement"/>
              <w:tabs>
                <w:tab w:val="num" w:pos="1619"/>
              </w:tabs>
              <w:spacing w:line="240" w:lineRule="auto"/>
              <w:ind w:left="928"/>
              <w:rPr>
                <w:lang w:eastAsia="zh-CN"/>
              </w:rPr>
            </w:pPr>
            <w:r w:rsidRPr="00C218D7">
              <w:rPr>
                <w:lang w:eastAsia="zh-CN"/>
              </w:rPr>
              <w:t xml:space="preserve">AS layer is responsible for storing </w:t>
            </w:r>
            <w:proofErr w:type="spellStart"/>
            <w:r w:rsidRPr="00C218D7">
              <w:rPr>
                <w:lang w:eastAsia="zh-CN"/>
              </w:rPr>
              <w:t>QoE</w:t>
            </w:r>
            <w:proofErr w:type="spellEnd"/>
            <w:r w:rsidRPr="00C218D7">
              <w:rPr>
                <w:lang w:eastAsia="zh-CN"/>
              </w:rPr>
              <w:t xml:space="preserve"> reports when the UE receives </w:t>
            </w:r>
            <w:proofErr w:type="spellStart"/>
            <w:r w:rsidRPr="00C218D7">
              <w:rPr>
                <w:lang w:eastAsia="zh-CN"/>
              </w:rPr>
              <w:t>QoE</w:t>
            </w:r>
            <w:proofErr w:type="spellEnd"/>
            <w:r w:rsidRPr="00C218D7">
              <w:rPr>
                <w:lang w:eastAsia="zh-CN"/>
              </w:rPr>
              <w:t xml:space="preserve"> pause indication</w:t>
            </w:r>
            <w:r>
              <w:rPr>
                <w:lang w:eastAsia="zh-CN"/>
              </w:rPr>
              <w:t xml:space="preserve"> at RAN overload (overrides earlier decisions)</w:t>
            </w:r>
          </w:p>
          <w:p w14:paraId="28F01C07" w14:textId="77777777" w:rsidR="00576BA1" w:rsidRDefault="00576BA1" w:rsidP="00576BA1">
            <w:pPr>
              <w:pStyle w:val="Agreement"/>
              <w:tabs>
                <w:tab w:val="num" w:pos="1619"/>
              </w:tabs>
              <w:spacing w:line="240" w:lineRule="auto"/>
              <w:ind w:left="928"/>
            </w:pPr>
            <w:r>
              <w:t>There is no need for interaction between AS and Application for Pause Resume (overrides earlier decisions)</w:t>
            </w:r>
          </w:p>
          <w:p w14:paraId="1E6FF47D" w14:textId="77777777" w:rsidR="00576BA1" w:rsidRPr="001B781E" w:rsidRDefault="00576BA1" w:rsidP="00576BA1">
            <w:pPr>
              <w:pStyle w:val="Doc-text2"/>
              <w:ind w:left="931"/>
              <w:rPr>
                <w:lang w:eastAsia="zh-CN"/>
              </w:rPr>
            </w:pPr>
          </w:p>
          <w:p w14:paraId="48031EE0" w14:textId="77777777" w:rsidR="00576BA1" w:rsidRDefault="00576BA1" w:rsidP="00576BA1">
            <w:pPr>
              <w:pStyle w:val="Agreement"/>
              <w:tabs>
                <w:tab w:val="num" w:pos="1619"/>
              </w:tabs>
              <w:spacing w:line="240" w:lineRule="auto"/>
              <w:ind w:left="928"/>
            </w:pPr>
            <w:r>
              <w:rPr>
                <w:lang w:eastAsia="zh-CN"/>
              </w:rPr>
              <w:t xml:space="preserve">The minimal </w:t>
            </w:r>
            <w:r w:rsidRPr="00551A31">
              <w:rPr>
                <w:lang w:eastAsia="zh-CN"/>
              </w:rPr>
              <w:t xml:space="preserve">memory size of </w:t>
            </w:r>
            <w:proofErr w:type="spellStart"/>
            <w:r>
              <w:rPr>
                <w:lang w:eastAsia="zh-CN"/>
              </w:rPr>
              <w:t>QoE</w:t>
            </w:r>
            <w:proofErr w:type="spellEnd"/>
            <w:r>
              <w:rPr>
                <w:lang w:eastAsia="zh-CN"/>
              </w:rPr>
              <w:t xml:space="preserve"> paused measurements report is 64KB</w:t>
            </w:r>
          </w:p>
          <w:p w14:paraId="3AC44B72" w14:textId="77777777" w:rsidR="00576BA1" w:rsidRDefault="00576BA1" w:rsidP="00576BA1">
            <w:pPr>
              <w:pStyle w:val="Agreement"/>
              <w:tabs>
                <w:tab w:val="num" w:pos="1619"/>
              </w:tabs>
              <w:spacing w:line="240" w:lineRule="auto"/>
              <w:ind w:left="928"/>
            </w:pPr>
            <w:r>
              <w:rPr>
                <w:lang w:eastAsia="zh-CN"/>
              </w:rPr>
              <w:t xml:space="preserve">At RAN overload scenarios, </w:t>
            </w:r>
            <w:r w:rsidRPr="00D06351">
              <w:rPr>
                <w:lang w:eastAsia="zh-CN"/>
              </w:rPr>
              <w:t xml:space="preserve">when the memory reserved for the </w:t>
            </w:r>
            <w:proofErr w:type="spellStart"/>
            <w:r>
              <w:rPr>
                <w:lang w:eastAsia="zh-CN"/>
              </w:rPr>
              <w:t>QoE</w:t>
            </w:r>
            <w:proofErr w:type="spellEnd"/>
            <w:r>
              <w:rPr>
                <w:lang w:eastAsia="zh-CN"/>
              </w:rPr>
              <w:t xml:space="preserv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 xml:space="preserve">extra </w:t>
            </w:r>
            <w:proofErr w:type="spellStart"/>
            <w:r>
              <w:rPr>
                <w:lang w:eastAsia="zh-CN"/>
              </w:rPr>
              <w:t>QoE</w:t>
            </w:r>
            <w:proofErr w:type="spellEnd"/>
            <w:r>
              <w:rPr>
                <w:lang w:eastAsia="zh-CN"/>
              </w:rPr>
              <w:t xml:space="preserv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proofErr w:type="spellStart"/>
            <w:r w:rsidRPr="00FB4291">
              <w:rPr>
                <w:lang w:eastAsia="zh-CN"/>
              </w:rPr>
              <w:t>QoE</w:t>
            </w:r>
            <w:proofErr w:type="spellEnd"/>
            <w:r w:rsidRPr="00FB4291">
              <w:rPr>
                <w:lang w:eastAsia="zh-CN"/>
              </w:rPr>
              <w:t xml:space="preserve"> paused </w:t>
            </w:r>
            <w:r>
              <w:rPr>
                <w:rFonts w:hint="eastAsia"/>
                <w:lang w:eastAsia="zh-CN"/>
              </w:rPr>
              <w:t>measurements report</w:t>
            </w:r>
            <w:r>
              <w:rPr>
                <w:lang w:eastAsia="zh-CN"/>
              </w:rPr>
              <w:t xml:space="preserve"> </w:t>
            </w:r>
            <w:r w:rsidRPr="00FB4291">
              <w:rPr>
                <w:lang w:eastAsia="zh-CN"/>
              </w:rPr>
              <w:t>is based on UE implementation.</w:t>
            </w:r>
          </w:p>
          <w:p w14:paraId="178F269D" w14:textId="77777777" w:rsidR="00576BA1" w:rsidRDefault="00576BA1" w:rsidP="00576BA1">
            <w:pPr>
              <w:pStyle w:val="Agreement"/>
              <w:tabs>
                <w:tab w:val="num" w:pos="1619"/>
              </w:tabs>
              <w:spacing w:line="240" w:lineRule="auto"/>
              <w:ind w:left="928"/>
              <w:rPr>
                <w:lang w:eastAsia="zh-CN"/>
              </w:rPr>
            </w:pPr>
            <w:r w:rsidRPr="008D314A">
              <w:rPr>
                <w:lang w:eastAsia="zh-CN"/>
              </w:rPr>
              <w:t xml:space="preserve">When the UE receives </w:t>
            </w:r>
            <w:proofErr w:type="spellStart"/>
            <w:r w:rsidRPr="008D314A">
              <w:rPr>
                <w:lang w:eastAsia="zh-CN"/>
              </w:rPr>
              <w:t>QoE</w:t>
            </w:r>
            <w:proofErr w:type="spellEnd"/>
            <w:r w:rsidRPr="008D314A">
              <w:rPr>
                <w:lang w:eastAsia="zh-CN"/>
              </w:rPr>
              <w:t xml:space="preserv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proofErr w:type="spellStart"/>
            <w:r>
              <w:rPr>
                <w:lang w:eastAsia="zh-CN"/>
              </w:rPr>
              <w:t>QoE</w:t>
            </w:r>
            <w:proofErr w:type="spellEnd"/>
            <w:r>
              <w:rPr>
                <w:lang w:eastAsia="zh-CN"/>
              </w:rPr>
              <w:t xml:space="preserv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69C91279" w14:textId="77777777" w:rsidR="00576BA1" w:rsidRDefault="00576BA1" w:rsidP="00576BA1">
            <w:pPr>
              <w:spacing w:after="0"/>
              <w:rPr>
                <w:rFonts w:ascii="Arial" w:hAnsi="Arial" w:cs="Arial"/>
                <w:lang w:eastAsia="zh-CN"/>
              </w:rPr>
            </w:pPr>
          </w:p>
        </w:tc>
      </w:tr>
    </w:tbl>
    <w:p w14:paraId="0346F631" w14:textId="77777777" w:rsidR="00576BA1" w:rsidRDefault="00576BA1" w:rsidP="00576BA1">
      <w:pPr>
        <w:spacing w:after="0"/>
        <w:rPr>
          <w:rFonts w:ascii="Arial" w:hAnsi="Arial" w:cs="Arial"/>
          <w:lang w:eastAsia="zh-CN"/>
        </w:rPr>
      </w:pPr>
    </w:p>
    <w:p w14:paraId="545F6920" w14:textId="77777777" w:rsidR="00576BA1" w:rsidRDefault="00576BA1" w:rsidP="00576BA1">
      <w:pPr>
        <w:spacing w:after="0"/>
        <w:rPr>
          <w:rFonts w:ascii="Arial" w:hAnsi="Arial" w:cs="Arial"/>
          <w:lang w:eastAsia="zh-CN"/>
        </w:rPr>
      </w:pPr>
      <w:r>
        <w:rPr>
          <w:rFonts w:ascii="Arial" w:hAnsi="Arial" w:cs="Arial"/>
          <w:lang w:eastAsia="zh-CN"/>
        </w:rPr>
        <w:t xml:space="preserve">Based on these agreements, RAN2 has currently not identified any impact of </w:t>
      </w:r>
      <w:proofErr w:type="spellStart"/>
      <w:r>
        <w:rPr>
          <w:rFonts w:ascii="Arial" w:hAnsi="Arial" w:cs="Arial"/>
          <w:lang w:eastAsia="zh-CN"/>
        </w:rPr>
        <w:t>QoE</w:t>
      </w:r>
      <w:proofErr w:type="spellEnd"/>
      <w:r>
        <w:rPr>
          <w:rFonts w:ascii="Arial" w:hAnsi="Arial" w:cs="Arial"/>
          <w:lang w:eastAsia="zh-CN"/>
        </w:rPr>
        <w:t xml:space="preserve"> pause/resume mechanism on other WGs.</w:t>
      </w:r>
    </w:p>
    <w:p w14:paraId="6B50DAB9" w14:textId="77777777" w:rsidR="00576BA1" w:rsidRDefault="00576BA1" w:rsidP="00576BA1">
      <w:pPr>
        <w:spacing w:after="0"/>
        <w:rPr>
          <w:rFonts w:ascii="Arial" w:hAnsi="Arial" w:cs="Arial"/>
          <w:lang w:eastAsia="zh-CN"/>
        </w:rPr>
      </w:pPr>
    </w:p>
    <w:p w14:paraId="17E3E3D8" w14:textId="77777777" w:rsidR="00A1443C" w:rsidRDefault="00816EBC">
      <w:pPr>
        <w:spacing w:after="120"/>
        <w:rPr>
          <w:rFonts w:ascii="Arial" w:hAnsi="Arial" w:cs="Arial"/>
          <w:b/>
        </w:rPr>
      </w:pPr>
      <w:r>
        <w:rPr>
          <w:rFonts w:ascii="Arial" w:hAnsi="Arial" w:cs="Arial"/>
          <w:b/>
        </w:rPr>
        <w:t>2. Actions:</w:t>
      </w:r>
    </w:p>
    <w:p w14:paraId="1CA89A08" w14:textId="77777777" w:rsidR="00A1443C" w:rsidRDefault="00816EBC">
      <w:pPr>
        <w:spacing w:after="120"/>
        <w:ind w:left="1985" w:hanging="1985"/>
        <w:rPr>
          <w:rFonts w:ascii="Arial" w:hAnsi="Arial" w:cs="Arial"/>
          <w:b/>
        </w:rPr>
      </w:pPr>
      <w:commentRangeStart w:id="4"/>
      <w:r>
        <w:rPr>
          <w:rFonts w:ascii="Arial" w:hAnsi="Arial" w:cs="Arial"/>
          <w:b/>
        </w:rPr>
        <w:t>To SA</w:t>
      </w:r>
      <w:r w:rsidR="00576BA1">
        <w:rPr>
          <w:rFonts w:ascii="Arial" w:hAnsi="Arial" w:cs="Arial"/>
          <w:b/>
        </w:rPr>
        <w:t>3, SA4, SA5, RAN3</w:t>
      </w:r>
      <w:r>
        <w:rPr>
          <w:rFonts w:ascii="Arial" w:hAnsi="Arial" w:cs="Arial"/>
          <w:b/>
        </w:rPr>
        <w:t xml:space="preserve"> group.</w:t>
      </w:r>
      <w:commentRangeEnd w:id="4"/>
      <w:r w:rsidR="001277E9">
        <w:rPr>
          <w:rStyle w:val="CommentReference"/>
        </w:rPr>
        <w:commentReference w:id="4"/>
      </w:r>
    </w:p>
    <w:p w14:paraId="0B29E01A" w14:textId="77777777" w:rsidR="00A1443C" w:rsidRDefault="00816EBC">
      <w:pPr>
        <w:spacing w:after="120"/>
        <w:ind w:left="993" w:hanging="993"/>
        <w:rPr>
          <w:rFonts w:ascii="Arial" w:hAnsi="Arial" w:cs="Arial"/>
        </w:rPr>
      </w:pPr>
      <w:r>
        <w:rPr>
          <w:rFonts w:ascii="Arial" w:hAnsi="Arial" w:cs="Arial"/>
          <w:b/>
        </w:rPr>
        <w:t xml:space="preserve">ACTION: </w:t>
      </w:r>
      <w:r>
        <w:rPr>
          <w:rFonts w:ascii="Arial" w:hAnsi="Arial" w:cs="Arial"/>
          <w:b/>
        </w:rPr>
        <w:tab/>
      </w:r>
      <w:bookmarkStart w:id="5" w:name="OLE_LINK9"/>
      <w:r>
        <w:rPr>
          <w:rFonts w:ascii="Arial" w:hAnsi="Arial" w:cs="Arial"/>
        </w:rPr>
        <w:t xml:space="preserve">RAN2 respectfully asks </w:t>
      </w:r>
      <w:r w:rsidR="00576BA1" w:rsidRPr="00576BA1">
        <w:rPr>
          <w:rFonts w:ascii="Arial" w:hAnsi="Arial" w:cs="Arial"/>
        </w:rPr>
        <w:t>SA3, SA4, SA5, RAN3</w:t>
      </w:r>
      <w:r>
        <w:rPr>
          <w:rFonts w:ascii="Arial" w:hAnsi="Arial" w:cs="Arial"/>
        </w:rPr>
        <w:t xml:space="preserve"> to take the above information into </w:t>
      </w:r>
      <w:r w:rsidR="00576BA1">
        <w:rPr>
          <w:rFonts w:ascii="Arial" w:hAnsi="Arial" w:cs="Arial"/>
        </w:rPr>
        <w:t>account</w:t>
      </w:r>
      <w:r>
        <w:rPr>
          <w:rFonts w:ascii="Arial" w:hAnsi="Arial" w:cs="Arial"/>
        </w:rPr>
        <w:t>.</w:t>
      </w:r>
      <w:bookmarkEnd w:id="5"/>
    </w:p>
    <w:p w14:paraId="60870BF4" w14:textId="77777777" w:rsidR="00A1443C" w:rsidRDefault="00A1443C">
      <w:pPr>
        <w:spacing w:after="120"/>
        <w:ind w:left="993" w:hanging="993"/>
        <w:rPr>
          <w:rFonts w:ascii="Arial" w:hAnsi="Arial" w:cs="Arial"/>
        </w:rPr>
      </w:pPr>
    </w:p>
    <w:p w14:paraId="37E2668F" w14:textId="77777777" w:rsidR="00A1443C" w:rsidRDefault="00816EBC">
      <w:pPr>
        <w:spacing w:after="120"/>
        <w:rPr>
          <w:rFonts w:ascii="Arial" w:hAnsi="Arial" w:cs="Arial"/>
          <w:b/>
        </w:rPr>
      </w:pPr>
      <w:r>
        <w:rPr>
          <w:rFonts w:ascii="Arial" w:hAnsi="Arial" w:cs="Arial"/>
          <w:b/>
        </w:rPr>
        <w:t>3. Dates of next TSG-RAN WG2 meetings:</w:t>
      </w:r>
    </w:p>
    <w:p w14:paraId="03854A67" w14:textId="77777777" w:rsidR="00A1443C" w:rsidRDefault="00816EBC">
      <w:pPr>
        <w:tabs>
          <w:tab w:val="left" w:pos="5103"/>
        </w:tabs>
        <w:spacing w:after="120"/>
        <w:ind w:left="2268" w:hanging="2268"/>
        <w:rPr>
          <w:rFonts w:ascii="Arial" w:hAnsi="Arial" w:cs="Arial"/>
          <w:bCs/>
          <w:lang w:val="en-US"/>
        </w:rPr>
      </w:pPr>
      <w:r>
        <w:rPr>
          <w:rFonts w:ascii="Arial" w:hAnsi="Arial" w:cs="Arial"/>
          <w:bCs/>
          <w:lang w:val="en-US"/>
        </w:rPr>
        <w:lastRenderedPageBreak/>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2B840BB7" w14:textId="77777777" w:rsidR="00A1443C" w:rsidRDefault="00816EBC">
      <w:pPr>
        <w:tabs>
          <w:tab w:val="left" w:pos="5103"/>
        </w:tabs>
        <w:spacing w:after="120"/>
        <w:ind w:left="2268" w:hanging="2268"/>
        <w:rPr>
          <w:rFonts w:ascii="Arial" w:hAnsi="Arial" w:cs="Arial"/>
          <w:bCs/>
          <w:lang w:val="en-US"/>
        </w:rPr>
      </w:pPr>
      <w:r>
        <w:rPr>
          <w:rFonts w:ascii="Arial" w:hAnsi="Arial" w:cs="Arial"/>
          <w:bCs/>
          <w:lang w:val="en-US"/>
        </w:rPr>
        <w:t xml:space="preserve">RAN2#118-e </w:t>
      </w:r>
      <w:r>
        <w:rPr>
          <w:rFonts w:ascii="Arial" w:hAnsi="Arial" w:cs="Arial"/>
          <w:bCs/>
          <w:lang w:val="en-US"/>
        </w:rPr>
        <w:tab/>
        <w:t>16 May – 27 May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03C22B19" w14:textId="77777777" w:rsidR="00A1443C" w:rsidRDefault="00A1443C">
      <w:pPr>
        <w:tabs>
          <w:tab w:val="left" w:pos="5103"/>
        </w:tabs>
        <w:spacing w:after="120"/>
        <w:ind w:left="2268" w:hanging="2268"/>
        <w:rPr>
          <w:rFonts w:ascii="Arial" w:hAnsi="Arial" w:cs="Arial"/>
          <w:b/>
          <w:bCs/>
          <w:lang w:val="en-US"/>
        </w:rPr>
      </w:pPr>
    </w:p>
    <w:sectPr w:rsidR="00A1443C">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enovo" w:date="2022-01-21T18:45:00Z" w:initials="B">
    <w:p w14:paraId="4A4B077A" w14:textId="73B577F4" w:rsidR="001277E9" w:rsidRDefault="001277E9">
      <w:pPr>
        <w:pStyle w:val="CommentText"/>
      </w:pPr>
      <w:r>
        <w:rPr>
          <w:rStyle w:val="CommentReference"/>
        </w:rPr>
        <w:annotationRef/>
      </w:r>
      <w:r>
        <w:t>Why is RAN3 set in cc?</w:t>
      </w:r>
    </w:p>
  </w:comment>
  <w:comment w:id="3" w:author="Lenovo" w:date="2022-01-21T18:49:00Z" w:initials="B">
    <w:p w14:paraId="04F6E80D" w14:textId="7EAA3DDB" w:rsidR="001277E9" w:rsidRDefault="001277E9">
      <w:pPr>
        <w:pStyle w:val="CommentText"/>
      </w:pPr>
      <w:r>
        <w:rPr>
          <w:rStyle w:val="CommentReference"/>
        </w:rPr>
        <w:annotationRef/>
      </w:r>
      <w:r>
        <w:t>Is it relevant to be added in the answer to Q3?</w:t>
      </w:r>
    </w:p>
  </w:comment>
  <w:comment w:id="4" w:author="Lenovo" w:date="2022-01-21T18:46:00Z" w:initials="B">
    <w:p w14:paraId="13C7BB36" w14:textId="2F38B22E" w:rsidR="001277E9" w:rsidRDefault="001277E9">
      <w:pPr>
        <w:pStyle w:val="CommentText"/>
      </w:pPr>
      <w:r>
        <w:rPr>
          <w:rStyle w:val="CommentReference"/>
        </w:rPr>
        <w:annotationRef/>
      </w:r>
      <w:r>
        <w:t>Only SA4 is in “to” field so the action should be updated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B077A" w15:done="0"/>
  <w15:commentEx w15:paraId="04F6E80D" w15:done="0"/>
  <w15:commentEx w15:paraId="13C7B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7DCB" w16cex:dateUtc="2022-01-21T17:45:00Z"/>
  <w16cex:commentExtensible w16cex:durableId="25957EAB" w16cex:dateUtc="2022-01-21T17:49:00Z"/>
  <w16cex:commentExtensible w16cex:durableId="25957DF3" w16cex:dateUtc="2022-01-21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B077A" w16cid:durableId="25957DCB"/>
  <w16cid:commentId w16cid:paraId="04F6E80D" w16cid:durableId="25957EAB"/>
  <w16cid:commentId w16cid:paraId="13C7BB36" w16cid:durableId="25957D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982E" w14:textId="77777777" w:rsidR="00AD3ED9" w:rsidRDefault="00AD3ED9" w:rsidP="00787F8B">
      <w:pPr>
        <w:spacing w:after="0" w:line="240" w:lineRule="auto"/>
      </w:pPr>
      <w:r>
        <w:separator/>
      </w:r>
    </w:p>
  </w:endnote>
  <w:endnote w:type="continuationSeparator" w:id="0">
    <w:p w14:paraId="5B9ABDA4" w14:textId="77777777" w:rsidR="00AD3ED9" w:rsidRDefault="00AD3ED9" w:rsidP="0078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7083" w14:textId="77777777" w:rsidR="00AD3ED9" w:rsidRDefault="00AD3ED9" w:rsidP="00787F8B">
      <w:pPr>
        <w:spacing w:after="0" w:line="240" w:lineRule="auto"/>
      </w:pPr>
      <w:r>
        <w:separator/>
      </w:r>
    </w:p>
  </w:footnote>
  <w:footnote w:type="continuationSeparator" w:id="0">
    <w:p w14:paraId="306EB4A7" w14:textId="77777777" w:rsidR="00AD3ED9" w:rsidRDefault="00AD3ED9" w:rsidP="00787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3EA3"/>
    <w:multiLevelType w:val="multilevel"/>
    <w:tmpl w:val="16D33EA3"/>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2"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DC7BC000"/>
    <w:rsid w:val="F6DBA264"/>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35D"/>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3C66"/>
    <w:rsid w:val="00116036"/>
    <w:rsid w:val="00123F32"/>
    <w:rsid w:val="001249BA"/>
    <w:rsid w:val="001277E9"/>
    <w:rsid w:val="00127C1F"/>
    <w:rsid w:val="001325FB"/>
    <w:rsid w:val="00145075"/>
    <w:rsid w:val="00150DBC"/>
    <w:rsid w:val="00152482"/>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0529"/>
    <w:rsid w:val="00204045"/>
    <w:rsid w:val="00204848"/>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2CB"/>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179"/>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676D1"/>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5B70"/>
    <w:rsid w:val="004368FC"/>
    <w:rsid w:val="00440C84"/>
    <w:rsid w:val="00443929"/>
    <w:rsid w:val="0044396D"/>
    <w:rsid w:val="0044497C"/>
    <w:rsid w:val="004504CC"/>
    <w:rsid w:val="00462D51"/>
    <w:rsid w:val="0046508E"/>
    <w:rsid w:val="00465587"/>
    <w:rsid w:val="0047587B"/>
    <w:rsid w:val="00477104"/>
    <w:rsid w:val="00477455"/>
    <w:rsid w:val="004844F3"/>
    <w:rsid w:val="0048649E"/>
    <w:rsid w:val="004A1F7B"/>
    <w:rsid w:val="004A31A7"/>
    <w:rsid w:val="004A3B51"/>
    <w:rsid w:val="004A7217"/>
    <w:rsid w:val="004A7AE5"/>
    <w:rsid w:val="004B0FD4"/>
    <w:rsid w:val="004B304F"/>
    <w:rsid w:val="004B472E"/>
    <w:rsid w:val="004B4FA1"/>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443D6"/>
    <w:rsid w:val="00555330"/>
    <w:rsid w:val="00565087"/>
    <w:rsid w:val="0056573F"/>
    <w:rsid w:val="0057047A"/>
    <w:rsid w:val="0057621D"/>
    <w:rsid w:val="00576BA1"/>
    <w:rsid w:val="00577679"/>
    <w:rsid w:val="00587DA8"/>
    <w:rsid w:val="00590500"/>
    <w:rsid w:val="00593793"/>
    <w:rsid w:val="005948BC"/>
    <w:rsid w:val="00597FA3"/>
    <w:rsid w:val="005B1281"/>
    <w:rsid w:val="005C204D"/>
    <w:rsid w:val="005C3920"/>
    <w:rsid w:val="005C405D"/>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4CE7"/>
    <w:rsid w:val="00656910"/>
    <w:rsid w:val="00664F46"/>
    <w:rsid w:val="00665029"/>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D4025"/>
    <w:rsid w:val="006E1417"/>
    <w:rsid w:val="006E1EB9"/>
    <w:rsid w:val="006E264B"/>
    <w:rsid w:val="006E5B63"/>
    <w:rsid w:val="006E64E6"/>
    <w:rsid w:val="006E7EF0"/>
    <w:rsid w:val="006F67D5"/>
    <w:rsid w:val="006F68E3"/>
    <w:rsid w:val="006F6A2C"/>
    <w:rsid w:val="00700157"/>
    <w:rsid w:val="007017C8"/>
    <w:rsid w:val="00703E90"/>
    <w:rsid w:val="00704EA2"/>
    <w:rsid w:val="007063E7"/>
    <w:rsid w:val="00710201"/>
    <w:rsid w:val="00713645"/>
    <w:rsid w:val="00713D1D"/>
    <w:rsid w:val="00714270"/>
    <w:rsid w:val="0071640F"/>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87F8B"/>
    <w:rsid w:val="0079049D"/>
    <w:rsid w:val="00790502"/>
    <w:rsid w:val="00792903"/>
    <w:rsid w:val="00793DC5"/>
    <w:rsid w:val="007A1779"/>
    <w:rsid w:val="007A3EE2"/>
    <w:rsid w:val="007B18D8"/>
    <w:rsid w:val="007C095F"/>
    <w:rsid w:val="007C2DD0"/>
    <w:rsid w:val="007C47E7"/>
    <w:rsid w:val="007D5AFB"/>
    <w:rsid w:val="007E0FDC"/>
    <w:rsid w:val="007E6473"/>
    <w:rsid w:val="007E7667"/>
    <w:rsid w:val="007F0378"/>
    <w:rsid w:val="007F301A"/>
    <w:rsid w:val="007F377E"/>
    <w:rsid w:val="00800FE7"/>
    <w:rsid w:val="008028A4"/>
    <w:rsid w:val="00813245"/>
    <w:rsid w:val="00814D37"/>
    <w:rsid w:val="00816EBC"/>
    <w:rsid w:val="008223BD"/>
    <w:rsid w:val="00834E5B"/>
    <w:rsid w:val="008361D7"/>
    <w:rsid w:val="00842E80"/>
    <w:rsid w:val="00854B45"/>
    <w:rsid w:val="00855D62"/>
    <w:rsid w:val="00855F31"/>
    <w:rsid w:val="00857A2E"/>
    <w:rsid w:val="008639C6"/>
    <w:rsid w:val="00864D6A"/>
    <w:rsid w:val="008768CA"/>
    <w:rsid w:val="00877EF9"/>
    <w:rsid w:val="00880559"/>
    <w:rsid w:val="008813E1"/>
    <w:rsid w:val="00890B5C"/>
    <w:rsid w:val="00890FD9"/>
    <w:rsid w:val="00891721"/>
    <w:rsid w:val="00891A3F"/>
    <w:rsid w:val="008A55F6"/>
    <w:rsid w:val="008A620D"/>
    <w:rsid w:val="008B5306"/>
    <w:rsid w:val="008B642E"/>
    <w:rsid w:val="008D0E11"/>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5FA0"/>
    <w:rsid w:val="009762F4"/>
    <w:rsid w:val="0099213C"/>
    <w:rsid w:val="00992CCF"/>
    <w:rsid w:val="00996058"/>
    <w:rsid w:val="00997DB5"/>
    <w:rsid w:val="009A0AF3"/>
    <w:rsid w:val="009A30EE"/>
    <w:rsid w:val="009A435E"/>
    <w:rsid w:val="009A4536"/>
    <w:rsid w:val="009A4A84"/>
    <w:rsid w:val="009B07CD"/>
    <w:rsid w:val="009B2A75"/>
    <w:rsid w:val="009B3815"/>
    <w:rsid w:val="009C19E9"/>
    <w:rsid w:val="009C323C"/>
    <w:rsid w:val="009C6D22"/>
    <w:rsid w:val="009D0622"/>
    <w:rsid w:val="009D10CF"/>
    <w:rsid w:val="009D2B93"/>
    <w:rsid w:val="009D74A6"/>
    <w:rsid w:val="009E3EF2"/>
    <w:rsid w:val="009E4255"/>
    <w:rsid w:val="009E74E3"/>
    <w:rsid w:val="00A00B47"/>
    <w:rsid w:val="00A03B77"/>
    <w:rsid w:val="00A10F02"/>
    <w:rsid w:val="00A1139B"/>
    <w:rsid w:val="00A14054"/>
    <w:rsid w:val="00A1443C"/>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3ED9"/>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5CD"/>
    <w:rsid w:val="00B50706"/>
    <w:rsid w:val="00B516BB"/>
    <w:rsid w:val="00B53FD0"/>
    <w:rsid w:val="00B54160"/>
    <w:rsid w:val="00B66200"/>
    <w:rsid w:val="00B66FE9"/>
    <w:rsid w:val="00B705DB"/>
    <w:rsid w:val="00B71767"/>
    <w:rsid w:val="00B7436B"/>
    <w:rsid w:val="00B77898"/>
    <w:rsid w:val="00B833EC"/>
    <w:rsid w:val="00B84DB2"/>
    <w:rsid w:val="00B93375"/>
    <w:rsid w:val="00B938B4"/>
    <w:rsid w:val="00B95F73"/>
    <w:rsid w:val="00BC11FE"/>
    <w:rsid w:val="00BC3555"/>
    <w:rsid w:val="00BC5B10"/>
    <w:rsid w:val="00BD00CC"/>
    <w:rsid w:val="00BD468B"/>
    <w:rsid w:val="00BD4F79"/>
    <w:rsid w:val="00BF26CD"/>
    <w:rsid w:val="00C033E7"/>
    <w:rsid w:val="00C0491E"/>
    <w:rsid w:val="00C11CCB"/>
    <w:rsid w:val="00C12B51"/>
    <w:rsid w:val="00C15136"/>
    <w:rsid w:val="00C17804"/>
    <w:rsid w:val="00C2074F"/>
    <w:rsid w:val="00C2155D"/>
    <w:rsid w:val="00C24650"/>
    <w:rsid w:val="00C25465"/>
    <w:rsid w:val="00C33079"/>
    <w:rsid w:val="00C373B5"/>
    <w:rsid w:val="00C427DE"/>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6CAE"/>
    <w:rsid w:val="00D47281"/>
    <w:rsid w:val="00D528E3"/>
    <w:rsid w:val="00D55E47"/>
    <w:rsid w:val="00D62E19"/>
    <w:rsid w:val="00D6531C"/>
    <w:rsid w:val="00D67A80"/>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0612F"/>
    <w:rsid w:val="00E13FC1"/>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66F67"/>
    <w:rsid w:val="00E70565"/>
    <w:rsid w:val="00E721C4"/>
    <w:rsid w:val="00E7363F"/>
    <w:rsid w:val="00E73722"/>
    <w:rsid w:val="00E737B7"/>
    <w:rsid w:val="00E741AF"/>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1F01"/>
    <w:rsid w:val="00EE2432"/>
    <w:rsid w:val="00EE3081"/>
    <w:rsid w:val="00EE36C7"/>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A7229"/>
    <w:rsid w:val="00FB0799"/>
    <w:rsid w:val="00FB36FA"/>
    <w:rsid w:val="00FB4229"/>
    <w:rsid w:val="00FC1192"/>
    <w:rsid w:val="00FC2CC1"/>
    <w:rsid w:val="00FD181E"/>
    <w:rsid w:val="00FD2258"/>
    <w:rsid w:val="00FE251B"/>
    <w:rsid w:val="00FF1498"/>
    <w:rsid w:val="00FF24AC"/>
    <w:rsid w:val="00FF2D4E"/>
    <w:rsid w:val="00FF4BC0"/>
    <w:rsid w:val="25376CE7"/>
    <w:rsid w:val="3B0F2085"/>
    <w:rsid w:val="3BFFB4CF"/>
    <w:rsid w:val="6217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9088C"/>
  <w15:docId w15:val="{73ED2C78-41E0-47DB-8B50-57A2A99A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ind w:left="1619"/>
    </w:pPr>
    <w:rPr>
      <w:rFonts w:ascii="Arial" w:hAnsi="Arial" w:cs="Arial"/>
      <w:b/>
      <w:bCs/>
      <w:lang w:eastAsia="en-GB"/>
    </w:rPr>
  </w:style>
  <w:style w:type="character" w:customStyle="1" w:styleId="BodyTextChar">
    <w:name w:val="Body Text Char"/>
    <w:link w:val="BodyText"/>
    <w:qFormat/>
    <w:rPr>
      <w:rFonts w:eastAsia="MS Mincho"/>
      <w:szCs w:val="24"/>
      <w:lang w:val="en-US" w:eastAsia="en-US"/>
    </w:rPr>
  </w:style>
  <w:style w:type="character" w:customStyle="1" w:styleId="BodyTextChar1">
    <w:name w:val="Body Text Char1"/>
    <w:basedOn w:val="DefaultParagraphFont"/>
    <w:qFormat/>
    <w:rPr>
      <w:lang w:eastAsia="en-US"/>
    </w:rPr>
  </w:style>
  <w:style w:type="character" w:customStyle="1" w:styleId="TFChar">
    <w:name w:val="TF Char"/>
    <w:link w:val="TF"/>
    <w:qFormat/>
    <w:locked/>
    <w:rPr>
      <w:rFonts w:ascii="Arial" w:hAnsi="Arial"/>
      <w:b/>
      <w:lang w:eastAsia="en-US"/>
    </w:rPr>
  </w:style>
  <w:style w:type="character" w:customStyle="1" w:styleId="ListParagraphChar">
    <w:name w:val="List Paragraph Char"/>
    <w:link w:val="ListParagraph"/>
    <w:uiPriority w:val="34"/>
    <w:qFormat/>
    <w:locked/>
    <w:rPr>
      <w:lang w:val="en-GB" w:eastAsia="en-US"/>
    </w:rPr>
  </w:style>
  <w:style w:type="character" w:customStyle="1" w:styleId="normaltextrun">
    <w:name w:val="normaltextrun"/>
    <w:basedOn w:val="DefaultParagraphFont"/>
  </w:style>
  <w:style w:type="character" w:customStyle="1" w:styleId="eop">
    <w:name w:val="eop"/>
    <w:basedOn w:val="DefaultParagraphFont"/>
  </w:style>
  <w:style w:type="table" w:customStyle="1" w:styleId="TableNormal1">
    <w:name w:val="Table Normal1"/>
    <w:basedOn w:val="TableNormal"/>
    <w:semiHidden/>
    <w:pPr>
      <w:spacing w:line="256" w:lineRule="auto"/>
    </w:pPr>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wid.koziol@huawe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Lenovo</cp:lastModifiedBy>
  <cp:revision>3</cp:revision>
  <dcterms:created xsi:type="dcterms:W3CDTF">2022-01-21T17:45:00Z</dcterms:created>
  <dcterms:modified xsi:type="dcterms:W3CDTF">2022-01-21T17:52:00Z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2052-0.0.0.0</vt:lpwstr>
  </property>
  <property fmtid="{D5CDD505-2E9C-101B-9397-08002B2CF9AE}" pid="4" name="_2015_ms_pID_725343">
    <vt:lpwstr>(2)KNy46a+aQyAhhzvbUxEdMQiExjNKzrxAVFOihbLC3IoB0CsCnm8fLEhaflEQbHanSOQIQhzN
jSW0kjaOW+MxcWIOW/7I60lfSgAayg40EvB4BwcpT07dW/APgGLElEH6JSCqMKrHabq51/p4
QhAZUKh2GQ9NBLg3CGwHMfhOgNP1SBTuvJ/MJYygVvd0b1LDj8k2QcD7dFyetP3/GcjomfSY
zFJsznsUr7HAPTd8Da</vt:lpwstr>
  </property>
  <property fmtid="{D5CDD505-2E9C-101B-9397-08002B2CF9AE}" pid="5" name="_2015_ms_pID_7253431">
    <vt:lpwstr>Y5BZ8G3aaGhxg7GZztzpfe9ipcXeKEK0nhAiJemWI7o7k7Lrff6XXM
Y2k9vnVnRO+UpuZ+8FQIgRfOnaUUvHeWxqTJw32XdC87GvjfJvh5GeMGWlPr/BgtUIM0WPtm
qYX+dzMrZj/gweBG0I5KTNz+OB4ZMt5oJFSZt4XsEY+MiCVC8VzyTpZJxjXyQ36pVDGeDkE9
XKavYPfEhoUKfjnP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1642765248</vt:lpwstr>
  </property>
</Properties>
</file>