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019][</w:t>
      </w:r>
      <w:proofErr w:type="gramEnd"/>
      <w:r w:rsidR="00E70B13" w:rsidRPr="00E70B13">
        <w:rPr>
          <w:rFonts w:ascii="Arial" w:hAnsi="Arial" w:cs="Arial"/>
          <w:b/>
          <w:bCs/>
          <w:sz w:val="24"/>
        </w:rPr>
        <w:t>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w:t>
      </w:r>
      <w:proofErr w:type="gramStart"/>
      <w:r w:rsidR="00C20FAD">
        <w:rPr>
          <w:sz w:val="22"/>
          <w:lang w:eastAsia="ko-KR"/>
        </w:rPr>
        <w:t>high level</w:t>
      </w:r>
      <w:proofErr w:type="gramEnd"/>
      <w:r w:rsidR="00C20FAD">
        <w:rPr>
          <w:sz w:val="22"/>
          <w:lang w:eastAsia="ko-KR"/>
        </w:rPr>
        <w:t xml:space="preserve">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[AT116bis-e][</w:t>
      </w:r>
      <w:proofErr w:type="gramStart"/>
      <w:r>
        <w:t>019][</w:t>
      </w:r>
      <w:proofErr w:type="gramEnd"/>
      <w:r>
        <w:t xml:space="preserve">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w:t>
      </w:r>
      <w:proofErr w:type="gramStart"/>
      <w:r>
        <w:t>high level</w:t>
      </w:r>
      <w:proofErr w:type="gramEnd"/>
      <w:r>
        <w:t xml:space="preserve">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w:t>
      </w:r>
      <w:proofErr w:type="gramStart"/>
      <w:r w:rsidR="00C20FAD">
        <w:t>see</w:t>
      </w:r>
      <w:proofErr w:type="gramEnd"/>
      <w:r w:rsidR="00C20FAD">
        <w:t xml:space="preserv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CommentReference"/>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CommentReference"/>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TableGrid"/>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9805AC">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9805AC">
            <w:pPr>
              <w:spacing w:after="120"/>
              <w:jc w:val="both"/>
              <w:rPr>
                <w:rFonts w:eastAsiaTheme="minorEastAsia"/>
                <w:color w:val="000000" w:themeColor="text1"/>
                <w:lang w:eastAsia="ja-JP"/>
              </w:rPr>
            </w:pPr>
            <w:r w:rsidRPr="005A45A9">
              <w:rPr>
                <w:rFonts w:eastAsiaTheme="minorEastAsia"/>
                <w:color w:val="000000" w:themeColor="text1"/>
                <w:lang w:eastAsia="ja-JP"/>
              </w:rPr>
              <w:t xml:space="preserve">Whether and how this can be done without data losses has to be further investigated and requires progress and input from other WGs, </w:t>
            </w:r>
            <w:proofErr w:type="gramStart"/>
            <w:r w:rsidRPr="005A45A9">
              <w:rPr>
                <w:rFonts w:eastAsiaTheme="minorEastAsia"/>
                <w:color w:val="000000" w:themeColor="text1"/>
                <w:lang w:eastAsia="ja-JP"/>
              </w:rPr>
              <w:t>i.e.</w:t>
            </w:r>
            <w:proofErr w:type="gramEnd"/>
            <w:r w:rsidRPr="005A45A9">
              <w:rPr>
                <w:rFonts w:eastAsiaTheme="minorEastAsia"/>
                <w:color w:val="000000" w:themeColor="text1"/>
                <w:lang w:eastAsia="ja-JP"/>
              </w:rPr>
              <w:t xml:space="preserv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w:t>
      </w:r>
      <w:proofErr w:type="spellStart"/>
      <w:r w:rsidRPr="00246AFE">
        <w:rPr>
          <w:lang w:eastAsia="zh-CN"/>
        </w:rPr>
        <w:t>gNB</w:t>
      </w:r>
      <w:proofErr w:type="spellEnd"/>
      <w:r w:rsidRPr="00246AFE">
        <w:rPr>
          <w:lang w:eastAsia="zh-CN"/>
        </w:rPr>
        <w:t xml:space="preserve"> </w:t>
      </w:r>
      <w:r>
        <w:rPr>
          <w:lang w:eastAsia="zh-CN"/>
        </w:rPr>
        <w:t>may</w:t>
      </w:r>
      <w:r w:rsidRPr="00246AFE">
        <w:rPr>
          <w:lang w:eastAsia="zh-CN"/>
        </w:rPr>
        <w:t xml:space="preserve"> forward the data to the target </w:t>
      </w:r>
      <w:proofErr w:type="spellStart"/>
      <w:r w:rsidRPr="00246AFE">
        <w:rPr>
          <w:lang w:eastAsia="zh-CN"/>
        </w:rPr>
        <w:t>gNB</w:t>
      </w:r>
      <w:proofErr w:type="spellEnd"/>
      <w:r w:rsidRPr="00246AFE">
        <w:rPr>
          <w:lang w:eastAsia="zh-CN"/>
        </w:rPr>
        <w:t xml:space="preserve"> and the target </w:t>
      </w:r>
      <w:proofErr w:type="spellStart"/>
      <w:r w:rsidRPr="00246AFE">
        <w:rPr>
          <w:lang w:eastAsia="zh-CN"/>
        </w:rPr>
        <w:t>gNB</w:t>
      </w:r>
      <w:proofErr w:type="spellEnd"/>
      <w:r w:rsidRPr="00246AFE">
        <w:rPr>
          <w:lang w:eastAsia="zh-CN"/>
        </w:rPr>
        <w:t xml:space="preserve">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SimSun"/>
                <w:lang w:eastAsia="zh-CN"/>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Dai</w:t>
            </w:r>
          </w:p>
        </w:tc>
        <w:tc>
          <w:tcPr>
            <w:tcW w:w="5523" w:type="dxa"/>
          </w:tcPr>
          <w:p w14:paraId="55155E9B" w14:textId="0DBA4A19" w:rsidR="009B17DF" w:rsidRPr="00CA6E0B" w:rsidRDefault="00CA6E0B">
            <w:pPr>
              <w:pStyle w:val="TAC"/>
              <w:spacing w:line="240" w:lineRule="auto"/>
              <w:rPr>
                <w:rFonts w:eastAsia="SimSun"/>
                <w:lang w:eastAsia="zh-CN"/>
              </w:rPr>
            </w:pPr>
            <w:r>
              <w:rPr>
                <w:rFonts w:eastAsia="SimSun"/>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SimSun"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SimSun"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7A8DA62A" w14:textId="260EDF4A" w:rsidR="009B17DF" w:rsidRPr="007B1AA9" w:rsidRDefault="007B1AA9">
            <w:pPr>
              <w:pStyle w:val="TAC"/>
              <w:spacing w:line="240" w:lineRule="auto"/>
              <w:rPr>
                <w:rFonts w:eastAsia="SimSun"/>
                <w:lang w:eastAsia="zh-CN"/>
              </w:rPr>
            </w:pPr>
            <w:r>
              <w:rPr>
                <w:rFonts w:eastAsia="SimSun" w:hint="eastAsia"/>
                <w:lang w:eastAsia="zh-CN"/>
              </w:rPr>
              <w:t>y</w:t>
            </w:r>
            <w:r>
              <w:rPr>
                <w:rFonts w:eastAsia="SimSun"/>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SimSun"/>
                <w:lang w:val="en-US" w:eastAsia="zh-CN"/>
              </w:rPr>
            </w:pPr>
            <w:r>
              <w:rPr>
                <w:rFonts w:eastAsia="SimSun"/>
                <w:lang w:val="en-US" w:eastAsia="zh-CN"/>
              </w:rPr>
              <w:t>Bin Xu</w:t>
            </w:r>
          </w:p>
        </w:tc>
        <w:tc>
          <w:tcPr>
            <w:tcW w:w="5523" w:type="dxa"/>
          </w:tcPr>
          <w:p w14:paraId="32ECDB7F" w14:textId="102148E5" w:rsidR="009B17DF" w:rsidRDefault="007D364E">
            <w:pPr>
              <w:pStyle w:val="TAC"/>
              <w:spacing w:line="240" w:lineRule="auto"/>
              <w:rPr>
                <w:rFonts w:eastAsia="SimSun"/>
                <w:lang w:val="en-US" w:eastAsia="zh-CN"/>
              </w:rPr>
            </w:pPr>
            <w:r>
              <w:rPr>
                <w:rFonts w:eastAsia="SimSun"/>
                <w:lang w:val="en-US" w:eastAsia="zh-CN"/>
              </w:rPr>
              <w:t>xubin10@huawei.com</w:t>
            </w:r>
          </w:p>
        </w:tc>
      </w:tr>
      <w:tr w:rsidR="009B17DF" w14:paraId="68C2385F" w14:textId="77777777">
        <w:tc>
          <w:tcPr>
            <w:tcW w:w="4106" w:type="dxa"/>
          </w:tcPr>
          <w:p w14:paraId="6BD4A688" w14:textId="1D6D330E" w:rsidR="009B17DF" w:rsidRDefault="002229CA">
            <w:pPr>
              <w:pStyle w:val="TAC"/>
              <w:spacing w:line="240" w:lineRule="auto"/>
              <w:rPr>
                <w:rFonts w:eastAsia="SimSun"/>
                <w:lang w:eastAsia="zh-CN"/>
              </w:rPr>
            </w:pPr>
            <w:proofErr w:type="spellStart"/>
            <w:r>
              <w:rPr>
                <w:rFonts w:eastAsia="SimSun"/>
                <w:lang w:eastAsia="zh-CN"/>
              </w:rPr>
              <w:t>Yumin</w:t>
            </w:r>
            <w:proofErr w:type="spellEnd"/>
            <w:r>
              <w:rPr>
                <w:rFonts w:eastAsia="SimSun"/>
                <w:lang w:eastAsia="zh-CN"/>
              </w:rPr>
              <w:t xml:space="preserve"> Wu</w:t>
            </w:r>
          </w:p>
        </w:tc>
        <w:tc>
          <w:tcPr>
            <w:tcW w:w="5523" w:type="dxa"/>
          </w:tcPr>
          <w:p w14:paraId="58059216" w14:textId="49C34971" w:rsidR="009B17DF" w:rsidRDefault="002229CA">
            <w:pPr>
              <w:pStyle w:val="TAC"/>
              <w:spacing w:line="240" w:lineRule="auto"/>
              <w:rPr>
                <w:rFonts w:eastAsia="SimSun"/>
                <w:lang w:eastAsia="zh-CN"/>
              </w:rPr>
            </w:pPr>
            <w:r>
              <w:rPr>
                <w:rFonts w:eastAsia="SimSun"/>
                <w:lang w:eastAsia="zh-CN"/>
              </w:rPr>
              <w:t>wuyumin@xiaomi.com</w:t>
            </w:r>
          </w:p>
        </w:tc>
      </w:tr>
      <w:tr w:rsidR="003A6A74" w14:paraId="77E149F3" w14:textId="77777777">
        <w:tc>
          <w:tcPr>
            <w:tcW w:w="4106" w:type="dxa"/>
          </w:tcPr>
          <w:p w14:paraId="7DF9814E" w14:textId="30685245" w:rsidR="003A6A74" w:rsidRDefault="003A6A74" w:rsidP="003A6A74">
            <w:pPr>
              <w:pStyle w:val="TAC"/>
              <w:spacing w:line="240" w:lineRule="auto"/>
              <w:rPr>
                <w:lang w:eastAsia="ko-KR"/>
              </w:rPr>
            </w:pPr>
            <w:r>
              <w:rPr>
                <w:rFonts w:eastAsiaTheme="minorEastAsia" w:hint="eastAsia"/>
                <w:lang w:eastAsia="ko-KR"/>
              </w:rPr>
              <w:t>Sangkyu Baek</w:t>
            </w:r>
          </w:p>
        </w:tc>
        <w:tc>
          <w:tcPr>
            <w:tcW w:w="5523" w:type="dxa"/>
          </w:tcPr>
          <w:p w14:paraId="67E283A5" w14:textId="2D28DEA9" w:rsidR="003A6A74" w:rsidRDefault="003A6A74" w:rsidP="003A6A74">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3A6A74" w:rsidRPr="005C7982" w14:paraId="15DF659A" w14:textId="77777777">
        <w:tc>
          <w:tcPr>
            <w:tcW w:w="4106" w:type="dxa"/>
          </w:tcPr>
          <w:p w14:paraId="18DED688" w14:textId="16D43589" w:rsidR="003A6A74" w:rsidRPr="00D637DA" w:rsidRDefault="006529A1" w:rsidP="003A6A74">
            <w:pPr>
              <w:pStyle w:val="TAC"/>
              <w:spacing w:line="240" w:lineRule="auto"/>
              <w:rPr>
                <w:rFonts w:eastAsia="SimSun"/>
                <w:lang w:val="de-DE" w:eastAsia="zh-CN"/>
              </w:rPr>
            </w:pPr>
            <w:r>
              <w:rPr>
                <w:rFonts w:eastAsia="SimSun"/>
                <w:lang w:val="de-DE" w:eastAsia="zh-CN"/>
              </w:rPr>
              <w:t>Jialin Zou</w:t>
            </w:r>
          </w:p>
        </w:tc>
        <w:tc>
          <w:tcPr>
            <w:tcW w:w="5523" w:type="dxa"/>
          </w:tcPr>
          <w:p w14:paraId="37D8DE92" w14:textId="603102C9" w:rsidR="003A6A74" w:rsidRPr="00D637DA" w:rsidRDefault="006529A1" w:rsidP="003A6A74">
            <w:pPr>
              <w:pStyle w:val="TAC"/>
              <w:spacing w:line="240" w:lineRule="auto"/>
              <w:rPr>
                <w:rFonts w:eastAsia="SimSun"/>
                <w:lang w:val="de-DE" w:eastAsia="zh-CN"/>
              </w:rPr>
            </w:pPr>
            <w:r>
              <w:rPr>
                <w:rFonts w:eastAsia="SimSun"/>
                <w:lang w:val="de-DE" w:eastAsia="zh-CN"/>
              </w:rPr>
              <w:t>Jialinzou88@yahoo.com</w:t>
            </w:r>
          </w:p>
        </w:tc>
      </w:tr>
      <w:tr w:rsidR="003A6A74" w14:paraId="7C74A4C4" w14:textId="77777777">
        <w:tc>
          <w:tcPr>
            <w:tcW w:w="4106" w:type="dxa"/>
          </w:tcPr>
          <w:p w14:paraId="36498143" w14:textId="74E80A76" w:rsidR="003A6A74" w:rsidRDefault="003A6A74" w:rsidP="003A6A74">
            <w:pPr>
              <w:pStyle w:val="TAC"/>
              <w:spacing w:line="240" w:lineRule="auto"/>
              <w:rPr>
                <w:rFonts w:eastAsia="SimSun"/>
                <w:lang w:eastAsia="zh-CN"/>
              </w:rPr>
            </w:pPr>
          </w:p>
        </w:tc>
        <w:tc>
          <w:tcPr>
            <w:tcW w:w="5523" w:type="dxa"/>
          </w:tcPr>
          <w:p w14:paraId="3CF0C9A5" w14:textId="1518D675" w:rsidR="003A6A74" w:rsidRDefault="003A6A74" w:rsidP="003A6A74">
            <w:pPr>
              <w:pStyle w:val="TAC"/>
              <w:spacing w:line="240" w:lineRule="auto"/>
              <w:rPr>
                <w:rFonts w:eastAsia="SimSun"/>
                <w:lang w:eastAsia="zh-CN"/>
              </w:rPr>
            </w:pPr>
          </w:p>
        </w:tc>
      </w:tr>
      <w:tr w:rsidR="003A6A74" w14:paraId="386057B1" w14:textId="77777777">
        <w:tc>
          <w:tcPr>
            <w:tcW w:w="4106" w:type="dxa"/>
          </w:tcPr>
          <w:p w14:paraId="21E1EDA3" w14:textId="114E220C" w:rsidR="003A6A74" w:rsidRDefault="003A6A74" w:rsidP="003A6A74">
            <w:pPr>
              <w:pStyle w:val="TAC"/>
              <w:spacing w:line="240" w:lineRule="auto"/>
              <w:rPr>
                <w:lang w:eastAsia="ko-KR"/>
              </w:rPr>
            </w:pPr>
          </w:p>
        </w:tc>
        <w:tc>
          <w:tcPr>
            <w:tcW w:w="5523" w:type="dxa"/>
          </w:tcPr>
          <w:p w14:paraId="7366588F" w14:textId="04E64768" w:rsidR="003A6A74" w:rsidRDefault="003A6A74" w:rsidP="003A6A74">
            <w:pPr>
              <w:pStyle w:val="TAC"/>
              <w:spacing w:line="240" w:lineRule="auto"/>
              <w:rPr>
                <w:lang w:eastAsia="ko-KR"/>
              </w:rPr>
            </w:pPr>
          </w:p>
        </w:tc>
      </w:tr>
      <w:tr w:rsidR="003A6A74" w14:paraId="26070F03" w14:textId="77777777">
        <w:tc>
          <w:tcPr>
            <w:tcW w:w="4106" w:type="dxa"/>
          </w:tcPr>
          <w:p w14:paraId="6310F0F3" w14:textId="3AF14A94" w:rsidR="003A6A74" w:rsidRDefault="003A6A74" w:rsidP="003A6A74">
            <w:pPr>
              <w:pStyle w:val="TAC"/>
              <w:spacing w:line="240" w:lineRule="auto"/>
              <w:rPr>
                <w:rFonts w:eastAsia="MS Mincho"/>
                <w:lang w:eastAsia="ja-JP"/>
              </w:rPr>
            </w:pPr>
          </w:p>
        </w:tc>
        <w:tc>
          <w:tcPr>
            <w:tcW w:w="5523" w:type="dxa"/>
          </w:tcPr>
          <w:p w14:paraId="1BF87757" w14:textId="7D7CE1D9" w:rsidR="003A6A74" w:rsidRDefault="003A6A74" w:rsidP="003A6A74">
            <w:pPr>
              <w:pStyle w:val="TAC"/>
              <w:spacing w:line="240" w:lineRule="auto"/>
              <w:rPr>
                <w:rFonts w:eastAsia="MS Mincho"/>
                <w:lang w:eastAsia="ja-JP"/>
              </w:rPr>
            </w:pPr>
          </w:p>
        </w:tc>
      </w:tr>
      <w:tr w:rsidR="003A6A74" w14:paraId="6CA75A21" w14:textId="77777777">
        <w:tc>
          <w:tcPr>
            <w:tcW w:w="4106" w:type="dxa"/>
          </w:tcPr>
          <w:p w14:paraId="77D7A7B9" w14:textId="48171259" w:rsidR="003A6A74" w:rsidRDefault="003A6A74" w:rsidP="003A6A74">
            <w:pPr>
              <w:pStyle w:val="TAC"/>
              <w:spacing w:line="240" w:lineRule="auto"/>
              <w:rPr>
                <w:lang w:eastAsia="ko-KR"/>
              </w:rPr>
            </w:pPr>
          </w:p>
        </w:tc>
        <w:tc>
          <w:tcPr>
            <w:tcW w:w="5523" w:type="dxa"/>
          </w:tcPr>
          <w:p w14:paraId="274A68E8" w14:textId="55C6D646" w:rsidR="003A6A74" w:rsidRDefault="003A6A74" w:rsidP="003A6A74">
            <w:pPr>
              <w:pStyle w:val="TAC"/>
              <w:spacing w:line="240" w:lineRule="auto"/>
              <w:rPr>
                <w:lang w:eastAsia="ko-KR"/>
              </w:rPr>
            </w:pPr>
          </w:p>
        </w:tc>
      </w:tr>
      <w:tr w:rsidR="003A6A74" w14:paraId="4D1B1194" w14:textId="77777777">
        <w:tc>
          <w:tcPr>
            <w:tcW w:w="4106" w:type="dxa"/>
          </w:tcPr>
          <w:p w14:paraId="6B3999A0" w14:textId="65690F50" w:rsidR="003A6A74" w:rsidRDefault="003A6A74" w:rsidP="003A6A74">
            <w:pPr>
              <w:pStyle w:val="TAC"/>
              <w:spacing w:line="240" w:lineRule="auto"/>
              <w:rPr>
                <w:rFonts w:eastAsia="SimSun"/>
                <w:lang w:eastAsia="zh-CN"/>
              </w:rPr>
            </w:pPr>
          </w:p>
        </w:tc>
        <w:tc>
          <w:tcPr>
            <w:tcW w:w="5523" w:type="dxa"/>
          </w:tcPr>
          <w:p w14:paraId="1BC76FDC" w14:textId="3827AEC8" w:rsidR="003A6A74" w:rsidRDefault="003A6A74" w:rsidP="003A6A74">
            <w:pPr>
              <w:pStyle w:val="TAC"/>
              <w:spacing w:line="240" w:lineRule="auto"/>
              <w:rPr>
                <w:rFonts w:eastAsia="SimSun"/>
                <w:lang w:eastAsia="zh-CN"/>
              </w:rPr>
            </w:pPr>
          </w:p>
        </w:tc>
      </w:tr>
      <w:tr w:rsidR="003A6A74" w14:paraId="30D61780" w14:textId="77777777">
        <w:tc>
          <w:tcPr>
            <w:tcW w:w="4106" w:type="dxa"/>
          </w:tcPr>
          <w:p w14:paraId="227E3F9F" w14:textId="055A9FA5" w:rsidR="003A6A74" w:rsidRDefault="003A6A74" w:rsidP="003A6A74">
            <w:pPr>
              <w:pStyle w:val="TAC"/>
              <w:spacing w:line="240" w:lineRule="auto"/>
              <w:rPr>
                <w:lang w:eastAsia="ko-KR"/>
              </w:rPr>
            </w:pPr>
          </w:p>
        </w:tc>
        <w:tc>
          <w:tcPr>
            <w:tcW w:w="5523" w:type="dxa"/>
          </w:tcPr>
          <w:p w14:paraId="605B7CF8" w14:textId="0A7D560B" w:rsidR="003A6A74" w:rsidRDefault="003A6A74" w:rsidP="003A6A74">
            <w:pPr>
              <w:pStyle w:val="TAC"/>
              <w:spacing w:line="240" w:lineRule="auto"/>
              <w:rPr>
                <w:lang w:eastAsia="ko-KR"/>
              </w:rPr>
            </w:pPr>
          </w:p>
        </w:tc>
      </w:tr>
      <w:tr w:rsidR="003A6A74" w14:paraId="29E6E7C0" w14:textId="77777777">
        <w:tc>
          <w:tcPr>
            <w:tcW w:w="4106" w:type="dxa"/>
          </w:tcPr>
          <w:p w14:paraId="20506870" w14:textId="77777777" w:rsidR="003A6A74" w:rsidRDefault="003A6A74" w:rsidP="003A6A74">
            <w:pPr>
              <w:pStyle w:val="TAC"/>
              <w:spacing w:line="240" w:lineRule="auto"/>
              <w:rPr>
                <w:lang w:eastAsia="ko-KR"/>
              </w:rPr>
            </w:pPr>
          </w:p>
        </w:tc>
        <w:tc>
          <w:tcPr>
            <w:tcW w:w="5523" w:type="dxa"/>
          </w:tcPr>
          <w:p w14:paraId="47C3497C" w14:textId="77777777" w:rsidR="003A6A74" w:rsidRDefault="003A6A74" w:rsidP="003A6A74">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Heading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Heading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w:t>
      </w:r>
      <w:proofErr w:type="gramStart"/>
      <w:r w:rsidRPr="005137DF">
        <w:rPr>
          <w:i/>
          <w:iCs/>
          <w:color w:val="4F81BD" w:themeColor="accent1"/>
        </w:rPr>
        <w:t>high level</w:t>
      </w:r>
      <w:proofErr w:type="gramEnd"/>
      <w:r w:rsidRPr="005137DF">
        <w:rPr>
          <w:i/>
          <w:iCs/>
          <w:color w:val="4F81BD" w:themeColor="accent1"/>
        </w:rPr>
        <w:t xml:space="preserve">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proofErr w:type="gramStart"/>
      <w:r>
        <w:t>C</w:t>
      </w:r>
      <w:r w:rsidR="006B6230">
        <w:t>ompanies</w:t>
      </w:r>
      <w:proofErr w:type="gramEnd"/>
      <w:r w:rsidR="006B6230">
        <w:t xml:space="preserve">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TableGrid"/>
        <w:tblW w:w="0" w:type="auto"/>
        <w:tblLook w:val="04A0" w:firstRow="1" w:lastRow="0" w:firstColumn="1" w:lastColumn="0" w:noHBand="0" w:noVBand="1"/>
      </w:tblPr>
      <w:tblGrid>
        <w:gridCol w:w="1430"/>
        <w:gridCol w:w="1684"/>
        <w:gridCol w:w="6236"/>
      </w:tblGrid>
      <w:tr w:rsidR="00530126" w14:paraId="6A9AFBB9" w14:textId="77777777" w:rsidTr="009805AC">
        <w:trPr>
          <w:trHeight w:val="454"/>
        </w:trPr>
        <w:tc>
          <w:tcPr>
            <w:tcW w:w="1430" w:type="dxa"/>
            <w:shd w:val="clear" w:color="auto" w:fill="D9D9D9" w:themeFill="background1" w:themeFillShade="D9"/>
            <w:vAlign w:val="center"/>
          </w:tcPr>
          <w:p w14:paraId="6775A925" w14:textId="77777777" w:rsidR="00530126" w:rsidRDefault="00530126"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9805AC">
        <w:trPr>
          <w:trHeight w:val="454"/>
        </w:trPr>
        <w:tc>
          <w:tcPr>
            <w:tcW w:w="1430" w:type="dxa"/>
            <w:vAlign w:val="center"/>
          </w:tcPr>
          <w:p w14:paraId="56B7D381" w14:textId="361D11C0" w:rsidR="00530126" w:rsidRDefault="002F387F" w:rsidP="009805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w:t>
            </w:r>
            <w:r w:rsidR="00806AA1">
              <w:rPr>
                <w:rFonts w:eastAsia="SimSun"/>
                <w:sz w:val="22"/>
                <w:szCs w:val="22"/>
                <w:lang w:eastAsia="zh-CN"/>
              </w:rPr>
              <w:t>, Motorola Mobility</w:t>
            </w:r>
          </w:p>
        </w:tc>
        <w:tc>
          <w:tcPr>
            <w:tcW w:w="1684" w:type="dxa"/>
            <w:vAlign w:val="center"/>
          </w:tcPr>
          <w:p w14:paraId="6539D9E5" w14:textId="4627C674" w:rsidR="00530126" w:rsidRDefault="00806AA1" w:rsidP="009805AC">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6FA7240B" w14:textId="732E2C74" w:rsidR="00530126" w:rsidRDefault="006D6DE3" w:rsidP="009805AC">
            <w:pPr>
              <w:spacing w:after="0"/>
              <w:jc w:val="both"/>
              <w:rPr>
                <w:rFonts w:eastAsia="SimSun"/>
                <w:sz w:val="22"/>
                <w:szCs w:val="22"/>
                <w:lang w:eastAsia="zh-CN"/>
              </w:rPr>
            </w:pPr>
            <w:r>
              <w:rPr>
                <w:rFonts w:eastAsia="SimSun"/>
                <w:sz w:val="22"/>
                <w:szCs w:val="22"/>
                <w:lang w:eastAsia="zh-CN"/>
              </w:rPr>
              <w:t>W</w:t>
            </w:r>
            <w:r w:rsidR="007D5892">
              <w:rPr>
                <w:rFonts w:eastAsia="SimSun"/>
                <w:sz w:val="22"/>
                <w:szCs w:val="22"/>
                <w:lang w:eastAsia="zh-CN"/>
              </w:rPr>
              <w:t>e</w:t>
            </w:r>
            <w:r w:rsidR="00B3061C">
              <w:rPr>
                <w:rFonts w:eastAsia="SimSun"/>
                <w:sz w:val="22"/>
                <w:szCs w:val="22"/>
                <w:lang w:eastAsia="zh-CN"/>
              </w:rPr>
              <w:t xml:space="preserve"> don’t</w:t>
            </w:r>
            <w:r w:rsidR="007D5892">
              <w:rPr>
                <w:rFonts w:eastAsia="SimSun"/>
                <w:sz w:val="22"/>
                <w:szCs w:val="22"/>
                <w:lang w:eastAsia="zh-CN"/>
              </w:rPr>
              <w:t xml:space="preserve"> </w:t>
            </w:r>
            <w:r w:rsidR="004D3C2D">
              <w:rPr>
                <w:rFonts w:eastAsia="SimSun"/>
                <w:sz w:val="22"/>
                <w:szCs w:val="22"/>
                <w:lang w:eastAsia="zh-CN"/>
              </w:rPr>
              <w:t>see</w:t>
            </w:r>
            <w:r w:rsidR="007D5892">
              <w:rPr>
                <w:rFonts w:eastAsia="SimSun"/>
                <w:sz w:val="22"/>
                <w:szCs w:val="22"/>
                <w:lang w:eastAsia="zh-CN"/>
              </w:rPr>
              <w:t xml:space="preserve"> </w:t>
            </w:r>
            <w:r w:rsidR="00B3061C">
              <w:rPr>
                <w:rFonts w:eastAsia="SimSun"/>
                <w:sz w:val="22"/>
                <w:szCs w:val="22"/>
                <w:lang w:eastAsia="zh-CN"/>
              </w:rPr>
              <w:t xml:space="preserve">there is any additional limitation to support </w:t>
            </w:r>
            <w:r w:rsidR="00375F4C">
              <w:rPr>
                <w:rFonts w:eastAsia="SimSun"/>
                <w:sz w:val="22"/>
                <w:szCs w:val="22"/>
                <w:lang w:eastAsia="zh-CN"/>
              </w:rPr>
              <w:t xml:space="preserve">scenario 5&amp;6. For scenario 5&amp;6, data forwarding between source and target is </w:t>
            </w:r>
            <w:r w:rsidR="003E2DD7">
              <w:rPr>
                <w:rFonts w:eastAsia="SimSun"/>
                <w:sz w:val="22"/>
                <w:szCs w:val="22"/>
                <w:lang w:eastAsia="zh-CN"/>
              </w:rPr>
              <w:t>still</w:t>
            </w:r>
            <w:r w:rsidR="00375F4C">
              <w:rPr>
                <w:rFonts w:eastAsia="SimSun"/>
                <w:sz w:val="22"/>
                <w:szCs w:val="22"/>
                <w:lang w:eastAsia="zh-CN"/>
              </w:rPr>
              <w:t xml:space="preserve"> possible. And the UE can also report PDCP SR to target for retransmission. </w:t>
            </w:r>
            <w:r w:rsidR="00136D0E">
              <w:rPr>
                <w:rFonts w:eastAsia="SimSun"/>
                <w:sz w:val="22"/>
                <w:szCs w:val="22"/>
                <w:lang w:eastAsia="zh-CN"/>
              </w:rPr>
              <w:t>Furthermore, the PDCP re-ordering</w:t>
            </w:r>
            <w:r w:rsidR="00597C37">
              <w:rPr>
                <w:rFonts w:eastAsia="SimSun"/>
                <w:sz w:val="22"/>
                <w:szCs w:val="22"/>
                <w:lang w:eastAsia="zh-CN"/>
              </w:rPr>
              <w:t>/</w:t>
            </w:r>
            <w:proofErr w:type="spellStart"/>
            <w:r w:rsidR="00597C37">
              <w:rPr>
                <w:rFonts w:eastAsia="SimSun"/>
                <w:sz w:val="22"/>
                <w:szCs w:val="22"/>
                <w:lang w:eastAsia="zh-CN"/>
              </w:rPr>
              <w:t>reestabilshment</w:t>
            </w:r>
            <w:proofErr w:type="spellEnd"/>
            <w:r w:rsidR="00136D0E">
              <w:rPr>
                <w:rFonts w:eastAsia="SimSun"/>
                <w:sz w:val="22"/>
                <w:szCs w:val="22"/>
                <w:lang w:eastAsia="zh-CN"/>
              </w:rPr>
              <w:t xml:space="preserve"> function should be common for all the s</w:t>
            </w:r>
            <w:r w:rsidR="00B3061C">
              <w:rPr>
                <w:rFonts w:eastAsia="SimSun"/>
                <w:sz w:val="22"/>
                <w:szCs w:val="22"/>
                <w:lang w:eastAsia="zh-CN"/>
              </w:rPr>
              <w:t xml:space="preserve">cenarios. </w:t>
            </w:r>
          </w:p>
          <w:p w14:paraId="776924D1" w14:textId="40515D4F" w:rsidR="00B3061C" w:rsidRDefault="00B3061C" w:rsidP="009805AC">
            <w:pPr>
              <w:spacing w:after="0"/>
              <w:jc w:val="both"/>
              <w:rPr>
                <w:rFonts w:eastAsia="SimSun"/>
                <w:sz w:val="22"/>
                <w:szCs w:val="22"/>
                <w:lang w:eastAsia="zh-CN"/>
              </w:rPr>
            </w:pPr>
          </w:p>
        </w:tc>
      </w:tr>
      <w:tr w:rsidR="00C8797A" w14:paraId="72757FC0" w14:textId="77777777" w:rsidTr="009805AC">
        <w:trPr>
          <w:trHeight w:val="454"/>
        </w:trPr>
        <w:tc>
          <w:tcPr>
            <w:tcW w:w="1430" w:type="dxa"/>
            <w:vAlign w:val="center"/>
          </w:tcPr>
          <w:p w14:paraId="4B50938C" w14:textId="4DB03093" w:rsidR="00C8797A" w:rsidRDefault="00C8797A" w:rsidP="009805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D392F2F" w14:textId="7B444BEB" w:rsidR="00C8797A" w:rsidRDefault="00C8797A" w:rsidP="009805AC">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45D4094C" w14:textId="06217262" w:rsidR="00C8797A" w:rsidRDefault="00C8797A" w:rsidP="009805AC">
            <w:pPr>
              <w:spacing w:after="0"/>
              <w:jc w:val="both"/>
              <w:rPr>
                <w:rFonts w:eastAsiaTheme="minorEastAsia"/>
                <w:lang w:eastAsia="ko-KR"/>
              </w:rPr>
            </w:pPr>
            <w:r w:rsidRPr="00E70351">
              <w:rPr>
                <w:rFonts w:eastAsia="SimSun"/>
                <w:sz w:val="22"/>
                <w:szCs w:val="22"/>
                <w:lang w:eastAsia="zh-CN"/>
              </w:rPr>
              <w:t xml:space="preserve">In legacy, lossless handover can be supported only for the DRBs with RLC AM mode. The same principle should be applicable for multicast MRB. Since RLC AM is only supported for multicast PTP mode. </w:t>
            </w:r>
            <w:proofErr w:type="gramStart"/>
            <w:r w:rsidRPr="00E70351">
              <w:rPr>
                <w:rFonts w:eastAsia="SimSun"/>
                <w:sz w:val="22"/>
                <w:szCs w:val="22"/>
                <w:lang w:eastAsia="zh-CN"/>
              </w:rPr>
              <w:t>So</w:t>
            </w:r>
            <w:proofErr w:type="gramEnd"/>
            <w:r w:rsidRPr="00E70351">
              <w:rPr>
                <w:rFonts w:eastAsia="SimSun"/>
                <w:sz w:val="22"/>
                <w:szCs w:val="22"/>
                <w:lang w:eastAsia="zh-CN"/>
              </w:rPr>
              <w:t xml:space="preserve"> the existing of PTP leg is the precondition to support lossless handover for multicast.</w:t>
            </w:r>
          </w:p>
        </w:tc>
      </w:tr>
      <w:tr w:rsidR="00DC4B51" w14:paraId="178E9E16" w14:textId="77777777" w:rsidTr="007F49CB">
        <w:trPr>
          <w:trHeight w:val="454"/>
        </w:trPr>
        <w:tc>
          <w:tcPr>
            <w:tcW w:w="1430" w:type="dxa"/>
            <w:vAlign w:val="center"/>
          </w:tcPr>
          <w:p w14:paraId="20B2CC1B" w14:textId="251CFDBE" w:rsidR="00DC4B51" w:rsidRDefault="00DC4B51" w:rsidP="00DC4B5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64CFC42" w14:textId="643F33D8" w:rsidR="00DC4B51" w:rsidRDefault="00DC4B51" w:rsidP="00DC4B51">
            <w:pPr>
              <w:spacing w:after="0"/>
              <w:jc w:val="center"/>
              <w:rPr>
                <w:rFonts w:eastAsia="SimSun"/>
                <w:sz w:val="22"/>
                <w:szCs w:val="22"/>
                <w:lang w:eastAsia="zh-CN"/>
              </w:rPr>
            </w:pPr>
            <w:proofErr w:type="gramStart"/>
            <w:r>
              <w:rPr>
                <w:rFonts w:eastAsia="SimSun" w:hint="eastAsia"/>
                <w:sz w:val="22"/>
                <w:szCs w:val="22"/>
                <w:lang w:eastAsia="zh-CN"/>
              </w:rPr>
              <w:t>Y</w:t>
            </w:r>
            <w:r>
              <w:rPr>
                <w:rFonts w:eastAsia="SimSun"/>
                <w:sz w:val="22"/>
                <w:szCs w:val="22"/>
                <w:lang w:eastAsia="zh-CN"/>
              </w:rPr>
              <w:t>es</w:t>
            </w:r>
            <w:proofErr w:type="gramEnd"/>
            <w:r>
              <w:rPr>
                <w:rFonts w:eastAsia="SimSun"/>
                <w:sz w:val="22"/>
                <w:szCs w:val="22"/>
                <w:lang w:eastAsia="zh-CN"/>
              </w:rPr>
              <w:t xml:space="preserve"> with comments</w:t>
            </w:r>
          </w:p>
        </w:tc>
        <w:tc>
          <w:tcPr>
            <w:tcW w:w="6236" w:type="dxa"/>
            <w:vAlign w:val="center"/>
          </w:tcPr>
          <w:p w14:paraId="4A24C1EB" w14:textId="172FE842" w:rsidR="00242C11" w:rsidRDefault="00DC4B51" w:rsidP="00DC4B51">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agree that scenario</w:t>
            </w:r>
            <w:r w:rsidR="00815930">
              <w:rPr>
                <w:rFonts w:eastAsia="SimSun"/>
                <w:sz w:val="22"/>
                <w:szCs w:val="22"/>
                <w:lang w:eastAsia="zh-CN"/>
              </w:rPr>
              <w:t>s</w:t>
            </w:r>
            <w:r>
              <w:rPr>
                <w:rFonts w:eastAsia="SimSun"/>
                <w:sz w:val="22"/>
                <w:szCs w:val="22"/>
                <w:lang w:eastAsia="zh-CN"/>
              </w:rPr>
              <w:t xml:space="preserve"> 1~4 should be considered as baseline.</w:t>
            </w:r>
          </w:p>
          <w:p w14:paraId="23EDF2C0" w14:textId="77777777" w:rsidR="006B1CFF" w:rsidRDefault="006B1CFF" w:rsidP="00DC4B51">
            <w:pPr>
              <w:spacing w:after="0"/>
              <w:jc w:val="both"/>
              <w:rPr>
                <w:rFonts w:eastAsia="SimSun"/>
                <w:sz w:val="22"/>
                <w:szCs w:val="22"/>
                <w:lang w:eastAsia="zh-CN"/>
              </w:rPr>
            </w:pPr>
          </w:p>
          <w:p w14:paraId="1E217418" w14:textId="7A866582" w:rsidR="00DC4B51" w:rsidRDefault="0017134B" w:rsidP="00DC4B51">
            <w:pPr>
              <w:spacing w:after="0"/>
              <w:jc w:val="both"/>
              <w:rPr>
                <w:rFonts w:eastAsia="SimSun"/>
                <w:sz w:val="22"/>
                <w:szCs w:val="22"/>
                <w:lang w:eastAsia="zh-CN"/>
              </w:rPr>
            </w:pPr>
            <w:r>
              <w:rPr>
                <w:rFonts w:eastAsia="SimSun"/>
                <w:sz w:val="22"/>
                <w:szCs w:val="22"/>
                <w:lang w:eastAsia="zh-CN"/>
              </w:rPr>
              <w:t>M</w:t>
            </w:r>
            <w:r>
              <w:rPr>
                <w:rFonts w:eastAsia="SimSun" w:hint="eastAsia"/>
                <w:sz w:val="22"/>
                <w:szCs w:val="22"/>
                <w:lang w:eastAsia="zh-CN"/>
              </w:rPr>
              <w:t>ore</w:t>
            </w:r>
            <w:r>
              <w:rPr>
                <w:rFonts w:eastAsia="SimSun"/>
                <w:sz w:val="22"/>
                <w:szCs w:val="22"/>
                <w:lang w:eastAsia="zh-CN"/>
              </w:rPr>
              <w:t>over, in o</w:t>
            </w:r>
            <w:r w:rsidR="00DC4B51">
              <w:rPr>
                <w:rFonts w:eastAsia="SimSun"/>
                <w:sz w:val="22"/>
                <w:szCs w:val="22"/>
                <w:lang w:eastAsia="zh-CN"/>
              </w:rPr>
              <w:t xml:space="preserve">ur understanding, </w:t>
            </w:r>
            <w:r w:rsidR="008646EA">
              <w:rPr>
                <w:rFonts w:eastAsia="SimSun"/>
                <w:sz w:val="22"/>
                <w:szCs w:val="22"/>
                <w:lang w:eastAsia="zh-CN"/>
              </w:rPr>
              <w:t xml:space="preserve">as long as </w:t>
            </w:r>
            <w:r w:rsidR="00206EED">
              <w:rPr>
                <w:rFonts w:eastAsia="SimSun"/>
                <w:sz w:val="22"/>
                <w:szCs w:val="22"/>
                <w:lang w:eastAsia="zh-CN"/>
              </w:rPr>
              <w:t>PTP RLC AM (</w:t>
            </w:r>
            <w:proofErr w:type="gramStart"/>
            <w:r w:rsidR="00206EED">
              <w:rPr>
                <w:rFonts w:eastAsia="SimSun"/>
                <w:sz w:val="22"/>
                <w:szCs w:val="22"/>
                <w:lang w:eastAsia="zh-CN"/>
              </w:rPr>
              <w:t>e.g.</w:t>
            </w:r>
            <w:proofErr w:type="gramEnd"/>
            <w:r w:rsidR="00206EED">
              <w:rPr>
                <w:rFonts w:eastAsia="SimSun"/>
                <w:sz w:val="22"/>
                <w:szCs w:val="22"/>
                <w:lang w:eastAsia="zh-CN"/>
              </w:rPr>
              <w:t xml:space="preserve"> scenario</w:t>
            </w:r>
            <w:r w:rsidR="005C5C56">
              <w:rPr>
                <w:rFonts w:eastAsia="SimSun"/>
                <w:sz w:val="22"/>
                <w:szCs w:val="22"/>
                <w:lang w:eastAsia="zh-CN"/>
              </w:rPr>
              <w:t>s</w:t>
            </w:r>
            <w:r w:rsidR="00206EED">
              <w:rPr>
                <w:rFonts w:eastAsia="SimSun"/>
                <w:sz w:val="22"/>
                <w:szCs w:val="22"/>
                <w:lang w:eastAsia="zh-CN"/>
              </w:rPr>
              <w:t xml:space="preserve"> 5 &amp; 6) </w:t>
            </w:r>
            <w:r w:rsidR="00595FAB">
              <w:rPr>
                <w:rFonts w:eastAsia="SimSun"/>
                <w:sz w:val="22"/>
                <w:szCs w:val="22"/>
                <w:lang w:eastAsia="zh-CN"/>
              </w:rPr>
              <w:t xml:space="preserve">is configured on the </w:t>
            </w:r>
            <w:r w:rsidR="00DC4B51">
              <w:rPr>
                <w:rFonts w:eastAsia="SimSun"/>
                <w:sz w:val="22"/>
                <w:szCs w:val="22"/>
                <w:lang w:eastAsia="zh-CN"/>
              </w:rPr>
              <w:t>target cell</w:t>
            </w:r>
            <w:r w:rsidR="008B42C2">
              <w:rPr>
                <w:rFonts w:eastAsia="SimSun"/>
                <w:sz w:val="22"/>
                <w:szCs w:val="22"/>
                <w:lang w:eastAsia="zh-CN"/>
              </w:rPr>
              <w:t>,</w:t>
            </w:r>
            <w:r w:rsidR="00DC4B51">
              <w:rPr>
                <w:rFonts w:eastAsia="SimSun"/>
                <w:sz w:val="22"/>
                <w:szCs w:val="22"/>
                <w:lang w:eastAsia="zh-CN"/>
              </w:rPr>
              <w:t xml:space="preserve"> supporting multicast loss-less HO between MBS supporting cells</w:t>
            </w:r>
            <w:r w:rsidR="00E17903">
              <w:rPr>
                <w:rFonts w:eastAsia="SimSun"/>
                <w:sz w:val="22"/>
                <w:szCs w:val="22"/>
                <w:lang w:eastAsia="zh-CN"/>
              </w:rPr>
              <w:t xml:space="preserve"> is also feasible</w:t>
            </w:r>
            <w:r w:rsidR="00DC4B51">
              <w:rPr>
                <w:rFonts w:eastAsia="SimSun"/>
                <w:sz w:val="22"/>
                <w:szCs w:val="22"/>
                <w:lang w:eastAsia="zh-CN"/>
              </w:rPr>
              <w:t xml:space="preserve">. </w:t>
            </w:r>
            <w:r w:rsidR="005C5C56">
              <w:rPr>
                <w:rFonts w:eastAsia="SimSun"/>
                <w:sz w:val="22"/>
                <w:szCs w:val="22"/>
                <w:lang w:eastAsia="zh-CN"/>
              </w:rPr>
              <w:t xml:space="preserve">Specifically, </w:t>
            </w:r>
            <w:r w:rsidR="00984629">
              <w:rPr>
                <w:rFonts w:eastAsia="SimSun"/>
                <w:sz w:val="22"/>
                <w:szCs w:val="22"/>
                <w:lang w:eastAsia="zh-CN"/>
              </w:rPr>
              <w:t>the target cell may</w:t>
            </w:r>
            <w:r w:rsidR="00DC4B51">
              <w:rPr>
                <w:rFonts w:eastAsia="SimSun"/>
                <w:sz w:val="22"/>
                <w:szCs w:val="22"/>
                <w:lang w:eastAsia="zh-CN"/>
              </w:rPr>
              <w:t xml:space="preserve"> </w:t>
            </w:r>
            <w:r w:rsidR="009B6420">
              <w:rPr>
                <w:rFonts w:eastAsia="SimSun"/>
                <w:sz w:val="22"/>
                <w:szCs w:val="22"/>
                <w:lang w:eastAsia="zh-CN"/>
              </w:rPr>
              <w:t xml:space="preserve">have already </w:t>
            </w:r>
            <w:r w:rsidR="00DC4B51">
              <w:rPr>
                <w:rFonts w:eastAsia="SimSun"/>
                <w:sz w:val="22"/>
                <w:szCs w:val="22"/>
                <w:lang w:eastAsia="zh-CN"/>
              </w:rPr>
              <w:t>buffer</w:t>
            </w:r>
            <w:r w:rsidR="000F4C81">
              <w:rPr>
                <w:rFonts w:eastAsia="SimSun"/>
                <w:sz w:val="22"/>
                <w:szCs w:val="22"/>
                <w:lang w:eastAsia="zh-CN"/>
              </w:rPr>
              <w:t>ed</w:t>
            </w:r>
            <w:r w:rsidR="00DC4B51">
              <w:rPr>
                <w:rFonts w:eastAsia="SimSun"/>
                <w:sz w:val="22"/>
                <w:szCs w:val="22"/>
                <w:lang w:eastAsia="zh-CN"/>
              </w:rPr>
              <w:t xml:space="preserve"> some data </w:t>
            </w:r>
            <w:r w:rsidR="00690561">
              <w:rPr>
                <w:rFonts w:eastAsia="SimSun"/>
                <w:sz w:val="22"/>
                <w:szCs w:val="22"/>
                <w:lang w:eastAsia="zh-CN"/>
              </w:rPr>
              <w:t>(</w:t>
            </w:r>
            <w:proofErr w:type="gramStart"/>
            <w:r w:rsidR="00DC4B51">
              <w:rPr>
                <w:rFonts w:eastAsia="SimSun"/>
                <w:sz w:val="22"/>
                <w:szCs w:val="22"/>
                <w:lang w:eastAsia="zh-CN"/>
              </w:rPr>
              <w:t>e.g.</w:t>
            </w:r>
            <w:proofErr w:type="gramEnd"/>
            <w:r w:rsidR="00DC4B51">
              <w:rPr>
                <w:rFonts w:eastAsia="SimSun"/>
                <w:sz w:val="22"/>
                <w:szCs w:val="22"/>
                <w:lang w:eastAsia="zh-CN"/>
              </w:rPr>
              <w:t xml:space="preserve"> </w:t>
            </w:r>
            <w:r w:rsidR="001A4825">
              <w:rPr>
                <w:rFonts w:eastAsia="SimSun"/>
                <w:sz w:val="22"/>
                <w:szCs w:val="22"/>
                <w:lang w:eastAsia="zh-CN"/>
              </w:rPr>
              <w:t xml:space="preserve">data that are supposed to be transmitted during </w:t>
            </w:r>
            <w:r w:rsidR="00D46FDB">
              <w:rPr>
                <w:rFonts w:eastAsia="SimSun"/>
                <w:sz w:val="22"/>
                <w:szCs w:val="22"/>
                <w:lang w:eastAsia="zh-CN"/>
              </w:rPr>
              <w:t xml:space="preserve">the </w:t>
            </w:r>
            <w:r w:rsidR="00DC4B51">
              <w:rPr>
                <w:rFonts w:eastAsia="SimSun"/>
                <w:sz w:val="22"/>
                <w:szCs w:val="22"/>
                <w:lang w:eastAsia="zh-CN"/>
              </w:rPr>
              <w:t xml:space="preserve">transmitting gap </w:t>
            </w:r>
            <w:r w:rsidR="00DC4B51">
              <w:rPr>
                <w:rFonts w:eastAsia="SimSun"/>
                <w:sz w:val="22"/>
                <w:szCs w:val="22"/>
                <w:lang w:eastAsia="zh-CN"/>
              </w:rPr>
              <w:lastRenderedPageBreak/>
              <w:t xml:space="preserve">between </w:t>
            </w:r>
            <w:r w:rsidR="00D46FDB">
              <w:rPr>
                <w:rFonts w:eastAsia="SimSun"/>
                <w:sz w:val="22"/>
                <w:szCs w:val="22"/>
                <w:lang w:eastAsia="zh-CN"/>
              </w:rPr>
              <w:t xml:space="preserve">the </w:t>
            </w:r>
            <w:r w:rsidR="00DC4B51">
              <w:rPr>
                <w:rFonts w:eastAsia="SimSun"/>
                <w:sz w:val="22"/>
                <w:szCs w:val="22"/>
                <w:lang w:eastAsia="zh-CN"/>
              </w:rPr>
              <w:t>source cell and target cell</w:t>
            </w:r>
            <w:r w:rsidR="00D46FDB">
              <w:rPr>
                <w:rFonts w:eastAsia="SimSun"/>
                <w:sz w:val="22"/>
                <w:szCs w:val="22"/>
                <w:lang w:eastAsia="zh-CN"/>
              </w:rPr>
              <w:t>).</w:t>
            </w:r>
            <w:r w:rsidR="00DC4B51">
              <w:rPr>
                <w:rFonts w:eastAsia="SimSun"/>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SimSun"/>
                <w:sz w:val="22"/>
                <w:szCs w:val="22"/>
                <w:lang w:eastAsia="zh-CN"/>
              </w:rPr>
            </w:pPr>
          </w:p>
          <w:p w14:paraId="5276184A" w14:textId="0934E4F4" w:rsidR="00DC4B51" w:rsidRDefault="00DC4B51" w:rsidP="00DC4B51">
            <w:pPr>
              <w:spacing w:after="0"/>
              <w:rPr>
                <w:sz w:val="22"/>
                <w:szCs w:val="22"/>
                <w:lang w:eastAsia="zh-CN"/>
              </w:rPr>
            </w:pPr>
            <w:r>
              <w:rPr>
                <w:rFonts w:eastAsia="SimSun" w:hint="eastAsia"/>
                <w:sz w:val="22"/>
                <w:szCs w:val="22"/>
                <w:lang w:eastAsia="zh-CN"/>
              </w:rPr>
              <w:t>H</w:t>
            </w:r>
            <w:r>
              <w:rPr>
                <w:rFonts w:eastAsia="SimSun"/>
                <w:sz w:val="22"/>
                <w:szCs w:val="22"/>
                <w:lang w:eastAsia="zh-CN"/>
              </w:rPr>
              <w:t xml:space="preserve">ence, we propose to </w:t>
            </w:r>
            <w:proofErr w:type="spellStart"/>
            <w:r w:rsidR="00531BFF">
              <w:rPr>
                <w:rFonts w:eastAsia="SimSun"/>
                <w:sz w:val="22"/>
                <w:szCs w:val="22"/>
                <w:lang w:eastAsia="zh-CN"/>
              </w:rPr>
              <w:t>consdier</w:t>
            </w:r>
            <w:proofErr w:type="spellEnd"/>
            <w:r>
              <w:rPr>
                <w:rFonts w:eastAsia="SimSun"/>
                <w:sz w:val="22"/>
                <w:szCs w:val="22"/>
                <w:lang w:eastAsia="zh-CN"/>
              </w:rPr>
              <w:t xml:space="preserve"> scenario 5 and scenario 6</w:t>
            </w:r>
            <w:r w:rsidR="00FC7F71">
              <w:rPr>
                <w:rFonts w:eastAsia="SimSun"/>
                <w:sz w:val="22"/>
                <w:szCs w:val="22"/>
                <w:lang w:eastAsia="zh-CN"/>
              </w:rPr>
              <w:t xml:space="preserve"> as well</w:t>
            </w:r>
            <w:r>
              <w:rPr>
                <w:rFonts w:eastAsia="SimSun"/>
                <w:sz w:val="22"/>
                <w:szCs w:val="22"/>
                <w:lang w:eastAsia="zh-CN"/>
              </w:rPr>
              <w:t>.</w:t>
            </w:r>
          </w:p>
        </w:tc>
      </w:tr>
      <w:tr w:rsidR="007D364E" w14:paraId="6017067C" w14:textId="77777777" w:rsidTr="009805AC">
        <w:trPr>
          <w:trHeight w:val="454"/>
        </w:trPr>
        <w:tc>
          <w:tcPr>
            <w:tcW w:w="1430" w:type="dxa"/>
            <w:vAlign w:val="center"/>
          </w:tcPr>
          <w:p w14:paraId="5553653E" w14:textId="7A1F8BBD" w:rsidR="007D364E" w:rsidRDefault="007D364E" w:rsidP="007D364E">
            <w:pPr>
              <w:spacing w:after="0"/>
              <w:jc w:val="center"/>
              <w:rPr>
                <w:lang w:eastAsia="zh-C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684" w:type="dxa"/>
            <w:vAlign w:val="center"/>
          </w:tcPr>
          <w:p w14:paraId="7B5FDEA6" w14:textId="094C39E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 but</w:t>
            </w:r>
          </w:p>
        </w:tc>
        <w:tc>
          <w:tcPr>
            <w:tcW w:w="6236" w:type="dxa"/>
            <w:vAlign w:val="center"/>
          </w:tcPr>
          <w:p w14:paraId="27ED926C" w14:textId="7DEE9E26" w:rsidR="007D364E" w:rsidRPr="007D364E" w:rsidRDefault="007D364E" w:rsidP="007D364E">
            <w:pPr>
              <w:spacing w:after="0"/>
              <w:rPr>
                <w:rFonts w:eastAsia="SimSun"/>
                <w:lang w:eastAsia="zh-CN"/>
              </w:rPr>
            </w:pPr>
            <w:r>
              <w:rPr>
                <w:rFonts w:eastAsia="SimSun" w:hint="eastAsia"/>
                <w:lang w:eastAsia="zh-CN"/>
              </w:rPr>
              <w:t>W</w:t>
            </w:r>
            <w:r>
              <w:rPr>
                <w:rFonts w:eastAsia="SimSun"/>
                <w:lang w:eastAsia="zh-CN"/>
              </w:rPr>
              <w:t xml:space="preserve">e see no extra effort to support </w:t>
            </w:r>
            <w:r>
              <w:rPr>
                <w:rFonts w:eastAsia="SimSun"/>
                <w:sz w:val="22"/>
                <w:szCs w:val="22"/>
                <w:lang w:eastAsia="zh-CN"/>
              </w:rPr>
              <w:t>scenario 5 and scenario 6 as well.</w:t>
            </w:r>
          </w:p>
        </w:tc>
      </w:tr>
      <w:tr w:rsidR="007D364E" w14:paraId="362D1017" w14:textId="77777777" w:rsidTr="009805AC">
        <w:trPr>
          <w:trHeight w:val="454"/>
        </w:trPr>
        <w:tc>
          <w:tcPr>
            <w:tcW w:w="1430" w:type="dxa"/>
            <w:vAlign w:val="center"/>
          </w:tcPr>
          <w:p w14:paraId="6E60A74C" w14:textId="0B962740" w:rsidR="007D364E" w:rsidRDefault="00110D0C" w:rsidP="007D364E">
            <w:pPr>
              <w:spacing w:after="0"/>
              <w:jc w:val="center"/>
              <w:rPr>
                <w:lang w:eastAsia="zh-CN"/>
              </w:rPr>
            </w:pPr>
            <w:r>
              <w:rPr>
                <w:lang w:eastAsia="zh-CN"/>
              </w:rPr>
              <w:t>Xiaomi</w:t>
            </w:r>
          </w:p>
        </w:tc>
        <w:tc>
          <w:tcPr>
            <w:tcW w:w="1684" w:type="dxa"/>
            <w:vAlign w:val="center"/>
          </w:tcPr>
          <w:p w14:paraId="0CFF102A" w14:textId="70928F18" w:rsidR="007D364E" w:rsidRDefault="00110D0C" w:rsidP="007D364E">
            <w:pPr>
              <w:spacing w:after="0"/>
              <w:jc w:val="center"/>
              <w:rPr>
                <w:lang w:eastAsia="zh-CN"/>
              </w:rPr>
            </w:pPr>
            <w:r>
              <w:rPr>
                <w:lang w:eastAsia="zh-CN"/>
              </w:rPr>
              <w:t>Yes</w:t>
            </w:r>
          </w:p>
        </w:tc>
        <w:tc>
          <w:tcPr>
            <w:tcW w:w="6236" w:type="dxa"/>
            <w:vAlign w:val="center"/>
          </w:tcPr>
          <w:p w14:paraId="301BD0FC" w14:textId="77777777" w:rsidR="007D364E" w:rsidRDefault="007D364E" w:rsidP="007D364E">
            <w:pPr>
              <w:spacing w:after="0"/>
              <w:rPr>
                <w:lang w:eastAsia="zh-CN"/>
              </w:rPr>
            </w:pPr>
          </w:p>
        </w:tc>
      </w:tr>
      <w:tr w:rsidR="003A6A74" w14:paraId="0EB5FFFD" w14:textId="77777777" w:rsidTr="009805AC">
        <w:trPr>
          <w:trHeight w:val="454"/>
        </w:trPr>
        <w:tc>
          <w:tcPr>
            <w:tcW w:w="1430" w:type="dxa"/>
            <w:vAlign w:val="center"/>
          </w:tcPr>
          <w:p w14:paraId="79CF1333" w14:textId="245CCE46"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8208B5C" w14:textId="17621CB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38EF767" w14:textId="29F43E52" w:rsidR="003A6A74" w:rsidRDefault="003A6A74" w:rsidP="003A6A74">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6963B1" w14:paraId="0C145995" w14:textId="77777777" w:rsidTr="00501FB5">
        <w:trPr>
          <w:trHeight w:val="454"/>
        </w:trPr>
        <w:tc>
          <w:tcPr>
            <w:tcW w:w="1430" w:type="dxa"/>
            <w:vAlign w:val="center"/>
          </w:tcPr>
          <w:p w14:paraId="100050C4" w14:textId="77777777" w:rsidR="006963B1" w:rsidRDefault="006963B1" w:rsidP="00501FB5">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7271FFA" w14:textId="77777777" w:rsidR="006963B1" w:rsidRDefault="006963B1" w:rsidP="00501FB5">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3302C38A" w14:textId="1003D049" w:rsidR="006963B1" w:rsidRDefault="006963B1" w:rsidP="00501FB5">
            <w:pPr>
              <w:spacing w:after="0"/>
              <w:jc w:val="both"/>
              <w:rPr>
                <w:rFonts w:eastAsia="SimSun"/>
                <w:sz w:val="22"/>
                <w:szCs w:val="22"/>
                <w:lang w:eastAsia="zh-CN"/>
              </w:rPr>
            </w:pPr>
            <w:r>
              <w:rPr>
                <w:rFonts w:eastAsia="SimSun"/>
                <w:sz w:val="22"/>
                <w:szCs w:val="22"/>
                <w:lang w:eastAsia="zh-CN"/>
              </w:rPr>
              <w:t xml:space="preserve">Only first four scenarios (1-4) could provide PDCP SR that is useful for handling data losses at HO. For cases 5-6, we already have some type of lossy RB configuration, so we do not see those as useful. </w:t>
            </w:r>
          </w:p>
        </w:tc>
      </w:tr>
      <w:tr w:rsidR="006963B1" w14:paraId="139A1105" w14:textId="77777777" w:rsidTr="00501FB5">
        <w:trPr>
          <w:trHeight w:val="454"/>
        </w:trPr>
        <w:tc>
          <w:tcPr>
            <w:tcW w:w="1430" w:type="dxa"/>
            <w:vAlign w:val="center"/>
          </w:tcPr>
          <w:p w14:paraId="243C26CA" w14:textId="40CE567A" w:rsidR="006963B1" w:rsidRDefault="006529A1" w:rsidP="00501FB5">
            <w:pPr>
              <w:spacing w:after="0"/>
              <w:jc w:val="center"/>
              <w:rPr>
                <w:rFonts w:eastAsia="SimSun"/>
                <w:sz w:val="22"/>
                <w:szCs w:val="22"/>
                <w:lang w:eastAsia="zh-CN"/>
              </w:rPr>
            </w:pPr>
            <w:r>
              <w:rPr>
                <w:rFonts w:eastAsia="SimSun"/>
                <w:sz w:val="22"/>
                <w:szCs w:val="22"/>
                <w:lang w:eastAsia="zh-CN"/>
              </w:rPr>
              <w:t>Futurewei</w:t>
            </w:r>
          </w:p>
        </w:tc>
        <w:tc>
          <w:tcPr>
            <w:tcW w:w="1684" w:type="dxa"/>
            <w:vAlign w:val="center"/>
          </w:tcPr>
          <w:p w14:paraId="32A8EAE6" w14:textId="73DA0E7D" w:rsidR="006963B1" w:rsidRDefault="006529A1" w:rsidP="00501FB5">
            <w:pPr>
              <w:spacing w:after="0"/>
              <w:jc w:val="center"/>
              <w:rPr>
                <w:rFonts w:eastAsia="SimSun"/>
                <w:sz w:val="22"/>
                <w:szCs w:val="22"/>
                <w:lang w:eastAsia="zh-CN"/>
              </w:rPr>
            </w:pPr>
            <w:r>
              <w:rPr>
                <w:rFonts w:eastAsia="SimSun"/>
                <w:sz w:val="22"/>
                <w:szCs w:val="22"/>
                <w:lang w:eastAsia="zh-CN"/>
              </w:rPr>
              <w:t>No</w:t>
            </w:r>
          </w:p>
        </w:tc>
        <w:tc>
          <w:tcPr>
            <w:tcW w:w="6236" w:type="dxa"/>
            <w:vAlign w:val="center"/>
          </w:tcPr>
          <w:p w14:paraId="15485964" w14:textId="6D8981B9" w:rsidR="006963B1" w:rsidRDefault="006529A1" w:rsidP="00501FB5">
            <w:pPr>
              <w:spacing w:after="0"/>
              <w:jc w:val="both"/>
              <w:rPr>
                <w:rFonts w:eastAsia="SimSun"/>
                <w:sz w:val="22"/>
                <w:szCs w:val="22"/>
                <w:lang w:eastAsia="zh-CN"/>
              </w:rPr>
            </w:pPr>
            <w:r>
              <w:rPr>
                <w:rFonts w:eastAsia="SimSun"/>
                <w:sz w:val="22"/>
                <w:szCs w:val="22"/>
                <w:lang w:eastAsia="zh-CN"/>
              </w:rPr>
              <w:t>We think the scenario 5 and 6 are most common</w:t>
            </w:r>
            <w:r w:rsidR="00005176">
              <w:rPr>
                <w:rFonts w:eastAsia="SimSun"/>
                <w:sz w:val="22"/>
                <w:szCs w:val="22"/>
                <w:lang w:eastAsia="zh-CN"/>
              </w:rPr>
              <w:t xml:space="preserve"> in MBS delivery. We don’t see extra efforts for 5, 6.</w:t>
            </w:r>
          </w:p>
        </w:tc>
      </w:tr>
      <w:tr w:rsidR="003A6A74" w14:paraId="3E14628C" w14:textId="77777777" w:rsidTr="009805AC">
        <w:trPr>
          <w:trHeight w:val="454"/>
        </w:trPr>
        <w:tc>
          <w:tcPr>
            <w:tcW w:w="1430" w:type="dxa"/>
            <w:vAlign w:val="center"/>
          </w:tcPr>
          <w:p w14:paraId="772A5104" w14:textId="77777777" w:rsidR="003A6A74" w:rsidRDefault="003A6A74" w:rsidP="003A6A74">
            <w:pPr>
              <w:spacing w:after="0"/>
              <w:jc w:val="center"/>
              <w:rPr>
                <w:rFonts w:eastAsia="SimSun"/>
                <w:sz w:val="22"/>
                <w:szCs w:val="22"/>
                <w:lang w:eastAsia="zh-CN"/>
              </w:rPr>
            </w:pPr>
          </w:p>
        </w:tc>
        <w:tc>
          <w:tcPr>
            <w:tcW w:w="1684" w:type="dxa"/>
            <w:vAlign w:val="center"/>
          </w:tcPr>
          <w:p w14:paraId="2D730AEE" w14:textId="77777777" w:rsidR="003A6A74" w:rsidRDefault="003A6A74" w:rsidP="003A6A74">
            <w:pPr>
              <w:spacing w:after="0"/>
              <w:jc w:val="center"/>
              <w:rPr>
                <w:rFonts w:eastAsia="SimSun"/>
                <w:sz w:val="22"/>
                <w:szCs w:val="22"/>
                <w:lang w:eastAsia="zh-CN"/>
              </w:rPr>
            </w:pPr>
          </w:p>
        </w:tc>
        <w:tc>
          <w:tcPr>
            <w:tcW w:w="6236" w:type="dxa"/>
            <w:vAlign w:val="center"/>
          </w:tcPr>
          <w:p w14:paraId="31770555" w14:textId="77777777" w:rsidR="003A6A74" w:rsidRDefault="003A6A74" w:rsidP="003A6A74">
            <w:pPr>
              <w:spacing w:after="0"/>
              <w:rPr>
                <w:sz w:val="22"/>
                <w:szCs w:val="22"/>
                <w:lang w:eastAsia="zh-CN"/>
              </w:rPr>
            </w:pPr>
          </w:p>
        </w:tc>
      </w:tr>
      <w:tr w:rsidR="003A6A74" w14:paraId="4E5DF775" w14:textId="77777777" w:rsidTr="009805AC">
        <w:trPr>
          <w:trHeight w:val="454"/>
        </w:trPr>
        <w:tc>
          <w:tcPr>
            <w:tcW w:w="1430" w:type="dxa"/>
            <w:vAlign w:val="center"/>
          </w:tcPr>
          <w:p w14:paraId="2F157871" w14:textId="77777777" w:rsidR="003A6A74" w:rsidRDefault="003A6A74" w:rsidP="003A6A74">
            <w:pPr>
              <w:spacing w:after="0"/>
              <w:jc w:val="center"/>
              <w:rPr>
                <w:rFonts w:eastAsia="SimSun"/>
                <w:sz w:val="22"/>
                <w:szCs w:val="22"/>
                <w:lang w:val="en-US" w:eastAsia="zh-CN"/>
              </w:rPr>
            </w:pPr>
          </w:p>
        </w:tc>
        <w:tc>
          <w:tcPr>
            <w:tcW w:w="1684" w:type="dxa"/>
            <w:vAlign w:val="center"/>
          </w:tcPr>
          <w:p w14:paraId="65BA49E3" w14:textId="77777777" w:rsidR="003A6A74" w:rsidRDefault="003A6A74" w:rsidP="003A6A74">
            <w:pPr>
              <w:spacing w:after="0"/>
              <w:jc w:val="center"/>
              <w:rPr>
                <w:rFonts w:eastAsia="SimSun"/>
                <w:sz w:val="22"/>
                <w:szCs w:val="22"/>
                <w:lang w:val="en-US" w:eastAsia="zh-CN"/>
              </w:rPr>
            </w:pPr>
          </w:p>
        </w:tc>
        <w:tc>
          <w:tcPr>
            <w:tcW w:w="6236" w:type="dxa"/>
            <w:vAlign w:val="center"/>
          </w:tcPr>
          <w:p w14:paraId="36B16434" w14:textId="77777777" w:rsidR="003A6A74" w:rsidRDefault="003A6A74" w:rsidP="003A6A74">
            <w:pPr>
              <w:rPr>
                <w:lang w:val="en-US" w:eastAsia="zh-CN"/>
              </w:rPr>
            </w:pPr>
          </w:p>
        </w:tc>
      </w:tr>
      <w:tr w:rsidR="003A6A74" w14:paraId="76514F17" w14:textId="77777777" w:rsidTr="009805AC">
        <w:trPr>
          <w:trHeight w:val="454"/>
        </w:trPr>
        <w:tc>
          <w:tcPr>
            <w:tcW w:w="1430" w:type="dxa"/>
          </w:tcPr>
          <w:p w14:paraId="05EB11CF" w14:textId="77777777" w:rsidR="003A6A74" w:rsidRDefault="003A6A74" w:rsidP="003A6A74">
            <w:pPr>
              <w:spacing w:after="0"/>
              <w:jc w:val="center"/>
              <w:rPr>
                <w:rFonts w:eastAsia="SimSun"/>
                <w:sz w:val="22"/>
                <w:szCs w:val="22"/>
                <w:lang w:eastAsia="zh-CN"/>
              </w:rPr>
            </w:pPr>
          </w:p>
        </w:tc>
        <w:tc>
          <w:tcPr>
            <w:tcW w:w="1684" w:type="dxa"/>
          </w:tcPr>
          <w:p w14:paraId="2616DE8F" w14:textId="77777777" w:rsidR="003A6A74" w:rsidRDefault="003A6A74" w:rsidP="003A6A74">
            <w:pPr>
              <w:spacing w:after="0"/>
              <w:jc w:val="center"/>
              <w:rPr>
                <w:rFonts w:eastAsia="SimSun"/>
                <w:sz w:val="22"/>
                <w:szCs w:val="22"/>
                <w:lang w:eastAsia="zh-CN"/>
              </w:rPr>
            </w:pPr>
          </w:p>
        </w:tc>
        <w:tc>
          <w:tcPr>
            <w:tcW w:w="6236" w:type="dxa"/>
          </w:tcPr>
          <w:p w14:paraId="5664DBCE" w14:textId="77777777" w:rsidR="003A6A74" w:rsidRDefault="003A6A74" w:rsidP="003A6A74">
            <w:pPr>
              <w:spacing w:after="0"/>
              <w:rPr>
                <w:rFonts w:eastAsia="SimSun"/>
                <w:sz w:val="22"/>
                <w:szCs w:val="22"/>
                <w:lang w:eastAsia="zh-CN"/>
              </w:rPr>
            </w:pPr>
          </w:p>
        </w:tc>
      </w:tr>
      <w:tr w:rsidR="003A6A74" w14:paraId="6F20215B" w14:textId="77777777" w:rsidTr="009805AC">
        <w:trPr>
          <w:trHeight w:val="454"/>
        </w:trPr>
        <w:tc>
          <w:tcPr>
            <w:tcW w:w="1430" w:type="dxa"/>
          </w:tcPr>
          <w:p w14:paraId="28541CB8" w14:textId="77777777" w:rsidR="003A6A74" w:rsidRDefault="003A6A74" w:rsidP="003A6A74">
            <w:pPr>
              <w:spacing w:after="0"/>
              <w:jc w:val="center"/>
              <w:rPr>
                <w:rFonts w:eastAsia="SimSun"/>
                <w:sz w:val="22"/>
                <w:szCs w:val="22"/>
                <w:lang w:eastAsia="zh-CN"/>
              </w:rPr>
            </w:pPr>
          </w:p>
        </w:tc>
        <w:tc>
          <w:tcPr>
            <w:tcW w:w="1684" w:type="dxa"/>
          </w:tcPr>
          <w:p w14:paraId="3DDE7FF5" w14:textId="77777777" w:rsidR="003A6A74" w:rsidRDefault="003A6A74" w:rsidP="003A6A74">
            <w:pPr>
              <w:spacing w:after="0"/>
              <w:jc w:val="center"/>
              <w:rPr>
                <w:rFonts w:eastAsia="SimSun"/>
                <w:sz w:val="22"/>
                <w:szCs w:val="22"/>
                <w:lang w:eastAsia="zh-CN"/>
              </w:rPr>
            </w:pPr>
          </w:p>
        </w:tc>
        <w:tc>
          <w:tcPr>
            <w:tcW w:w="6236" w:type="dxa"/>
          </w:tcPr>
          <w:p w14:paraId="1BDFADED" w14:textId="77777777" w:rsidR="003A6A74" w:rsidRDefault="003A6A74" w:rsidP="003A6A74">
            <w:pPr>
              <w:spacing w:after="0"/>
              <w:rPr>
                <w:sz w:val="22"/>
                <w:szCs w:val="22"/>
                <w:lang w:eastAsia="zh-CN"/>
              </w:rPr>
            </w:pPr>
          </w:p>
        </w:tc>
      </w:tr>
    </w:tbl>
    <w:p w14:paraId="70394FAC" w14:textId="77777777" w:rsidR="00085973" w:rsidRDefault="00085973" w:rsidP="00530126">
      <w:pPr>
        <w:spacing w:before="120" w:after="120" w:line="240" w:lineRule="auto"/>
        <w:rPr>
          <w:rFonts w:eastAsia="SimSun"/>
          <w:b/>
          <w:iCs/>
          <w:spacing w:val="2"/>
          <w:sz w:val="22"/>
          <w:lang w:eastAsia="zh-CN"/>
        </w:rPr>
      </w:pPr>
    </w:p>
    <w:p w14:paraId="6DD2366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16A86A0D" w14:textId="55F926C6" w:rsidR="00085973" w:rsidRDefault="00085973" w:rsidP="00530126">
      <w:pPr>
        <w:spacing w:before="120" w:after="120" w:line="240" w:lineRule="auto"/>
        <w:rPr>
          <w:rFonts w:eastAsia="SimSun"/>
          <w:b/>
          <w:iCs/>
          <w:spacing w:val="2"/>
          <w:sz w:val="22"/>
          <w:lang w:eastAsia="zh-CN"/>
        </w:rPr>
      </w:pPr>
    </w:p>
    <w:p w14:paraId="16F5E7FF" w14:textId="5699F5D7" w:rsidR="00085973" w:rsidRDefault="00085973" w:rsidP="00085973">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TableGrid"/>
        <w:tblW w:w="0" w:type="auto"/>
        <w:tblLook w:val="04A0" w:firstRow="1" w:lastRow="0" w:firstColumn="1" w:lastColumn="0" w:noHBand="0" w:noVBand="1"/>
      </w:tblPr>
      <w:tblGrid>
        <w:gridCol w:w="1430"/>
        <w:gridCol w:w="1684"/>
        <w:gridCol w:w="6236"/>
      </w:tblGrid>
      <w:tr w:rsidR="00085973" w14:paraId="65C6225D" w14:textId="77777777" w:rsidTr="009805AC">
        <w:trPr>
          <w:trHeight w:val="454"/>
        </w:trPr>
        <w:tc>
          <w:tcPr>
            <w:tcW w:w="1430" w:type="dxa"/>
            <w:shd w:val="clear" w:color="auto" w:fill="D9D9D9" w:themeFill="background1" w:themeFillShade="D9"/>
            <w:vAlign w:val="center"/>
          </w:tcPr>
          <w:p w14:paraId="72D1E8BE" w14:textId="77777777" w:rsidR="00085973" w:rsidRDefault="00085973"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9805AC">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9805AC">
        <w:trPr>
          <w:trHeight w:val="454"/>
        </w:trPr>
        <w:tc>
          <w:tcPr>
            <w:tcW w:w="1430" w:type="dxa"/>
            <w:vAlign w:val="center"/>
          </w:tcPr>
          <w:p w14:paraId="7D2140EB" w14:textId="00E48456" w:rsidR="00085973" w:rsidRDefault="005D4170" w:rsidP="009805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7FC4703A" w14:textId="77B0D4FA" w:rsidR="00085973" w:rsidRDefault="005D4170" w:rsidP="009805AC">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E1260D3" w14:textId="0F5076EE" w:rsidR="00085973" w:rsidRDefault="005D4170" w:rsidP="009805AC">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s the answer to Q1</w:t>
            </w:r>
          </w:p>
        </w:tc>
      </w:tr>
      <w:tr w:rsidR="00B940AE" w14:paraId="3BA1909C" w14:textId="77777777" w:rsidTr="009805AC">
        <w:trPr>
          <w:trHeight w:val="454"/>
        </w:trPr>
        <w:tc>
          <w:tcPr>
            <w:tcW w:w="1430" w:type="dxa"/>
            <w:vAlign w:val="center"/>
          </w:tcPr>
          <w:p w14:paraId="6FA9FF5C" w14:textId="66291C55" w:rsidR="00B940AE" w:rsidRDefault="00B940AE" w:rsidP="009805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67B65AA4" w14:textId="5230DED1" w:rsidR="00B940AE" w:rsidRDefault="00B940AE" w:rsidP="009805AC">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59C026E9" w14:textId="37E0CE05" w:rsidR="00B940AE" w:rsidRDefault="00B940AE" w:rsidP="009805AC">
            <w:pPr>
              <w:spacing w:after="0"/>
              <w:jc w:val="both"/>
              <w:rPr>
                <w:rFonts w:eastAsiaTheme="minorEastAsia"/>
                <w:lang w:eastAsia="ko-KR"/>
              </w:rPr>
            </w:pPr>
            <w:r>
              <w:rPr>
                <w:rFonts w:eastAsia="SimSun"/>
                <w:sz w:val="22"/>
                <w:szCs w:val="22"/>
                <w:lang w:eastAsia="zh-CN"/>
              </w:rPr>
              <w:t>S</w:t>
            </w:r>
            <w:r>
              <w:rPr>
                <w:rFonts w:eastAsia="SimSun" w:hint="eastAsia"/>
                <w:sz w:val="22"/>
                <w:szCs w:val="22"/>
                <w:lang w:eastAsia="zh-CN"/>
              </w:rPr>
              <w:t xml:space="preserve">ee </w:t>
            </w:r>
            <w:proofErr w:type="spellStart"/>
            <w:r>
              <w:rPr>
                <w:rFonts w:eastAsia="SimSun" w:hint="eastAsia"/>
                <w:sz w:val="22"/>
                <w:szCs w:val="22"/>
                <w:lang w:eastAsia="zh-CN"/>
              </w:rPr>
              <w:t>commetns</w:t>
            </w:r>
            <w:proofErr w:type="spellEnd"/>
            <w:r>
              <w:rPr>
                <w:rFonts w:eastAsia="SimSun" w:hint="eastAsia"/>
                <w:sz w:val="22"/>
                <w:szCs w:val="22"/>
                <w:lang w:eastAsia="zh-CN"/>
              </w:rPr>
              <w:t xml:space="preserve"> to Q1</w:t>
            </w:r>
          </w:p>
        </w:tc>
      </w:tr>
      <w:tr w:rsidR="000F4C81" w14:paraId="58F7C1B5" w14:textId="77777777" w:rsidTr="00FB68BB">
        <w:trPr>
          <w:trHeight w:val="454"/>
        </w:trPr>
        <w:tc>
          <w:tcPr>
            <w:tcW w:w="1430" w:type="dxa"/>
            <w:vAlign w:val="center"/>
          </w:tcPr>
          <w:p w14:paraId="403593F4" w14:textId="289FFD72" w:rsidR="000F4C81" w:rsidRDefault="000F4C81" w:rsidP="000F4C81">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79C4F7" w14:textId="1CCAB6EA" w:rsidR="000F4C81" w:rsidRDefault="000F4C81" w:rsidP="000F4C8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SimSun" w:hint="eastAsia"/>
                <w:sz w:val="22"/>
                <w:szCs w:val="22"/>
                <w:lang w:eastAsia="zh-CN"/>
              </w:rPr>
              <w:t>A</w:t>
            </w:r>
            <w:r>
              <w:rPr>
                <w:rFonts w:eastAsia="SimSun"/>
                <w:sz w:val="22"/>
                <w:szCs w:val="22"/>
                <w:lang w:eastAsia="zh-CN"/>
              </w:rPr>
              <w:t>s our response for Q1.</w:t>
            </w:r>
          </w:p>
        </w:tc>
      </w:tr>
      <w:tr w:rsidR="007D364E" w14:paraId="58E2B3DE" w14:textId="77777777" w:rsidTr="009805AC">
        <w:trPr>
          <w:trHeight w:val="454"/>
        </w:trPr>
        <w:tc>
          <w:tcPr>
            <w:tcW w:w="1430" w:type="dxa"/>
            <w:vAlign w:val="center"/>
          </w:tcPr>
          <w:p w14:paraId="33CF194B" w14:textId="33BA50E0" w:rsidR="007D364E" w:rsidRDefault="007D364E" w:rsidP="007D364E">
            <w:pPr>
              <w:spacing w:after="0"/>
              <w:jc w:val="center"/>
              <w:rPr>
                <w:lang w:eastAsia="zh-CN"/>
              </w:rPr>
            </w:pPr>
            <w:r>
              <w:rPr>
                <w:rFonts w:eastAsia="DengXian" w:hint="eastAsia"/>
              </w:rPr>
              <w:t>H</w:t>
            </w:r>
            <w:r>
              <w:rPr>
                <w:rFonts w:eastAsia="DengXian"/>
              </w:rPr>
              <w:t xml:space="preserve">uawei, </w:t>
            </w:r>
            <w:proofErr w:type="spellStart"/>
            <w:r>
              <w:rPr>
                <w:rFonts w:eastAsia="DengXian"/>
              </w:rPr>
              <w:t>HiSilicon</w:t>
            </w:r>
            <w:proofErr w:type="spellEnd"/>
          </w:p>
        </w:tc>
        <w:tc>
          <w:tcPr>
            <w:tcW w:w="1684" w:type="dxa"/>
            <w:vAlign w:val="center"/>
          </w:tcPr>
          <w:p w14:paraId="2B0A123D" w14:textId="0DBD7E24"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9805AC">
        <w:trPr>
          <w:trHeight w:val="454"/>
        </w:trPr>
        <w:tc>
          <w:tcPr>
            <w:tcW w:w="1430" w:type="dxa"/>
            <w:vAlign w:val="center"/>
          </w:tcPr>
          <w:p w14:paraId="0C1B3214" w14:textId="1ACE6EE8" w:rsidR="007D364E" w:rsidRDefault="00DF7E2E" w:rsidP="007D364E">
            <w:pPr>
              <w:spacing w:after="0"/>
              <w:jc w:val="center"/>
              <w:rPr>
                <w:lang w:eastAsia="zh-CN"/>
              </w:rPr>
            </w:pPr>
            <w:r>
              <w:rPr>
                <w:lang w:eastAsia="zh-CN"/>
              </w:rPr>
              <w:t>Xiaomi</w:t>
            </w:r>
          </w:p>
        </w:tc>
        <w:tc>
          <w:tcPr>
            <w:tcW w:w="1684" w:type="dxa"/>
            <w:vAlign w:val="center"/>
          </w:tcPr>
          <w:p w14:paraId="0A5CE85C" w14:textId="60C86ADA" w:rsidR="007D364E" w:rsidRDefault="00DF7E2E" w:rsidP="007D364E">
            <w:pPr>
              <w:spacing w:after="0"/>
              <w:jc w:val="center"/>
              <w:rPr>
                <w:lang w:eastAsia="zh-CN"/>
              </w:rPr>
            </w:pPr>
            <w:r>
              <w:rPr>
                <w:lang w:eastAsia="zh-CN"/>
              </w:rPr>
              <w:t>Yes</w:t>
            </w:r>
          </w:p>
        </w:tc>
        <w:tc>
          <w:tcPr>
            <w:tcW w:w="6236" w:type="dxa"/>
            <w:vAlign w:val="center"/>
          </w:tcPr>
          <w:p w14:paraId="294AC2A7" w14:textId="77777777" w:rsidR="007D364E" w:rsidRDefault="007D364E" w:rsidP="007D364E">
            <w:pPr>
              <w:spacing w:after="0"/>
              <w:rPr>
                <w:lang w:eastAsia="zh-CN"/>
              </w:rPr>
            </w:pPr>
          </w:p>
        </w:tc>
      </w:tr>
      <w:tr w:rsidR="003A6A74" w14:paraId="3E8B0E7C" w14:textId="77777777" w:rsidTr="009805AC">
        <w:trPr>
          <w:trHeight w:val="454"/>
        </w:trPr>
        <w:tc>
          <w:tcPr>
            <w:tcW w:w="1430" w:type="dxa"/>
            <w:vAlign w:val="center"/>
          </w:tcPr>
          <w:p w14:paraId="6E408ABD" w14:textId="5F6F84AA"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3D175E03" w14:textId="54414DAA"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447E5B8D" w14:textId="77777777" w:rsidR="003A6A74" w:rsidRDefault="003A6A74" w:rsidP="003A6A74">
            <w:pPr>
              <w:spacing w:after="0"/>
              <w:jc w:val="both"/>
              <w:rPr>
                <w:sz w:val="22"/>
                <w:lang w:eastAsia="ko-KR"/>
              </w:rPr>
            </w:pPr>
          </w:p>
        </w:tc>
      </w:tr>
      <w:tr w:rsidR="003A6A74" w14:paraId="71F59887" w14:textId="77777777" w:rsidTr="009805AC">
        <w:trPr>
          <w:trHeight w:val="454"/>
        </w:trPr>
        <w:tc>
          <w:tcPr>
            <w:tcW w:w="1430" w:type="dxa"/>
            <w:vAlign w:val="center"/>
          </w:tcPr>
          <w:p w14:paraId="77B771DA" w14:textId="6D6CBFA9" w:rsidR="003A6A74" w:rsidRDefault="006963B1"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397AAFC" w14:textId="5A1ABC1B" w:rsidR="003A6A74" w:rsidRDefault="006963B1" w:rsidP="003A6A74">
            <w:pPr>
              <w:spacing w:after="0"/>
              <w:jc w:val="center"/>
              <w:rPr>
                <w:rFonts w:eastAsia="SimSun"/>
                <w:sz w:val="22"/>
                <w:szCs w:val="22"/>
                <w:lang w:eastAsia="zh-CN"/>
              </w:rPr>
            </w:pPr>
            <w:r>
              <w:rPr>
                <w:rFonts w:eastAsia="SimSun"/>
                <w:sz w:val="22"/>
                <w:szCs w:val="22"/>
                <w:lang w:eastAsia="zh-CN"/>
              </w:rPr>
              <w:t>No</w:t>
            </w:r>
          </w:p>
        </w:tc>
        <w:tc>
          <w:tcPr>
            <w:tcW w:w="6236" w:type="dxa"/>
            <w:vAlign w:val="center"/>
          </w:tcPr>
          <w:p w14:paraId="7C8769DF" w14:textId="066C3B0D" w:rsidR="003A6A74" w:rsidRDefault="006963B1" w:rsidP="003A6A74">
            <w:pPr>
              <w:spacing w:after="0"/>
              <w:rPr>
                <w:sz w:val="22"/>
                <w:szCs w:val="22"/>
                <w:lang w:eastAsia="zh-CN"/>
              </w:rPr>
            </w:pPr>
            <w:r>
              <w:rPr>
                <w:rFonts w:eastAsia="SimSun"/>
                <w:sz w:val="22"/>
                <w:szCs w:val="22"/>
                <w:lang w:eastAsia="zh-CN"/>
              </w:rPr>
              <w:t xml:space="preserve">Given PTM only MRB is only configured with UM RLC mode with possible data loss even before the HO. Also, there can be HARQ NACK only config, or even not using HARQ. See </w:t>
            </w:r>
            <w:proofErr w:type="spellStart"/>
            <w:r>
              <w:rPr>
                <w:rFonts w:eastAsia="SimSun"/>
                <w:sz w:val="22"/>
                <w:szCs w:val="22"/>
                <w:lang w:eastAsia="zh-CN"/>
              </w:rPr>
              <w:t>erlier</w:t>
            </w:r>
            <w:proofErr w:type="spellEnd"/>
            <w:r>
              <w:rPr>
                <w:rFonts w:eastAsia="SimSun"/>
                <w:sz w:val="22"/>
                <w:szCs w:val="22"/>
                <w:lang w:eastAsia="zh-CN"/>
              </w:rPr>
              <w:t xml:space="preserve"> general comment.</w:t>
            </w:r>
          </w:p>
        </w:tc>
      </w:tr>
      <w:tr w:rsidR="003A6A74" w14:paraId="15D478BA" w14:textId="77777777" w:rsidTr="009805AC">
        <w:trPr>
          <w:trHeight w:val="454"/>
        </w:trPr>
        <w:tc>
          <w:tcPr>
            <w:tcW w:w="1430" w:type="dxa"/>
            <w:vAlign w:val="center"/>
          </w:tcPr>
          <w:p w14:paraId="75E97172" w14:textId="314351FE" w:rsidR="003A6A74" w:rsidRDefault="00005176"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17B20CBD" w14:textId="3ADE5572" w:rsidR="003A6A74" w:rsidRDefault="00005176" w:rsidP="003A6A74">
            <w:pPr>
              <w:spacing w:after="0"/>
              <w:jc w:val="center"/>
              <w:rPr>
                <w:rFonts w:eastAsia="SimSun"/>
                <w:sz w:val="22"/>
                <w:szCs w:val="22"/>
                <w:lang w:val="en-US" w:eastAsia="zh-CN"/>
              </w:rPr>
            </w:pPr>
            <w:r>
              <w:rPr>
                <w:rFonts w:eastAsia="SimSun"/>
                <w:sz w:val="22"/>
                <w:szCs w:val="22"/>
                <w:lang w:val="en-US" w:eastAsia="zh-CN"/>
              </w:rPr>
              <w:t>Yes</w:t>
            </w:r>
          </w:p>
        </w:tc>
        <w:tc>
          <w:tcPr>
            <w:tcW w:w="6236" w:type="dxa"/>
            <w:vAlign w:val="center"/>
          </w:tcPr>
          <w:p w14:paraId="249F7EE9" w14:textId="77777777" w:rsidR="003A6A74" w:rsidRDefault="003A6A74" w:rsidP="003A6A74">
            <w:pPr>
              <w:rPr>
                <w:lang w:val="en-US" w:eastAsia="zh-CN"/>
              </w:rPr>
            </w:pPr>
          </w:p>
        </w:tc>
      </w:tr>
      <w:tr w:rsidR="003A6A74" w14:paraId="0129DF7C" w14:textId="77777777" w:rsidTr="009805AC">
        <w:trPr>
          <w:trHeight w:val="454"/>
        </w:trPr>
        <w:tc>
          <w:tcPr>
            <w:tcW w:w="1430" w:type="dxa"/>
          </w:tcPr>
          <w:p w14:paraId="1328475F" w14:textId="77777777" w:rsidR="003A6A74" w:rsidRDefault="003A6A74" w:rsidP="003A6A74">
            <w:pPr>
              <w:spacing w:after="0"/>
              <w:jc w:val="center"/>
              <w:rPr>
                <w:rFonts w:eastAsia="SimSun"/>
                <w:sz w:val="22"/>
                <w:szCs w:val="22"/>
                <w:lang w:eastAsia="zh-CN"/>
              </w:rPr>
            </w:pPr>
          </w:p>
        </w:tc>
        <w:tc>
          <w:tcPr>
            <w:tcW w:w="1684" w:type="dxa"/>
          </w:tcPr>
          <w:p w14:paraId="0B46CC26" w14:textId="77777777" w:rsidR="003A6A74" w:rsidRDefault="003A6A74" w:rsidP="003A6A74">
            <w:pPr>
              <w:spacing w:after="0"/>
              <w:jc w:val="center"/>
              <w:rPr>
                <w:rFonts w:eastAsia="SimSun"/>
                <w:sz w:val="22"/>
                <w:szCs w:val="22"/>
                <w:lang w:eastAsia="zh-CN"/>
              </w:rPr>
            </w:pPr>
          </w:p>
        </w:tc>
        <w:tc>
          <w:tcPr>
            <w:tcW w:w="6236" w:type="dxa"/>
          </w:tcPr>
          <w:p w14:paraId="36128FF8" w14:textId="77777777" w:rsidR="003A6A74" w:rsidRDefault="003A6A74" w:rsidP="003A6A74">
            <w:pPr>
              <w:spacing w:after="0"/>
              <w:rPr>
                <w:rFonts w:eastAsia="SimSun"/>
                <w:sz w:val="22"/>
                <w:szCs w:val="22"/>
                <w:lang w:eastAsia="zh-CN"/>
              </w:rPr>
            </w:pPr>
          </w:p>
        </w:tc>
      </w:tr>
      <w:tr w:rsidR="003A6A74" w14:paraId="1A618A8A" w14:textId="77777777" w:rsidTr="009805AC">
        <w:trPr>
          <w:trHeight w:val="454"/>
        </w:trPr>
        <w:tc>
          <w:tcPr>
            <w:tcW w:w="1430" w:type="dxa"/>
          </w:tcPr>
          <w:p w14:paraId="3E6F48FA" w14:textId="77777777" w:rsidR="003A6A74" w:rsidRDefault="003A6A74" w:rsidP="003A6A74">
            <w:pPr>
              <w:spacing w:after="0"/>
              <w:jc w:val="center"/>
              <w:rPr>
                <w:rFonts w:eastAsia="SimSun"/>
                <w:sz w:val="22"/>
                <w:szCs w:val="22"/>
                <w:lang w:eastAsia="zh-CN"/>
              </w:rPr>
            </w:pPr>
          </w:p>
        </w:tc>
        <w:tc>
          <w:tcPr>
            <w:tcW w:w="1684" w:type="dxa"/>
          </w:tcPr>
          <w:p w14:paraId="4E4F69C0" w14:textId="77777777" w:rsidR="003A6A74" w:rsidRDefault="003A6A74" w:rsidP="003A6A74">
            <w:pPr>
              <w:spacing w:after="0"/>
              <w:jc w:val="center"/>
              <w:rPr>
                <w:rFonts w:eastAsia="SimSun"/>
                <w:sz w:val="22"/>
                <w:szCs w:val="22"/>
                <w:lang w:eastAsia="zh-CN"/>
              </w:rPr>
            </w:pPr>
          </w:p>
        </w:tc>
        <w:tc>
          <w:tcPr>
            <w:tcW w:w="6236" w:type="dxa"/>
          </w:tcPr>
          <w:p w14:paraId="5798C244" w14:textId="77777777" w:rsidR="003A6A74" w:rsidRDefault="003A6A74" w:rsidP="003A6A74">
            <w:pPr>
              <w:spacing w:after="0"/>
              <w:rPr>
                <w:sz w:val="22"/>
                <w:szCs w:val="22"/>
                <w:lang w:eastAsia="zh-CN"/>
              </w:rPr>
            </w:pPr>
          </w:p>
        </w:tc>
      </w:tr>
    </w:tbl>
    <w:p w14:paraId="525160A8" w14:textId="35819DF2" w:rsidR="00085973" w:rsidRDefault="00085973" w:rsidP="00530126">
      <w:pPr>
        <w:spacing w:before="120" w:after="120" w:line="240" w:lineRule="auto"/>
        <w:rPr>
          <w:rFonts w:eastAsia="SimSun"/>
          <w:b/>
          <w:iCs/>
          <w:spacing w:val="2"/>
          <w:sz w:val="22"/>
          <w:lang w:eastAsia="zh-CN"/>
        </w:rPr>
      </w:pPr>
    </w:p>
    <w:p w14:paraId="1D612743" w14:textId="77777777" w:rsidR="00B77902" w:rsidRDefault="00B77902" w:rsidP="00B77902">
      <w:pPr>
        <w:spacing w:before="120" w:after="120" w:line="240" w:lineRule="auto"/>
        <w:rPr>
          <w:rFonts w:eastAsia="SimSun"/>
          <w:b/>
          <w:iCs/>
          <w:spacing w:val="2"/>
          <w:sz w:val="22"/>
          <w:lang w:eastAsia="zh-CN"/>
        </w:rPr>
      </w:pPr>
      <w:r>
        <w:rPr>
          <w:rFonts w:eastAsia="SimSun"/>
          <w:b/>
          <w:iCs/>
          <w:spacing w:val="2"/>
          <w:sz w:val="22"/>
          <w:lang w:eastAsia="zh-CN"/>
        </w:rPr>
        <w:t>Summary:</w:t>
      </w:r>
    </w:p>
    <w:p w14:paraId="48952960" w14:textId="332BF195" w:rsidR="00B77902" w:rsidRDefault="00B77902" w:rsidP="00530126">
      <w:pPr>
        <w:spacing w:before="120" w:after="120" w:line="240" w:lineRule="auto"/>
        <w:rPr>
          <w:rFonts w:eastAsia="SimSun"/>
          <w:b/>
          <w:iCs/>
          <w:spacing w:val="2"/>
          <w:sz w:val="22"/>
          <w:lang w:eastAsia="zh-CN"/>
        </w:rPr>
      </w:pPr>
    </w:p>
    <w:p w14:paraId="37DFBC78" w14:textId="1D4E0B2E" w:rsidR="00B77902" w:rsidRDefault="00B77902" w:rsidP="00530126">
      <w:pPr>
        <w:spacing w:before="120" w:after="120" w:line="240" w:lineRule="auto"/>
        <w:rPr>
          <w:rFonts w:eastAsia="SimSun"/>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SimSun"/>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125E2F" w14:paraId="7A0CD54A" w14:textId="77777777" w:rsidTr="009805AC">
        <w:trPr>
          <w:trHeight w:val="454"/>
        </w:trPr>
        <w:tc>
          <w:tcPr>
            <w:tcW w:w="1430" w:type="dxa"/>
            <w:shd w:val="clear" w:color="auto" w:fill="D9D9D9" w:themeFill="background1" w:themeFillShade="D9"/>
            <w:vAlign w:val="center"/>
          </w:tcPr>
          <w:p w14:paraId="3DEDB4BC" w14:textId="77777777" w:rsidR="00125E2F" w:rsidRDefault="00125E2F"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9805AC">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9805AC">
        <w:trPr>
          <w:trHeight w:val="454"/>
        </w:trPr>
        <w:tc>
          <w:tcPr>
            <w:tcW w:w="1430" w:type="dxa"/>
            <w:vAlign w:val="center"/>
          </w:tcPr>
          <w:p w14:paraId="595F5F0F" w14:textId="082D75AE" w:rsidR="00F619AC" w:rsidRDefault="00F619AC" w:rsidP="00F619AC">
            <w:pPr>
              <w:spacing w:after="0"/>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400CC8A" w14:textId="77777777" w:rsidR="00F619AC" w:rsidRDefault="00F619AC" w:rsidP="00F619AC">
            <w:pPr>
              <w:spacing w:after="0"/>
              <w:jc w:val="both"/>
              <w:rPr>
                <w:rFonts w:eastAsia="SimSun"/>
                <w:sz w:val="22"/>
                <w:szCs w:val="22"/>
                <w:lang w:eastAsia="zh-CN"/>
              </w:rPr>
            </w:pPr>
          </w:p>
        </w:tc>
      </w:tr>
      <w:tr w:rsidR="00572355" w14:paraId="4277D4FF" w14:textId="77777777" w:rsidTr="009805AC">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SimSun"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SimSun"/>
                <w:sz w:val="22"/>
                <w:szCs w:val="22"/>
                <w:lang w:eastAsia="zh-CN"/>
              </w:rPr>
              <w:t>delta configuration</w:t>
            </w:r>
            <w:r>
              <w:rPr>
                <w:rFonts w:eastAsia="SimSun" w:hint="eastAsia"/>
                <w:sz w:val="22"/>
                <w:szCs w:val="22"/>
                <w:lang w:eastAsia="zh-CN"/>
              </w:rPr>
              <w:t xml:space="preserve"> is essential for lossless handover.</w:t>
            </w:r>
          </w:p>
        </w:tc>
      </w:tr>
      <w:tr w:rsidR="00A95568" w14:paraId="19224BD9" w14:textId="77777777" w:rsidTr="00FE3570">
        <w:trPr>
          <w:trHeight w:val="454"/>
        </w:trPr>
        <w:tc>
          <w:tcPr>
            <w:tcW w:w="1430" w:type="dxa"/>
            <w:vAlign w:val="center"/>
          </w:tcPr>
          <w:p w14:paraId="0A330079" w14:textId="588D273D" w:rsidR="00A95568" w:rsidRDefault="00A95568" w:rsidP="00A9556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1A5E085" w14:textId="3A273F1B" w:rsidR="00A95568" w:rsidRDefault="00A95568" w:rsidP="00A9556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SimSun" w:hint="eastAsia"/>
                <w:sz w:val="22"/>
                <w:szCs w:val="22"/>
                <w:lang w:eastAsia="zh-CN"/>
              </w:rPr>
              <w:t>W</w:t>
            </w:r>
            <w:r>
              <w:rPr>
                <w:rFonts w:eastAsia="SimSun"/>
                <w:sz w:val="22"/>
                <w:szCs w:val="22"/>
                <w:lang w:eastAsia="zh-CN"/>
              </w:rPr>
              <w:t>e think delta configuration for MBS service is beneficial for data lossless during HO procedure, which</w:t>
            </w:r>
            <w:r w:rsidR="00941CE1">
              <w:rPr>
                <w:rFonts w:eastAsia="SimSun"/>
                <w:sz w:val="22"/>
                <w:szCs w:val="22"/>
                <w:lang w:eastAsia="zh-CN"/>
              </w:rPr>
              <w:t>, although,</w:t>
            </w:r>
            <w:r>
              <w:rPr>
                <w:rFonts w:eastAsia="SimSun"/>
                <w:sz w:val="22"/>
                <w:szCs w:val="22"/>
                <w:lang w:eastAsia="zh-CN"/>
              </w:rPr>
              <w:t xml:space="preserve"> may need some coordination between </w:t>
            </w:r>
            <w:proofErr w:type="spellStart"/>
            <w:r>
              <w:rPr>
                <w:rFonts w:eastAsia="SimSun"/>
                <w:sz w:val="22"/>
                <w:szCs w:val="22"/>
                <w:lang w:eastAsia="zh-CN"/>
              </w:rPr>
              <w:t>neighbor</w:t>
            </w:r>
            <w:proofErr w:type="spellEnd"/>
            <w:r>
              <w:rPr>
                <w:rFonts w:eastAsia="SimSun"/>
                <w:sz w:val="22"/>
                <w:szCs w:val="22"/>
                <w:lang w:eastAsia="zh-CN"/>
              </w:rPr>
              <w:t xml:space="preserve"> cells for unified configuration for same MBS service.</w:t>
            </w:r>
          </w:p>
        </w:tc>
      </w:tr>
      <w:tr w:rsidR="007D364E" w14:paraId="711926F1" w14:textId="77777777" w:rsidTr="009805AC">
        <w:trPr>
          <w:trHeight w:val="454"/>
        </w:trPr>
        <w:tc>
          <w:tcPr>
            <w:tcW w:w="1430" w:type="dxa"/>
            <w:vAlign w:val="center"/>
          </w:tcPr>
          <w:p w14:paraId="53C47CC7" w14:textId="5C7CB87F" w:rsidR="007D364E" w:rsidRDefault="007D364E" w:rsidP="007D364E">
            <w:pPr>
              <w:spacing w:after="0"/>
              <w:jc w:val="center"/>
              <w:rPr>
                <w:lang w:eastAsia="zh-CN"/>
              </w:rPr>
            </w:pPr>
            <w:r>
              <w:rPr>
                <w:rFonts w:eastAsia="DengXian" w:hint="eastAsia"/>
              </w:rPr>
              <w:t>H</w:t>
            </w:r>
            <w:r>
              <w:rPr>
                <w:rFonts w:eastAsia="DengXian"/>
              </w:rPr>
              <w:t xml:space="preserve">uawei, </w:t>
            </w:r>
            <w:proofErr w:type="spellStart"/>
            <w:r>
              <w:rPr>
                <w:rFonts w:eastAsia="DengXian"/>
              </w:rPr>
              <w:t>HiSilicon</w:t>
            </w:r>
            <w:proofErr w:type="spellEnd"/>
          </w:p>
        </w:tc>
        <w:tc>
          <w:tcPr>
            <w:tcW w:w="1684" w:type="dxa"/>
            <w:vAlign w:val="center"/>
          </w:tcPr>
          <w:p w14:paraId="33F3B9EE" w14:textId="37BEDA92" w:rsidR="007D364E" w:rsidRDefault="007D364E" w:rsidP="007D364E">
            <w:pPr>
              <w:spacing w:after="0"/>
              <w:jc w:val="center"/>
              <w:rPr>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9805AC">
        <w:trPr>
          <w:trHeight w:val="454"/>
        </w:trPr>
        <w:tc>
          <w:tcPr>
            <w:tcW w:w="1430" w:type="dxa"/>
            <w:vAlign w:val="center"/>
          </w:tcPr>
          <w:p w14:paraId="6CF7E921" w14:textId="271BD8A3" w:rsidR="007D364E" w:rsidRDefault="007315D3" w:rsidP="007D364E">
            <w:pPr>
              <w:spacing w:after="0"/>
              <w:jc w:val="center"/>
              <w:rPr>
                <w:lang w:eastAsia="zh-CN"/>
              </w:rPr>
            </w:pPr>
            <w:r>
              <w:rPr>
                <w:lang w:eastAsia="zh-CN"/>
              </w:rPr>
              <w:t>Xiaomi</w:t>
            </w:r>
          </w:p>
        </w:tc>
        <w:tc>
          <w:tcPr>
            <w:tcW w:w="1684" w:type="dxa"/>
            <w:vAlign w:val="center"/>
          </w:tcPr>
          <w:p w14:paraId="7DB7814F" w14:textId="7CDD2945" w:rsidR="007D364E" w:rsidRDefault="00FD5D9E" w:rsidP="007D364E">
            <w:pPr>
              <w:spacing w:after="0"/>
              <w:jc w:val="center"/>
              <w:rPr>
                <w:lang w:eastAsia="zh-CN"/>
              </w:rPr>
            </w:pPr>
            <w:r>
              <w:rPr>
                <w:lang w:eastAsia="zh-CN"/>
              </w:rPr>
              <w:t>Yes</w:t>
            </w:r>
          </w:p>
        </w:tc>
        <w:tc>
          <w:tcPr>
            <w:tcW w:w="6236" w:type="dxa"/>
            <w:vAlign w:val="center"/>
          </w:tcPr>
          <w:p w14:paraId="03E8AA51" w14:textId="77777777" w:rsidR="007D364E" w:rsidRDefault="007D364E" w:rsidP="007D364E">
            <w:pPr>
              <w:spacing w:after="0"/>
              <w:rPr>
                <w:lang w:eastAsia="zh-CN"/>
              </w:rPr>
            </w:pPr>
          </w:p>
        </w:tc>
      </w:tr>
      <w:tr w:rsidR="003A6A74" w14:paraId="21698935" w14:textId="77777777" w:rsidTr="009805AC">
        <w:trPr>
          <w:trHeight w:val="454"/>
        </w:trPr>
        <w:tc>
          <w:tcPr>
            <w:tcW w:w="1430" w:type="dxa"/>
            <w:vAlign w:val="center"/>
          </w:tcPr>
          <w:p w14:paraId="4D82461C" w14:textId="0CCBD79E"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9C8870D" w14:textId="031B80E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CF1C042" w14:textId="77777777" w:rsidR="003A6A74" w:rsidRDefault="003A6A74" w:rsidP="003A6A74">
            <w:pPr>
              <w:spacing w:after="0"/>
              <w:jc w:val="both"/>
              <w:rPr>
                <w:sz w:val="22"/>
                <w:lang w:eastAsia="ko-KR"/>
              </w:rPr>
            </w:pPr>
          </w:p>
        </w:tc>
      </w:tr>
      <w:tr w:rsidR="003A6A74" w14:paraId="0332FD6B" w14:textId="77777777" w:rsidTr="009805AC">
        <w:trPr>
          <w:trHeight w:val="454"/>
        </w:trPr>
        <w:tc>
          <w:tcPr>
            <w:tcW w:w="1430" w:type="dxa"/>
            <w:vAlign w:val="center"/>
          </w:tcPr>
          <w:p w14:paraId="68C178F0" w14:textId="2F516C50" w:rsidR="003A6A74" w:rsidRDefault="006963B1"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149825A" w14:textId="2E5E4FE1" w:rsidR="003A6A74" w:rsidRDefault="006963B1" w:rsidP="003A6A7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5C1A9780" w14:textId="77777777" w:rsidR="003A6A74" w:rsidRDefault="003A6A74" w:rsidP="003A6A74">
            <w:pPr>
              <w:spacing w:after="0"/>
              <w:rPr>
                <w:sz w:val="22"/>
                <w:szCs w:val="22"/>
                <w:lang w:eastAsia="zh-CN"/>
              </w:rPr>
            </w:pPr>
          </w:p>
        </w:tc>
      </w:tr>
      <w:tr w:rsidR="003A6A74" w14:paraId="7ACF266E" w14:textId="77777777" w:rsidTr="009805AC">
        <w:trPr>
          <w:trHeight w:val="454"/>
        </w:trPr>
        <w:tc>
          <w:tcPr>
            <w:tcW w:w="1430" w:type="dxa"/>
            <w:vAlign w:val="center"/>
          </w:tcPr>
          <w:p w14:paraId="5630A545" w14:textId="6C81029B" w:rsidR="003A6A74" w:rsidRDefault="00005176"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23413923" w14:textId="6E8BCD2F" w:rsidR="003A6A74" w:rsidRDefault="00005176" w:rsidP="003A6A74">
            <w:pPr>
              <w:spacing w:after="0"/>
              <w:jc w:val="center"/>
              <w:rPr>
                <w:rFonts w:eastAsia="SimSun"/>
                <w:sz w:val="22"/>
                <w:szCs w:val="22"/>
                <w:lang w:val="en-US" w:eastAsia="zh-CN"/>
              </w:rPr>
            </w:pPr>
            <w:r>
              <w:rPr>
                <w:rFonts w:eastAsia="SimSun"/>
                <w:sz w:val="22"/>
                <w:szCs w:val="22"/>
                <w:lang w:val="en-US" w:eastAsia="zh-CN"/>
              </w:rPr>
              <w:t>Yes</w:t>
            </w:r>
          </w:p>
        </w:tc>
        <w:tc>
          <w:tcPr>
            <w:tcW w:w="6236" w:type="dxa"/>
            <w:vAlign w:val="center"/>
          </w:tcPr>
          <w:p w14:paraId="1839C1DE" w14:textId="77777777" w:rsidR="003A6A74" w:rsidRDefault="003A6A74" w:rsidP="003A6A74">
            <w:pPr>
              <w:rPr>
                <w:lang w:val="en-US" w:eastAsia="zh-CN"/>
              </w:rPr>
            </w:pPr>
          </w:p>
        </w:tc>
      </w:tr>
      <w:tr w:rsidR="003A6A74" w14:paraId="52500DD2" w14:textId="77777777" w:rsidTr="009805AC">
        <w:trPr>
          <w:trHeight w:val="454"/>
        </w:trPr>
        <w:tc>
          <w:tcPr>
            <w:tcW w:w="1430" w:type="dxa"/>
          </w:tcPr>
          <w:p w14:paraId="7802406B" w14:textId="77777777" w:rsidR="003A6A74" w:rsidRDefault="003A6A74" w:rsidP="003A6A74">
            <w:pPr>
              <w:spacing w:after="0"/>
              <w:jc w:val="center"/>
              <w:rPr>
                <w:rFonts w:eastAsia="SimSun"/>
                <w:sz w:val="22"/>
                <w:szCs w:val="22"/>
                <w:lang w:eastAsia="zh-CN"/>
              </w:rPr>
            </w:pPr>
          </w:p>
        </w:tc>
        <w:tc>
          <w:tcPr>
            <w:tcW w:w="1684" w:type="dxa"/>
          </w:tcPr>
          <w:p w14:paraId="096E4FD2" w14:textId="77777777" w:rsidR="003A6A74" w:rsidRDefault="003A6A74" w:rsidP="003A6A74">
            <w:pPr>
              <w:spacing w:after="0"/>
              <w:jc w:val="center"/>
              <w:rPr>
                <w:rFonts w:eastAsia="SimSun"/>
                <w:sz w:val="22"/>
                <w:szCs w:val="22"/>
                <w:lang w:eastAsia="zh-CN"/>
              </w:rPr>
            </w:pPr>
          </w:p>
        </w:tc>
        <w:tc>
          <w:tcPr>
            <w:tcW w:w="6236" w:type="dxa"/>
          </w:tcPr>
          <w:p w14:paraId="67F8E402" w14:textId="77777777" w:rsidR="003A6A74" w:rsidRDefault="003A6A74" w:rsidP="003A6A74">
            <w:pPr>
              <w:spacing w:after="0"/>
              <w:rPr>
                <w:rFonts w:eastAsia="SimSun"/>
                <w:sz w:val="22"/>
                <w:szCs w:val="22"/>
                <w:lang w:eastAsia="zh-CN"/>
              </w:rPr>
            </w:pPr>
          </w:p>
        </w:tc>
      </w:tr>
      <w:tr w:rsidR="003A6A74" w14:paraId="5B886BFB" w14:textId="77777777" w:rsidTr="009805AC">
        <w:trPr>
          <w:trHeight w:val="454"/>
        </w:trPr>
        <w:tc>
          <w:tcPr>
            <w:tcW w:w="1430" w:type="dxa"/>
          </w:tcPr>
          <w:p w14:paraId="642F1D1C" w14:textId="77777777" w:rsidR="003A6A74" w:rsidRDefault="003A6A74" w:rsidP="003A6A74">
            <w:pPr>
              <w:spacing w:after="0"/>
              <w:jc w:val="center"/>
              <w:rPr>
                <w:rFonts w:eastAsia="SimSun"/>
                <w:sz w:val="22"/>
                <w:szCs w:val="22"/>
                <w:lang w:eastAsia="zh-CN"/>
              </w:rPr>
            </w:pPr>
          </w:p>
        </w:tc>
        <w:tc>
          <w:tcPr>
            <w:tcW w:w="1684" w:type="dxa"/>
          </w:tcPr>
          <w:p w14:paraId="7E7CA39E" w14:textId="77777777" w:rsidR="003A6A74" w:rsidRDefault="003A6A74" w:rsidP="003A6A74">
            <w:pPr>
              <w:spacing w:after="0"/>
              <w:jc w:val="center"/>
              <w:rPr>
                <w:rFonts w:eastAsia="SimSun"/>
                <w:sz w:val="22"/>
                <w:szCs w:val="22"/>
                <w:lang w:eastAsia="zh-CN"/>
              </w:rPr>
            </w:pPr>
          </w:p>
        </w:tc>
        <w:tc>
          <w:tcPr>
            <w:tcW w:w="6236" w:type="dxa"/>
          </w:tcPr>
          <w:p w14:paraId="0E9DEC8C" w14:textId="77777777" w:rsidR="003A6A74" w:rsidRDefault="003A6A74" w:rsidP="003A6A74">
            <w:pPr>
              <w:spacing w:after="0"/>
              <w:rPr>
                <w:sz w:val="22"/>
                <w:szCs w:val="22"/>
                <w:lang w:eastAsia="zh-CN"/>
              </w:rPr>
            </w:pPr>
          </w:p>
        </w:tc>
      </w:tr>
    </w:tbl>
    <w:p w14:paraId="04EF5D12"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7F628475" w14:textId="525A73A1" w:rsidR="00125E2F" w:rsidRDefault="00125E2F" w:rsidP="00530126">
      <w:pPr>
        <w:spacing w:before="120" w:after="120" w:line="240" w:lineRule="auto"/>
        <w:rPr>
          <w:rFonts w:eastAsia="SimSun"/>
          <w:b/>
          <w:iCs/>
          <w:spacing w:val="2"/>
          <w:sz w:val="22"/>
          <w:lang w:eastAsia="zh-CN"/>
        </w:rPr>
      </w:pPr>
    </w:p>
    <w:p w14:paraId="7C87BEF2" w14:textId="77777777" w:rsidR="00530126" w:rsidRDefault="00530126" w:rsidP="00530126">
      <w:pPr>
        <w:spacing w:before="120" w:after="120" w:line="240" w:lineRule="auto"/>
        <w:rPr>
          <w:rFonts w:eastAsia="SimSun"/>
          <w:b/>
          <w:iCs/>
          <w:spacing w:val="2"/>
          <w:sz w:val="22"/>
          <w:lang w:eastAsia="zh-CN"/>
        </w:rPr>
      </w:pPr>
    </w:p>
    <w:p w14:paraId="01E75DC9" w14:textId="4E76EB79" w:rsidR="002514F8" w:rsidRDefault="002514F8" w:rsidP="00127CED">
      <w:pPr>
        <w:pStyle w:val="Heading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w:t>
      </w:r>
      <w:proofErr w:type="gramStart"/>
      <w:r w:rsidR="009167A8">
        <w:rPr>
          <w:rFonts w:ascii="Times New Roman" w:hAnsi="Times New Roman"/>
          <w:lang w:eastAsia="ko-KR"/>
        </w:rPr>
        <w:t>Non-MBS</w:t>
      </w:r>
      <w:proofErr w:type="gramEnd"/>
      <w:r w:rsidR="009167A8">
        <w:rPr>
          <w:rFonts w:ascii="Times New Roman" w:hAnsi="Times New Roman"/>
          <w:lang w:eastAsia="ko-KR"/>
        </w:rPr>
        <w:t xml:space="preserve">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w:t>
      </w:r>
      <w:proofErr w:type="gramStart"/>
      <w:r w:rsidRPr="005137DF">
        <w:rPr>
          <w:i/>
          <w:iCs/>
          <w:color w:val="4F81BD" w:themeColor="accent1"/>
        </w:rPr>
        <w:t>see</w:t>
      </w:r>
      <w:proofErr w:type="gramEnd"/>
      <w:r w:rsidRPr="005137DF">
        <w:rPr>
          <w:i/>
          <w:iCs/>
          <w:color w:val="4F81BD" w:themeColor="accent1"/>
        </w:rPr>
        <w:t xml:space="preserve"> also P19 in R2-2200021).</w:t>
      </w:r>
    </w:p>
    <w:p w14:paraId="14039F63" w14:textId="77777777" w:rsidR="005137DF" w:rsidRPr="00530126" w:rsidRDefault="005137DF" w:rsidP="005137DF">
      <w:pPr>
        <w:adjustRightInd w:val="0"/>
        <w:snapToGrid w:val="0"/>
        <w:spacing w:before="120" w:after="120" w:line="240" w:lineRule="auto"/>
        <w:jc w:val="both"/>
        <w:rPr>
          <w:rFonts w:eastAsia="SimSun"/>
          <w:i/>
          <w:iCs/>
          <w:spacing w:val="2"/>
          <w:sz w:val="22"/>
          <w:lang w:eastAsia="zh-CN"/>
        </w:rPr>
      </w:pPr>
    </w:p>
    <w:p w14:paraId="5C749AF4" w14:textId="402453EA" w:rsidR="00BC538E" w:rsidRPr="00B77902" w:rsidRDefault="00BC538E" w:rsidP="00BC538E">
      <w:pPr>
        <w:spacing w:before="120" w:after="120" w:line="240" w:lineRule="auto"/>
        <w:rPr>
          <w:rFonts w:eastAsia="SimSun"/>
          <w:bCs/>
          <w:iCs/>
          <w:spacing w:val="2"/>
          <w:sz w:val="22"/>
          <w:lang w:eastAsia="zh-CN"/>
        </w:rPr>
      </w:pPr>
      <w:r w:rsidRPr="00B77902">
        <w:rPr>
          <w:rFonts w:eastAsia="SimSun"/>
          <w:bCs/>
          <w:iCs/>
          <w:spacing w:val="2"/>
          <w:sz w:val="22"/>
          <w:lang w:eastAsia="zh-CN"/>
        </w:rPr>
        <w:t xml:space="preserve">Other cases that need support of loss-less HO include </w:t>
      </w:r>
    </w:p>
    <w:p w14:paraId="00696B9F" w14:textId="77777777" w:rsidR="00BC538E" w:rsidRPr="00B77902" w:rsidRDefault="00BC538E" w:rsidP="00BC538E">
      <w:pPr>
        <w:pStyle w:val="ListParagraph"/>
        <w:numPr>
          <w:ilvl w:val="0"/>
          <w:numId w:val="17"/>
        </w:numPr>
        <w:spacing w:before="120" w:after="120" w:line="240" w:lineRule="auto"/>
        <w:rPr>
          <w:rFonts w:eastAsia="SimSun"/>
          <w:bCs/>
          <w:iCs/>
          <w:spacing w:val="2"/>
          <w:sz w:val="22"/>
        </w:rPr>
      </w:pPr>
      <w:r w:rsidRPr="00B77902">
        <w:rPr>
          <w:rFonts w:eastAsia="SimSun"/>
          <w:bCs/>
          <w:iCs/>
          <w:spacing w:val="2"/>
          <w:sz w:val="22"/>
        </w:rPr>
        <w:t>Source cell supporting MBS -&gt; Target cell not supporting MBS</w:t>
      </w:r>
    </w:p>
    <w:p w14:paraId="6752523B" w14:textId="77777777" w:rsidR="00BC538E" w:rsidRPr="00B77902" w:rsidRDefault="00BC538E" w:rsidP="00BC538E">
      <w:pPr>
        <w:pStyle w:val="ListParagraph"/>
        <w:numPr>
          <w:ilvl w:val="0"/>
          <w:numId w:val="17"/>
        </w:numPr>
        <w:spacing w:before="120" w:after="120" w:line="240" w:lineRule="auto"/>
        <w:rPr>
          <w:rFonts w:eastAsia="SimSun"/>
          <w:bCs/>
          <w:iCs/>
          <w:spacing w:val="2"/>
          <w:sz w:val="22"/>
        </w:rPr>
      </w:pPr>
      <w:r w:rsidRPr="00B77902">
        <w:rPr>
          <w:rFonts w:eastAsia="SimSun"/>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SimSun"/>
          <w:bCs/>
          <w:iCs/>
          <w:spacing w:val="2"/>
          <w:sz w:val="22"/>
        </w:rPr>
      </w:pPr>
      <w:r w:rsidRPr="00487D55">
        <w:rPr>
          <w:sz w:val="22"/>
          <w:szCs w:val="22"/>
          <w:lang w:eastAsia="zh-CN"/>
        </w:rPr>
        <w:lastRenderedPageBreak/>
        <w:t xml:space="preserve">For </w:t>
      </w:r>
      <w:r w:rsidR="00487D55" w:rsidRPr="00487D55">
        <w:rPr>
          <w:sz w:val="22"/>
          <w:szCs w:val="22"/>
          <w:lang w:eastAsia="zh-CN"/>
        </w:rPr>
        <w:t xml:space="preserve">supporting loss-less HO from </w:t>
      </w:r>
      <w:r w:rsidR="00487D55" w:rsidRPr="00487D55">
        <w:rPr>
          <w:rFonts w:eastAsia="SimSun"/>
          <w:bCs/>
          <w:iCs/>
          <w:spacing w:val="2"/>
          <w:sz w:val="22"/>
        </w:rPr>
        <w:t>Source cell supporting MBS -&gt; Target cell not supporting MBS</w:t>
      </w:r>
      <w:r w:rsidR="00487D55">
        <w:rPr>
          <w:rFonts w:eastAsia="SimSun"/>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t>Proposal 19: I</w:t>
      </w:r>
      <w:r w:rsidRPr="00F85827">
        <w:rPr>
          <w:b/>
          <w:i/>
          <w:iCs/>
          <w:lang w:eastAsia="ko-KR"/>
        </w:rPr>
        <w:t xml:space="preserve">n order to minimize data loss during a handover from MBS supporting node to a node not supporting MBS, the source </w:t>
      </w:r>
      <w:proofErr w:type="spellStart"/>
      <w:r w:rsidRPr="00F85827">
        <w:rPr>
          <w:b/>
          <w:i/>
          <w:iCs/>
          <w:lang w:eastAsia="ko-KR"/>
        </w:rPr>
        <w:t>gNB</w:t>
      </w:r>
      <w:proofErr w:type="spellEnd"/>
      <w:r w:rsidRPr="00F85827">
        <w:rPr>
          <w:b/>
          <w:i/>
          <w:iCs/>
          <w:lang w:eastAsia="ko-KR"/>
        </w:rPr>
        <w:t xml:space="preserve"> may provide multicast data via DRB shortly before the handover. FFS the details, </w:t>
      </w:r>
      <w:proofErr w:type="gramStart"/>
      <w:r w:rsidRPr="00F85827">
        <w:rPr>
          <w:b/>
          <w:i/>
          <w:iCs/>
          <w:lang w:eastAsia="ko-KR"/>
        </w:rPr>
        <w:t>e.g.</w:t>
      </w:r>
      <w:proofErr w:type="gramEnd"/>
      <w:r w:rsidRPr="00F85827">
        <w:rPr>
          <w:b/>
          <w:i/>
          <w:iCs/>
          <w:lang w:eastAsia="ko-KR"/>
        </w:rPr>
        <w:t xml:space="preserve">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In order to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w:t>
      </w:r>
      <w:proofErr w:type="gramStart"/>
      <w:r w:rsidR="00962A2C">
        <w:rPr>
          <w:b/>
          <w:bCs/>
          <w:sz w:val="22"/>
          <w:szCs w:val="22"/>
        </w:rPr>
        <w:t>cell ?</w:t>
      </w:r>
      <w:proofErr w:type="gramEnd"/>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TableGrid"/>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9805AC">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9805AC">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4397620A" w14:textId="558F461E" w:rsidR="001B6958" w:rsidRDefault="00F31A25" w:rsidP="009805AC">
            <w:pPr>
              <w:spacing w:after="0" w:line="240" w:lineRule="auto"/>
              <w:jc w:val="center"/>
              <w:rPr>
                <w:rFonts w:eastAsia="SimSun"/>
                <w:sz w:val="22"/>
                <w:szCs w:val="22"/>
                <w:lang w:val="en-US" w:eastAsia="zh-CN"/>
              </w:rPr>
            </w:pPr>
            <w:r>
              <w:rPr>
                <w:rFonts w:eastAsia="SimSun" w:hint="eastAsia"/>
                <w:sz w:val="22"/>
                <w:szCs w:val="22"/>
                <w:lang w:val="en-US" w:eastAsia="zh-CN"/>
              </w:rPr>
              <w:t>B</w:t>
            </w:r>
            <w:r>
              <w:rPr>
                <w:rFonts w:eastAsia="SimSun"/>
                <w:sz w:val="22"/>
                <w:szCs w:val="22"/>
                <w:lang w:val="en-US" w:eastAsia="zh-CN"/>
              </w:rPr>
              <w:t>oth, slightly prefer solution 2</w:t>
            </w:r>
          </w:p>
        </w:tc>
        <w:tc>
          <w:tcPr>
            <w:tcW w:w="5935" w:type="dxa"/>
            <w:vAlign w:val="center"/>
          </w:tcPr>
          <w:p w14:paraId="2198EED4" w14:textId="2EF78E9F" w:rsidR="001B6958" w:rsidRDefault="00F31A25" w:rsidP="009805AC">
            <w:pPr>
              <w:spacing w:after="0" w:line="240" w:lineRule="auto"/>
              <w:jc w:val="both"/>
              <w:rPr>
                <w:rFonts w:eastAsia="SimSun"/>
                <w:sz w:val="22"/>
                <w:szCs w:val="22"/>
                <w:lang w:val="en-US" w:eastAsia="zh-CN"/>
              </w:rPr>
            </w:pPr>
            <w:r>
              <w:rPr>
                <w:rFonts w:eastAsia="SimSun" w:hint="eastAsia"/>
                <w:sz w:val="22"/>
                <w:szCs w:val="22"/>
                <w:lang w:val="en-US" w:eastAsia="zh-CN"/>
              </w:rPr>
              <w:t>S</w:t>
            </w:r>
            <w:r>
              <w:rPr>
                <w:rFonts w:eastAsia="SimSun"/>
                <w:sz w:val="22"/>
                <w:szCs w:val="22"/>
                <w:lang w:val="en-US" w:eastAsia="zh-CN"/>
              </w:rPr>
              <w:t xml:space="preserve">olution 1 needs the network reconfigures MRB to DRB before handover, which may introduce more handover delay. </w:t>
            </w:r>
            <w:r w:rsidR="00F7786D">
              <w:rPr>
                <w:rFonts w:eastAsia="SimSun"/>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9805AC">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8A01866" w14:textId="76B98019" w:rsidR="00283AAC" w:rsidRDefault="00283AAC" w:rsidP="009805AC">
            <w:pPr>
              <w:spacing w:after="0" w:line="240" w:lineRule="auto"/>
              <w:jc w:val="center"/>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olution 2</w:t>
            </w:r>
          </w:p>
        </w:tc>
        <w:tc>
          <w:tcPr>
            <w:tcW w:w="5935" w:type="dxa"/>
            <w:vAlign w:val="center"/>
          </w:tcPr>
          <w:p w14:paraId="00D4B1B0" w14:textId="457447E7" w:rsidR="00283AAC" w:rsidRDefault="00283AAC" w:rsidP="009805AC">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 xml:space="preserve">olution 1 is complicated and has more spec </w:t>
            </w:r>
            <w:proofErr w:type="spellStart"/>
            <w:proofErr w:type="gramStart"/>
            <w:r>
              <w:rPr>
                <w:rFonts w:eastAsia="SimSun"/>
                <w:sz w:val="22"/>
                <w:szCs w:val="22"/>
                <w:lang w:val="en-US" w:eastAsia="zh-CN"/>
              </w:rPr>
              <w:t>impact</w:t>
            </w:r>
            <w:r>
              <w:rPr>
                <w:rFonts w:eastAsia="SimSun" w:hint="eastAsia"/>
                <w:sz w:val="22"/>
                <w:szCs w:val="22"/>
                <w:lang w:val="en-US" w:eastAsia="zh-CN"/>
              </w:rPr>
              <w:t>.And</w:t>
            </w:r>
            <w:proofErr w:type="spellEnd"/>
            <w:proofErr w:type="gramEnd"/>
            <w:r>
              <w:rPr>
                <w:rFonts w:eastAsia="SimSun"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SimSun"/>
                <w:sz w:val="22"/>
                <w:szCs w:val="22"/>
                <w:lang w:val="en-US" w:eastAsia="zh-CN"/>
              </w:rPr>
            </w:pPr>
            <w:r>
              <w:rPr>
                <w:rFonts w:eastAsia="SimSun"/>
                <w:sz w:val="22"/>
                <w:szCs w:val="22"/>
                <w:lang w:val="en-US" w:eastAsia="zh-CN"/>
              </w:rPr>
              <w:t>According to</w:t>
            </w:r>
            <w:r w:rsidR="009F7E00">
              <w:rPr>
                <w:rFonts w:eastAsia="SimSun"/>
                <w:sz w:val="22"/>
                <w:szCs w:val="22"/>
                <w:lang w:val="en-US" w:eastAsia="zh-CN"/>
              </w:rPr>
              <w:t xml:space="preserve"> </w:t>
            </w:r>
            <w:r w:rsidR="009F7E00" w:rsidRPr="001F7A59">
              <w:rPr>
                <w:rFonts w:eastAsia="SimSun"/>
                <w:sz w:val="22"/>
                <w:szCs w:val="22"/>
                <w:lang w:val="en-US" w:eastAsia="zh-CN"/>
              </w:rPr>
              <w:t>TS23.247</w:t>
            </w:r>
            <w:r w:rsidR="009F7E00">
              <w:rPr>
                <w:rFonts w:eastAsia="SimSun"/>
                <w:sz w:val="22"/>
                <w:szCs w:val="22"/>
                <w:lang w:val="en-US" w:eastAsia="zh-CN"/>
              </w:rPr>
              <w:t>, UP data transmission is as follows:</w:t>
            </w:r>
          </w:p>
          <w:p w14:paraId="272FC756" w14:textId="77777777" w:rsidR="009F7E00" w:rsidRDefault="00DA7DE6" w:rsidP="009F7E00">
            <w:pPr>
              <w:pStyle w:val="TH"/>
              <w:spacing w:after="0"/>
            </w:pPr>
            <w:r w:rsidRPr="00DA7DE6">
              <w:rPr>
                <w:rFonts w:eastAsiaTheme="minorEastAsia"/>
                <w:noProof/>
                <w:color w:val="000000"/>
                <w:lang w:eastAsia="ja-JP"/>
              </w:rPr>
              <w:object w:dxaOrig="8100" w:dyaOrig="4520" w14:anchorId="34C3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5pt;height:110pt;mso-width-percent:0;mso-height-percent:0;mso-width-percent:0;mso-height-percent:0" o:ole="">
                  <v:imagedata r:id="rId17" o:title=""/>
                </v:shape>
                <o:OLEObject Type="Embed" ProgID="Word.Picture.8" ShapeID="_x0000_i1025" DrawAspect="Content" ObjectID="_1704098130" r:id="rId18"/>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SimSun"/>
                <w:sz w:val="22"/>
                <w:szCs w:val="22"/>
                <w:lang w:val="en-US" w:eastAsia="zh-CN"/>
              </w:rPr>
            </w:pPr>
          </w:p>
          <w:p w14:paraId="6572026F" w14:textId="23B76B6E" w:rsidR="0076345C" w:rsidRDefault="002A23A6" w:rsidP="006D4A76">
            <w:pPr>
              <w:spacing w:after="0" w:line="240" w:lineRule="auto"/>
              <w:jc w:val="both"/>
              <w:rPr>
                <w:rFonts w:eastAsia="SimSun"/>
                <w:sz w:val="22"/>
                <w:szCs w:val="22"/>
                <w:lang w:val="en-US" w:eastAsia="zh-CN"/>
              </w:rPr>
            </w:pPr>
            <w:r>
              <w:rPr>
                <w:rFonts w:eastAsia="SimSun"/>
                <w:sz w:val="22"/>
                <w:szCs w:val="22"/>
                <w:lang w:val="en-US" w:eastAsia="zh-CN"/>
              </w:rPr>
              <w:t>In</w:t>
            </w:r>
            <w:r w:rsidR="0076345C">
              <w:rPr>
                <w:rFonts w:eastAsia="SimSun"/>
                <w:sz w:val="22"/>
                <w:szCs w:val="22"/>
                <w:lang w:val="en-US" w:eastAsia="zh-CN"/>
              </w:rPr>
              <w:t xml:space="preserve"> our understanding, MRB and DRB are completely two </w:t>
            </w:r>
            <w:r w:rsidR="000F4FFC">
              <w:rPr>
                <w:rFonts w:eastAsia="SimSun"/>
                <w:sz w:val="22"/>
                <w:szCs w:val="22"/>
                <w:lang w:val="en-US" w:eastAsia="zh-CN"/>
              </w:rPr>
              <w:t>independent</w:t>
            </w:r>
            <w:r w:rsidR="0076345C">
              <w:rPr>
                <w:rFonts w:eastAsia="SimSun"/>
                <w:sz w:val="22"/>
                <w:szCs w:val="22"/>
                <w:lang w:val="en-US" w:eastAsia="zh-CN"/>
              </w:rPr>
              <w:t xml:space="preserve"> radio bearers, </w:t>
            </w:r>
            <w:proofErr w:type="gramStart"/>
            <w:r w:rsidR="0076345C">
              <w:rPr>
                <w:rFonts w:eastAsia="SimSun"/>
                <w:sz w:val="22"/>
                <w:szCs w:val="22"/>
                <w:lang w:val="en-US" w:eastAsia="zh-CN"/>
              </w:rPr>
              <w:t>i.e.</w:t>
            </w:r>
            <w:proofErr w:type="gramEnd"/>
            <w:r w:rsidR="0076345C">
              <w:rPr>
                <w:rFonts w:eastAsia="SimSun"/>
                <w:sz w:val="22"/>
                <w:szCs w:val="22"/>
                <w:lang w:val="en-US" w:eastAsia="zh-CN"/>
              </w:rPr>
              <w:t xml:space="preserve"> MR</w:t>
            </w:r>
            <w:r w:rsidR="0076345C">
              <w:rPr>
                <w:rFonts w:eastAsia="SimSun" w:hint="eastAsia"/>
                <w:sz w:val="22"/>
                <w:szCs w:val="22"/>
                <w:lang w:val="en-US" w:eastAsia="zh-CN"/>
              </w:rPr>
              <w:t>B</w:t>
            </w:r>
            <w:r w:rsidR="0076345C">
              <w:rPr>
                <w:rFonts w:eastAsia="SimSun"/>
                <w:sz w:val="22"/>
                <w:szCs w:val="22"/>
                <w:lang w:val="en-US" w:eastAsia="zh-CN"/>
              </w:rPr>
              <w:t xml:space="preserve"> </w:t>
            </w:r>
            <w:r w:rsidR="000514AA">
              <w:rPr>
                <w:rFonts w:eastAsia="SimSun"/>
                <w:sz w:val="22"/>
                <w:szCs w:val="22"/>
                <w:lang w:val="en-US" w:eastAsia="zh-CN"/>
              </w:rPr>
              <w:t xml:space="preserve">is </w:t>
            </w:r>
            <w:r w:rsidR="0076345C">
              <w:rPr>
                <w:rFonts w:eastAsia="SimSun"/>
                <w:sz w:val="22"/>
                <w:szCs w:val="22"/>
                <w:lang w:val="en-US" w:eastAsia="zh-CN"/>
              </w:rPr>
              <w:t xml:space="preserve">associated with shared MBS PDU session </w:t>
            </w:r>
            <w:r w:rsidR="003A58EC">
              <w:rPr>
                <w:rFonts w:eastAsia="SimSun"/>
                <w:sz w:val="22"/>
                <w:szCs w:val="22"/>
                <w:lang w:val="en-US" w:eastAsia="zh-CN"/>
              </w:rPr>
              <w:t>while</w:t>
            </w:r>
            <w:r w:rsidR="0076345C">
              <w:rPr>
                <w:rFonts w:eastAsia="SimSun"/>
                <w:sz w:val="22"/>
                <w:szCs w:val="22"/>
                <w:lang w:val="en-US" w:eastAsia="zh-CN"/>
              </w:rPr>
              <w:t xml:space="preserve"> DRB </w:t>
            </w:r>
            <w:r w:rsidR="0029252D">
              <w:rPr>
                <w:rFonts w:eastAsia="SimSun"/>
                <w:sz w:val="22"/>
                <w:szCs w:val="22"/>
                <w:lang w:val="en-US" w:eastAsia="zh-CN"/>
              </w:rPr>
              <w:t xml:space="preserve">is </w:t>
            </w:r>
            <w:r w:rsidR="0076345C">
              <w:rPr>
                <w:rFonts w:eastAsia="SimSun"/>
                <w:sz w:val="22"/>
                <w:szCs w:val="22"/>
                <w:lang w:val="en-US" w:eastAsia="zh-CN"/>
              </w:rPr>
              <w:t xml:space="preserve">associated with UE individual PDU session. These two CN PDU sessions/tunnels are different and </w:t>
            </w:r>
            <w:r w:rsidR="009F0BE8">
              <w:rPr>
                <w:rFonts w:eastAsia="SimSun"/>
                <w:sz w:val="22"/>
                <w:szCs w:val="22"/>
                <w:lang w:val="en-US" w:eastAsia="zh-CN"/>
              </w:rPr>
              <w:t xml:space="preserve">data </w:t>
            </w:r>
            <w:r w:rsidR="0076345C">
              <w:rPr>
                <w:rFonts w:eastAsia="SimSun"/>
                <w:sz w:val="22"/>
                <w:szCs w:val="22"/>
                <w:lang w:val="en-US" w:eastAsia="zh-CN"/>
              </w:rPr>
              <w:t>packet async</w:t>
            </w:r>
            <w:r w:rsidR="006D4A76">
              <w:rPr>
                <w:rFonts w:eastAsia="SimSun"/>
                <w:sz w:val="22"/>
                <w:szCs w:val="22"/>
                <w:lang w:val="en-US" w:eastAsia="zh-CN"/>
              </w:rPr>
              <w:t xml:space="preserve"> is inevitable.</w:t>
            </w:r>
          </w:p>
          <w:p w14:paraId="46FBBAEA" w14:textId="77777777" w:rsidR="006D4A76" w:rsidRDefault="006D4A76" w:rsidP="006D4A76">
            <w:pPr>
              <w:spacing w:after="0" w:line="240" w:lineRule="auto"/>
              <w:jc w:val="both"/>
              <w:rPr>
                <w:rFonts w:eastAsia="SimSun"/>
                <w:sz w:val="22"/>
                <w:szCs w:val="22"/>
                <w:lang w:val="en-US" w:eastAsia="zh-CN"/>
              </w:rPr>
            </w:pPr>
          </w:p>
          <w:p w14:paraId="270EC556" w14:textId="4C2E9112" w:rsidR="0076345C" w:rsidRPr="00193782" w:rsidRDefault="0076345C" w:rsidP="0076345C">
            <w:pPr>
              <w:spacing w:after="0" w:line="240" w:lineRule="auto"/>
              <w:rPr>
                <w:rFonts w:eastAsia="SimSun"/>
                <w:sz w:val="22"/>
                <w:szCs w:val="22"/>
                <w:lang w:eastAsia="zh-CN"/>
              </w:rPr>
            </w:pPr>
            <w:r>
              <w:rPr>
                <w:rFonts w:eastAsia="SimSun" w:hint="eastAsia"/>
                <w:sz w:val="22"/>
                <w:szCs w:val="22"/>
                <w:lang w:val="en-US" w:eastAsia="zh-CN"/>
              </w:rPr>
              <w:lastRenderedPageBreak/>
              <w:t>H</w:t>
            </w:r>
            <w:r>
              <w:rPr>
                <w:rFonts w:eastAsia="SimSun"/>
                <w:sz w:val="22"/>
                <w:szCs w:val="22"/>
                <w:lang w:val="en-US" w:eastAsia="zh-CN"/>
              </w:rPr>
              <w:t xml:space="preserve">ence, solution 1 seems not feasible. The source cell </w:t>
            </w:r>
            <w:proofErr w:type="spellStart"/>
            <w:r>
              <w:rPr>
                <w:rFonts w:eastAsia="SimSun"/>
                <w:sz w:val="22"/>
                <w:szCs w:val="22"/>
                <w:lang w:val="en-US" w:eastAsia="zh-CN"/>
              </w:rPr>
              <w:t>can not</w:t>
            </w:r>
            <w:proofErr w:type="spellEnd"/>
            <w:r>
              <w:rPr>
                <w:rFonts w:eastAsia="SimSun"/>
                <w:sz w:val="22"/>
                <w:szCs w:val="22"/>
                <w:lang w:val="en-US" w:eastAsia="zh-CN"/>
              </w:rPr>
              <w:t xml:space="preserve"> reconfigure </w:t>
            </w:r>
            <w:r>
              <w:rPr>
                <w:rFonts w:eastAsia="SimSun" w:hint="eastAsia"/>
                <w:sz w:val="22"/>
                <w:szCs w:val="22"/>
                <w:lang w:val="en-US" w:eastAsia="zh-CN"/>
              </w:rPr>
              <w:t>UE</w:t>
            </w:r>
            <w:r>
              <w:rPr>
                <w:rFonts w:eastAsia="SimSun"/>
                <w:sz w:val="22"/>
                <w:szCs w:val="22"/>
                <w:lang w:val="en-US" w:eastAsia="zh-CN"/>
              </w:rPr>
              <w:t xml:space="preserve"> from MRB to DRB before HO since it is</w:t>
            </w:r>
            <w:r w:rsidR="000A3A84">
              <w:rPr>
                <w:rFonts w:eastAsia="SimSun"/>
                <w:sz w:val="22"/>
                <w:szCs w:val="22"/>
                <w:lang w:val="en-US" w:eastAsia="zh-CN"/>
              </w:rPr>
              <w:t xml:space="preserve"> unknown</w:t>
            </w:r>
            <w:r>
              <w:rPr>
                <w:rFonts w:eastAsia="SimSun"/>
                <w:sz w:val="22"/>
                <w:szCs w:val="22"/>
                <w:lang w:val="en-US" w:eastAsia="zh-CN"/>
              </w:rPr>
              <w:t xml:space="preserve"> which CN PDU session/tunnel is used for this DRB,</w:t>
            </w:r>
            <w:r w:rsidR="002E3011">
              <w:rPr>
                <w:rFonts w:eastAsia="SimSun"/>
                <w:sz w:val="22"/>
                <w:szCs w:val="22"/>
                <w:lang w:val="en-US" w:eastAsia="zh-CN"/>
              </w:rPr>
              <w:t xml:space="preserve"> </w:t>
            </w:r>
            <w:proofErr w:type="gramStart"/>
            <w:r>
              <w:rPr>
                <w:rFonts w:eastAsia="SimSun"/>
                <w:sz w:val="22"/>
                <w:szCs w:val="22"/>
                <w:lang w:val="en-US" w:eastAsia="zh-CN"/>
              </w:rPr>
              <w:t>e.g.</w:t>
            </w:r>
            <w:proofErr w:type="gramEnd"/>
            <w:r>
              <w:rPr>
                <w:rFonts w:eastAsia="SimSun"/>
                <w:sz w:val="22"/>
                <w:szCs w:val="22"/>
                <w:lang w:val="en-US" w:eastAsia="zh-CN"/>
              </w:rPr>
              <w:t xml:space="preserve"> UE individual PDU session is not activated now.</w:t>
            </w:r>
            <w:r w:rsidR="00EA7B7F">
              <w:rPr>
                <w:rFonts w:eastAsia="SimSun"/>
                <w:sz w:val="22"/>
                <w:szCs w:val="22"/>
                <w:lang w:val="en-US" w:eastAsia="zh-CN"/>
              </w:rPr>
              <w:t xml:space="preserve"> If we have to resolve these issues, </w:t>
            </w:r>
            <w:r>
              <w:rPr>
                <w:rFonts w:eastAsia="SimSun"/>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SimSun" w:hint="eastAsia"/>
                <w:sz w:val="22"/>
                <w:szCs w:val="22"/>
                <w:lang w:eastAsia="zh-CN"/>
              </w:rPr>
              <w:t>S</w:t>
            </w:r>
            <w:r>
              <w:rPr>
                <w:rFonts w:eastAsia="SimSun"/>
                <w:sz w:val="22"/>
                <w:szCs w:val="22"/>
                <w:lang w:eastAsia="zh-CN"/>
              </w:rPr>
              <w:t xml:space="preserve">olution 2 is </w:t>
            </w:r>
            <w:r w:rsidR="006B1CFF">
              <w:rPr>
                <w:rFonts w:eastAsia="SimSun"/>
                <w:sz w:val="22"/>
                <w:szCs w:val="22"/>
                <w:lang w:eastAsia="zh-CN"/>
              </w:rPr>
              <w:t>preferable</w:t>
            </w:r>
            <w:r>
              <w:rPr>
                <w:rFonts w:eastAsia="SimSun"/>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SimSun" w:hint="eastAsia"/>
                <w:sz w:val="22"/>
                <w:szCs w:val="22"/>
                <w:lang w:val="en-US" w:eastAsia="zh-CN"/>
              </w:rPr>
              <w:t>N</w:t>
            </w:r>
            <w:r>
              <w:rPr>
                <w:rFonts w:eastAsia="SimSun"/>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SimSun" w:hint="eastAsia"/>
                <w:lang w:eastAsia="zh-CN"/>
              </w:rPr>
              <w:t>N</w:t>
            </w:r>
            <w:r>
              <w:rPr>
                <w:rFonts w:eastAsia="SimSun"/>
                <w:lang w:eastAsia="zh-CN"/>
              </w:rPr>
              <w:t>ot sure about the intention of this question.</w:t>
            </w:r>
            <w:r>
              <w:t xml:space="preserve"> This was discussed in the post-RAN2#115 e-mail discussion and there seems to be a clear majority to agree that </w:t>
            </w:r>
            <w:r w:rsidRPr="005B70DA">
              <w:t xml:space="preserve">the source </w:t>
            </w:r>
            <w:proofErr w:type="spellStart"/>
            <w:r w:rsidRPr="005B70DA">
              <w:t>gNB</w:t>
            </w:r>
            <w:proofErr w:type="spellEnd"/>
            <w:r w:rsidRPr="005B70DA">
              <w:t xml:space="preserve"> may provide multicast data via DRB shortly before the handover</w:t>
            </w:r>
            <w:r>
              <w:t xml:space="preserve">, </w:t>
            </w:r>
            <w:proofErr w:type="gramStart"/>
            <w:r>
              <w:t>i.e.</w:t>
            </w:r>
            <w:proofErr w:type="gramEnd"/>
            <w:r>
              <w:t xml:space="preserve"> proposal 19 as indicated by the rapporteur. </w:t>
            </w:r>
            <w:proofErr w:type="gramStart"/>
            <w:r>
              <w:t>Therefore</w:t>
            </w:r>
            <w:proofErr w:type="gramEnd"/>
            <w:r>
              <w:t xml:space="preserv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AB26FDF"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60418BBA" w14:textId="6792A16E" w:rsidR="007D364E" w:rsidRDefault="007D364E" w:rsidP="007D364E">
            <w:pPr>
              <w:spacing w:after="0" w:line="240" w:lineRule="auto"/>
              <w:jc w:val="center"/>
              <w:rPr>
                <w:sz w:val="22"/>
                <w:szCs w:val="22"/>
                <w:lang w:eastAsia="zh-CN"/>
              </w:rPr>
            </w:pPr>
          </w:p>
        </w:tc>
        <w:tc>
          <w:tcPr>
            <w:tcW w:w="5935" w:type="dxa"/>
            <w:vAlign w:val="center"/>
          </w:tcPr>
          <w:p w14:paraId="4D9A387C" w14:textId="5A9FB8E7"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r w:rsidR="003A6A74" w14:paraId="539F1692" w14:textId="77777777" w:rsidTr="00962A2C">
        <w:trPr>
          <w:trHeight w:val="454"/>
        </w:trPr>
        <w:tc>
          <w:tcPr>
            <w:tcW w:w="1430" w:type="dxa"/>
            <w:vAlign w:val="center"/>
          </w:tcPr>
          <w:p w14:paraId="1B1FC466" w14:textId="40CDCE1C"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2CBE4476" w14:textId="3268D02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1A5540AE" w14:textId="7A073D8A" w:rsidR="003A6A74" w:rsidRDefault="003A6A74" w:rsidP="003A6A74">
            <w:pPr>
              <w:spacing w:after="0" w:line="240" w:lineRule="auto"/>
              <w:rPr>
                <w:sz w:val="22"/>
                <w:szCs w:val="22"/>
                <w:lang w:eastAsia="zh-CN"/>
              </w:rPr>
            </w:pPr>
            <w:r>
              <w:rPr>
                <w:rFonts w:eastAsiaTheme="minorEastAsia"/>
                <w:sz w:val="22"/>
                <w:szCs w:val="22"/>
                <w:lang w:val="en-US" w:eastAsia="ko-KR"/>
              </w:rPr>
              <w:t xml:space="preserve">Non-MBS supporting target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xml:space="preserve">. </w:t>
            </w:r>
            <w:proofErr w:type="gramStart"/>
            <w:r>
              <w:rPr>
                <w:rFonts w:eastAsiaTheme="minorEastAsia"/>
                <w:sz w:val="22"/>
                <w:szCs w:val="22"/>
                <w:lang w:val="en-US" w:eastAsia="ko-KR"/>
              </w:rPr>
              <w:t>Thus</w:t>
            </w:r>
            <w:proofErr w:type="gramEnd"/>
            <w:r>
              <w:rPr>
                <w:rFonts w:eastAsiaTheme="minorEastAsia"/>
                <w:sz w:val="22"/>
                <w:szCs w:val="22"/>
                <w:lang w:val="en-US" w:eastAsia="ko-KR"/>
              </w:rPr>
              <w:t xml:space="preserve">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has no choice to indicate full configuration. Thus, Solution 2 does not work in case that the target node does not understand MRB configuration, </w:t>
            </w:r>
            <w:proofErr w:type="gramStart"/>
            <w:r>
              <w:rPr>
                <w:rFonts w:eastAsiaTheme="minorEastAsia"/>
                <w:sz w:val="22"/>
                <w:szCs w:val="22"/>
                <w:lang w:val="en-US" w:eastAsia="ko-KR"/>
              </w:rPr>
              <w:t>e.g.</w:t>
            </w:r>
            <w:proofErr w:type="gramEnd"/>
            <w:r>
              <w:rPr>
                <w:rFonts w:eastAsiaTheme="minorEastAsia"/>
                <w:sz w:val="22"/>
                <w:szCs w:val="22"/>
                <w:lang w:val="en-US" w:eastAsia="ko-KR"/>
              </w:rPr>
              <w:t xml:space="preserve"> earlier release or RRC version </w:t>
            </w:r>
            <w:proofErr w:type="spellStart"/>
            <w:r>
              <w:rPr>
                <w:rFonts w:eastAsiaTheme="minorEastAsia"/>
                <w:sz w:val="22"/>
                <w:szCs w:val="22"/>
                <w:lang w:val="en-US" w:eastAsia="ko-KR"/>
              </w:rPr>
              <w:t>mistmatch</w:t>
            </w:r>
            <w:proofErr w:type="spellEnd"/>
            <w:r>
              <w:rPr>
                <w:rFonts w:eastAsiaTheme="minorEastAsia"/>
                <w:sz w:val="22"/>
                <w:szCs w:val="22"/>
                <w:lang w:val="en-US" w:eastAsia="ko-KR"/>
              </w:rPr>
              <w:t>. Solution 2 would work only if non-MBS supporting node understands the source’s MRB configuration but MBS is not supported. We think the use case is limited.</w:t>
            </w:r>
          </w:p>
        </w:tc>
      </w:tr>
      <w:tr w:rsidR="00F6592D" w14:paraId="4243DC61" w14:textId="77777777" w:rsidTr="00962A2C">
        <w:trPr>
          <w:trHeight w:val="454"/>
        </w:trPr>
        <w:tc>
          <w:tcPr>
            <w:tcW w:w="1430" w:type="dxa"/>
            <w:vAlign w:val="center"/>
          </w:tcPr>
          <w:p w14:paraId="717E018E" w14:textId="5354AE7C" w:rsidR="00F6592D" w:rsidRDefault="00F6592D" w:rsidP="003A6A74">
            <w:pPr>
              <w:spacing w:after="0" w:line="240" w:lineRule="auto"/>
              <w:jc w:val="center"/>
              <w:rPr>
                <w:rFonts w:eastAsiaTheme="minorEastAsia"/>
                <w:sz w:val="22"/>
                <w:szCs w:val="22"/>
                <w:lang w:eastAsia="ko-KR"/>
              </w:rPr>
            </w:pPr>
            <w:r>
              <w:rPr>
                <w:rFonts w:eastAsiaTheme="minorEastAsia"/>
                <w:sz w:val="22"/>
                <w:szCs w:val="22"/>
                <w:lang w:eastAsia="ko-KR"/>
              </w:rPr>
              <w:t>Ericsson</w:t>
            </w:r>
          </w:p>
        </w:tc>
        <w:tc>
          <w:tcPr>
            <w:tcW w:w="1985" w:type="dxa"/>
            <w:vAlign w:val="center"/>
          </w:tcPr>
          <w:p w14:paraId="0A0EAAF0" w14:textId="39D85B9C" w:rsidR="00F6592D" w:rsidRDefault="00F6592D" w:rsidP="003A6A74">
            <w:pPr>
              <w:spacing w:after="0" w:line="240" w:lineRule="auto"/>
              <w:jc w:val="center"/>
              <w:rPr>
                <w:rFonts w:eastAsiaTheme="minorEastAsia"/>
                <w:sz w:val="22"/>
                <w:szCs w:val="22"/>
                <w:lang w:val="en-US" w:eastAsia="ko-KR"/>
              </w:rPr>
            </w:pPr>
            <w:r>
              <w:rPr>
                <w:rFonts w:eastAsiaTheme="minorEastAsia"/>
                <w:sz w:val="22"/>
                <w:szCs w:val="22"/>
                <w:lang w:val="en-US" w:eastAsia="ko-KR"/>
              </w:rPr>
              <w:t>comment</w:t>
            </w:r>
          </w:p>
        </w:tc>
        <w:tc>
          <w:tcPr>
            <w:tcW w:w="5935" w:type="dxa"/>
            <w:vAlign w:val="center"/>
          </w:tcPr>
          <w:p w14:paraId="6FC06086" w14:textId="77B8AD38" w:rsidR="00F6592D" w:rsidRDefault="00F6592D" w:rsidP="003A6A74">
            <w:pPr>
              <w:spacing w:after="0" w:line="240" w:lineRule="auto"/>
              <w:rPr>
                <w:rFonts w:eastAsiaTheme="minorEastAsia"/>
                <w:sz w:val="22"/>
                <w:szCs w:val="22"/>
                <w:lang w:val="en-US" w:eastAsia="ko-KR"/>
              </w:rPr>
            </w:pPr>
            <w:r>
              <w:rPr>
                <w:rFonts w:eastAsia="SimSun"/>
                <w:sz w:val="22"/>
                <w:szCs w:val="22"/>
                <w:lang w:val="en-US" w:eastAsia="zh-CN"/>
              </w:rPr>
              <w:t>It is not clear how solution 1 differs from Proposal 19 mentioned above. We think loss-less in this HO scenario is not required and solution 1 could help avoid full configuration at target node as such; which addresses the question in LS from RAN3 on this topic.</w:t>
            </w:r>
          </w:p>
        </w:tc>
      </w:tr>
      <w:tr w:rsidR="004113EA" w14:paraId="1C8767B9" w14:textId="77777777" w:rsidTr="00962A2C">
        <w:trPr>
          <w:trHeight w:val="454"/>
        </w:trPr>
        <w:tc>
          <w:tcPr>
            <w:tcW w:w="1430" w:type="dxa"/>
            <w:vAlign w:val="center"/>
          </w:tcPr>
          <w:p w14:paraId="6195884E" w14:textId="30A64B93" w:rsidR="004113EA" w:rsidRDefault="004113EA" w:rsidP="003A6A74">
            <w:pPr>
              <w:spacing w:after="0" w:line="240" w:lineRule="auto"/>
              <w:jc w:val="center"/>
              <w:rPr>
                <w:rFonts w:eastAsiaTheme="minorEastAsia"/>
                <w:sz w:val="22"/>
                <w:szCs w:val="22"/>
                <w:lang w:eastAsia="ko-KR"/>
              </w:rPr>
            </w:pPr>
            <w:r>
              <w:rPr>
                <w:rFonts w:eastAsiaTheme="minorEastAsia"/>
                <w:sz w:val="22"/>
                <w:szCs w:val="22"/>
                <w:lang w:eastAsia="ko-KR"/>
              </w:rPr>
              <w:t>Futurewei</w:t>
            </w:r>
          </w:p>
        </w:tc>
        <w:tc>
          <w:tcPr>
            <w:tcW w:w="1985" w:type="dxa"/>
            <w:vAlign w:val="center"/>
          </w:tcPr>
          <w:p w14:paraId="409AF074" w14:textId="77777777" w:rsidR="004113EA" w:rsidRDefault="004113EA" w:rsidP="003A6A74">
            <w:pPr>
              <w:spacing w:after="0" w:line="240" w:lineRule="auto"/>
              <w:jc w:val="center"/>
              <w:rPr>
                <w:rFonts w:eastAsiaTheme="minorEastAsia"/>
                <w:sz w:val="22"/>
                <w:szCs w:val="22"/>
                <w:lang w:val="en-US" w:eastAsia="ko-KR"/>
              </w:rPr>
            </w:pPr>
          </w:p>
        </w:tc>
        <w:tc>
          <w:tcPr>
            <w:tcW w:w="5935" w:type="dxa"/>
            <w:vAlign w:val="center"/>
          </w:tcPr>
          <w:p w14:paraId="13075CFF" w14:textId="56FB36B3" w:rsidR="004113EA" w:rsidRDefault="001F34F4" w:rsidP="003A6A74">
            <w:pPr>
              <w:spacing w:after="0" w:line="240" w:lineRule="auto"/>
              <w:rPr>
                <w:rFonts w:eastAsia="SimSun"/>
                <w:sz w:val="22"/>
                <w:szCs w:val="22"/>
                <w:lang w:val="en-US" w:eastAsia="zh-CN"/>
              </w:rPr>
            </w:pPr>
            <w:r>
              <w:rPr>
                <w:rFonts w:eastAsia="SimSun"/>
                <w:sz w:val="22"/>
                <w:szCs w:val="22"/>
                <w:lang w:val="en-US" w:eastAsia="zh-CN"/>
              </w:rPr>
              <w:t xml:space="preserve">We can have further discussion based on the </w:t>
            </w:r>
            <w:r w:rsidRPr="001F34F4">
              <w:rPr>
                <w:rFonts w:eastAsia="SimSun"/>
                <w:b/>
                <w:bCs/>
                <w:i/>
                <w:iCs/>
                <w:sz w:val="22"/>
                <w:szCs w:val="22"/>
                <w:lang w:val="en-US" w:eastAsia="zh-CN"/>
              </w:rPr>
              <w:t>proposal 19</w:t>
            </w:r>
            <w:r>
              <w:rPr>
                <w:rFonts w:eastAsia="SimSun"/>
                <w:sz w:val="22"/>
                <w:szCs w:val="22"/>
                <w:lang w:val="en-US" w:eastAsia="zh-CN"/>
              </w:rPr>
              <w:t xml:space="preserve">. </w:t>
            </w:r>
            <w:r w:rsidR="00A454C0">
              <w:rPr>
                <w:rFonts w:eastAsia="SimSun"/>
                <w:sz w:val="22"/>
                <w:szCs w:val="22"/>
                <w:lang w:val="en-US" w:eastAsia="zh-CN"/>
              </w:rPr>
              <w:t xml:space="preserve"> </w:t>
            </w:r>
          </w:p>
        </w:tc>
      </w:tr>
    </w:tbl>
    <w:p w14:paraId="62E8C901" w14:textId="0441C61D" w:rsidR="00A16BDD" w:rsidRDefault="00A16BDD" w:rsidP="00AA66D0">
      <w:pPr>
        <w:rPr>
          <w:lang w:eastAsia="zh-CN"/>
        </w:rPr>
      </w:pPr>
    </w:p>
    <w:p w14:paraId="171E6AAE"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 xml:space="preserve">From [12], when MBS non-supporting </w:t>
      </w:r>
      <w:proofErr w:type="spellStart"/>
      <w:r>
        <w:rPr>
          <w:lang w:eastAsia="zh-CN"/>
        </w:rPr>
        <w:t>gNB</w:t>
      </w:r>
      <w:proofErr w:type="spellEnd"/>
      <w:r>
        <w:rPr>
          <w:lang w:eastAsia="zh-CN"/>
        </w:rPr>
        <w:t xml:space="preserve">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w:t>
      </w:r>
      <w:proofErr w:type="spellStart"/>
      <w:r w:rsidRPr="45690F5E">
        <w:rPr>
          <w:lang w:eastAsia="zh-CN"/>
        </w:rPr>
        <w:t>gNB</w:t>
      </w:r>
      <w:proofErr w:type="spellEnd"/>
      <w:r w:rsidRPr="45690F5E">
        <w:rPr>
          <w:lang w:eastAsia="zh-CN"/>
        </w:rPr>
        <w:t xml:space="preserve"> to the UE if ASN.1 from the source </w:t>
      </w:r>
      <w:proofErr w:type="spellStart"/>
      <w:r w:rsidRPr="45690F5E">
        <w:rPr>
          <w:lang w:eastAsia="zh-CN"/>
        </w:rPr>
        <w:t>gNB</w:t>
      </w:r>
      <w:proofErr w:type="spellEnd"/>
      <w:r w:rsidRPr="45690F5E">
        <w:rPr>
          <w:lang w:eastAsia="zh-CN"/>
        </w:rPr>
        <w:t xml:space="preserve"> cannot be comprehended. The target </w:t>
      </w:r>
      <w:proofErr w:type="spellStart"/>
      <w:r w:rsidRPr="45690F5E">
        <w:rPr>
          <w:lang w:eastAsia="zh-CN"/>
        </w:rPr>
        <w:t>gNB</w:t>
      </w:r>
      <w:proofErr w:type="spellEnd"/>
      <w:r w:rsidRPr="45690F5E">
        <w:rPr>
          <w:lang w:eastAsia="zh-CN"/>
        </w:rPr>
        <w:t xml:space="preserve"> does not need to know any information on the source </w:t>
      </w:r>
      <w:proofErr w:type="spellStart"/>
      <w:r w:rsidRPr="45690F5E">
        <w:rPr>
          <w:lang w:eastAsia="zh-CN"/>
        </w:rPr>
        <w:t>gNB</w:t>
      </w:r>
      <w:proofErr w:type="spellEnd"/>
      <w:r w:rsidRPr="45690F5E">
        <w:rPr>
          <w:lang w:eastAsia="zh-CN"/>
        </w:rPr>
        <w:t xml:space="preserve"> when using full configuration option. Hence, even </w:t>
      </w:r>
      <w:r w:rsidRPr="45690F5E">
        <w:t xml:space="preserve">the source </w:t>
      </w:r>
      <w:proofErr w:type="spellStart"/>
      <w:r w:rsidRPr="45690F5E">
        <w:t>gNB</w:t>
      </w:r>
      <w:proofErr w:type="spellEnd"/>
      <w:r w:rsidRPr="45690F5E">
        <w:t xml:space="preserve"> is aware of the MBS support of the target </w:t>
      </w:r>
      <w:proofErr w:type="spellStart"/>
      <w:r w:rsidRPr="45690F5E">
        <w:t>gNB</w:t>
      </w:r>
      <w:proofErr w:type="spellEnd"/>
      <w:r w:rsidRPr="45690F5E">
        <w:t xml:space="preserve"> before handover (as mentioned in R3-216222), the full configuration still cannot be avoided, as it is decided by the target </w:t>
      </w:r>
      <w:proofErr w:type="spellStart"/>
      <w:r w:rsidRPr="45690F5E">
        <w:t>gNB</w:t>
      </w:r>
      <w:proofErr w:type="spellEnd"/>
      <w:r w:rsidRPr="45690F5E">
        <w:t xml:space="preserve"> according to the full configuration procedure.</w:t>
      </w:r>
    </w:p>
    <w:p w14:paraId="6DA36ECD" w14:textId="4491261F" w:rsidR="00AA66D0" w:rsidRDefault="00A16BDD" w:rsidP="00AA66D0">
      <w:pPr>
        <w:spacing w:before="120" w:after="120" w:line="240" w:lineRule="auto"/>
        <w:jc w:val="both"/>
        <w:rPr>
          <w:rFonts w:eastAsia="SimSun"/>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TableGrid"/>
        <w:tblW w:w="0" w:type="auto"/>
        <w:tblLook w:val="04A0" w:firstRow="1" w:lastRow="0" w:firstColumn="1" w:lastColumn="0" w:noHBand="0" w:noVBand="1"/>
      </w:tblPr>
      <w:tblGrid>
        <w:gridCol w:w="1430"/>
        <w:gridCol w:w="1684"/>
        <w:gridCol w:w="6236"/>
      </w:tblGrid>
      <w:tr w:rsidR="00AA66D0" w14:paraId="2B76F5FC" w14:textId="77777777" w:rsidTr="009805AC">
        <w:trPr>
          <w:trHeight w:val="454"/>
        </w:trPr>
        <w:tc>
          <w:tcPr>
            <w:tcW w:w="1430" w:type="dxa"/>
            <w:shd w:val="clear" w:color="auto" w:fill="D9D9D9" w:themeFill="background1" w:themeFillShade="D9"/>
            <w:vAlign w:val="center"/>
          </w:tcPr>
          <w:p w14:paraId="31DE96B3" w14:textId="77777777" w:rsidR="00AA66D0" w:rsidRDefault="00AA66D0" w:rsidP="009805AC">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9805AC">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9805AC">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9805AC">
        <w:trPr>
          <w:trHeight w:val="454"/>
        </w:trPr>
        <w:tc>
          <w:tcPr>
            <w:tcW w:w="1430" w:type="dxa"/>
            <w:vAlign w:val="center"/>
          </w:tcPr>
          <w:p w14:paraId="0DC79F10" w14:textId="117C03FD" w:rsidR="00AA66D0" w:rsidRDefault="007D29F6" w:rsidP="009805AC">
            <w:pPr>
              <w:spacing w:after="0"/>
              <w:jc w:val="center"/>
              <w:rPr>
                <w:rFonts w:eastAsia="SimSun"/>
                <w:sz w:val="22"/>
                <w:szCs w:val="22"/>
                <w:lang w:eastAsia="zh-CN"/>
              </w:rPr>
            </w:pPr>
            <w:r>
              <w:rPr>
                <w:rFonts w:eastAsia="SimSun" w:hint="eastAsia"/>
                <w:sz w:val="22"/>
                <w:szCs w:val="22"/>
                <w:lang w:eastAsia="zh-CN"/>
              </w:rPr>
              <w:lastRenderedPageBreak/>
              <w:t>L</w:t>
            </w:r>
            <w:r>
              <w:rPr>
                <w:rFonts w:eastAsia="SimSun"/>
                <w:sz w:val="22"/>
                <w:szCs w:val="22"/>
                <w:lang w:eastAsia="zh-CN"/>
              </w:rPr>
              <w:t>enovo, Motorola Mobility</w:t>
            </w:r>
          </w:p>
        </w:tc>
        <w:tc>
          <w:tcPr>
            <w:tcW w:w="1684" w:type="dxa"/>
            <w:vAlign w:val="center"/>
          </w:tcPr>
          <w:p w14:paraId="3E2DEC79" w14:textId="77777777" w:rsidR="00AA66D0" w:rsidRDefault="00AA66D0" w:rsidP="009805AC">
            <w:pPr>
              <w:spacing w:after="0"/>
              <w:jc w:val="center"/>
              <w:rPr>
                <w:rFonts w:eastAsia="SimSun"/>
                <w:sz w:val="22"/>
                <w:szCs w:val="22"/>
                <w:lang w:eastAsia="zh-CN"/>
              </w:rPr>
            </w:pPr>
          </w:p>
        </w:tc>
        <w:tc>
          <w:tcPr>
            <w:tcW w:w="6236" w:type="dxa"/>
            <w:vAlign w:val="center"/>
          </w:tcPr>
          <w:p w14:paraId="348685DB" w14:textId="77777777" w:rsidR="00AA66D0" w:rsidRDefault="007D1180" w:rsidP="009805AC">
            <w:pPr>
              <w:spacing w:after="0"/>
              <w:jc w:val="both"/>
              <w:rPr>
                <w:rFonts w:eastAsia="SimSun"/>
                <w:sz w:val="22"/>
                <w:szCs w:val="22"/>
                <w:lang w:eastAsia="zh-CN"/>
              </w:rPr>
            </w:pPr>
            <w:r>
              <w:rPr>
                <w:rFonts w:eastAsia="SimSun"/>
                <w:sz w:val="22"/>
                <w:szCs w:val="22"/>
                <w:lang w:eastAsia="zh-CN"/>
              </w:rPr>
              <w:t xml:space="preserve">If the target </w:t>
            </w:r>
            <w:proofErr w:type="spellStart"/>
            <w:r>
              <w:rPr>
                <w:rFonts w:eastAsia="SimSun"/>
                <w:sz w:val="22"/>
                <w:szCs w:val="22"/>
                <w:lang w:eastAsia="zh-CN"/>
              </w:rPr>
              <w:t>can not</w:t>
            </w:r>
            <w:proofErr w:type="spellEnd"/>
            <w:r>
              <w:rPr>
                <w:rFonts w:eastAsia="SimSun"/>
                <w:sz w:val="22"/>
                <w:szCs w:val="22"/>
                <w:lang w:eastAsia="zh-CN"/>
              </w:rPr>
              <w:t xml:space="preserve"> comprehend ASN.1, full configuration should be used. Full configuration will impact all DRBs and MRBs. </w:t>
            </w:r>
          </w:p>
          <w:p w14:paraId="02D5B8A0" w14:textId="2239EAD3" w:rsidR="007D1180" w:rsidRDefault="007D1180" w:rsidP="009805AC">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ith</w:t>
            </w:r>
            <w:r w:rsidR="008A0B5B">
              <w:rPr>
                <w:rFonts w:eastAsia="SimSun"/>
                <w:sz w:val="22"/>
                <w:szCs w:val="22"/>
                <w:lang w:eastAsia="zh-CN"/>
              </w:rPr>
              <w:t xml:space="preserve"> the </w:t>
            </w:r>
            <w:proofErr w:type="spellStart"/>
            <w:r w:rsidR="008A0B5B">
              <w:rPr>
                <w:rFonts w:eastAsia="SimSun"/>
                <w:sz w:val="22"/>
                <w:szCs w:val="22"/>
                <w:lang w:eastAsia="zh-CN"/>
              </w:rPr>
              <w:t>abover</w:t>
            </w:r>
            <w:proofErr w:type="spellEnd"/>
            <w:r w:rsidR="008A0B5B">
              <w:rPr>
                <w:rFonts w:eastAsia="SimSun"/>
                <w:sz w:val="22"/>
                <w:szCs w:val="22"/>
                <w:lang w:eastAsia="zh-CN"/>
              </w:rPr>
              <w:t xml:space="preserve"> solution 1&amp;2, full configuration can be avoided.</w:t>
            </w:r>
          </w:p>
        </w:tc>
      </w:tr>
      <w:tr w:rsidR="00F4173F" w14:paraId="03AEC946" w14:textId="77777777" w:rsidTr="009805AC">
        <w:trPr>
          <w:trHeight w:val="454"/>
        </w:trPr>
        <w:tc>
          <w:tcPr>
            <w:tcW w:w="1430" w:type="dxa"/>
            <w:vAlign w:val="center"/>
          </w:tcPr>
          <w:p w14:paraId="328E04D9" w14:textId="463E8015" w:rsidR="00F4173F" w:rsidRDefault="00F4173F" w:rsidP="009805AC">
            <w:pPr>
              <w:spacing w:after="0"/>
              <w:jc w:val="center"/>
              <w:rPr>
                <w:rFonts w:eastAsiaTheme="minorEastAsia"/>
                <w:lang w:eastAsia="ko-KR"/>
              </w:rPr>
            </w:pPr>
            <w:r>
              <w:rPr>
                <w:rFonts w:eastAsia="SimSun" w:hint="eastAsia"/>
                <w:sz w:val="22"/>
                <w:szCs w:val="22"/>
                <w:lang w:eastAsia="zh-CN"/>
              </w:rPr>
              <w:t>CATT</w:t>
            </w:r>
          </w:p>
        </w:tc>
        <w:tc>
          <w:tcPr>
            <w:tcW w:w="1684" w:type="dxa"/>
            <w:vAlign w:val="center"/>
          </w:tcPr>
          <w:p w14:paraId="0D5CBBD2" w14:textId="66C47952" w:rsidR="00F4173F" w:rsidRDefault="00F4173F" w:rsidP="009805AC">
            <w:pPr>
              <w:spacing w:after="0"/>
              <w:jc w:val="center"/>
              <w:rPr>
                <w:rFonts w:eastAsiaTheme="minorEastAsia"/>
                <w:lang w:eastAsia="ko-KR"/>
              </w:rPr>
            </w:pPr>
            <w:r>
              <w:rPr>
                <w:rFonts w:eastAsia="SimSun" w:hint="eastAsia"/>
                <w:sz w:val="22"/>
                <w:szCs w:val="22"/>
                <w:lang w:eastAsia="zh-CN"/>
              </w:rPr>
              <w:t>No</w:t>
            </w:r>
          </w:p>
        </w:tc>
        <w:tc>
          <w:tcPr>
            <w:tcW w:w="6236" w:type="dxa"/>
            <w:vAlign w:val="center"/>
          </w:tcPr>
          <w:p w14:paraId="399E299A" w14:textId="1A6F3ADF" w:rsidR="00F4173F" w:rsidRDefault="00F4173F" w:rsidP="009805AC">
            <w:pPr>
              <w:spacing w:after="0"/>
              <w:jc w:val="both"/>
              <w:rPr>
                <w:rFonts w:eastAsiaTheme="minorEastAsia"/>
                <w:lang w:eastAsia="ko-KR"/>
              </w:rPr>
            </w:pPr>
            <w:r>
              <w:rPr>
                <w:rFonts w:eastAsia="SimSun"/>
                <w:sz w:val="22"/>
                <w:szCs w:val="22"/>
                <w:lang w:eastAsia="zh-CN"/>
              </w:rPr>
              <w:t>F</w:t>
            </w:r>
            <w:r>
              <w:rPr>
                <w:rFonts w:eastAsia="SimSun" w:hint="eastAsia"/>
                <w:sz w:val="22"/>
                <w:szCs w:val="22"/>
                <w:lang w:eastAsia="zh-CN"/>
              </w:rPr>
              <w:t xml:space="preserve">ull configuration can be avoided by </w:t>
            </w:r>
            <w:proofErr w:type="gramStart"/>
            <w:r>
              <w:rPr>
                <w:rFonts w:eastAsia="SimSun" w:hint="eastAsia"/>
                <w:sz w:val="22"/>
                <w:szCs w:val="22"/>
                <w:lang w:eastAsia="zh-CN"/>
              </w:rPr>
              <w:t>e.g.</w:t>
            </w:r>
            <w:proofErr w:type="gramEnd"/>
            <w:r>
              <w:rPr>
                <w:rFonts w:eastAsia="SimSun" w:hint="eastAsia"/>
                <w:sz w:val="22"/>
                <w:szCs w:val="22"/>
                <w:lang w:eastAsia="zh-CN"/>
              </w:rPr>
              <w:t xml:space="preserve"> providing the configuration of dormant DRB to UE </w:t>
            </w:r>
            <w:r>
              <w:rPr>
                <w:rFonts w:eastAsia="SimSun"/>
                <w:sz w:val="22"/>
                <w:szCs w:val="22"/>
                <w:lang w:eastAsia="zh-CN"/>
              </w:rPr>
              <w:t>before</w:t>
            </w:r>
            <w:r>
              <w:rPr>
                <w:rFonts w:eastAsia="SimSun" w:hint="eastAsia"/>
                <w:sz w:val="22"/>
                <w:szCs w:val="22"/>
                <w:lang w:eastAsia="zh-CN"/>
              </w:rPr>
              <w:t xml:space="preserve"> handover. Other means are not precluded.</w:t>
            </w:r>
          </w:p>
        </w:tc>
      </w:tr>
      <w:tr w:rsidR="00316DB6" w14:paraId="44B26BEF" w14:textId="77777777" w:rsidTr="00216B33">
        <w:trPr>
          <w:trHeight w:val="454"/>
        </w:trPr>
        <w:tc>
          <w:tcPr>
            <w:tcW w:w="1430" w:type="dxa"/>
            <w:vAlign w:val="center"/>
          </w:tcPr>
          <w:p w14:paraId="636C2B1D" w14:textId="4AC3D616" w:rsidR="00316DB6" w:rsidRDefault="00316DB6" w:rsidP="00316DB6">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7BEE993" w14:textId="55F8E6D4" w:rsidR="00316DB6" w:rsidRDefault="00316DB6" w:rsidP="00316D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9805AC">
        <w:trPr>
          <w:trHeight w:val="454"/>
        </w:trPr>
        <w:tc>
          <w:tcPr>
            <w:tcW w:w="1430" w:type="dxa"/>
            <w:vAlign w:val="center"/>
          </w:tcPr>
          <w:p w14:paraId="0BE383F9" w14:textId="38A05AD5" w:rsidR="007D364E" w:rsidRDefault="007D364E" w:rsidP="007D364E">
            <w:pPr>
              <w:spacing w:after="0"/>
              <w:jc w:val="center"/>
              <w:rPr>
                <w:lang w:eastAsia="zh-CN"/>
              </w:rPr>
            </w:pPr>
            <w:r>
              <w:rPr>
                <w:rFonts w:eastAsia="DengXian" w:hint="eastAsia"/>
              </w:rPr>
              <w:t>H</w:t>
            </w:r>
            <w:r>
              <w:rPr>
                <w:rFonts w:eastAsia="DengXian"/>
              </w:rPr>
              <w:t xml:space="preserve">uawei, </w:t>
            </w:r>
            <w:proofErr w:type="spellStart"/>
            <w:r>
              <w:rPr>
                <w:rFonts w:eastAsia="DengXian"/>
              </w:rPr>
              <w:t>HiSilicon</w:t>
            </w:r>
            <w:proofErr w:type="spellEnd"/>
          </w:p>
        </w:tc>
        <w:tc>
          <w:tcPr>
            <w:tcW w:w="1684" w:type="dxa"/>
            <w:vAlign w:val="center"/>
          </w:tcPr>
          <w:p w14:paraId="324AB143" w14:textId="7AC97EB5" w:rsidR="007D364E" w:rsidRDefault="007D364E" w:rsidP="007D364E">
            <w:pPr>
              <w:spacing w:after="0"/>
              <w:jc w:val="center"/>
              <w:rPr>
                <w:lang w:eastAsia="zh-CN"/>
              </w:rPr>
            </w:pPr>
            <w:r>
              <w:rPr>
                <w:rFonts w:eastAsia="SimSun"/>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SimSun"/>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full-config.</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 xml:space="preserve">WA: It is assumed that if the source </w:t>
            </w:r>
            <w:proofErr w:type="spellStart"/>
            <w:r w:rsidRPr="00800DD2">
              <w:rPr>
                <w:i/>
                <w:lang w:eastAsia="zh-CN"/>
              </w:rPr>
              <w:t>gNB</w:t>
            </w:r>
            <w:proofErr w:type="spellEnd"/>
            <w:r w:rsidRPr="00800DD2">
              <w:rPr>
                <w:i/>
                <w:lang w:eastAsia="zh-CN"/>
              </w:rPr>
              <w:t xml:space="preserve"> is aware of the MBS support of the target </w:t>
            </w:r>
            <w:proofErr w:type="spellStart"/>
            <w:r w:rsidRPr="00800DD2">
              <w:rPr>
                <w:i/>
                <w:lang w:eastAsia="zh-CN"/>
              </w:rPr>
              <w:t>gNB</w:t>
            </w:r>
            <w:proofErr w:type="spellEnd"/>
            <w:r w:rsidRPr="00800DD2">
              <w:rPr>
                <w:i/>
                <w:lang w:eastAsia="zh-CN"/>
              </w:rPr>
              <w:t xml:space="preserve"> before the handover, the source </w:t>
            </w:r>
            <w:proofErr w:type="spellStart"/>
            <w:r w:rsidRPr="00800DD2">
              <w:rPr>
                <w:i/>
                <w:lang w:eastAsia="zh-CN"/>
              </w:rPr>
              <w:t>gNB</w:t>
            </w:r>
            <w:proofErr w:type="spellEnd"/>
            <w:r w:rsidRPr="00800DD2">
              <w:rPr>
                <w:i/>
                <w:lang w:eastAsia="zh-CN"/>
              </w:rPr>
              <w:t xml:space="preserve"> may also avoid full configuration at the non-supporting </w:t>
            </w:r>
            <w:proofErr w:type="spellStart"/>
            <w:r w:rsidRPr="00800DD2">
              <w:rPr>
                <w:i/>
                <w:lang w:eastAsia="zh-CN"/>
              </w:rPr>
              <w:t>gNB</w:t>
            </w:r>
            <w:proofErr w:type="spellEnd"/>
            <w:r w:rsidRPr="00800DD2">
              <w:rPr>
                <w:i/>
                <w:lang w:eastAsia="zh-CN"/>
              </w:rPr>
              <w:t>.</w:t>
            </w:r>
          </w:p>
        </w:tc>
      </w:tr>
      <w:tr w:rsidR="007D364E" w14:paraId="6E9D57D0" w14:textId="77777777" w:rsidTr="009805AC">
        <w:trPr>
          <w:trHeight w:val="454"/>
        </w:trPr>
        <w:tc>
          <w:tcPr>
            <w:tcW w:w="1430" w:type="dxa"/>
            <w:vAlign w:val="center"/>
          </w:tcPr>
          <w:p w14:paraId="587F56C4" w14:textId="27A48A8B" w:rsidR="007D364E" w:rsidRDefault="002B57E9" w:rsidP="007D364E">
            <w:pPr>
              <w:spacing w:after="0"/>
              <w:jc w:val="center"/>
              <w:rPr>
                <w:lang w:eastAsia="zh-CN"/>
              </w:rPr>
            </w:pPr>
            <w:r>
              <w:rPr>
                <w:lang w:eastAsia="zh-CN"/>
              </w:rPr>
              <w:t>Xiaomi</w:t>
            </w: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4280133B"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proofErr w:type="spellStart"/>
            <w:r w:rsidR="00D22329">
              <w:rPr>
                <w:lang w:eastAsia="zh-CN"/>
              </w:rPr>
              <w:t>gNB</w:t>
            </w:r>
            <w:proofErr w:type="spellEnd"/>
            <w:r w:rsidR="00D22329">
              <w:rPr>
                <w:lang w:eastAsia="zh-CN"/>
              </w:rPr>
              <w:t xml:space="preserve"> not comprehending the MRB configuration (</w:t>
            </w:r>
            <w:proofErr w:type="gramStart"/>
            <w:r w:rsidR="00D22329">
              <w:rPr>
                <w:lang w:eastAsia="zh-CN"/>
              </w:rPr>
              <w:t>i.e.</w:t>
            </w:r>
            <w:proofErr w:type="gramEnd"/>
            <w:r w:rsidR="00D22329">
              <w:rPr>
                <w:lang w:eastAsia="zh-CN"/>
              </w:rPr>
              <w:t xml:space="preserve"> non-MBS supporting node).</w:t>
            </w:r>
          </w:p>
        </w:tc>
      </w:tr>
      <w:tr w:rsidR="003A6A74" w14:paraId="005166A9" w14:textId="77777777" w:rsidTr="009805AC">
        <w:trPr>
          <w:trHeight w:val="454"/>
        </w:trPr>
        <w:tc>
          <w:tcPr>
            <w:tcW w:w="1430" w:type="dxa"/>
            <w:vAlign w:val="center"/>
          </w:tcPr>
          <w:p w14:paraId="253EC678" w14:textId="209D4160"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74509F77" w14:textId="4BE1C19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54028912" w14:textId="2ECC7CCC" w:rsidR="003A6A74" w:rsidRDefault="003A6A74" w:rsidP="003A6A74">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rsidR="003A6A74" w14:paraId="6BAC99DA" w14:textId="77777777" w:rsidTr="009805AC">
        <w:trPr>
          <w:trHeight w:val="454"/>
        </w:trPr>
        <w:tc>
          <w:tcPr>
            <w:tcW w:w="1430" w:type="dxa"/>
            <w:vAlign w:val="center"/>
          </w:tcPr>
          <w:p w14:paraId="4DDC232E" w14:textId="0F6BE90D" w:rsidR="003A6A74" w:rsidRDefault="00F6592D" w:rsidP="003A6A7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13E87FD" w14:textId="77777777" w:rsidR="003A6A74" w:rsidRDefault="003A6A74" w:rsidP="003A6A74">
            <w:pPr>
              <w:spacing w:after="0"/>
              <w:jc w:val="center"/>
              <w:rPr>
                <w:rFonts w:eastAsia="SimSun"/>
                <w:sz w:val="22"/>
                <w:szCs w:val="22"/>
                <w:lang w:eastAsia="zh-CN"/>
              </w:rPr>
            </w:pPr>
          </w:p>
        </w:tc>
        <w:tc>
          <w:tcPr>
            <w:tcW w:w="6236" w:type="dxa"/>
            <w:vAlign w:val="center"/>
          </w:tcPr>
          <w:p w14:paraId="26F3A278" w14:textId="480E0921" w:rsidR="003A6A74" w:rsidRDefault="00F6592D" w:rsidP="003A6A74">
            <w:pPr>
              <w:spacing w:after="0"/>
              <w:rPr>
                <w:sz w:val="22"/>
                <w:szCs w:val="22"/>
                <w:lang w:eastAsia="zh-CN"/>
              </w:rPr>
            </w:pPr>
            <w:r>
              <w:rPr>
                <w:sz w:val="22"/>
                <w:szCs w:val="22"/>
                <w:lang w:eastAsia="zh-CN"/>
              </w:rPr>
              <w:t>Not sure what specification changes this proposal results in.</w:t>
            </w:r>
          </w:p>
        </w:tc>
      </w:tr>
      <w:tr w:rsidR="003A6A74" w14:paraId="77DFBAD4" w14:textId="77777777" w:rsidTr="009805AC">
        <w:trPr>
          <w:trHeight w:val="454"/>
        </w:trPr>
        <w:tc>
          <w:tcPr>
            <w:tcW w:w="1430" w:type="dxa"/>
            <w:vAlign w:val="center"/>
          </w:tcPr>
          <w:p w14:paraId="57972C3E" w14:textId="55D289CD" w:rsidR="003A6A74" w:rsidRDefault="00F71FDB" w:rsidP="003A6A74">
            <w:pPr>
              <w:spacing w:after="0"/>
              <w:jc w:val="center"/>
              <w:rPr>
                <w:rFonts w:eastAsia="SimSun"/>
                <w:sz w:val="22"/>
                <w:szCs w:val="22"/>
                <w:lang w:val="en-US" w:eastAsia="zh-CN"/>
              </w:rPr>
            </w:pPr>
            <w:r>
              <w:rPr>
                <w:rFonts w:eastAsia="SimSun"/>
                <w:sz w:val="22"/>
                <w:szCs w:val="22"/>
                <w:lang w:val="en-US" w:eastAsia="zh-CN"/>
              </w:rPr>
              <w:t>Futurewei</w:t>
            </w:r>
          </w:p>
        </w:tc>
        <w:tc>
          <w:tcPr>
            <w:tcW w:w="1684" w:type="dxa"/>
            <w:vAlign w:val="center"/>
          </w:tcPr>
          <w:p w14:paraId="5D891DAA" w14:textId="7C3630C5" w:rsidR="003A6A74" w:rsidRDefault="00F71FDB" w:rsidP="003A6A74">
            <w:pPr>
              <w:spacing w:after="0"/>
              <w:jc w:val="center"/>
              <w:rPr>
                <w:rFonts w:eastAsia="SimSun"/>
                <w:sz w:val="22"/>
                <w:szCs w:val="22"/>
                <w:lang w:val="en-US" w:eastAsia="zh-CN"/>
              </w:rPr>
            </w:pPr>
            <w:r>
              <w:rPr>
                <w:rFonts w:eastAsia="SimSun"/>
                <w:sz w:val="22"/>
                <w:szCs w:val="22"/>
                <w:lang w:val="en-US" w:eastAsia="zh-CN"/>
              </w:rPr>
              <w:t>No</w:t>
            </w:r>
          </w:p>
        </w:tc>
        <w:tc>
          <w:tcPr>
            <w:tcW w:w="6236" w:type="dxa"/>
            <w:vAlign w:val="center"/>
          </w:tcPr>
          <w:p w14:paraId="7043E61C" w14:textId="0C996B65" w:rsidR="003A6A74" w:rsidRDefault="00F71FDB" w:rsidP="003A6A74">
            <w:pPr>
              <w:rPr>
                <w:lang w:val="en-US" w:eastAsia="zh-CN"/>
              </w:rPr>
            </w:pPr>
            <w:r>
              <w:rPr>
                <w:lang w:val="en-US" w:eastAsia="zh-CN"/>
              </w:rPr>
              <w:t xml:space="preserve">Don’t see why </w:t>
            </w:r>
            <w:r w:rsidR="00934A91">
              <w:rPr>
                <w:lang w:val="en-US" w:eastAsia="zh-CN"/>
              </w:rPr>
              <w:t xml:space="preserve">full configuration </w:t>
            </w:r>
            <w:proofErr w:type="spellStart"/>
            <w:r w:rsidR="00934A91">
              <w:rPr>
                <w:lang w:val="en-US" w:eastAsia="zh-CN"/>
              </w:rPr>
              <w:t>can not</w:t>
            </w:r>
            <w:proofErr w:type="spellEnd"/>
            <w:r w:rsidR="00934A91">
              <w:rPr>
                <w:lang w:val="en-US" w:eastAsia="zh-CN"/>
              </w:rPr>
              <w:t xml:space="preserve"> be avoided even the target with legacy release.</w:t>
            </w:r>
          </w:p>
        </w:tc>
      </w:tr>
      <w:tr w:rsidR="003A6A74" w14:paraId="477B75DC" w14:textId="77777777" w:rsidTr="009805AC">
        <w:trPr>
          <w:trHeight w:val="454"/>
        </w:trPr>
        <w:tc>
          <w:tcPr>
            <w:tcW w:w="1430" w:type="dxa"/>
          </w:tcPr>
          <w:p w14:paraId="5D0F3E31" w14:textId="77777777" w:rsidR="003A6A74" w:rsidRDefault="003A6A74" w:rsidP="003A6A74">
            <w:pPr>
              <w:spacing w:after="0"/>
              <w:jc w:val="center"/>
              <w:rPr>
                <w:rFonts w:eastAsia="SimSun"/>
                <w:sz w:val="22"/>
                <w:szCs w:val="22"/>
                <w:lang w:eastAsia="zh-CN"/>
              </w:rPr>
            </w:pPr>
          </w:p>
        </w:tc>
        <w:tc>
          <w:tcPr>
            <w:tcW w:w="1684" w:type="dxa"/>
          </w:tcPr>
          <w:p w14:paraId="2CD1BC49" w14:textId="77777777" w:rsidR="003A6A74" w:rsidRDefault="003A6A74" w:rsidP="003A6A74">
            <w:pPr>
              <w:spacing w:after="0"/>
              <w:jc w:val="center"/>
              <w:rPr>
                <w:rFonts w:eastAsia="SimSun"/>
                <w:sz w:val="22"/>
                <w:szCs w:val="22"/>
                <w:lang w:eastAsia="zh-CN"/>
              </w:rPr>
            </w:pPr>
          </w:p>
        </w:tc>
        <w:tc>
          <w:tcPr>
            <w:tcW w:w="6236" w:type="dxa"/>
          </w:tcPr>
          <w:p w14:paraId="0531183C" w14:textId="77777777" w:rsidR="003A6A74" w:rsidRDefault="003A6A74" w:rsidP="003A6A74">
            <w:pPr>
              <w:spacing w:after="0"/>
              <w:rPr>
                <w:rFonts w:eastAsia="SimSun"/>
                <w:sz w:val="22"/>
                <w:szCs w:val="22"/>
                <w:lang w:eastAsia="zh-CN"/>
              </w:rPr>
            </w:pPr>
          </w:p>
        </w:tc>
      </w:tr>
      <w:tr w:rsidR="003A6A74" w14:paraId="58BDC0D6" w14:textId="77777777" w:rsidTr="009805AC">
        <w:trPr>
          <w:trHeight w:val="454"/>
        </w:trPr>
        <w:tc>
          <w:tcPr>
            <w:tcW w:w="1430" w:type="dxa"/>
          </w:tcPr>
          <w:p w14:paraId="66655E5F" w14:textId="77777777" w:rsidR="003A6A74" w:rsidRDefault="003A6A74" w:rsidP="003A6A74">
            <w:pPr>
              <w:spacing w:after="0"/>
              <w:jc w:val="center"/>
              <w:rPr>
                <w:rFonts w:eastAsia="SimSun"/>
                <w:sz w:val="22"/>
                <w:szCs w:val="22"/>
                <w:lang w:eastAsia="zh-CN"/>
              </w:rPr>
            </w:pPr>
          </w:p>
        </w:tc>
        <w:tc>
          <w:tcPr>
            <w:tcW w:w="1684" w:type="dxa"/>
          </w:tcPr>
          <w:p w14:paraId="59E26077" w14:textId="77777777" w:rsidR="003A6A74" w:rsidRDefault="003A6A74" w:rsidP="003A6A74">
            <w:pPr>
              <w:spacing w:after="0"/>
              <w:jc w:val="center"/>
              <w:rPr>
                <w:rFonts w:eastAsia="SimSun"/>
                <w:sz w:val="22"/>
                <w:szCs w:val="22"/>
                <w:lang w:eastAsia="zh-CN"/>
              </w:rPr>
            </w:pPr>
          </w:p>
        </w:tc>
        <w:tc>
          <w:tcPr>
            <w:tcW w:w="6236" w:type="dxa"/>
          </w:tcPr>
          <w:p w14:paraId="5C9B9C08" w14:textId="77777777" w:rsidR="003A6A74" w:rsidRDefault="003A6A74" w:rsidP="003A6A74">
            <w:pPr>
              <w:spacing w:after="0"/>
              <w:rPr>
                <w:sz w:val="22"/>
                <w:szCs w:val="22"/>
                <w:lang w:eastAsia="zh-CN"/>
              </w:rPr>
            </w:pPr>
          </w:p>
        </w:tc>
      </w:tr>
    </w:tbl>
    <w:p w14:paraId="76CCEE4D"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029BBB18" w14:textId="2EDEEAD2" w:rsidR="00AA66D0" w:rsidRDefault="00AA66D0" w:rsidP="00AA66D0">
      <w:pPr>
        <w:spacing w:before="120" w:after="120" w:line="240" w:lineRule="auto"/>
        <w:rPr>
          <w:rFonts w:eastAsia="SimSun"/>
          <w:b/>
          <w:iCs/>
          <w:spacing w:val="2"/>
          <w:sz w:val="22"/>
          <w:lang w:eastAsia="zh-CN"/>
        </w:rPr>
      </w:pPr>
    </w:p>
    <w:p w14:paraId="38E35507" w14:textId="77777777" w:rsidR="00A16BDD" w:rsidRDefault="00A16BDD" w:rsidP="00AA66D0">
      <w:pPr>
        <w:spacing w:before="120" w:after="120" w:line="240" w:lineRule="auto"/>
        <w:rPr>
          <w:rFonts w:eastAsia="SimSun"/>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w:t>
      </w:r>
      <w:proofErr w:type="gramStart"/>
      <w:r>
        <w:rPr>
          <w:sz w:val="22"/>
          <w:szCs w:val="22"/>
          <w:lang w:eastAsia="zh-CN"/>
        </w:rPr>
        <w:t>Non-MBS</w:t>
      </w:r>
      <w:proofErr w:type="gramEnd"/>
      <w:r>
        <w:rPr>
          <w:sz w:val="22"/>
          <w:szCs w:val="22"/>
          <w:lang w:eastAsia="zh-CN"/>
        </w:rPr>
        <w:t xml:space="preserve">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w:t>
      </w:r>
      <w:r w:rsidRPr="004A12DE">
        <w:rPr>
          <w:rFonts w:ascii="Arial" w:eastAsiaTheme="minorEastAsia" w:hAnsi="Arial" w:cs="Arial"/>
          <w:i/>
          <w:iCs/>
          <w:color w:val="4F81BD" w:themeColor="accent1"/>
          <w:sz w:val="21"/>
          <w:szCs w:val="21"/>
          <w:lang w:val="en-US" w:eastAsia="zh-CN"/>
        </w:rPr>
        <w:lastRenderedPageBreak/>
        <w:t xml:space="preserve">entity and configuration of PTP transmission of the MRB. The UE may reestablish the PDCP entity </w:t>
      </w:r>
      <w:proofErr w:type="gramStart"/>
      <w:r w:rsidRPr="004A12DE">
        <w:rPr>
          <w:rFonts w:ascii="Arial" w:eastAsiaTheme="minorEastAsia" w:hAnsi="Arial" w:cs="Arial"/>
          <w:i/>
          <w:iCs/>
          <w:color w:val="4F81BD" w:themeColor="accent1"/>
          <w:sz w:val="21"/>
          <w:szCs w:val="21"/>
          <w:lang w:val="en-US" w:eastAsia="zh-CN"/>
        </w:rPr>
        <w:t>e.g.</w:t>
      </w:r>
      <w:proofErr w:type="gramEnd"/>
      <w:r w:rsidRPr="004A12DE">
        <w:rPr>
          <w:rFonts w:ascii="Arial" w:eastAsiaTheme="minorEastAsia" w:hAnsi="Arial" w:cs="Arial"/>
          <w:i/>
          <w:iCs/>
          <w:color w:val="4F81BD" w:themeColor="accent1"/>
          <w:sz w:val="21"/>
          <w:szCs w:val="21"/>
          <w:lang w:val="en-US" w:eastAsia="zh-CN"/>
        </w:rPr>
        <w:t xml:space="preserve">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 xml:space="preserve">In this solution, a DRB associated with MRB is pre-configured in the source </w:t>
      </w:r>
      <w:proofErr w:type="spellStart"/>
      <w:r w:rsidRPr="004A12DE">
        <w:rPr>
          <w:rFonts w:ascii="Arial" w:eastAsiaTheme="minorEastAsia" w:hAnsi="Arial" w:cs="Arial"/>
          <w:i/>
          <w:iCs/>
          <w:color w:val="4F81BD" w:themeColor="accent1"/>
          <w:sz w:val="21"/>
          <w:szCs w:val="21"/>
          <w:shd w:val="clear" w:color="auto" w:fill="FFFFFF"/>
          <w:lang w:eastAsia="zh-CN"/>
        </w:rPr>
        <w:t>gNB</w:t>
      </w:r>
      <w:proofErr w:type="spellEnd"/>
      <w:r w:rsidRPr="004A12DE">
        <w:rPr>
          <w:rFonts w:ascii="Arial" w:eastAsiaTheme="minorEastAsia" w:hAnsi="Arial" w:cs="Arial"/>
          <w:i/>
          <w:iCs/>
          <w:color w:val="4F81BD" w:themeColor="accent1"/>
          <w:sz w:val="21"/>
          <w:szCs w:val="21"/>
          <w:shd w:val="clear" w:color="auto" w:fill="FFFFFF"/>
          <w:lang w:eastAsia="zh-CN"/>
        </w:rPr>
        <w:t xml:space="preserve">, that is MBS supporting </w:t>
      </w:r>
      <w:proofErr w:type="spellStart"/>
      <w:r w:rsidRPr="004A12DE">
        <w:rPr>
          <w:rFonts w:ascii="Arial" w:eastAsiaTheme="minorEastAsia" w:hAnsi="Arial" w:cs="Arial"/>
          <w:i/>
          <w:iCs/>
          <w:color w:val="4F81BD" w:themeColor="accent1"/>
          <w:sz w:val="21"/>
          <w:szCs w:val="21"/>
          <w:shd w:val="clear" w:color="auto" w:fill="FFFFFF"/>
          <w:lang w:eastAsia="zh-CN"/>
        </w:rPr>
        <w:t>gNB</w:t>
      </w:r>
      <w:proofErr w:type="spellEnd"/>
      <w:r w:rsidRPr="004A12DE">
        <w:rPr>
          <w:rFonts w:ascii="Arial" w:eastAsiaTheme="minorEastAsia" w:hAnsi="Arial" w:cs="Arial"/>
          <w:i/>
          <w:iCs/>
          <w:color w:val="4F81BD" w:themeColor="accent1"/>
          <w:sz w:val="21"/>
          <w:szCs w:val="21"/>
          <w:shd w:val="clear" w:color="auto" w:fill="FFFFFF"/>
          <w:lang w:eastAsia="zh-CN"/>
        </w:rPr>
        <w:t xml:space="preserve">. From UE point of view, the MRB is switched to DRB without full configuration and with supporting service continuity, while the switch from MRB to DRB is transparent to the target </w:t>
      </w:r>
      <w:proofErr w:type="spellStart"/>
      <w:r w:rsidRPr="004A12DE">
        <w:rPr>
          <w:rFonts w:ascii="Arial" w:eastAsiaTheme="minorEastAsia" w:hAnsi="Arial" w:cs="Arial"/>
          <w:i/>
          <w:iCs/>
          <w:color w:val="4F81BD" w:themeColor="accent1"/>
          <w:sz w:val="21"/>
          <w:szCs w:val="21"/>
          <w:shd w:val="clear" w:color="auto" w:fill="FFFFFF"/>
          <w:lang w:eastAsia="zh-CN"/>
        </w:rPr>
        <w:t>gNB</w:t>
      </w:r>
      <w:proofErr w:type="spellEnd"/>
      <w:r w:rsidRPr="004A12DE">
        <w:rPr>
          <w:rFonts w:ascii="Arial" w:eastAsiaTheme="minorEastAsia" w:hAnsi="Arial" w:cs="Arial"/>
          <w:i/>
          <w:iCs/>
          <w:color w:val="4F81BD" w:themeColor="accent1"/>
          <w:sz w:val="21"/>
          <w:szCs w:val="21"/>
          <w:shd w:val="clear" w:color="auto" w:fill="FFFFFF"/>
          <w:lang w:eastAsia="zh-CN"/>
        </w:rPr>
        <w:t>.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before handover. The unicast DRB shares same SDAP and PDCP entities with MRB.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unicast DRB is deactivated in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w:t>
      </w:r>
      <w:proofErr w:type="gramStart"/>
      <w:r w:rsidRPr="004A12DE">
        <w:rPr>
          <w:rFonts w:ascii="Arial" w:eastAsiaTheme="minorEastAsia" w:hAnsi="Arial" w:cs="Arial"/>
          <w:i/>
          <w:iCs/>
          <w:color w:val="4F81BD" w:themeColor="accent1"/>
          <w:sz w:val="21"/>
          <w:szCs w:val="21"/>
          <w:lang w:val="en-US" w:eastAsia="zh-CN"/>
        </w:rPr>
        <w:t>i.e.</w:t>
      </w:r>
      <w:proofErr w:type="gramEnd"/>
      <w:r w:rsidRPr="004A12DE">
        <w:rPr>
          <w:rFonts w:ascii="Arial" w:eastAsiaTheme="minorEastAsia" w:hAnsi="Arial" w:cs="Arial"/>
          <w:i/>
          <w:iCs/>
          <w:color w:val="4F81BD" w:themeColor="accent1"/>
          <w:sz w:val="21"/>
          <w:szCs w:val="21"/>
          <w:lang w:val="en-US" w:eastAsia="zh-CN"/>
        </w:rPr>
        <w:t xml:space="preserve"> the source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xml:space="preserve">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is activated during handover to the target </w:t>
      </w:r>
      <w:proofErr w:type="spellStart"/>
      <w:r w:rsidRPr="004A12DE">
        <w:rPr>
          <w:rFonts w:ascii="Arial" w:eastAsiaTheme="minorEastAsia" w:hAnsi="Arial" w:cs="Arial"/>
          <w:i/>
          <w:iCs/>
          <w:color w:val="4F81BD" w:themeColor="accent1"/>
          <w:sz w:val="21"/>
          <w:szCs w:val="21"/>
          <w:lang w:val="en-US" w:eastAsia="zh-CN"/>
        </w:rPr>
        <w:t>gNB</w:t>
      </w:r>
      <w:proofErr w:type="spellEnd"/>
      <w:r w:rsidRPr="004A12DE">
        <w:rPr>
          <w:rFonts w:ascii="Arial" w:eastAsiaTheme="minorEastAsia" w:hAnsi="Arial" w:cs="Arial"/>
          <w:i/>
          <w:iCs/>
          <w:color w:val="4F81BD" w:themeColor="accent1"/>
          <w:sz w:val="21"/>
          <w:szCs w:val="21"/>
          <w:lang w:val="en-US" w:eastAsia="zh-CN"/>
        </w:rPr>
        <w:t>,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sends the RRC Context of the DRB to target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The target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decides to reconfigure the DRB based on the RRC Context. The source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will not send the RRC Context of MRB to the target </w:t>
      </w:r>
      <w:proofErr w:type="spellStart"/>
      <w:r w:rsidRPr="004A12DE">
        <w:rPr>
          <w:rFonts w:ascii="Arial" w:eastAsiaTheme="minorEastAsia" w:hAnsi="Arial" w:cs="Arial"/>
          <w:i/>
          <w:iCs/>
          <w:color w:val="4F81BD" w:themeColor="accent1"/>
          <w:sz w:val="21"/>
          <w:szCs w:val="21"/>
          <w:lang w:eastAsia="zh-CN"/>
        </w:rPr>
        <w:t>gNB</w:t>
      </w:r>
      <w:proofErr w:type="spellEnd"/>
      <w:r w:rsidRPr="004A12DE">
        <w:rPr>
          <w:rFonts w:ascii="Arial" w:eastAsiaTheme="minorEastAsia" w:hAnsi="Arial" w:cs="Arial"/>
          <w:i/>
          <w:iCs/>
          <w:color w:val="4F81BD" w:themeColor="accent1"/>
          <w:sz w:val="21"/>
          <w:szCs w:val="21"/>
          <w:lang w:eastAsia="zh-CN"/>
        </w:rPr>
        <w:t xml:space="preserve">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 xml:space="preserve">For MBS non-supporting </w:t>
      </w:r>
      <w:proofErr w:type="spellStart"/>
      <w:r w:rsidRPr="00651502">
        <w:rPr>
          <w:i/>
          <w:iCs/>
          <w:color w:val="4F81BD" w:themeColor="accent1"/>
          <w:lang w:eastAsia="zh-CN"/>
        </w:rPr>
        <w:t>gNB</w:t>
      </w:r>
      <w:proofErr w:type="spellEnd"/>
      <w:r w:rsidRPr="00651502">
        <w:rPr>
          <w:i/>
          <w:iCs/>
          <w:color w:val="4F81BD" w:themeColor="accent1"/>
          <w:lang w:eastAsia="zh-CN"/>
        </w:rPr>
        <w:t xml:space="preserve"> is Rel-17 </w:t>
      </w:r>
      <w:proofErr w:type="spellStart"/>
      <w:r w:rsidRPr="00651502">
        <w:rPr>
          <w:i/>
          <w:iCs/>
          <w:color w:val="4F81BD" w:themeColor="accent1"/>
          <w:lang w:eastAsia="zh-CN"/>
        </w:rPr>
        <w:t>gNB</w:t>
      </w:r>
      <w:proofErr w:type="spellEnd"/>
      <w:r w:rsidRPr="00651502">
        <w:rPr>
          <w:i/>
          <w:iCs/>
          <w:color w:val="4F81BD" w:themeColor="accent1"/>
          <w:lang w:eastAsia="zh-CN"/>
        </w:rPr>
        <w:t xml:space="preserve"> (</w:t>
      </w:r>
      <w:proofErr w:type="gramStart"/>
      <w:r w:rsidRPr="00651502">
        <w:rPr>
          <w:i/>
          <w:iCs/>
          <w:color w:val="4F81BD" w:themeColor="accent1"/>
          <w:lang w:eastAsia="zh-CN"/>
        </w:rPr>
        <w:t>i.e.</w:t>
      </w:r>
      <w:proofErr w:type="gramEnd"/>
      <w:r w:rsidRPr="00651502">
        <w:rPr>
          <w:i/>
          <w:iCs/>
          <w:color w:val="4F81BD" w:themeColor="accent1"/>
          <w:lang w:eastAsia="zh-CN"/>
        </w:rPr>
        <w:t xml:space="preserve"> no MBS session), full configuration is not applied if both </w:t>
      </w:r>
      <w:proofErr w:type="spellStart"/>
      <w:r w:rsidRPr="00651502">
        <w:rPr>
          <w:i/>
          <w:iCs/>
          <w:color w:val="4F81BD" w:themeColor="accent1"/>
          <w:lang w:eastAsia="zh-CN"/>
        </w:rPr>
        <w:t>gNBs</w:t>
      </w:r>
      <w:proofErr w:type="spellEnd"/>
      <w:r w:rsidRPr="00651502">
        <w:rPr>
          <w:i/>
          <w:iCs/>
          <w:color w:val="4F81BD" w:themeColor="accent1"/>
          <w:lang w:eastAsia="zh-CN"/>
        </w:rPr>
        <w:t xml:space="preserve"> are from the same release. Some companies proposed to establish a temporary DRB before handover to the target </w:t>
      </w:r>
      <w:proofErr w:type="spellStart"/>
      <w:r w:rsidRPr="00651502">
        <w:rPr>
          <w:i/>
          <w:iCs/>
          <w:color w:val="4F81BD" w:themeColor="accent1"/>
          <w:lang w:eastAsia="zh-CN"/>
        </w:rPr>
        <w:t>gNB</w:t>
      </w:r>
      <w:proofErr w:type="spellEnd"/>
      <w:r w:rsidRPr="00651502">
        <w:rPr>
          <w:i/>
          <w:iCs/>
          <w:color w:val="4F81BD" w:themeColor="accent1"/>
          <w:lang w:eastAsia="zh-CN"/>
        </w:rPr>
        <w:t xml:space="preserve">. However, the establishment of temporary DRB which accommodates MBS non-supporting configuration at the source </w:t>
      </w:r>
      <w:proofErr w:type="spellStart"/>
      <w:r w:rsidRPr="00651502">
        <w:rPr>
          <w:i/>
          <w:iCs/>
          <w:color w:val="4F81BD" w:themeColor="accent1"/>
          <w:lang w:eastAsia="zh-CN"/>
        </w:rPr>
        <w:t>gNB</w:t>
      </w:r>
      <w:proofErr w:type="spellEnd"/>
      <w:r w:rsidRPr="00651502">
        <w:rPr>
          <w:i/>
          <w:iCs/>
          <w:color w:val="4F81BD" w:themeColor="accent1"/>
          <w:lang w:eastAsia="zh-CN"/>
        </w:rPr>
        <w:t xml:space="preserve"> depends on the fact the source </w:t>
      </w:r>
      <w:proofErr w:type="spellStart"/>
      <w:r w:rsidRPr="00651502">
        <w:rPr>
          <w:i/>
          <w:iCs/>
          <w:color w:val="4F81BD" w:themeColor="accent1"/>
          <w:lang w:eastAsia="zh-CN"/>
        </w:rPr>
        <w:t>gNB</w:t>
      </w:r>
      <w:proofErr w:type="spellEnd"/>
      <w:r w:rsidRPr="00651502">
        <w:rPr>
          <w:i/>
          <w:iCs/>
          <w:color w:val="4F81BD" w:themeColor="accent1"/>
          <w:lang w:eastAsia="zh-CN"/>
        </w:rPr>
        <w:t xml:space="preserve"> has the knowledge of target </w:t>
      </w:r>
      <w:proofErr w:type="spellStart"/>
      <w:r w:rsidRPr="00651502">
        <w:rPr>
          <w:i/>
          <w:iCs/>
          <w:color w:val="4F81BD" w:themeColor="accent1"/>
          <w:lang w:eastAsia="zh-CN"/>
        </w:rPr>
        <w:t>gNB’s</w:t>
      </w:r>
      <w:proofErr w:type="spellEnd"/>
      <w:r w:rsidRPr="00651502">
        <w:rPr>
          <w:i/>
          <w:iCs/>
          <w:color w:val="4F81BD" w:themeColor="accent1"/>
          <w:lang w:eastAsia="zh-CN"/>
        </w:rPr>
        <w:t xml:space="preserve"> capability/supported feature. Moreover, in email discussion “[Post115-e][</w:t>
      </w:r>
      <w:proofErr w:type="gramStart"/>
      <w:r w:rsidRPr="00651502">
        <w:rPr>
          <w:i/>
          <w:iCs/>
          <w:color w:val="4F81BD" w:themeColor="accent1"/>
          <w:lang w:eastAsia="zh-CN"/>
        </w:rPr>
        <w:t>091][</w:t>
      </w:r>
      <w:proofErr w:type="gramEnd"/>
      <w:r w:rsidRPr="00651502">
        <w:rPr>
          <w:i/>
          <w:iCs/>
          <w:color w:val="4F81BD" w:themeColor="accent1"/>
          <w:lang w:eastAsia="zh-CN"/>
        </w:rPr>
        <w:t>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xml:space="preserve">, it was discussed whether the source </w:t>
      </w:r>
      <w:proofErr w:type="spellStart"/>
      <w:r w:rsidRPr="00651502">
        <w:rPr>
          <w:i/>
          <w:iCs/>
          <w:color w:val="4F81BD" w:themeColor="accent1"/>
          <w:lang w:eastAsia="zh-CN"/>
        </w:rPr>
        <w:t>gNB</w:t>
      </w:r>
      <w:proofErr w:type="spellEnd"/>
      <w:r w:rsidRPr="00651502">
        <w:rPr>
          <w:i/>
          <w:iCs/>
          <w:color w:val="4F81BD" w:themeColor="accent1"/>
          <w:lang w:eastAsia="zh-CN"/>
        </w:rPr>
        <w:t xml:space="preserve">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MRB-ToAddMod-r</w:t>
      </w:r>
      <w:proofErr w:type="gramStart"/>
      <w:r w:rsidRPr="00651502">
        <w:rPr>
          <w:rFonts w:ascii="Courier New" w:eastAsia="Times New Roman" w:hAnsi="Courier New"/>
          <w:i/>
          <w:iCs/>
          <w:color w:val="4F81BD" w:themeColor="accent1"/>
          <w:sz w:val="16"/>
          <w:lang w:eastAsia="en-GB"/>
        </w:rPr>
        <w:t>17 ::=</w:t>
      </w:r>
      <w:proofErr w:type="gramEnd"/>
      <w:r w:rsidRPr="00651502">
        <w:rPr>
          <w:rFonts w:ascii="Courier New" w:eastAsia="Times New Roman" w:hAnsi="Courier New"/>
          <w:i/>
          <w:iCs/>
          <w:color w:val="4F81BD" w:themeColor="accent1"/>
          <w:sz w:val="16"/>
          <w:lang w:eastAsia="en-GB"/>
        </w:rPr>
        <w:t xml:space="preserve">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ab/>
        <w:t xml:space="preserve">  OPTIONAL</w:t>
      </w:r>
      <w:proofErr w:type="gramEnd"/>
      <w:r w:rsidRPr="00651502">
        <w:rPr>
          <w:rFonts w:ascii="Courier New" w:eastAsia="Times New Roman" w:hAnsi="Courier New"/>
          <w:i/>
          <w:iCs/>
          <w:color w:val="4F81BD" w:themeColor="accent1"/>
          <w:sz w:val="16"/>
          <w:lang w:eastAsia="en-GB"/>
        </w:rPr>
        <w:t xml:space="preserve">,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reestablishPDCP-r17             </w:t>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recoverPDCP-r17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t xml:space="preserve">pdcp-Config-r17                 PDCP-Config                   </w:t>
      </w:r>
      <w:proofErr w:type="gramStart"/>
      <w:r w:rsidRPr="00651502">
        <w:rPr>
          <w:rFonts w:ascii="Courier New" w:eastAsia="Times New Roman" w:hAnsi="Courier New"/>
          <w:i/>
          <w:iCs/>
          <w:color w:val="4F81BD" w:themeColor="accent1"/>
          <w:sz w:val="16"/>
          <w:lang w:eastAsia="en-GB"/>
        </w:rPr>
        <w:t xml:space="preserve">OPTIONAL,   </w:t>
      </w:r>
      <w:proofErr w:type="gramEnd"/>
      <w:r w:rsidRPr="00651502">
        <w:rPr>
          <w:rFonts w:ascii="Courier New" w:eastAsia="Times New Roman" w:hAnsi="Courier New"/>
          <w:i/>
          <w:iCs/>
          <w:color w:val="4F81BD" w:themeColor="accent1"/>
          <w:sz w:val="16"/>
          <w:lang w:eastAsia="en-GB"/>
        </w:rPr>
        <w:t>--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 xml:space="preserve">It is challenging to minimize data loss when switching from MRB to DRB, as procedurally the MRB should be released and DRB should be added. The only possible way to minimize data loss is to specifically design a new procedure for </w:t>
      </w:r>
      <w:r w:rsidRPr="00651502">
        <w:rPr>
          <w:i/>
          <w:iCs/>
          <w:color w:val="4F81BD" w:themeColor="accent1"/>
        </w:rPr>
        <w:lastRenderedPageBreak/>
        <w:t>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TableGrid"/>
        <w:tblW w:w="0" w:type="auto"/>
        <w:tblLook w:val="04A0" w:firstRow="1" w:lastRow="0" w:firstColumn="1" w:lastColumn="0" w:noHBand="0" w:noVBand="1"/>
      </w:tblPr>
      <w:tblGrid>
        <w:gridCol w:w="1430"/>
        <w:gridCol w:w="1985"/>
        <w:gridCol w:w="5935"/>
      </w:tblGrid>
      <w:tr w:rsidR="00972BFA" w14:paraId="287A7956" w14:textId="77777777" w:rsidTr="009805AC">
        <w:trPr>
          <w:trHeight w:val="454"/>
        </w:trPr>
        <w:tc>
          <w:tcPr>
            <w:tcW w:w="1430" w:type="dxa"/>
            <w:shd w:val="clear" w:color="auto" w:fill="D9D9D9" w:themeFill="background1" w:themeFillShade="D9"/>
            <w:vAlign w:val="center"/>
          </w:tcPr>
          <w:p w14:paraId="42BA85CF"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9805AC">
        <w:trPr>
          <w:trHeight w:val="454"/>
        </w:trPr>
        <w:tc>
          <w:tcPr>
            <w:tcW w:w="1430" w:type="dxa"/>
            <w:vAlign w:val="center"/>
          </w:tcPr>
          <w:p w14:paraId="7D8DB214" w14:textId="191F4A51" w:rsidR="00972BFA" w:rsidRDefault="008A0B5B" w:rsidP="009805AC">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SimSun"/>
                <w:sz w:val="22"/>
                <w:szCs w:val="22"/>
                <w:lang w:eastAsia="zh-CN"/>
              </w:rPr>
            </w:pPr>
            <w:r w:rsidRPr="00783A9C">
              <w:rPr>
                <w:rFonts w:eastAsia="SimSun" w:hint="eastAsia"/>
                <w:sz w:val="22"/>
                <w:szCs w:val="22"/>
                <w:lang w:eastAsia="zh-CN"/>
              </w:rPr>
              <w:t>Y</w:t>
            </w:r>
            <w:r w:rsidRPr="00783A9C">
              <w:rPr>
                <w:rFonts w:eastAsia="SimSun"/>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SimSun"/>
                <w:sz w:val="22"/>
                <w:szCs w:val="22"/>
                <w:lang w:eastAsia="zh-CN"/>
              </w:rPr>
            </w:pPr>
            <w:r>
              <w:rPr>
                <w:rFonts w:eastAsia="SimSun"/>
                <w:sz w:val="22"/>
                <w:szCs w:val="22"/>
                <w:lang w:eastAsia="zh-CN"/>
              </w:rPr>
              <w:t>Full configuration will impact all DRBs and MRBs</w:t>
            </w:r>
            <w:r w:rsidR="00A22C10">
              <w:rPr>
                <w:rFonts w:eastAsia="SimSun"/>
                <w:sz w:val="22"/>
                <w:szCs w:val="22"/>
                <w:lang w:eastAsia="zh-CN"/>
              </w:rPr>
              <w:t xml:space="preserve">, </w:t>
            </w:r>
            <w:r w:rsidR="007A1743">
              <w:rPr>
                <w:rFonts w:eastAsia="SimSun"/>
                <w:sz w:val="22"/>
                <w:szCs w:val="22"/>
                <w:lang w:eastAsia="zh-CN"/>
              </w:rPr>
              <w:t>that</w:t>
            </w:r>
            <w:r w:rsidR="00A22C10">
              <w:rPr>
                <w:rFonts w:eastAsia="SimSun"/>
                <w:sz w:val="22"/>
                <w:szCs w:val="22"/>
                <w:lang w:eastAsia="zh-CN"/>
              </w:rPr>
              <w:t xml:space="preserve"> should be avoided.</w:t>
            </w:r>
          </w:p>
          <w:p w14:paraId="1A12D89E" w14:textId="77777777" w:rsidR="00E857ED" w:rsidRDefault="008417E9" w:rsidP="00783A9C">
            <w:pPr>
              <w:spacing w:after="0" w:line="240" w:lineRule="auto"/>
              <w:jc w:val="both"/>
              <w:rPr>
                <w:rFonts w:eastAsia="SimSun"/>
                <w:sz w:val="22"/>
                <w:szCs w:val="22"/>
                <w:lang w:eastAsia="zh-CN"/>
              </w:rPr>
            </w:pPr>
            <w:r w:rsidRPr="00783A9C">
              <w:rPr>
                <w:rFonts w:eastAsia="SimSun"/>
                <w:sz w:val="22"/>
                <w:szCs w:val="22"/>
                <w:lang w:eastAsia="zh-CN"/>
              </w:rPr>
              <w:t>We understand t</w:t>
            </w:r>
            <w:r w:rsidR="00E73069" w:rsidRPr="00783A9C">
              <w:rPr>
                <w:rFonts w:eastAsia="SimSun"/>
                <w:sz w:val="22"/>
                <w:szCs w:val="22"/>
                <w:lang w:eastAsia="zh-CN"/>
              </w:rPr>
              <w:t xml:space="preserve">he issue raised in [12] is only </w:t>
            </w:r>
            <w:r w:rsidRPr="00783A9C">
              <w:rPr>
                <w:rFonts w:eastAsia="SimSun"/>
                <w:sz w:val="22"/>
                <w:szCs w:val="22"/>
                <w:lang w:eastAsia="zh-CN"/>
              </w:rPr>
              <w:t xml:space="preserve">about detailed </w:t>
            </w:r>
            <w:proofErr w:type="spellStart"/>
            <w:r w:rsidR="00E73069" w:rsidRPr="00783A9C">
              <w:rPr>
                <w:rFonts w:eastAsia="SimSun"/>
                <w:sz w:val="22"/>
                <w:szCs w:val="22"/>
                <w:lang w:eastAsia="zh-CN"/>
              </w:rPr>
              <w:t>signlling</w:t>
            </w:r>
            <w:proofErr w:type="spellEnd"/>
            <w:r w:rsidR="00E73069" w:rsidRPr="00783A9C">
              <w:rPr>
                <w:rFonts w:eastAsia="SimSun"/>
                <w:sz w:val="22"/>
                <w:szCs w:val="22"/>
                <w:lang w:eastAsia="zh-CN"/>
              </w:rPr>
              <w:t xml:space="preserve"> </w:t>
            </w:r>
            <w:r w:rsidR="00BC1AE4" w:rsidRPr="00783A9C">
              <w:rPr>
                <w:rFonts w:eastAsia="SimSun"/>
                <w:sz w:val="22"/>
                <w:szCs w:val="22"/>
                <w:lang w:eastAsia="zh-CN"/>
              </w:rPr>
              <w:t xml:space="preserve">issue on how to switch MRB to DRB. </w:t>
            </w:r>
            <w:r w:rsidR="00783A9C" w:rsidRPr="00783A9C">
              <w:rPr>
                <w:rFonts w:eastAsia="SimSun"/>
                <w:sz w:val="22"/>
                <w:szCs w:val="22"/>
                <w:lang w:eastAsia="zh-CN"/>
              </w:rPr>
              <w:t xml:space="preserve">On the other direction handover from MBS non-supporting to MBS supporting node, </w:t>
            </w:r>
            <w:r w:rsidR="00783A9C">
              <w:rPr>
                <w:rFonts w:eastAsia="SimSun"/>
                <w:sz w:val="22"/>
                <w:szCs w:val="22"/>
                <w:lang w:eastAsia="zh-CN"/>
              </w:rPr>
              <w:t>t</w:t>
            </w:r>
            <w:r w:rsidR="00783A9C" w:rsidRPr="00783A9C">
              <w:rPr>
                <w:rFonts w:eastAsia="SimSun"/>
                <w:sz w:val="22"/>
                <w:szCs w:val="22"/>
                <w:lang w:eastAsia="zh-CN"/>
              </w:rPr>
              <w:t>he reconfiguration from unicast DRB to MRB cannot be avoided. If so, the reconfiguration from MRB to unicast DRB should also be supported without extra standard effort.</w:t>
            </w:r>
            <w:r w:rsidR="00E857ED">
              <w:rPr>
                <w:rFonts w:eastAsia="SimSun"/>
                <w:sz w:val="22"/>
                <w:szCs w:val="22"/>
                <w:lang w:eastAsia="zh-CN"/>
              </w:rPr>
              <w:t xml:space="preserve"> </w:t>
            </w:r>
          </w:p>
          <w:p w14:paraId="5090D549" w14:textId="0F045BB7" w:rsidR="00783A9C" w:rsidRPr="00783A9C" w:rsidRDefault="00E857ED" w:rsidP="00783A9C">
            <w:pPr>
              <w:spacing w:after="0" w:line="240" w:lineRule="auto"/>
              <w:jc w:val="both"/>
              <w:rPr>
                <w:rFonts w:eastAsia="SimSun"/>
                <w:sz w:val="22"/>
                <w:szCs w:val="22"/>
                <w:lang w:eastAsia="zh-CN"/>
              </w:rPr>
            </w:pPr>
            <w:r w:rsidRPr="00E857ED">
              <w:rPr>
                <w:rFonts w:eastAsia="SimSun"/>
                <w:sz w:val="22"/>
                <w:szCs w:val="22"/>
                <w:lang w:eastAsia="zh-CN"/>
              </w:rPr>
              <w:t>A common PDCP entity is used when the source node switches the MRB</w:t>
            </w:r>
            <w:r w:rsidR="00FC0C69">
              <w:rPr>
                <w:rFonts w:eastAsia="SimSun"/>
                <w:sz w:val="22"/>
                <w:szCs w:val="22"/>
                <w:lang w:eastAsia="zh-CN"/>
              </w:rPr>
              <w:t>/DRB</w:t>
            </w:r>
            <w:r w:rsidRPr="00E857ED">
              <w:rPr>
                <w:rFonts w:eastAsia="SimSun"/>
                <w:sz w:val="22"/>
                <w:szCs w:val="22"/>
                <w:lang w:eastAsia="zh-CN"/>
              </w:rPr>
              <w:t xml:space="preserve"> to a </w:t>
            </w:r>
            <w:r w:rsidR="00FC0C69">
              <w:rPr>
                <w:rFonts w:eastAsia="SimSun"/>
                <w:sz w:val="22"/>
                <w:szCs w:val="22"/>
                <w:lang w:eastAsia="zh-CN"/>
              </w:rPr>
              <w:t>DRB/MRB</w:t>
            </w:r>
            <w:r w:rsidRPr="00E857ED">
              <w:rPr>
                <w:rFonts w:eastAsia="SimSun"/>
                <w:sz w:val="22"/>
                <w:szCs w:val="22"/>
                <w:lang w:eastAsia="zh-CN"/>
              </w:rPr>
              <w:t xml:space="preserve"> before or during the handover </w:t>
            </w:r>
            <w:r w:rsidR="00FC0C69">
              <w:rPr>
                <w:rFonts w:eastAsia="SimSun"/>
                <w:sz w:val="22"/>
                <w:szCs w:val="22"/>
                <w:lang w:eastAsia="zh-CN"/>
              </w:rPr>
              <w:t>to minimize the data loss</w:t>
            </w:r>
            <w:r w:rsidRPr="00E857ED">
              <w:rPr>
                <w:rFonts w:eastAsia="SimSun"/>
                <w:sz w:val="22"/>
                <w:szCs w:val="22"/>
                <w:lang w:eastAsia="zh-CN"/>
              </w:rPr>
              <w:t>.</w:t>
            </w:r>
          </w:p>
          <w:p w14:paraId="4D39E083" w14:textId="6A394014" w:rsidR="00A22C10" w:rsidRPr="00A22C10" w:rsidRDefault="00A22C10" w:rsidP="00783A9C">
            <w:pPr>
              <w:spacing w:after="0" w:line="240" w:lineRule="auto"/>
              <w:jc w:val="both"/>
              <w:rPr>
                <w:rFonts w:eastAsia="SimSun"/>
                <w:sz w:val="22"/>
                <w:szCs w:val="22"/>
                <w:lang w:eastAsia="zh-CN"/>
              </w:rPr>
            </w:pPr>
          </w:p>
        </w:tc>
      </w:tr>
      <w:tr w:rsidR="001559C6" w14:paraId="58D0C9F1" w14:textId="77777777" w:rsidTr="009805AC">
        <w:trPr>
          <w:trHeight w:val="454"/>
        </w:trPr>
        <w:tc>
          <w:tcPr>
            <w:tcW w:w="1430" w:type="dxa"/>
            <w:vAlign w:val="center"/>
          </w:tcPr>
          <w:p w14:paraId="4555F8A0" w14:textId="6E152741" w:rsidR="001559C6" w:rsidRDefault="001559C6" w:rsidP="009805AC">
            <w:pPr>
              <w:spacing w:after="0" w:line="240" w:lineRule="auto"/>
              <w:jc w:val="center"/>
              <w:rPr>
                <w:rFonts w:eastAsia="SimSun"/>
                <w:sz w:val="22"/>
                <w:szCs w:val="22"/>
                <w:lang w:eastAsia="zh-CN"/>
              </w:rPr>
            </w:pPr>
            <w:r>
              <w:rPr>
                <w:rFonts w:eastAsia="SimSun" w:hint="eastAsia"/>
                <w:sz w:val="22"/>
                <w:szCs w:val="22"/>
                <w:lang w:eastAsia="zh-CN"/>
              </w:rPr>
              <w:t>CATT</w:t>
            </w:r>
          </w:p>
        </w:tc>
        <w:tc>
          <w:tcPr>
            <w:tcW w:w="1985" w:type="dxa"/>
            <w:vAlign w:val="center"/>
          </w:tcPr>
          <w:p w14:paraId="0E2FDEDB" w14:textId="3C8FE3A5" w:rsidR="001559C6" w:rsidRDefault="001559C6" w:rsidP="009805AC">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5935" w:type="dxa"/>
            <w:vAlign w:val="center"/>
          </w:tcPr>
          <w:p w14:paraId="771D1485" w14:textId="77777777" w:rsidR="001559C6" w:rsidRDefault="001559C6" w:rsidP="001E0A8B">
            <w:pPr>
              <w:spacing w:after="0" w:line="240" w:lineRule="auto"/>
              <w:jc w:val="both"/>
              <w:rPr>
                <w:rFonts w:eastAsia="SimSun"/>
                <w:sz w:val="22"/>
                <w:szCs w:val="22"/>
                <w:lang w:val="en-US" w:eastAsia="zh-CN"/>
              </w:rPr>
            </w:pPr>
            <w:r>
              <w:rPr>
                <w:rFonts w:eastAsia="SimSun"/>
                <w:sz w:val="22"/>
                <w:szCs w:val="22"/>
                <w:lang w:val="en-US" w:eastAsia="zh-CN"/>
              </w:rPr>
              <w:t>D</w:t>
            </w:r>
            <w:r>
              <w:rPr>
                <w:rFonts w:eastAsia="SimSun" w:hint="eastAsia"/>
                <w:sz w:val="22"/>
                <w:szCs w:val="22"/>
                <w:lang w:val="en-US" w:eastAsia="zh-CN"/>
              </w:rPr>
              <w:t xml:space="preserve">elta configuration is helpful to minimize data loss </w:t>
            </w:r>
            <w:r>
              <w:rPr>
                <w:rFonts w:eastAsia="SimSun"/>
                <w:sz w:val="22"/>
                <w:szCs w:val="22"/>
                <w:lang w:val="en-US" w:eastAsia="zh-CN"/>
              </w:rPr>
              <w:t>during</w:t>
            </w:r>
            <w:r>
              <w:rPr>
                <w:rFonts w:eastAsia="SimSun" w:hint="eastAsia"/>
                <w:sz w:val="22"/>
                <w:szCs w:val="22"/>
                <w:lang w:val="en-US" w:eastAsia="zh-CN"/>
              </w:rPr>
              <w:t xml:space="preserve"> handover from MBS supporting cell to non-MBS supporting cell.</w:t>
            </w:r>
          </w:p>
          <w:p w14:paraId="5D852B08" w14:textId="31A91B84" w:rsidR="001559C6" w:rsidRDefault="001559C6" w:rsidP="009805AC">
            <w:pPr>
              <w:spacing w:after="0" w:line="240" w:lineRule="auto"/>
              <w:jc w:val="both"/>
              <w:rPr>
                <w:rFonts w:eastAsia="SimSun"/>
                <w:sz w:val="22"/>
                <w:szCs w:val="22"/>
                <w:lang w:eastAsia="zh-CN"/>
              </w:rPr>
            </w:pPr>
            <w:r>
              <w:rPr>
                <w:rFonts w:eastAsia="SimSun" w:hint="eastAsia"/>
                <w:sz w:val="22"/>
                <w:szCs w:val="22"/>
                <w:lang w:val="en-US" w:eastAsia="zh-CN"/>
              </w:rPr>
              <w:t>Nevertheless, we don</w:t>
            </w:r>
            <w:r>
              <w:rPr>
                <w:rFonts w:eastAsia="SimSun"/>
                <w:sz w:val="22"/>
                <w:szCs w:val="22"/>
                <w:lang w:val="en-US" w:eastAsia="zh-CN"/>
              </w:rPr>
              <w:t>’</w:t>
            </w:r>
            <w:r>
              <w:rPr>
                <w:rFonts w:eastAsia="SimSun" w:hint="eastAsia"/>
                <w:sz w:val="22"/>
                <w:szCs w:val="22"/>
                <w:lang w:val="en-US" w:eastAsia="zh-CN"/>
              </w:rPr>
              <w:t>t support Option 1 of Solution 1.</w:t>
            </w:r>
          </w:p>
        </w:tc>
      </w:tr>
      <w:tr w:rsidR="00AE3458" w14:paraId="465D6856" w14:textId="77777777" w:rsidTr="009805AC">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SimSun" w:hint="eastAsia"/>
                <w:sz w:val="22"/>
                <w:szCs w:val="22"/>
                <w:lang w:val="en-US" w:eastAsia="zh-CN"/>
              </w:rPr>
              <w:t>S</w:t>
            </w:r>
            <w:r>
              <w:rPr>
                <w:rFonts w:eastAsia="SimSun"/>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SimSun" w:hint="eastAsia"/>
                <w:sz w:val="22"/>
                <w:szCs w:val="22"/>
                <w:lang w:val="en-US" w:eastAsia="zh-CN"/>
              </w:rPr>
              <w:t>N</w:t>
            </w:r>
            <w:r>
              <w:rPr>
                <w:rFonts w:eastAsia="SimSun"/>
                <w:sz w:val="22"/>
                <w:szCs w:val="22"/>
                <w:lang w:val="en-US" w:eastAsia="zh-CN"/>
              </w:rPr>
              <w:t>eed to wait for SA2 and RAN3’s further progress and conclusion.</w:t>
            </w:r>
          </w:p>
        </w:tc>
      </w:tr>
      <w:tr w:rsidR="007D364E" w14:paraId="0AD4B013" w14:textId="77777777" w:rsidTr="009805AC">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DengXian" w:hint="eastAsia"/>
              </w:rPr>
              <w:t>H</w:t>
            </w:r>
            <w:r>
              <w:rPr>
                <w:rFonts w:eastAsia="DengXian"/>
              </w:rPr>
              <w:t xml:space="preserve">uawei, </w:t>
            </w:r>
            <w:proofErr w:type="spellStart"/>
            <w:r>
              <w:rPr>
                <w:rFonts w:eastAsia="DengXian"/>
              </w:rPr>
              <w:t>HiSilicon</w:t>
            </w:r>
            <w:proofErr w:type="spellEnd"/>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SimSun"/>
                <w:sz w:val="22"/>
                <w:szCs w:val="22"/>
                <w:lang w:val="en-US" w:eastAsia="zh-CN"/>
              </w:rPr>
            </w:pPr>
            <w:r>
              <w:rPr>
                <w:rFonts w:eastAsia="SimSun" w:hint="eastAsia"/>
                <w:sz w:val="22"/>
                <w:szCs w:val="22"/>
                <w:lang w:val="en-US" w:eastAsia="zh-CN"/>
              </w:rPr>
              <w:t>F</w:t>
            </w:r>
            <w:r>
              <w:rPr>
                <w:rFonts w:eastAsia="SimSun"/>
                <w:sz w:val="22"/>
                <w:szCs w:val="22"/>
                <w:lang w:val="en-US" w:eastAsia="zh-CN"/>
              </w:rPr>
              <w:t xml:space="preserve">rom our perspective, both solution 1 and solution 2 may not work as the signaling </w:t>
            </w:r>
            <w:proofErr w:type="spellStart"/>
            <w:r>
              <w:rPr>
                <w:rFonts w:eastAsia="SimSun"/>
                <w:sz w:val="22"/>
                <w:szCs w:val="22"/>
                <w:lang w:val="en-US" w:eastAsia="zh-CN"/>
              </w:rPr>
              <w:t>struction</w:t>
            </w:r>
            <w:proofErr w:type="spellEnd"/>
            <w:r>
              <w:rPr>
                <w:rFonts w:eastAsia="SimSun"/>
                <w:sz w:val="22"/>
                <w:szCs w:val="22"/>
                <w:lang w:val="en-US" w:eastAsia="zh-CN"/>
              </w:rPr>
              <w:t xml:space="preserve"> of DRB is not fully reused for MRB and there are some significant differences between these two types of RBs, </w:t>
            </w:r>
            <w:proofErr w:type="gramStart"/>
            <w:r>
              <w:rPr>
                <w:rFonts w:eastAsia="SimSun"/>
                <w:sz w:val="22"/>
                <w:szCs w:val="22"/>
                <w:lang w:val="en-US" w:eastAsia="zh-CN"/>
              </w:rPr>
              <w:t>e.g.</w:t>
            </w:r>
            <w:proofErr w:type="gramEnd"/>
            <w:r>
              <w:rPr>
                <w:rFonts w:eastAsia="SimSun"/>
                <w:sz w:val="22"/>
                <w:szCs w:val="22"/>
                <w:lang w:val="en-US" w:eastAsia="zh-CN"/>
              </w:rPr>
              <w:t xml:space="preserve"> security configuration. </w:t>
            </w:r>
          </w:p>
          <w:p w14:paraId="283B6D16" w14:textId="18EC8CEA" w:rsidR="007D364E" w:rsidRDefault="007D364E" w:rsidP="007D364E">
            <w:pPr>
              <w:spacing w:after="0" w:line="240" w:lineRule="auto"/>
              <w:rPr>
                <w:sz w:val="22"/>
                <w:szCs w:val="22"/>
                <w:lang w:eastAsia="zh-CN"/>
              </w:rPr>
            </w:pPr>
            <w:r>
              <w:rPr>
                <w:rFonts w:eastAsia="SimSun"/>
                <w:sz w:val="22"/>
                <w:szCs w:val="22"/>
                <w:lang w:val="en-US" w:eastAsia="zh-CN"/>
              </w:rPr>
              <w:t xml:space="preserve">A possible way forward based on Proposal 19 that is accepted by the majority in last meeting is to establish a DRB before HO and deliver </w:t>
            </w:r>
            <w:r w:rsidRPr="00553E2F">
              <w:rPr>
                <w:rFonts w:eastAsia="SimSun"/>
                <w:sz w:val="22"/>
                <w:szCs w:val="22"/>
                <w:lang w:val="en-US" w:eastAsia="zh-CN"/>
              </w:rPr>
              <w:t xml:space="preserve">multicast data </w:t>
            </w:r>
            <w:r>
              <w:rPr>
                <w:rFonts w:eastAsia="SimSun"/>
                <w:sz w:val="22"/>
                <w:szCs w:val="22"/>
                <w:lang w:val="en-US" w:eastAsia="zh-CN"/>
              </w:rPr>
              <w:t xml:space="preserve">via MRB as well as DRB </w:t>
            </w:r>
            <w:r w:rsidRPr="00553E2F">
              <w:rPr>
                <w:rFonts w:eastAsia="SimSun"/>
                <w:sz w:val="22"/>
                <w:szCs w:val="22"/>
                <w:lang w:val="en-US" w:eastAsia="zh-CN"/>
              </w:rPr>
              <w:t>concurrently for a short time</w:t>
            </w:r>
            <w:r>
              <w:rPr>
                <w:rFonts w:eastAsia="SimSun"/>
                <w:sz w:val="22"/>
                <w:szCs w:val="22"/>
                <w:lang w:val="en-US" w:eastAsia="zh-CN"/>
              </w:rPr>
              <w:t xml:space="preserve"> and not </w:t>
            </w:r>
            <w:r w:rsidRPr="00553E2F">
              <w:rPr>
                <w:rFonts w:eastAsia="SimSun"/>
                <w:sz w:val="22"/>
                <w:szCs w:val="22"/>
                <w:lang w:val="en-US" w:eastAsia="zh-CN"/>
              </w:rPr>
              <w:t xml:space="preserve">delivered </w:t>
            </w:r>
            <w:r>
              <w:rPr>
                <w:rFonts w:eastAsia="SimSun"/>
                <w:sz w:val="22"/>
                <w:szCs w:val="22"/>
                <w:lang w:val="en-US" w:eastAsia="zh-CN"/>
              </w:rPr>
              <w:t xml:space="preserve">the data received from DRB </w:t>
            </w:r>
            <w:r w:rsidRPr="00553E2F">
              <w:rPr>
                <w:rFonts w:eastAsia="SimSun"/>
                <w:sz w:val="22"/>
                <w:szCs w:val="22"/>
                <w:lang w:val="en-US" w:eastAsia="zh-CN"/>
              </w:rPr>
              <w:t>to upper layer until transmissions via MRB are finalized</w:t>
            </w:r>
            <w:r>
              <w:rPr>
                <w:rFonts w:eastAsia="SimSun"/>
                <w:sz w:val="22"/>
                <w:szCs w:val="22"/>
                <w:lang w:val="en-US" w:eastAsia="zh-CN"/>
              </w:rPr>
              <w:t xml:space="preserve">. Details can be referred to R2-2200816. </w:t>
            </w:r>
          </w:p>
        </w:tc>
      </w:tr>
      <w:tr w:rsidR="007D364E" w14:paraId="342611E7" w14:textId="77777777" w:rsidTr="009805AC">
        <w:trPr>
          <w:trHeight w:val="454"/>
        </w:trPr>
        <w:tc>
          <w:tcPr>
            <w:tcW w:w="1430" w:type="dxa"/>
            <w:vAlign w:val="center"/>
          </w:tcPr>
          <w:p w14:paraId="1C737C88" w14:textId="4D413C00" w:rsidR="007D364E" w:rsidRDefault="007949C1"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157D26A8" w14:textId="5068B77E" w:rsidR="007D364E" w:rsidRDefault="007949C1" w:rsidP="007D364E">
            <w:pPr>
              <w:spacing w:after="0" w:line="240" w:lineRule="auto"/>
              <w:jc w:val="center"/>
              <w:rPr>
                <w:sz w:val="22"/>
                <w:szCs w:val="22"/>
                <w:lang w:eastAsia="zh-CN"/>
              </w:rPr>
            </w:pPr>
            <w:r>
              <w:rPr>
                <w:rFonts w:eastAsia="SimSun"/>
                <w:sz w:val="22"/>
                <w:szCs w:val="22"/>
                <w:lang w:val="en-US" w:eastAsia="zh-CN"/>
              </w:rPr>
              <w:t>See comments</w:t>
            </w:r>
          </w:p>
        </w:tc>
        <w:tc>
          <w:tcPr>
            <w:tcW w:w="5935" w:type="dxa"/>
            <w:vAlign w:val="center"/>
          </w:tcPr>
          <w:p w14:paraId="7D40A5D0" w14:textId="56D0E363"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w:t>
            </w:r>
            <w:proofErr w:type="gramStart"/>
            <w:r>
              <w:rPr>
                <w:sz w:val="22"/>
                <w:szCs w:val="22"/>
                <w:lang w:eastAsia="zh-CN"/>
              </w:rPr>
              <w:t>i.e.</w:t>
            </w:r>
            <w:proofErr w:type="gramEnd"/>
            <w:r>
              <w:rPr>
                <w:sz w:val="22"/>
                <w:szCs w:val="22"/>
                <w:lang w:eastAsia="zh-CN"/>
              </w:rPr>
              <w:t xml:space="preserve"> </w:t>
            </w:r>
            <w:r w:rsidR="006C2275">
              <w:rPr>
                <w:rFonts w:eastAsia="SimSun"/>
                <w:sz w:val="22"/>
                <w:szCs w:val="22"/>
                <w:lang w:val="en-US" w:eastAsia="zh-CN"/>
              </w:rPr>
              <w:t xml:space="preserve">deliver </w:t>
            </w:r>
            <w:r w:rsidR="006C2275" w:rsidRPr="00553E2F">
              <w:rPr>
                <w:rFonts w:eastAsia="SimSun"/>
                <w:sz w:val="22"/>
                <w:szCs w:val="22"/>
                <w:lang w:val="en-US" w:eastAsia="zh-CN"/>
              </w:rPr>
              <w:t xml:space="preserve">multicast data </w:t>
            </w:r>
            <w:r w:rsidR="006C2275">
              <w:rPr>
                <w:rFonts w:eastAsia="SimSun"/>
                <w:sz w:val="22"/>
                <w:szCs w:val="22"/>
                <w:lang w:val="en-US" w:eastAsia="zh-CN"/>
              </w:rPr>
              <w:t xml:space="preserve">via MRB as well as DRB </w:t>
            </w:r>
            <w:r w:rsidR="006C2275" w:rsidRPr="00553E2F">
              <w:rPr>
                <w:rFonts w:eastAsia="SimSun"/>
                <w:sz w:val="22"/>
                <w:szCs w:val="22"/>
                <w:lang w:val="en-US" w:eastAsia="zh-CN"/>
              </w:rPr>
              <w:t>concurrently for a short time</w:t>
            </w:r>
            <w:r>
              <w:rPr>
                <w:sz w:val="22"/>
                <w:szCs w:val="22"/>
                <w:lang w:eastAsia="zh-CN"/>
              </w:rPr>
              <w:t>.</w:t>
            </w:r>
          </w:p>
        </w:tc>
      </w:tr>
      <w:tr w:rsidR="003A6A74" w14:paraId="2A8FBF2A" w14:textId="77777777" w:rsidTr="009805AC">
        <w:trPr>
          <w:trHeight w:val="454"/>
        </w:trPr>
        <w:tc>
          <w:tcPr>
            <w:tcW w:w="1430" w:type="dxa"/>
            <w:vAlign w:val="center"/>
          </w:tcPr>
          <w:p w14:paraId="41AB99FE" w14:textId="2F5EC13A"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6F3F7751" w14:textId="6127AC8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14:paraId="70D15AA7" w14:textId="4A139F4C" w:rsidR="003A6A74" w:rsidRDefault="003A6A74" w:rsidP="003A6A74">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w:t>
            </w:r>
            <w:proofErr w:type="spellStart"/>
            <w:r>
              <w:rPr>
                <w:rFonts w:eastAsiaTheme="minorEastAsia" w:hint="eastAsia"/>
                <w:sz w:val="22"/>
                <w:szCs w:val="22"/>
                <w:lang w:val="en-US" w:eastAsia="ko-KR"/>
              </w:rPr>
              <w:t>gNB</w:t>
            </w:r>
            <w:proofErr w:type="spellEnd"/>
            <w:r>
              <w:rPr>
                <w:rFonts w:eastAsiaTheme="minorEastAsia" w:hint="eastAsia"/>
                <w:sz w:val="22"/>
                <w:szCs w:val="22"/>
                <w:lang w:val="en-US" w:eastAsia="ko-KR"/>
              </w:rPr>
              <w:t xml:space="preserve"> control. </w:t>
            </w:r>
            <w:r>
              <w:rPr>
                <w:rFonts w:eastAsiaTheme="minorEastAsia"/>
                <w:sz w:val="22"/>
                <w:szCs w:val="22"/>
                <w:lang w:val="en-US" w:eastAsia="ko-KR"/>
              </w:rPr>
              <w:t xml:space="preserve">The source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can initiate the type </w:t>
            </w:r>
            <w:proofErr w:type="spellStart"/>
            <w:r>
              <w:rPr>
                <w:rFonts w:eastAsiaTheme="minorEastAsia"/>
                <w:sz w:val="22"/>
                <w:szCs w:val="22"/>
                <w:lang w:val="en-US" w:eastAsia="ko-KR"/>
              </w:rPr>
              <w:t>chang</w:t>
            </w:r>
            <w:proofErr w:type="spellEnd"/>
            <w:r>
              <w:rPr>
                <w:rFonts w:eastAsiaTheme="minorEastAsia"/>
                <w:sz w:val="22"/>
                <w:szCs w:val="22"/>
                <w:lang w:val="en-US" w:eastAsia="ko-KR"/>
              </w:rPr>
              <w:t xml:space="preserve"> when the packet loss is not expected (or minimized) by </w:t>
            </w:r>
            <w:proofErr w:type="spellStart"/>
            <w:r>
              <w:rPr>
                <w:rFonts w:eastAsiaTheme="minorEastAsia"/>
                <w:sz w:val="22"/>
                <w:szCs w:val="22"/>
                <w:lang w:val="en-US" w:eastAsia="ko-KR"/>
              </w:rPr>
              <w:t>gNB</w:t>
            </w:r>
            <w:proofErr w:type="spellEnd"/>
            <w:r>
              <w:rPr>
                <w:rFonts w:eastAsiaTheme="minorEastAsia"/>
                <w:sz w:val="22"/>
                <w:szCs w:val="22"/>
                <w:lang w:val="en-US" w:eastAsia="ko-KR"/>
              </w:rPr>
              <w:t xml:space="preserve"> implementation. We think MRB to DRB change can be based on release and add without optimization [15]</w:t>
            </w:r>
          </w:p>
        </w:tc>
      </w:tr>
      <w:tr w:rsidR="003A6A74" w14:paraId="567EF0F4" w14:textId="77777777" w:rsidTr="009805AC">
        <w:trPr>
          <w:trHeight w:val="454"/>
        </w:trPr>
        <w:tc>
          <w:tcPr>
            <w:tcW w:w="1430" w:type="dxa"/>
            <w:vAlign w:val="center"/>
          </w:tcPr>
          <w:p w14:paraId="67A589E5" w14:textId="1D6317DF" w:rsidR="003A6A74" w:rsidRDefault="00037E16" w:rsidP="003A6A74">
            <w:pPr>
              <w:spacing w:after="0" w:line="240" w:lineRule="auto"/>
              <w:jc w:val="center"/>
              <w:rPr>
                <w:sz w:val="22"/>
                <w:szCs w:val="22"/>
                <w:lang w:eastAsia="zh-CN"/>
              </w:rPr>
            </w:pPr>
            <w:r>
              <w:rPr>
                <w:sz w:val="22"/>
                <w:szCs w:val="22"/>
                <w:lang w:eastAsia="zh-CN"/>
              </w:rPr>
              <w:lastRenderedPageBreak/>
              <w:t>Ericsson</w:t>
            </w:r>
          </w:p>
        </w:tc>
        <w:tc>
          <w:tcPr>
            <w:tcW w:w="1985" w:type="dxa"/>
            <w:vAlign w:val="center"/>
          </w:tcPr>
          <w:p w14:paraId="54A7F5A6" w14:textId="383075AB" w:rsidR="003A6A74" w:rsidRDefault="00037E16" w:rsidP="003A6A74">
            <w:pPr>
              <w:spacing w:after="0" w:line="240" w:lineRule="auto"/>
              <w:jc w:val="center"/>
              <w:rPr>
                <w:sz w:val="22"/>
                <w:szCs w:val="22"/>
                <w:lang w:eastAsia="zh-CN"/>
              </w:rPr>
            </w:pPr>
            <w:r>
              <w:rPr>
                <w:sz w:val="22"/>
                <w:szCs w:val="22"/>
                <w:lang w:eastAsia="zh-CN"/>
              </w:rPr>
              <w:t>No</w:t>
            </w:r>
          </w:p>
        </w:tc>
        <w:tc>
          <w:tcPr>
            <w:tcW w:w="5935" w:type="dxa"/>
            <w:vAlign w:val="center"/>
          </w:tcPr>
          <w:p w14:paraId="4A87CAE1" w14:textId="49D310E2" w:rsidR="003A6A74" w:rsidRDefault="00037E16" w:rsidP="003A6A74">
            <w:pPr>
              <w:spacing w:after="0" w:line="240" w:lineRule="auto"/>
              <w:rPr>
                <w:sz w:val="22"/>
                <w:szCs w:val="22"/>
                <w:lang w:eastAsia="zh-CN"/>
              </w:rPr>
            </w:pPr>
            <w:r>
              <w:rPr>
                <w:sz w:val="22"/>
                <w:szCs w:val="22"/>
                <w:lang w:eastAsia="zh-CN"/>
              </w:rPr>
              <w:t xml:space="preserve">Agree w Samsung. </w:t>
            </w:r>
            <w:r>
              <w:rPr>
                <w:rFonts w:eastAsia="SimSun"/>
                <w:sz w:val="22"/>
                <w:szCs w:val="22"/>
                <w:lang w:val="en-US" w:eastAsia="zh-CN"/>
              </w:rPr>
              <w:t>The question should be formulated to ask whether to optimize either solution 1 or solution 2 to avoid full configuration. In addition, loss-less HO for this scenario is not required, the intention for a possible optimization should be minimize data loss instead.</w:t>
            </w:r>
          </w:p>
        </w:tc>
      </w:tr>
      <w:tr w:rsidR="003A6A74" w14:paraId="067C449D" w14:textId="77777777" w:rsidTr="009805AC">
        <w:trPr>
          <w:trHeight w:val="454"/>
        </w:trPr>
        <w:tc>
          <w:tcPr>
            <w:tcW w:w="1430" w:type="dxa"/>
            <w:vAlign w:val="center"/>
          </w:tcPr>
          <w:p w14:paraId="5EEEAAF6" w14:textId="77777777" w:rsidR="003A6A74" w:rsidRDefault="003A6A74" w:rsidP="003A6A74">
            <w:pPr>
              <w:spacing w:after="0" w:line="240" w:lineRule="auto"/>
              <w:jc w:val="center"/>
              <w:rPr>
                <w:sz w:val="22"/>
                <w:szCs w:val="22"/>
                <w:lang w:eastAsia="zh-CN"/>
              </w:rPr>
            </w:pPr>
          </w:p>
        </w:tc>
        <w:tc>
          <w:tcPr>
            <w:tcW w:w="1985" w:type="dxa"/>
            <w:vAlign w:val="center"/>
          </w:tcPr>
          <w:p w14:paraId="052195E8" w14:textId="77777777" w:rsidR="003A6A74" w:rsidRDefault="003A6A74" w:rsidP="003A6A74">
            <w:pPr>
              <w:spacing w:after="0" w:line="240" w:lineRule="auto"/>
              <w:jc w:val="center"/>
              <w:rPr>
                <w:sz w:val="22"/>
                <w:szCs w:val="22"/>
                <w:lang w:eastAsia="zh-CN"/>
              </w:rPr>
            </w:pPr>
          </w:p>
        </w:tc>
        <w:tc>
          <w:tcPr>
            <w:tcW w:w="5935" w:type="dxa"/>
            <w:vAlign w:val="center"/>
          </w:tcPr>
          <w:p w14:paraId="7480A664" w14:textId="77777777" w:rsidR="003A6A74" w:rsidRDefault="003A6A74" w:rsidP="003A6A74">
            <w:pPr>
              <w:spacing w:after="0" w:line="240" w:lineRule="auto"/>
              <w:rPr>
                <w:sz w:val="22"/>
                <w:szCs w:val="22"/>
                <w:lang w:eastAsia="zh-CN"/>
              </w:rPr>
            </w:pPr>
          </w:p>
        </w:tc>
      </w:tr>
      <w:tr w:rsidR="003A6A74" w14:paraId="372769A7" w14:textId="77777777" w:rsidTr="009805AC">
        <w:trPr>
          <w:trHeight w:val="454"/>
        </w:trPr>
        <w:tc>
          <w:tcPr>
            <w:tcW w:w="1430" w:type="dxa"/>
            <w:vAlign w:val="center"/>
          </w:tcPr>
          <w:p w14:paraId="6860FF4B" w14:textId="77777777" w:rsidR="003A6A74" w:rsidRDefault="003A6A74" w:rsidP="003A6A74">
            <w:pPr>
              <w:spacing w:after="0" w:line="240" w:lineRule="auto"/>
              <w:jc w:val="center"/>
              <w:rPr>
                <w:sz w:val="22"/>
                <w:szCs w:val="22"/>
                <w:lang w:eastAsia="zh-CN"/>
              </w:rPr>
            </w:pPr>
          </w:p>
        </w:tc>
        <w:tc>
          <w:tcPr>
            <w:tcW w:w="1985" w:type="dxa"/>
            <w:vAlign w:val="center"/>
          </w:tcPr>
          <w:p w14:paraId="6C2ECC4A" w14:textId="77777777" w:rsidR="003A6A74" w:rsidRDefault="003A6A74" w:rsidP="003A6A74">
            <w:pPr>
              <w:spacing w:after="0" w:line="240" w:lineRule="auto"/>
              <w:jc w:val="center"/>
              <w:rPr>
                <w:sz w:val="22"/>
                <w:szCs w:val="22"/>
                <w:lang w:eastAsia="zh-CN"/>
              </w:rPr>
            </w:pPr>
          </w:p>
        </w:tc>
        <w:tc>
          <w:tcPr>
            <w:tcW w:w="5935" w:type="dxa"/>
            <w:vAlign w:val="center"/>
          </w:tcPr>
          <w:p w14:paraId="5A60303D" w14:textId="77777777" w:rsidR="003A6A74" w:rsidRDefault="003A6A74" w:rsidP="003A6A74">
            <w:pPr>
              <w:spacing w:after="0" w:line="240" w:lineRule="auto"/>
              <w:rPr>
                <w:sz w:val="22"/>
                <w:szCs w:val="22"/>
                <w:lang w:eastAsia="zh-CN"/>
              </w:rPr>
            </w:pPr>
          </w:p>
        </w:tc>
      </w:tr>
      <w:tr w:rsidR="003A6A74" w14:paraId="4459312B" w14:textId="77777777" w:rsidTr="009805AC">
        <w:trPr>
          <w:trHeight w:val="454"/>
        </w:trPr>
        <w:tc>
          <w:tcPr>
            <w:tcW w:w="1430" w:type="dxa"/>
            <w:vAlign w:val="center"/>
          </w:tcPr>
          <w:p w14:paraId="7E0D0F2B" w14:textId="77777777" w:rsidR="003A6A74" w:rsidRDefault="003A6A74" w:rsidP="003A6A74">
            <w:pPr>
              <w:spacing w:after="0" w:line="240" w:lineRule="auto"/>
              <w:jc w:val="center"/>
              <w:rPr>
                <w:sz w:val="22"/>
                <w:szCs w:val="22"/>
                <w:lang w:eastAsia="zh-CN"/>
              </w:rPr>
            </w:pPr>
          </w:p>
        </w:tc>
        <w:tc>
          <w:tcPr>
            <w:tcW w:w="1985" w:type="dxa"/>
            <w:vAlign w:val="center"/>
          </w:tcPr>
          <w:p w14:paraId="560BED37" w14:textId="77777777" w:rsidR="003A6A74" w:rsidRDefault="003A6A74" w:rsidP="003A6A74">
            <w:pPr>
              <w:spacing w:after="0" w:line="240" w:lineRule="auto"/>
              <w:jc w:val="center"/>
              <w:rPr>
                <w:sz w:val="22"/>
                <w:szCs w:val="22"/>
                <w:lang w:eastAsia="zh-CN"/>
              </w:rPr>
            </w:pPr>
          </w:p>
        </w:tc>
        <w:tc>
          <w:tcPr>
            <w:tcW w:w="5935" w:type="dxa"/>
            <w:vAlign w:val="center"/>
          </w:tcPr>
          <w:p w14:paraId="229835EB" w14:textId="77777777" w:rsidR="003A6A74" w:rsidRDefault="003A6A74" w:rsidP="003A6A74">
            <w:pPr>
              <w:spacing w:after="0" w:line="240" w:lineRule="auto"/>
              <w:rPr>
                <w:sz w:val="22"/>
                <w:szCs w:val="22"/>
                <w:lang w:eastAsia="zh-CN"/>
              </w:rPr>
            </w:pPr>
          </w:p>
        </w:tc>
      </w:tr>
    </w:tbl>
    <w:p w14:paraId="24C9E6E5" w14:textId="77777777" w:rsidR="00A16BDD" w:rsidRDefault="00A16BDD" w:rsidP="00A16BDD">
      <w:pPr>
        <w:spacing w:before="120" w:after="120" w:line="240" w:lineRule="auto"/>
        <w:rPr>
          <w:rFonts w:eastAsia="SimSun"/>
          <w:b/>
          <w:iCs/>
          <w:spacing w:val="2"/>
          <w:sz w:val="22"/>
          <w:lang w:eastAsia="zh-CN"/>
        </w:rPr>
      </w:pPr>
      <w:r>
        <w:rPr>
          <w:rFonts w:eastAsia="SimSun"/>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SimSun"/>
          <w:bCs/>
          <w:iCs/>
          <w:spacing w:val="2"/>
          <w:sz w:val="22"/>
          <w:lang w:eastAsia="zh-CN"/>
        </w:rPr>
      </w:pPr>
      <w:r w:rsidRPr="00487D55">
        <w:rPr>
          <w:sz w:val="22"/>
          <w:szCs w:val="22"/>
          <w:lang w:eastAsia="zh-CN"/>
        </w:rPr>
        <w:t xml:space="preserve">For supporting loss-less HO from </w:t>
      </w:r>
      <w:r w:rsidRPr="00487D55">
        <w:rPr>
          <w:rFonts w:eastAsia="SimSun"/>
          <w:bCs/>
          <w:iCs/>
          <w:spacing w:val="2"/>
          <w:sz w:val="22"/>
        </w:rPr>
        <w:t xml:space="preserve">Source cell not supporting MBS </w:t>
      </w:r>
      <w:r>
        <w:rPr>
          <w:rFonts w:eastAsia="SimSun"/>
          <w:bCs/>
          <w:iCs/>
          <w:spacing w:val="2"/>
          <w:sz w:val="22"/>
        </w:rPr>
        <w:t>to</w:t>
      </w:r>
      <w:r w:rsidRPr="00487D55">
        <w:rPr>
          <w:rFonts w:eastAsia="SimSun"/>
          <w:bCs/>
          <w:iCs/>
          <w:spacing w:val="2"/>
          <w:sz w:val="22"/>
        </w:rPr>
        <w:t xml:space="preserve"> Target cell supporting MBS</w:t>
      </w:r>
      <w:r>
        <w:rPr>
          <w:rFonts w:eastAsia="SimSun"/>
          <w:bCs/>
          <w:iCs/>
          <w:spacing w:val="2"/>
          <w:sz w:val="22"/>
        </w:rPr>
        <w:t xml:space="preserve">, </w:t>
      </w:r>
      <w:r w:rsidR="00733AAA">
        <w:rPr>
          <w:rFonts w:eastAsia="SimSun"/>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TableGrid"/>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6E3B2D">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6E3B2D">
        <w:trPr>
          <w:trHeight w:val="454"/>
        </w:trPr>
        <w:tc>
          <w:tcPr>
            <w:tcW w:w="1430" w:type="dxa"/>
            <w:vAlign w:val="center"/>
          </w:tcPr>
          <w:p w14:paraId="290A3CE2" w14:textId="7B9F7775" w:rsidR="001A0F43" w:rsidRDefault="001A0F43" w:rsidP="001A0F4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SimSun"/>
                <w:sz w:val="22"/>
                <w:szCs w:val="22"/>
                <w:lang w:val="en-US" w:eastAsia="zh-CN"/>
              </w:rPr>
            </w:pPr>
            <w:r>
              <w:rPr>
                <w:rFonts w:eastAsia="SimSun"/>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SimSun"/>
                <w:sz w:val="22"/>
                <w:szCs w:val="22"/>
                <w:lang w:val="en-US" w:eastAsia="zh-CN"/>
              </w:rPr>
            </w:pPr>
            <w:r>
              <w:rPr>
                <w:rFonts w:eastAsia="SimSun"/>
                <w:sz w:val="22"/>
                <w:szCs w:val="22"/>
                <w:lang w:val="en-US" w:eastAsia="zh-CN"/>
              </w:rPr>
              <w:t>We would prefer a common PDCP entity is used for the DRB and MRB to support loss</w:t>
            </w:r>
            <w:r w:rsidR="002B2998">
              <w:rPr>
                <w:rFonts w:eastAsia="SimSun"/>
                <w:sz w:val="22"/>
                <w:szCs w:val="22"/>
                <w:lang w:val="en-US" w:eastAsia="zh-CN"/>
              </w:rPr>
              <w:t>-less.</w:t>
            </w:r>
          </w:p>
        </w:tc>
      </w:tr>
      <w:tr w:rsidR="00B4516B" w14:paraId="0C75853D" w14:textId="77777777" w:rsidTr="006E3B2D">
        <w:trPr>
          <w:trHeight w:val="454"/>
        </w:trPr>
        <w:tc>
          <w:tcPr>
            <w:tcW w:w="1430" w:type="dxa"/>
            <w:vAlign w:val="center"/>
          </w:tcPr>
          <w:p w14:paraId="7315015A" w14:textId="3295801D" w:rsidR="00B4516B" w:rsidRDefault="00B4516B" w:rsidP="001A0F4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SimSun"/>
                <w:sz w:val="22"/>
                <w:szCs w:val="22"/>
                <w:lang w:eastAsia="zh-CN"/>
              </w:rPr>
            </w:pPr>
            <w:r>
              <w:rPr>
                <w:rFonts w:eastAsia="SimSun"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SimSun"/>
                <w:sz w:val="22"/>
                <w:szCs w:val="22"/>
                <w:lang w:eastAsia="zh-CN"/>
              </w:rPr>
            </w:pPr>
            <w:r>
              <w:rPr>
                <w:rFonts w:eastAsia="SimSun" w:hint="eastAsia"/>
                <w:sz w:val="22"/>
                <w:szCs w:val="22"/>
                <w:lang w:eastAsia="zh-CN"/>
              </w:rPr>
              <w:t>The legacy handover procedure is used for this case</w:t>
            </w:r>
            <w:r w:rsidR="00735831">
              <w:rPr>
                <w:rFonts w:eastAsia="SimSun" w:hint="eastAsia"/>
                <w:sz w:val="22"/>
                <w:szCs w:val="22"/>
                <w:lang w:eastAsia="zh-CN"/>
              </w:rPr>
              <w:t>.</w:t>
            </w:r>
          </w:p>
        </w:tc>
      </w:tr>
      <w:tr w:rsidR="007525A1" w14:paraId="61DF5EDB" w14:textId="77777777" w:rsidTr="006E3B2D">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6E3B2D">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SimSun" w:hint="eastAsia"/>
                <w:sz w:val="22"/>
                <w:szCs w:val="22"/>
                <w:lang w:val="en-US" w:eastAsia="zh-CN"/>
              </w:rPr>
              <w:t>T</w:t>
            </w:r>
            <w:r>
              <w:rPr>
                <w:rFonts w:eastAsia="SimSun"/>
                <w:sz w:val="22"/>
                <w:szCs w:val="22"/>
                <w:lang w:val="en-US" w:eastAsia="zh-CN"/>
              </w:rPr>
              <w:t>his should be the baseline. And further enhancement can be studied in Step 2 if lossless is required during the reconfiguration.</w:t>
            </w:r>
          </w:p>
        </w:tc>
      </w:tr>
      <w:tr w:rsidR="007D364E" w14:paraId="7B68A6ED" w14:textId="77777777" w:rsidTr="006E3B2D">
        <w:trPr>
          <w:trHeight w:val="454"/>
        </w:trPr>
        <w:tc>
          <w:tcPr>
            <w:tcW w:w="1430" w:type="dxa"/>
            <w:vAlign w:val="center"/>
          </w:tcPr>
          <w:p w14:paraId="3BC4F536" w14:textId="736FDD4C" w:rsidR="007D364E" w:rsidRDefault="00594BE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0DFFF755" w14:textId="25B95651"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3A6A74" w14:paraId="78A1B2BE" w14:textId="77777777" w:rsidTr="006E3B2D">
        <w:trPr>
          <w:trHeight w:val="454"/>
        </w:trPr>
        <w:tc>
          <w:tcPr>
            <w:tcW w:w="1430" w:type="dxa"/>
            <w:vAlign w:val="center"/>
          </w:tcPr>
          <w:p w14:paraId="6401250E" w14:textId="103A6319"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1AF77742" w14:textId="2AF85E9F"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22A6EB68" w14:textId="77777777" w:rsidR="003A6A74" w:rsidRDefault="003A6A74" w:rsidP="003A6A74">
            <w:pPr>
              <w:spacing w:after="0" w:line="240" w:lineRule="auto"/>
              <w:rPr>
                <w:sz w:val="22"/>
                <w:szCs w:val="22"/>
                <w:lang w:eastAsia="zh-CN"/>
              </w:rPr>
            </w:pPr>
          </w:p>
        </w:tc>
      </w:tr>
      <w:tr w:rsidR="003A6A74" w14:paraId="7CC6B5E3" w14:textId="77777777" w:rsidTr="006E3B2D">
        <w:trPr>
          <w:trHeight w:val="454"/>
        </w:trPr>
        <w:tc>
          <w:tcPr>
            <w:tcW w:w="1430" w:type="dxa"/>
            <w:vAlign w:val="center"/>
          </w:tcPr>
          <w:p w14:paraId="6E532B8A" w14:textId="284FCA17" w:rsidR="003A6A74" w:rsidRDefault="00037E16"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7BA4B8A" w14:textId="2EFC5C86"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10F0B119" w14:textId="320AD57F" w:rsidR="003A6A74" w:rsidRDefault="00037E16" w:rsidP="003A6A74">
            <w:pPr>
              <w:spacing w:after="0" w:line="240" w:lineRule="auto"/>
              <w:rPr>
                <w:sz w:val="22"/>
                <w:szCs w:val="22"/>
                <w:lang w:eastAsia="zh-CN"/>
              </w:rPr>
            </w:pPr>
            <w:r>
              <w:rPr>
                <w:sz w:val="22"/>
                <w:szCs w:val="22"/>
                <w:lang w:eastAsia="zh-CN"/>
              </w:rPr>
              <w:t xml:space="preserve">Legacy HO and the reconfiguration. </w:t>
            </w:r>
            <w:r w:rsidR="00E63C1C">
              <w:rPr>
                <w:sz w:val="22"/>
                <w:szCs w:val="22"/>
                <w:lang w:eastAsia="zh-CN"/>
              </w:rPr>
              <w:t xml:space="preserve">Unclear what the proposal intends to decide. </w:t>
            </w:r>
            <w:proofErr w:type="spellStart"/>
            <w:r w:rsidR="00E63C1C">
              <w:rPr>
                <w:sz w:val="22"/>
                <w:szCs w:val="22"/>
                <w:lang w:eastAsia="zh-CN"/>
              </w:rPr>
              <w:t>I.e</w:t>
            </w:r>
            <w:proofErr w:type="spellEnd"/>
            <w:r>
              <w:rPr>
                <w:sz w:val="22"/>
                <w:szCs w:val="22"/>
                <w:lang w:eastAsia="zh-CN"/>
              </w:rPr>
              <w:t xml:space="preserve"> this needs </w:t>
            </w:r>
            <w:r w:rsidR="00E63C1C">
              <w:rPr>
                <w:sz w:val="22"/>
                <w:szCs w:val="22"/>
                <w:lang w:eastAsia="zh-CN"/>
              </w:rPr>
              <w:t xml:space="preserve">no further </w:t>
            </w:r>
            <w:r>
              <w:rPr>
                <w:sz w:val="22"/>
                <w:szCs w:val="22"/>
                <w:lang w:eastAsia="zh-CN"/>
              </w:rPr>
              <w:t>optimizations</w:t>
            </w:r>
            <w:r w:rsidR="00E63C1C">
              <w:rPr>
                <w:sz w:val="22"/>
                <w:szCs w:val="22"/>
                <w:lang w:eastAsia="zh-CN"/>
              </w:rPr>
              <w:t>.</w:t>
            </w:r>
          </w:p>
        </w:tc>
      </w:tr>
      <w:tr w:rsidR="003A6A74" w14:paraId="2E45FE9B" w14:textId="77777777" w:rsidTr="006E3B2D">
        <w:trPr>
          <w:trHeight w:val="454"/>
        </w:trPr>
        <w:tc>
          <w:tcPr>
            <w:tcW w:w="1430" w:type="dxa"/>
            <w:vAlign w:val="center"/>
          </w:tcPr>
          <w:p w14:paraId="6E3CD34D" w14:textId="7688FDE3"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2E832B55" w14:textId="51541BE7"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7922272E" w14:textId="77777777" w:rsidR="003A6A74" w:rsidRDefault="003A6A74" w:rsidP="003A6A74">
            <w:pPr>
              <w:spacing w:after="0" w:line="240" w:lineRule="auto"/>
              <w:rPr>
                <w:sz w:val="22"/>
                <w:szCs w:val="22"/>
                <w:lang w:eastAsia="zh-CN"/>
              </w:rPr>
            </w:pPr>
          </w:p>
        </w:tc>
      </w:tr>
      <w:tr w:rsidR="003A6A74" w14:paraId="7F0C1C7F" w14:textId="77777777" w:rsidTr="006E3B2D">
        <w:trPr>
          <w:trHeight w:val="454"/>
        </w:trPr>
        <w:tc>
          <w:tcPr>
            <w:tcW w:w="1430" w:type="dxa"/>
            <w:vAlign w:val="center"/>
          </w:tcPr>
          <w:p w14:paraId="4E45538E" w14:textId="77777777" w:rsidR="003A6A74" w:rsidRDefault="003A6A74" w:rsidP="003A6A74">
            <w:pPr>
              <w:spacing w:after="0" w:line="240" w:lineRule="auto"/>
              <w:jc w:val="center"/>
              <w:rPr>
                <w:sz w:val="22"/>
                <w:szCs w:val="22"/>
                <w:lang w:eastAsia="zh-CN"/>
              </w:rPr>
            </w:pPr>
          </w:p>
        </w:tc>
        <w:tc>
          <w:tcPr>
            <w:tcW w:w="1684" w:type="dxa"/>
            <w:vAlign w:val="center"/>
          </w:tcPr>
          <w:p w14:paraId="54A340DB" w14:textId="77777777" w:rsidR="003A6A74" w:rsidRDefault="003A6A74" w:rsidP="003A6A74">
            <w:pPr>
              <w:spacing w:after="0" w:line="240" w:lineRule="auto"/>
              <w:jc w:val="center"/>
              <w:rPr>
                <w:sz w:val="22"/>
                <w:szCs w:val="22"/>
                <w:lang w:eastAsia="zh-CN"/>
              </w:rPr>
            </w:pPr>
          </w:p>
        </w:tc>
        <w:tc>
          <w:tcPr>
            <w:tcW w:w="6236" w:type="dxa"/>
            <w:vAlign w:val="center"/>
          </w:tcPr>
          <w:p w14:paraId="15FBFC56" w14:textId="77777777" w:rsidR="003A6A74" w:rsidRDefault="003A6A74" w:rsidP="003A6A74">
            <w:pPr>
              <w:spacing w:after="0" w:line="240" w:lineRule="auto"/>
              <w:rPr>
                <w:sz w:val="22"/>
                <w:szCs w:val="22"/>
                <w:lang w:eastAsia="zh-CN"/>
              </w:rPr>
            </w:pPr>
          </w:p>
        </w:tc>
      </w:tr>
      <w:tr w:rsidR="003A6A74" w14:paraId="7655452D" w14:textId="77777777" w:rsidTr="006E3B2D">
        <w:trPr>
          <w:trHeight w:val="454"/>
        </w:trPr>
        <w:tc>
          <w:tcPr>
            <w:tcW w:w="1430" w:type="dxa"/>
            <w:vAlign w:val="center"/>
          </w:tcPr>
          <w:p w14:paraId="0EAE2941" w14:textId="77777777" w:rsidR="003A6A74" w:rsidRDefault="003A6A74" w:rsidP="003A6A74">
            <w:pPr>
              <w:spacing w:after="0" w:line="240" w:lineRule="auto"/>
              <w:jc w:val="center"/>
              <w:rPr>
                <w:sz w:val="22"/>
                <w:szCs w:val="22"/>
                <w:lang w:eastAsia="zh-CN"/>
              </w:rPr>
            </w:pPr>
          </w:p>
        </w:tc>
        <w:tc>
          <w:tcPr>
            <w:tcW w:w="1684" w:type="dxa"/>
            <w:vAlign w:val="center"/>
          </w:tcPr>
          <w:p w14:paraId="4A71527E" w14:textId="77777777" w:rsidR="003A6A74" w:rsidRDefault="003A6A74" w:rsidP="003A6A74">
            <w:pPr>
              <w:spacing w:after="0" w:line="240" w:lineRule="auto"/>
              <w:jc w:val="center"/>
              <w:rPr>
                <w:sz w:val="22"/>
                <w:szCs w:val="22"/>
                <w:lang w:eastAsia="zh-CN"/>
              </w:rPr>
            </w:pPr>
          </w:p>
        </w:tc>
        <w:tc>
          <w:tcPr>
            <w:tcW w:w="6236" w:type="dxa"/>
            <w:vAlign w:val="center"/>
          </w:tcPr>
          <w:p w14:paraId="7876883B" w14:textId="77777777" w:rsidR="003A6A74" w:rsidRDefault="003A6A74" w:rsidP="003A6A74">
            <w:pPr>
              <w:spacing w:after="0" w:line="240" w:lineRule="auto"/>
              <w:rPr>
                <w:sz w:val="22"/>
                <w:szCs w:val="22"/>
                <w:lang w:eastAsia="zh-CN"/>
              </w:rPr>
            </w:pPr>
          </w:p>
        </w:tc>
      </w:tr>
    </w:tbl>
    <w:p w14:paraId="28CCAF01" w14:textId="77777777" w:rsidR="00733AAA" w:rsidRDefault="00733AAA" w:rsidP="00C27975">
      <w:pPr>
        <w:spacing w:before="120" w:after="120" w:line="240" w:lineRule="auto"/>
        <w:rPr>
          <w:rFonts w:eastAsia="SimSun"/>
          <w:b/>
          <w:iCs/>
          <w:spacing w:val="2"/>
          <w:sz w:val="22"/>
          <w:lang w:eastAsia="zh-CN"/>
        </w:rPr>
      </w:pPr>
    </w:p>
    <w:p w14:paraId="124EB3BB" w14:textId="77777777" w:rsidR="00733AAA" w:rsidRDefault="00733AAA" w:rsidP="00C27975">
      <w:pPr>
        <w:spacing w:before="120" w:after="120" w:line="240" w:lineRule="auto"/>
        <w:rPr>
          <w:rFonts w:eastAsia="SimSun"/>
          <w:b/>
          <w:iCs/>
          <w:spacing w:val="2"/>
          <w:sz w:val="22"/>
          <w:lang w:eastAsia="zh-CN"/>
        </w:rPr>
      </w:pPr>
    </w:p>
    <w:p w14:paraId="2D513074" w14:textId="4F6289D6" w:rsidR="00C27975" w:rsidRDefault="00C27975" w:rsidP="00C27975">
      <w:pPr>
        <w:spacing w:before="120" w:after="120" w:line="240" w:lineRule="auto"/>
        <w:rPr>
          <w:rFonts w:eastAsia="SimSun"/>
          <w:b/>
          <w:iCs/>
          <w:spacing w:val="2"/>
          <w:sz w:val="22"/>
          <w:lang w:eastAsia="zh-CN"/>
        </w:rPr>
      </w:pPr>
      <w:r>
        <w:rPr>
          <w:rFonts w:eastAsia="SimSun"/>
          <w:b/>
          <w:iCs/>
          <w:spacing w:val="2"/>
          <w:sz w:val="22"/>
          <w:lang w:eastAsia="zh-CN"/>
        </w:rPr>
        <w:t>Summary:</w:t>
      </w:r>
    </w:p>
    <w:p w14:paraId="0B1C70AB" w14:textId="7051D05E" w:rsidR="009B17DF" w:rsidRDefault="009B17DF">
      <w:pPr>
        <w:spacing w:after="0" w:line="240" w:lineRule="auto"/>
        <w:rPr>
          <w:rFonts w:eastAsia="SimSun"/>
          <w:b/>
          <w:sz w:val="22"/>
          <w:szCs w:val="22"/>
          <w:lang w:eastAsia="zh-CN"/>
        </w:rPr>
      </w:pPr>
    </w:p>
    <w:p w14:paraId="0DB39246" w14:textId="04806AEF" w:rsidR="00733AAA" w:rsidRDefault="00733AAA">
      <w:pPr>
        <w:spacing w:after="0" w:line="240" w:lineRule="auto"/>
        <w:rPr>
          <w:rFonts w:eastAsia="SimSun"/>
          <w:b/>
          <w:sz w:val="22"/>
          <w:szCs w:val="22"/>
          <w:lang w:eastAsia="zh-CN"/>
        </w:rPr>
      </w:pPr>
    </w:p>
    <w:p w14:paraId="744D8F6A" w14:textId="5D177606" w:rsidR="00343186" w:rsidRDefault="00343186" w:rsidP="00343186">
      <w:pPr>
        <w:pStyle w:val="Heading2"/>
        <w:adjustRightInd w:val="0"/>
        <w:snapToGrid w:val="0"/>
        <w:spacing w:after="120" w:line="240" w:lineRule="auto"/>
        <w:ind w:left="0" w:firstLine="0"/>
        <w:jc w:val="both"/>
        <w:rPr>
          <w:lang w:eastAsia="ko-KR"/>
        </w:rPr>
      </w:pPr>
      <w:r>
        <w:rPr>
          <w:lang w:eastAsia="ko-KR"/>
        </w:rPr>
        <w:lastRenderedPageBreak/>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343186" w14:paraId="265C3225" w14:textId="77777777" w:rsidTr="009805AC">
        <w:trPr>
          <w:trHeight w:val="454"/>
        </w:trPr>
        <w:tc>
          <w:tcPr>
            <w:tcW w:w="1430" w:type="dxa"/>
            <w:shd w:val="clear" w:color="auto" w:fill="D9D9D9" w:themeFill="background1" w:themeFillShade="D9"/>
            <w:vAlign w:val="center"/>
          </w:tcPr>
          <w:p w14:paraId="18066AFA"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9805AC">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9805AC">
        <w:trPr>
          <w:trHeight w:val="454"/>
        </w:trPr>
        <w:tc>
          <w:tcPr>
            <w:tcW w:w="1430" w:type="dxa"/>
            <w:vAlign w:val="center"/>
          </w:tcPr>
          <w:p w14:paraId="39FC6E3D" w14:textId="043C2A2C" w:rsidR="00343186" w:rsidRDefault="002B2998" w:rsidP="009805AC">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241DE7DD" w14:textId="7C328CCA" w:rsidR="00343186" w:rsidRDefault="002B2998" w:rsidP="009805AC">
            <w:pPr>
              <w:spacing w:after="0" w:line="240" w:lineRule="auto"/>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A54CAA0" w14:textId="541535BD" w:rsidR="00343186" w:rsidRDefault="0039250C" w:rsidP="009805AC">
            <w:pPr>
              <w:spacing w:after="0" w:line="240" w:lineRule="auto"/>
              <w:jc w:val="both"/>
              <w:rPr>
                <w:rFonts w:eastAsia="SimSun"/>
                <w:sz w:val="22"/>
                <w:szCs w:val="22"/>
                <w:lang w:val="en-US" w:eastAsia="zh-CN"/>
              </w:rPr>
            </w:pPr>
            <w:r>
              <w:rPr>
                <w:rFonts w:eastAsia="SimSun"/>
                <w:sz w:val="22"/>
                <w:szCs w:val="22"/>
                <w:lang w:val="en-US" w:eastAsia="zh-CN"/>
              </w:rPr>
              <w:t>We tend to support CHO for MBS. If time is not allowed, we are also fine to support it in Rel-18.</w:t>
            </w:r>
          </w:p>
        </w:tc>
      </w:tr>
      <w:tr w:rsidR="00D50005" w14:paraId="69E1232B" w14:textId="77777777" w:rsidTr="009805AC">
        <w:trPr>
          <w:trHeight w:val="454"/>
        </w:trPr>
        <w:tc>
          <w:tcPr>
            <w:tcW w:w="1430" w:type="dxa"/>
            <w:vAlign w:val="center"/>
          </w:tcPr>
          <w:p w14:paraId="77183EC0" w14:textId="6D4E5302" w:rsidR="00D50005" w:rsidRDefault="00D50005" w:rsidP="009805AC">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782C38EB" w14:textId="70D3786C" w:rsidR="00D50005" w:rsidRDefault="00D50005" w:rsidP="009805AC">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390823C" w14:textId="7BBFBB72" w:rsidR="00D50005" w:rsidRDefault="00D50005" w:rsidP="009805AC">
            <w:pPr>
              <w:spacing w:after="0" w:line="240" w:lineRule="auto"/>
              <w:jc w:val="both"/>
              <w:rPr>
                <w:rFonts w:eastAsia="SimSun"/>
                <w:sz w:val="22"/>
                <w:szCs w:val="22"/>
                <w:lang w:eastAsia="zh-CN"/>
              </w:rPr>
            </w:pPr>
            <w:r>
              <w:rPr>
                <w:rFonts w:eastAsia="SimSun" w:hint="eastAsia"/>
                <w:sz w:val="22"/>
                <w:szCs w:val="22"/>
                <w:lang w:val="en-US" w:eastAsia="zh-CN"/>
              </w:rPr>
              <w:t xml:space="preserve">We prefer not to open the </w:t>
            </w:r>
            <w:r>
              <w:rPr>
                <w:rFonts w:eastAsia="SimSun"/>
                <w:sz w:val="22"/>
                <w:szCs w:val="22"/>
                <w:lang w:val="en-US" w:eastAsia="zh-CN"/>
              </w:rPr>
              <w:t>discussion</w:t>
            </w:r>
            <w:r>
              <w:rPr>
                <w:rFonts w:eastAsia="SimSun" w:hint="eastAsia"/>
                <w:sz w:val="22"/>
                <w:szCs w:val="22"/>
                <w:lang w:val="en-US" w:eastAsia="zh-CN"/>
              </w:rPr>
              <w:t xml:space="preserve"> on this at this very late phase as the spec impact is unclear. </w:t>
            </w:r>
          </w:p>
        </w:tc>
      </w:tr>
      <w:tr w:rsidR="00FC3168" w14:paraId="7C1405FC" w14:textId="77777777" w:rsidTr="009805AC">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SimSun" w:hint="eastAsia"/>
                <w:sz w:val="22"/>
                <w:szCs w:val="22"/>
                <w:lang w:val="en-US" w:eastAsia="zh-CN"/>
              </w:rPr>
              <w:t>R</w:t>
            </w:r>
            <w:r>
              <w:rPr>
                <w:rFonts w:eastAsia="SimSun"/>
                <w:sz w:val="22"/>
                <w:szCs w:val="22"/>
                <w:lang w:val="en-US" w:eastAsia="zh-CN"/>
              </w:rPr>
              <w:t xml:space="preserve">AN2 can consider CHO if </w:t>
            </w:r>
            <w:r w:rsidR="006D1929">
              <w:rPr>
                <w:rFonts w:eastAsia="SimSun"/>
                <w:sz w:val="22"/>
                <w:szCs w:val="22"/>
                <w:lang w:val="en-US" w:eastAsia="zh-CN"/>
              </w:rPr>
              <w:t xml:space="preserve">working </w:t>
            </w:r>
            <w:r>
              <w:rPr>
                <w:rFonts w:eastAsia="SimSun"/>
                <w:sz w:val="22"/>
                <w:szCs w:val="22"/>
                <w:lang w:val="en-US" w:eastAsia="zh-CN"/>
              </w:rPr>
              <w:t xml:space="preserve">time is </w:t>
            </w:r>
            <w:r w:rsidR="00FB1331">
              <w:rPr>
                <w:rFonts w:eastAsia="SimSun"/>
                <w:sz w:val="22"/>
                <w:szCs w:val="22"/>
                <w:lang w:val="en-US" w:eastAsia="zh-CN"/>
              </w:rPr>
              <w:t>sufficient</w:t>
            </w:r>
            <w:r>
              <w:rPr>
                <w:rFonts w:eastAsia="SimSun"/>
                <w:sz w:val="22"/>
                <w:szCs w:val="22"/>
                <w:lang w:val="en-US" w:eastAsia="zh-CN"/>
              </w:rPr>
              <w:t>.</w:t>
            </w:r>
          </w:p>
        </w:tc>
      </w:tr>
      <w:tr w:rsidR="007D364E" w14:paraId="4C52BDFB" w14:textId="77777777" w:rsidTr="009805AC">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SimSun"/>
                <w:sz w:val="22"/>
                <w:szCs w:val="22"/>
                <w:lang w:val="en-US" w:eastAsia="zh-CN"/>
              </w:rPr>
              <w:t xml:space="preserve">We should first focus on basic mobility procedure and </w:t>
            </w:r>
            <w:r>
              <w:rPr>
                <w:rFonts w:eastAsia="SimSun" w:hint="eastAsia"/>
                <w:sz w:val="22"/>
                <w:szCs w:val="22"/>
                <w:lang w:val="en-US" w:eastAsia="zh-CN"/>
              </w:rPr>
              <w:t>C</w:t>
            </w:r>
            <w:r>
              <w:rPr>
                <w:rFonts w:eastAsia="SimSun"/>
                <w:sz w:val="22"/>
                <w:szCs w:val="22"/>
                <w:lang w:val="en-US" w:eastAsia="zh-CN"/>
              </w:rPr>
              <w:t>HO should be deprioritized.</w:t>
            </w:r>
          </w:p>
        </w:tc>
      </w:tr>
      <w:tr w:rsidR="007D364E" w14:paraId="4900B9E4" w14:textId="77777777" w:rsidTr="009805AC">
        <w:trPr>
          <w:trHeight w:val="454"/>
        </w:trPr>
        <w:tc>
          <w:tcPr>
            <w:tcW w:w="1430" w:type="dxa"/>
            <w:vAlign w:val="center"/>
          </w:tcPr>
          <w:p w14:paraId="1D4F1F5A" w14:textId="28F3ABFA" w:rsidR="007D364E" w:rsidRDefault="009D410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7F727903" w14:textId="29C873FC"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14:paraId="65996691" w14:textId="5BEE5167"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3A6A74" w14:paraId="401A71E4" w14:textId="77777777" w:rsidTr="009805AC">
        <w:trPr>
          <w:trHeight w:val="454"/>
        </w:trPr>
        <w:tc>
          <w:tcPr>
            <w:tcW w:w="1430" w:type="dxa"/>
            <w:vAlign w:val="center"/>
          </w:tcPr>
          <w:p w14:paraId="7278D32B" w14:textId="53589097"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204A118F" w14:textId="07AFE1B4"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14:paraId="54905505" w14:textId="017258A3" w:rsidR="003A6A74" w:rsidRDefault="003A6A74" w:rsidP="003A6A74">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rsidR="003A6A74" w14:paraId="7EC99BAE" w14:textId="77777777" w:rsidTr="009805AC">
        <w:trPr>
          <w:trHeight w:val="454"/>
        </w:trPr>
        <w:tc>
          <w:tcPr>
            <w:tcW w:w="1430" w:type="dxa"/>
            <w:vAlign w:val="center"/>
          </w:tcPr>
          <w:p w14:paraId="518FFFD5" w14:textId="32AD3DF5"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1C567D93" w14:textId="0E71198A" w:rsidR="003A6A74" w:rsidRDefault="00E63C1C" w:rsidP="003A6A74">
            <w:pPr>
              <w:spacing w:after="0" w:line="240" w:lineRule="auto"/>
              <w:jc w:val="center"/>
              <w:rPr>
                <w:sz w:val="22"/>
                <w:szCs w:val="22"/>
                <w:lang w:eastAsia="zh-CN"/>
              </w:rPr>
            </w:pPr>
            <w:r>
              <w:rPr>
                <w:sz w:val="22"/>
                <w:szCs w:val="22"/>
                <w:lang w:eastAsia="zh-CN"/>
              </w:rPr>
              <w:t>No</w:t>
            </w:r>
          </w:p>
        </w:tc>
        <w:tc>
          <w:tcPr>
            <w:tcW w:w="6236" w:type="dxa"/>
            <w:vAlign w:val="center"/>
          </w:tcPr>
          <w:p w14:paraId="3D1C3929" w14:textId="7EE32DA4" w:rsidR="003A6A74" w:rsidRDefault="00E63C1C" w:rsidP="003A6A74">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rsidR="003A6A74" w14:paraId="5E690BA0" w14:textId="77777777" w:rsidTr="009805AC">
        <w:trPr>
          <w:trHeight w:val="454"/>
        </w:trPr>
        <w:tc>
          <w:tcPr>
            <w:tcW w:w="1430" w:type="dxa"/>
            <w:vAlign w:val="center"/>
          </w:tcPr>
          <w:p w14:paraId="17664E7C" w14:textId="5485E47C"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4ADDB0A8" w14:textId="31A5C78E"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35CEED0E" w14:textId="1434B59A" w:rsidR="003A6A74" w:rsidRDefault="00102DBC" w:rsidP="003A6A74">
            <w:pPr>
              <w:spacing w:after="0" w:line="240" w:lineRule="auto"/>
              <w:rPr>
                <w:sz w:val="22"/>
                <w:szCs w:val="22"/>
                <w:lang w:eastAsia="zh-CN"/>
              </w:rPr>
            </w:pPr>
            <w:r>
              <w:rPr>
                <w:sz w:val="22"/>
                <w:szCs w:val="22"/>
                <w:lang w:eastAsia="zh-CN"/>
              </w:rPr>
              <w:t xml:space="preserve">We see CHO will be widely used and MBS should be handled properly during the CHO. The enhancement for supporting MBS in normal HO </w:t>
            </w:r>
            <w:r w:rsidR="001C240A">
              <w:rPr>
                <w:sz w:val="22"/>
                <w:szCs w:val="22"/>
                <w:lang w:eastAsia="zh-CN"/>
              </w:rPr>
              <w:t>can be easily extended to CHO. We are also fine if RAN2 decide to work on it in R18.</w:t>
            </w:r>
          </w:p>
        </w:tc>
      </w:tr>
      <w:tr w:rsidR="003A6A74" w14:paraId="0982E896" w14:textId="77777777" w:rsidTr="009805AC">
        <w:trPr>
          <w:trHeight w:val="454"/>
        </w:trPr>
        <w:tc>
          <w:tcPr>
            <w:tcW w:w="1430" w:type="dxa"/>
            <w:vAlign w:val="center"/>
          </w:tcPr>
          <w:p w14:paraId="7EEFD549" w14:textId="77777777" w:rsidR="003A6A74" w:rsidRDefault="003A6A74" w:rsidP="003A6A74">
            <w:pPr>
              <w:spacing w:after="0" w:line="240" w:lineRule="auto"/>
              <w:jc w:val="center"/>
              <w:rPr>
                <w:sz w:val="22"/>
                <w:szCs w:val="22"/>
                <w:lang w:eastAsia="zh-CN"/>
              </w:rPr>
            </w:pPr>
          </w:p>
        </w:tc>
        <w:tc>
          <w:tcPr>
            <w:tcW w:w="1684" w:type="dxa"/>
            <w:vAlign w:val="center"/>
          </w:tcPr>
          <w:p w14:paraId="51D63B64" w14:textId="77777777" w:rsidR="003A6A74" w:rsidRDefault="003A6A74" w:rsidP="003A6A74">
            <w:pPr>
              <w:spacing w:after="0" w:line="240" w:lineRule="auto"/>
              <w:jc w:val="center"/>
              <w:rPr>
                <w:sz w:val="22"/>
                <w:szCs w:val="22"/>
                <w:lang w:eastAsia="zh-CN"/>
              </w:rPr>
            </w:pPr>
          </w:p>
        </w:tc>
        <w:tc>
          <w:tcPr>
            <w:tcW w:w="6236" w:type="dxa"/>
            <w:vAlign w:val="center"/>
          </w:tcPr>
          <w:p w14:paraId="22B15E7F" w14:textId="77777777" w:rsidR="003A6A74" w:rsidRDefault="003A6A74" w:rsidP="003A6A74">
            <w:pPr>
              <w:spacing w:after="0" w:line="240" w:lineRule="auto"/>
              <w:rPr>
                <w:sz w:val="22"/>
                <w:szCs w:val="22"/>
                <w:lang w:eastAsia="zh-CN"/>
              </w:rPr>
            </w:pPr>
          </w:p>
        </w:tc>
      </w:tr>
      <w:tr w:rsidR="003A6A74" w14:paraId="2F88A7EF" w14:textId="77777777" w:rsidTr="009805AC">
        <w:trPr>
          <w:trHeight w:val="454"/>
        </w:trPr>
        <w:tc>
          <w:tcPr>
            <w:tcW w:w="1430" w:type="dxa"/>
            <w:vAlign w:val="center"/>
          </w:tcPr>
          <w:p w14:paraId="7E2169AD" w14:textId="77777777" w:rsidR="003A6A74" w:rsidRDefault="003A6A74" w:rsidP="003A6A74">
            <w:pPr>
              <w:spacing w:after="0" w:line="240" w:lineRule="auto"/>
              <w:jc w:val="center"/>
              <w:rPr>
                <w:sz w:val="22"/>
                <w:szCs w:val="22"/>
                <w:lang w:eastAsia="zh-CN"/>
              </w:rPr>
            </w:pPr>
          </w:p>
        </w:tc>
        <w:tc>
          <w:tcPr>
            <w:tcW w:w="1684" w:type="dxa"/>
            <w:vAlign w:val="center"/>
          </w:tcPr>
          <w:p w14:paraId="62E011F9" w14:textId="77777777" w:rsidR="003A6A74" w:rsidRDefault="003A6A74" w:rsidP="003A6A74">
            <w:pPr>
              <w:spacing w:after="0" w:line="240" w:lineRule="auto"/>
              <w:jc w:val="center"/>
              <w:rPr>
                <w:sz w:val="22"/>
                <w:szCs w:val="22"/>
                <w:lang w:eastAsia="zh-CN"/>
              </w:rPr>
            </w:pPr>
          </w:p>
        </w:tc>
        <w:tc>
          <w:tcPr>
            <w:tcW w:w="6236" w:type="dxa"/>
            <w:vAlign w:val="center"/>
          </w:tcPr>
          <w:p w14:paraId="491E6EAC" w14:textId="77777777" w:rsidR="003A6A74" w:rsidRDefault="003A6A74" w:rsidP="003A6A74">
            <w:pPr>
              <w:spacing w:after="0" w:line="240" w:lineRule="auto"/>
              <w:rPr>
                <w:sz w:val="22"/>
                <w:szCs w:val="22"/>
                <w:lang w:eastAsia="zh-CN"/>
              </w:rPr>
            </w:pPr>
          </w:p>
        </w:tc>
      </w:tr>
    </w:tbl>
    <w:p w14:paraId="3BE84B47" w14:textId="77777777" w:rsidR="00343186" w:rsidRDefault="00343186" w:rsidP="00343186">
      <w:pPr>
        <w:spacing w:before="120" w:after="120" w:line="240" w:lineRule="auto"/>
        <w:rPr>
          <w:rFonts w:eastAsia="SimSun"/>
          <w:b/>
          <w:iCs/>
          <w:spacing w:val="2"/>
          <w:sz w:val="22"/>
          <w:lang w:eastAsia="zh-CN"/>
        </w:rPr>
      </w:pPr>
      <w:r>
        <w:rPr>
          <w:rFonts w:eastAsia="SimSun"/>
          <w:b/>
          <w:iCs/>
          <w:spacing w:val="2"/>
          <w:sz w:val="22"/>
          <w:lang w:eastAsia="zh-CN"/>
        </w:rPr>
        <w:t>Summary:</w:t>
      </w:r>
    </w:p>
    <w:p w14:paraId="06548A62" w14:textId="44B5E98F" w:rsidR="00343186" w:rsidRDefault="00343186">
      <w:pPr>
        <w:spacing w:after="0" w:line="240" w:lineRule="auto"/>
        <w:rPr>
          <w:rFonts w:eastAsia="SimSun"/>
          <w:b/>
          <w:sz w:val="22"/>
          <w:szCs w:val="22"/>
          <w:lang w:eastAsia="zh-CN"/>
        </w:rPr>
      </w:pPr>
    </w:p>
    <w:p w14:paraId="11CDDB55" w14:textId="21641131" w:rsidR="008F4D1E" w:rsidRDefault="008F4D1E">
      <w:pPr>
        <w:spacing w:after="0" w:line="240" w:lineRule="auto"/>
        <w:rPr>
          <w:rFonts w:eastAsia="SimSun"/>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TableGrid"/>
        <w:tblW w:w="0" w:type="auto"/>
        <w:tblLook w:val="04A0" w:firstRow="1" w:lastRow="0" w:firstColumn="1" w:lastColumn="0" w:noHBand="0" w:noVBand="1"/>
      </w:tblPr>
      <w:tblGrid>
        <w:gridCol w:w="1430"/>
        <w:gridCol w:w="1684"/>
        <w:gridCol w:w="6236"/>
      </w:tblGrid>
      <w:tr w:rsidR="008F4D1E" w14:paraId="49A28CE5" w14:textId="77777777" w:rsidTr="009805AC">
        <w:trPr>
          <w:trHeight w:val="454"/>
        </w:trPr>
        <w:tc>
          <w:tcPr>
            <w:tcW w:w="1430" w:type="dxa"/>
            <w:shd w:val="clear" w:color="auto" w:fill="D9D9D9" w:themeFill="background1" w:themeFillShade="D9"/>
            <w:vAlign w:val="center"/>
          </w:tcPr>
          <w:p w14:paraId="6993E0A2"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9805AC">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9805AC">
        <w:trPr>
          <w:trHeight w:val="454"/>
        </w:trPr>
        <w:tc>
          <w:tcPr>
            <w:tcW w:w="1430" w:type="dxa"/>
            <w:vAlign w:val="center"/>
          </w:tcPr>
          <w:p w14:paraId="7C03F891" w14:textId="6471A098" w:rsidR="00D54FB3" w:rsidRDefault="00D54FB3" w:rsidP="00D54FB3">
            <w:pPr>
              <w:spacing w:after="0" w:line="240" w:lineRule="auto"/>
              <w:jc w:val="center"/>
              <w:rPr>
                <w:rFonts w:eastAsia="SimSun"/>
                <w:sz w:val="22"/>
                <w:szCs w:val="22"/>
                <w:lang w:eastAsia="zh-CN"/>
              </w:rPr>
            </w:pPr>
            <w:r>
              <w:rPr>
                <w:rFonts w:eastAsia="SimSun" w:hint="eastAsia"/>
                <w:sz w:val="22"/>
                <w:szCs w:val="22"/>
                <w:lang w:eastAsia="zh-CN"/>
              </w:rPr>
              <w:t>L</w:t>
            </w:r>
            <w:r>
              <w:rPr>
                <w:rFonts w:eastAsia="SimSun"/>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SimSun"/>
                <w:sz w:val="22"/>
                <w:szCs w:val="22"/>
                <w:lang w:val="en-US" w:eastAsia="zh-CN"/>
              </w:rPr>
            </w:pPr>
            <w:r>
              <w:rPr>
                <w:rFonts w:eastAsia="SimSun"/>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SimSun"/>
                <w:sz w:val="22"/>
                <w:szCs w:val="22"/>
                <w:lang w:val="en-US" w:eastAsia="zh-CN"/>
              </w:rPr>
            </w:pPr>
          </w:p>
        </w:tc>
      </w:tr>
      <w:tr w:rsidR="0062774A" w14:paraId="42051DCF" w14:textId="77777777" w:rsidTr="009805AC">
        <w:trPr>
          <w:trHeight w:val="454"/>
        </w:trPr>
        <w:tc>
          <w:tcPr>
            <w:tcW w:w="1430" w:type="dxa"/>
            <w:vAlign w:val="center"/>
          </w:tcPr>
          <w:p w14:paraId="12764FE8" w14:textId="3E091C0C" w:rsidR="0062774A" w:rsidRDefault="0062774A" w:rsidP="00D54FB3">
            <w:pPr>
              <w:spacing w:after="0" w:line="240" w:lineRule="auto"/>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SimSun"/>
                <w:sz w:val="22"/>
                <w:szCs w:val="22"/>
                <w:lang w:eastAsia="zh-CN"/>
              </w:rPr>
            </w:pPr>
            <w:r>
              <w:rPr>
                <w:rFonts w:eastAsia="SimSun"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SimSun"/>
                <w:sz w:val="22"/>
                <w:szCs w:val="22"/>
                <w:lang w:eastAsia="zh-CN"/>
              </w:rPr>
            </w:pPr>
            <w:r>
              <w:rPr>
                <w:rFonts w:eastAsia="SimSun"/>
                <w:sz w:val="22"/>
                <w:szCs w:val="22"/>
                <w:lang w:val="en-US" w:eastAsia="zh-CN"/>
              </w:rPr>
              <w:t>S</w:t>
            </w:r>
            <w:r>
              <w:rPr>
                <w:rFonts w:eastAsia="SimSun" w:hint="eastAsia"/>
                <w:sz w:val="22"/>
                <w:szCs w:val="22"/>
                <w:lang w:val="en-US" w:eastAsia="zh-CN"/>
              </w:rPr>
              <w:t>ee comments to Q7.</w:t>
            </w:r>
          </w:p>
        </w:tc>
      </w:tr>
      <w:tr w:rsidR="00847B3E" w14:paraId="2C862DC0" w14:textId="77777777" w:rsidTr="009805AC">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SimSun" w:hint="eastAsia"/>
                <w:sz w:val="22"/>
                <w:szCs w:val="22"/>
                <w:lang w:val="en-US" w:eastAsia="zh-CN"/>
              </w:rPr>
              <w:t>D</w:t>
            </w:r>
            <w:r>
              <w:rPr>
                <w:rFonts w:eastAsia="SimSun"/>
                <w:sz w:val="22"/>
                <w:szCs w:val="22"/>
                <w:lang w:val="en-US" w:eastAsia="zh-CN"/>
              </w:rPr>
              <w:t>APS HO is not configured to a MRB but can be configured to a legacy DRB for R17 MBS UEs.</w:t>
            </w:r>
          </w:p>
        </w:tc>
      </w:tr>
      <w:tr w:rsidR="007D364E" w14:paraId="2FE34262" w14:textId="77777777" w:rsidTr="009805AC">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 xml:space="preserve">Huawei, </w:t>
            </w:r>
            <w:proofErr w:type="spellStart"/>
            <w:r w:rsidRPr="009B5FB1">
              <w:rPr>
                <w:rFonts w:ascii="Arial" w:hAnsi="Arial" w:cs="Arial"/>
                <w:sz w:val="22"/>
                <w:szCs w:val="22"/>
              </w:rPr>
              <w:t>HiSilicon</w:t>
            </w:r>
            <w:proofErr w:type="spellEnd"/>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p>
        </w:tc>
      </w:tr>
      <w:tr w:rsidR="007D364E" w14:paraId="2AC7A368" w14:textId="77777777" w:rsidTr="009805AC">
        <w:trPr>
          <w:trHeight w:val="454"/>
        </w:trPr>
        <w:tc>
          <w:tcPr>
            <w:tcW w:w="1430" w:type="dxa"/>
            <w:vAlign w:val="center"/>
          </w:tcPr>
          <w:p w14:paraId="3C7688D6" w14:textId="3C8680D3"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2A6C4E6A" w14:textId="0B971687" w:rsidR="007D364E" w:rsidRDefault="006B5A20" w:rsidP="007D364E">
            <w:pPr>
              <w:spacing w:after="0" w:line="240" w:lineRule="auto"/>
              <w:jc w:val="center"/>
              <w:rPr>
                <w:sz w:val="22"/>
                <w:szCs w:val="22"/>
                <w:lang w:eastAsia="zh-CN"/>
              </w:rPr>
            </w:pPr>
            <w:r>
              <w:rPr>
                <w:sz w:val="22"/>
                <w:szCs w:val="22"/>
                <w:lang w:eastAsia="zh-CN"/>
              </w:rPr>
              <w:t>Yes</w:t>
            </w:r>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3A6A74" w14:paraId="2A81256B" w14:textId="77777777" w:rsidTr="009805AC">
        <w:trPr>
          <w:trHeight w:val="454"/>
        </w:trPr>
        <w:tc>
          <w:tcPr>
            <w:tcW w:w="1430" w:type="dxa"/>
            <w:vAlign w:val="center"/>
          </w:tcPr>
          <w:p w14:paraId="34D8212D" w14:textId="524A9B7E"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627D8A52" w14:textId="133C0D8A"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053056DE" w14:textId="77777777" w:rsidR="003A6A74" w:rsidRDefault="003A6A74" w:rsidP="003A6A74">
            <w:pPr>
              <w:spacing w:after="0" w:line="240" w:lineRule="auto"/>
              <w:rPr>
                <w:sz w:val="22"/>
                <w:szCs w:val="22"/>
                <w:lang w:eastAsia="zh-CN"/>
              </w:rPr>
            </w:pPr>
          </w:p>
        </w:tc>
      </w:tr>
      <w:tr w:rsidR="003A6A74" w14:paraId="5E7CC389" w14:textId="77777777" w:rsidTr="009805AC">
        <w:trPr>
          <w:trHeight w:val="454"/>
        </w:trPr>
        <w:tc>
          <w:tcPr>
            <w:tcW w:w="1430" w:type="dxa"/>
            <w:vAlign w:val="center"/>
          </w:tcPr>
          <w:p w14:paraId="37853823" w14:textId="35B29A8E"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CC76E62" w14:textId="72A5683E"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59E26D02" w14:textId="6EA98EE9" w:rsidR="003A6A74" w:rsidRDefault="00E63C1C" w:rsidP="003A6A74">
            <w:pPr>
              <w:spacing w:after="0" w:line="240" w:lineRule="auto"/>
              <w:rPr>
                <w:sz w:val="22"/>
                <w:szCs w:val="22"/>
                <w:lang w:eastAsia="zh-CN"/>
              </w:rPr>
            </w:pPr>
            <w:r>
              <w:rPr>
                <w:sz w:val="22"/>
                <w:szCs w:val="22"/>
                <w:lang w:eastAsia="zh-CN"/>
              </w:rPr>
              <w:t>Meaning – Yes, not supported and thus not configured as such</w:t>
            </w:r>
          </w:p>
        </w:tc>
      </w:tr>
      <w:tr w:rsidR="003A6A74" w14:paraId="27326160" w14:textId="77777777" w:rsidTr="009805AC">
        <w:trPr>
          <w:trHeight w:val="454"/>
        </w:trPr>
        <w:tc>
          <w:tcPr>
            <w:tcW w:w="1430" w:type="dxa"/>
            <w:vAlign w:val="center"/>
          </w:tcPr>
          <w:p w14:paraId="7366487E" w14:textId="3673FF7E" w:rsidR="003A6A74" w:rsidRDefault="001C240A"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35F7EEED" w14:textId="2FDB499A" w:rsidR="003A6A74" w:rsidRDefault="001C240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395DC55" w14:textId="77777777" w:rsidR="003A6A74" w:rsidRDefault="003A6A74" w:rsidP="003A6A74">
            <w:pPr>
              <w:spacing w:after="0" w:line="240" w:lineRule="auto"/>
              <w:rPr>
                <w:sz w:val="22"/>
                <w:szCs w:val="22"/>
                <w:lang w:eastAsia="zh-CN"/>
              </w:rPr>
            </w:pPr>
          </w:p>
        </w:tc>
      </w:tr>
      <w:tr w:rsidR="003A6A74" w14:paraId="6092AFB6" w14:textId="77777777" w:rsidTr="009805AC">
        <w:trPr>
          <w:trHeight w:val="454"/>
        </w:trPr>
        <w:tc>
          <w:tcPr>
            <w:tcW w:w="1430" w:type="dxa"/>
            <w:vAlign w:val="center"/>
          </w:tcPr>
          <w:p w14:paraId="52CE7811" w14:textId="77777777" w:rsidR="003A6A74" w:rsidRDefault="003A6A74" w:rsidP="003A6A74">
            <w:pPr>
              <w:spacing w:after="0" w:line="240" w:lineRule="auto"/>
              <w:jc w:val="center"/>
              <w:rPr>
                <w:sz w:val="22"/>
                <w:szCs w:val="22"/>
                <w:lang w:eastAsia="zh-CN"/>
              </w:rPr>
            </w:pPr>
          </w:p>
        </w:tc>
        <w:tc>
          <w:tcPr>
            <w:tcW w:w="1684" w:type="dxa"/>
            <w:vAlign w:val="center"/>
          </w:tcPr>
          <w:p w14:paraId="55E0F5FF" w14:textId="77777777" w:rsidR="003A6A74" w:rsidRDefault="003A6A74" w:rsidP="003A6A74">
            <w:pPr>
              <w:spacing w:after="0" w:line="240" w:lineRule="auto"/>
              <w:jc w:val="center"/>
              <w:rPr>
                <w:sz w:val="22"/>
                <w:szCs w:val="22"/>
                <w:lang w:eastAsia="zh-CN"/>
              </w:rPr>
            </w:pPr>
          </w:p>
        </w:tc>
        <w:tc>
          <w:tcPr>
            <w:tcW w:w="6236" w:type="dxa"/>
            <w:vAlign w:val="center"/>
          </w:tcPr>
          <w:p w14:paraId="324A1EF7" w14:textId="77777777" w:rsidR="003A6A74" w:rsidRDefault="003A6A74" w:rsidP="003A6A74">
            <w:pPr>
              <w:spacing w:after="0" w:line="240" w:lineRule="auto"/>
              <w:rPr>
                <w:sz w:val="22"/>
                <w:szCs w:val="22"/>
                <w:lang w:eastAsia="zh-CN"/>
              </w:rPr>
            </w:pPr>
          </w:p>
        </w:tc>
      </w:tr>
      <w:tr w:rsidR="003A6A74" w14:paraId="1396C61D" w14:textId="77777777" w:rsidTr="009805AC">
        <w:trPr>
          <w:trHeight w:val="454"/>
        </w:trPr>
        <w:tc>
          <w:tcPr>
            <w:tcW w:w="1430" w:type="dxa"/>
            <w:vAlign w:val="center"/>
          </w:tcPr>
          <w:p w14:paraId="766BCBFB" w14:textId="77777777" w:rsidR="003A6A74" w:rsidRDefault="003A6A74" w:rsidP="003A6A74">
            <w:pPr>
              <w:spacing w:after="0" w:line="240" w:lineRule="auto"/>
              <w:jc w:val="center"/>
              <w:rPr>
                <w:sz w:val="22"/>
                <w:szCs w:val="22"/>
                <w:lang w:eastAsia="zh-CN"/>
              </w:rPr>
            </w:pPr>
          </w:p>
        </w:tc>
        <w:tc>
          <w:tcPr>
            <w:tcW w:w="1684" w:type="dxa"/>
            <w:vAlign w:val="center"/>
          </w:tcPr>
          <w:p w14:paraId="207D477C" w14:textId="77777777" w:rsidR="003A6A74" w:rsidRDefault="003A6A74" w:rsidP="003A6A74">
            <w:pPr>
              <w:spacing w:after="0" w:line="240" w:lineRule="auto"/>
              <w:jc w:val="center"/>
              <w:rPr>
                <w:sz w:val="22"/>
                <w:szCs w:val="22"/>
                <w:lang w:eastAsia="zh-CN"/>
              </w:rPr>
            </w:pPr>
          </w:p>
        </w:tc>
        <w:tc>
          <w:tcPr>
            <w:tcW w:w="6236" w:type="dxa"/>
            <w:vAlign w:val="center"/>
          </w:tcPr>
          <w:p w14:paraId="012C17B9" w14:textId="77777777" w:rsidR="003A6A74" w:rsidRDefault="003A6A74" w:rsidP="003A6A74">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SimSun"/>
          <w:b/>
          <w:iCs/>
          <w:spacing w:val="2"/>
          <w:sz w:val="22"/>
          <w:lang w:eastAsia="zh-CN"/>
        </w:rPr>
      </w:pPr>
      <w:r>
        <w:rPr>
          <w:rFonts w:eastAsia="SimSun"/>
          <w:b/>
          <w:iCs/>
          <w:spacing w:val="2"/>
          <w:sz w:val="22"/>
          <w:lang w:eastAsia="zh-CN"/>
        </w:rPr>
        <w:t>Summary:</w:t>
      </w:r>
    </w:p>
    <w:p w14:paraId="16F438F4" w14:textId="0DAFA0F5" w:rsidR="008F4D1E" w:rsidRDefault="008F4D1E">
      <w:pPr>
        <w:spacing w:after="0" w:line="240" w:lineRule="auto"/>
        <w:rPr>
          <w:rFonts w:eastAsia="SimSun"/>
          <w:b/>
          <w:sz w:val="22"/>
          <w:szCs w:val="22"/>
          <w:lang w:eastAsia="zh-CN"/>
        </w:rPr>
      </w:pPr>
    </w:p>
    <w:p w14:paraId="25BE9F3D" w14:textId="1CEF9E89" w:rsidR="008F4D1E" w:rsidRDefault="008F4D1E">
      <w:pPr>
        <w:spacing w:after="0" w:line="240" w:lineRule="auto"/>
        <w:rPr>
          <w:rFonts w:eastAsia="SimSun"/>
          <w:b/>
          <w:sz w:val="22"/>
          <w:szCs w:val="22"/>
          <w:lang w:eastAsia="zh-CN"/>
        </w:rPr>
      </w:pPr>
    </w:p>
    <w:p w14:paraId="2FA1AA2A" w14:textId="77777777" w:rsidR="008F4D1E" w:rsidRDefault="008F4D1E">
      <w:pPr>
        <w:spacing w:after="0" w:line="240" w:lineRule="auto"/>
        <w:rPr>
          <w:rFonts w:eastAsia="SimSun"/>
          <w:b/>
          <w:sz w:val="22"/>
          <w:szCs w:val="22"/>
          <w:lang w:eastAsia="zh-CN"/>
        </w:rPr>
      </w:pPr>
    </w:p>
    <w:p w14:paraId="5D1B12BB" w14:textId="77777777" w:rsidR="009B17DF" w:rsidRDefault="00AC1E04">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SimSun"/>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 xml:space="preserve">Huawei, </w:t>
      </w:r>
      <w:proofErr w:type="spellStart"/>
      <w:r>
        <w:t>HiSilicon</w:t>
      </w:r>
      <w:proofErr w:type="spellEnd"/>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w:t>
      </w:r>
      <w:proofErr w:type="gramStart"/>
      <w:r>
        <w:t>051][</w:t>
      </w:r>
      <w:proofErr w:type="gramEnd"/>
      <w:r>
        <w:t>MBS] CP continuation</w:t>
      </w:r>
      <w:r>
        <w:tab/>
        <w:t xml:space="preserve">Huawei, </w:t>
      </w:r>
      <w:proofErr w:type="spellStart"/>
      <w:r>
        <w:t>HiSilicon</w:t>
      </w:r>
      <w:proofErr w:type="spellEnd"/>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r>
      <w:proofErr w:type="spellStart"/>
      <w:r>
        <w:t>Spreadtrum</w:t>
      </w:r>
      <w:proofErr w:type="spellEnd"/>
      <w:r>
        <w:t xml:space="preserve">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 xml:space="preserve">Huawei, </w:t>
      </w:r>
      <w:proofErr w:type="spellStart"/>
      <w:r>
        <w:t>HiSilicon</w:t>
      </w:r>
      <w:proofErr w:type="spellEnd"/>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lastRenderedPageBreak/>
        <w:t>R2-2200539</w:t>
      </w:r>
      <w:r w:rsidR="00E70B13">
        <w:t>:</w:t>
      </w:r>
      <w:r w:rsidRPr="00875D6F">
        <w:tab/>
        <w:t>Discussion on MBS with conditional handover</w:t>
      </w:r>
      <w:r w:rsidRPr="00875D6F">
        <w:tab/>
        <w:t>Futurewei</w:t>
      </w:r>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Prasad QC1" w:date="2022-01-17T19:48:00Z" w:initials="PK">
    <w:p w14:paraId="3AA7F0A4" w14:textId="3A7EBD51" w:rsidR="0049328E" w:rsidRDefault="0049328E">
      <w:pPr>
        <w:pStyle w:val="CommentText"/>
      </w:pPr>
      <w:r>
        <w:rPr>
          <w:rStyle w:val="CommentReference"/>
        </w:rPr>
        <w:annotationRef/>
      </w:r>
      <w:r>
        <w:t>Not covered in this discussion</w:t>
      </w:r>
      <w:r w:rsidR="00925499">
        <w:t>.</w:t>
      </w:r>
    </w:p>
  </w:comment>
  <w:comment w:id="7" w:author="Prasad QC1" w:date="2022-01-17T14:50:00Z" w:initials="PK">
    <w:p w14:paraId="6D2DE043" w14:textId="29112762" w:rsidR="00871D78" w:rsidRDefault="00871D78">
      <w:pPr>
        <w:pStyle w:val="CommentText"/>
      </w:pPr>
      <w:r>
        <w:rPr>
          <w:rStyle w:val="CommentReference"/>
        </w:rPr>
        <w:annotationRef/>
      </w:r>
      <w:r w:rsidR="003B2E9D">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D4CF" w14:textId="77777777" w:rsidR="001B7298" w:rsidRDefault="001B7298">
      <w:pPr>
        <w:spacing w:after="0" w:line="240" w:lineRule="auto"/>
      </w:pPr>
      <w:r>
        <w:separator/>
      </w:r>
    </w:p>
  </w:endnote>
  <w:endnote w:type="continuationSeparator" w:id="0">
    <w:p w14:paraId="4E61E114" w14:textId="77777777" w:rsidR="001B7298" w:rsidRDefault="001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F125" w14:textId="77777777" w:rsidR="001B7298" w:rsidRDefault="001B7298">
      <w:pPr>
        <w:spacing w:after="0" w:line="240" w:lineRule="auto"/>
      </w:pPr>
      <w:r>
        <w:separator/>
      </w:r>
    </w:p>
  </w:footnote>
  <w:footnote w:type="continuationSeparator" w:id="0">
    <w:p w14:paraId="669064CB" w14:textId="77777777" w:rsidR="001B7298" w:rsidRDefault="001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9B64" w14:textId="77777777" w:rsidR="009D0321" w:rsidRDefault="009D032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176"/>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2DBC"/>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B7298"/>
    <w:rsid w:val="001C0D33"/>
    <w:rsid w:val="001C0D44"/>
    <w:rsid w:val="001C0E32"/>
    <w:rsid w:val="001C1743"/>
    <w:rsid w:val="001C1FE5"/>
    <w:rsid w:val="001C240A"/>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4F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A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5"/>
    <w:rsid w:val="00403339"/>
    <w:rsid w:val="0040498B"/>
    <w:rsid w:val="00404C61"/>
    <w:rsid w:val="00404CBE"/>
    <w:rsid w:val="004051ED"/>
    <w:rsid w:val="00405584"/>
    <w:rsid w:val="0040578D"/>
    <w:rsid w:val="00405AC1"/>
    <w:rsid w:val="00406859"/>
    <w:rsid w:val="00406FC1"/>
    <w:rsid w:val="004075B6"/>
    <w:rsid w:val="004075CF"/>
    <w:rsid w:val="0041105D"/>
    <w:rsid w:val="004113EA"/>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3BF6"/>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30EA"/>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2638"/>
    <w:rsid w:val="006529A1"/>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4A91"/>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4C0"/>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494"/>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701"/>
    <w:rsid w:val="00F71A77"/>
    <w:rsid w:val="00F71FDB"/>
    <w:rsid w:val="00F725A0"/>
    <w:rsid w:val="00F730BE"/>
    <w:rsid w:val="00F7311D"/>
    <w:rsid w:val="00F7338A"/>
    <w:rsid w:val="00F735FB"/>
    <w:rsid w:val="00F74C46"/>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79A9D8A-058E-4108-AC73-8C5360E5EF29}">
  <ds:schemaRefs>
    <ds:schemaRef ds:uri="http://schemas.openxmlformats.org/officeDocument/2006/bibliography"/>
  </ds:schemaRefs>
</ds:datastoreItem>
</file>

<file path=customXml/itemProps5.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14</Pages>
  <Words>4315</Words>
  <Characters>24601</Characters>
  <Application>Microsoft Office Word</Application>
  <DocSecurity>0</DocSecurity>
  <Lines>205</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Futurewei</cp:lastModifiedBy>
  <cp:revision>4</cp:revision>
  <cp:lastPrinted>1900-12-31T23:00:00Z</cp:lastPrinted>
  <dcterms:created xsi:type="dcterms:W3CDTF">2022-01-19T13:35:00Z</dcterms:created>
  <dcterms:modified xsi:type="dcterms:W3CDTF">2022-01-19T16:49:00Z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