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852" w:rsidRDefault="00CC186A">
      <w:pPr>
        <w:widowControl w:val="0"/>
        <w:tabs>
          <w:tab w:val="right" w:pos="9639"/>
        </w:tabs>
        <w:overflowPunct w:val="0"/>
        <w:autoSpaceDE w:val="0"/>
        <w:autoSpaceDN w:val="0"/>
        <w:adjustRightInd w:val="0"/>
        <w:spacing w:after="0"/>
        <w:textAlignment w:val="baseline"/>
        <w:rPr>
          <w:rFonts w:ascii="Arial" w:eastAsia="바탕" w:hAnsi="Arial"/>
          <w:b/>
          <w:bCs/>
          <w:i/>
          <w:sz w:val="24"/>
          <w:szCs w:val="24"/>
          <w:lang w:eastAsia="ko-KR"/>
        </w:rPr>
      </w:pPr>
      <w:bookmarkStart w:id="0" w:name="_Toc193024528"/>
      <w:r>
        <w:rPr>
          <w:rFonts w:ascii="Arial" w:hAnsi="Arial" w:hint="eastAsia"/>
          <w:b/>
          <w:bCs/>
          <w:sz w:val="24"/>
          <w:szCs w:val="24"/>
          <w:lang w:val="en-US" w:eastAsia="zh-CN"/>
        </w:rPr>
        <w:t>D</w:t>
      </w:r>
      <w:r>
        <w:rPr>
          <w:rFonts w:ascii="Arial" w:eastAsia="바탕" w:hAnsi="Arial"/>
          <w:b/>
          <w:bCs/>
          <w:sz w:val="24"/>
          <w:szCs w:val="24"/>
          <w:lang w:eastAsia="ja-JP"/>
        </w:rPr>
        <w:t>S3GPP TSG-RAN WG2 Meeting #116-e</w:t>
      </w:r>
      <w:r>
        <w:rPr>
          <w:rFonts w:ascii="Arial" w:eastAsia="바탕" w:hAnsi="Arial"/>
          <w:b/>
          <w:bCs/>
          <w:sz w:val="24"/>
          <w:szCs w:val="24"/>
          <w:lang w:eastAsia="ja-JP"/>
        </w:rPr>
        <w:tab/>
      </w:r>
      <w:r>
        <w:rPr>
          <w:rFonts w:ascii="Arial" w:eastAsia="바탕" w:hAnsi="Arial"/>
          <w:b/>
          <w:bCs/>
          <w:sz w:val="24"/>
          <w:szCs w:val="24"/>
          <w:lang w:eastAsia="ko-KR"/>
        </w:rPr>
        <w:t>R2-210xxxx</w:t>
      </w:r>
    </w:p>
    <w:p w:rsidR="000B1852" w:rsidRDefault="00CC186A">
      <w:pPr>
        <w:spacing w:after="120"/>
        <w:outlineLvl w:val="0"/>
        <w:rPr>
          <w:rFonts w:ascii="Arial" w:eastAsia="MS Mincho" w:hAnsi="Arial"/>
          <w:b/>
          <w:sz w:val="24"/>
          <w:lang w:val="en-US"/>
        </w:rPr>
      </w:pPr>
      <w:r>
        <w:rPr>
          <w:rFonts w:ascii="Arial" w:eastAsia="맑은 고딕" w:hAnsi="Arial"/>
          <w:b/>
          <w:sz w:val="24"/>
        </w:rPr>
        <w:t>Online, November 1-12, 2021</w:t>
      </w:r>
    </w:p>
    <w:p w:rsidR="000B1852" w:rsidRDefault="000B1852">
      <w:pPr>
        <w:pStyle w:val="ac"/>
        <w:ind w:rightChars="-212" w:right="-424"/>
        <w:jc w:val="both"/>
        <w:rPr>
          <w:rFonts w:ascii="Times New Roman" w:eastAsia="SimSun" w:hAnsi="Times New Roman"/>
          <w:b w:val="0"/>
          <w:i w:val="0"/>
          <w:sz w:val="24"/>
          <w:lang w:val="en-US" w:eastAsia="zh-CN"/>
        </w:rPr>
      </w:pPr>
    </w:p>
    <w:p w:rsidR="000B1852" w:rsidRDefault="00CC186A">
      <w:r>
        <w:rPr>
          <w:rFonts w:ascii="Arial" w:hAnsi="Arial" w:cs="Arial"/>
          <w:b/>
          <w:sz w:val="22"/>
        </w:rPr>
        <w:t xml:space="preserve">Agenda Item: </w:t>
      </w:r>
      <w:r>
        <w:rPr>
          <w:rFonts w:ascii="Arial" w:hAnsi="Arial" w:cs="Arial"/>
          <w:b/>
          <w:sz w:val="22"/>
        </w:rPr>
        <w:tab/>
        <w:t>6.1.4.3</w:t>
      </w:r>
    </w:p>
    <w:p w:rsidR="000B1852" w:rsidRDefault="00CC186A">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rsidR="000B1852" w:rsidRDefault="00CC186A">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[AT116-e</w:t>
      </w:r>
      <w:proofErr w:type="gramStart"/>
      <w:r>
        <w:rPr>
          <w:rFonts w:ascii="Arial" w:hAnsi="Arial" w:cs="Arial"/>
          <w:b/>
          <w:sz w:val="22"/>
        </w:rPr>
        <w:t>][</w:t>
      </w:r>
      <w:proofErr w:type="gramEnd"/>
      <w:r>
        <w:rPr>
          <w:rFonts w:ascii="Arial" w:hAnsi="Arial" w:cs="Arial"/>
          <w:b/>
          <w:sz w:val="22"/>
        </w:rPr>
        <w:t>013][NR16] UE capabilities II</w:t>
      </w:r>
    </w:p>
    <w:p w:rsidR="000B1852" w:rsidRDefault="00CC186A">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rsidR="000B1852" w:rsidRDefault="00CC186A">
      <w:pPr>
        <w:pStyle w:val="1"/>
        <w:numPr>
          <w:ilvl w:val="0"/>
          <w:numId w:val="10"/>
        </w:numPr>
        <w:rPr>
          <w:rFonts w:eastAsia="SimSun" w:cs="Arial"/>
          <w:lang w:eastAsia="zh-CN"/>
        </w:rPr>
      </w:pPr>
      <w:r>
        <w:rPr>
          <w:rFonts w:eastAsia="SimSun" w:cs="Arial"/>
          <w:lang w:eastAsia="zh-CN"/>
        </w:rPr>
        <w:t>Introduction</w:t>
      </w:r>
    </w:p>
    <w:bookmarkEnd w:id="0"/>
    <w:p w:rsidR="000B1852" w:rsidRDefault="00CC186A">
      <w:pPr>
        <w:rPr>
          <w:rFonts w:ascii="Arial" w:eastAsiaTheme="minorEastAsia" w:hAnsi="Arial" w:cs="Arial"/>
          <w:szCs w:val="22"/>
          <w:lang w:val="en-US" w:eastAsia="ja-JP"/>
        </w:rPr>
      </w:pPr>
      <w:r>
        <w:rPr>
          <w:rFonts w:ascii="Arial" w:eastAsiaTheme="minorEastAsia" w:hAnsi="Arial" w:cs="Arial"/>
          <w:szCs w:val="22"/>
          <w:lang w:val="en-US" w:eastAsia="ja-JP"/>
        </w:rPr>
        <w:t>This document summarizes the following offline discussion.</w:t>
      </w:r>
    </w:p>
    <w:p w:rsidR="000B1852" w:rsidRDefault="00CC186A">
      <w:pPr>
        <w:pStyle w:val="EmailDiscussion"/>
        <w:tabs>
          <w:tab w:val="clear" w:pos="1710"/>
          <w:tab w:val="left" w:pos="1619"/>
        </w:tabs>
        <w:spacing w:line="240" w:lineRule="auto"/>
        <w:ind w:left="1619"/>
        <w:jc w:val="left"/>
      </w:pPr>
      <w:r>
        <w:t>[AT116-e][013][NR16] UE capabilities II (Huawei)</w:t>
      </w:r>
    </w:p>
    <w:p w:rsidR="000B1852" w:rsidRDefault="00CC186A">
      <w:pPr>
        <w:pStyle w:val="Doc-text2"/>
      </w:pPr>
      <w:r>
        <w:tab/>
        <w:t xml:space="preserve">Scope: Determine agreeable parts in a first phase, for agreeable parts agree on CRs. Treat </w:t>
      </w:r>
      <w:hyperlink r:id="rId12" w:tooltip="D:Documents3GPPtsg_ranWG2TSGR2_116-eDocsR2-2111058.zip" w:history="1">
        <w:r>
          <w:rPr>
            <w:rStyle w:val="af5"/>
          </w:rPr>
          <w:t>R2-2111058</w:t>
        </w:r>
      </w:hyperlink>
      <w:r>
        <w:t xml:space="preserve">, </w:t>
      </w:r>
      <w:hyperlink r:id="rId13" w:tooltip="D:Documents3GPPtsg_ranWG2TSGR2_116-eDocsR2-2110777.zip" w:history="1">
        <w:r>
          <w:rPr>
            <w:rStyle w:val="af5"/>
          </w:rPr>
          <w:t>R2-2110777</w:t>
        </w:r>
      </w:hyperlink>
      <w:r>
        <w:t xml:space="preserve">, </w:t>
      </w:r>
      <w:hyperlink r:id="rId14" w:tooltip="D:Documents3GPPtsg_ranWG2TSGR2_116-eDocsR2-2110483.zip" w:history="1">
        <w:r>
          <w:rPr>
            <w:rStyle w:val="af5"/>
          </w:rPr>
          <w:t>R2-2110483</w:t>
        </w:r>
      </w:hyperlink>
      <w:r>
        <w:t xml:space="preserve">, </w:t>
      </w:r>
      <w:hyperlink r:id="rId15" w:tooltip="D:Documents3GPPtsg_ranWG2TSGR2_116-eDocsR2-2110484.zip" w:history="1">
        <w:r>
          <w:rPr>
            <w:rStyle w:val="af5"/>
          </w:rPr>
          <w:t>R2-2110484</w:t>
        </w:r>
      </w:hyperlink>
      <w:r>
        <w:t xml:space="preserve">, </w:t>
      </w:r>
      <w:hyperlink r:id="rId16" w:tooltip="D:Documents3GPPtsg_ranWG2TSGR2_116-eDocsR2-2110780.zip" w:history="1">
        <w:r>
          <w:rPr>
            <w:rStyle w:val="af5"/>
          </w:rPr>
          <w:t>R2-2110780</w:t>
        </w:r>
      </w:hyperlink>
      <w:r>
        <w:t xml:space="preserve">, </w:t>
      </w:r>
      <w:hyperlink r:id="rId17" w:tooltip="D:Documents3GPPtsg_ranWG2TSGR2_116-eDocsR2-2110627.zip" w:history="1">
        <w:r>
          <w:rPr>
            <w:rStyle w:val="af5"/>
          </w:rPr>
          <w:t>R2-2110627</w:t>
        </w:r>
      </w:hyperlink>
      <w:r>
        <w:t xml:space="preserve">, </w:t>
      </w:r>
      <w:hyperlink r:id="rId18" w:tooltip="D:Documents3GPPtsg_ranWG2TSGR2_116-eDocsR2-2110628.zip" w:history="1">
        <w:r>
          <w:rPr>
            <w:rStyle w:val="af5"/>
          </w:rPr>
          <w:t>R2-2110628</w:t>
        </w:r>
      </w:hyperlink>
      <w:r>
        <w:t xml:space="preserve">, </w:t>
      </w:r>
      <w:hyperlink r:id="rId19" w:tooltip="D:Documents3GPPtsg_ranWG2TSGR2_116-eDocsR2-2110629.zip" w:history="1">
        <w:r>
          <w:rPr>
            <w:rStyle w:val="af5"/>
          </w:rPr>
          <w:t>R2-2110629</w:t>
        </w:r>
      </w:hyperlink>
      <w:r>
        <w:t xml:space="preserve">, </w:t>
      </w:r>
      <w:hyperlink r:id="rId20" w:tooltip="D:Documents3GPPtsg_ranWG2TSGR2_116-eDocsR2-2110973.zip" w:history="1">
        <w:r>
          <w:rPr>
            <w:rStyle w:val="af5"/>
          </w:rPr>
          <w:t>R2-2110973</w:t>
        </w:r>
      </w:hyperlink>
      <w:r>
        <w:t>,</w:t>
      </w:r>
    </w:p>
    <w:p w:rsidR="000B1852" w:rsidRDefault="00CC186A">
      <w:pPr>
        <w:pStyle w:val="EmailDiscussion2"/>
      </w:pPr>
      <w:r>
        <w:tab/>
        <w:t>Intended outcome: Report, Agreed CRs if applicable</w:t>
      </w:r>
    </w:p>
    <w:p w:rsidR="000B1852" w:rsidRDefault="00CC186A">
      <w:pPr>
        <w:pStyle w:val="EmailDiscussion2"/>
      </w:pPr>
      <w:r>
        <w:tab/>
        <w:t>Deadline: Schedule 1</w:t>
      </w:r>
    </w:p>
    <w:p w:rsidR="000B1852" w:rsidRDefault="00CC186A">
      <w:pPr>
        <w:pStyle w:val="1"/>
        <w:numPr>
          <w:ilvl w:val="0"/>
          <w:numId w:val="10"/>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0B1852">
        <w:tc>
          <w:tcPr>
            <w:tcW w:w="3510" w:type="dxa"/>
            <w:shd w:val="clear" w:color="auto" w:fill="auto"/>
          </w:tcPr>
          <w:p w:rsidR="000B1852" w:rsidRDefault="00CC186A">
            <w:pPr>
              <w:widowControl w:val="0"/>
              <w:spacing w:after="160"/>
              <w:rPr>
                <w:rFonts w:ascii="Arial" w:eastAsia="DengXian" w:hAnsi="Arial" w:cs="Arial"/>
                <w:szCs w:val="22"/>
                <w:lang w:eastAsia="zh-CN"/>
              </w:rPr>
            </w:pPr>
            <w:r>
              <w:rPr>
                <w:rFonts w:ascii="Arial" w:eastAsia="DengXian" w:hAnsi="Arial" w:cs="Arial"/>
                <w:bCs/>
                <w:szCs w:val="21"/>
                <w:lang w:eastAsia="zh-CN"/>
              </w:rPr>
              <w:t>Company</w:t>
            </w:r>
          </w:p>
        </w:tc>
        <w:tc>
          <w:tcPr>
            <w:tcW w:w="6119"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Email</w:t>
            </w:r>
          </w:p>
        </w:tc>
      </w:tr>
      <w:tr w:rsidR="000B1852">
        <w:tc>
          <w:tcPr>
            <w:tcW w:w="3510"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0B1852">
        <w:tc>
          <w:tcPr>
            <w:tcW w:w="3510"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B1852">
        <w:tc>
          <w:tcPr>
            <w:tcW w:w="3510"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O</w:t>
            </w:r>
            <w:r>
              <w:rPr>
                <w:rFonts w:ascii="Arial" w:eastAsia="DengXian" w:hAnsi="Arial" w:cs="Arial"/>
                <w:bCs/>
                <w:szCs w:val="21"/>
                <w:lang w:eastAsia="zh-CN"/>
              </w:rPr>
              <w:t>PPO1</w:t>
            </w:r>
          </w:p>
        </w:tc>
        <w:tc>
          <w:tcPr>
            <w:tcW w:w="6119"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 xml:space="preserve">qianxi.lu@oppo.com </w:t>
            </w:r>
          </w:p>
        </w:tc>
      </w:tr>
      <w:tr w:rsidR="000B1852">
        <w:tc>
          <w:tcPr>
            <w:tcW w:w="3510"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OPPO2</w:t>
            </w:r>
          </w:p>
        </w:tc>
        <w:tc>
          <w:tcPr>
            <w:tcW w:w="6119"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duzhongda@oppo.com</w:t>
            </w:r>
          </w:p>
        </w:tc>
      </w:tr>
      <w:tr w:rsidR="000B1852">
        <w:tc>
          <w:tcPr>
            <w:tcW w:w="3510" w:type="dxa"/>
            <w:shd w:val="clear" w:color="auto" w:fill="auto"/>
          </w:tcPr>
          <w:p w:rsidR="000B1852" w:rsidRDefault="00CC186A">
            <w:pPr>
              <w:widowControl w:val="0"/>
              <w:spacing w:after="160"/>
              <w:rPr>
                <w:rFonts w:ascii="Arial" w:eastAsiaTheme="minorEastAsia" w:hAnsi="Arial" w:cs="Arial"/>
                <w:bCs/>
                <w:szCs w:val="21"/>
                <w:lang w:eastAsia="ja-JP"/>
              </w:rPr>
            </w:pPr>
            <w:r>
              <w:rPr>
                <w:rFonts w:ascii="Arial" w:eastAsia="DengXian" w:hAnsi="Arial" w:cs="Arial" w:hint="eastAsia"/>
                <w:szCs w:val="22"/>
                <w:lang w:eastAsia="zh-CN"/>
              </w:rPr>
              <w:t>H</w:t>
            </w:r>
            <w:r>
              <w:rPr>
                <w:rFonts w:ascii="Arial" w:eastAsia="DengXian" w:hAnsi="Arial" w:cs="Arial"/>
                <w:szCs w:val="22"/>
                <w:lang w:eastAsia="zh-CN"/>
              </w:rPr>
              <w:t xml:space="preserve">uawei, </w:t>
            </w:r>
            <w:proofErr w:type="spellStart"/>
            <w:r>
              <w:rPr>
                <w:rFonts w:ascii="Arial" w:eastAsia="DengXian" w:hAnsi="Arial" w:cs="Arial"/>
                <w:szCs w:val="22"/>
                <w:lang w:eastAsia="zh-CN"/>
              </w:rPr>
              <w:t>HiSilicon</w:t>
            </w:r>
            <w:proofErr w:type="spellEnd"/>
          </w:p>
        </w:tc>
        <w:tc>
          <w:tcPr>
            <w:tcW w:w="6119"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kuangyiru@huawei.com</w:t>
            </w:r>
          </w:p>
        </w:tc>
      </w:tr>
      <w:tr w:rsidR="000B1852">
        <w:tc>
          <w:tcPr>
            <w:tcW w:w="3510"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Nokia</w:t>
            </w:r>
          </w:p>
        </w:tc>
        <w:tc>
          <w:tcPr>
            <w:tcW w:w="6119"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amaanat.ali@nokia.com</w:t>
            </w:r>
          </w:p>
        </w:tc>
      </w:tr>
      <w:tr w:rsidR="000B1852">
        <w:tc>
          <w:tcPr>
            <w:tcW w:w="3510"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China Telecom</w:t>
            </w:r>
          </w:p>
        </w:tc>
        <w:tc>
          <w:tcPr>
            <w:tcW w:w="6119"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linp@chinatelecom.cn</w:t>
            </w:r>
          </w:p>
        </w:tc>
      </w:tr>
      <w:tr w:rsidR="000B1852">
        <w:tc>
          <w:tcPr>
            <w:tcW w:w="3510" w:type="dxa"/>
            <w:shd w:val="clear" w:color="auto" w:fill="auto"/>
          </w:tcPr>
          <w:p w:rsidR="000B1852" w:rsidRDefault="00CC186A">
            <w:pPr>
              <w:widowControl w:val="0"/>
              <w:spacing w:after="160"/>
              <w:rPr>
                <w:rFonts w:ascii="Arial" w:eastAsia="DengXian" w:hAnsi="Arial" w:cs="Arial"/>
                <w:bCs/>
                <w:szCs w:val="21"/>
                <w:lang w:eastAsia="zh-CN"/>
              </w:rPr>
            </w:pPr>
            <w:proofErr w:type="spellStart"/>
            <w:r>
              <w:rPr>
                <w:rFonts w:ascii="Arial" w:eastAsia="DengXian" w:hAnsi="Arial" w:cs="Arial"/>
                <w:bCs/>
                <w:szCs w:val="21"/>
                <w:lang w:eastAsia="zh-CN"/>
              </w:rPr>
              <w:t>MediaTek</w:t>
            </w:r>
            <w:proofErr w:type="spellEnd"/>
          </w:p>
        </w:tc>
        <w:tc>
          <w:tcPr>
            <w:tcW w:w="6119" w:type="dxa"/>
            <w:shd w:val="clear" w:color="auto" w:fill="auto"/>
          </w:tcPr>
          <w:p w:rsidR="000B1852" w:rsidRDefault="00CC186A">
            <w:pPr>
              <w:widowControl w:val="0"/>
              <w:spacing w:after="160"/>
              <w:rPr>
                <w:rFonts w:ascii="Arial" w:eastAsia="DengXian" w:hAnsi="Arial" w:cs="Arial"/>
                <w:bCs/>
                <w:szCs w:val="21"/>
                <w:lang w:eastAsia="zh-CN"/>
              </w:rPr>
            </w:pPr>
            <w:r>
              <w:rPr>
                <w:rFonts w:ascii="Arial" w:eastAsia="DengXian" w:hAnsi="Arial" w:cs="Arial"/>
                <w:bCs/>
                <w:szCs w:val="21"/>
                <w:lang w:eastAsia="zh-CN"/>
              </w:rPr>
              <w:t>chun-fan.tsai@mediatek.com</w:t>
            </w:r>
          </w:p>
        </w:tc>
      </w:tr>
      <w:tr w:rsidR="000B1852">
        <w:tc>
          <w:tcPr>
            <w:tcW w:w="3510" w:type="dxa"/>
            <w:shd w:val="clear" w:color="auto" w:fill="auto"/>
          </w:tcPr>
          <w:p w:rsidR="000B1852" w:rsidRDefault="00CC186A">
            <w:pPr>
              <w:widowControl w:val="0"/>
              <w:spacing w:after="160"/>
              <w:rPr>
                <w:rFonts w:ascii="Arial" w:eastAsia="DengXian" w:hAnsi="Arial" w:cs="Arial"/>
                <w:bCs/>
                <w:szCs w:val="21"/>
                <w:lang w:val="en-US" w:eastAsia="zh-CN"/>
              </w:rPr>
            </w:pPr>
            <w:r>
              <w:rPr>
                <w:rFonts w:ascii="Arial" w:eastAsia="DengXian" w:hAnsi="Arial" w:cs="Arial" w:hint="eastAsia"/>
                <w:bCs/>
                <w:szCs w:val="21"/>
                <w:lang w:val="en-US" w:eastAsia="zh-CN"/>
              </w:rPr>
              <w:t>ZTE</w:t>
            </w:r>
          </w:p>
        </w:tc>
        <w:tc>
          <w:tcPr>
            <w:tcW w:w="6119" w:type="dxa"/>
            <w:shd w:val="clear" w:color="auto" w:fill="auto"/>
          </w:tcPr>
          <w:p w:rsidR="000B1852" w:rsidRDefault="00CC186A">
            <w:pPr>
              <w:widowControl w:val="0"/>
              <w:spacing w:after="160"/>
              <w:rPr>
                <w:rFonts w:ascii="Arial" w:eastAsia="DengXian" w:hAnsi="Arial" w:cs="Arial"/>
                <w:bCs/>
                <w:szCs w:val="21"/>
                <w:lang w:val="en-US" w:eastAsia="zh-CN"/>
              </w:rPr>
            </w:pPr>
            <w:r>
              <w:rPr>
                <w:rFonts w:ascii="Arial" w:eastAsia="DengXian" w:hAnsi="Arial" w:cs="Arial" w:hint="eastAsia"/>
                <w:bCs/>
                <w:szCs w:val="21"/>
                <w:lang w:val="en-US" w:eastAsia="zh-CN"/>
              </w:rPr>
              <w:t>Li.wenting@zte.com.cn</w:t>
            </w:r>
          </w:p>
        </w:tc>
      </w:tr>
      <w:tr w:rsidR="000E107D">
        <w:tc>
          <w:tcPr>
            <w:tcW w:w="3510" w:type="dxa"/>
            <w:shd w:val="clear" w:color="auto" w:fill="auto"/>
          </w:tcPr>
          <w:p w:rsidR="000E107D" w:rsidRDefault="000E107D" w:rsidP="000E107D">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v</w:t>
            </w:r>
            <w:r>
              <w:rPr>
                <w:rFonts w:ascii="Arial" w:eastAsia="DengXian" w:hAnsi="Arial" w:cs="Arial"/>
                <w:bCs/>
                <w:szCs w:val="21"/>
                <w:lang w:eastAsia="zh-CN"/>
              </w:rPr>
              <w:t>ivo</w:t>
            </w:r>
          </w:p>
        </w:tc>
        <w:tc>
          <w:tcPr>
            <w:tcW w:w="6119" w:type="dxa"/>
            <w:shd w:val="clear" w:color="auto" w:fill="auto"/>
          </w:tcPr>
          <w:p w:rsidR="000E107D" w:rsidRDefault="000E107D" w:rsidP="000E107D">
            <w:pPr>
              <w:widowControl w:val="0"/>
              <w:spacing w:after="160"/>
              <w:rPr>
                <w:rFonts w:ascii="Arial" w:eastAsia="DengXian" w:hAnsi="Arial" w:cs="Arial"/>
                <w:bCs/>
                <w:szCs w:val="21"/>
                <w:lang w:eastAsia="zh-CN"/>
              </w:rPr>
            </w:pPr>
            <w:r>
              <w:rPr>
                <w:rFonts w:ascii="Arial" w:eastAsia="DengXian" w:hAnsi="Arial" w:cs="Arial" w:hint="eastAsia"/>
                <w:bCs/>
                <w:szCs w:val="21"/>
                <w:lang w:eastAsia="zh-CN"/>
              </w:rPr>
              <w:t>j</w:t>
            </w:r>
            <w:r>
              <w:rPr>
                <w:rFonts w:ascii="Arial" w:eastAsia="DengXian" w:hAnsi="Arial" w:cs="Arial"/>
                <w:bCs/>
                <w:szCs w:val="21"/>
                <w:lang w:eastAsia="zh-CN"/>
              </w:rPr>
              <w:t>ianhui.li@vivo.com</w:t>
            </w:r>
          </w:p>
        </w:tc>
      </w:tr>
      <w:tr w:rsidR="00E52CD5">
        <w:tc>
          <w:tcPr>
            <w:tcW w:w="3510" w:type="dxa"/>
            <w:shd w:val="clear" w:color="auto" w:fill="auto"/>
          </w:tcPr>
          <w:p w:rsidR="00E52CD5" w:rsidRPr="00185F2B" w:rsidRDefault="00E52CD5" w:rsidP="00E52CD5">
            <w:pPr>
              <w:widowControl w:val="0"/>
              <w:spacing w:after="160"/>
              <w:rPr>
                <w:rFonts w:ascii="Arial" w:eastAsia="맑은 고딕" w:hAnsi="Arial" w:cs="Arial"/>
                <w:bCs/>
                <w:szCs w:val="21"/>
                <w:lang w:eastAsia="ko-KR"/>
              </w:rPr>
            </w:pPr>
            <w:r>
              <w:rPr>
                <w:rFonts w:ascii="Arial" w:eastAsia="맑은 고딕" w:hAnsi="Arial" w:cs="Arial" w:hint="eastAsia"/>
                <w:bCs/>
                <w:szCs w:val="21"/>
                <w:lang w:eastAsia="ko-KR"/>
              </w:rPr>
              <w:t>S</w:t>
            </w:r>
            <w:r>
              <w:rPr>
                <w:rFonts w:ascii="Arial" w:eastAsia="맑은 고딕" w:hAnsi="Arial" w:cs="Arial"/>
                <w:bCs/>
                <w:szCs w:val="21"/>
                <w:lang w:eastAsia="ko-KR"/>
              </w:rPr>
              <w:t>amsung</w:t>
            </w:r>
          </w:p>
        </w:tc>
        <w:tc>
          <w:tcPr>
            <w:tcW w:w="6119" w:type="dxa"/>
            <w:shd w:val="clear" w:color="auto" w:fill="auto"/>
          </w:tcPr>
          <w:p w:rsidR="00E52CD5" w:rsidRPr="00185F2B" w:rsidRDefault="00E52CD5" w:rsidP="00E52CD5">
            <w:pPr>
              <w:widowControl w:val="0"/>
              <w:spacing w:after="160"/>
              <w:rPr>
                <w:rFonts w:ascii="Arial" w:eastAsia="맑은 고딕" w:hAnsi="Arial" w:cs="Arial"/>
                <w:bCs/>
                <w:szCs w:val="21"/>
                <w:lang w:eastAsia="ko-KR"/>
              </w:rPr>
            </w:pPr>
            <w:r>
              <w:rPr>
                <w:rFonts w:ascii="Arial" w:eastAsia="맑은 고딕" w:hAnsi="Arial" w:cs="Arial"/>
                <w:bCs/>
                <w:szCs w:val="21"/>
                <w:lang w:eastAsia="ko-KR"/>
              </w:rPr>
              <w:t>S</w:t>
            </w:r>
            <w:r>
              <w:rPr>
                <w:rFonts w:ascii="Arial" w:eastAsia="맑은 고딕" w:hAnsi="Arial" w:cs="Arial" w:hint="eastAsia"/>
                <w:bCs/>
                <w:szCs w:val="21"/>
                <w:lang w:eastAsia="ko-KR"/>
              </w:rPr>
              <w:t>b0</w:t>
            </w:r>
            <w:r>
              <w:rPr>
                <w:rFonts w:ascii="Arial" w:eastAsia="맑은 고딕" w:hAnsi="Arial" w:cs="Arial"/>
                <w:bCs/>
                <w:szCs w:val="21"/>
                <w:lang w:eastAsia="ko-KR"/>
              </w:rPr>
              <w:t>7.kim@samsung.com</w:t>
            </w:r>
          </w:p>
        </w:tc>
      </w:tr>
      <w:tr w:rsidR="00E52CD5">
        <w:tc>
          <w:tcPr>
            <w:tcW w:w="3510" w:type="dxa"/>
            <w:shd w:val="clear" w:color="auto" w:fill="auto"/>
          </w:tcPr>
          <w:p w:rsidR="00E52CD5" w:rsidRDefault="00E52CD5" w:rsidP="00E52CD5">
            <w:pPr>
              <w:widowControl w:val="0"/>
              <w:spacing w:after="160"/>
              <w:rPr>
                <w:rFonts w:ascii="Arial" w:eastAsia="DengXian" w:hAnsi="Arial" w:cs="Arial"/>
                <w:bCs/>
                <w:szCs w:val="21"/>
                <w:lang w:eastAsia="zh-CN"/>
              </w:rPr>
            </w:pPr>
          </w:p>
        </w:tc>
        <w:tc>
          <w:tcPr>
            <w:tcW w:w="6119" w:type="dxa"/>
            <w:shd w:val="clear" w:color="auto" w:fill="auto"/>
          </w:tcPr>
          <w:p w:rsidR="00E52CD5" w:rsidRDefault="00E52CD5" w:rsidP="00E52CD5">
            <w:pPr>
              <w:widowControl w:val="0"/>
              <w:spacing w:after="160"/>
              <w:rPr>
                <w:rFonts w:ascii="Arial" w:eastAsia="DengXian" w:hAnsi="Arial" w:cs="Arial"/>
                <w:bCs/>
                <w:szCs w:val="21"/>
                <w:lang w:eastAsia="zh-CN"/>
              </w:rPr>
            </w:pPr>
          </w:p>
        </w:tc>
      </w:tr>
      <w:tr w:rsidR="00E52CD5">
        <w:tc>
          <w:tcPr>
            <w:tcW w:w="3510" w:type="dxa"/>
            <w:shd w:val="clear" w:color="auto" w:fill="auto"/>
          </w:tcPr>
          <w:p w:rsidR="00E52CD5" w:rsidRDefault="00E52CD5" w:rsidP="00E52CD5">
            <w:pPr>
              <w:widowControl w:val="0"/>
              <w:spacing w:after="160"/>
              <w:rPr>
                <w:rFonts w:ascii="Arial" w:eastAsia="맑은 고딕" w:hAnsi="Arial" w:cs="Arial"/>
                <w:bCs/>
                <w:szCs w:val="21"/>
                <w:lang w:eastAsia="ko-KR"/>
              </w:rPr>
            </w:pPr>
          </w:p>
        </w:tc>
        <w:tc>
          <w:tcPr>
            <w:tcW w:w="6119" w:type="dxa"/>
            <w:shd w:val="clear" w:color="auto" w:fill="auto"/>
          </w:tcPr>
          <w:p w:rsidR="00E52CD5" w:rsidRDefault="00E52CD5" w:rsidP="00E52CD5">
            <w:pPr>
              <w:widowControl w:val="0"/>
              <w:spacing w:after="160"/>
              <w:rPr>
                <w:rFonts w:ascii="Arial" w:eastAsia="맑은 고딕" w:hAnsi="Arial" w:cs="Arial"/>
                <w:bCs/>
                <w:szCs w:val="21"/>
                <w:lang w:eastAsia="ko-KR"/>
              </w:rPr>
            </w:pPr>
          </w:p>
        </w:tc>
      </w:tr>
    </w:tbl>
    <w:p w:rsidR="000B1852" w:rsidRPr="00E52CD5" w:rsidRDefault="000B1852">
      <w:pPr>
        <w:spacing w:after="0"/>
        <w:rPr>
          <w:rFonts w:ascii="Arial" w:hAnsi="Arial" w:cs="Arial"/>
          <w:sz w:val="32"/>
          <w:lang w:eastAsia="zh-CN"/>
        </w:rPr>
      </w:pPr>
    </w:p>
    <w:p w:rsidR="000B1852" w:rsidRDefault="00CC186A">
      <w:pPr>
        <w:pStyle w:val="1"/>
        <w:numPr>
          <w:ilvl w:val="0"/>
          <w:numId w:val="10"/>
        </w:numPr>
        <w:rPr>
          <w:lang w:eastAsia="zh-CN"/>
        </w:rPr>
      </w:pPr>
      <w:r>
        <w:rPr>
          <w:rFonts w:eastAsia="SimSun" w:cs="Arial"/>
          <w:lang w:eastAsia="zh-CN"/>
        </w:rPr>
        <w:lastRenderedPageBreak/>
        <w:t>Discussion</w:t>
      </w:r>
    </w:p>
    <w:p w:rsidR="000B1852" w:rsidRDefault="00CC186A">
      <w:pPr>
        <w:pStyle w:val="20"/>
        <w:numPr>
          <w:ilvl w:val="1"/>
          <w:numId w:val="10"/>
        </w:numPr>
        <w:rPr>
          <w:lang w:eastAsia="zh-CN"/>
        </w:rPr>
      </w:pPr>
      <w:r>
        <w:t>Part 1: Intended to determine agreeable parts</w:t>
      </w:r>
    </w:p>
    <w:p w:rsidR="000B1852" w:rsidRDefault="00CC186A">
      <w:pPr>
        <w:pStyle w:val="3"/>
        <w:rPr>
          <w:sz w:val="24"/>
          <w:u w:val="single"/>
        </w:rPr>
      </w:pPr>
      <w:r>
        <w:rPr>
          <w:sz w:val="24"/>
          <w:u w:val="single"/>
        </w:rPr>
        <w:t>UL TX Switching (MIMO layer reporting)</w:t>
      </w:r>
    </w:p>
    <w:p w:rsidR="000B1852" w:rsidRDefault="00850250">
      <w:pPr>
        <w:pStyle w:val="Doc-title"/>
      </w:pPr>
      <w:hyperlink r:id="rId21" w:tooltip="D:Documents3GPPtsg_ranWG2TSGR2_116-eDocsR2-2111058.zip" w:history="1">
        <w:r w:rsidR="00CC186A">
          <w:rPr>
            <w:rStyle w:val="af5"/>
          </w:rPr>
          <w:t>R2-2111058</w:t>
        </w:r>
      </w:hyperlink>
      <w:r w:rsidR="00CC186A">
        <w:tab/>
        <w:t>Clarification on UL MIMO layer reporting for 1Tx-2Tx switching</w:t>
      </w:r>
      <w:r w:rsidR="00CC186A">
        <w:tab/>
        <w:t xml:space="preserve">Huawei, </w:t>
      </w:r>
      <w:proofErr w:type="spellStart"/>
      <w:r w:rsidR="00CC186A">
        <w:t>HiSilicon</w:t>
      </w:r>
      <w:proofErr w:type="spellEnd"/>
      <w:r w:rsidR="00CC186A">
        <w:t>, China Telecom, Apple</w:t>
      </w:r>
      <w:r w:rsidR="00CC186A">
        <w:tab/>
        <w:t>CR</w:t>
      </w:r>
      <w:r w:rsidR="00CC186A">
        <w:tab/>
        <w:t>Rel-16</w:t>
      </w:r>
      <w:r w:rsidR="00CC186A">
        <w:tab/>
        <w:t>38.306</w:t>
      </w:r>
      <w:r w:rsidR="00CC186A">
        <w:tab/>
        <w:t>16.6.0</w:t>
      </w:r>
      <w:r w:rsidR="00CC186A">
        <w:tab/>
        <w:t>0661</w:t>
      </w:r>
      <w:r w:rsidR="00CC186A">
        <w:tab/>
        <w:t>-</w:t>
      </w:r>
      <w:r w:rsidR="00CC186A">
        <w:tab/>
        <w:t>F</w:t>
      </w:r>
      <w:r w:rsidR="00CC186A">
        <w:tab/>
        <w:t>NR_RF_FR1-Core\</w:t>
      </w:r>
    </w:p>
    <w:p w:rsidR="000B1852" w:rsidRDefault="00850250">
      <w:pPr>
        <w:pStyle w:val="Doc-title"/>
      </w:pPr>
      <w:hyperlink r:id="rId22" w:tooltip="D:Documents3GPPtsg_ranWG2TSGR2_116-eDocsR2-2110777.zip" w:history="1">
        <w:r w:rsidR="00CC186A">
          <w:rPr>
            <w:rStyle w:val="af5"/>
          </w:rPr>
          <w:t>R2-2110777</w:t>
        </w:r>
      </w:hyperlink>
      <w:r w:rsidR="00CC186A">
        <w:tab/>
        <w:t xml:space="preserve">Support of UL </w:t>
      </w:r>
      <w:proofErr w:type="spellStart"/>
      <w:r w:rsidR="00CC186A">
        <w:t>Tx</w:t>
      </w:r>
      <w:proofErr w:type="spellEnd"/>
      <w:r w:rsidR="00CC186A">
        <w:t xml:space="preserve"> switching and relation with further enhancements</w:t>
      </w:r>
      <w:r w:rsidR="00CC186A">
        <w:tab/>
        <w:t>Ericsson</w:t>
      </w:r>
      <w:r w:rsidR="00CC186A">
        <w:tab/>
        <w:t>discussion</w:t>
      </w:r>
    </w:p>
    <w:p w:rsidR="000B1852" w:rsidRDefault="00CC186A">
      <w:pPr>
        <w:spacing w:before="240"/>
        <w:rPr>
          <w:rFonts w:ascii="Arial" w:hAnsi="Arial" w:cs="Arial"/>
          <w:lang w:eastAsia="zh-CN"/>
        </w:rPr>
      </w:pPr>
      <w:r>
        <w:rPr>
          <w:rFonts w:ascii="Arial" w:hAnsi="Arial" w:cs="Arial"/>
          <w:lang w:eastAsia="zh-CN"/>
        </w:rPr>
        <w:t xml:space="preserve">In RAN2#115-e meeting, the following two interpretations about Rel-16 UE capability reporting of UL </w:t>
      </w:r>
      <w:proofErr w:type="spellStart"/>
      <w:proofErr w:type="gramStart"/>
      <w:r>
        <w:rPr>
          <w:rFonts w:ascii="Arial" w:hAnsi="Arial" w:cs="Arial"/>
          <w:lang w:eastAsia="zh-CN"/>
        </w:rPr>
        <w:t>Tx</w:t>
      </w:r>
      <w:proofErr w:type="spellEnd"/>
      <w:proofErr w:type="gramEnd"/>
      <w:r>
        <w:rPr>
          <w:rFonts w:ascii="Arial" w:hAnsi="Arial" w:cs="Arial"/>
          <w:lang w:eastAsia="zh-CN"/>
        </w:rPr>
        <w:t xml:space="preserve"> switching have been discussed.</w:t>
      </w:r>
      <w:r>
        <w:rPr>
          <w:rFonts w:ascii="Arial" w:hAnsi="Arial" w:cs="Arial"/>
        </w:rPr>
        <w:t xml:space="preserve"> After the discussion during the meeting and post-meeting email discussion, companies agreed to go for interpretation 2, thus Interpretation 2 was adopted in Rel-17 running CR. For Rel-16 spec change, since it was not the scope of Rel-17 discussion, no corresponding CR was agreed and rapporteur suggested companies to bring CRs in later meeting for discussion. </w:t>
      </w:r>
    </w:p>
    <w:p w:rsidR="000B1852" w:rsidRDefault="00CC186A">
      <w:pPr>
        <w:ind w:leftChars="100" w:left="200"/>
        <w:rPr>
          <w:rFonts w:ascii="Arial" w:hAnsi="Arial" w:cs="Arial"/>
          <w:lang w:eastAsia="zh-CN"/>
        </w:rPr>
      </w:pPr>
      <w:r>
        <w:rPr>
          <w:rFonts w:ascii="Arial" w:hAnsi="Arial" w:cs="Arial"/>
          <w:b/>
          <w:lang w:eastAsia="zh-CN"/>
        </w:rPr>
        <w:t>Interpretation 1</w:t>
      </w:r>
      <w:r>
        <w:rPr>
          <w:rFonts w:ascii="Arial" w:hAnsi="Arial" w:cs="Arial"/>
          <w:lang w:eastAsia="zh-CN"/>
        </w:rPr>
        <w:t>: The UE can signal 2layer-2layer in a feature set row of the band pair. And either band can be used as carrier 2 in 1Tx-2Tx switching.</w:t>
      </w:r>
    </w:p>
    <w:p w:rsidR="000B1852" w:rsidRDefault="00CC186A">
      <w:pPr>
        <w:ind w:leftChars="100" w:left="200"/>
        <w:rPr>
          <w:rFonts w:ascii="Arial" w:hAnsi="Arial" w:cs="Arial"/>
        </w:rPr>
      </w:pPr>
      <w:r>
        <w:rPr>
          <w:rFonts w:ascii="Arial" w:hAnsi="Arial" w:cs="Arial"/>
          <w:b/>
          <w:lang w:eastAsia="zh-CN"/>
        </w:rPr>
        <w:t>Interpretation 2</w:t>
      </w:r>
      <w:r>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rsidR="000B1852" w:rsidRDefault="00CC186A">
      <w:pPr>
        <w:widowControl w:val="0"/>
        <w:spacing w:after="160"/>
        <w:rPr>
          <w:rFonts w:ascii="Arial" w:eastAsia="DengXian" w:hAnsi="Arial" w:cs="Arial"/>
          <w:b/>
          <w:bCs/>
          <w:lang w:eastAsia="zh-CN"/>
        </w:rPr>
      </w:pPr>
      <w:r>
        <w:rPr>
          <w:rFonts w:ascii="Arial" w:eastAsia="DengXian" w:hAnsi="Arial" w:cs="Arial"/>
          <w:b/>
          <w:bCs/>
          <w:lang w:eastAsia="zh-CN"/>
        </w:rPr>
        <w:t xml:space="preserve">Q1 </w:t>
      </w:r>
      <w:proofErr w:type="gramStart"/>
      <w:r>
        <w:rPr>
          <w:rFonts w:ascii="Arial" w:eastAsia="DengXian" w:hAnsi="Arial" w:cs="Arial"/>
          <w:b/>
          <w:bCs/>
          <w:lang w:eastAsia="zh-CN"/>
        </w:rPr>
        <w:t>Which</w:t>
      </w:r>
      <w:proofErr w:type="gramEnd"/>
      <w:r>
        <w:rPr>
          <w:rFonts w:ascii="Arial" w:eastAsia="DengXian" w:hAnsi="Arial" w:cs="Arial"/>
          <w:b/>
          <w:bCs/>
          <w:lang w:eastAsia="zh-CN"/>
        </w:rPr>
        <w:t xml:space="preserve"> interpretation above do companies </w:t>
      </w:r>
      <w:r>
        <w:rPr>
          <w:rFonts w:ascii="Arial" w:hAnsi="Arial" w:cs="Arial"/>
          <w:b/>
          <w:bCs/>
        </w:rPr>
        <w:t>support for Rel-16</w:t>
      </w:r>
      <w:r>
        <w:rPr>
          <w:rFonts w:ascii="Arial" w:eastAsia="DengXian" w:hAnsi="Arial" w:cs="Arial"/>
          <w:b/>
          <w:bCs/>
          <w:lang w:eastAsia="zh-CN"/>
        </w:rPr>
        <w:t>?</w:t>
      </w:r>
    </w:p>
    <w:tbl>
      <w:tblPr>
        <w:tblStyle w:val="af2"/>
        <w:tblW w:w="4927" w:type="pct"/>
        <w:tblLook w:val="04A0" w:firstRow="1" w:lastRow="0" w:firstColumn="1" w:lastColumn="0" w:noHBand="0" w:noVBand="1"/>
      </w:tblPr>
      <w:tblGrid>
        <w:gridCol w:w="2263"/>
        <w:gridCol w:w="1560"/>
        <w:gridCol w:w="5667"/>
      </w:tblGrid>
      <w:tr w:rsidR="000B1852">
        <w:tc>
          <w:tcPr>
            <w:tcW w:w="119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2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Interpretation 1 or 2?</w:t>
            </w:r>
          </w:p>
        </w:tc>
        <w:tc>
          <w:tcPr>
            <w:tcW w:w="2986"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trPr>
          <w:trHeight w:val="90"/>
        </w:trPr>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rsidR="000B1852" w:rsidRDefault="000B1852">
            <w:pPr>
              <w:spacing w:after="0" w:line="276" w:lineRule="auto"/>
              <w:jc w:val="center"/>
              <w:rPr>
                <w:rFonts w:ascii="Arial" w:eastAsia="DengXian" w:hAnsi="Arial" w:cs="Arial"/>
                <w:szCs w:val="22"/>
                <w:lang w:eastAsia="zh-CN"/>
              </w:rPr>
            </w:pPr>
          </w:p>
        </w:tc>
        <w:tc>
          <w:tcPr>
            <w:tcW w:w="2986" w:type="pct"/>
          </w:tcPr>
          <w:p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 (</w:t>
            </w:r>
            <w:proofErr w:type="spellStart"/>
            <w:r>
              <w:rPr>
                <w:rFonts w:ascii="Arial" w:eastAsia="DengXian" w:hAnsi="Arial" w:cs="Arial"/>
                <w:szCs w:val="22"/>
                <w:lang w:eastAsia="zh-CN"/>
              </w:rPr>
              <w:t>Qianxi</w:t>
            </w:r>
            <w:proofErr w:type="spellEnd"/>
            <w:r>
              <w:rPr>
                <w:rFonts w:ascii="Arial" w:eastAsia="DengXian" w:hAnsi="Arial" w:cs="Arial"/>
                <w:szCs w:val="22"/>
                <w:lang w:eastAsia="zh-CN"/>
              </w:rPr>
              <w:t>)</w:t>
            </w:r>
          </w:p>
        </w:tc>
        <w:tc>
          <w:tcPr>
            <w:tcW w:w="82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ee comment</w:t>
            </w:r>
          </w:p>
        </w:tc>
        <w:tc>
          <w:tcPr>
            <w:tcW w:w="2986" w:type="pct"/>
          </w:tcPr>
          <w:p w:rsidR="000B1852" w:rsidRDefault="00CC186A">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N</w:t>
            </w:r>
            <w:r>
              <w:rPr>
                <w:rFonts w:ascii="Arial" w:eastAsia="DengXian"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rsidR="000B1852" w:rsidRDefault="00CC186A">
            <w:pPr>
              <w:spacing w:after="0" w:line="276" w:lineRule="auto"/>
              <w:rPr>
                <w:rFonts w:ascii="Arial" w:hAnsi="Arial" w:cs="Arial"/>
                <w:szCs w:val="22"/>
                <w:lang w:val="en-US" w:eastAsia="zh-CN"/>
              </w:rPr>
            </w:pPr>
            <w:r>
              <w:rPr>
                <w:rFonts w:ascii="Arial" w:eastAsia="DengXian" w:hAnsi="Arial" w:cs="Arial"/>
                <w:szCs w:val="22"/>
                <w:lang w:val="en-US" w:eastAsia="zh-CN"/>
              </w:rPr>
              <w:t>Or, whether one can consider to adopt interpretation-1 since R17 (to save the signaling due to 1layer-2layer reporting)?</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H</w:t>
            </w:r>
            <w:r>
              <w:rPr>
                <w:rFonts w:ascii="Arial" w:eastAsia="DengXian" w:hAnsi="Arial" w:cs="Arial"/>
                <w:szCs w:val="22"/>
                <w:lang w:eastAsia="zh-CN"/>
              </w:rPr>
              <w:t xml:space="preserve">uawei, </w:t>
            </w:r>
            <w:proofErr w:type="spellStart"/>
            <w:r>
              <w:rPr>
                <w:rFonts w:ascii="Arial" w:eastAsia="DengXian" w:hAnsi="Arial" w:cs="Arial"/>
                <w:szCs w:val="22"/>
                <w:lang w:eastAsia="zh-CN"/>
              </w:rPr>
              <w:t>HiSilicon</w:t>
            </w:r>
            <w:proofErr w:type="spellEnd"/>
          </w:p>
        </w:tc>
        <w:tc>
          <w:tcPr>
            <w:tcW w:w="82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2</w:t>
            </w:r>
          </w:p>
        </w:tc>
        <w:tc>
          <w:tcPr>
            <w:tcW w:w="2986" w:type="pct"/>
          </w:tcPr>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rsidR="000B1852" w:rsidRDefault="000B1852">
            <w:pPr>
              <w:spacing w:after="0" w:line="276" w:lineRule="auto"/>
              <w:rPr>
                <w:rFonts w:ascii="Arial" w:hAnsi="Arial" w:cs="Arial"/>
                <w:szCs w:val="22"/>
                <w:lang w:val="en-US" w:eastAsia="zh-CN"/>
              </w:rPr>
            </w:pP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1. </w:t>
            </w:r>
            <w:proofErr w:type="gramStart"/>
            <w:r>
              <w:rPr>
                <w:rFonts w:ascii="Arial" w:hAnsi="Arial" w:cs="Arial"/>
                <w:szCs w:val="22"/>
                <w:lang w:val="en-US" w:eastAsia="zh-CN"/>
              </w:rPr>
              <w:t>if</w:t>
            </w:r>
            <w:proofErr w:type="gramEnd"/>
            <w:r>
              <w:rPr>
                <w:rFonts w:ascii="Arial" w:hAnsi="Arial" w:cs="Arial"/>
                <w:szCs w:val="22"/>
                <w:lang w:val="en-US" w:eastAsia="zh-CN"/>
              </w:rPr>
              <w:t xml:space="preserve"> UE reporting 2layer+2layer for 2T-2T switching, the UE is required to support </w:t>
            </w:r>
            <w:r>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2. </w:t>
            </w:r>
            <w:proofErr w:type="gramStart"/>
            <w:r>
              <w:rPr>
                <w:rFonts w:ascii="Arial" w:hAnsi="Arial" w:cs="Arial"/>
                <w:szCs w:val="22"/>
                <w:lang w:val="en-US" w:eastAsia="zh-CN"/>
              </w:rPr>
              <w:t>if</w:t>
            </w:r>
            <w:proofErr w:type="gramEnd"/>
            <w:r>
              <w:rPr>
                <w:rFonts w:ascii="Arial" w:hAnsi="Arial" w:cs="Arial"/>
                <w:szCs w:val="22"/>
                <w:lang w:val="en-US" w:eastAsia="zh-CN"/>
              </w:rPr>
              <w:t xml:space="preserve"> UE is allowed to reporting 2layer+2layer for bi-direction 1T-2T switching, it needs to make sure this capability can apply to 2T-2T switching. Meanwhile network must be able to comprehend such case. </w:t>
            </w:r>
          </w:p>
          <w:p w:rsidR="000B1852" w:rsidRDefault="000B1852">
            <w:pPr>
              <w:spacing w:after="0" w:line="276" w:lineRule="auto"/>
              <w:rPr>
                <w:rFonts w:ascii="Arial" w:hAnsi="Arial" w:cs="Arial"/>
                <w:szCs w:val="22"/>
                <w:lang w:val="en-US" w:eastAsia="zh-CN"/>
              </w:rPr>
            </w:pPr>
          </w:p>
          <w:p w:rsidR="000B1852" w:rsidRDefault="00CC186A">
            <w:pPr>
              <w:spacing w:after="0" w:line="276" w:lineRule="auto"/>
              <w:rPr>
                <w:rFonts w:ascii="Arial" w:eastAsia="DengXian"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rsidR="000B1852" w:rsidRDefault="000B1852">
            <w:pPr>
              <w:spacing w:after="0" w:line="276" w:lineRule="auto"/>
              <w:jc w:val="center"/>
              <w:rPr>
                <w:rFonts w:ascii="Arial" w:eastAsiaTheme="minorEastAsia" w:hAnsi="Arial" w:cs="Arial"/>
                <w:szCs w:val="22"/>
                <w:lang w:eastAsia="ja-JP"/>
              </w:rPr>
            </w:pPr>
          </w:p>
        </w:tc>
        <w:tc>
          <w:tcPr>
            <w:tcW w:w="2986"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that it would be good to allow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 xml:space="preserve"> of 2Tx-2Tx case to 2Tx-1Tx or 1Tx-2Tx which maintains an earlier agreed principle. In that sense we can accept Interpretation 2 if given along with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China Telecom</w:t>
            </w:r>
          </w:p>
        </w:tc>
        <w:tc>
          <w:tcPr>
            <w:tcW w:w="82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2</w:t>
            </w:r>
          </w:p>
        </w:tc>
        <w:tc>
          <w:tcPr>
            <w:tcW w:w="2986" w:type="pct"/>
          </w:tcPr>
          <w:p w:rsidR="000B1852" w:rsidRDefault="00CC186A">
            <w:pPr>
              <w:spacing w:after="0" w:line="276" w:lineRule="auto"/>
              <w:rPr>
                <w:rFonts w:ascii="Arial" w:eastAsia="DengXian" w:hAnsi="Arial" w:cs="Arial"/>
                <w:szCs w:val="22"/>
                <w:lang w:eastAsia="zh-CN"/>
              </w:rPr>
            </w:pPr>
            <w:r>
              <w:rPr>
                <w:rFonts w:ascii="Arial" w:eastAsia="DengXian" w:hAnsi="Arial" w:cs="Arial"/>
                <w:szCs w:val="22"/>
                <w:lang w:eastAsia="zh-CN"/>
              </w:rPr>
              <w:t xml:space="preserve">We also prefer </w:t>
            </w:r>
            <w:r>
              <w:rPr>
                <w:rFonts w:ascii="Arial" w:hAnsi="Arial" w:cs="Arial"/>
                <w:szCs w:val="22"/>
                <w:lang w:val="en-US" w:eastAsia="zh-CN"/>
              </w:rPr>
              <w:t>Interpretation 2, which is also the majority view in the discussion of last meeting. And we also support to make clarifications in R16 spec.</w:t>
            </w:r>
          </w:p>
        </w:tc>
      </w:tr>
      <w:tr w:rsidR="000B1852">
        <w:tc>
          <w:tcPr>
            <w:tcW w:w="1192" w:type="pct"/>
          </w:tcPr>
          <w:p w:rsidR="000B1852" w:rsidRDefault="00CC186A">
            <w:pPr>
              <w:spacing w:after="0" w:line="276" w:lineRule="auto"/>
              <w:jc w:val="center"/>
              <w:rPr>
                <w:rFonts w:ascii="Arial" w:eastAsia="맑은 고딕" w:hAnsi="Arial" w:cs="Arial"/>
                <w:szCs w:val="22"/>
                <w:lang w:eastAsia="ko-KR"/>
              </w:rPr>
            </w:pPr>
            <w:proofErr w:type="spellStart"/>
            <w:r>
              <w:rPr>
                <w:rFonts w:ascii="Arial" w:eastAsia="맑은 고딕" w:hAnsi="Arial" w:cs="Arial"/>
                <w:szCs w:val="22"/>
                <w:lang w:eastAsia="ko-KR"/>
              </w:rPr>
              <w:t>MediaTek</w:t>
            </w:r>
            <w:proofErr w:type="spellEnd"/>
          </w:p>
        </w:tc>
        <w:tc>
          <w:tcPr>
            <w:tcW w:w="822" w:type="pct"/>
          </w:tcPr>
          <w:p w:rsidR="000B1852" w:rsidRDefault="00CC186A">
            <w:pPr>
              <w:spacing w:after="0" w:line="276" w:lineRule="auto"/>
              <w:jc w:val="center"/>
              <w:rPr>
                <w:rFonts w:ascii="Arial" w:eastAsia="맑은 고딕" w:hAnsi="Arial" w:cs="Arial"/>
                <w:szCs w:val="22"/>
                <w:lang w:eastAsia="ko-KR"/>
              </w:rPr>
            </w:pPr>
            <w:r>
              <w:rPr>
                <w:rFonts w:ascii="Arial" w:eastAsia="맑은 고딕" w:hAnsi="Arial" w:cs="Arial"/>
                <w:szCs w:val="22"/>
                <w:lang w:eastAsia="ko-KR"/>
              </w:rPr>
              <w:t>2</w:t>
            </w:r>
          </w:p>
        </w:tc>
        <w:tc>
          <w:tcPr>
            <w:tcW w:w="2986" w:type="pct"/>
          </w:tcPr>
          <w:p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We prefer to keep interpretation 2 as discussed in previous meeting. We are open on how to clarify the fallback aspect in Rel-17.</w:t>
            </w:r>
          </w:p>
        </w:tc>
      </w:tr>
      <w:tr w:rsidR="000E107D">
        <w:tc>
          <w:tcPr>
            <w:tcW w:w="1192" w:type="pct"/>
          </w:tcPr>
          <w:p w:rsidR="000E107D" w:rsidRDefault="000E107D" w:rsidP="000E107D">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22" w:type="pct"/>
          </w:tcPr>
          <w:p w:rsidR="000E107D" w:rsidRDefault="000E107D" w:rsidP="000E107D">
            <w:pPr>
              <w:spacing w:after="0" w:line="276" w:lineRule="auto"/>
              <w:jc w:val="center"/>
              <w:rPr>
                <w:rFonts w:ascii="Arial" w:eastAsia="맑은 고딕" w:hAnsi="Arial" w:cs="Arial"/>
                <w:szCs w:val="22"/>
                <w:lang w:eastAsia="ko-KR"/>
              </w:rPr>
            </w:pPr>
            <w:r>
              <w:rPr>
                <w:rFonts w:ascii="Arial" w:eastAsia="DengXian" w:hAnsi="Arial" w:cs="Arial" w:hint="eastAsia"/>
                <w:szCs w:val="22"/>
                <w:lang w:eastAsia="zh-CN"/>
              </w:rPr>
              <w:t>2</w:t>
            </w:r>
          </w:p>
        </w:tc>
        <w:tc>
          <w:tcPr>
            <w:tcW w:w="2986" w:type="pct"/>
          </w:tcPr>
          <w:p w:rsidR="000E107D" w:rsidRDefault="000E107D" w:rsidP="000E107D">
            <w:pPr>
              <w:spacing w:after="0" w:line="276" w:lineRule="auto"/>
              <w:rPr>
                <w:rFonts w:ascii="Arial" w:eastAsia="DengXian" w:hAnsi="Arial" w:cs="Arial"/>
                <w:szCs w:val="22"/>
                <w:lang w:eastAsia="zh-CN"/>
              </w:rPr>
            </w:pPr>
            <w:r>
              <w:rPr>
                <w:rFonts w:ascii="Arial" w:eastAsia="DengXian" w:hAnsi="Arial" w:cs="Arial" w:hint="eastAsia"/>
                <w:szCs w:val="22"/>
                <w:lang w:eastAsia="zh-CN"/>
              </w:rPr>
              <w:t>T</w:t>
            </w:r>
            <w:r>
              <w:rPr>
                <w:rFonts w:ascii="Arial" w:eastAsia="DengXian" w:hAnsi="Arial" w:cs="Arial"/>
                <w:szCs w:val="22"/>
                <w:lang w:eastAsia="zh-CN"/>
              </w:rPr>
              <w:t xml:space="preserve">here’s no interpretation ambiguity for supporting legacy 1Tx-2Tx with int.2. As for R17, </w:t>
            </w:r>
            <w:r w:rsidR="00E44A3A">
              <w:rPr>
                <w:rFonts w:ascii="Arial" w:eastAsia="DengXian" w:hAnsi="Arial" w:cs="Arial"/>
                <w:szCs w:val="22"/>
                <w:lang w:eastAsia="zh-CN"/>
              </w:rPr>
              <w:t xml:space="preserve">one way to deal with it is that </w:t>
            </w:r>
            <w:r>
              <w:rPr>
                <w:rFonts w:ascii="Arial" w:eastAsia="DengXian" w:hAnsi="Arial" w:cs="Arial" w:hint="eastAsia"/>
                <w:szCs w:val="22"/>
                <w:lang w:eastAsia="zh-CN"/>
              </w:rPr>
              <w:t>U</w:t>
            </w:r>
            <w:r>
              <w:rPr>
                <w:rFonts w:ascii="Arial" w:eastAsia="DengXian" w:hAnsi="Arial" w:cs="Arial"/>
                <w:szCs w:val="22"/>
                <w:lang w:eastAsia="zh-CN"/>
              </w:rPr>
              <w:t>E indicating support of 2Tx-2</w:t>
            </w:r>
            <w:r>
              <w:rPr>
                <w:rFonts w:ascii="Arial" w:eastAsia="DengXian" w:hAnsi="Arial" w:cs="Arial" w:hint="eastAsia"/>
                <w:szCs w:val="22"/>
                <w:lang w:eastAsia="zh-CN"/>
              </w:rPr>
              <w:t>Tx</w:t>
            </w:r>
            <w:r>
              <w:rPr>
                <w:rFonts w:ascii="Arial" w:eastAsia="DengXian" w:hAnsi="Arial" w:cs="Arial"/>
                <w:szCs w:val="22"/>
                <w:lang w:eastAsia="zh-CN"/>
              </w:rPr>
              <w:t xml:space="preserve"> </w:t>
            </w:r>
            <w:r>
              <w:rPr>
                <w:rFonts w:ascii="Arial" w:eastAsia="DengXian" w:hAnsi="Arial" w:cs="Arial" w:hint="eastAsia"/>
                <w:szCs w:val="22"/>
                <w:lang w:eastAsia="zh-CN"/>
              </w:rPr>
              <w:t>can</w:t>
            </w:r>
            <w:r>
              <w:rPr>
                <w:rFonts w:ascii="Arial" w:eastAsia="DengXian" w:hAnsi="Arial" w:cs="Arial"/>
                <w:szCs w:val="22"/>
                <w:lang w:eastAsia="zh-CN"/>
              </w:rPr>
              <w:t xml:space="preserve"> be </w:t>
            </w:r>
            <w:proofErr w:type="spellStart"/>
            <w:r>
              <w:rPr>
                <w:rFonts w:ascii="Arial" w:eastAsia="DengXian" w:hAnsi="Arial" w:cs="Arial"/>
                <w:szCs w:val="22"/>
                <w:lang w:eastAsia="zh-CN"/>
              </w:rPr>
              <w:t>interpretated</w:t>
            </w:r>
            <w:proofErr w:type="spellEnd"/>
            <w:r>
              <w:rPr>
                <w:rFonts w:ascii="Arial" w:eastAsia="DengXian" w:hAnsi="Arial" w:cs="Arial"/>
                <w:szCs w:val="22"/>
                <w:lang w:eastAsia="zh-CN"/>
              </w:rPr>
              <w:t xml:space="preserve"> as supporting 2T</w:t>
            </w:r>
            <w:r>
              <w:rPr>
                <w:rFonts w:ascii="Arial" w:eastAsia="DengXian" w:hAnsi="Arial" w:cs="Arial" w:hint="eastAsia"/>
                <w:szCs w:val="22"/>
                <w:lang w:eastAsia="zh-CN"/>
              </w:rPr>
              <w:t>x</w:t>
            </w:r>
            <w:r>
              <w:rPr>
                <w:rFonts w:ascii="Arial" w:eastAsia="DengXian" w:hAnsi="Arial" w:cs="Arial"/>
                <w:szCs w:val="22"/>
                <w:lang w:eastAsia="zh-CN"/>
              </w:rPr>
              <w:t xml:space="preserve">-1Tx </w:t>
            </w:r>
            <w:r>
              <w:rPr>
                <w:rFonts w:ascii="Arial" w:eastAsia="DengXian" w:hAnsi="Arial" w:cs="Arial" w:hint="eastAsia"/>
                <w:szCs w:val="22"/>
                <w:lang w:eastAsia="zh-CN"/>
              </w:rPr>
              <w:t>a</w:t>
            </w:r>
            <w:r>
              <w:rPr>
                <w:rFonts w:ascii="Arial" w:eastAsia="DengXian" w:hAnsi="Arial" w:cs="Arial"/>
                <w:szCs w:val="22"/>
                <w:lang w:eastAsia="zh-CN"/>
              </w:rPr>
              <w:t xml:space="preserve">s well, since it was agreed that </w:t>
            </w:r>
            <w:proofErr w:type="spellStart"/>
            <w:r w:rsidRPr="00C63BC0">
              <w:rPr>
                <w:rFonts w:ascii="Arial" w:eastAsia="DengXian" w:hAnsi="Arial" w:cs="Arial"/>
                <w:szCs w:val="22"/>
                <w:lang w:eastAsia="zh-CN"/>
              </w:rPr>
              <w:t>fallback</w:t>
            </w:r>
            <w:proofErr w:type="spellEnd"/>
            <w:r w:rsidRPr="00C63BC0">
              <w:rPr>
                <w:rFonts w:ascii="Arial" w:eastAsia="DengXian" w:hAnsi="Arial" w:cs="Arial"/>
                <w:szCs w:val="22"/>
                <w:lang w:eastAsia="zh-CN"/>
              </w:rPr>
              <w:t xml:space="preserve"> capability from 2 CCs to 1 CC can be supported</w:t>
            </w:r>
            <w:r>
              <w:rPr>
                <w:rFonts w:ascii="Arial" w:eastAsia="DengXian" w:hAnsi="Arial" w:cs="Arial" w:hint="eastAsia"/>
                <w:szCs w:val="22"/>
                <w:lang w:eastAsia="zh-CN"/>
              </w:rPr>
              <w:t>.</w:t>
            </w:r>
          </w:p>
        </w:tc>
      </w:tr>
      <w:tr w:rsidR="00E52CD5">
        <w:tc>
          <w:tcPr>
            <w:tcW w:w="1192" w:type="pct"/>
          </w:tcPr>
          <w:p w:rsidR="00E52CD5" w:rsidRPr="00185F2B" w:rsidRDefault="00E52CD5" w:rsidP="00E52CD5">
            <w:pPr>
              <w:spacing w:after="0" w:line="276" w:lineRule="auto"/>
              <w:jc w:val="center"/>
              <w:rPr>
                <w:rFonts w:ascii="Arial" w:eastAsia="맑은 고딕" w:hAnsi="Arial" w:cs="Arial"/>
                <w:szCs w:val="22"/>
                <w:lang w:eastAsia="ko-KR"/>
              </w:rPr>
            </w:pPr>
            <w:r>
              <w:rPr>
                <w:rFonts w:ascii="Arial" w:eastAsia="맑은 고딕" w:hAnsi="Arial" w:cs="Arial" w:hint="eastAsia"/>
                <w:szCs w:val="22"/>
                <w:lang w:eastAsia="ko-KR"/>
              </w:rPr>
              <w:t>Samsung</w:t>
            </w:r>
          </w:p>
        </w:tc>
        <w:tc>
          <w:tcPr>
            <w:tcW w:w="822" w:type="pct"/>
          </w:tcPr>
          <w:p w:rsidR="00E52CD5" w:rsidRPr="00185F2B" w:rsidRDefault="00E52CD5" w:rsidP="00E52CD5">
            <w:pPr>
              <w:spacing w:after="0" w:line="276" w:lineRule="auto"/>
              <w:jc w:val="center"/>
              <w:rPr>
                <w:rFonts w:ascii="Arial" w:eastAsia="맑은 고딕" w:hAnsi="Arial" w:cs="Arial"/>
                <w:szCs w:val="22"/>
                <w:lang w:eastAsia="ko-KR"/>
              </w:rPr>
            </w:pPr>
            <w:r>
              <w:rPr>
                <w:rFonts w:ascii="Arial" w:eastAsia="맑은 고딕" w:hAnsi="Arial" w:cs="Arial"/>
                <w:szCs w:val="22"/>
                <w:lang w:eastAsia="ko-KR"/>
              </w:rPr>
              <w:t>2</w:t>
            </w:r>
          </w:p>
        </w:tc>
        <w:tc>
          <w:tcPr>
            <w:tcW w:w="2986" w:type="pct"/>
          </w:tcPr>
          <w:p w:rsidR="00E52CD5" w:rsidRPr="00185F2B" w:rsidRDefault="00E52CD5" w:rsidP="00E52CD5">
            <w:pPr>
              <w:spacing w:after="0" w:line="276" w:lineRule="auto"/>
              <w:rPr>
                <w:rFonts w:ascii="Arial" w:eastAsiaTheme="minorEastAsia" w:hAnsi="Arial" w:cs="Arial"/>
                <w:szCs w:val="22"/>
                <w:lang w:eastAsia="ja-JP"/>
              </w:rPr>
            </w:pPr>
            <w:r w:rsidRPr="00185F2B">
              <w:rPr>
                <w:rFonts w:ascii="Arial" w:eastAsiaTheme="minorEastAsia" w:hAnsi="Arial" w:cs="Arial"/>
                <w:szCs w:val="22"/>
                <w:lang w:eastAsia="ja-JP"/>
              </w:rPr>
              <w:t xml:space="preserve">From RAN4 input, UE </w:t>
            </w:r>
            <w:r>
              <w:rPr>
                <w:rFonts w:ascii="Arial" w:eastAsiaTheme="minorEastAsia" w:hAnsi="Arial" w:cs="Arial"/>
                <w:szCs w:val="22"/>
                <w:lang w:eastAsia="ja-JP"/>
              </w:rPr>
              <w:t xml:space="preserve">supporting 2TX-2TX switching </w:t>
            </w:r>
            <w:r w:rsidRPr="00185F2B">
              <w:rPr>
                <w:rFonts w:ascii="Arial" w:eastAsiaTheme="minorEastAsia" w:hAnsi="Arial" w:cs="Arial"/>
                <w:szCs w:val="22"/>
                <w:lang w:eastAsia="ja-JP"/>
              </w:rPr>
              <w:t xml:space="preserve">also </w:t>
            </w:r>
            <w:r>
              <w:rPr>
                <w:rFonts w:ascii="Arial" w:eastAsiaTheme="minorEastAsia" w:hAnsi="Arial" w:cs="Arial"/>
                <w:szCs w:val="22"/>
                <w:lang w:eastAsia="ja-JP"/>
              </w:rPr>
              <w:t xml:space="preserve">supports </w:t>
            </w:r>
            <w:r w:rsidRPr="00185F2B">
              <w:rPr>
                <w:rFonts w:ascii="Arial" w:eastAsiaTheme="minorEastAsia" w:hAnsi="Arial" w:cs="Arial"/>
                <w:szCs w:val="22"/>
                <w:lang w:eastAsia="ja-JP"/>
              </w:rPr>
              <w:t xml:space="preserve">1TX-2TX </w:t>
            </w:r>
            <w:r>
              <w:rPr>
                <w:rFonts w:ascii="Arial" w:eastAsiaTheme="minorEastAsia" w:hAnsi="Arial" w:cs="Arial"/>
                <w:szCs w:val="22"/>
                <w:lang w:eastAsia="ja-JP"/>
              </w:rPr>
              <w:t xml:space="preserve">or 2TX-1TX switching (i.e. </w:t>
            </w:r>
            <w:proofErr w:type="spellStart"/>
            <w:r>
              <w:rPr>
                <w:rFonts w:ascii="Arial" w:eastAsiaTheme="minorEastAsia" w:hAnsi="Arial" w:cs="Arial"/>
                <w:szCs w:val="22"/>
                <w:lang w:eastAsia="ja-JP"/>
              </w:rPr>
              <w:t>fall</w:t>
            </w:r>
            <w:r w:rsidRPr="00185F2B">
              <w:rPr>
                <w:rFonts w:ascii="Arial" w:eastAsiaTheme="minorEastAsia" w:hAnsi="Arial" w:cs="Arial"/>
                <w:szCs w:val="22"/>
                <w:lang w:eastAsia="ja-JP"/>
              </w:rPr>
              <w:t>back</w:t>
            </w:r>
            <w:proofErr w:type="spellEnd"/>
            <w:r w:rsidRPr="00185F2B">
              <w:rPr>
                <w:rFonts w:ascii="Arial" w:eastAsiaTheme="minorEastAsia" w:hAnsi="Arial" w:cs="Arial"/>
                <w:szCs w:val="22"/>
                <w:lang w:eastAsia="ja-JP"/>
              </w:rPr>
              <w:t>)</w:t>
            </w:r>
            <w:r>
              <w:rPr>
                <w:rFonts w:ascii="Arial" w:eastAsiaTheme="minorEastAsia" w:hAnsi="Arial" w:cs="Arial"/>
                <w:szCs w:val="22"/>
                <w:lang w:eastAsia="ja-JP"/>
              </w:rPr>
              <w:t>.</w:t>
            </w:r>
          </w:p>
          <w:p w:rsidR="00E52CD5" w:rsidRPr="00185F2B"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Thus, i</w:t>
            </w:r>
            <w:r w:rsidRPr="00185F2B">
              <w:rPr>
                <w:rFonts w:ascii="Arial" w:eastAsiaTheme="minorEastAsia" w:hAnsi="Arial" w:cs="Arial"/>
                <w:szCs w:val="22"/>
                <w:lang w:eastAsia="ja-JP"/>
              </w:rPr>
              <w:t>f the interpretation 2 is applied even to R16, there would be contradictory between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derived from R17 (i.e. 2TX-2TX) and the R16 capa</w:t>
            </w:r>
            <w:r>
              <w:rPr>
                <w:rFonts w:ascii="Arial" w:eastAsiaTheme="minorEastAsia" w:hAnsi="Arial" w:cs="Arial"/>
                <w:szCs w:val="22"/>
                <w:lang w:eastAsia="ja-JP"/>
              </w:rPr>
              <w:t>bility</w:t>
            </w:r>
            <w:r w:rsidRPr="00185F2B">
              <w:rPr>
                <w:rFonts w:ascii="Arial" w:eastAsiaTheme="minorEastAsia" w:hAnsi="Arial" w:cs="Arial"/>
                <w:szCs w:val="22"/>
                <w:lang w:eastAsia="ja-JP"/>
              </w:rPr>
              <w:t xml:space="preserve"> from the interpretation 2.</w:t>
            </w:r>
          </w:p>
          <w:p w:rsidR="00E52CD5" w:rsidRPr="00185F2B" w:rsidRDefault="00E52CD5" w:rsidP="00E52CD5">
            <w:pPr>
              <w:spacing w:after="0" w:line="276" w:lineRule="auto"/>
              <w:rPr>
                <w:rFonts w:ascii="Arial" w:eastAsiaTheme="minorEastAsia" w:hAnsi="Arial" w:cs="Arial"/>
                <w:szCs w:val="22"/>
                <w:lang w:eastAsia="ja-JP"/>
              </w:rPr>
            </w:pPr>
          </w:p>
          <w:p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On the other hand, we would like</w:t>
            </w:r>
            <w:r w:rsidRPr="00185F2B">
              <w:rPr>
                <w:rFonts w:ascii="Arial" w:eastAsiaTheme="minorEastAsia" w:hAnsi="Arial" w:cs="Arial"/>
                <w:szCs w:val="22"/>
                <w:lang w:eastAsia="ja-JP"/>
              </w:rPr>
              <w:t xml:space="preserve"> to keep a consistency for R16 and R17. </w:t>
            </w:r>
            <w:r>
              <w:rPr>
                <w:rFonts w:ascii="Arial" w:eastAsiaTheme="minorEastAsia" w:hAnsi="Arial" w:cs="Arial"/>
                <w:szCs w:val="22"/>
                <w:lang w:eastAsia="ja-JP"/>
              </w:rPr>
              <w:t>We can</w:t>
            </w:r>
            <w:r w:rsidRPr="00185F2B">
              <w:rPr>
                <w:rFonts w:ascii="Arial" w:eastAsiaTheme="minorEastAsia" w:hAnsi="Arial" w:cs="Arial"/>
                <w:szCs w:val="22"/>
                <w:lang w:eastAsia="ja-JP"/>
              </w:rPr>
              <w:t xml:space="preserve"> apply the interpretation 2 ev</w:t>
            </w:r>
            <w:r>
              <w:rPr>
                <w:rFonts w:ascii="Arial" w:eastAsiaTheme="minorEastAsia" w:hAnsi="Arial" w:cs="Arial"/>
                <w:szCs w:val="22"/>
                <w:lang w:eastAsia="ja-JP"/>
              </w:rPr>
              <w:t>e</w:t>
            </w:r>
            <w:r w:rsidRPr="00185F2B">
              <w:rPr>
                <w:rFonts w:ascii="Arial" w:eastAsiaTheme="minorEastAsia" w:hAnsi="Arial" w:cs="Arial"/>
                <w:szCs w:val="22"/>
                <w:lang w:eastAsia="ja-JP"/>
              </w:rPr>
              <w:t xml:space="preserve">n to R16, </w:t>
            </w:r>
            <w:r>
              <w:rPr>
                <w:rFonts w:ascii="Arial" w:eastAsiaTheme="minorEastAsia" w:hAnsi="Arial" w:cs="Arial"/>
                <w:szCs w:val="22"/>
                <w:lang w:eastAsia="ja-JP"/>
              </w:rPr>
              <w:t>but</w:t>
            </w:r>
            <w:r w:rsidRPr="00185F2B">
              <w:rPr>
                <w:rFonts w:ascii="Arial" w:eastAsiaTheme="minorEastAsia" w:hAnsi="Arial" w:cs="Arial"/>
                <w:szCs w:val="22"/>
                <w:lang w:eastAsia="ja-JP"/>
              </w:rPr>
              <w:t xml:space="preserve"> in order to avoid any confusion, we may introduce </w:t>
            </w:r>
            <w:r>
              <w:rPr>
                <w:rFonts w:ascii="Arial" w:eastAsiaTheme="minorEastAsia" w:hAnsi="Arial" w:cs="Arial"/>
                <w:szCs w:val="22"/>
                <w:lang w:eastAsia="ja-JP"/>
              </w:rPr>
              <w:t>a restriction for capability si</w:t>
            </w:r>
            <w:r w:rsidRPr="00185F2B">
              <w:rPr>
                <w:rFonts w:ascii="Arial" w:eastAsiaTheme="minorEastAsia" w:hAnsi="Arial" w:cs="Arial"/>
                <w:szCs w:val="22"/>
                <w:lang w:eastAsia="ja-JP"/>
              </w:rPr>
              <w:t>g</w:t>
            </w:r>
            <w:r>
              <w:rPr>
                <w:rFonts w:ascii="Arial" w:eastAsiaTheme="minorEastAsia" w:hAnsi="Arial" w:cs="Arial"/>
                <w:szCs w:val="22"/>
                <w:lang w:eastAsia="ja-JP"/>
              </w:rPr>
              <w:t>n</w:t>
            </w:r>
            <w:r w:rsidRPr="00185F2B">
              <w:rPr>
                <w:rFonts w:ascii="Arial" w:eastAsiaTheme="minorEastAsia" w:hAnsi="Arial" w:cs="Arial"/>
                <w:szCs w:val="22"/>
                <w:lang w:eastAsia="ja-JP"/>
              </w:rPr>
              <w:t>alling.</w:t>
            </w:r>
          </w:p>
        </w:tc>
      </w:tr>
      <w:tr w:rsidR="00E52CD5">
        <w:tc>
          <w:tcPr>
            <w:tcW w:w="1192" w:type="pct"/>
          </w:tcPr>
          <w:p w:rsidR="00E52CD5" w:rsidRDefault="00E52CD5" w:rsidP="00E52CD5">
            <w:pPr>
              <w:spacing w:after="0"/>
              <w:jc w:val="center"/>
              <w:rPr>
                <w:rFonts w:ascii="Arial" w:hAnsi="Arial" w:cs="Arial"/>
                <w:szCs w:val="22"/>
                <w:lang w:eastAsia="zh-CN"/>
              </w:rPr>
            </w:pPr>
          </w:p>
        </w:tc>
        <w:tc>
          <w:tcPr>
            <w:tcW w:w="822" w:type="pct"/>
          </w:tcPr>
          <w:p w:rsidR="00E52CD5" w:rsidRDefault="00E52CD5" w:rsidP="00E52CD5">
            <w:pPr>
              <w:spacing w:after="0"/>
              <w:jc w:val="center"/>
              <w:rPr>
                <w:rFonts w:ascii="Arial" w:hAnsi="Arial" w:cs="Arial"/>
                <w:szCs w:val="22"/>
                <w:lang w:eastAsia="zh-CN"/>
              </w:rPr>
            </w:pPr>
          </w:p>
        </w:tc>
        <w:tc>
          <w:tcPr>
            <w:tcW w:w="2986" w:type="pct"/>
          </w:tcPr>
          <w:p w:rsidR="00E52CD5" w:rsidRDefault="00E52CD5" w:rsidP="00E52CD5">
            <w:pPr>
              <w:spacing w:after="0"/>
              <w:rPr>
                <w:rFonts w:ascii="Arial" w:eastAsia="DengXian" w:hAnsi="Arial" w:cs="Arial"/>
                <w:szCs w:val="22"/>
                <w:lang w:val="en-US" w:eastAsia="zh-CN"/>
              </w:rPr>
            </w:pPr>
          </w:p>
        </w:tc>
      </w:tr>
      <w:tr w:rsidR="00E52CD5">
        <w:tc>
          <w:tcPr>
            <w:tcW w:w="1192" w:type="pct"/>
          </w:tcPr>
          <w:p w:rsidR="00E52CD5" w:rsidRDefault="00E52CD5" w:rsidP="00E52CD5">
            <w:pPr>
              <w:spacing w:after="0"/>
              <w:jc w:val="center"/>
              <w:rPr>
                <w:rFonts w:ascii="Arial" w:eastAsia="맑은 고딕" w:hAnsi="Arial" w:cs="Arial"/>
                <w:szCs w:val="22"/>
                <w:lang w:eastAsia="zh-CN"/>
              </w:rPr>
            </w:pPr>
          </w:p>
        </w:tc>
        <w:tc>
          <w:tcPr>
            <w:tcW w:w="822" w:type="pct"/>
          </w:tcPr>
          <w:p w:rsidR="00E52CD5" w:rsidRDefault="00E52CD5" w:rsidP="00E52CD5">
            <w:pPr>
              <w:spacing w:after="0"/>
              <w:jc w:val="center"/>
              <w:rPr>
                <w:rFonts w:ascii="Arial" w:eastAsia="맑은 고딕" w:hAnsi="Arial" w:cs="Arial"/>
                <w:szCs w:val="22"/>
                <w:lang w:eastAsia="zh-CN"/>
              </w:rPr>
            </w:pPr>
          </w:p>
        </w:tc>
        <w:tc>
          <w:tcPr>
            <w:tcW w:w="2986" w:type="pct"/>
          </w:tcPr>
          <w:p w:rsidR="00E52CD5" w:rsidRDefault="00E52CD5" w:rsidP="00E52CD5">
            <w:pPr>
              <w:spacing w:after="0"/>
              <w:rPr>
                <w:rFonts w:ascii="Arial" w:eastAsia="DengXian" w:hAnsi="Arial" w:cs="Arial"/>
                <w:szCs w:val="22"/>
                <w:lang w:val="en-US" w:eastAsia="zh-CN"/>
              </w:rPr>
            </w:pPr>
          </w:p>
        </w:tc>
      </w:tr>
      <w:tr w:rsidR="00E52CD5">
        <w:tc>
          <w:tcPr>
            <w:tcW w:w="1192" w:type="pct"/>
          </w:tcPr>
          <w:p w:rsidR="00E52CD5" w:rsidRDefault="00E52CD5" w:rsidP="00E52CD5">
            <w:pPr>
              <w:spacing w:after="0"/>
              <w:jc w:val="center"/>
              <w:rPr>
                <w:rFonts w:ascii="Arial" w:eastAsia="DengXian" w:hAnsi="Arial" w:cs="Arial"/>
                <w:szCs w:val="22"/>
                <w:lang w:eastAsia="zh-CN"/>
              </w:rPr>
            </w:pPr>
          </w:p>
        </w:tc>
        <w:tc>
          <w:tcPr>
            <w:tcW w:w="822" w:type="pct"/>
          </w:tcPr>
          <w:p w:rsidR="00E52CD5" w:rsidRDefault="00E52CD5" w:rsidP="00E52CD5">
            <w:pPr>
              <w:spacing w:after="0"/>
              <w:jc w:val="center"/>
              <w:rPr>
                <w:rFonts w:ascii="Arial" w:eastAsia="DengXian" w:hAnsi="Arial" w:cs="Arial"/>
                <w:szCs w:val="22"/>
                <w:lang w:eastAsia="zh-CN"/>
              </w:rPr>
            </w:pPr>
          </w:p>
        </w:tc>
        <w:tc>
          <w:tcPr>
            <w:tcW w:w="2986" w:type="pct"/>
          </w:tcPr>
          <w:p w:rsidR="00E52CD5" w:rsidRDefault="00E52CD5" w:rsidP="00E52CD5">
            <w:pPr>
              <w:spacing w:after="0"/>
              <w:rPr>
                <w:rFonts w:ascii="Arial" w:eastAsia="DengXian" w:hAnsi="Arial" w:cs="Arial"/>
                <w:szCs w:val="22"/>
                <w:lang w:eastAsia="zh-CN"/>
              </w:rPr>
            </w:pPr>
          </w:p>
        </w:tc>
      </w:tr>
    </w:tbl>
    <w:p w:rsidR="000B1852" w:rsidRDefault="000B1852">
      <w:pPr>
        <w:rPr>
          <w:rFonts w:ascii="Arial" w:hAnsi="Arial" w:cs="Arial"/>
        </w:rPr>
      </w:pPr>
    </w:p>
    <w:p w:rsidR="000B1852" w:rsidRDefault="00CC186A">
      <w:pPr>
        <w:pStyle w:val="3"/>
        <w:rPr>
          <w:sz w:val="24"/>
          <w:u w:val="single"/>
        </w:rPr>
      </w:pPr>
      <w:r>
        <w:rPr>
          <w:sz w:val="24"/>
          <w:u w:val="single"/>
        </w:rPr>
        <w:t>UL TX Switching (UL MIMO Coherence)</w:t>
      </w:r>
    </w:p>
    <w:p w:rsidR="000B1852" w:rsidRDefault="00850250">
      <w:pPr>
        <w:pStyle w:val="Doc-title"/>
      </w:pPr>
      <w:hyperlink r:id="rId23" w:tooltip="D:Documents3GPPtsg_ranWG2TSGR2_116-eDocsR2-2110483.zip" w:history="1">
        <w:r w:rsidR="00CC186A">
          <w:rPr>
            <w:rStyle w:val="af5"/>
          </w:rPr>
          <w:t>R2-2110483</w:t>
        </w:r>
      </w:hyperlink>
      <w:r w:rsidR="00CC186A">
        <w:tab/>
        <w:t xml:space="preserve">Adding UE capability of UL MIMO coherence for UL </w:t>
      </w:r>
      <w:proofErr w:type="spellStart"/>
      <w:r w:rsidR="00CC186A">
        <w:t>Tx</w:t>
      </w:r>
      <w:proofErr w:type="spellEnd"/>
      <w:r w:rsidR="00CC186A">
        <w:t xml:space="preserve"> switching</w:t>
      </w:r>
      <w:r w:rsidR="00CC186A">
        <w:tab/>
        <w:t xml:space="preserve">Huawei, </w:t>
      </w:r>
      <w:proofErr w:type="spellStart"/>
      <w:r w:rsidR="00CC186A">
        <w:t>HiSilicon</w:t>
      </w:r>
      <w:proofErr w:type="spellEnd"/>
      <w:r w:rsidR="00CC186A">
        <w:t>, China Telecom, Apple</w:t>
      </w:r>
      <w:r w:rsidR="00CC186A">
        <w:tab/>
        <w:t>CR</w:t>
      </w:r>
      <w:r w:rsidR="00CC186A">
        <w:tab/>
        <w:t>Rel-16</w:t>
      </w:r>
      <w:r w:rsidR="00CC186A">
        <w:tab/>
        <w:t>38.306</w:t>
      </w:r>
      <w:r w:rsidR="00CC186A">
        <w:tab/>
        <w:t>16.6.0</w:t>
      </w:r>
      <w:r w:rsidR="00CC186A">
        <w:tab/>
        <w:t>0635</w:t>
      </w:r>
      <w:r w:rsidR="00CC186A">
        <w:tab/>
        <w:t>-</w:t>
      </w:r>
      <w:r w:rsidR="00CC186A">
        <w:tab/>
        <w:t>F</w:t>
      </w:r>
      <w:r w:rsidR="00CC186A">
        <w:tab/>
        <w:t>NR_RF_FR1-Core</w:t>
      </w:r>
      <w:r w:rsidR="00CC186A">
        <w:tab/>
        <w:t>R2-2108618</w:t>
      </w:r>
    </w:p>
    <w:p w:rsidR="000B1852" w:rsidRDefault="00850250">
      <w:pPr>
        <w:pStyle w:val="Doc-title"/>
      </w:pPr>
      <w:hyperlink r:id="rId24" w:tooltip="D:Documents3GPPtsg_ranWG2TSGR2_116-eDocsR2-2110484.zip" w:history="1">
        <w:r w:rsidR="00CC186A">
          <w:rPr>
            <w:rStyle w:val="af5"/>
          </w:rPr>
          <w:t>R2-2110484</w:t>
        </w:r>
      </w:hyperlink>
      <w:r w:rsidR="00CC186A">
        <w:tab/>
        <w:t xml:space="preserve">Adding UE capability of UL MIMO coherence for UL </w:t>
      </w:r>
      <w:proofErr w:type="spellStart"/>
      <w:r w:rsidR="00CC186A">
        <w:t>Tx</w:t>
      </w:r>
      <w:proofErr w:type="spellEnd"/>
      <w:r w:rsidR="00CC186A">
        <w:t xml:space="preserve"> switching</w:t>
      </w:r>
      <w:r w:rsidR="00CC186A">
        <w:tab/>
        <w:t xml:space="preserve">Huawei, </w:t>
      </w:r>
      <w:proofErr w:type="spellStart"/>
      <w:r w:rsidR="00CC186A">
        <w:t>HiSilicon</w:t>
      </w:r>
      <w:proofErr w:type="spellEnd"/>
      <w:r w:rsidR="00CC186A">
        <w:t>, China Telecom, Apple</w:t>
      </w:r>
      <w:r w:rsidR="00CC186A">
        <w:tab/>
        <w:t>CR</w:t>
      </w:r>
      <w:r w:rsidR="00CC186A">
        <w:tab/>
        <w:t>Rel-16</w:t>
      </w:r>
      <w:r w:rsidR="00CC186A">
        <w:tab/>
        <w:t>38.331</w:t>
      </w:r>
      <w:r w:rsidR="00CC186A">
        <w:tab/>
        <w:t>16.6.0</w:t>
      </w:r>
      <w:r w:rsidR="00CC186A">
        <w:tab/>
        <w:t>2786</w:t>
      </w:r>
      <w:r w:rsidR="00CC186A">
        <w:tab/>
        <w:t>-</w:t>
      </w:r>
      <w:r w:rsidR="00CC186A">
        <w:tab/>
        <w:t>F</w:t>
      </w:r>
      <w:r w:rsidR="00CC186A">
        <w:tab/>
        <w:t>NR_RF_FR1-Core</w:t>
      </w:r>
      <w:r w:rsidR="00CC186A">
        <w:tab/>
        <w:t>R2-2108619</w:t>
      </w:r>
    </w:p>
    <w:p w:rsidR="000B1852" w:rsidRDefault="00850250">
      <w:pPr>
        <w:pStyle w:val="Doc-title"/>
      </w:pPr>
      <w:hyperlink r:id="rId25" w:tooltip="D:Documents3GPPtsg_ranWG2TSGR2_116-eDocsR2-2110780.zip" w:history="1">
        <w:r w:rsidR="00CC186A">
          <w:rPr>
            <w:rStyle w:val="af5"/>
          </w:rPr>
          <w:t>R2-2110780</w:t>
        </w:r>
      </w:hyperlink>
      <w:r w:rsidR="00CC186A">
        <w:tab/>
        <w:t xml:space="preserve">UL MIMO coherence for </w:t>
      </w:r>
      <w:proofErr w:type="spellStart"/>
      <w:proofErr w:type="gramStart"/>
      <w:r w:rsidR="00CC186A">
        <w:t>Tx</w:t>
      </w:r>
      <w:proofErr w:type="spellEnd"/>
      <w:proofErr w:type="gramEnd"/>
      <w:r w:rsidR="00CC186A">
        <w:t xml:space="preserve"> switching between two carriers</w:t>
      </w:r>
      <w:r w:rsidR="00CC186A">
        <w:tab/>
        <w:t>Ericsson</w:t>
      </w:r>
      <w:r w:rsidR="00CC186A">
        <w:tab/>
        <w:t>discussion</w:t>
      </w:r>
    </w:p>
    <w:p w:rsidR="000B1852" w:rsidRDefault="00CC186A">
      <w:pPr>
        <w:spacing w:before="240"/>
        <w:rPr>
          <w:rFonts w:ascii="Arial" w:hAnsi="Arial" w:cs="Arial"/>
          <w:lang w:eastAsia="zh-CN"/>
        </w:rPr>
      </w:pPr>
      <w:r>
        <w:rPr>
          <w:rFonts w:ascii="Arial" w:hAnsi="Arial" w:cs="Arial"/>
          <w:lang w:eastAsia="zh-CN"/>
        </w:rPr>
        <w:t xml:space="preserve">RAN4 sent LS (R4-2107765) on Rel-16 UL </w:t>
      </w:r>
      <w:proofErr w:type="spellStart"/>
      <w:r>
        <w:rPr>
          <w:rFonts w:ascii="Arial" w:hAnsi="Arial" w:cs="Arial"/>
          <w:lang w:eastAsia="zh-CN"/>
        </w:rPr>
        <w:t>Tx</w:t>
      </w:r>
      <w:proofErr w:type="spellEnd"/>
      <w:r>
        <w:rPr>
          <w:rFonts w:ascii="Arial" w:hAnsi="Arial" w:cs="Arial"/>
          <w:lang w:eastAsia="zh-CN"/>
        </w:rPr>
        <w:t xml:space="preserve"> switching:</w:t>
      </w:r>
    </w:p>
    <w:p w:rsidR="000B1852" w:rsidRDefault="00CC186A">
      <w:pPr>
        <w:numPr>
          <w:ilvl w:val="0"/>
          <w:numId w:val="1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rsidR="000B1852" w:rsidRDefault="00CC186A">
      <w:pPr>
        <w:numPr>
          <w:ilvl w:val="0"/>
          <w:numId w:val="1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0"/>
      <w:bookmarkStart w:id="4" w:name="OLE_LINK11"/>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rsidR="000B1852" w:rsidRDefault="00CC186A">
      <w:pPr>
        <w:numPr>
          <w:ilvl w:val="0"/>
          <w:numId w:val="11"/>
        </w:numPr>
        <w:tabs>
          <w:tab w:val="center" w:pos="4153"/>
          <w:tab w:val="right" w:pos="8306"/>
        </w:tabs>
        <w:spacing w:after="120" w:line="240" w:lineRule="auto"/>
        <w:jc w:val="left"/>
        <w:rPr>
          <w:rFonts w:ascii="Arial" w:hAnsi="Arial" w:cs="Arial"/>
          <w:lang w:val="en-US"/>
        </w:rPr>
      </w:pPr>
      <w:r>
        <w:rPr>
          <w:rFonts w:ascii="Arial" w:hAnsi="Arial" w:cs="Arial"/>
          <w:lang w:eastAsia="zh-CN"/>
        </w:rPr>
        <w:lastRenderedPageBreak/>
        <w:t xml:space="preserve">If the above capability is absent, the existing per band UE capability </w:t>
      </w:r>
      <w:bookmarkStart w:id="5" w:name="OLE_LINK2"/>
      <w:proofErr w:type="spellStart"/>
      <w:r>
        <w:rPr>
          <w:rFonts w:ascii="Arial" w:hAnsi="Arial" w:cs="Arial"/>
          <w:i/>
          <w:lang w:eastAsia="zh-CN"/>
        </w:rPr>
        <w:t>pusch-TransCoherence</w:t>
      </w:r>
      <w:bookmarkEnd w:id="5"/>
      <w:proofErr w:type="spellEnd"/>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rsidR="000B1852" w:rsidRDefault="00CC186A">
      <w:pPr>
        <w:numPr>
          <w:ilvl w:val="0"/>
          <w:numId w:val="11"/>
        </w:numPr>
        <w:tabs>
          <w:tab w:val="center" w:pos="4153"/>
          <w:tab w:val="right" w:pos="8306"/>
        </w:tabs>
        <w:spacing w:after="120" w:line="240" w:lineRule="auto"/>
        <w:jc w:val="left"/>
        <w:rPr>
          <w:rFonts w:ascii="Arial" w:hAnsi="Arial" w:cs="Arial"/>
        </w:rPr>
      </w:pPr>
      <w:r>
        <w:rPr>
          <w:rFonts w:ascii="Arial" w:hAnsi="Arial" w:cs="Arial"/>
          <w:lang w:val="en-US" w:eastAsia="zh-CN"/>
        </w:rPr>
        <w:t xml:space="preserve">If UE indicates the above capability as </w:t>
      </w:r>
      <w:proofErr w:type="spellStart"/>
      <w:r>
        <w:rPr>
          <w:rFonts w:ascii="Arial" w:hAnsi="Arial" w:cs="Arial"/>
          <w:i/>
          <w:lang w:val="en-US" w:eastAsia="zh-CN"/>
        </w:rPr>
        <w:t>nonCoherent</w:t>
      </w:r>
      <w:proofErr w:type="spellEnd"/>
      <w:r>
        <w:rPr>
          <w:rFonts w:ascii="Arial" w:hAnsi="Arial" w:cs="Arial"/>
          <w:i/>
          <w:lang w:val="en-US" w:eastAsia="zh-CN"/>
        </w:rPr>
        <w:t xml:space="preserve"> </w:t>
      </w:r>
      <w:r>
        <w:rPr>
          <w:rFonts w:ascii="Arial" w:hAnsi="Arial" w:cs="Arial"/>
          <w:lang w:val="en-US" w:eastAsia="zh-CN"/>
        </w:rPr>
        <w:t xml:space="preserve">and the existing per band UE capability </w:t>
      </w:r>
      <w:proofErr w:type="spellStart"/>
      <w:r>
        <w:rPr>
          <w:rFonts w:ascii="Arial" w:hAnsi="Arial" w:cs="Arial"/>
          <w:i/>
          <w:lang w:val="en-US" w:eastAsia="zh-CN"/>
        </w:rPr>
        <w:t>pusch-TransCoherence</w:t>
      </w:r>
      <w:proofErr w:type="spellEnd"/>
      <w:r>
        <w:rPr>
          <w:rFonts w:ascii="Arial" w:hAnsi="Arial" w:cs="Arial"/>
          <w:lang w:val="en-US" w:eastAsia="zh-CN"/>
        </w:rPr>
        <w:t xml:space="preserve"> as </w:t>
      </w:r>
      <w:proofErr w:type="spellStart"/>
      <w:r>
        <w:rPr>
          <w:rFonts w:ascii="Arial" w:hAnsi="Arial" w:cs="Arial"/>
          <w:i/>
          <w:lang w:val="en-US" w:eastAsia="zh-CN"/>
        </w:rPr>
        <w:t>fullCoherent</w:t>
      </w:r>
      <w:proofErr w:type="spellEnd"/>
      <w:r>
        <w:rPr>
          <w:rFonts w:ascii="Arial" w:hAnsi="Arial" w:cs="Arial"/>
          <w:lang w:val="en-US" w:eastAsia="zh-CN"/>
        </w:rPr>
        <w:t xml:space="preserve"> or </w:t>
      </w:r>
      <w:proofErr w:type="spellStart"/>
      <w:r>
        <w:rPr>
          <w:rFonts w:ascii="Arial" w:hAnsi="Arial" w:cs="Arial"/>
          <w:i/>
          <w:lang w:val="en-US" w:eastAsia="zh-CN"/>
        </w:rPr>
        <w:t>partialCoherent</w:t>
      </w:r>
      <w:proofErr w:type="spellEnd"/>
      <w:r>
        <w:rPr>
          <w:rFonts w:ascii="Arial" w:hAnsi="Arial" w:cs="Arial"/>
          <w:lang w:val="en-US" w:eastAsia="zh-CN"/>
        </w:rPr>
        <w:t xml:space="preserve">, 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rsidR="000B1852" w:rsidRDefault="00CC186A">
      <w:pPr>
        <w:rPr>
          <w:rFonts w:ascii="Arial" w:hAnsi="Arial" w:cs="Arial"/>
          <w:lang w:eastAsia="zh-CN"/>
        </w:rPr>
      </w:pPr>
      <w:r>
        <w:rPr>
          <w:rFonts w:ascii="Arial" w:hAnsi="Arial" w:cs="Arial"/>
          <w:lang w:eastAsia="zh-CN"/>
        </w:rPr>
        <w:t>Two ways are given:</w:t>
      </w:r>
    </w:p>
    <w:p w:rsidR="000B1852" w:rsidRDefault="00CC186A">
      <w:pPr>
        <w:ind w:leftChars="100" w:left="200"/>
        <w:rPr>
          <w:rFonts w:ascii="Arial" w:hAnsi="Arial" w:cs="Arial"/>
          <w:lang w:eastAsia="zh-CN"/>
        </w:rPr>
      </w:pPr>
      <w:r>
        <w:rPr>
          <w:rFonts w:ascii="Arial" w:hAnsi="Arial" w:cs="Arial"/>
          <w:b/>
          <w:lang w:eastAsia="zh-CN"/>
        </w:rPr>
        <w:t>Option 1</w:t>
      </w:r>
      <w:r>
        <w:rPr>
          <w:rFonts w:ascii="Arial" w:hAnsi="Arial" w:cs="Arial"/>
          <w:lang w:eastAsia="zh-CN"/>
        </w:rPr>
        <w:t xml:space="preserve"> (from Huawei): Adding Rel-16 parameter </w:t>
      </w:r>
      <w:proofErr w:type="spellStart"/>
      <w:r>
        <w:rPr>
          <w:rFonts w:ascii="Arial" w:hAnsi="Arial" w:cs="Arial"/>
          <w:i/>
          <w:lang w:eastAsia="zh-CN"/>
        </w:rPr>
        <w:t>uplinkTxSwitching</w:t>
      </w:r>
      <w:proofErr w:type="spellEnd"/>
      <w:r>
        <w:rPr>
          <w:rFonts w:ascii="Arial" w:hAnsi="Arial" w:cs="Arial"/>
          <w:i/>
          <w:lang w:eastAsia="zh-CN"/>
        </w:rPr>
        <w:t>-PUSCH-</w:t>
      </w:r>
      <w:proofErr w:type="spellStart"/>
      <w:r>
        <w:rPr>
          <w:rFonts w:ascii="Arial" w:hAnsi="Arial" w:cs="Arial"/>
          <w:i/>
          <w:lang w:eastAsia="zh-CN"/>
        </w:rPr>
        <w:t>TransCoherence</w:t>
      </w:r>
      <w:proofErr w:type="spellEnd"/>
      <w:r>
        <w:rPr>
          <w:rFonts w:ascii="Arial" w:hAnsi="Arial" w:cs="Arial"/>
          <w:lang w:eastAsia="zh-CN"/>
        </w:rPr>
        <w:t xml:space="preserve"> to indicate the UE capability of UL MIMO coherence for UL </w:t>
      </w:r>
      <w:proofErr w:type="spellStart"/>
      <w:proofErr w:type="gramStart"/>
      <w:r>
        <w:rPr>
          <w:rFonts w:ascii="Arial" w:hAnsi="Arial" w:cs="Arial"/>
          <w:lang w:eastAsia="zh-CN"/>
        </w:rPr>
        <w:t>Tx</w:t>
      </w:r>
      <w:proofErr w:type="spellEnd"/>
      <w:proofErr w:type="gramEnd"/>
      <w:r>
        <w:rPr>
          <w:rFonts w:ascii="Arial" w:hAnsi="Arial" w:cs="Arial"/>
          <w:lang w:eastAsia="zh-CN"/>
        </w:rPr>
        <w:t xml:space="preserve"> switching</w:t>
      </w:r>
      <w:r>
        <w:rPr>
          <w:rFonts w:ascii="Arial" w:hAnsi="Arial" w:cs="Arial"/>
          <w:iCs/>
        </w:rPr>
        <w:t xml:space="preserve">. Following RAN4 LS, </w:t>
      </w:r>
      <w:r>
        <w:rPr>
          <w:rFonts w:ascii="Arial" w:hAnsi="Arial" w:cs="Arial"/>
          <w:lang w:eastAsia="zh-CN"/>
        </w:rPr>
        <w:t xml:space="preserve">if the above capability is absent, the existing per band UE capability </w:t>
      </w:r>
      <w:proofErr w:type="spellStart"/>
      <w:r>
        <w:rPr>
          <w:rFonts w:ascii="Arial" w:hAnsi="Arial" w:cs="Arial"/>
          <w:i/>
          <w:lang w:eastAsia="zh-CN"/>
        </w:rPr>
        <w:t>pusch-TransCoherence</w:t>
      </w:r>
      <w:proofErr w:type="spellEnd"/>
      <w:r>
        <w:rPr>
          <w:rFonts w:ascii="Arial" w:hAnsi="Arial" w:cs="Arial"/>
          <w:i/>
          <w:lang w:eastAsia="zh-CN"/>
        </w:rPr>
        <w:t xml:space="preserve"> </w:t>
      </w:r>
      <w:r>
        <w:rPr>
          <w:rFonts w:ascii="Arial" w:hAnsi="Arial" w:cs="Arial"/>
          <w:lang w:eastAsia="zh-CN"/>
        </w:rPr>
        <w:t>is applicable.</w:t>
      </w:r>
    </w:p>
    <w:p w:rsidR="000B1852" w:rsidRDefault="00CC186A">
      <w:pPr>
        <w:ind w:leftChars="100" w:left="200"/>
        <w:rPr>
          <w:rFonts w:ascii="Arial" w:hAnsi="Arial" w:cs="Arial"/>
          <w:lang w:eastAsia="zh-CN"/>
        </w:rPr>
      </w:pPr>
      <w:r>
        <w:rPr>
          <w:rFonts w:ascii="Arial" w:hAnsi="Arial" w:cs="Arial"/>
          <w:b/>
          <w:lang w:eastAsia="zh-CN"/>
        </w:rPr>
        <w:t>Option 2</w:t>
      </w:r>
      <w:r>
        <w:rPr>
          <w:rFonts w:ascii="Arial" w:hAnsi="Arial" w:cs="Arial"/>
          <w:lang w:eastAsia="zh-CN"/>
        </w:rPr>
        <w:t xml:space="preserve"> (from Ericsson): </w:t>
      </w:r>
      <w:bookmarkStart w:id="6" w:name="_Toc85726655"/>
      <w:r>
        <w:rPr>
          <w:rFonts w:ascii="Arial" w:hAnsi="Arial" w:cs="Arial"/>
        </w:rPr>
        <w:t xml:space="preserve">The UE indicates support of </w:t>
      </w:r>
      <w:proofErr w:type="spellStart"/>
      <w:r>
        <w:rPr>
          <w:rFonts w:ascii="Arial" w:hAnsi="Arial" w:cs="Arial"/>
          <w:i/>
          <w:iCs/>
        </w:rPr>
        <w:t>pusch-TransCoherence</w:t>
      </w:r>
      <w:proofErr w:type="spellEnd"/>
      <w:r>
        <w:rPr>
          <w:rFonts w:ascii="Arial" w:hAnsi="Arial" w:cs="Arial"/>
        </w:rPr>
        <w:t xml:space="preserve"> for UL </w:t>
      </w:r>
      <w:proofErr w:type="spellStart"/>
      <w:proofErr w:type="gramStart"/>
      <w:r>
        <w:rPr>
          <w:rFonts w:ascii="Arial" w:hAnsi="Arial" w:cs="Arial"/>
        </w:rPr>
        <w:t>Tx</w:t>
      </w:r>
      <w:proofErr w:type="spellEnd"/>
      <w:proofErr w:type="gramEnd"/>
      <w:r>
        <w:rPr>
          <w:rFonts w:ascii="Arial" w:hAnsi="Arial" w:cs="Arial"/>
        </w:rPr>
        <w:t xml:space="preserve"> switching solely based on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 xml:space="preserve">field the UE reports for the UL </w:t>
      </w:r>
      <w:proofErr w:type="spellStart"/>
      <w:r>
        <w:rPr>
          <w:rFonts w:ascii="Arial" w:hAnsi="Arial" w:cs="Arial"/>
        </w:rPr>
        <w:t>Tx</w:t>
      </w:r>
      <w:proofErr w:type="spellEnd"/>
      <w:r>
        <w:rPr>
          <w:rFonts w:ascii="Arial" w:hAnsi="Arial" w:cs="Arial"/>
        </w:rPr>
        <w:t xml:space="preserve"> switching BC branch.</w:t>
      </w:r>
      <w:bookmarkEnd w:id="6"/>
      <w:r>
        <w:rPr>
          <w:rFonts w:ascii="Arial" w:hAnsi="Arial" w:cs="Arial"/>
        </w:rPr>
        <w:t xml:space="preserve"> </w:t>
      </w:r>
      <w:bookmarkStart w:id="7" w:name="_Toc85726656"/>
      <w:r>
        <w:rPr>
          <w:rFonts w:ascii="Arial" w:hAnsi="Arial" w:cs="Arial"/>
        </w:rPr>
        <w:t xml:space="preserve">Inform RAN4 on RAN2 design choice on </w:t>
      </w:r>
      <w:proofErr w:type="spellStart"/>
      <w:r>
        <w:rPr>
          <w:rFonts w:ascii="Arial" w:hAnsi="Arial" w:cs="Arial"/>
          <w:i/>
          <w:iCs/>
        </w:rPr>
        <w:t>pusch-TransCoherence</w:t>
      </w:r>
      <w:proofErr w:type="spellEnd"/>
      <w:r>
        <w:rPr>
          <w:rFonts w:ascii="Arial" w:hAnsi="Arial" w:cs="Arial"/>
        </w:rPr>
        <w:t xml:space="preserve"> for UL </w:t>
      </w:r>
      <w:proofErr w:type="spellStart"/>
      <w:proofErr w:type="gramStart"/>
      <w:r>
        <w:rPr>
          <w:rFonts w:ascii="Arial" w:hAnsi="Arial" w:cs="Arial"/>
        </w:rPr>
        <w:t>Tx</w:t>
      </w:r>
      <w:proofErr w:type="spellEnd"/>
      <w:proofErr w:type="gramEnd"/>
      <w:r>
        <w:rPr>
          <w:rFonts w:ascii="Arial" w:hAnsi="Arial" w:cs="Arial"/>
        </w:rPr>
        <w:t xml:space="preserve"> switching.</w:t>
      </w:r>
      <w:bookmarkEnd w:id="7"/>
    </w:p>
    <w:p w:rsidR="000B1852" w:rsidRDefault="00CC186A">
      <w:pPr>
        <w:widowControl w:val="0"/>
        <w:spacing w:after="160"/>
        <w:rPr>
          <w:rFonts w:ascii="Arial" w:eastAsia="DengXian" w:hAnsi="Arial" w:cs="Arial"/>
          <w:b/>
          <w:bCs/>
          <w:lang w:eastAsia="zh-CN"/>
        </w:rPr>
      </w:pPr>
      <w:r>
        <w:rPr>
          <w:rFonts w:ascii="Arial" w:eastAsia="DengXian" w:hAnsi="Arial" w:cs="Arial"/>
          <w:b/>
          <w:bCs/>
          <w:lang w:eastAsia="zh-CN"/>
        </w:rPr>
        <w:t xml:space="preserve">Q2 </w:t>
      </w:r>
      <w:proofErr w:type="gramStart"/>
      <w:r>
        <w:rPr>
          <w:rFonts w:ascii="Arial" w:eastAsia="DengXian" w:hAnsi="Arial" w:cs="Arial"/>
          <w:b/>
          <w:bCs/>
          <w:lang w:eastAsia="zh-CN"/>
        </w:rPr>
        <w:t>Which</w:t>
      </w:r>
      <w:proofErr w:type="gramEnd"/>
      <w:r>
        <w:rPr>
          <w:rFonts w:ascii="Arial" w:eastAsia="DengXian" w:hAnsi="Arial" w:cs="Arial"/>
          <w:b/>
          <w:bCs/>
          <w:lang w:eastAsia="zh-CN"/>
        </w:rPr>
        <w:t xml:space="preserve"> option above do companies </w:t>
      </w:r>
      <w:r>
        <w:rPr>
          <w:rFonts w:ascii="Arial" w:hAnsi="Arial" w:cs="Arial"/>
          <w:b/>
          <w:bCs/>
        </w:rPr>
        <w:t>support</w:t>
      </w:r>
      <w:r>
        <w:rPr>
          <w:rFonts w:ascii="Arial" w:eastAsia="DengXian"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tc>
          <w:tcPr>
            <w:tcW w:w="119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 1 or 2?</w:t>
            </w:r>
          </w:p>
        </w:tc>
        <w:tc>
          <w:tcPr>
            <w:tcW w:w="291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trPr>
          <w:trHeight w:val="90"/>
        </w:trPr>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Option 2</w:t>
            </w:r>
          </w:p>
        </w:tc>
        <w:tc>
          <w:tcPr>
            <w:tcW w:w="2912" w:type="pct"/>
          </w:tcPr>
          <w:p w:rsidR="000B1852" w:rsidRDefault="00CC186A">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 RAN1 agenda of the last meeting however did not cover this topic unfortunately.</w:t>
            </w:r>
          </w:p>
          <w:p w:rsidR="000B1852" w:rsidRDefault="000B1852">
            <w:pPr>
              <w:spacing w:after="0" w:line="276" w:lineRule="auto"/>
              <w:rPr>
                <w:rFonts w:ascii="Arial" w:eastAsiaTheme="minorEastAsia" w:hAnsi="Arial" w:cs="Arial"/>
                <w:szCs w:val="22"/>
                <w:lang w:eastAsia="ja-JP"/>
              </w:rPr>
            </w:pPr>
          </w:p>
          <w:p w:rsidR="000B1852" w:rsidRDefault="00CC186A">
            <w:pPr>
              <w:widowControl w:val="0"/>
              <w:tabs>
                <w:tab w:val="left" w:pos="90"/>
                <w:tab w:val="left" w:pos="1868"/>
                <w:tab w:val="right" w:pos="10648"/>
              </w:tabs>
              <w:autoSpaceDE w:val="0"/>
              <w:autoSpaceDN w:val="0"/>
              <w:adjustRightInd w:val="0"/>
              <w:spacing w:before="53" w:after="0" w:line="240" w:lineRule="auto"/>
              <w:rPr>
                <w:b/>
                <w:bCs/>
                <w:i/>
                <w:iCs/>
                <w:color w:val="000000"/>
                <w:sz w:val="25"/>
                <w:szCs w:val="25"/>
              </w:rPr>
            </w:pPr>
            <w:r>
              <w:rPr>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b/>
                <w:bCs/>
                <w:i/>
                <w:iCs/>
                <w:color w:val="000000"/>
              </w:rPr>
              <w:t>Qualcomm Incorporated</w:t>
            </w:r>
          </w:p>
          <w:p w:rsidR="000B1852" w:rsidRDefault="00CC186A">
            <w:pPr>
              <w:widowControl w:val="0"/>
              <w:tabs>
                <w:tab w:val="left" w:pos="1190"/>
              </w:tabs>
              <w:autoSpaceDE w:val="0"/>
              <w:autoSpaceDN w:val="0"/>
              <w:adjustRightInd w:val="0"/>
              <w:spacing w:before="115" w:after="0" w:line="240" w:lineRule="auto"/>
              <w:rPr>
                <w:color w:val="000000"/>
                <w:sz w:val="25"/>
                <w:szCs w:val="25"/>
              </w:rPr>
            </w:pPr>
            <w:r>
              <w:rPr>
                <w:color w:val="000000"/>
              </w:rPr>
              <w:t>handled in email discussion [93e-29-UECapability]</w:t>
            </w:r>
          </w:p>
          <w:p w:rsidR="000B1852" w:rsidRDefault="00CC186A">
            <w:pPr>
              <w:widowControl w:val="0"/>
              <w:tabs>
                <w:tab w:val="left" w:pos="1190"/>
              </w:tabs>
              <w:autoSpaceDE w:val="0"/>
              <w:autoSpaceDN w:val="0"/>
              <w:adjustRightInd w:val="0"/>
              <w:spacing w:after="0" w:line="240" w:lineRule="auto"/>
              <w:rPr>
                <w:color w:val="000000"/>
              </w:rPr>
            </w:pPr>
            <w:r>
              <w:rPr>
                <w:rFonts w:ascii="Arial" w:hAnsi="Arial" w:cs="Arial"/>
                <w:sz w:val="24"/>
                <w:szCs w:val="24"/>
              </w:rPr>
              <w:tab/>
            </w:r>
          </w:p>
          <w:p w:rsidR="000B1852" w:rsidRDefault="00CC186A">
            <w:pPr>
              <w:widowControl w:val="0"/>
              <w:tabs>
                <w:tab w:val="left" w:pos="1190"/>
              </w:tabs>
              <w:autoSpaceDE w:val="0"/>
              <w:autoSpaceDN w:val="0"/>
              <w:adjustRightInd w:val="0"/>
              <w:spacing w:after="0" w:line="240" w:lineRule="auto"/>
              <w:rPr>
                <w:color w:val="000000"/>
              </w:rPr>
            </w:pPr>
            <w:r>
              <w:rPr>
                <w:color w:val="000000"/>
              </w:rPr>
              <w:t>Observation: Some confusion as to the relation with the referenced RAN4 LS. Most companies prefer that this is discussed at WG level.</w:t>
            </w:r>
          </w:p>
          <w:p w:rsidR="000B1852" w:rsidRDefault="000B1852">
            <w:pPr>
              <w:widowControl w:val="0"/>
              <w:tabs>
                <w:tab w:val="left" w:pos="1190"/>
              </w:tabs>
              <w:autoSpaceDE w:val="0"/>
              <w:autoSpaceDN w:val="0"/>
              <w:adjustRightInd w:val="0"/>
              <w:spacing w:after="0" w:line="240" w:lineRule="auto"/>
              <w:rPr>
                <w:color w:val="000000"/>
              </w:rPr>
            </w:pPr>
          </w:p>
          <w:p w:rsidR="000B1852" w:rsidRDefault="00CC186A">
            <w:pPr>
              <w:widowControl w:val="0"/>
              <w:tabs>
                <w:tab w:val="left" w:pos="1190"/>
              </w:tabs>
              <w:autoSpaceDE w:val="0"/>
              <w:autoSpaceDN w:val="0"/>
              <w:adjustRightInd w:val="0"/>
              <w:spacing w:after="0" w:line="240" w:lineRule="auto"/>
              <w:rPr>
                <w:color w:val="000000"/>
              </w:rPr>
            </w:pPr>
            <w:proofErr w:type="gramStart"/>
            <w:r>
              <w:rPr>
                <w:color w:val="000000"/>
              </w:rPr>
              <w:t>conclusion</w:t>
            </w:r>
            <w:proofErr w:type="gramEnd"/>
            <w:r>
              <w:rPr>
                <w:color w:val="000000"/>
              </w:rPr>
              <w:t>: No conclusion at RAN#93e. Expect that this can be discussed at WG level (based on company contributions there).</w:t>
            </w:r>
          </w:p>
          <w:p w:rsidR="000B1852" w:rsidRDefault="000B1852">
            <w:pPr>
              <w:spacing w:after="0" w:line="276" w:lineRule="auto"/>
              <w:rPr>
                <w:rFonts w:ascii="Arial" w:eastAsiaTheme="minorEastAsia" w:hAnsi="Arial" w:cs="Arial"/>
                <w:szCs w:val="22"/>
                <w:lang w:eastAsia="ja-JP"/>
              </w:rPr>
            </w:pPr>
          </w:p>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The conclusion mentions discussion at WG level, but the nature of the discussion is very much RAN1 domain. But if companies prefer, we are also fine to discuss the same technical content in RAN2)</w:t>
            </w:r>
          </w:p>
          <w:p w:rsidR="000B1852" w:rsidRDefault="000B1852">
            <w:pPr>
              <w:spacing w:after="0" w:line="276" w:lineRule="auto"/>
              <w:rPr>
                <w:rFonts w:ascii="Arial" w:eastAsiaTheme="minorEastAsia" w:hAnsi="Arial" w:cs="Arial"/>
                <w:szCs w:val="22"/>
                <w:lang w:eastAsia="ja-JP"/>
              </w:rPr>
            </w:pPr>
          </w:p>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“per band” MIMO coherence capability is misplaced given how a given oscillator signal is used for the different </w:t>
            </w:r>
            <w:proofErr w:type="spellStart"/>
            <w:r>
              <w:rPr>
                <w:rFonts w:ascii="Arial" w:eastAsiaTheme="minorEastAsia" w:hAnsi="Arial" w:cs="Arial"/>
                <w:szCs w:val="22"/>
                <w:lang w:eastAsia="ja-JP"/>
              </w:rPr>
              <w:t>Tx</w:t>
            </w:r>
            <w:proofErr w:type="spellEnd"/>
            <w:r>
              <w:rPr>
                <w:rFonts w:ascii="Arial" w:eastAsiaTheme="minorEastAsia" w:hAnsi="Arial" w:cs="Arial"/>
                <w:szCs w:val="22"/>
                <w:lang w:eastAsia="ja-JP"/>
              </w:rPr>
              <w:t xml:space="preserve"> chains is largely dependent on band combination. Adding something on top of the existing, somewhat broken, UL MIMO coherence capability is not beneficial for UL TX switching.</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lastRenderedPageBreak/>
              <w:t>O</w:t>
            </w:r>
            <w:r>
              <w:rPr>
                <w:rFonts w:ascii="Arial" w:eastAsia="DengXian" w:hAnsi="Arial" w:cs="Arial"/>
                <w:szCs w:val="22"/>
                <w:lang w:eastAsia="zh-CN"/>
              </w:rPr>
              <w:t>PPO (</w:t>
            </w:r>
            <w:proofErr w:type="spellStart"/>
            <w:r>
              <w:rPr>
                <w:rFonts w:ascii="Arial" w:eastAsia="DengXian" w:hAnsi="Arial" w:cs="Arial"/>
                <w:szCs w:val="22"/>
                <w:lang w:eastAsia="zh-CN"/>
              </w:rPr>
              <w:t>Qianxi</w:t>
            </w:r>
            <w:proofErr w:type="spellEnd"/>
            <w:r>
              <w:rPr>
                <w:rFonts w:ascii="Arial" w:eastAsia="DengXian" w:hAnsi="Arial" w:cs="Arial"/>
                <w:szCs w:val="22"/>
                <w:lang w:eastAsia="zh-CN"/>
              </w:rPr>
              <w:t>)</w:t>
            </w:r>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S</w:t>
            </w:r>
            <w:r>
              <w:rPr>
                <w:rFonts w:ascii="Arial" w:eastAsia="DengXian" w:hAnsi="Arial" w:cs="Arial"/>
                <w:szCs w:val="22"/>
                <w:lang w:eastAsia="zh-CN"/>
              </w:rPr>
              <w:t>ee comment</w:t>
            </w:r>
          </w:p>
        </w:tc>
        <w:tc>
          <w:tcPr>
            <w:tcW w:w="2912" w:type="pct"/>
          </w:tcPr>
          <w:p w:rsidR="000B1852" w:rsidRDefault="00CC186A">
            <w:pPr>
              <w:spacing w:after="0" w:line="276" w:lineRule="auto"/>
              <w:rPr>
                <w:rFonts w:ascii="Arial" w:hAnsi="Arial" w:cs="Arial"/>
              </w:rPr>
            </w:pPr>
            <w:r>
              <w:rPr>
                <w:rFonts w:ascii="Arial" w:eastAsia="DengXian" w:hAnsi="Arial" w:cs="Arial"/>
                <w:szCs w:val="22"/>
                <w:lang w:val="en-US" w:eastAsia="zh-CN"/>
              </w:rPr>
              <w:t>W.r.t the gap between option-1/2: we tend to agree with the point by option-2 that “</w:t>
            </w:r>
            <w:r>
              <w:rPr>
                <w:lang w:val="en-US"/>
              </w:rPr>
              <w:t>RAN2 previously indicated to RAN1/4 (R2-2002378) that absence of a field should not imply support of a feature</w:t>
            </w:r>
            <w:r>
              <w:rPr>
                <w:rFonts w:ascii="Arial" w:eastAsia="DengXian" w:hAnsi="Arial" w:cs="Arial"/>
                <w:szCs w:val="22"/>
                <w:lang w:val="en-US" w:eastAsia="zh-CN"/>
              </w:rPr>
              <w:t xml:space="preserve">”, yet wonder if can be solved by simply adding a </w:t>
            </w:r>
            <w:proofErr w:type="spellStart"/>
            <w:r>
              <w:rPr>
                <w:rFonts w:ascii="Arial" w:eastAsia="DengXian" w:hAnsi="Arial" w:cs="Arial"/>
                <w:szCs w:val="22"/>
                <w:lang w:val="en-US" w:eastAsia="zh-CN"/>
              </w:rPr>
              <w:t>codepoint</w:t>
            </w:r>
            <w:proofErr w:type="spellEnd"/>
            <w:r>
              <w:rPr>
                <w:rFonts w:ascii="Arial" w:eastAsia="DengXian" w:hAnsi="Arial" w:cs="Arial"/>
                <w:szCs w:val="22"/>
                <w:lang w:val="en-US" w:eastAsia="zh-CN"/>
              </w:rPr>
              <w:t xml:space="preserve"> in the </w:t>
            </w:r>
            <w:proofErr w:type="spellStart"/>
            <w:r>
              <w:rPr>
                <w:rFonts w:ascii="Arial" w:hAnsi="Arial" w:cs="Arial"/>
                <w:i/>
                <w:iCs/>
              </w:rPr>
              <w:t>pusch-TransCoherence</w:t>
            </w:r>
            <w:proofErr w:type="spellEnd"/>
            <w:r>
              <w:rPr>
                <w:rFonts w:ascii="Arial" w:hAnsi="Arial" w:cs="Arial"/>
                <w:i/>
                <w:iCs/>
              </w:rPr>
              <w:t xml:space="preserve"> </w:t>
            </w:r>
            <w:r>
              <w:rPr>
                <w:rFonts w:ascii="Arial" w:hAnsi="Arial" w:cs="Arial"/>
              </w:rPr>
              <w:t>field (we understand option-2 assume it is a per-BC flag) in case the per-band report is replied on, e.g., “</w:t>
            </w:r>
            <w:proofErr w:type="spellStart"/>
            <w:r>
              <w:rPr>
                <w:rFonts w:ascii="Arial" w:hAnsi="Arial" w:cs="Arial"/>
              </w:rPr>
              <w:t>perBand</w:t>
            </w:r>
            <w:proofErr w:type="spellEnd"/>
            <w:r>
              <w:rPr>
                <w:rFonts w:ascii="Arial" w:hAnsi="Arial" w:cs="Arial"/>
              </w:rPr>
              <w:t>”, instead of relying on the absence of the field.</w:t>
            </w:r>
          </w:p>
          <w:p w:rsidR="000B1852" w:rsidRDefault="000B1852">
            <w:pPr>
              <w:spacing w:after="0" w:line="276" w:lineRule="auto"/>
              <w:rPr>
                <w:rFonts w:ascii="Arial" w:eastAsia="DengXian" w:hAnsi="Arial" w:cs="Arial"/>
                <w:szCs w:val="22"/>
                <w:lang w:val="en-US" w:eastAsia="zh-CN"/>
              </w:rPr>
            </w:pPr>
          </w:p>
          <w:p w:rsidR="000B1852" w:rsidRDefault="00CC186A">
            <w:pPr>
              <w:spacing w:after="0" w:line="276" w:lineRule="auto"/>
              <w:rPr>
                <w:rFonts w:ascii="Arial" w:hAnsi="Arial" w:cs="Arial"/>
                <w:szCs w:val="22"/>
                <w:lang w:val="en-US" w:eastAsia="zh-CN"/>
              </w:rPr>
            </w:pPr>
            <w:r>
              <w:rPr>
                <w:rFonts w:ascii="Arial" w:eastAsia="DengXian" w:hAnsi="Arial" w:cs="Arial"/>
                <w:szCs w:val="22"/>
                <w:lang w:val="en-US" w:eastAsia="zh-CN"/>
              </w:rPr>
              <w:t xml:space="preserve">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w:t>
            </w:r>
            <w:proofErr w:type="spellStart"/>
            <w:r>
              <w:rPr>
                <w:rFonts w:ascii="Arial" w:eastAsia="DengXian" w:hAnsi="Arial" w:cs="Arial"/>
                <w:szCs w:val="22"/>
                <w:lang w:val="en-US" w:eastAsia="zh-CN"/>
              </w:rPr>
              <w:t>Tx</w:t>
            </w:r>
            <w:proofErr w:type="spellEnd"/>
            <w:r>
              <w:rPr>
                <w:rFonts w:ascii="Arial" w:eastAsia="DengXian" w:hAnsi="Arial" w:cs="Arial"/>
                <w:szCs w:val="22"/>
                <w:lang w:val="en-US" w:eastAsia="zh-CN"/>
              </w:rPr>
              <w:t xml:space="preserve"> switching?</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H</w:t>
            </w:r>
            <w:r>
              <w:rPr>
                <w:rFonts w:ascii="Arial" w:eastAsia="DengXian" w:hAnsi="Arial" w:cs="Arial"/>
                <w:szCs w:val="22"/>
                <w:lang w:eastAsia="zh-CN"/>
              </w:rPr>
              <w:t xml:space="preserve">uawei, </w:t>
            </w:r>
            <w:proofErr w:type="spellStart"/>
            <w:r>
              <w:rPr>
                <w:rFonts w:ascii="Arial" w:eastAsia="DengXian" w:hAnsi="Arial" w:cs="Arial"/>
                <w:szCs w:val="22"/>
                <w:lang w:eastAsia="zh-CN"/>
              </w:rPr>
              <w:t>HiSilicon</w:t>
            </w:r>
            <w:proofErr w:type="spellEnd"/>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ption 1</w:t>
            </w:r>
          </w:p>
        </w:tc>
        <w:tc>
          <w:tcPr>
            <w:tcW w:w="2912" w:type="pct"/>
          </w:tcPr>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As it is a requested capability by RAN4, we prefer RAN2 to capture it following RAN4 agreement. At least RAN2 should not postpone it indefinitely without notifying RAN4.</w:t>
            </w:r>
          </w:p>
          <w:p w:rsidR="000B1852" w:rsidRDefault="000B1852">
            <w:pPr>
              <w:spacing w:after="0" w:line="276" w:lineRule="auto"/>
              <w:rPr>
                <w:rFonts w:ascii="Arial" w:hAnsi="Arial" w:cs="Arial"/>
                <w:szCs w:val="22"/>
                <w:lang w:val="en-US" w:eastAsia="zh-CN"/>
              </w:rPr>
            </w:pPr>
          </w:p>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 xml:space="preserve">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w:t>
            </w:r>
            <w:proofErr w:type="spellStart"/>
            <w:r>
              <w:rPr>
                <w:rFonts w:ascii="Arial" w:hAnsi="Arial" w:cs="Arial"/>
                <w:szCs w:val="22"/>
                <w:lang w:val="en-US" w:eastAsia="zh-CN"/>
              </w:rPr>
              <w:t>Tx</w:t>
            </w:r>
            <w:proofErr w:type="spellEnd"/>
            <w:r>
              <w:rPr>
                <w:rFonts w:ascii="Arial" w:hAnsi="Arial" w:cs="Arial"/>
                <w:szCs w:val="22"/>
                <w:lang w:val="en-US" w:eastAsia="zh-CN"/>
              </w:rPr>
              <w:t xml:space="preserve"> switching.</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rsidR="000B1852" w:rsidRDefault="00CC186A">
            <w:pPr>
              <w:spacing w:after="0" w:line="276" w:lineRule="auto"/>
              <w:rPr>
                <w:rFonts w:ascii="Arial" w:eastAsiaTheme="minorEastAsia" w:hAnsi="Arial" w:cs="Arial"/>
                <w:lang w:eastAsia="ja-JP"/>
              </w:rPr>
            </w:pPr>
            <w:r>
              <w:rPr>
                <w:rFonts w:ascii="Arial" w:eastAsiaTheme="minorEastAsia" w:hAnsi="Arial" w:cs="Arial"/>
                <w:lang w:eastAsia="ja-JP"/>
              </w:rPr>
              <w:t>Question to Huawei:</w:t>
            </w:r>
          </w:p>
          <w:p w:rsidR="000B1852" w:rsidRDefault="00CC186A">
            <w:pPr>
              <w:spacing w:after="0" w:line="276" w:lineRule="auto"/>
              <w:rPr>
                <w:rFonts w:ascii="Arial" w:eastAsiaTheme="minorEastAsia" w:hAnsi="Arial" w:cs="Arial"/>
                <w:szCs w:val="22"/>
                <w:lang w:eastAsia="ja-JP"/>
              </w:rPr>
            </w:pPr>
            <w:r>
              <w:rPr>
                <w:rFonts w:ascii="Arial" w:hAnsi="Arial" w:cs="Arial"/>
                <w:lang w:eastAsia="en-GB"/>
              </w:rPr>
              <w:t xml:space="preserve">In the </w:t>
            </w:r>
            <w:hyperlink r:id="rId26" w:tooltip="D:Documents3GPPtsg_ranWG2TSGR2_116-eDocsR2-2110483.zip" w:history="1">
              <w:r>
                <w:rPr>
                  <w:rStyle w:val="af5"/>
                  <w:rFonts w:ascii="Arial" w:hAnsi="Arial" w:cs="Arial"/>
                  <w:color w:val="auto"/>
                  <w:u w:val="none"/>
                </w:rPr>
                <w:t>R2-2110483</w:t>
              </w:r>
            </w:hyperlink>
            <w:r>
              <w:rPr>
                <w:rStyle w:val="af5"/>
                <w:rFonts w:ascii="Arial" w:hAnsi="Arial" w:cs="Arial"/>
                <w:color w:val="auto"/>
                <w:u w:val="none"/>
                <w:lang w:val="en-GB"/>
              </w:rPr>
              <w:t xml:space="preserve">, there seems to be a reference in </w:t>
            </w:r>
            <w:r>
              <w:rPr>
                <w:rFonts w:ascii="Arial" w:hAnsi="Arial" w:cs="Arial"/>
                <w:bCs/>
                <w:iCs/>
                <w:lang w:val="en-US"/>
              </w:rPr>
              <w:t>as specified in TS 38.101-1 [2]</w:t>
            </w:r>
            <w:r>
              <w:rPr>
                <w:rFonts w:ascii="Arial" w:hAnsi="Arial" w:cs="Arial"/>
                <w:bCs/>
                <w:iCs/>
              </w:rPr>
              <w:t xml:space="preserve">. Shouldn’t this rather be </w:t>
            </w:r>
            <w:r>
              <w:rPr>
                <w:rFonts w:ascii="Arial" w:hAnsi="Arial" w:cs="Arial"/>
                <w:lang w:eastAsia="en-GB"/>
              </w:rPr>
              <w:t>“see clause 6.1.6 and 6.1.1.1 of TS 38.214[12]</w:t>
            </w:r>
            <w:proofErr w:type="gramStart"/>
            <w:r>
              <w:rPr>
                <w:rFonts w:ascii="Arial" w:hAnsi="Arial" w:cs="Arial"/>
                <w:lang w:eastAsia="en-GB"/>
              </w:rPr>
              <w:t>.</w:t>
            </w:r>
            <w:proofErr w:type="gramEnd"/>
            <w:r>
              <w:rPr>
                <w:rFonts w:ascii="Arial" w:hAnsi="Arial" w:cs="Arial"/>
                <w:lang w:eastAsia="en-GB"/>
              </w:rPr>
              <w:t>”</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China Telecom</w:t>
            </w:r>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Option 1</w:t>
            </w:r>
          </w:p>
        </w:tc>
        <w:tc>
          <w:tcPr>
            <w:tcW w:w="2912" w:type="pct"/>
          </w:tcPr>
          <w:p w:rsidR="000B1852" w:rsidRDefault="00CC186A">
            <w:pPr>
              <w:spacing w:after="0" w:line="276" w:lineRule="auto"/>
              <w:rPr>
                <w:rFonts w:ascii="Arial" w:eastAsia="DengXian" w:hAnsi="Arial" w:cs="Arial"/>
                <w:szCs w:val="22"/>
                <w:lang w:eastAsia="zh-CN"/>
              </w:rPr>
            </w:pPr>
            <w:r>
              <w:rPr>
                <w:rFonts w:ascii="Arial" w:eastAsia="DengXian" w:hAnsi="Arial" w:cs="Arial"/>
                <w:szCs w:val="22"/>
                <w:lang w:eastAsia="zh-CN"/>
              </w:rPr>
              <w:t>We agree with HW and Nokia that we shall follow RAN4 LS and discuss how to capture RAN4 agreement in RAN2 spec. For Rel-15 UL MIMO coherence capability issue for non-UL switching raised by Qualcomm, we are also not sure whether there will be discussion or agreement on this issue in RAN1. Therefore, we prefer to follow RAN4 LS.</w:t>
            </w:r>
          </w:p>
        </w:tc>
      </w:tr>
      <w:tr w:rsidR="000B1852">
        <w:tc>
          <w:tcPr>
            <w:tcW w:w="1192" w:type="pct"/>
          </w:tcPr>
          <w:p w:rsidR="000B1852" w:rsidRDefault="00CC186A">
            <w:pPr>
              <w:spacing w:after="0" w:line="276" w:lineRule="auto"/>
              <w:jc w:val="center"/>
              <w:rPr>
                <w:rFonts w:ascii="Arial" w:eastAsia="맑은 고딕" w:hAnsi="Arial" w:cs="Arial"/>
                <w:szCs w:val="22"/>
                <w:lang w:eastAsia="ko-KR"/>
              </w:rPr>
            </w:pPr>
            <w:proofErr w:type="spellStart"/>
            <w:r>
              <w:rPr>
                <w:rFonts w:ascii="Arial" w:eastAsia="맑은 고딕" w:hAnsi="Arial" w:cs="Arial"/>
                <w:szCs w:val="22"/>
                <w:lang w:eastAsia="ko-KR"/>
              </w:rPr>
              <w:t>MediaTek</w:t>
            </w:r>
            <w:proofErr w:type="spellEnd"/>
          </w:p>
        </w:tc>
        <w:tc>
          <w:tcPr>
            <w:tcW w:w="896" w:type="pct"/>
          </w:tcPr>
          <w:p w:rsidR="000B1852" w:rsidRDefault="00CC186A">
            <w:pPr>
              <w:spacing w:after="0" w:line="276" w:lineRule="auto"/>
              <w:jc w:val="center"/>
              <w:rPr>
                <w:rFonts w:ascii="Arial" w:eastAsia="맑은 고딕" w:hAnsi="Arial" w:cs="Arial"/>
                <w:szCs w:val="22"/>
                <w:lang w:eastAsia="ko-KR"/>
              </w:rPr>
            </w:pPr>
            <w:r>
              <w:rPr>
                <w:rFonts w:ascii="Arial" w:eastAsia="맑은 고딕" w:hAnsi="Arial" w:cs="Arial"/>
                <w:szCs w:val="22"/>
                <w:lang w:eastAsia="ko-KR"/>
              </w:rPr>
              <w:t>Option 1</w:t>
            </w:r>
          </w:p>
        </w:tc>
        <w:tc>
          <w:tcPr>
            <w:tcW w:w="2912" w:type="pct"/>
          </w:tcPr>
          <w:p w:rsidR="000B1852" w:rsidRDefault="000B1852">
            <w:pPr>
              <w:spacing w:after="0" w:line="276" w:lineRule="auto"/>
              <w:rPr>
                <w:rFonts w:ascii="Arial" w:eastAsia="DengXian" w:hAnsi="Arial" w:cs="Arial"/>
                <w:szCs w:val="22"/>
                <w:lang w:val="en-US" w:eastAsia="zh-CN"/>
              </w:rPr>
            </w:pPr>
          </w:p>
        </w:tc>
      </w:tr>
      <w:tr w:rsidR="000E107D">
        <w:tc>
          <w:tcPr>
            <w:tcW w:w="1192" w:type="pct"/>
          </w:tcPr>
          <w:p w:rsidR="000E107D" w:rsidRDefault="000E107D" w:rsidP="000E107D">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96" w:type="pct"/>
          </w:tcPr>
          <w:p w:rsidR="000E107D" w:rsidRDefault="000E107D" w:rsidP="000E107D">
            <w:pPr>
              <w:spacing w:after="0" w:line="276" w:lineRule="auto"/>
              <w:jc w:val="center"/>
              <w:rPr>
                <w:rFonts w:ascii="Arial" w:eastAsia="맑은 고딕" w:hAnsi="Arial" w:cs="Arial"/>
                <w:szCs w:val="22"/>
                <w:lang w:eastAsia="ko-KR"/>
              </w:rPr>
            </w:pPr>
            <w:r>
              <w:rPr>
                <w:rFonts w:ascii="Arial" w:eastAsia="DengXian" w:hAnsi="Arial" w:cs="Arial"/>
                <w:szCs w:val="22"/>
                <w:lang w:eastAsia="zh-CN"/>
              </w:rPr>
              <w:t>Option 1</w:t>
            </w:r>
          </w:p>
        </w:tc>
        <w:tc>
          <w:tcPr>
            <w:tcW w:w="2912" w:type="pct"/>
          </w:tcPr>
          <w:p w:rsidR="000E107D" w:rsidRDefault="000E107D" w:rsidP="000E107D">
            <w:pPr>
              <w:spacing w:after="0" w:line="276" w:lineRule="auto"/>
              <w:rPr>
                <w:rFonts w:ascii="Arial" w:eastAsia="DengXian" w:hAnsi="Arial" w:cs="Arial"/>
                <w:szCs w:val="22"/>
                <w:lang w:eastAsia="zh-CN"/>
              </w:rPr>
            </w:pPr>
            <w:r>
              <w:rPr>
                <w:rFonts w:ascii="Arial" w:eastAsia="DengXian" w:hAnsi="Arial" w:cs="Arial"/>
                <w:szCs w:val="22"/>
                <w:lang w:eastAsia="zh-CN"/>
              </w:rPr>
              <w:t xml:space="preserve">Following RAN4 LS would be good unless there’s enough evidence proving the necessity of using solely </w:t>
            </w:r>
            <w:proofErr w:type="spellStart"/>
            <w:r>
              <w:rPr>
                <w:rFonts w:ascii="Arial" w:hAnsi="Arial" w:cs="Arial"/>
                <w:i/>
                <w:iCs/>
              </w:rPr>
              <w:t>pusch-TransCoherence</w:t>
            </w:r>
            <w:proofErr w:type="spellEnd"/>
            <w:r>
              <w:rPr>
                <w:rFonts w:ascii="Arial" w:eastAsia="DengXian" w:hAnsi="Arial" w:cs="Arial"/>
                <w:szCs w:val="22"/>
                <w:lang w:eastAsia="zh-CN"/>
              </w:rPr>
              <w:t xml:space="preserve"> as opt.2, i.e. the new capability is always the same with the existing </w:t>
            </w:r>
            <w:r w:rsidRPr="00E14EB3">
              <w:rPr>
                <w:rFonts w:ascii="Arial" w:hAnsi="Arial" w:cs="Arial"/>
                <w:lang w:val="en-US" w:eastAsia="zh-CN"/>
              </w:rPr>
              <w:t xml:space="preserve">per band UE capability </w:t>
            </w:r>
            <w:proofErr w:type="spellStart"/>
            <w:r w:rsidRPr="00E14EB3">
              <w:rPr>
                <w:rFonts w:ascii="Arial" w:hAnsi="Arial" w:cs="Arial"/>
                <w:i/>
                <w:lang w:val="en-US" w:eastAsia="zh-CN"/>
              </w:rPr>
              <w:t>pusch-TransCoherence</w:t>
            </w:r>
            <w:proofErr w:type="spellEnd"/>
            <w:r>
              <w:rPr>
                <w:rFonts w:ascii="Arial" w:eastAsia="DengXian" w:hAnsi="Arial" w:cs="Arial"/>
                <w:szCs w:val="22"/>
                <w:lang w:eastAsia="zh-CN"/>
              </w:rPr>
              <w:t>.</w:t>
            </w:r>
          </w:p>
        </w:tc>
      </w:tr>
      <w:tr w:rsidR="00E52CD5">
        <w:tc>
          <w:tcPr>
            <w:tcW w:w="1192" w:type="pct"/>
          </w:tcPr>
          <w:p w:rsidR="00E52CD5" w:rsidRPr="00FD7105" w:rsidRDefault="00E52CD5" w:rsidP="00E52CD5">
            <w:pPr>
              <w:spacing w:after="0" w:line="276" w:lineRule="auto"/>
              <w:jc w:val="center"/>
              <w:rPr>
                <w:rFonts w:ascii="Arial" w:eastAsia="맑은 고딕" w:hAnsi="Arial" w:cs="Arial"/>
                <w:szCs w:val="22"/>
                <w:lang w:eastAsia="ko-KR"/>
              </w:rPr>
            </w:pPr>
            <w:r>
              <w:rPr>
                <w:rFonts w:ascii="Arial" w:eastAsia="맑은 고딕" w:hAnsi="Arial" w:cs="Arial" w:hint="eastAsia"/>
                <w:szCs w:val="22"/>
                <w:lang w:eastAsia="ko-KR"/>
              </w:rPr>
              <w:t>Samsung</w:t>
            </w:r>
          </w:p>
        </w:tc>
        <w:tc>
          <w:tcPr>
            <w:tcW w:w="896" w:type="pct"/>
          </w:tcPr>
          <w:p w:rsidR="00E52CD5" w:rsidRPr="00FD7105" w:rsidRDefault="00E52CD5" w:rsidP="00E52CD5">
            <w:pPr>
              <w:spacing w:after="0" w:line="276" w:lineRule="auto"/>
              <w:jc w:val="center"/>
              <w:rPr>
                <w:rFonts w:ascii="Arial" w:eastAsia="맑은 고딕" w:hAnsi="Arial" w:cs="Arial"/>
                <w:szCs w:val="22"/>
                <w:lang w:eastAsia="ko-KR"/>
              </w:rPr>
            </w:pPr>
            <w:r>
              <w:rPr>
                <w:rFonts w:ascii="Arial" w:eastAsia="맑은 고딕" w:hAnsi="Arial" w:cs="Arial"/>
                <w:szCs w:val="22"/>
                <w:lang w:eastAsia="ko-KR"/>
              </w:rPr>
              <w:t>O</w:t>
            </w:r>
            <w:r>
              <w:rPr>
                <w:rFonts w:ascii="Arial" w:eastAsia="맑은 고딕" w:hAnsi="Arial" w:cs="Arial" w:hint="eastAsia"/>
                <w:szCs w:val="22"/>
                <w:lang w:eastAsia="ko-KR"/>
              </w:rPr>
              <w:t>ption 1</w:t>
            </w:r>
          </w:p>
        </w:tc>
        <w:tc>
          <w:tcPr>
            <w:tcW w:w="2912" w:type="pct"/>
          </w:tcPr>
          <w:p w:rsidR="00E52CD5" w:rsidRPr="000128F7" w:rsidRDefault="00E52CD5" w:rsidP="00E52CD5">
            <w:pPr>
              <w:spacing w:after="0" w:line="276" w:lineRule="auto"/>
              <w:rPr>
                <w:rFonts w:ascii="Arial" w:eastAsiaTheme="minorEastAsia" w:hAnsi="Arial" w:cs="Arial"/>
                <w:szCs w:val="22"/>
                <w:lang w:eastAsia="ja-JP"/>
              </w:rPr>
            </w:pPr>
            <w:r w:rsidRPr="00FD7105">
              <w:rPr>
                <w:rFonts w:ascii="Arial" w:eastAsiaTheme="minorEastAsia" w:hAnsi="Arial" w:cs="Arial"/>
                <w:szCs w:val="22"/>
                <w:lang w:eastAsia="ja-JP"/>
              </w:rPr>
              <w:t xml:space="preserve">Following RAN4 LS (R4-2107765) on Rel-16 UL </w:t>
            </w:r>
            <w:proofErr w:type="spellStart"/>
            <w:r w:rsidRPr="00FD7105">
              <w:rPr>
                <w:rFonts w:ascii="Arial" w:eastAsiaTheme="minorEastAsia" w:hAnsi="Arial" w:cs="Arial"/>
                <w:szCs w:val="22"/>
                <w:lang w:eastAsia="ja-JP"/>
              </w:rPr>
              <w:t>Tx</w:t>
            </w:r>
            <w:proofErr w:type="spellEnd"/>
            <w:r w:rsidRPr="00FD7105">
              <w:rPr>
                <w:rFonts w:ascii="Arial" w:eastAsiaTheme="minorEastAsia" w:hAnsi="Arial" w:cs="Arial"/>
                <w:szCs w:val="22"/>
                <w:lang w:eastAsia="ja-JP"/>
              </w:rPr>
              <w:t xml:space="preserve"> switching</w:t>
            </w:r>
          </w:p>
        </w:tc>
      </w:tr>
      <w:tr w:rsidR="00E52CD5">
        <w:tc>
          <w:tcPr>
            <w:tcW w:w="1192" w:type="pct"/>
          </w:tcPr>
          <w:p w:rsidR="00E52CD5" w:rsidRDefault="00E52CD5" w:rsidP="00E52CD5">
            <w:pPr>
              <w:spacing w:after="0"/>
              <w:jc w:val="center"/>
              <w:rPr>
                <w:rFonts w:ascii="Arial" w:hAnsi="Arial" w:cs="Arial"/>
                <w:szCs w:val="22"/>
                <w:lang w:eastAsia="zh-CN"/>
              </w:rPr>
            </w:pPr>
          </w:p>
        </w:tc>
        <w:tc>
          <w:tcPr>
            <w:tcW w:w="896" w:type="pct"/>
          </w:tcPr>
          <w:p w:rsidR="00E52CD5" w:rsidRDefault="00E52CD5" w:rsidP="00E52CD5">
            <w:pPr>
              <w:spacing w:after="0"/>
              <w:jc w:val="center"/>
              <w:rPr>
                <w:rFonts w:ascii="Arial" w:hAnsi="Arial" w:cs="Arial"/>
                <w:szCs w:val="22"/>
                <w:lang w:eastAsia="zh-CN"/>
              </w:rPr>
            </w:pPr>
          </w:p>
        </w:tc>
        <w:tc>
          <w:tcPr>
            <w:tcW w:w="2912" w:type="pct"/>
          </w:tcPr>
          <w:p w:rsidR="00E52CD5" w:rsidRDefault="00E52CD5" w:rsidP="00E52CD5">
            <w:pPr>
              <w:spacing w:after="0"/>
              <w:rPr>
                <w:rFonts w:ascii="Arial" w:eastAsia="DengXian" w:hAnsi="Arial" w:cs="Arial"/>
                <w:szCs w:val="22"/>
                <w:lang w:val="en-US" w:eastAsia="zh-CN"/>
              </w:rPr>
            </w:pPr>
          </w:p>
        </w:tc>
      </w:tr>
      <w:tr w:rsidR="00E52CD5">
        <w:tc>
          <w:tcPr>
            <w:tcW w:w="1192" w:type="pct"/>
          </w:tcPr>
          <w:p w:rsidR="00E52CD5" w:rsidRDefault="00E52CD5" w:rsidP="00E52CD5">
            <w:pPr>
              <w:spacing w:after="0"/>
              <w:jc w:val="center"/>
              <w:rPr>
                <w:rFonts w:ascii="Arial" w:eastAsia="맑은 고딕" w:hAnsi="Arial" w:cs="Arial"/>
                <w:szCs w:val="22"/>
                <w:lang w:eastAsia="zh-CN"/>
              </w:rPr>
            </w:pPr>
          </w:p>
        </w:tc>
        <w:tc>
          <w:tcPr>
            <w:tcW w:w="896" w:type="pct"/>
          </w:tcPr>
          <w:p w:rsidR="00E52CD5" w:rsidRDefault="00E52CD5" w:rsidP="00E52CD5">
            <w:pPr>
              <w:spacing w:after="0"/>
              <w:jc w:val="center"/>
              <w:rPr>
                <w:rFonts w:ascii="Arial" w:eastAsia="맑은 고딕" w:hAnsi="Arial" w:cs="Arial"/>
                <w:szCs w:val="22"/>
                <w:lang w:eastAsia="zh-CN"/>
              </w:rPr>
            </w:pPr>
          </w:p>
        </w:tc>
        <w:tc>
          <w:tcPr>
            <w:tcW w:w="2912" w:type="pct"/>
          </w:tcPr>
          <w:p w:rsidR="00E52CD5" w:rsidRDefault="00E52CD5" w:rsidP="00E52CD5">
            <w:pPr>
              <w:spacing w:after="0"/>
              <w:rPr>
                <w:rFonts w:ascii="Arial" w:eastAsia="DengXian" w:hAnsi="Arial" w:cs="Arial"/>
                <w:szCs w:val="22"/>
                <w:lang w:val="en-US" w:eastAsia="zh-CN"/>
              </w:rPr>
            </w:pPr>
          </w:p>
        </w:tc>
      </w:tr>
      <w:tr w:rsidR="00E52CD5">
        <w:tc>
          <w:tcPr>
            <w:tcW w:w="1192" w:type="pct"/>
          </w:tcPr>
          <w:p w:rsidR="00E52CD5" w:rsidRDefault="00E52CD5" w:rsidP="00E52CD5">
            <w:pPr>
              <w:spacing w:after="0"/>
              <w:jc w:val="center"/>
              <w:rPr>
                <w:rFonts w:ascii="Arial" w:eastAsia="DengXian" w:hAnsi="Arial" w:cs="Arial"/>
                <w:szCs w:val="22"/>
                <w:lang w:eastAsia="zh-CN"/>
              </w:rPr>
            </w:pPr>
          </w:p>
        </w:tc>
        <w:tc>
          <w:tcPr>
            <w:tcW w:w="896" w:type="pct"/>
          </w:tcPr>
          <w:p w:rsidR="00E52CD5" w:rsidRDefault="00E52CD5" w:rsidP="00E52CD5">
            <w:pPr>
              <w:spacing w:after="0"/>
              <w:jc w:val="center"/>
              <w:rPr>
                <w:rFonts w:ascii="Arial" w:eastAsia="DengXian" w:hAnsi="Arial" w:cs="Arial"/>
                <w:szCs w:val="22"/>
                <w:lang w:eastAsia="zh-CN"/>
              </w:rPr>
            </w:pPr>
          </w:p>
        </w:tc>
        <w:tc>
          <w:tcPr>
            <w:tcW w:w="2912" w:type="pct"/>
          </w:tcPr>
          <w:p w:rsidR="00E52CD5" w:rsidRDefault="00E52CD5" w:rsidP="00E52CD5">
            <w:pPr>
              <w:spacing w:after="0"/>
              <w:rPr>
                <w:rFonts w:ascii="Arial" w:eastAsia="DengXian" w:hAnsi="Arial" w:cs="Arial"/>
                <w:szCs w:val="22"/>
                <w:lang w:eastAsia="zh-CN"/>
              </w:rPr>
            </w:pPr>
          </w:p>
        </w:tc>
      </w:tr>
    </w:tbl>
    <w:p w:rsidR="000B1852" w:rsidRDefault="000B1852">
      <w:pPr>
        <w:rPr>
          <w:rFonts w:ascii="Arial" w:hAnsi="Arial" w:cs="Arial"/>
        </w:rPr>
      </w:pPr>
    </w:p>
    <w:p w:rsidR="000B1852" w:rsidRDefault="00CC186A">
      <w:pPr>
        <w:pStyle w:val="3"/>
        <w:rPr>
          <w:sz w:val="24"/>
          <w:u w:val="single"/>
        </w:rPr>
      </w:pPr>
      <w:r>
        <w:rPr>
          <w:sz w:val="24"/>
          <w:u w:val="single"/>
        </w:rPr>
        <w:t>Clarification regarding CodebookVariantsList-r16</w:t>
      </w:r>
    </w:p>
    <w:p w:rsidR="000B1852" w:rsidRDefault="00850250">
      <w:pPr>
        <w:pStyle w:val="Doc-title"/>
      </w:pPr>
      <w:hyperlink r:id="rId27" w:tooltip="D:Documents3GPPtsg_ranWG2TSGR2_116-eDocsR2-2110627.zip" w:history="1">
        <w:r w:rsidR="00CC186A">
          <w:rPr>
            <w:rStyle w:val="af5"/>
          </w:rPr>
          <w:t>R2-2110627</w:t>
        </w:r>
      </w:hyperlink>
      <w:r w:rsidR="00CC186A">
        <w:tab/>
        <w:t>Clarification regarding CodebookVariantsList-r16</w:t>
      </w:r>
      <w:r w:rsidR="00CC186A">
        <w:tab/>
        <w:t>Nokia, Nokia Shanghai Bell</w:t>
      </w:r>
      <w:r w:rsidR="00CC186A">
        <w:tab/>
        <w:t>CR</w:t>
      </w:r>
      <w:r w:rsidR="00CC186A">
        <w:tab/>
        <w:t>Rel-16</w:t>
      </w:r>
      <w:r w:rsidR="00CC186A">
        <w:tab/>
        <w:t>38.331</w:t>
      </w:r>
      <w:r w:rsidR="00CC186A">
        <w:tab/>
        <w:t>16.6.0</w:t>
      </w:r>
      <w:r w:rsidR="00CC186A">
        <w:tab/>
        <w:t>2841</w:t>
      </w:r>
      <w:r w:rsidR="00CC186A">
        <w:tab/>
        <w:t>-</w:t>
      </w:r>
      <w:r w:rsidR="00CC186A">
        <w:tab/>
        <w:t>F</w:t>
      </w:r>
      <w:r w:rsidR="00CC186A">
        <w:tab/>
      </w:r>
      <w:proofErr w:type="spellStart"/>
      <w:r w:rsidR="00CC186A">
        <w:t>NR_newRAT</w:t>
      </w:r>
      <w:proofErr w:type="spellEnd"/>
      <w:r w:rsidR="00CC186A">
        <w:t>-Core, TEI16</w:t>
      </w:r>
    </w:p>
    <w:p w:rsidR="000B1852" w:rsidRDefault="00850250">
      <w:pPr>
        <w:pStyle w:val="Doc-title"/>
      </w:pPr>
      <w:hyperlink r:id="rId28" w:tooltip="D:Documents3GPPtsg_ranWG2TSGR2_116-eDocsR2-2110628.zip" w:history="1">
        <w:r w:rsidR="00CC186A">
          <w:rPr>
            <w:rStyle w:val="af5"/>
          </w:rPr>
          <w:t>R2-2110628</w:t>
        </w:r>
      </w:hyperlink>
      <w:r w:rsidR="00CC186A">
        <w:tab/>
        <w:t>Clarification regarding CodebookVariantsList-r16</w:t>
      </w:r>
      <w:r w:rsidR="00CC186A">
        <w:tab/>
        <w:t>Nokia, Nokia Shanghai Bell</w:t>
      </w:r>
      <w:r w:rsidR="00CC186A">
        <w:tab/>
        <w:t>CR</w:t>
      </w:r>
      <w:r w:rsidR="00CC186A">
        <w:tab/>
        <w:t>Rel-16</w:t>
      </w:r>
      <w:r w:rsidR="00CC186A">
        <w:tab/>
        <w:t>38.306</w:t>
      </w:r>
      <w:r w:rsidR="00CC186A">
        <w:tab/>
        <w:t>16.6.0</w:t>
      </w:r>
      <w:r w:rsidR="00CC186A">
        <w:tab/>
        <w:t>0653</w:t>
      </w:r>
      <w:r w:rsidR="00CC186A">
        <w:tab/>
        <w:t>-</w:t>
      </w:r>
      <w:r w:rsidR="00CC186A">
        <w:tab/>
        <w:t>F</w:t>
      </w:r>
      <w:r w:rsidR="00CC186A">
        <w:tab/>
      </w:r>
      <w:proofErr w:type="spellStart"/>
      <w:r w:rsidR="00CC186A">
        <w:t>NR_newRAT</w:t>
      </w:r>
      <w:proofErr w:type="spellEnd"/>
      <w:r w:rsidR="00CC186A">
        <w:t>-Core, TEI16</w:t>
      </w:r>
    </w:p>
    <w:p w:rsidR="000B1852" w:rsidRDefault="00850250">
      <w:pPr>
        <w:pStyle w:val="Doc-title"/>
      </w:pPr>
      <w:hyperlink r:id="rId29" w:tooltip="D:Documents3GPPtsg_ranWG2TSGR2_116-eDocsR2-2110629.zip" w:history="1">
        <w:r w:rsidR="00CC186A">
          <w:rPr>
            <w:rStyle w:val="af5"/>
          </w:rPr>
          <w:t>R2-2110629</w:t>
        </w:r>
      </w:hyperlink>
      <w:r w:rsidR="00CC186A">
        <w:tab/>
        <w:t>Clarification regarding CodebookVariantsList-r16</w:t>
      </w:r>
      <w:r w:rsidR="00CC186A">
        <w:tab/>
        <w:t>Nokia, Nokia Shanghai Bell</w:t>
      </w:r>
      <w:r w:rsidR="00CC186A">
        <w:tab/>
        <w:t>discussion</w:t>
      </w:r>
      <w:r w:rsidR="00CC186A">
        <w:tab/>
        <w:t>Rel-16</w:t>
      </w:r>
      <w:r w:rsidR="00CC186A">
        <w:tab/>
      </w:r>
      <w:proofErr w:type="spellStart"/>
      <w:r w:rsidR="00CC186A">
        <w:t>NR_newRAT</w:t>
      </w:r>
      <w:proofErr w:type="spellEnd"/>
      <w:r w:rsidR="00CC186A">
        <w:t>-Core, TEI16</w:t>
      </w:r>
    </w:p>
    <w:p w:rsidR="000B1852" w:rsidRDefault="00CC186A">
      <w:pPr>
        <w:spacing w:before="240"/>
        <w:rPr>
          <w:rFonts w:ascii="Arial" w:hAnsi="Arial" w:cs="Arial"/>
        </w:rPr>
      </w:pPr>
      <w:r>
        <w:rPr>
          <w:rFonts w:ascii="Arial" w:hAnsi="Arial" w:cs="Arial"/>
        </w:rPr>
        <w:t xml:space="preserve">Proposal 1: Define an IE SupportedCSI-RS-Resource-r16 with exactly the same fields as </w:t>
      </w:r>
      <w:proofErr w:type="spellStart"/>
      <w:r>
        <w:rPr>
          <w:rFonts w:ascii="Arial" w:hAnsi="Arial" w:cs="Arial"/>
          <w:i/>
        </w:rPr>
        <w:t>SupportedCSI</w:t>
      </w:r>
      <w:proofErr w:type="spellEnd"/>
      <w:r>
        <w:rPr>
          <w:rFonts w:ascii="Arial" w:hAnsi="Arial" w:cs="Arial"/>
          <w:i/>
        </w:rPr>
        <w:t>-RS-Resource</w:t>
      </w:r>
      <w:r>
        <w:rPr>
          <w:rFonts w:ascii="Arial" w:hAnsi="Arial" w:cs="Arial"/>
        </w:rPr>
        <w:t xml:space="preserve"> but parameter names </w:t>
      </w:r>
      <w:proofErr w:type="spellStart"/>
      <w:r>
        <w:rPr>
          <w:rFonts w:ascii="Arial" w:hAnsi="Arial" w:cs="Arial"/>
          <w:i/>
        </w:rPr>
        <w:t>maxNumberResourcesPerBand</w:t>
      </w:r>
      <w:proofErr w:type="spellEnd"/>
      <w:r>
        <w:rPr>
          <w:rFonts w:ascii="Arial" w:hAnsi="Arial" w:cs="Arial"/>
        </w:rPr>
        <w:t xml:space="preserve"> and </w:t>
      </w:r>
      <w:proofErr w:type="spellStart"/>
      <w:r>
        <w:rPr>
          <w:rFonts w:ascii="Arial" w:hAnsi="Arial" w:cs="Arial"/>
          <w:i/>
        </w:rPr>
        <w:t>totalNumberTxPortsPerBand</w:t>
      </w:r>
      <w:proofErr w:type="spellEnd"/>
      <w:r>
        <w:rPr>
          <w:rFonts w:ascii="Arial" w:hAnsi="Arial" w:cs="Arial"/>
        </w:rPr>
        <w:t xml:space="preserve"> changed to </w:t>
      </w:r>
      <w:proofErr w:type="spellStart"/>
      <w:r>
        <w:rPr>
          <w:rFonts w:ascii="Arial" w:hAnsi="Arial" w:cs="Arial"/>
          <w:i/>
        </w:rPr>
        <w:t>maxNumberResources</w:t>
      </w:r>
      <w:proofErr w:type="spellEnd"/>
      <w:r>
        <w:rPr>
          <w:rFonts w:ascii="Arial" w:hAnsi="Arial" w:cs="Arial"/>
        </w:rPr>
        <w:t xml:space="preserve"> and </w:t>
      </w:r>
      <w:proofErr w:type="spellStart"/>
      <w:r>
        <w:rPr>
          <w:rFonts w:ascii="Arial" w:hAnsi="Arial" w:cs="Arial"/>
          <w:i/>
        </w:rPr>
        <w:t>totalNumberTxPorts</w:t>
      </w:r>
      <w:proofErr w:type="spellEnd"/>
      <w:r>
        <w:rPr>
          <w:rFonts w:ascii="Arial" w:hAnsi="Arial" w:cs="Arial"/>
        </w:rPr>
        <w:t xml:space="preserve"> respectively.</w:t>
      </w:r>
    </w:p>
    <w:p w:rsidR="000B1852" w:rsidRDefault="00CC186A">
      <w:pPr>
        <w:spacing w:before="240"/>
        <w:rPr>
          <w:rFonts w:ascii="Arial" w:hAnsi="Arial" w:cs="Arial"/>
        </w:rPr>
      </w:pPr>
      <w:r>
        <w:rPr>
          <w:rFonts w:ascii="Arial" w:hAnsi="Arial" w:cs="Arial"/>
        </w:rPr>
        <w:t xml:space="preserve">Proposal 2: RAN2 to discuss the backward compatible change in CRs in R2-2110627/R2-2110628 for resolving the misunderstanding in resolving the issue in description of the </w:t>
      </w:r>
      <w:r>
        <w:rPr>
          <w:rFonts w:ascii="Arial" w:hAnsi="Arial" w:cs="Arial"/>
          <w:i/>
        </w:rPr>
        <w:t>supportedCSI-RS-ResourceListAlt-r16</w:t>
      </w:r>
      <w:r>
        <w:rPr>
          <w:rFonts w:ascii="Arial" w:hAnsi="Arial" w:cs="Arial"/>
        </w:rPr>
        <w:t xml:space="preserve"> capability</w:t>
      </w:r>
      <w:r>
        <w:rPr>
          <w:rFonts w:ascii="Arial" w:hAnsi="Arial" w:cs="Arial" w:hint="eastAsia"/>
          <w:lang w:eastAsia="zh-CN"/>
        </w:rPr>
        <w:t>.</w:t>
      </w:r>
    </w:p>
    <w:p w:rsidR="000B1852" w:rsidRDefault="00CC186A">
      <w:pPr>
        <w:widowControl w:val="0"/>
        <w:spacing w:after="160"/>
        <w:rPr>
          <w:rFonts w:ascii="Arial" w:eastAsia="DengXian" w:hAnsi="Arial" w:cs="Arial"/>
          <w:b/>
          <w:bCs/>
          <w:lang w:eastAsia="zh-CN"/>
        </w:rPr>
      </w:pPr>
      <w:r>
        <w:rPr>
          <w:rFonts w:ascii="Arial" w:eastAsia="DengXian" w:hAnsi="Arial" w:cs="Arial"/>
          <w:b/>
          <w:bCs/>
          <w:lang w:eastAsia="zh-CN"/>
        </w:rPr>
        <w:t xml:space="preserve">Q3 Do companies </w:t>
      </w:r>
      <w:r>
        <w:rPr>
          <w:rFonts w:ascii="Arial" w:hAnsi="Arial" w:cs="Arial"/>
          <w:b/>
          <w:bCs/>
        </w:rPr>
        <w:t>agree with the proposals and intention of the CRs above</w:t>
      </w:r>
      <w:r>
        <w:rPr>
          <w:rFonts w:ascii="Arial" w:eastAsia="DengXian" w:hAnsi="Arial" w:cs="Arial"/>
          <w:b/>
          <w:bCs/>
          <w:lang w:eastAsia="zh-CN"/>
        </w:rPr>
        <w:t>?</w:t>
      </w:r>
    </w:p>
    <w:tbl>
      <w:tblPr>
        <w:tblStyle w:val="af2"/>
        <w:tblW w:w="4927" w:type="pct"/>
        <w:tblLook w:val="04A0" w:firstRow="1" w:lastRow="0" w:firstColumn="1" w:lastColumn="0" w:noHBand="0" w:noVBand="1"/>
      </w:tblPr>
      <w:tblGrid>
        <w:gridCol w:w="2262"/>
        <w:gridCol w:w="1701"/>
        <w:gridCol w:w="5527"/>
      </w:tblGrid>
      <w:tr w:rsidR="000B1852">
        <w:tc>
          <w:tcPr>
            <w:tcW w:w="119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Company</w:t>
            </w:r>
          </w:p>
        </w:tc>
        <w:tc>
          <w:tcPr>
            <w:tcW w:w="896"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Yes or No</w:t>
            </w:r>
          </w:p>
        </w:tc>
        <w:tc>
          <w:tcPr>
            <w:tcW w:w="2912" w:type="pct"/>
          </w:tcPr>
          <w:p w:rsidR="000B1852" w:rsidRDefault="00CC186A">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Comments</w:t>
            </w:r>
          </w:p>
        </w:tc>
      </w:tr>
      <w:tr w:rsidR="000B1852">
        <w:trPr>
          <w:trHeight w:val="90"/>
        </w:trPr>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Yes</w:t>
            </w:r>
          </w:p>
        </w:tc>
        <w:tc>
          <w:tcPr>
            <w:tcW w:w="2912" w:type="pct"/>
          </w:tcPr>
          <w:p w:rsidR="000B1852" w:rsidRDefault="000B1852">
            <w:pPr>
              <w:spacing w:after="0" w:line="276" w:lineRule="auto"/>
              <w:rPr>
                <w:rFonts w:ascii="Arial" w:eastAsiaTheme="minorEastAsia" w:hAnsi="Arial" w:cs="Arial"/>
                <w:szCs w:val="22"/>
                <w:lang w:val="en-US" w:eastAsia="ja-JP"/>
              </w:rPr>
            </w:pP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O</w:t>
            </w:r>
            <w:r>
              <w:rPr>
                <w:rFonts w:ascii="Arial" w:eastAsia="DengXian" w:hAnsi="Arial" w:cs="Arial"/>
                <w:szCs w:val="22"/>
                <w:lang w:eastAsia="zh-CN"/>
              </w:rPr>
              <w:t>PPO</w:t>
            </w:r>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No</w:t>
            </w:r>
          </w:p>
        </w:tc>
        <w:tc>
          <w:tcPr>
            <w:tcW w:w="2912" w:type="pct"/>
          </w:tcPr>
          <w:p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We intend to agree the current formula is misleading but the proposal from Nokia is kind of overkilling. One alternative is that we simply remove “</w:t>
            </w:r>
            <w:proofErr w:type="spellStart"/>
            <w:r>
              <w:rPr>
                <w:rFonts w:ascii="Arial" w:eastAsia="DengXian" w:hAnsi="Arial" w:cs="Arial"/>
                <w:szCs w:val="22"/>
                <w:lang w:val="en-US" w:eastAsia="zh-CN"/>
              </w:rPr>
              <w:t>PerBand</w:t>
            </w:r>
            <w:proofErr w:type="spellEnd"/>
            <w:r>
              <w:rPr>
                <w:rFonts w:ascii="Arial" w:eastAsia="DengXian" w:hAnsi="Arial" w:cs="Arial"/>
                <w:szCs w:val="22"/>
                <w:lang w:val="en-US" w:eastAsia="zh-CN"/>
              </w:rPr>
              <w:t>” from the reused IE structure:</w:t>
            </w:r>
          </w:p>
          <w:p w:rsidR="000B1852" w:rsidRDefault="00CC186A">
            <w:pPr>
              <w:spacing w:after="0" w:line="276" w:lineRule="auto"/>
              <w:rPr>
                <w:rFonts w:ascii="Arial" w:eastAsia="DengXian" w:hAnsi="Arial" w:cs="Arial"/>
                <w:szCs w:val="22"/>
                <w:lang w:val="en-US" w:eastAsia="zh-CN"/>
              </w:rPr>
            </w:pPr>
            <w:proofErr w:type="spellStart"/>
            <w:r>
              <w:rPr>
                <w:rFonts w:ascii="Arial" w:eastAsia="DengXian" w:hAnsi="Arial" w:cs="Arial"/>
                <w:szCs w:val="22"/>
                <w:lang w:val="en-US" w:eastAsia="zh-CN"/>
              </w:rPr>
              <w:t>SupportedCSI</w:t>
            </w:r>
            <w:proofErr w:type="spellEnd"/>
            <w:r>
              <w:rPr>
                <w:rFonts w:ascii="Arial" w:eastAsia="DengXian" w:hAnsi="Arial" w:cs="Arial"/>
                <w:szCs w:val="22"/>
                <w:lang w:val="en-US" w:eastAsia="zh-CN"/>
              </w:rPr>
              <w:t>-RS-Resource ::=     SEQUENCE {</w:t>
            </w:r>
          </w:p>
          <w:p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    </w:t>
            </w:r>
            <w:proofErr w:type="spellStart"/>
            <w:r>
              <w:rPr>
                <w:rFonts w:ascii="Arial" w:eastAsia="DengXian" w:hAnsi="Arial" w:cs="Arial"/>
                <w:szCs w:val="22"/>
                <w:lang w:val="en-US" w:eastAsia="zh-CN"/>
              </w:rPr>
              <w:t>maxNumberTxPortsPerResource</w:t>
            </w:r>
            <w:proofErr w:type="spellEnd"/>
            <w:r>
              <w:rPr>
                <w:rFonts w:ascii="Arial" w:eastAsia="DengXian" w:hAnsi="Arial" w:cs="Arial"/>
                <w:szCs w:val="22"/>
                <w:lang w:val="en-US" w:eastAsia="zh-CN"/>
              </w:rPr>
              <w:t xml:space="preserve">      ENUMERATED {p2, p4, p8, p12, p16, p24, p32},</w:t>
            </w:r>
          </w:p>
          <w:p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    </w:t>
            </w:r>
            <w:proofErr w:type="spellStart"/>
            <w:r>
              <w:rPr>
                <w:rFonts w:ascii="Arial" w:eastAsia="DengXian" w:hAnsi="Arial" w:cs="Arial"/>
                <w:szCs w:val="22"/>
                <w:lang w:val="en-US" w:eastAsia="zh-CN"/>
              </w:rPr>
              <w:t>maxNumberResources</w:t>
            </w:r>
            <w:proofErr w:type="spellEnd"/>
            <w:r>
              <w:rPr>
                <w:rFonts w:ascii="Arial" w:eastAsia="DengXian" w:hAnsi="Arial" w:cs="Arial"/>
                <w:szCs w:val="22"/>
                <w:lang w:val="en-US" w:eastAsia="zh-CN"/>
              </w:rPr>
              <w:t xml:space="preserve">        INTEGER (1..64),</w:t>
            </w:r>
          </w:p>
          <w:p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 xml:space="preserve">    </w:t>
            </w:r>
            <w:proofErr w:type="spellStart"/>
            <w:r>
              <w:rPr>
                <w:rFonts w:ascii="Arial" w:eastAsia="DengXian" w:hAnsi="Arial" w:cs="Arial"/>
                <w:szCs w:val="22"/>
                <w:lang w:val="en-US" w:eastAsia="zh-CN"/>
              </w:rPr>
              <w:t>totalNumberTxPorts</w:t>
            </w:r>
            <w:proofErr w:type="spellEnd"/>
            <w:r>
              <w:rPr>
                <w:rFonts w:ascii="Arial" w:eastAsia="DengXian" w:hAnsi="Arial" w:cs="Arial"/>
                <w:szCs w:val="22"/>
                <w:lang w:val="en-US" w:eastAsia="zh-CN"/>
              </w:rPr>
              <w:t xml:space="preserve">        INTEGER (2..256)</w:t>
            </w:r>
          </w:p>
          <w:p w:rsidR="000B1852" w:rsidRDefault="00CC186A">
            <w:pPr>
              <w:spacing w:after="0" w:line="276" w:lineRule="auto"/>
              <w:rPr>
                <w:rFonts w:ascii="Arial" w:eastAsia="DengXian" w:hAnsi="Arial" w:cs="Arial"/>
                <w:szCs w:val="22"/>
                <w:lang w:val="en-US" w:eastAsia="zh-CN"/>
              </w:rPr>
            </w:pPr>
            <w:r>
              <w:rPr>
                <w:rFonts w:ascii="Arial" w:eastAsia="DengXian" w:hAnsi="Arial" w:cs="Arial"/>
                <w:szCs w:val="22"/>
                <w:lang w:val="en-US" w:eastAsia="zh-CN"/>
              </w:rPr>
              <w:t>}</w:t>
            </w:r>
          </w:p>
          <w:p w:rsidR="000B1852" w:rsidRDefault="00CC186A">
            <w:pPr>
              <w:spacing w:after="0" w:line="276" w:lineRule="auto"/>
              <w:rPr>
                <w:rFonts w:ascii="Arial" w:hAnsi="Arial" w:cs="Arial"/>
                <w:szCs w:val="22"/>
                <w:lang w:val="en-US" w:eastAsia="zh-CN"/>
              </w:rPr>
            </w:pPr>
            <w:r>
              <w:rPr>
                <w:rFonts w:ascii="Arial" w:eastAsia="DengXian" w:hAnsi="Arial" w:cs="Arial"/>
                <w:szCs w:val="22"/>
                <w:lang w:val="en-US" w:eastAsia="zh-CN"/>
              </w:rPr>
              <w:t>And also modify the place referring to this structure. Then we will not struggle whether it is referred by an IE per band or an IE per band combination</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 xml:space="preserve">Huawei, </w:t>
            </w:r>
            <w:proofErr w:type="spellStart"/>
            <w:r>
              <w:rPr>
                <w:rFonts w:ascii="Arial" w:eastAsia="DengXian" w:hAnsi="Arial" w:cs="Arial"/>
                <w:szCs w:val="22"/>
                <w:lang w:eastAsia="zh-CN"/>
              </w:rPr>
              <w:t>HiSilicon</w:t>
            </w:r>
            <w:proofErr w:type="spellEnd"/>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hint="eastAsia"/>
                <w:szCs w:val="22"/>
                <w:lang w:eastAsia="zh-CN"/>
              </w:rPr>
              <w:t>N</w:t>
            </w:r>
            <w:r>
              <w:rPr>
                <w:rFonts w:ascii="Arial" w:eastAsia="DengXian" w:hAnsi="Arial" w:cs="Arial"/>
                <w:szCs w:val="22"/>
                <w:lang w:eastAsia="zh-CN"/>
              </w:rPr>
              <w:t>o</w:t>
            </w:r>
          </w:p>
        </w:tc>
        <w:tc>
          <w:tcPr>
            <w:tcW w:w="2912" w:type="pct"/>
          </w:tcPr>
          <w:p w:rsidR="000B1852" w:rsidRDefault="00CC186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Pr>
                <w:rFonts w:ascii="Arial" w:hAnsi="Arial"/>
                <w:sz w:val="18"/>
                <w:lang w:eastAsia="ja-JP"/>
              </w:rPr>
              <w:t xml:space="preserve">Indicates the list of supported CSI-RS resources </w:t>
            </w:r>
            <w:r>
              <w:rPr>
                <w:rFonts w:ascii="Arial" w:hAnsi="Arial"/>
                <w:sz w:val="18"/>
                <w:highlight w:val="yellow"/>
                <w:lang w:eastAsia="ja-JP"/>
              </w:rPr>
              <w:t>across all bands in a band combination</w:t>
            </w:r>
            <w:r>
              <w:rPr>
                <w:rFonts w:ascii="Arial" w:hAnsi="Arial"/>
                <w:sz w:val="18"/>
                <w:lang w:eastAsia="ja-JP"/>
              </w:rPr>
              <w:t xml:space="preserve"> by referring to </w:t>
            </w:r>
            <w:proofErr w:type="spellStart"/>
            <w:r>
              <w:rPr>
                <w:rFonts w:ascii="Arial" w:hAnsi="Arial"/>
                <w:i/>
                <w:sz w:val="18"/>
                <w:lang w:eastAsia="ja-JP"/>
              </w:rPr>
              <w:t>codebookVariantsList</w:t>
            </w:r>
            <w:proofErr w:type="spellEnd"/>
            <w:r>
              <w:rPr>
                <w:rFonts w:ascii="Arial" w:hAnsi="Arial" w:cs="Arial"/>
                <w:szCs w:val="22"/>
                <w:lang w:val="en-US" w:eastAsia="zh-CN"/>
              </w:rPr>
              <w:t xml:space="preserve">”, so there is no big issue for understanding. </w:t>
            </w:r>
          </w:p>
          <w:p w:rsidR="000B1852" w:rsidRDefault="00CC186A">
            <w:pPr>
              <w:spacing w:after="0" w:line="276" w:lineRule="auto"/>
              <w:rPr>
                <w:rFonts w:ascii="Arial" w:eastAsia="DengXian" w:hAnsi="Arial" w:cs="Arial"/>
                <w:szCs w:val="22"/>
                <w:lang w:eastAsia="zh-CN"/>
              </w:rPr>
            </w:pPr>
            <w:r>
              <w:rPr>
                <w:rFonts w:ascii="Arial" w:hAnsi="Arial" w:cs="Arial"/>
                <w:szCs w:val="22"/>
                <w:lang w:val="en-US" w:eastAsia="zh-CN"/>
              </w:rPr>
              <w:t xml:space="preserve">Besides, if this ASN.1 change is supported, except for </w:t>
            </w:r>
            <w:r>
              <w:rPr>
                <w:rFonts w:ascii="Arial" w:hAnsi="Arial" w:cs="Arial"/>
                <w:i/>
                <w:szCs w:val="22"/>
                <w:lang w:val="en-US" w:eastAsia="zh-CN"/>
              </w:rPr>
              <w:t>supportedCSI-RS-ResourceListAlt-r16</w:t>
            </w:r>
            <w:r>
              <w:rPr>
                <w:rFonts w:ascii="Arial" w:hAnsi="Arial" w:cs="Arial"/>
                <w:szCs w:val="22"/>
                <w:lang w:val="en-US" w:eastAsia="zh-CN"/>
              </w:rPr>
              <w:t xml:space="preserve">, </w:t>
            </w:r>
            <w:r>
              <w:rPr>
                <w:rFonts w:ascii="Arial" w:hAnsi="Arial" w:cs="Arial"/>
                <w:i/>
                <w:szCs w:val="22"/>
                <w:lang w:val="en-US" w:eastAsia="zh-CN"/>
              </w:rPr>
              <w:t>codebookComboParametersAdditionPerBC-r16</w:t>
            </w:r>
            <w:r>
              <w:rPr>
                <w:rFonts w:ascii="Arial" w:hAnsi="Arial" w:cs="Arial"/>
                <w:szCs w:val="22"/>
                <w:lang w:val="en-US" w:eastAsia="zh-CN"/>
              </w:rPr>
              <w:t xml:space="preserve"> and </w:t>
            </w:r>
            <w:r>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proofErr w:type="spellStart"/>
            <w:r>
              <w:rPr>
                <w:rFonts w:ascii="Arial" w:hAnsi="Arial" w:cs="Arial"/>
                <w:i/>
                <w:szCs w:val="22"/>
                <w:lang w:val="en-US" w:eastAsia="zh-CN"/>
              </w:rPr>
              <w:t>SupportedCSI</w:t>
            </w:r>
            <w:proofErr w:type="spellEnd"/>
            <w:r>
              <w:rPr>
                <w:rFonts w:ascii="Arial" w:hAnsi="Arial" w:cs="Arial"/>
                <w:i/>
                <w:szCs w:val="22"/>
                <w:lang w:val="en-US" w:eastAsia="zh-CN"/>
              </w:rPr>
              <w:t>-RS-Resource</w:t>
            </w:r>
            <w:r>
              <w:rPr>
                <w:rFonts w:ascii="Arial" w:hAnsi="Arial" w:cs="Arial"/>
                <w:szCs w:val="22"/>
                <w:lang w:val="en-US" w:eastAsia="zh-CN"/>
              </w:rPr>
              <w:t>, need to be corrected as well?</w:t>
            </w:r>
          </w:p>
        </w:tc>
      </w:tr>
      <w:tr w:rsidR="000B1852">
        <w:tc>
          <w:tcPr>
            <w:tcW w:w="1192"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rsidR="000B1852" w:rsidRDefault="00CC186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rsidR="000B1852" w:rsidRDefault="00CC186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0B1852">
        <w:tc>
          <w:tcPr>
            <w:tcW w:w="1192" w:type="pct"/>
          </w:tcPr>
          <w:p w:rsidR="000B1852" w:rsidRDefault="00CC186A">
            <w:pPr>
              <w:spacing w:after="0" w:line="276" w:lineRule="auto"/>
              <w:jc w:val="center"/>
              <w:rPr>
                <w:rFonts w:ascii="Arial" w:eastAsia="DengXian" w:hAnsi="Arial" w:cs="Arial"/>
                <w:szCs w:val="22"/>
                <w:lang w:eastAsia="zh-CN"/>
              </w:rPr>
            </w:pPr>
            <w:proofErr w:type="spellStart"/>
            <w:r>
              <w:rPr>
                <w:rFonts w:ascii="Arial" w:eastAsia="DengXian" w:hAnsi="Arial" w:cs="Arial"/>
                <w:szCs w:val="22"/>
                <w:lang w:eastAsia="zh-CN"/>
              </w:rPr>
              <w:t>MediaTek</w:t>
            </w:r>
            <w:proofErr w:type="spellEnd"/>
          </w:p>
        </w:tc>
        <w:tc>
          <w:tcPr>
            <w:tcW w:w="896" w:type="pct"/>
          </w:tcPr>
          <w:p w:rsidR="000B1852" w:rsidRDefault="00CC186A">
            <w:pPr>
              <w:spacing w:after="0" w:line="276" w:lineRule="auto"/>
              <w:jc w:val="center"/>
              <w:rPr>
                <w:rFonts w:ascii="Arial" w:eastAsia="DengXian" w:hAnsi="Arial" w:cs="Arial"/>
                <w:szCs w:val="22"/>
                <w:lang w:eastAsia="zh-CN"/>
              </w:rPr>
            </w:pPr>
            <w:r>
              <w:rPr>
                <w:rFonts w:ascii="Arial" w:eastAsia="DengXian" w:hAnsi="Arial" w:cs="Arial"/>
                <w:szCs w:val="22"/>
                <w:lang w:eastAsia="zh-CN"/>
              </w:rPr>
              <w:t>Prefer No</w:t>
            </w:r>
          </w:p>
        </w:tc>
        <w:tc>
          <w:tcPr>
            <w:tcW w:w="2912" w:type="pct"/>
          </w:tcPr>
          <w:p w:rsidR="000B1852" w:rsidRDefault="00CC186A">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 current CR is backward compatible and is acceptable. However, we tend to think this kind of renaming activity is not a must. The capability meaning is clearly define in field </w:t>
            </w:r>
            <w:r>
              <w:rPr>
                <w:rFonts w:ascii="Arial" w:eastAsia="DengXian" w:hAnsi="Arial" w:cs="Arial"/>
                <w:szCs w:val="22"/>
                <w:lang w:eastAsia="zh-CN"/>
              </w:rPr>
              <w:lastRenderedPageBreak/>
              <w:t xml:space="preserve">description and the naming is not perfect and does not have any technical problem. </w:t>
            </w:r>
          </w:p>
        </w:tc>
      </w:tr>
      <w:tr w:rsidR="000B1852">
        <w:tc>
          <w:tcPr>
            <w:tcW w:w="1192" w:type="pct"/>
          </w:tcPr>
          <w:p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lastRenderedPageBreak/>
              <w:t>ZTE(</w:t>
            </w:r>
            <w:proofErr w:type="spellStart"/>
            <w:r>
              <w:rPr>
                <w:rFonts w:ascii="Arial" w:hAnsi="Arial" w:cs="Arial" w:hint="eastAsia"/>
                <w:szCs w:val="22"/>
                <w:lang w:val="en-US" w:eastAsia="zh-CN"/>
              </w:rPr>
              <w:t>Wenting</w:t>
            </w:r>
            <w:proofErr w:type="spellEnd"/>
            <w:r>
              <w:rPr>
                <w:rFonts w:ascii="Arial" w:hAnsi="Arial" w:cs="Arial" w:hint="eastAsia"/>
                <w:szCs w:val="22"/>
                <w:lang w:val="en-US" w:eastAsia="zh-CN"/>
              </w:rPr>
              <w:t>)</w:t>
            </w:r>
          </w:p>
        </w:tc>
        <w:tc>
          <w:tcPr>
            <w:tcW w:w="896" w:type="pct"/>
          </w:tcPr>
          <w:p w:rsidR="000B1852" w:rsidRDefault="00CC186A">
            <w:pPr>
              <w:spacing w:after="0" w:line="276" w:lineRule="auto"/>
              <w:jc w:val="center"/>
              <w:rPr>
                <w:rFonts w:ascii="Arial" w:hAnsi="Arial" w:cs="Arial"/>
                <w:szCs w:val="22"/>
                <w:lang w:val="en-US" w:eastAsia="zh-CN"/>
              </w:rPr>
            </w:pPr>
            <w:r>
              <w:rPr>
                <w:rFonts w:ascii="Arial" w:hAnsi="Arial" w:cs="Arial" w:hint="eastAsia"/>
                <w:szCs w:val="22"/>
                <w:lang w:val="en-US" w:eastAsia="zh-CN"/>
              </w:rPr>
              <w:t>Prefer No</w:t>
            </w:r>
          </w:p>
        </w:tc>
        <w:tc>
          <w:tcPr>
            <w:tcW w:w="2912" w:type="pct"/>
          </w:tcPr>
          <w:p w:rsidR="000B1852" w:rsidRDefault="00CC186A">
            <w:pPr>
              <w:spacing w:after="0" w:line="276" w:lineRule="auto"/>
              <w:rPr>
                <w:rFonts w:ascii="Arial" w:eastAsia="DengXian" w:hAnsi="Arial" w:cs="Arial"/>
                <w:szCs w:val="22"/>
                <w:lang w:val="en-US" w:eastAsia="zh-CN"/>
              </w:rPr>
            </w:pPr>
            <w:r>
              <w:rPr>
                <w:rFonts w:ascii="Arial" w:eastAsia="DengXian" w:hAnsi="Arial" w:cs="Arial" w:hint="eastAsia"/>
                <w:szCs w:val="22"/>
                <w:lang w:val="en-US" w:eastAsia="zh-CN"/>
              </w:rPr>
              <w:t xml:space="preserve">We share the similar view as MTK. If the minorities think some modifications are needed, we also want to confirm whether can </w:t>
            </w:r>
            <w:r>
              <w:rPr>
                <w:rFonts w:ascii="Arial" w:eastAsia="DengXian" w:hAnsi="Arial" w:cs="Arial"/>
                <w:szCs w:val="22"/>
                <w:lang w:val="en-US" w:eastAsia="zh-CN"/>
              </w:rPr>
              <w:t>simply remove “</w:t>
            </w:r>
            <w:proofErr w:type="spellStart"/>
            <w:r>
              <w:rPr>
                <w:rFonts w:ascii="Arial" w:eastAsia="DengXian" w:hAnsi="Arial" w:cs="Arial"/>
                <w:szCs w:val="22"/>
                <w:lang w:val="en-US" w:eastAsia="zh-CN"/>
              </w:rPr>
              <w:t>PerBand</w:t>
            </w:r>
            <w:proofErr w:type="spellEnd"/>
            <w:r>
              <w:rPr>
                <w:rFonts w:ascii="Arial" w:eastAsia="DengXian" w:hAnsi="Arial" w:cs="Arial"/>
                <w:szCs w:val="22"/>
                <w:lang w:val="en-US" w:eastAsia="zh-CN"/>
              </w:rPr>
              <w:t xml:space="preserve">” from the </w:t>
            </w:r>
            <w:r>
              <w:rPr>
                <w:rFonts w:ascii="Arial" w:eastAsia="DengXian" w:hAnsi="Arial" w:cs="Arial" w:hint="eastAsia"/>
                <w:szCs w:val="22"/>
                <w:lang w:val="en-US" w:eastAsia="zh-CN"/>
              </w:rPr>
              <w:t xml:space="preserve">legacy </w:t>
            </w:r>
            <w:r>
              <w:rPr>
                <w:rFonts w:ascii="Arial" w:eastAsia="DengXian" w:hAnsi="Arial" w:cs="Arial"/>
                <w:szCs w:val="22"/>
                <w:lang w:val="en-US" w:eastAsia="zh-CN"/>
              </w:rPr>
              <w:t xml:space="preserve">IE </w:t>
            </w:r>
            <w:r>
              <w:rPr>
                <w:rFonts w:ascii="Arial" w:eastAsia="DengXian" w:hAnsi="Arial" w:cs="Arial" w:hint="eastAsia"/>
                <w:szCs w:val="22"/>
                <w:lang w:val="en-US" w:eastAsia="zh-CN"/>
              </w:rPr>
              <w:t>name as OPPO suggested.</w:t>
            </w:r>
          </w:p>
        </w:tc>
      </w:tr>
      <w:tr w:rsidR="00410BD7">
        <w:tc>
          <w:tcPr>
            <w:tcW w:w="1192" w:type="pct"/>
          </w:tcPr>
          <w:p w:rsidR="00410BD7" w:rsidRDefault="00410BD7" w:rsidP="00410BD7">
            <w:pPr>
              <w:spacing w:after="0" w:line="276" w:lineRule="auto"/>
              <w:jc w:val="center"/>
              <w:rPr>
                <w:rFonts w:ascii="Arial" w:hAnsi="Arial" w:cs="Arial"/>
                <w:szCs w:val="22"/>
                <w:lang w:val="en-US" w:eastAsia="zh-CN"/>
              </w:rPr>
            </w:pPr>
            <w:r>
              <w:rPr>
                <w:rFonts w:ascii="Arial" w:eastAsia="DengXian" w:hAnsi="Arial" w:cs="Arial" w:hint="eastAsia"/>
                <w:szCs w:val="22"/>
                <w:lang w:eastAsia="zh-CN"/>
              </w:rPr>
              <w:t>v</w:t>
            </w:r>
            <w:r>
              <w:rPr>
                <w:rFonts w:ascii="Arial" w:eastAsia="DengXian" w:hAnsi="Arial" w:cs="Arial"/>
                <w:szCs w:val="22"/>
                <w:lang w:eastAsia="zh-CN"/>
              </w:rPr>
              <w:t>ivo</w:t>
            </w:r>
          </w:p>
        </w:tc>
        <w:tc>
          <w:tcPr>
            <w:tcW w:w="896" w:type="pct"/>
          </w:tcPr>
          <w:p w:rsidR="00410BD7" w:rsidRDefault="00410BD7" w:rsidP="00410BD7">
            <w:pPr>
              <w:spacing w:after="0" w:line="276" w:lineRule="auto"/>
              <w:jc w:val="center"/>
              <w:rPr>
                <w:rFonts w:ascii="Arial" w:eastAsia="맑은 고딕" w:hAnsi="Arial" w:cs="Arial"/>
                <w:szCs w:val="22"/>
                <w:lang w:eastAsia="ko-KR"/>
              </w:rPr>
            </w:pPr>
            <w:r>
              <w:rPr>
                <w:rFonts w:ascii="Arial" w:eastAsia="DengXian" w:hAnsi="Arial" w:cs="Arial"/>
                <w:szCs w:val="22"/>
                <w:lang w:eastAsia="zh-CN"/>
              </w:rPr>
              <w:t>No</w:t>
            </w:r>
          </w:p>
        </w:tc>
        <w:tc>
          <w:tcPr>
            <w:tcW w:w="2912" w:type="pct"/>
          </w:tcPr>
          <w:p w:rsidR="00410BD7" w:rsidRDefault="00410BD7" w:rsidP="00410BD7">
            <w:pPr>
              <w:spacing w:after="0" w:line="276" w:lineRule="auto"/>
              <w:rPr>
                <w:rFonts w:ascii="Arial" w:eastAsia="DengXian" w:hAnsi="Arial" w:cs="Arial"/>
                <w:szCs w:val="22"/>
                <w:lang w:eastAsia="zh-CN"/>
              </w:rPr>
            </w:pPr>
            <w:r>
              <w:rPr>
                <w:rFonts w:ascii="Arial" w:eastAsia="DengXian" w:hAnsi="Arial" w:cs="Arial"/>
                <w:szCs w:val="22"/>
                <w:lang w:eastAsia="zh-CN"/>
              </w:rPr>
              <w:t xml:space="preserve">There is indeed the misunderstanding issue, but technically the original </w:t>
            </w:r>
            <w:r w:rsidR="00CD71B6">
              <w:rPr>
                <w:rFonts w:ascii="Arial" w:eastAsia="DengXian" w:hAnsi="Arial" w:cs="Arial"/>
                <w:szCs w:val="22"/>
                <w:lang w:eastAsia="zh-CN"/>
              </w:rPr>
              <w:t>field description has pointed out the meaning without ambiguity and works fine</w:t>
            </w:r>
            <w:r>
              <w:rPr>
                <w:rFonts w:ascii="Arial" w:eastAsia="DengXian" w:hAnsi="Arial" w:cs="Arial"/>
                <w:szCs w:val="22"/>
                <w:lang w:eastAsia="zh-CN"/>
              </w:rPr>
              <w:t>.</w:t>
            </w:r>
            <w:r w:rsidR="005326B6">
              <w:rPr>
                <w:rFonts w:ascii="Arial" w:eastAsia="DengXian" w:hAnsi="Arial" w:cs="Arial"/>
                <w:szCs w:val="22"/>
                <w:lang w:eastAsia="zh-CN"/>
              </w:rPr>
              <w:t xml:space="preserve"> Such revision seems to be a little redundant and we are not sure whether future reader can really be clear about the intention of revision or somewhat further confused why there are two IEs appear to be so similar to each other.</w:t>
            </w:r>
          </w:p>
        </w:tc>
      </w:tr>
      <w:tr w:rsidR="00E52CD5">
        <w:tc>
          <w:tcPr>
            <w:tcW w:w="1192" w:type="pct"/>
          </w:tcPr>
          <w:p w:rsidR="00E52CD5" w:rsidRPr="00FD7105" w:rsidRDefault="00E52CD5" w:rsidP="00E52CD5">
            <w:pPr>
              <w:spacing w:after="0" w:line="276" w:lineRule="auto"/>
              <w:jc w:val="center"/>
              <w:rPr>
                <w:rFonts w:ascii="Arial" w:eastAsia="맑은 고딕" w:hAnsi="Arial" w:cs="Arial"/>
                <w:szCs w:val="22"/>
                <w:lang w:eastAsia="ko-KR"/>
              </w:rPr>
            </w:pPr>
            <w:r>
              <w:rPr>
                <w:rFonts w:ascii="Arial" w:eastAsia="맑은 고딕" w:hAnsi="Arial" w:cs="Arial" w:hint="eastAsia"/>
                <w:szCs w:val="22"/>
                <w:lang w:eastAsia="ko-KR"/>
              </w:rPr>
              <w:t>Samsung</w:t>
            </w:r>
          </w:p>
        </w:tc>
        <w:tc>
          <w:tcPr>
            <w:tcW w:w="896" w:type="pct"/>
          </w:tcPr>
          <w:p w:rsidR="00E52CD5" w:rsidRPr="00FD7105" w:rsidRDefault="00E52CD5" w:rsidP="00E52CD5">
            <w:pPr>
              <w:spacing w:after="0" w:line="276" w:lineRule="auto"/>
              <w:jc w:val="center"/>
              <w:rPr>
                <w:rFonts w:ascii="Arial" w:eastAsia="맑은 고딕" w:hAnsi="Arial" w:cs="Arial"/>
                <w:szCs w:val="22"/>
                <w:lang w:eastAsia="ko-KR"/>
              </w:rPr>
            </w:pPr>
            <w:r>
              <w:rPr>
                <w:rFonts w:ascii="Arial" w:eastAsia="맑은 고딕" w:hAnsi="Arial" w:cs="Arial" w:hint="eastAsia"/>
                <w:szCs w:val="22"/>
                <w:lang w:eastAsia="ko-KR"/>
              </w:rPr>
              <w:t>No</w:t>
            </w:r>
          </w:p>
        </w:tc>
        <w:tc>
          <w:tcPr>
            <w:tcW w:w="2912" w:type="pct"/>
          </w:tcPr>
          <w:p w:rsidR="00E52CD5" w:rsidRPr="000128F7" w:rsidRDefault="00E52CD5" w:rsidP="00E52CD5">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We see no strong need. It’s just to avoid any misunderstanding, i.e. it’s not essential.</w:t>
            </w:r>
          </w:p>
        </w:tc>
      </w:tr>
      <w:tr w:rsidR="00E52CD5">
        <w:tc>
          <w:tcPr>
            <w:tcW w:w="1192" w:type="pct"/>
          </w:tcPr>
          <w:p w:rsidR="00E52CD5" w:rsidRDefault="00E52CD5" w:rsidP="00E52CD5">
            <w:pPr>
              <w:spacing w:after="0"/>
              <w:jc w:val="center"/>
              <w:rPr>
                <w:rFonts w:ascii="Arial" w:hAnsi="Arial" w:cs="Arial"/>
                <w:szCs w:val="22"/>
                <w:lang w:eastAsia="zh-CN"/>
              </w:rPr>
            </w:pPr>
          </w:p>
        </w:tc>
        <w:tc>
          <w:tcPr>
            <w:tcW w:w="896" w:type="pct"/>
          </w:tcPr>
          <w:p w:rsidR="00E52CD5" w:rsidRDefault="00E52CD5" w:rsidP="00E52CD5">
            <w:pPr>
              <w:spacing w:after="0"/>
              <w:jc w:val="center"/>
              <w:rPr>
                <w:rFonts w:ascii="Arial" w:hAnsi="Arial" w:cs="Arial"/>
                <w:szCs w:val="22"/>
                <w:lang w:eastAsia="zh-CN"/>
              </w:rPr>
            </w:pPr>
          </w:p>
        </w:tc>
        <w:tc>
          <w:tcPr>
            <w:tcW w:w="2912" w:type="pct"/>
          </w:tcPr>
          <w:p w:rsidR="00E52CD5" w:rsidRDefault="00E52CD5" w:rsidP="00E52CD5">
            <w:pPr>
              <w:spacing w:after="0"/>
              <w:rPr>
                <w:rFonts w:ascii="Arial" w:eastAsia="DengXian" w:hAnsi="Arial" w:cs="Arial"/>
                <w:szCs w:val="22"/>
                <w:lang w:val="en-US" w:eastAsia="zh-CN"/>
              </w:rPr>
            </w:pPr>
          </w:p>
        </w:tc>
      </w:tr>
      <w:tr w:rsidR="00E52CD5">
        <w:tc>
          <w:tcPr>
            <w:tcW w:w="1192" w:type="pct"/>
          </w:tcPr>
          <w:p w:rsidR="00E52CD5" w:rsidRDefault="00E52CD5" w:rsidP="00E52CD5">
            <w:pPr>
              <w:spacing w:after="0"/>
              <w:jc w:val="center"/>
              <w:rPr>
                <w:rFonts w:ascii="Arial" w:eastAsia="맑은 고딕" w:hAnsi="Arial" w:cs="Arial"/>
                <w:szCs w:val="22"/>
                <w:lang w:eastAsia="zh-CN"/>
              </w:rPr>
            </w:pPr>
          </w:p>
        </w:tc>
        <w:tc>
          <w:tcPr>
            <w:tcW w:w="896" w:type="pct"/>
          </w:tcPr>
          <w:p w:rsidR="00E52CD5" w:rsidRDefault="00E52CD5" w:rsidP="00E52CD5">
            <w:pPr>
              <w:spacing w:after="0"/>
              <w:jc w:val="center"/>
              <w:rPr>
                <w:rFonts w:ascii="Arial" w:eastAsia="맑은 고딕" w:hAnsi="Arial" w:cs="Arial"/>
                <w:szCs w:val="22"/>
                <w:lang w:eastAsia="zh-CN"/>
              </w:rPr>
            </w:pPr>
          </w:p>
        </w:tc>
        <w:tc>
          <w:tcPr>
            <w:tcW w:w="2912" w:type="pct"/>
          </w:tcPr>
          <w:p w:rsidR="00E52CD5" w:rsidRDefault="00E52CD5" w:rsidP="00E52CD5">
            <w:pPr>
              <w:spacing w:after="0"/>
              <w:rPr>
                <w:rFonts w:ascii="Arial" w:eastAsia="DengXian" w:hAnsi="Arial" w:cs="Arial"/>
                <w:szCs w:val="22"/>
                <w:lang w:val="en-US" w:eastAsia="zh-CN"/>
              </w:rPr>
            </w:pPr>
          </w:p>
        </w:tc>
      </w:tr>
      <w:tr w:rsidR="00E52CD5">
        <w:tc>
          <w:tcPr>
            <w:tcW w:w="1192" w:type="pct"/>
          </w:tcPr>
          <w:p w:rsidR="00E52CD5" w:rsidRDefault="00E52CD5" w:rsidP="00E52CD5">
            <w:pPr>
              <w:spacing w:after="0"/>
              <w:jc w:val="center"/>
              <w:rPr>
                <w:rFonts w:ascii="Arial" w:eastAsia="DengXian" w:hAnsi="Arial" w:cs="Arial"/>
                <w:szCs w:val="22"/>
                <w:lang w:eastAsia="zh-CN"/>
              </w:rPr>
            </w:pPr>
          </w:p>
        </w:tc>
        <w:tc>
          <w:tcPr>
            <w:tcW w:w="896" w:type="pct"/>
          </w:tcPr>
          <w:p w:rsidR="00E52CD5" w:rsidRDefault="00E52CD5" w:rsidP="00E52CD5">
            <w:pPr>
              <w:spacing w:after="0"/>
              <w:jc w:val="center"/>
              <w:rPr>
                <w:rFonts w:ascii="Arial" w:eastAsia="DengXian" w:hAnsi="Arial" w:cs="Arial"/>
                <w:szCs w:val="22"/>
                <w:lang w:eastAsia="zh-CN"/>
              </w:rPr>
            </w:pPr>
          </w:p>
        </w:tc>
        <w:tc>
          <w:tcPr>
            <w:tcW w:w="2912" w:type="pct"/>
          </w:tcPr>
          <w:p w:rsidR="00E52CD5" w:rsidRDefault="00E52CD5" w:rsidP="00E52CD5">
            <w:pPr>
              <w:spacing w:after="0"/>
              <w:rPr>
                <w:rFonts w:ascii="Arial" w:eastAsia="DengXian" w:hAnsi="Arial" w:cs="Arial"/>
                <w:szCs w:val="22"/>
                <w:lang w:eastAsia="zh-CN"/>
              </w:rPr>
            </w:pPr>
          </w:p>
        </w:tc>
      </w:tr>
    </w:tbl>
    <w:p w:rsidR="000B1852" w:rsidRDefault="000B1852">
      <w:pPr>
        <w:rPr>
          <w:rFonts w:ascii="Arial" w:hAnsi="Arial" w:cs="Arial"/>
          <w:b/>
          <w:kern w:val="2"/>
          <w:lang w:eastAsia="zh-CN"/>
        </w:rPr>
      </w:pPr>
    </w:p>
    <w:p w:rsidR="000B1852" w:rsidRDefault="00CC186A">
      <w:pPr>
        <w:pStyle w:val="3"/>
        <w:rPr>
          <w:sz w:val="24"/>
          <w:u w:val="single"/>
        </w:rPr>
      </w:pPr>
      <w:r>
        <w:rPr>
          <w:sz w:val="24"/>
          <w:u w:val="single"/>
        </w:rPr>
        <w:t>Miscellaneous corrections for Rel-16 UE capabilities</w:t>
      </w:r>
    </w:p>
    <w:p w:rsidR="000B1852" w:rsidRDefault="00850250">
      <w:pPr>
        <w:pStyle w:val="Doc-title"/>
      </w:pPr>
      <w:hyperlink r:id="rId30" w:tooltip="D:Documents3GPPtsg_ranWG2TSGR2_116-eDocsR2-2110973.zip" w:history="1">
        <w:r w:rsidR="00CC186A">
          <w:rPr>
            <w:rStyle w:val="af5"/>
          </w:rPr>
          <w:t>R2-2110973</w:t>
        </w:r>
      </w:hyperlink>
      <w:r w:rsidR="00CC186A">
        <w:tab/>
        <w:t>Miscellaneous corrections for Rel-16 UE capabilities</w:t>
      </w:r>
      <w:r w:rsidR="00CC186A">
        <w:tab/>
        <w:t xml:space="preserve">Huawei, </w:t>
      </w:r>
      <w:proofErr w:type="spellStart"/>
      <w:r w:rsidR="00CC186A">
        <w:t>HiSilicon</w:t>
      </w:r>
      <w:proofErr w:type="spellEnd"/>
      <w:r w:rsidR="00CC186A">
        <w:tab/>
        <w:t>CR</w:t>
      </w:r>
      <w:r w:rsidR="00CC186A">
        <w:tab/>
        <w:t>Rel-16</w:t>
      </w:r>
      <w:r w:rsidR="00CC186A">
        <w:tab/>
        <w:t>38.306</w:t>
      </w:r>
      <w:r w:rsidR="00CC186A">
        <w:tab/>
        <w:t>16.6.0</w:t>
      </w:r>
      <w:r w:rsidR="00CC186A">
        <w:tab/>
        <w:t>0659</w:t>
      </w:r>
      <w:r w:rsidR="00CC186A">
        <w:tab/>
        <w:t>-</w:t>
      </w:r>
      <w:r w:rsidR="00CC186A">
        <w:tab/>
        <w:t>F</w:t>
      </w:r>
      <w:r w:rsidR="00CC186A">
        <w:tab/>
        <w:t xml:space="preserve">NR_RF_FR2_req_enh, </w:t>
      </w:r>
      <w:proofErr w:type="spellStart"/>
      <w:r w:rsidR="00CC186A">
        <w:t>NR_eMIMO</w:t>
      </w:r>
      <w:proofErr w:type="spellEnd"/>
      <w:r w:rsidR="00CC186A">
        <w:t>-Core</w:t>
      </w:r>
    </w:p>
    <w:p w:rsidR="000B1852" w:rsidRDefault="00CC186A">
      <w:pPr>
        <w:pStyle w:val="CRCoverPage"/>
        <w:spacing w:before="240"/>
        <w:ind w:left="100"/>
        <w:rPr>
          <w:lang w:eastAsia="zh-CN"/>
        </w:rPr>
      </w:pPr>
      <w:r>
        <w:rPr>
          <w:lang w:eastAsia="zh-CN"/>
        </w:rPr>
        <w:t xml:space="preserve">1) Remove the prerequisite requirement on </w:t>
      </w:r>
      <w:proofErr w:type="spellStart"/>
      <w:r>
        <w:rPr>
          <w:i/>
          <w:lang w:eastAsia="zh-CN"/>
        </w:rPr>
        <w:t>beamCorrespondenceWithoutUL-BeamSweeping</w:t>
      </w:r>
      <w:proofErr w:type="spellEnd"/>
      <w:r>
        <w:rPr>
          <w:i/>
          <w:lang w:eastAsia="zh-CN"/>
        </w:rPr>
        <w:t xml:space="preserve"> </w:t>
      </w:r>
      <w:r>
        <w:rPr>
          <w:lang w:eastAsia="zh-CN"/>
        </w:rPr>
        <w:t xml:space="preserve">capability for </w:t>
      </w:r>
      <w:r>
        <w:rPr>
          <w:i/>
        </w:rPr>
        <w:t>beamCorrespondenceSSB-based-r16</w:t>
      </w:r>
      <w:r>
        <w:t xml:space="preserve"> </w:t>
      </w:r>
      <w:r>
        <w:rPr>
          <w:lang w:eastAsia="zh-CN"/>
        </w:rPr>
        <w:t>capability</w:t>
      </w:r>
      <w:r>
        <w:t xml:space="preserve"> and </w:t>
      </w:r>
      <w:r>
        <w:rPr>
          <w:i/>
        </w:rPr>
        <w:t>beamCorrespondenceCSI-RS-based-r16</w:t>
      </w:r>
      <w:r>
        <w:rPr>
          <w:lang w:eastAsia="zh-CN"/>
        </w:rPr>
        <w:t xml:space="preserve"> capability.</w:t>
      </w:r>
    </w:p>
    <w:p w:rsidR="000B1852" w:rsidRDefault="00CC186A">
      <w:pPr>
        <w:pStyle w:val="CRCoverPage"/>
        <w:ind w:left="100"/>
        <w:rPr>
          <w:szCs w:val="24"/>
        </w:rPr>
      </w:pPr>
      <w:r>
        <w:rPr>
          <w:rFonts w:hint="eastAsia"/>
          <w:lang w:eastAsia="zh-CN"/>
        </w:rPr>
        <w:t>2</w:t>
      </w:r>
      <w:r>
        <w:rPr>
          <w:lang w:eastAsia="zh-CN"/>
        </w:rPr>
        <w:t xml:space="preserve">) Add the missing description of </w:t>
      </w:r>
      <w:r>
        <w:rPr>
          <w:i/>
          <w:lang w:eastAsia="zh-CN"/>
        </w:rPr>
        <w:t>overlapPDSCHsFullyFreqTime-r16</w:t>
      </w:r>
      <w:r>
        <w:rPr>
          <w:lang w:eastAsia="zh-CN"/>
        </w:rPr>
        <w:t>.</w:t>
      </w:r>
    </w:p>
    <w:p w:rsidR="000B1852" w:rsidRDefault="00CC186A">
      <w:pPr>
        <w:pStyle w:val="CRCoverPage"/>
        <w:ind w:left="100"/>
        <w:rPr>
          <w:rFonts w:eastAsia="DengXian"/>
          <w:lang w:eastAsia="zh-CN"/>
        </w:rPr>
      </w:pPr>
      <w:r>
        <w:rPr>
          <w:lang w:eastAsia="zh-CN"/>
        </w:rPr>
        <w:t xml:space="preserve">2) Remove the description of absence of </w:t>
      </w:r>
      <w:r>
        <w:rPr>
          <w:i/>
          <w:lang w:eastAsia="zh-CN"/>
        </w:rPr>
        <w:t>maxTBS-Size-r16</w:t>
      </w:r>
      <w:r>
        <w:rPr>
          <w:lang w:eastAsia="zh-CN"/>
        </w:rPr>
        <w:t>.</w:t>
      </w:r>
    </w:p>
    <w:p w:rsidR="000B1852" w:rsidRDefault="00CC186A">
      <w:pPr>
        <w:widowControl w:val="0"/>
        <w:spacing w:after="160"/>
        <w:rPr>
          <w:rFonts w:ascii="CG Times (WN)" w:eastAsia="DengXian" w:hAnsi="CG Times (WN)"/>
          <w:b/>
          <w:bCs/>
          <w:lang w:eastAsia="zh-CN"/>
        </w:rPr>
      </w:pPr>
      <w:r>
        <w:rPr>
          <w:rFonts w:ascii="CG Times (WN)" w:eastAsia="DengXian" w:hAnsi="CG Times (WN)"/>
          <w:b/>
          <w:bCs/>
          <w:lang w:eastAsia="zh-CN"/>
        </w:rPr>
        <w:t xml:space="preserve">Q4 Do companies </w:t>
      </w:r>
      <w:r>
        <w:rPr>
          <w:rFonts w:ascii="Arial" w:hAnsi="Arial"/>
          <w:b/>
          <w:bCs/>
        </w:rPr>
        <w:t>agree with the intention of the CRs above</w:t>
      </w:r>
      <w:r>
        <w:rPr>
          <w:rFonts w:ascii="CG Times (WN)" w:eastAsia="DengXian" w:hAnsi="CG Times (WN)"/>
          <w:b/>
          <w:bCs/>
          <w:lang w:eastAsia="zh-CN"/>
        </w:rPr>
        <w:t>?</w:t>
      </w:r>
    </w:p>
    <w:tbl>
      <w:tblPr>
        <w:tblStyle w:val="af2"/>
        <w:tblW w:w="4926" w:type="pct"/>
        <w:tblLook w:val="04A0" w:firstRow="1" w:lastRow="0" w:firstColumn="1" w:lastColumn="0" w:noHBand="0" w:noVBand="1"/>
      </w:tblPr>
      <w:tblGrid>
        <w:gridCol w:w="2260"/>
        <w:gridCol w:w="1700"/>
        <w:gridCol w:w="5528"/>
      </w:tblGrid>
      <w:tr w:rsidR="000B1852" w:rsidTr="00E52CD5">
        <w:tc>
          <w:tcPr>
            <w:tcW w:w="1191" w:type="pct"/>
          </w:tcPr>
          <w:p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3" w:type="pct"/>
          </w:tcPr>
          <w:p w:rsidR="000B1852" w:rsidRDefault="00CC186A">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B1852" w:rsidTr="00E52CD5">
        <w:trPr>
          <w:trHeight w:val="90"/>
        </w:trPr>
        <w:tc>
          <w:tcPr>
            <w:tcW w:w="1191"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Yes for 2) and 3)</w:t>
            </w:r>
          </w:p>
        </w:tc>
        <w:tc>
          <w:tcPr>
            <w:tcW w:w="2913" w:type="pct"/>
          </w:tcPr>
          <w:p w:rsidR="000B1852" w:rsidRDefault="00CC186A">
            <w:pPr>
              <w:spacing w:after="0" w:line="276" w:lineRule="auto"/>
              <w:rPr>
                <w:rFonts w:eastAsiaTheme="minorEastAsia"/>
                <w:szCs w:val="22"/>
                <w:lang w:val="en-US" w:eastAsia="ja-JP"/>
              </w:rPr>
            </w:pPr>
            <w:r>
              <w:rPr>
                <w:rFonts w:eastAsiaTheme="minorEastAsia"/>
                <w:szCs w:val="22"/>
                <w:lang w:val="en-US" w:eastAsia="ja-JP"/>
              </w:rPr>
              <w:t xml:space="preserve">For 1), it seems what is highlighted on the CR coversheet implies that the capability should be dependent on </w:t>
            </w:r>
            <w:proofErr w:type="spellStart"/>
            <w:r>
              <w:rPr>
                <w:rFonts w:eastAsiaTheme="minorEastAsia"/>
                <w:szCs w:val="22"/>
                <w:lang w:val="en-US" w:eastAsia="ja-JP"/>
              </w:rPr>
              <w:t>beamCorrespondenceWithoutUL-BeamSweeping</w:t>
            </w:r>
            <w:proofErr w:type="spellEnd"/>
            <w:r>
              <w:rPr>
                <w:rFonts w:eastAsiaTheme="minorEastAsia"/>
                <w:szCs w:val="22"/>
                <w:lang w:val="en-US" w:eastAsia="ja-JP"/>
              </w:rPr>
              <w:t>? If yes, then the change would not be needed.</w:t>
            </w:r>
          </w:p>
        </w:tc>
      </w:tr>
      <w:tr w:rsidR="000B1852" w:rsidTr="00E52CD5">
        <w:tc>
          <w:tcPr>
            <w:tcW w:w="1191" w:type="pct"/>
          </w:tcPr>
          <w:p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Q</w:t>
            </w:r>
            <w:r>
              <w:rPr>
                <w:rFonts w:eastAsiaTheme="minorEastAsia"/>
                <w:szCs w:val="22"/>
                <w:lang w:eastAsia="ja-JP"/>
              </w:rPr>
              <w:t>ualcomm Incorporated</w:t>
            </w:r>
          </w:p>
        </w:tc>
        <w:tc>
          <w:tcPr>
            <w:tcW w:w="896" w:type="pct"/>
          </w:tcPr>
          <w:p w:rsidR="000B1852" w:rsidRDefault="00CC186A">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3" w:type="pct"/>
          </w:tcPr>
          <w:p w:rsidR="000B1852" w:rsidRDefault="000B1852">
            <w:pPr>
              <w:spacing w:after="0" w:line="276" w:lineRule="auto"/>
              <w:rPr>
                <w:rFonts w:eastAsiaTheme="minorEastAsia"/>
                <w:szCs w:val="22"/>
                <w:lang w:eastAsia="ja-JP"/>
              </w:rPr>
            </w:pPr>
          </w:p>
        </w:tc>
      </w:tr>
      <w:tr w:rsidR="000B1852" w:rsidTr="00E52CD5">
        <w:tc>
          <w:tcPr>
            <w:tcW w:w="1191" w:type="pct"/>
          </w:tcPr>
          <w:p w:rsidR="000B1852" w:rsidRDefault="00CC186A">
            <w:pPr>
              <w:spacing w:after="0" w:line="276" w:lineRule="auto"/>
              <w:jc w:val="center"/>
              <w:rPr>
                <w:rFonts w:eastAsia="DengXian"/>
                <w:szCs w:val="22"/>
                <w:lang w:eastAsia="zh-CN"/>
              </w:rPr>
            </w:pPr>
            <w:r>
              <w:rPr>
                <w:rFonts w:eastAsia="DengXian" w:hint="eastAsia"/>
                <w:szCs w:val="22"/>
                <w:lang w:eastAsia="zh-CN"/>
              </w:rPr>
              <w:t>O</w:t>
            </w:r>
            <w:r>
              <w:rPr>
                <w:rFonts w:eastAsia="DengXian"/>
                <w:szCs w:val="22"/>
                <w:lang w:eastAsia="zh-CN"/>
              </w:rPr>
              <w:t>PPO</w:t>
            </w:r>
          </w:p>
        </w:tc>
        <w:tc>
          <w:tcPr>
            <w:tcW w:w="896" w:type="pct"/>
          </w:tcPr>
          <w:p w:rsidR="000B1852" w:rsidRDefault="00CC186A">
            <w:pPr>
              <w:spacing w:after="0" w:line="276" w:lineRule="auto"/>
              <w:jc w:val="center"/>
              <w:rPr>
                <w:rFonts w:eastAsia="DengXian"/>
                <w:szCs w:val="22"/>
                <w:lang w:eastAsia="zh-CN"/>
              </w:rPr>
            </w:pPr>
            <w:r>
              <w:rPr>
                <w:rFonts w:eastAsia="DengXian"/>
                <w:szCs w:val="22"/>
                <w:lang w:eastAsia="zh-CN"/>
              </w:rPr>
              <w:t>Yes for 1), 2),3)</w:t>
            </w:r>
          </w:p>
        </w:tc>
        <w:tc>
          <w:tcPr>
            <w:tcW w:w="2913" w:type="pct"/>
          </w:tcPr>
          <w:p w:rsidR="000B1852" w:rsidRDefault="000B1852">
            <w:pPr>
              <w:spacing w:after="0" w:line="276" w:lineRule="auto"/>
              <w:rPr>
                <w:szCs w:val="22"/>
                <w:lang w:val="en-US" w:eastAsia="zh-CN"/>
              </w:rPr>
            </w:pPr>
          </w:p>
        </w:tc>
      </w:tr>
      <w:tr w:rsidR="000B1852" w:rsidTr="00E52CD5">
        <w:tc>
          <w:tcPr>
            <w:tcW w:w="1191" w:type="pct"/>
          </w:tcPr>
          <w:p w:rsidR="000B1852" w:rsidRDefault="00CC186A">
            <w:pPr>
              <w:spacing w:after="0" w:line="276" w:lineRule="auto"/>
              <w:jc w:val="center"/>
              <w:rPr>
                <w:rFonts w:eastAsia="DengXian"/>
                <w:szCs w:val="22"/>
                <w:lang w:eastAsia="zh-CN"/>
              </w:rPr>
            </w:pPr>
            <w:r>
              <w:rPr>
                <w:rFonts w:ascii="Arial" w:eastAsia="DengXian" w:hAnsi="Arial" w:cs="Arial"/>
                <w:szCs w:val="22"/>
                <w:lang w:eastAsia="zh-CN"/>
              </w:rPr>
              <w:t xml:space="preserve">Huawei, </w:t>
            </w:r>
            <w:proofErr w:type="spellStart"/>
            <w:r>
              <w:rPr>
                <w:rFonts w:ascii="Arial" w:eastAsia="DengXian" w:hAnsi="Arial" w:cs="Arial"/>
                <w:szCs w:val="22"/>
                <w:lang w:eastAsia="zh-CN"/>
              </w:rPr>
              <w:t>HiSilicon</w:t>
            </w:r>
            <w:proofErr w:type="spellEnd"/>
          </w:p>
        </w:tc>
        <w:tc>
          <w:tcPr>
            <w:tcW w:w="896" w:type="pct"/>
          </w:tcPr>
          <w:p w:rsidR="000B1852" w:rsidRDefault="00CC186A">
            <w:pPr>
              <w:spacing w:after="0" w:line="276" w:lineRule="auto"/>
              <w:jc w:val="center"/>
              <w:rPr>
                <w:rFonts w:eastAsia="DengXian"/>
                <w:szCs w:val="22"/>
                <w:lang w:eastAsia="zh-CN"/>
              </w:rPr>
            </w:pPr>
            <w:r>
              <w:rPr>
                <w:rFonts w:eastAsiaTheme="minorEastAsia" w:hint="eastAsia"/>
                <w:szCs w:val="22"/>
                <w:lang w:eastAsia="ja-JP"/>
              </w:rPr>
              <w:t>Y</w:t>
            </w:r>
            <w:r>
              <w:rPr>
                <w:rFonts w:eastAsiaTheme="minorEastAsia"/>
                <w:szCs w:val="22"/>
                <w:lang w:eastAsia="ja-JP"/>
              </w:rPr>
              <w:t>es (proponent)</w:t>
            </w:r>
          </w:p>
        </w:tc>
        <w:tc>
          <w:tcPr>
            <w:tcW w:w="2913" w:type="pct"/>
          </w:tcPr>
          <w:p w:rsidR="000B1852" w:rsidRDefault="00CC186A">
            <w:pPr>
              <w:spacing w:after="0" w:line="276" w:lineRule="auto"/>
              <w:rPr>
                <w:szCs w:val="22"/>
                <w:lang w:val="en-US" w:eastAsia="zh-CN"/>
              </w:rPr>
            </w:pPr>
            <w:r>
              <w:rPr>
                <w:szCs w:val="22"/>
                <w:lang w:val="en-US" w:eastAsia="zh-CN"/>
              </w:rPr>
              <w:t xml:space="preserve">To further clarify 1), in feature list: </w:t>
            </w:r>
          </w:p>
          <w:p w:rsidR="000B1852" w:rsidRDefault="00CC186A">
            <w:pPr>
              <w:pStyle w:val="TAL"/>
              <w:rPr>
                <w:i/>
                <w:lang w:eastAsia="zh-CN"/>
              </w:rPr>
            </w:pPr>
            <w:r>
              <w:rPr>
                <w:highlight w:val="yellow"/>
                <w:lang w:eastAsia="zh-CN"/>
              </w:rPr>
              <w:t xml:space="preserve">Supported by UEs with capability </w:t>
            </w:r>
            <w:proofErr w:type="spellStart"/>
            <w:r>
              <w:rPr>
                <w:i/>
                <w:highlight w:val="yellow"/>
                <w:lang w:eastAsia="zh-CN"/>
              </w:rPr>
              <w:t>beamCorrespondenceWithoutUL-BeamSweeping</w:t>
            </w:r>
            <w:proofErr w:type="spellEnd"/>
            <w:r>
              <w:rPr>
                <w:i/>
                <w:highlight w:val="yellow"/>
                <w:lang w:eastAsia="zh-CN"/>
              </w:rPr>
              <w:t xml:space="preserve"> = {0,1}</w:t>
            </w:r>
          </w:p>
          <w:p w:rsidR="000B1852" w:rsidRDefault="00CC186A">
            <w:pPr>
              <w:spacing w:after="0" w:line="276" w:lineRule="auto"/>
              <w:rPr>
                <w:rFonts w:eastAsia="DengXian"/>
                <w:szCs w:val="22"/>
                <w:lang w:eastAsia="zh-CN"/>
              </w:rPr>
            </w:pPr>
            <w:r>
              <w:rPr>
                <w:rFonts w:hint="eastAsia"/>
                <w:szCs w:val="22"/>
                <w:lang w:eastAsia="zh-CN"/>
              </w:rPr>
              <w:t>U</w:t>
            </w:r>
            <w:r>
              <w:rPr>
                <w:szCs w:val="22"/>
                <w:lang w:eastAsia="zh-CN"/>
              </w:rPr>
              <w:t xml:space="preserve">E can indicate support for </w:t>
            </w:r>
            <w:r>
              <w:t xml:space="preserve">beam correspondence based on SSB/CSI-RS in </w:t>
            </w:r>
            <w:r>
              <w:rPr>
                <w:szCs w:val="22"/>
                <w:lang w:eastAsia="zh-CN"/>
              </w:rPr>
              <w:t xml:space="preserve">case that </w:t>
            </w:r>
            <w:proofErr w:type="spellStart"/>
            <w:r>
              <w:rPr>
                <w:i/>
                <w:szCs w:val="22"/>
                <w:lang w:eastAsia="zh-CN"/>
              </w:rPr>
              <w:t>beamCorrespondenceWithoutUL-BeamSweeping</w:t>
            </w:r>
            <w:proofErr w:type="spellEnd"/>
            <w:r>
              <w:rPr>
                <w:szCs w:val="22"/>
                <w:lang w:eastAsia="zh-CN"/>
              </w:rPr>
              <w:t xml:space="preserve"> is supported (value 1) or not supported (value 0). However, in existing field description, it mandates UE to support </w:t>
            </w:r>
            <w:proofErr w:type="spellStart"/>
            <w:r>
              <w:rPr>
                <w:i/>
                <w:szCs w:val="22"/>
                <w:lang w:eastAsia="zh-CN"/>
              </w:rPr>
              <w:t>beamCorrespondenceWithoutUL-BeamSweeping</w:t>
            </w:r>
            <w:proofErr w:type="spellEnd"/>
            <w:r>
              <w:rPr>
                <w:szCs w:val="22"/>
                <w:lang w:eastAsia="zh-CN"/>
              </w:rPr>
              <w:t>, which is not aligned with RAN4 conclusion (the approved WF RP-182879/</w:t>
            </w:r>
            <w:r>
              <w:t>R4-2011678</w:t>
            </w:r>
            <w:r>
              <w:rPr>
                <w:szCs w:val="22"/>
                <w:lang w:eastAsia="zh-CN"/>
              </w:rPr>
              <w:t>).</w:t>
            </w:r>
          </w:p>
        </w:tc>
      </w:tr>
      <w:tr w:rsidR="000B1852" w:rsidTr="00E52CD5">
        <w:tc>
          <w:tcPr>
            <w:tcW w:w="1191"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rsidR="000B1852" w:rsidRDefault="00CC186A">
            <w:pPr>
              <w:spacing w:after="0" w:line="276" w:lineRule="auto"/>
              <w:jc w:val="center"/>
              <w:rPr>
                <w:rFonts w:eastAsiaTheme="minorEastAsia"/>
                <w:szCs w:val="22"/>
                <w:lang w:eastAsia="ja-JP"/>
              </w:rPr>
            </w:pPr>
            <w:r>
              <w:rPr>
                <w:rFonts w:eastAsiaTheme="minorEastAsia"/>
                <w:szCs w:val="22"/>
                <w:lang w:eastAsia="ja-JP"/>
              </w:rPr>
              <w:t>Wait for RAN4</w:t>
            </w:r>
          </w:p>
        </w:tc>
        <w:tc>
          <w:tcPr>
            <w:tcW w:w="2913" w:type="pct"/>
          </w:tcPr>
          <w:p w:rsidR="000B1852" w:rsidRDefault="00CC186A">
            <w:pPr>
              <w:spacing w:after="0" w:line="276" w:lineRule="auto"/>
              <w:rPr>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tc>
      </w:tr>
      <w:tr w:rsidR="000B1852" w:rsidTr="00E52CD5">
        <w:tc>
          <w:tcPr>
            <w:tcW w:w="1191" w:type="pct"/>
          </w:tcPr>
          <w:p w:rsidR="000B1852" w:rsidRDefault="00CC186A">
            <w:pPr>
              <w:spacing w:after="0" w:line="276" w:lineRule="auto"/>
              <w:jc w:val="center"/>
              <w:rPr>
                <w:rFonts w:eastAsia="DengXian"/>
                <w:szCs w:val="22"/>
                <w:lang w:eastAsia="zh-CN"/>
              </w:rPr>
            </w:pPr>
            <w:proofErr w:type="spellStart"/>
            <w:r>
              <w:rPr>
                <w:rFonts w:eastAsia="DengXian"/>
                <w:szCs w:val="22"/>
                <w:lang w:eastAsia="zh-CN"/>
              </w:rPr>
              <w:t>MediaTek</w:t>
            </w:r>
            <w:proofErr w:type="spellEnd"/>
          </w:p>
        </w:tc>
        <w:tc>
          <w:tcPr>
            <w:tcW w:w="896" w:type="pct"/>
          </w:tcPr>
          <w:p w:rsidR="000B1852" w:rsidRDefault="00CC186A">
            <w:pPr>
              <w:spacing w:after="0" w:line="276" w:lineRule="auto"/>
              <w:jc w:val="center"/>
              <w:rPr>
                <w:rFonts w:eastAsia="DengXian"/>
                <w:szCs w:val="22"/>
                <w:lang w:eastAsia="zh-CN"/>
              </w:rPr>
            </w:pPr>
            <w:r>
              <w:rPr>
                <w:rFonts w:eastAsia="DengXian"/>
                <w:szCs w:val="22"/>
                <w:lang w:eastAsia="zh-CN"/>
              </w:rPr>
              <w:t>Yes</w:t>
            </w:r>
          </w:p>
        </w:tc>
        <w:tc>
          <w:tcPr>
            <w:tcW w:w="2913" w:type="pct"/>
          </w:tcPr>
          <w:p w:rsidR="000B1852" w:rsidRDefault="000B1852">
            <w:pPr>
              <w:spacing w:after="0" w:line="276" w:lineRule="auto"/>
              <w:rPr>
                <w:rFonts w:eastAsia="DengXian"/>
                <w:szCs w:val="22"/>
                <w:lang w:eastAsia="zh-CN"/>
              </w:rPr>
            </w:pPr>
          </w:p>
        </w:tc>
      </w:tr>
      <w:tr w:rsidR="000B1852" w:rsidTr="00E52CD5">
        <w:tc>
          <w:tcPr>
            <w:tcW w:w="1191" w:type="pct"/>
          </w:tcPr>
          <w:p w:rsidR="000B1852" w:rsidRDefault="00CC186A">
            <w:pPr>
              <w:spacing w:after="0" w:line="276" w:lineRule="auto"/>
              <w:jc w:val="center"/>
              <w:rPr>
                <w:szCs w:val="22"/>
                <w:lang w:val="en-US" w:eastAsia="zh-CN"/>
              </w:rPr>
            </w:pPr>
            <w:r>
              <w:rPr>
                <w:rFonts w:hint="eastAsia"/>
                <w:szCs w:val="22"/>
                <w:lang w:val="en-US" w:eastAsia="zh-CN"/>
              </w:rPr>
              <w:t>ZTE(</w:t>
            </w:r>
            <w:proofErr w:type="spellStart"/>
            <w:r>
              <w:rPr>
                <w:rFonts w:hint="eastAsia"/>
                <w:szCs w:val="22"/>
                <w:lang w:val="en-US" w:eastAsia="zh-CN"/>
              </w:rPr>
              <w:t>Wenting</w:t>
            </w:r>
            <w:proofErr w:type="spellEnd"/>
            <w:r>
              <w:rPr>
                <w:rFonts w:hint="eastAsia"/>
                <w:szCs w:val="22"/>
                <w:lang w:val="en-US" w:eastAsia="zh-CN"/>
              </w:rPr>
              <w:t>)</w:t>
            </w:r>
          </w:p>
        </w:tc>
        <w:tc>
          <w:tcPr>
            <w:tcW w:w="896" w:type="pct"/>
          </w:tcPr>
          <w:p w:rsidR="000B1852" w:rsidRDefault="00CC186A">
            <w:pPr>
              <w:spacing w:after="0" w:line="276" w:lineRule="auto"/>
              <w:jc w:val="center"/>
              <w:rPr>
                <w:szCs w:val="22"/>
                <w:lang w:val="en-US" w:eastAsia="zh-CN"/>
              </w:rPr>
            </w:pPr>
            <w:r>
              <w:rPr>
                <w:rFonts w:hint="eastAsia"/>
                <w:szCs w:val="22"/>
                <w:lang w:val="en-US" w:eastAsia="zh-CN"/>
              </w:rPr>
              <w:t>Yes</w:t>
            </w:r>
          </w:p>
        </w:tc>
        <w:tc>
          <w:tcPr>
            <w:tcW w:w="2913" w:type="pct"/>
          </w:tcPr>
          <w:p w:rsidR="000B1852" w:rsidRDefault="000B1852">
            <w:pPr>
              <w:spacing w:after="0" w:line="276" w:lineRule="auto"/>
              <w:rPr>
                <w:rFonts w:eastAsia="DengXian"/>
                <w:szCs w:val="22"/>
                <w:lang w:val="en-US" w:eastAsia="zh-CN"/>
              </w:rPr>
            </w:pPr>
          </w:p>
        </w:tc>
      </w:tr>
      <w:tr w:rsidR="000B1852" w:rsidTr="00E52CD5">
        <w:tc>
          <w:tcPr>
            <w:tcW w:w="1191" w:type="pct"/>
          </w:tcPr>
          <w:p w:rsidR="000B1852" w:rsidRDefault="00CD71B6">
            <w:pPr>
              <w:spacing w:after="0" w:line="276" w:lineRule="auto"/>
              <w:jc w:val="center"/>
              <w:rPr>
                <w:szCs w:val="22"/>
                <w:lang w:val="en-US" w:eastAsia="zh-CN"/>
              </w:rPr>
            </w:pPr>
            <w:r>
              <w:rPr>
                <w:rFonts w:hint="eastAsia"/>
                <w:szCs w:val="22"/>
                <w:lang w:val="en-US" w:eastAsia="zh-CN"/>
              </w:rPr>
              <w:lastRenderedPageBreak/>
              <w:t>v</w:t>
            </w:r>
            <w:r>
              <w:rPr>
                <w:szCs w:val="22"/>
                <w:lang w:val="en-US" w:eastAsia="zh-CN"/>
              </w:rPr>
              <w:t>ivo</w:t>
            </w:r>
          </w:p>
        </w:tc>
        <w:tc>
          <w:tcPr>
            <w:tcW w:w="896" w:type="pct"/>
          </w:tcPr>
          <w:p w:rsidR="000B1852" w:rsidRPr="00210B81" w:rsidRDefault="00CD71B6">
            <w:pPr>
              <w:spacing w:after="0" w:line="276" w:lineRule="auto"/>
              <w:jc w:val="center"/>
              <w:rPr>
                <w:rFonts w:eastAsia="DengXian"/>
                <w:szCs w:val="22"/>
                <w:lang w:eastAsia="zh-CN"/>
              </w:rPr>
            </w:pPr>
            <w:r>
              <w:rPr>
                <w:rFonts w:eastAsia="DengXian" w:hint="eastAsia"/>
                <w:szCs w:val="22"/>
                <w:lang w:eastAsia="zh-CN"/>
              </w:rPr>
              <w:t>Y</w:t>
            </w:r>
            <w:r>
              <w:rPr>
                <w:rFonts w:eastAsia="DengXian"/>
                <w:szCs w:val="22"/>
                <w:lang w:eastAsia="zh-CN"/>
              </w:rPr>
              <w:t>es</w:t>
            </w:r>
          </w:p>
        </w:tc>
        <w:tc>
          <w:tcPr>
            <w:tcW w:w="2913" w:type="pct"/>
          </w:tcPr>
          <w:p w:rsidR="000B1852" w:rsidRDefault="000B1852">
            <w:pPr>
              <w:spacing w:after="0" w:line="276" w:lineRule="auto"/>
              <w:rPr>
                <w:rFonts w:eastAsia="DengXian"/>
                <w:szCs w:val="22"/>
                <w:lang w:eastAsia="zh-CN"/>
              </w:rPr>
            </w:pPr>
          </w:p>
        </w:tc>
      </w:tr>
      <w:tr w:rsidR="00E52CD5" w:rsidTr="00E52CD5">
        <w:tc>
          <w:tcPr>
            <w:tcW w:w="1191" w:type="pct"/>
          </w:tcPr>
          <w:p w:rsidR="00E52CD5" w:rsidRPr="00FD7105" w:rsidRDefault="00E52CD5" w:rsidP="00E52CD5">
            <w:pPr>
              <w:spacing w:after="0" w:line="276" w:lineRule="auto"/>
              <w:jc w:val="center"/>
              <w:rPr>
                <w:rFonts w:eastAsia="맑은 고딕"/>
                <w:szCs w:val="22"/>
                <w:lang w:eastAsia="ko-KR"/>
              </w:rPr>
            </w:pPr>
            <w:bookmarkStart w:id="8" w:name="_GoBack" w:colFirst="0" w:colLast="0"/>
            <w:r>
              <w:rPr>
                <w:rFonts w:eastAsia="맑은 고딕" w:hint="eastAsia"/>
                <w:szCs w:val="22"/>
                <w:lang w:eastAsia="ko-KR"/>
              </w:rPr>
              <w:t>Samsung</w:t>
            </w:r>
          </w:p>
        </w:tc>
        <w:tc>
          <w:tcPr>
            <w:tcW w:w="896" w:type="pct"/>
          </w:tcPr>
          <w:p w:rsidR="00E52CD5" w:rsidRPr="00FD7105" w:rsidRDefault="00E52CD5" w:rsidP="00E52CD5">
            <w:pPr>
              <w:spacing w:after="0" w:line="276" w:lineRule="auto"/>
              <w:jc w:val="center"/>
              <w:rPr>
                <w:rFonts w:eastAsia="맑은 고딕"/>
                <w:szCs w:val="22"/>
                <w:lang w:eastAsia="ko-KR"/>
              </w:rPr>
            </w:pPr>
            <w:r>
              <w:rPr>
                <w:rFonts w:eastAsia="맑은 고딕" w:hint="eastAsia"/>
                <w:szCs w:val="22"/>
                <w:lang w:eastAsia="ko-KR"/>
              </w:rPr>
              <w:t>Yes</w:t>
            </w:r>
          </w:p>
        </w:tc>
        <w:tc>
          <w:tcPr>
            <w:tcW w:w="2913" w:type="pct"/>
          </w:tcPr>
          <w:p w:rsidR="00E52CD5" w:rsidRDefault="00E52CD5" w:rsidP="00E52CD5">
            <w:pPr>
              <w:spacing w:after="0" w:line="276" w:lineRule="auto"/>
              <w:rPr>
                <w:rFonts w:eastAsiaTheme="minorEastAsia"/>
                <w:szCs w:val="22"/>
                <w:lang w:eastAsia="ja-JP"/>
              </w:rPr>
            </w:pPr>
          </w:p>
        </w:tc>
      </w:tr>
      <w:bookmarkEnd w:id="8"/>
      <w:tr w:rsidR="00E52CD5" w:rsidTr="00E52CD5">
        <w:tc>
          <w:tcPr>
            <w:tcW w:w="1191" w:type="pct"/>
          </w:tcPr>
          <w:p w:rsidR="00E52CD5" w:rsidRDefault="00E52CD5" w:rsidP="00E52CD5">
            <w:pPr>
              <w:spacing w:after="0"/>
              <w:jc w:val="center"/>
              <w:rPr>
                <w:szCs w:val="22"/>
                <w:lang w:eastAsia="zh-CN"/>
              </w:rPr>
            </w:pPr>
          </w:p>
        </w:tc>
        <w:tc>
          <w:tcPr>
            <w:tcW w:w="896" w:type="pct"/>
          </w:tcPr>
          <w:p w:rsidR="00E52CD5" w:rsidRDefault="00E52CD5" w:rsidP="00E52CD5">
            <w:pPr>
              <w:spacing w:after="0"/>
              <w:jc w:val="center"/>
              <w:rPr>
                <w:szCs w:val="22"/>
                <w:lang w:eastAsia="zh-CN"/>
              </w:rPr>
            </w:pPr>
          </w:p>
        </w:tc>
        <w:tc>
          <w:tcPr>
            <w:tcW w:w="2913" w:type="pct"/>
          </w:tcPr>
          <w:p w:rsidR="00E52CD5" w:rsidRDefault="00E52CD5" w:rsidP="00E52CD5">
            <w:pPr>
              <w:spacing w:after="0"/>
              <w:rPr>
                <w:rFonts w:eastAsia="DengXian"/>
                <w:szCs w:val="22"/>
                <w:lang w:val="en-US" w:eastAsia="zh-CN"/>
              </w:rPr>
            </w:pPr>
          </w:p>
        </w:tc>
      </w:tr>
      <w:tr w:rsidR="00E52CD5" w:rsidTr="00E52CD5">
        <w:tc>
          <w:tcPr>
            <w:tcW w:w="1191" w:type="pct"/>
          </w:tcPr>
          <w:p w:rsidR="00E52CD5" w:rsidRDefault="00E52CD5" w:rsidP="00E52CD5">
            <w:pPr>
              <w:spacing w:after="0"/>
              <w:jc w:val="center"/>
              <w:rPr>
                <w:rFonts w:eastAsia="맑은 고딕"/>
                <w:szCs w:val="22"/>
                <w:lang w:eastAsia="zh-CN"/>
              </w:rPr>
            </w:pPr>
          </w:p>
        </w:tc>
        <w:tc>
          <w:tcPr>
            <w:tcW w:w="896" w:type="pct"/>
          </w:tcPr>
          <w:p w:rsidR="00E52CD5" w:rsidRDefault="00E52CD5" w:rsidP="00E52CD5">
            <w:pPr>
              <w:spacing w:after="0"/>
              <w:jc w:val="center"/>
              <w:rPr>
                <w:rFonts w:eastAsia="맑은 고딕"/>
                <w:szCs w:val="22"/>
                <w:lang w:eastAsia="zh-CN"/>
              </w:rPr>
            </w:pPr>
          </w:p>
        </w:tc>
        <w:tc>
          <w:tcPr>
            <w:tcW w:w="2913" w:type="pct"/>
          </w:tcPr>
          <w:p w:rsidR="00E52CD5" w:rsidRDefault="00E52CD5" w:rsidP="00E52CD5">
            <w:pPr>
              <w:spacing w:after="0"/>
              <w:rPr>
                <w:rFonts w:eastAsia="DengXian"/>
                <w:szCs w:val="22"/>
                <w:lang w:val="en-US" w:eastAsia="zh-CN"/>
              </w:rPr>
            </w:pPr>
          </w:p>
        </w:tc>
      </w:tr>
      <w:tr w:rsidR="00E52CD5" w:rsidTr="00E52CD5">
        <w:tc>
          <w:tcPr>
            <w:tcW w:w="1191" w:type="pct"/>
          </w:tcPr>
          <w:p w:rsidR="00E52CD5" w:rsidRDefault="00E52CD5" w:rsidP="00E52CD5">
            <w:pPr>
              <w:spacing w:after="0"/>
              <w:jc w:val="center"/>
              <w:rPr>
                <w:rFonts w:eastAsia="DengXian"/>
                <w:szCs w:val="22"/>
                <w:lang w:eastAsia="zh-CN"/>
              </w:rPr>
            </w:pPr>
          </w:p>
        </w:tc>
        <w:tc>
          <w:tcPr>
            <w:tcW w:w="896" w:type="pct"/>
          </w:tcPr>
          <w:p w:rsidR="00E52CD5" w:rsidRDefault="00E52CD5" w:rsidP="00E52CD5">
            <w:pPr>
              <w:spacing w:after="0"/>
              <w:jc w:val="center"/>
              <w:rPr>
                <w:rFonts w:eastAsia="DengXian"/>
                <w:szCs w:val="22"/>
                <w:lang w:eastAsia="zh-CN"/>
              </w:rPr>
            </w:pPr>
          </w:p>
        </w:tc>
        <w:tc>
          <w:tcPr>
            <w:tcW w:w="2913" w:type="pct"/>
          </w:tcPr>
          <w:p w:rsidR="00E52CD5" w:rsidRDefault="00E52CD5" w:rsidP="00E52CD5">
            <w:pPr>
              <w:spacing w:after="0"/>
              <w:rPr>
                <w:rFonts w:eastAsia="DengXian"/>
                <w:szCs w:val="22"/>
                <w:lang w:eastAsia="zh-CN"/>
              </w:rPr>
            </w:pPr>
          </w:p>
        </w:tc>
      </w:tr>
    </w:tbl>
    <w:p w:rsidR="000B1852" w:rsidRDefault="000B1852">
      <w:pPr>
        <w:rPr>
          <w:kern w:val="2"/>
          <w:lang w:eastAsia="zh-CN"/>
        </w:rPr>
      </w:pPr>
    </w:p>
    <w:p w:rsidR="000B1852" w:rsidRDefault="000B1852">
      <w:pPr>
        <w:rPr>
          <w:kern w:val="2"/>
          <w:lang w:eastAsia="zh-CN"/>
        </w:rPr>
      </w:pPr>
    </w:p>
    <w:p w:rsidR="000B1852" w:rsidRDefault="00CC186A">
      <w:pPr>
        <w:pStyle w:val="1"/>
        <w:numPr>
          <w:ilvl w:val="0"/>
          <w:numId w:val="10"/>
        </w:numPr>
        <w:rPr>
          <w:rFonts w:eastAsia="SimSun" w:cs="Arial"/>
          <w:lang w:eastAsia="zh-CN"/>
        </w:rPr>
      </w:pPr>
      <w:r>
        <w:rPr>
          <w:rFonts w:eastAsia="SimSun" w:cs="Arial"/>
          <w:lang w:eastAsia="zh-CN"/>
        </w:rPr>
        <w:t>Conclusions</w:t>
      </w:r>
    </w:p>
    <w:p w:rsidR="000B1852" w:rsidRDefault="000B1852">
      <w:pPr>
        <w:widowControl w:val="0"/>
        <w:spacing w:after="160"/>
        <w:rPr>
          <w:rFonts w:eastAsia="DengXian"/>
          <w:bCs/>
          <w:szCs w:val="21"/>
          <w:lang w:eastAsia="zh-CN"/>
        </w:rPr>
      </w:pPr>
    </w:p>
    <w:p w:rsidR="000B1852" w:rsidRDefault="00CC186A">
      <w:pPr>
        <w:pStyle w:val="1"/>
        <w:numPr>
          <w:ilvl w:val="0"/>
          <w:numId w:val="10"/>
        </w:numPr>
        <w:rPr>
          <w:rFonts w:eastAsia="SimSun" w:cs="Arial"/>
          <w:lang w:eastAsia="zh-CN"/>
        </w:rPr>
      </w:pPr>
      <w:r>
        <w:rPr>
          <w:rFonts w:eastAsia="SimSun" w:cs="Arial"/>
          <w:lang w:eastAsia="zh-CN"/>
        </w:rPr>
        <w:t>References</w:t>
      </w:r>
    </w:p>
    <w:p w:rsidR="000B1852" w:rsidRDefault="00CC186A">
      <w:pPr>
        <w:pStyle w:val="Reference"/>
        <w:rPr>
          <w:sz w:val="20"/>
        </w:rPr>
      </w:pPr>
      <w:r>
        <w:rPr>
          <w:sz w:val="20"/>
        </w:rPr>
        <w:t>R2-2111058</w:t>
      </w:r>
      <w:r>
        <w:rPr>
          <w:sz w:val="20"/>
        </w:rPr>
        <w:tab/>
        <w:t>Clarification on UL MIMO layer reporting for 1Tx-2Tx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16.6.0</w:t>
      </w:r>
      <w:r>
        <w:rPr>
          <w:sz w:val="20"/>
        </w:rPr>
        <w:tab/>
        <w:t>0661</w:t>
      </w:r>
      <w:r>
        <w:rPr>
          <w:sz w:val="20"/>
        </w:rPr>
        <w:tab/>
        <w:t>-</w:t>
      </w:r>
      <w:r>
        <w:rPr>
          <w:sz w:val="20"/>
        </w:rPr>
        <w:tab/>
        <w:t>F</w:t>
      </w:r>
      <w:r>
        <w:rPr>
          <w:sz w:val="20"/>
        </w:rPr>
        <w:tab/>
        <w:t>NR_RF_FR1-Core\</w:t>
      </w:r>
    </w:p>
    <w:p w:rsidR="000B1852" w:rsidRDefault="00CC186A">
      <w:pPr>
        <w:pStyle w:val="Reference"/>
        <w:rPr>
          <w:sz w:val="20"/>
        </w:rPr>
      </w:pPr>
      <w:r>
        <w:rPr>
          <w:sz w:val="20"/>
        </w:rPr>
        <w:t>R2-2110777</w:t>
      </w:r>
      <w:r>
        <w:rPr>
          <w:sz w:val="20"/>
        </w:rPr>
        <w:tab/>
        <w:t xml:space="preserve">Support of UL </w:t>
      </w:r>
      <w:proofErr w:type="spellStart"/>
      <w:r>
        <w:rPr>
          <w:sz w:val="20"/>
        </w:rPr>
        <w:t>Tx</w:t>
      </w:r>
      <w:proofErr w:type="spellEnd"/>
      <w:r>
        <w:rPr>
          <w:sz w:val="20"/>
        </w:rPr>
        <w:t xml:space="preserve"> switching and relation with further enhancements</w:t>
      </w:r>
      <w:r>
        <w:rPr>
          <w:sz w:val="20"/>
        </w:rPr>
        <w:tab/>
        <w:t>Ericsson</w:t>
      </w:r>
      <w:r>
        <w:rPr>
          <w:sz w:val="20"/>
        </w:rPr>
        <w:tab/>
        <w:t>discussion</w:t>
      </w:r>
    </w:p>
    <w:p w:rsidR="000B1852" w:rsidRDefault="00CC186A">
      <w:pPr>
        <w:pStyle w:val="Reference"/>
        <w:rPr>
          <w:sz w:val="20"/>
        </w:rPr>
      </w:pPr>
      <w:r>
        <w:rPr>
          <w:sz w:val="20"/>
        </w:rPr>
        <w:t>R2-2110483</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38.306</w:t>
      </w:r>
      <w:r>
        <w:rPr>
          <w:sz w:val="20"/>
        </w:rPr>
        <w:tab/>
        <w:t>16.6.0</w:t>
      </w:r>
      <w:r>
        <w:rPr>
          <w:sz w:val="20"/>
        </w:rPr>
        <w:tab/>
        <w:t>0635</w:t>
      </w:r>
      <w:r>
        <w:rPr>
          <w:sz w:val="20"/>
        </w:rPr>
        <w:tab/>
        <w:t>-</w:t>
      </w:r>
      <w:r>
        <w:rPr>
          <w:sz w:val="20"/>
        </w:rPr>
        <w:tab/>
        <w:t>F</w:t>
      </w:r>
      <w:r>
        <w:rPr>
          <w:sz w:val="20"/>
        </w:rPr>
        <w:tab/>
        <w:t>NR_RF_FR1-Core</w:t>
      </w:r>
      <w:r>
        <w:rPr>
          <w:sz w:val="20"/>
        </w:rPr>
        <w:tab/>
        <w:t>R2-2108618</w:t>
      </w:r>
    </w:p>
    <w:p w:rsidR="000B1852" w:rsidRDefault="00CC186A">
      <w:pPr>
        <w:pStyle w:val="Reference"/>
        <w:rPr>
          <w:sz w:val="20"/>
        </w:rPr>
      </w:pPr>
      <w:r>
        <w:rPr>
          <w:sz w:val="20"/>
        </w:rPr>
        <w:t>R2-2110484</w:t>
      </w:r>
      <w:r>
        <w:rPr>
          <w:sz w:val="20"/>
        </w:rPr>
        <w:tab/>
        <w:t xml:space="preserve">Adding UE capability of UL MIMO coherence for UL </w:t>
      </w:r>
      <w:proofErr w:type="spellStart"/>
      <w:r>
        <w:rPr>
          <w:sz w:val="20"/>
        </w:rPr>
        <w:t>Tx</w:t>
      </w:r>
      <w:proofErr w:type="spellEnd"/>
      <w:r>
        <w:rPr>
          <w:sz w:val="20"/>
        </w:rPr>
        <w:t xml:space="preserve"> switching</w:t>
      </w:r>
      <w:r>
        <w:rPr>
          <w:sz w:val="20"/>
        </w:rPr>
        <w:tab/>
        <w:t xml:space="preserve">Huawei, </w:t>
      </w:r>
      <w:proofErr w:type="spellStart"/>
      <w:r>
        <w:rPr>
          <w:sz w:val="20"/>
        </w:rPr>
        <w:t>HiSilicon</w:t>
      </w:r>
      <w:proofErr w:type="spellEnd"/>
      <w:r>
        <w:rPr>
          <w:sz w:val="20"/>
        </w:rPr>
        <w:t>, China Telecom, Apple</w:t>
      </w:r>
      <w:r>
        <w:rPr>
          <w:sz w:val="20"/>
        </w:rPr>
        <w:tab/>
        <w:t>CR</w:t>
      </w:r>
      <w:r>
        <w:rPr>
          <w:sz w:val="20"/>
        </w:rPr>
        <w:tab/>
        <w:t>Rel-16</w:t>
      </w:r>
      <w:r>
        <w:rPr>
          <w:sz w:val="20"/>
        </w:rPr>
        <w:tab/>
        <w:t>38.331</w:t>
      </w:r>
      <w:r>
        <w:rPr>
          <w:sz w:val="20"/>
        </w:rPr>
        <w:tab/>
        <w:t>16.6.0</w:t>
      </w:r>
      <w:r>
        <w:rPr>
          <w:sz w:val="20"/>
        </w:rPr>
        <w:tab/>
        <w:t>2786</w:t>
      </w:r>
      <w:r>
        <w:rPr>
          <w:sz w:val="20"/>
        </w:rPr>
        <w:tab/>
        <w:t>-</w:t>
      </w:r>
      <w:r>
        <w:rPr>
          <w:sz w:val="20"/>
        </w:rPr>
        <w:tab/>
        <w:t>F</w:t>
      </w:r>
      <w:r>
        <w:rPr>
          <w:sz w:val="20"/>
        </w:rPr>
        <w:tab/>
        <w:t>NR_RF_FR1-Core</w:t>
      </w:r>
      <w:r>
        <w:rPr>
          <w:sz w:val="20"/>
        </w:rPr>
        <w:tab/>
        <w:t>R2-2108619</w:t>
      </w:r>
    </w:p>
    <w:p w:rsidR="000B1852" w:rsidRDefault="00CC186A">
      <w:pPr>
        <w:pStyle w:val="Reference"/>
        <w:rPr>
          <w:sz w:val="20"/>
        </w:rPr>
      </w:pPr>
      <w:r>
        <w:rPr>
          <w:sz w:val="20"/>
        </w:rPr>
        <w:t>R2-2110780</w:t>
      </w:r>
      <w:r>
        <w:rPr>
          <w:sz w:val="20"/>
        </w:rPr>
        <w:tab/>
        <w:t xml:space="preserve">UL MIMO coherence for </w:t>
      </w:r>
      <w:proofErr w:type="spellStart"/>
      <w:r>
        <w:rPr>
          <w:sz w:val="20"/>
        </w:rPr>
        <w:t>Tx</w:t>
      </w:r>
      <w:proofErr w:type="spellEnd"/>
      <w:r>
        <w:rPr>
          <w:sz w:val="20"/>
        </w:rPr>
        <w:t xml:space="preserve"> switching between two carriers</w:t>
      </w:r>
      <w:r>
        <w:rPr>
          <w:sz w:val="20"/>
        </w:rPr>
        <w:tab/>
        <w:t>Ericsson</w:t>
      </w:r>
      <w:r>
        <w:rPr>
          <w:sz w:val="20"/>
        </w:rPr>
        <w:tab/>
        <w:t>discussion</w:t>
      </w:r>
    </w:p>
    <w:p w:rsidR="000B1852" w:rsidRDefault="00CC186A">
      <w:pPr>
        <w:pStyle w:val="Reference"/>
        <w:rPr>
          <w:sz w:val="20"/>
        </w:rPr>
      </w:pPr>
      <w:r>
        <w:rPr>
          <w:sz w:val="20"/>
        </w:rPr>
        <w:t>R2-2110627</w:t>
      </w:r>
      <w:r>
        <w:rPr>
          <w:sz w:val="20"/>
        </w:rPr>
        <w:tab/>
        <w:t>Clarification regarding CodebookVariantsList-r16</w:t>
      </w:r>
      <w:r>
        <w:rPr>
          <w:sz w:val="20"/>
        </w:rPr>
        <w:tab/>
        <w:t>Nokia, Nokia Shanghai Bell</w:t>
      </w:r>
      <w:r>
        <w:rPr>
          <w:sz w:val="20"/>
        </w:rPr>
        <w:tab/>
        <w:t>CR</w:t>
      </w:r>
      <w:r>
        <w:rPr>
          <w:sz w:val="20"/>
        </w:rPr>
        <w:tab/>
        <w:t>Rel-16</w:t>
      </w:r>
      <w:r>
        <w:rPr>
          <w:sz w:val="20"/>
        </w:rPr>
        <w:tab/>
        <w:t>38.331</w:t>
      </w:r>
      <w:r>
        <w:rPr>
          <w:sz w:val="20"/>
        </w:rPr>
        <w:tab/>
        <w:t>16.6.0</w:t>
      </w:r>
      <w:r>
        <w:rPr>
          <w:sz w:val="20"/>
        </w:rPr>
        <w:tab/>
        <w:t>2841</w:t>
      </w:r>
      <w:r>
        <w:rPr>
          <w:sz w:val="20"/>
        </w:rPr>
        <w:tab/>
        <w:t>-</w:t>
      </w:r>
      <w:r>
        <w:rPr>
          <w:sz w:val="20"/>
        </w:rPr>
        <w:tab/>
        <w:t>F</w:t>
      </w:r>
      <w:r>
        <w:rPr>
          <w:sz w:val="20"/>
        </w:rPr>
        <w:tab/>
      </w:r>
      <w:proofErr w:type="spellStart"/>
      <w:r>
        <w:rPr>
          <w:sz w:val="20"/>
        </w:rPr>
        <w:t>NR_newRAT</w:t>
      </w:r>
      <w:proofErr w:type="spellEnd"/>
      <w:r>
        <w:rPr>
          <w:sz w:val="20"/>
        </w:rPr>
        <w:t>-Core, TEI16</w:t>
      </w:r>
    </w:p>
    <w:p w:rsidR="000B1852" w:rsidRDefault="00CC186A">
      <w:pPr>
        <w:pStyle w:val="Reference"/>
        <w:rPr>
          <w:sz w:val="20"/>
        </w:rPr>
      </w:pPr>
      <w:r>
        <w:rPr>
          <w:sz w:val="20"/>
        </w:rPr>
        <w:t>R2-2110628</w:t>
      </w:r>
      <w:r>
        <w:rPr>
          <w:sz w:val="20"/>
        </w:rPr>
        <w:tab/>
        <w:t>Clarification regarding CodebookVariantsList-r16</w:t>
      </w:r>
      <w:r>
        <w:rPr>
          <w:sz w:val="20"/>
        </w:rPr>
        <w:tab/>
        <w:t>Nokia, Nokia Shanghai Bell</w:t>
      </w:r>
      <w:r>
        <w:rPr>
          <w:sz w:val="20"/>
        </w:rPr>
        <w:tab/>
        <w:t>CR</w:t>
      </w:r>
      <w:r>
        <w:rPr>
          <w:sz w:val="20"/>
        </w:rPr>
        <w:tab/>
        <w:t>Rel-16</w:t>
      </w:r>
      <w:r>
        <w:rPr>
          <w:sz w:val="20"/>
        </w:rPr>
        <w:tab/>
        <w:t>38.306</w:t>
      </w:r>
      <w:r>
        <w:rPr>
          <w:sz w:val="20"/>
        </w:rPr>
        <w:tab/>
        <w:t>16.6.0</w:t>
      </w:r>
      <w:r>
        <w:rPr>
          <w:sz w:val="20"/>
        </w:rPr>
        <w:tab/>
        <w:t>0653</w:t>
      </w:r>
      <w:r>
        <w:rPr>
          <w:sz w:val="20"/>
        </w:rPr>
        <w:tab/>
        <w:t>-</w:t>
      </w:r>
      <w:r>
        <w:rPr>
          <w:sz w:val="20"/>
        </w:rPr>
        <w:tab/>
        <w:t>F</w:t>
      </w:r>
      <w:r>
        <w:rPr>
          <w:sz w:val="20"/>
        </w:rPr>
        <w:tab/>
      </w:r>
      <w:proofErr w:type="spellStart"/>
      <w:r>
        <w:rPr>
          <w:sz w:val="20"/>
        </w:rPr>
        <w:t>NR_newRAT</w:t>
      </w:r>
      <w:proofErr w:type="spellEnd"/>
      <w:r>
        <w:rPr>
          <w:sz w:val="20"/>
        </w:rPr>
        <w:t>-Core, TEI16</w:t>
      </w:r>
    </w:p>
    <w:p w:rsidR="000B1852" w:rsidRDefault="00CC186A">
      <w:pPr>
        <w:pStyle w:val="Reference"/>
        <w:rPr>
          <w:sz w:val="20"/>
        </w:rPr>
      </w:pPr>
      <w:r>
        <w:rPr>
          <w:sz w:val="20"/>
        </w:rPr>
        <w:t>R2-2110629</w:t>
      </w:r>
      <w:r>
        <w:rPr>
          <w:sz w:val="20"/>
        </w:rPr>
        <w:tab/>
        <w:t>Clarification regarding CodebookVariantsList-r16</w:t>
      </w:r>
      <w:r>
        <w:rPr>
          <w:sz w:val="20"/>
        </w:rPr>
        <w:tab/>
        <w:t>Nokia, Nokia Shanghai Bell</w:t>
      </w:r>
      <w:r>
        <w:rPr>
          <w:sz w:val="20"/>
        </w:rPr>
        <w:tab/>
        <w:t>discussion</w:t>
      </w:r>
      <w:r>
        <w:rPr>
          <w:sz w:val="20"/>
        </w:rPr>
        <w:tab/>
        <w:t>Rel-16</w:t>
      </w:r>
      <w:r>
        <w:rPr>
          <w:sz w:val="20"/>
        </w:rPr>
        <w:tab/>
      </w:r>
      <w:proofErr w:type="spellStart"/>
      <w:r>
        <w:rPr>
          <w:sz w:val="20"/>
        </w:rPr>
        <w:t>NR_newRAT</w:t>
      </w:r>
      <w:proofErr w:type="spellEnd"/>
      <w:r>
        <w:rPr>
          <w:sz w:val="20"/>
        </w:rPr>
        <w:t>-Core, TEI16</w:t>
      </w:r>
    </w:p>
    <w:p w:rsidR="000B1852" w:rsidRDefault="00CC186A">
      <w:pPr>
        <w:pStyle w:val="Reference"/>
        <w:rPr>
          <w:sz w:val="20"/>
        </w:rPr>
      </w:pPr>
      <w:r>
        <w:rPr>
          <w:sz w:val="20"/>
        </w:rPr>
        <w:t>R2-2110973</w:t>
      </w:r>
      <w:r>
        <w:rPr>
          <w:sz w:val="20"/>
        </w:rPr>
        <w:tab/>
        <w:t>Miscellaneous corrections for Rel-16 UE capabilities</w:t>
      </w:r>
      <w:r>
        <w:rPr>
          <w:sz w:val="20"/>
        </w:rPr>
        <w:tab/>
        <w:t xml:space="preserve">Huawei, </w:t>
      </w:r>
      <w:proofErr w:type="spellStart"/>
      <w:r>
        <w:rPr>
          <w:sz w:val="20"/>
        </w:rPr>
        <w:t>HiSilicon</w:t>
      </w:r>
      <w:proofErr w:type="spellEnd"/>
      <w:r>
        <w:rPr>
          <w:sz w:val="20"/>
        </w:rPr>
        <w:tab/>
        <w:t>CR</w:t>
      </w:r>
      <w:r>
        <w:rPr>
          <w:sz w:val="20"/>
        </w:rPr>
        <w:tab/>
        <w:t>Rel-16</w:t>
      </w:r>
      <w:r>
        <w:rPr>
          <w:sz w:val="20"/>
        </w:rPr>
        <w:tab/>
        <w:t>38.306</w:t>
      </w:r>
      <w:r>
        <w:rPr>
          <w:sz w:val="20"/>
        </w:rPr>
        <w:tab/>
        <w:t>16.6.0</w:t>
      </w:r>
      <w:r>
        <w:rPr>
          <w:sz w:val="20"/>
        </w:rPr>
        <w:tab/>
        <w:t>0659</w:t>
      </w:r>
      <w:r>
        <w:rPr>
          <w:sz w:val="20"/>
        </w:rPr>
        <w:tab/>
        <w:t>-</w:t>
      </w:r>
      <w:r>
        <w:rPr>
          <w:sz w:val="20"/>
        </w:rPr>
        <w:tab/>
        <w:t>F</w:t>
      </w:r>
      <w:r>
        <w:rPr>
          <w:sz w:val="20"/>
        </w:rPr>
        <w:tab/>
        <w:t xml:space="preserve">NR_RF_FR2_req_enh, </w:t>
      </w:r>
      <w:proofErr w:type="spellStart"/>
      <w:r>
        <w:rPr>
          <w:sz w:val="20"/>
        </w:rPr>
        <w:t>NR_eMIMO</w:t>
      </w:r>
      <w:proofErr w:type="spellEnd"/>
      <w:r>
        <w:rPr>
          <w:sz w:val="20"/>
        </w:rPr>
        <w:t>-Core</w:t>
      </w:r>
    </w:p>
    <w:sectPr w:rsidR="000B1852">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50" w:rsidRDefault="00850250">
      <w:pPr>
        <w:spacing w:after="0" w:line="240" w:lineRule="auto"/>
      </w:pPr>
      <w:r>
        <w:separator/>
      </w:r>
    </w:p>
  </w:endnote>
  <w:endnote w:type="continuationSeparator" w:id="0">
    <w:p w:rsidR="00850250" w:rsidRDefault="0085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852" w:rsidRDefault="00CC186A">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50" w:rsidRDefault="00850250">
      <w:pPr>
        <w:spacing w:after="0" w:line="240" w:lineRule="auto"/>
      </w:pPr>
      <w:r>
        <w:separator/>
      </w:r>
    </w:p>
  </w:footnote>
  <w:footnote w:type="continuationSeparator" w:id="0">
    <w:p w:rsidR="00850250" w:rsidRDefault="00850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DAD06D6"/>
    <w:multiLevelType w:val="multilevel"/>
    <w:tmpl w:val="2DAD06D6"/>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852"/>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07D"/>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0B81"/>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29"/>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880"/>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BD7"/>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730"/>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6B6"/>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390"/>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243"/>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670"/>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250"/>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7E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57E"/>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86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D71B6"/>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4A3A"/>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2CD5"/>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474447FD"/>
    <w:rsid w:val="59AD4A98"/>
    <w:rsid w:val="60F24CF4"/>
    <w:rsid w:val="68C6059D"/>
    <w:rsid w:val="6CB848AA"/>
    <w:rsid w:val="6DD2386F"/>
    <w:rsid w:val="74F4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166F52-5EF7-4A25-8B36-D7A66ABB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SimSun"/>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link w:val="Char0"/>
    <w:semiHidden/>
    <w:qFormat/>
  </w:style>
  <w:style w:type="paragraph" w:styleId="a9">
    <w:name w:val="Body Text"/>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바탕"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SimSun"/>
      <w:b/>
      <w:bCs/>
      <w:lang w:val="en-US" w:eastAsia="zh-CN" w:bidi="ar-SA"/>
    </w:rPr>
  </w:style>
  <w:style w:type="character" w:styleId="af4">
    <w:name w:val="FollowedHyperlink"/>
    <w:qFormat/>
    <w:rPr>
      <w:rFonts w:eastAsia="SimSun"/>
      <w:color w:val="800080"/>
      <w:u w:val="single"/>
      <w:lang w:val="en-US" w:eastAsia="zh-CN" w:bidi="ar-SA"/>
    </w:rPr>
  </w:style>
  <w:style w:type="character" w:styleId="af5">
    <w:name w:val="Hyperlink"/>
    <w:qFormat/>
    <w:rPr>
      <w:rFonts w:eastAsia="SimSun"/>
      <w:color w:val="0000FF"/>
      <w:u w:val="single"/>
      <w:lang w:val="en-US" w:eastAsia="zh-CN" w:bidi="ar-SA"/>
    </w:rPr>
  </w:style>
  <w:style w:type="character" w:styleId="af6">
    <w:name w:val="annotation reference"/>
    <w:semiHidden/>
    <w:qFormat/>
    <w:rPr>
      <w:rFonts w:eastAsia="SimSun"/>
      <w:sz w:val="16"/>
      <w:lang w:val="en-US" w:eastAsia="zh-CN" w:bidi="ar-SA"/>
    </w:rPr>
  </w:style>
  <w:style w:type="character" w:styleId="af7">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f8">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Char">
    <w:name w:val="목록 Char"/>
    <w:link w:val="a4"/>
    <w:qFormat/>
    <w:rPr>
      <w:rFonts w:eastAsia="SimSun"/>
      <w:lang w:val="en-GB" w:eastAsia="en-US" w:bidi="ar-SA"/>
    </w:rPr>
  </w:style>
  <w:style w:type="character" w:customStyle="1" w:styleId="MSMinchoChar">
    <w:name w:val="样式 列表 + (西文) MS Mincho Char"/>
    <w:basedOn w:val="Char"/>
    <w:link w:val="MSMincho"/>
    <w:qFormat/>
    <w:rPr>
      <w:rFonts w:eastAsia="SimSun"/>
      <w:lang w:val="en-GB" w:eastAsia="en-US" w:bidi="ar-SA"/>
    </w:rPr>
  </w:style>
  <w:style w:type="paragraph" w:customStyle="1" w:styleId="B4">
    <w:name w:val="B4"/>
    <w:basedOn w:val="43"/>
    <w:link w:val="B4Char"/>
    <w:qFormat/>
  </w:style>
  <w:style w:type="character" w:customStyle="1" w:styleId="B4Char">
    <w:name w:val="B4 Char"/>
    <w:link w:val="B4"/>
    <w:qFormat/>
    <w:rPr>
      <w:rFonts w:eastAsia="SimSun"/>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SimSun"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바탕"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SimSun"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SimSun" w:hAnsi="Arial" w:cs="Arial"/>
      <w:color w:val="0000FF"/>
      <w:kern w:val="2"/>
      <w:sz w:val="21"/>
      <w:szCs w:val="24"/>
    </w:rPr>
  </w:style>
  <w:style w:type="paragraph" w:customStyle="1" w:styleId="12">
    <w:name w:val="样式1"/>
    <w:basedOn w:val="a0"/>
    <w:qFormat/>
  </w:style>
  <w:style w:type="character" w:customStyle="1" w:styleId="2Char">
    <w:name w:val="제목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yinbiao">
    <w:name w:val="yinbiao"/>
    <w:basedOn w:val="a1"/>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1">
    <w:name w:val="본문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afe">
    <w:name w:val="List Paragraph"/>
    <w:basedOn w:val="a0"/>
    <w:link w:val="Char4"/>
    <w:uiPriority w:val="34"/>
    <w:qFormat/>
    <w:pPr>
      <w:spacing w:after="160" w:line="256" w:lineRule="auto"/>
      <w:ind w:left="720"/>
      <w:contextualSpacing/>
    </w:pPr>
    <w:rPr>
      <w:rFonts w:ascii="맑은 고딕" w:eastAsia="MS Mincho" w:hAnsi="맑은 고딕"/>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Char2">
    <w:name w:val="글자만 Char"/>
    <w:link w:val="aa"/>
    <w:uiPriority w:val="99"/>
    <w:qFormat/>
    <w:rPr>
      <w:rFonts w:ascii="Calibri" w:eastAsia="SimSun" w:hAnsi="Calibri"/>
      <w:sz w:val="22"/>
      <w:szCs w:val="21"/>
      <w:lang w:val="en-US" w:eastAsia="zh-CN" w:bidi="ar-SA"/>
    </w:rPr>
  </w:style>
  <w:style w:type="character" w:customStyle="1" w:styleId="Char3">
    <w:name w:val="머리글 Char"/>
    <w:link w:val="ad"/>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Char4">
    <w:name w:val="목록 단락 Char"/>
    <w:link w:val="afe"/>
    <w:uiPriority w:val="34"/>
    <w:qFormat/>
    <w:rPr>
      <w:rFonts w:ascii="맑은 고딕" w:hAnsi="맑은 고딕"/>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qFormat/>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Char0">
    <w:name w:val="메모 텍스트 Char"/>
    <w:basedOn w:val="a1"/>
    <w:link w:val="a8"/>
    <w:semiHidden/>
    <w:qFormat/>
    <w:rPr>
      <w:rFonts w:eastAsia="SimSun"/>
      <w:lang w:val="en-GB" w:eastAsia="en-US"/>
    </w:rPr>
  </w:style>
  <w:style w:type="character" w:customStyle="1" w:styleId="Heading4Char">
    <w:name w:val="Heading 4 Char"/>
    <w:basedOn w:val="a1"/>
    <w:link w:val="Heading41"/>
    <w:qFormat/>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맑은 고딕"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C5265-7A65-42A3-A800-85F98919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3225</Words>
  <Characters>18389</Characters>
  <Application>Microsoft Office Word</Application>
  <DocSecurity>0</DocSecurity>
  <Lines>153</Lines>
  <Paragraphs>43</Paragraphs>
  <ScaleCrop>false</ScaleCrop>
  <HeadingPairs>
    <vt:vector size="2" baseType="variant">
      <vt:variant>
        <vt:lpstr>제목</vt:lpstr>
      </vt:variant>
      <vt:variant>
        <vt:i4>1</vt:i4>
      </vt:variant>
    </vt:vector>
  </HeadingPairs>
  <TitlesOfParts>
    <vt:vector size="1" baseType="lpstr">
      <vt:lpstr>3GPP TSG-RAN WG2</vt:lpstr>
    </vt:vector>
  </TitlesOfParts>
  <Company>Huawei Technologies Co.,Ltd.</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Sangbum Kim</cp:lastModifiedBy>
  <cp:revision>3</cp:revision>
  <cp:lastPrinted>2009-04-22T00:01:00Z</cp:lastPrinted>
  <dcterms:created xsi:type="dcterms:W3CDTF">2021-11-03T14:11:00Z</dcterms:created>
  <dcterms:modified xsi:type="dcterms:W3CDTF">2021-11-03T14:14:00Z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(3)2JZWGQRekKpjOpc+EpwjZ2Z0HgWTzWkUHfK/C+J/pjM5zo3MfzmrIr+Uhk3oHRpF8Y3sQgWK
M44yixEdghl8wqodhEf5A4qpbhc03DFU/NrzA2azvVJZ9dp+hizUzmbbyF4Y53krw/U9ZhWH
9uasFHhtYGKBfWXjliPlSeTK4Zcczo1pepXAXO+5lm/hkMLbQvBLH6+6UhVkOLjkeNmLQZRf
v69/qsvATdlcV/RyVk</vt:lpwstr>
  </property>
  <property fmtid="{D5CDD505-2E9C-101B-9397-08002B2CF9AE}" pid="10" name="_2015_ms_pID_7253431">
    <vt:lpwstr>AO7PU86KVFYzRf4k2iNNxa5EuCe6tF0Xm2tgKUdRyaYqYRZYBxJAEO
xlkh5QbpBiJRY38+uVSSKHK7HREvtKICEV7xXHeuUCpJJbTl/CJV2vRmWThM7UH5dnNtqQaK
rd5ZmE1KtqiYvaqJCKcYTWn1DM7gth1Mog5KxUK4LazuNikniYr9SYDb2HlMf3YBGWzZx1Fp
BI+Dbk8uk+x9DmgcxTvf7d4DJDrWn9Yrs1AM</vt:lpwstr>
  </property>
  <property fmtid="{D5CDD505-2E9C-101B-9397-08002B2CF9AE}" pid="11" name="_2015_ms_pID_7253432">
    <vt:lpwstr>2A==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1635853092</vt:lpwstr>
  </property>
</Properties>
</file>