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D44810F" w:rsidR="00A209D6" w:rsidRPr="00904CC3" w:rsidRDefault="00A209D6" w:rsidP="00A209D6">
      <w:pPr>
        <w:pStyle w:val="Header"/>
        <w:tabs>
          <w:tab w:val="right" w:pos="9639"/>
        </w:tabs>
        <w:rPr>
          <w:bCs/>
          <w:i/>
          <w:noProof w:val="0"/>
          <w:sz w:val="24"/>
          <w:szCs w:val="24"/>
        </w:rPr>
      </w:pPr>
      <w:r w:rsidRPr="00904CC3">
        <w:rPr>
          <w:bCs/>
          <w:noProof w:val="0"/>
          <w:sz w:val="24"/>
          <w:szCs w:val="24"/>
        </w:rPr>
        <w:t>3GPP TSG-RAN WG2 Meeting #</w:t>
      </w:r>
      <w:r w:rsidR="0036459E" w:rsidRPr="00904CC3">
        <w:rPr>
          <w:bCs/>
          <w:noProof w:val="0"/>
          <w:sz w:val="24"/>
          <w:szCs w:val="24"/>
        </w:rPr>
        <w:t>11</w:t>
      </w:r>
      <w:r w:rsidR="00B45122" w:rsidRPr="00904CC3">
        <w:rPr>
          <w:bCs/>
          <w:noProof w:val="0"/>
          <w:sz w:val="24"/>
          <w:szCs w:val="24"/>
        </w:rPr>
        <w:t>6</w:t>
      </w:r>
      <w:r w:rsidR="00855431" w:rsidRPr="00904CC3">
        <w:rPr>
          <w:bCs/>
          <w:noProof w:val="0"/>
          <w:sz w:val="24"/>
          <w:szCs w:val="24"/>
        </w:rPr>
        <w:t xml:space="preserve"> Electronic</w:t>
      </w:r>
      <w:r w:rsidR="00855431" w:rsidRPr="00904CC3" w:rsidDel="00855431">
        <w:rPr>
          <w:bCs/>
          <w:noProof w:val="0"/>
          <w:sz w:val="24"/>
          <w:szCs w:val="24"/>
        </w:rPr>
        <w:t xml:space="preserve"> </w:t>
      </w:r>
      <w:r w:rsidRPr="00904CC3">
        <w:tab/>
      </w:r>
      <w:r w:rsidR="0001023E" w:rsidRPr="00904CC3">
        <w:rPr>
          <w:bCs/>
          <w:noProof w:val="0"/>
          <w:sz w:val="24"/>
          <w:szCs w:val="24"/>
        </w:rPr>
        <w:t>R2-2110142</w:t>
      </w:r>
    </w:p>
    <w:p w14:paraId="11776FA6" w14:textId="6979167D" w:rsidR="00A209D6" w:rsidRPr="00904CC3" w:rsidRDefault="00054A0B" w:rsidP="00A209D6">
      <w:pPr>
        <w:pStyle w:val="Header"/>
        <w:tabs>
          <w:tab w:val="right" w:pos="9639"/>
        </w:tabs>
        <w:rPr>
          <w:rFonts w:eastAsia="SimSun"/>
          <w:bCs/>
          <w:sz w:val="24"/>
          <w:szCs w:val="24"/>
          <w:lang w:eastAsia="zh-CN"/>
        </w:rPr>
      </w:pPr>
      <w:r w:rsidRPr="00904CC3">
        <w:rPr>
          <w:rFonts w:eastAsia="SimSun"/>
          <w:bCs/>
          <w:sz w:val="24"/>
          <w:szCs w:val="24"/>
          <w:lang w:eastAsia="zh-CN"/>
        </w:rPr>
        <w:t>Online</w:t>
      </w:r>
      <w:r w:rsidR="006574C0" w:rsidRPr="00904CC3">
        <w:rPr>
          <w:rFonts w:eastAsia="SimSun"/>
          <w:bCs/>
          <w:sz w:val="24"/>
          <w:szCs w:val="24"/>
          <w:lang w:eastAsia="zh-CN"/>
        </w:rPr>
        <w:t xml:space="preserve">, </w:t>
      </w:r>
      <w:r w:rsidR="00165B1F" w:rsidRPr="00904CC3">
        <w:rPr>
          <w:rFonts w:eastAsia="SimSun"/>
          <w:bCs/>
          <w:sz w:val="24"/>
          <w:szCs w:val="24"/>
          <w:lang w:eastAsia="zh-CN"/>
        </w:rPr>
        <w:t>1</w:t>
      </w:r>
      <w:r w:rsidR="00B45122" w:rsidRPr="00904CC3">
        <w:rPr>
          <w:rFonts w:eastAsia="SimSun"/>
          <w:bCs/>
          <w:sz w:val="24"/>
          <w:szCs w:val="24"/>
          <w:vertAlign w:val="superscript"/>
          <w:lang w:eastAsia="zh-CN"/>
        </w:rPr>
        <w:t>st</w:t>
      </w:r>
      <w:r w:rsidR="00165B1F" w:rsidRPr="00904CC3">
        <w:rPr>
          <w:rFonts w:eastAsia="SimSun"/>
          <w:bCs/>
          <w:sz w:val="24"/>
          <w:szCs w:val="24"/>
          <w:lang w:eastAsia="zh-CN"/>
        </w:rPr>
        <w:t xml:space="preserve"> </w:t>
      </w:r>
      <w:r w:rsidR="00885B22" w:rsidRPr="00904CC3">
        <w:rPr>
          <w:rFonts w:eastAsia="SimSun"/>
          <w:bCs/>
          <w:sz w:val="24"/>
          <w:szCs w:val="24"/>
          <w:lang w:eastAsia="zh-CN"/>
        </w:rPr>
        <w:t>of</w:t>
      </w:r>
      <w:r w:rsidR="00036205" w:rsidRPr="00904CC3">
        <w:rPr>
          <w:rFonts w:eastAsia="SimSun"/>
          <w:bCs/>
          <w:sz w:val="24"/>
          <w:szCs w:val="24"/>
          <w:lang w:eastAsia="zh-CN"/>
        </w:rPr>
        <w:t xml:space="preserve"> </w:t>
      </w:r>
      <w:r w:rsidR="00B45122" w:rsidRPr="00904CC3">
        <w:rPr>
          <w:rFonts w:eastAsia="SimSun"/>
          <w:bCs/>
          <w:sz w:val="24"/>
          <w:szCs w:val="24"/>
          <w:lang w:eastAsia="zh-CN"/>
        </w:rPr>
        <w:t>November</w:t>
      </w:r>
      <w:r w:rsidR="00165B1F" w:rsidRPr="00904CC3">
        <w:rPr>
          <w:rFonts w:eastAsia="SimSun"/>
          <w:bCs/>
          <w:sz w:val="24"/>
          <w:szCs w:val="24"/>
          <w:lang w:eastAsia="zh-CN"/>
        </w:rPr>
        <w:t xml:space="preserve"> </w:t>
      </w:r>
      <w:r w:rsidR="000F034D" w:rsidRPr="00904CC3">
        <w:rPr>
          <w:rFonts w:eastAsia="SimSun"/>
          <w:bCs/>
          <w:sz w:val="24"/>
          <w:szCs w:val="24"/>
          <w:lang w:eastAsia="zh-CN"/>
        </w:rPr>
        <w:t xml:space="preserve">– </w:t>
      </w:r>
      <w:r w:rsidR="00B45122" w:rsidRPr="00904CC3">
        <w:rPr>
          <w:rFonts w:eastAsia="SimSun"/>
          <w:bCs/>
          <w:sz w:val="24"/>
          <w:szCs w:val="24"/>
          <w:lang w:eastAsia="zh-CN"/>
        </w:rPr>
        <w:t>12</w:t>
      </w:r>
      <w:r w:rsidR="00BC09CF" w:rsidRPr="00904CC3">
        <w:rPr>
          <w:rFonts w:eastAsia="SimSun"/>
          <w:bCs/>
          <w:sz w:val="24"/>
          <w:szCs w:val="24"/>
          <w:vertAlign w:val="superscript"/>
          <w:lang w:eastAsia="zh-CN"/>
        </w:rPr>
        <w:t>th</w:t>
      </w:r>
      <w:r w:rsidR="00BC09CF" w:rsidRPr="00904CC3">
        <w:rPr>
          <w:rFonts w:eastAsia="SimSun"/>
          <w:bCs/>
          <w:sz w:val="24"/>
          <w:szCs w:val="24"/>
          <w:lang w:eastAsia="zh-CN"/>
        </w:rPr>
        <w:t xml:space="preserve"> </w:t>
      </w:r>
      <w:r w:rsidR="00885B22" w:rsidRPr="00904CC3">
        <w:rPr>
          <w:rFonts w:eastAsia="SimSun"/>
          <w:bCs/>
          <w:sz w:val="24"/>
          <w:szCs w:val="24"/>
          <w:lang w:eastAsia="zh-CN"/>
        </w:rPr>
        <w:t>of</w:t>
      </w:r>
      <w:r w:rsidR="00036205" w:rsidRPr="00904CC3">
        <w:rPr>
          <w:rFonts w:eastAsia="SimSun"/>
          <w:bCs/>
          <w:sz w:val="24"/>
          <w:szCs w:val="24"/>
          <w:lang w:eastAsia="zh-CN"/>
        </w:rPr>
        <w:t xml:space="preserve"> </w:t>
      </w:r>
      <w:r w:rsidR="00B45122" w:rsidRPr="00904CC3">
        <w:rPr>
          <w:rFonts w:eastAsia="SimSun"/>
          <w:bCs/>
          <w:sz w:val="24"/>
          <w:szCs w:val="24"/>
          <w:lang w:eastAsia="zh-CN"/>
        </w:rPr>
        <w:t>November</w:t>
      </w:r>
      <w:r w:rsidR="00165B1F" w:rsidRPr="00904CC3">
        <w:rPr>
          <w:rFonts w:eastAsia="SimSun"/>
          <w:bCs/>
          <w:sz w:val="24"/>
          <w:szCs w:val="24"/>
          <w:lang w:eastAsia="zh-CN"/>
        </w:rPr>
        <w:t xml:space="preserve"> </w:t>
      </w:r>
      <w:r w:rsidR="000F034D" w:rsidRPr="00904CC3">
        <w:rPr>
          <w:rFonts w:eastAsia="SimSun"/>
          <w:bCs/>
          <w:sz w:val="24"/>
          <w:szCs w:val="24"/>
          <w:lang w:eastAsia="zh-CN"/>
        </w:rPr>
        <w:t>202</w:t>
      </w:r>
      <w:r w:rsidR="00036205" w:rsidRPr="00904CC3">
        <w:rPr>
          <w:rFonts w:eastAsia="SimSun"/>
          <w:bCs/>
          <w:sz w:val="24"/>
          <w:szCs w:val="24"/>
          <w:lang w:eastAsia="zh-CN"/>
        </w:rPr>
        <w:t>1</w:t>
      </w:r>
      <w:r w:rsidR="0079021D" w:rsidRPr="00904CC3">
        <w:rPr>
          <w:rFonts w:eastAsia="SimSun"/>
          <w:bCs/>
          <w:sz w:val="24"/>
          <w:szCs w:val="24"/>
          <w:lang w:eastAsia="zh-CN"/>
        </w:rPr>
        <w:t xml:space="preserve">                                                     </w:t>
      </w:r>
      <w:r w:rsidR="00A209D6" w:rsidRPr="00904CC3">
        <w:rPr>
          <w:rFonts w:eastAsia="SimSun"/>
          <w:noProof w:val="0"/>
          <w:sz w:val="24"/>
          <w:szCs w:val="24"/>
          <w:lang w:eastAsia="zh-CN"/>
        </w:rPr>
        <w:tab/>
      </w:r>
    </w:p>
    <w:p w14:paraId="2E02E5F5" w14:textId="77777777" w:rsidR="00A209D6" w:rsidRPr="00904CC3" w:rsidRDefault="00A209D6" w:rsidP="00A209D6">
      <w:pPr>
        <w:pStyle w:val="Header"/>
        <w:rPr>
          <w:bCs/>
          <w:noProof w:val="0"/>
          <w:sz w:val="24"/>
        </w:rPr>
      </w:pPr>
    </w:p>
    <w:p w14:paraId="403CB9C0" w14:textId="77777777" w:rsidR="00A209D6" w:rsidRPr="00904CC3" w:rsidRDefault="00A209D6" w:rsidP="00A209D6">
      <w:pPr>
        <w:pStyle w:val="Header"/>
        <w:rPr>
          <w:bCs/>
          <w:noProof w:val="0"/>
          <w:sz w:val="24"/>
        </w:rPr>
      </w:pPr>
    </w:p>
    <w:p w14:paraId="74AEDB1B" w14:textId="533B9D56" w:rsidR="00A209D6" w:rsidRPr="00904CC3" w:rsidRDefault="00A209D6" w:rsidP="00A209D6">
      <w:pPr>
        <w:pStyle w:val="CRCoverPage"/>
        <w:tabs>
          <w:tab w:val="left" w:pos="1985"/>
        </w:tabs>
        <w:rPr>
          <w:rFonts w:cs="Arial"/>
          <w:b/>
          <w:bCs/>
          <w:sz w:val="24"/>
          <w:lang w:eastAsia="ja-JP"/>
        </w:rPr>
      </w:pPr>
      <w:r w:rsidRPr="00904CC3">
        <w:rPr>
          <w:rFonts w:cs="Arial"/>
          <w:b/>
          <w:bCs/>
          <w:sz w:val="24"/>
        </w:rPr>
        <w:t>Agenda item:</w:t>
      </w:r>
      <w:r w:rsidRPr="00904CC3">
        <w:rPr>
          <w:rFonts w:cs="Arial"/>
          <w:b/>
          <w:bCs/>
          <w:sz w:val="24"/>
        </w:rPr>
        <w:tab/>
      </w:r>
      <w:r w:rsidR="00CF400E" w:rsidRPr="00904CC3">
        <w:rPr>
          <w:rFonts w:cs="Arial"/>
          <w:b/>
          <w:bCs/>
          <w:sz w:val="24"/>
          <w:lang w:eastAsia="ja-JP"/>
        </w:rPr>
        <w:t>8.3.3</w:t>
      </w:r>
    </w:p>
    <w:p w14:paraId="73188B46" w14:textId="77777777" w:rsidR="00A209D6" w:rsidRPr="00904CC3" w:rsidRDefault="00A209D6" w:rsidP="00A209D6">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0FA3EF00" w14:textId="0D106F2D" w:rsidR="00A209D6" w:rsidRPr="00904CC3" w:rsidRDefault="00A209D6" w:rsidP="00A209D6">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C7148" w:rsidRPr="00904CC3">
        <w:rPr>
          <w:rFonts w:ascii="Arial" w:hAnsi="Arial" w:cs="Arial"/>
          <w:b/>
          <w:bCs/>
          <w:sz w:val="24"/>
        </w:rPr>
        <w:t xml:space="preserve">Remaining aspects for switching notification </w:t>
      </w:r>
      <w:r w:rsidR="00B45122" w:rsidRPr="00904CC3">
        <w:rPr>
          <w:rFonts w:ascii="Arial" w:hAnsi="Arial" w:cs="Arial"/>
          <w:b/>
          <w:bCs/>
          <w:sz w:val="24"/>
        </w:rPr>
        <w:t>without leaving RRC_CONNECTED</w:t>
      </w:r>
    </w:p>
    <w:p w14:paraId="1F147C23" w14:textId="0199FCD3" w:rsidR="00A209D6" w:rsidRPr="00904CC3" w:rsidRDefault="00A209D6" w:rsidP="00A209D6">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CF400E" w:rsidRPr="00904CC3">
        <w:rPr>
          <w:rFonts w:ascii="Arial" w:hAnsi="Arial" w:cs="Arial"/>
          <w:b/>
          <w:bCs/>
          <w:sz w:val="24"/>
        </w:rPr>
        <w:t>LTE_NR_MUSIM-Core</w:t>
      </w:r>
    </w:p>
    <w:p w14:paraId="6FEB19D6" w14:textId="77777777" w:rsidR="00A209D6" w:rsidRPr="00904CC3" w:rsidRDefault="00A209D6" w:rsidP="00A209D6">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2AAECBC9" w:rsidR="00A209D6" w:rsidRPr="00904CC3" w:rsidRDefault="00A209D6" w:rsidP="00A209D6">
      <w:pPr>
        <w:pStyle w:val="Heading1"/>
      </w:pPr>
      <w:r w:rsidRPr="00904CC3">
        <w:t>1</w:t>
      </w:r>
      <w:r w:rsidRPr="00904CC3">
        <w:tab/>
        <w:t>Introduction</w:t>
      </w:r>
    </w:p>
    <w:p w14:paraId="36D33801" w14:textId="7CD99C46" w:rsidR="003C11E0" w:rsidRPr="00904CC3" w:rsidRDefault="003C11E0" w:rsidP="003C11E0">
      <w:pPr>
        <w:spacing w:after="160" w:line="259" w:lineRule="auto"/>
        <w:jc w:val="both"/>
      </w:pPr>
      <w:r w:rsidRPr="00904CC3">
        <w:t xml:space="preserve">Rel-17 WI [1] for ‘support of Multi-SIM devices’ aims to study the system impacts when the UE communicates to more than one PLMN via multi-SIM support and specifies potential enhancements to avoid performance degradation </w:t>
      </w:r>
      <w:r w:rsidR="00AC72C5" w:rsidRPr="00904CC3">
        <w:t>in</w:t>
      </w:r>
      <w:r w:rsidRPr="00904CC3">
        <w:t xml:space="preserve"> the MUSIM scenarios.</w:t>
      </w:r>
    </w:p>
    <w:p w14:paraId="60185594" w14:textId="77777777" w:rsidR="003C11E0" w:rsidRPr="00904CC3" w:rsidRDefault="003C11E0" w:rsidP="003C11E0">
      <w:pPr>
        <w:spacing w:after="160" w:line="259" w:lineRule="auto"/>
        <w:jc w:val="both"/>
      </w:pPr>
      <w:r w:rsidRPr="00904CC3">
        <w:t>The objectives of the WI are:</w:t>
      </w:r>
    </w:p>
    <w:tbl>
      <w:tblPr>
        <w:tblStyle w:val="TableGrid"/>
        <w:tblW w:w="0" w:type="auto"/>
        <w:tblLook w:val="04A0" w:firstRow="1" w:lastRow="0" w:firstColumn="1" w:lastColumn="0" w:noHBand="0" w:noVBand="1"/>
      </w:tblPr>
      <w:tblGrid>
        <w:gridCol w:w="9628"/>
      </w:tblGrid>
      <w:tr w:rsidR="003C11E0" w:rsidRPr="00904CC3" w14:paraId="049B0011" w14:textId="77777777" w:rsidTr="00134A0D">
        <w:tc>
          <w:tcPr>
            <w:tcW w:w="9628" w:type="dxa"/>
          </w:tcPr>
          <w:p w14:paraId="2097F917" w14:textId="77777777" w:rsidR="003C11E0" w:rsidRPr="00904CC3"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904CC3">
              <w:rPr>
                <w:rFonts w:ascii="Times New Roman" w:hAnsi="Times New Roman"/>
                <w:bCs/>
                <w:sz w:val="20"/>
                <w:szCs w:val="20"/>
                <w:lang w:val="en-GB"/>
              </w:rPr>
              <w:t>Specify, if necessary, enhancement</w:t>
            </w:r>
            <w:r w:rsidRPr="00904CC3">
              <w:rPr>
                <w:rFonts w:ascii="Times New Roman" w:hAnsi="Times New Roman"/>
                <w:bCs/>
                <w:sz w:val="20"/>
                <w:szCs w:val="20"/>
                <w:lang w:val="en-GB" w:eastAsia="zh-CN"/>
              </w:rPr>
              <w:t>(s)</w:t>
            </w:r>
            <w:r w:rsidRPr="00904CC3">
              <w:rPr>
                <w:rFonts w:ascii="Times New Roman" w:hAnsi="Times New Roman"/>
                <w:bCs/>
                <w:sz w:val="20"/>
                <w:szCs w:val="20"/>
                <w:lang w:val="en-GB"/>
              </w:rPr>
              <w:t xml:space="preserve"> to address the collision due to reception of paging when the UE is in IDLE/INACTIVE mode in both the networks associated with respective SIMs [RAN2]</w:t>
            </w:r>
          </w:p>
          <w:p w14:paraId="013BB788" w14:textId="77777777" w:rsidR="003C11E0" w:rsidRPr="00904CC3" w:rsidRDefault="003C11E0" w:rsidP="003C11E0">
            <w:pPr>
              <w:numPr>
                <w:ilvl w:val="1"/>
                <w:numId w:val="25"/>
              </w:numPr>
              <w:overflowPunct w:val="0"/>
              <w:autoSpaceDE w:val="0"/>
              <w:autoSpaceDN w:val="0"/>
              <w:adjustRightInd w:val="0"/>
              <w:textAlignment w:val="baseline"/>
              <w:rPr>
                <w:bCs/>
              </w:rPr>
            </w:pPr>
            <w:r w:rsidRPr="00904CC3">
              <w:rPr>
                <w:bCs/>
              </w:rPr>
              <w:t>RAT Concurrency: Network A can be NR. Network B can either be LTE or NR.</w:t>
            </w:r>
          </w:p>
          <w:p w14:paraId="6AFC9D84" w14:textId="77777777" w:rsidR="003C11E0" w:rsidRPr="00904CC3" w:rsidRDefault="003C11E0" w:rsidP="003C11E0">
            <w:pPr>
              <w:numPr>
                <w:ilvl w:val="1"/>
                <w:numId w:val="25"/>
              </w:numPr>
              <w:overflowPunct w:val="0"/>
              <w:autoSpaceDE w:val="0"/>
              <w:autoSpaceDN w:val="0"/>
              <w:adjustRightInd w:val="0"/>
              <w:textAlignment w:val="baseline"/>
              <w:rPr>
                <w:bCs/>
              </w:rPr>
            </w:pPr>
            <w:r w:rsidRPr="00904CC3">
              <w:rPr>
                <w:rFonts w:eastAsia="Yu Mincho"/>
                <w:bCs/>
                <w:lang w:eastAsia="ja-JP"/>
              </w:rPr>
              <w:t xml:space="preserve">Applicable UE architecture: </w:t>
            </w:r>
            <w:r w:rsidRPr="00904CC3">
              <w:rPr>
                <w:bCs/>
              </w:rPr>
              <w:t>Single-Rx/Single-Tx</w:t>
            </w:r>
            <w:r w:rsidRPr="00904CC3">
              <w:rPr>
                <w:rFonts w:eastAsia="Yu Mincho"/>
                <w:bCs/>
                <w:lang w:eastAsia="ja-JP"/>
              </w:rPr>
              <w:t>.</w:t>
            </w:r>
          </w:p>
          <w:p w14:paraId="7833CB3C" w14:textId="77777777" w:rsidR="003C11E0" w:rsidRPr="00904CC3" w:rsidRDefault="003C11E0" w:rsidP="003C11E0">
            <w:pPr>
              <w:numPr>
                <w:ilvl w:val="0"/>
                <w:numId w:val="25"/>
              </w:numPr>
              <w:overflowPunct w:val="0"/>
              <w:autoSpaceDE w:val="0"/>
              <w:autoSpaceDN w:val="0"/>
              <w:adjustRightInd w:val="0"/>
              <w:textAlignment w:val="baseline"/>
              <w:rPr>
                <w:bCs/>
              </w:rPr>
            </w:pPr>
            <w:r w:rsidRPr="00904CC3">
              <w:rPr>
                <w:bCs/>
              </w:rPr>
              <w:t>Specify mechanism for UE to notify Network A of its switch from Network A (for MUSIM purpose) [RAN2]:</w:t>
            </w:r>
          </w:p>
          <w:p w14:paraId="7608B2F5" w14:textId="77777777" w:rsidR="003C11E0" w:rsidRPr="00904CC3" w:rsidRDefault="003C11E0" w:rsidP="003C11E0">
            <w:pPr>
              <w:numPr>
                <w:ilvl w:val="1"/>
                <w:numId w:val="25"/>
              </w:numPr>
              <w:overflowPunct w:val="0"/>
              <w:autoSpaceDE w:val="0"/>
              <w:autoSpaceDN w:val="0"/>
              <w:adjustRightInd w:val="0"/>
              <w:textAlignment w:val="baseline"/>
              <w:rPr>
                <w:bCs/>
              </w:rPr>
            </w:pPr>
            <w:r w:rsidRPr="00904CC3">
              <w:rPr>
                <w:bCs/>
              </w:rPr>
              <w:t>RAT Concurrency: Network A is NR. Network B can either be LTE or NR.</w:t>
            </w:r>
          </w:p>
          <w:p w14:paraId="46C64C14" w14:textId="77777777" w:rsidR="003C11E0" w:rsidRPr="00904CC3" w:rsidRDefault="003C11E0" w:rsidP="003C11E0">
            <w:pPr>
              <w:numPr>
                <w:ilvl w:val="1"/>
                <w:numId w:val="25"/>
              </w:numPr>
              <w:overflowPunct w:val="0"/>
              <w:autoSpaceDE w:val="0"/>
              <w:autoSpaceDN w:val="0"/>
              <w:adjustRightInd w:val="0"/>
              <w:textAlignment w:val="baseline"/>
              <w:rPr>
                <w:bCs/>
              </w:rPr>
            </w:pPr>
            <w:r w:rsidRPr="00904CC3">
              <w:rPr>
                <w:rFonts w:eastAsia="Yu Mincho"/>
                <w:bCs/>
                <w:lang w:eastAsia="ja-JP"/>
              </w:rPr>
              <w:t xml:space="preserve">Applicable UE architecture: </w:t>
            </w:r>
            <w:r w:rsidRPr="00904CC3">
              <w:rPr>
                <w:bCs/>
              </w:rPr>
              <w:t>Single-Rx/Single-Tx</w:t>
            </w:r>
            <w:r w:rsidRPr="00904CC3">
              <w:rPr>
                <w:bCs/>
                <w:lang w:eastAsia="zh-CN"/>
              </w:rPr>
              <w:t>, Dual-Rx/Single-Tx</w:t>
            </w:r>
          </w:p>
          <w:p w14:paraId="40616479" w14:textId="70912D9B" w:rsidR="003C11E0" w:rsidRPr="00904CC3"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904CC3">
              <w:rPr>
                <w:rFonts w:ascii="Times New Roman" w:hAnsi="Times New Roman"/>
                <w:bCs/>
                <w:sz w:val="20"/>
                <w:szCs w:val="20"/>
                <w:lang w:val="en-GB"/>
              </w:rPr>
              <w:t>Unless SA2 find an alternative solution or decides otherwise, specify mechanism for an incoming pag</w:t>
            </w:r>
            <w:r w:rsidRPr="00904CC3">
              <w:rPr>
                <w:rFonts w:ascii="Times New Roman" w:hAnsi="Times New Roman"/>
                <w:bCs/>
                <w:sz w:val="20"/>
                <w:szCs w:val="20"/>
                <w:lang w:val="en-GB" w:eastAsia="zh-CN"/>
              </w:rPr>
              <w:t>e to indicate</w:t>
            </w:r>
            <w:r w:rsidRPr="00904CC3">
              <w:rPr>
                <w:rFonts w:ascii="Times New Roman" w:hAnsi="Times New Roman"/>
                <w:bCs/>
                <w:sz w:val="20"/>
                <w:szCs w:val="20"/>
                <w:lang w:val="en-GB"/>
              </w:rPr>
              <w:t xml:space="preserve"> to the UE whether the service is </w:t>
            </w:r>
            <w:r w:rsidR="00B61A24" w:rsidRPr="00904CC3">
              <w:rPr>
                <w:rFonts w:ascii="Times New Roman" w:hAnsi="Times New Roman"/>
                <w:bCs/>
                <w:sz w:val="20"/>
                <w:szCs w:val="20"/>
                <w:lang w:val="en-GB"/>
              </w:rPr>
              <w:t>V</w:t>
            </w:r>
            <w:r w:rsidRPr="00904CC3">
              <w:rPr>
                <w:rFonts w:ascii="Times New Roman" w:hAnsi="Times New Roman"/>
                <w:bCs/>
                <w:sz w:val="20"/>
                <w:szCs w:val="20"/>
                <w:lang w:val="en-GB"/>
              </w:rPr>
              <w:t>oLTE/VoNR [RAN2]</w:t>
            </w:r>
          </w:p>
          <w:p w14:paraId="73583B30" w14:textId="77777777" w:rsidR="003C11E0" w:rsidRPr="00904CC3" w:rsidRDefault="003C11E0" w:rsidP="003C11E0">
            <w:pPr>
              <w:numPr>
                <w:ilvl w:val="1"/>
                <w:numId w:val="25"/>
              </w:numPr>
              <w:overflowPunct w:val="0"/>
              <w:autoSpaceDE w:val="0"/>
              <w:autoSpaceDN w:val="0"/>
              <w:adjustRightInd w:val="0"/>
              <w:textAlignment w:val="baseline"/>
              <w:rPr>
                <w:bCs/>
              </w:rPr>
            </w:pPr>
            <w:r w:rsidRPr="00904CC3">
              <w:rPr>
                <w:bCs/>
              </w:rPr>
              <w:t>RAT Concurrency: Network A is either LTE or NR. Network B is either LTE or NR.</w:t>
            </w:r>
          </w:p>
          <w:p w14:paraId="1AE39A59" w14:textId="77777777" w:rsidR="003C11E0" w:rsidRPr="00904CC3" w:rsidRDefault="003C11E0" w:rsidP="003C11E0">
            <w:pPr>
              <w:numPr>
                <w:ilvl w:val="1"/>
                <w:numId w:val="25"/>
              </w:numPr>
              <w:overflowPunct w:val="0"/>
              <w:autoSpaceDE w:val="0"/>
              <w:autoSpaceDN w:val="0"/>
              <w:adjustRightInd w:val="0"/>
              <w:textAlignment w:val="baseline"/>
              <w:rPr>
                <w:bCs/>
              </w:rPr>
            </w:pPr>
            <w:r w:rsidRPr="00904CC3">
              <w:rPr>
                <w:rFonts w:eastAsia="Yu Mincho"/>
                <w:bCs/>
                <w:lang w:eastAsia="ja-JP"/>
              </w:rPr>
              <w:t xml:space="preserve">Applicable UE architecture: </w:t>
            </w:r>
            <w:r w:rsidRPr="00904CC3">
              <w:rPr>
                <w:bCs/>
              </w:rPr>
              <w:t>Single-Rx/Dual-Rx/Single-Tx</w:t>
            </w:r>
          </w:p>
          <w:p w14:paraId="28A51031" w14:textId="77777777" w:rsidR="003C11E0" w:rsidRPr="00904CC3" w:rsidRDefault="003C11E0" w:rsidP="00134A0D">
            <w:pPr>
              <w:rPr>
                <w:bCs/>
              </w:rPr>
            </w:pPr>
            <w:r w:rsidRPr="00904CC3">
              <w:rPr>
                <w:bCs/>
              </w:rPr>
              <w:t xml:space="preserve">UE SIMs may belong to same or different operators. </w:t>
            </w:r>
          </w:p>
          <w:p w14:paraId="5F6AE2B1" w14:textId="77777777" w:rsidR="003C11E0" w:rsidRPr="00904CC3" w:rsidRDefault="003C11E0" w:rsidP="00134A0D">
            <w:pPr>
              <w:rPr>
                <w:bCs/>
              </w:rPr>
            </w:pPr>
            <w:r w:rsidRPr="00904CC3">
              <w:rPr>
                <w:bCs/>
              </w:rPr>
              <w:t xml:space="preserve">USIM can be a physical SIM or eSIM. </w:t>
            </w:r>
          </w:p>
          <w:p w14:paraId="228797AA" w14:textId="77777777" w:rsidR="003C11E0" w:rsidRPr="00904CC3" w:rsidRDefault="003C11E0" w:rsidP="00134A0D">
            <w:pPr>
              <w:rPr>
                <w:bCs/>
              </w:rPr>
            </w:pPr>
            <w:r w:rsidRPr="00904CC3">
              <w:rPr>
                <w:bCs/>
              </w:rPr>
              <w:t xml:space="preserve">Coordination with relevant WGs, such as SA2, should be considered where relevant. </w:t>
            </w:r>
          </w:p>
          <w:p w14:paraId="46D215CC" w14:textId="77777777" w:rsidR="003C11E0" w:rsidRPr="00904CC3" w:rsidRDefault="003C11E0" w:rsidP="00134A0D">
            <w:r w:rsidRPr="00904CC3">
              <w:rPr>
                <w:bCs/>
              </w:rPr>
              <w:t>Specification change should focus on NR side for objective 1.</w:t>
            </w:r>
          </w:p>
        </w:tc>
      </w:tr>
    </w:tbl>
    <w:p w14:paraId="52016233" w14:textId="77777777" w:rsidR="003501DA" w:rsidRPr="00904CC3" w:rsidRDefault="003501DA" w:rsidP="00AC72C5">
      <w:pPr>
        <w:spacing w:after="160" w:line="259" w:lineRule="auto"/>
        <w:jc w:val="both"/>
      </w:pPr>
    </w:p>
    <w:p w14:paraId="4D8598EA" w14:textId="44D59D53" w:rsidR="003501DA" w:rsidRPr="00904CC3" w:rsidRDefault="003C11E0" w:rsidP="00AC72C5">
      <w:pPr>
        <w:spacing w:after="160" w:line="259" w:lineRule="auto"/>
        <w:jc w:val="both"/>
      </w:pPr>
      <w:r w:rsidRPr="00904CC3">
        <w:t xml:space="preserve">In this discussion paper we further discuss on the objective 2 and potential solutions relevant for the same. </w:t>
      </w:r>
    </w:p>
    <w:p w14:paraId="366EE52E" w14:textId="77777777" w:rsidR="003501DA" w:rsidRPr="00904CC3" w:rsidRDefault="003501DA">
      <w:pPr>
        <w:spacing w:after="0"/>
      </w:pPr>
      <w:r w:rsidRPr="00904CC3">
        <w:br w:type="page"/>
      </w:r>
    </w:p>
    <w:p w14:paraId="545F6CCD" w14:textId="77777777" w:rsidR="00820EC6" w:rsidRPr="00904CC3" w:rsidRDefault="00820EC6" w:rsidP="00AC72C5">
      <w:pPr>
        <w:spacing w:after="160" w:line="259" w:lineRule="auto"/>
        <w:jc w:val="both"/>
      </w:pPr>
    </w:p>
    <w:p w14:paraId="2BBFF540" w14:textId="4E5BF881" w:rsidR="00A209D6" w:rsidRPr="00904CC3" w:rsidRDefault="00A209D6" w:rsidP="00A209D6">
      <w:pPr>
        <w:pStyle w:val="Heading1"/>
      </w:pPr>
      <w:r w:rsidRPr="00904CC3">
        <w:t>2</w:t>
      </w:r>
      <w:r w:rsidRPr="00904CC3">
        <w:tab/>
      </w:r>
      <w:r w:rsidR="00BB2426" w:rsidRPr="00904CC3">
        <w:t>Discussion</w:t>
      </w:r>
    </w:p>
    <w:p w14:paraId="4B48FC5D" w14:textId="51DD7655" w:rsidR="00B45122" w:rsidRPr="00904CC3" w:rsidRDefault="00B45122" w:rsidP="00B45122">
      <w:pPr>
        <w:spacing w:after="0"/>
        <w:rPr>
          <w:bCs/>
        </w:rPr>
      </w:pPr>
      <w:r w:rsidRPr="00904CC3">
        <w:rPr>
          <w:b/>
          <w:bCs/>
        </w:rPr>
        <w:t>RAN2#115-e</w:t>
      </w:r>
      <w:r w:rsidR="00396810" w:rsidRPr="00904CC3">
        <w:rPr>
          <w:b/>
          <w:bCs/>
        </w:rPr>
        <w:t xml:space="preserve"> [5]</w:t>
      </w:r>
      <w:r w:rsidRPr="00904CC3">
        <w:rPr>
          <w:b/>
          <w:bCs/>
        </w:rPr>
        <w:t>:</w:t>
      </w:r>
    </w:p>
    <w:tbl>
      <w:tblPr>
        <w:tblStyle w:val="TableGrid"/>
        <w:tblW w:w="8785" w:type="dxa"/>
        <w:tblInd w:w="846" w:type="dxa"/>
        <w:tblLook w:val="04A0" w:firstRow="1" w:lastRow="0" w:firstColumn="1" w:lastColumn="0" w:noHBand="0" w:noVBand="1"/>
      </w:tblPr>
      <w:tblGrid>
        <w:gridCol w:w="8785"/>
      </w:tblGrid>
      <w:tr w:rsidR="00972454" w:rsidRPr="00904CC3" w14:paraId="415FD8DC" w14:textId="77777777" w:rsidTr="00CF5537">
        <w:trPr>
          <w:trHeight w:val="450"/>
        </w:trPr>
        <w:tc>
          <w:tcPr>
            <w:tcW w:w="8785" w:type="dxa"/>
          </w:tcPr>
          <w:p w14:paraId="4CAA6E8C" w14:textId="3DC687A5" w:rsidR="00972454" w:rsidRPr="00904CC3" w:rsidRDefault="00972454" w:rsidP="008F0656">
            <w:pPr>
              <w:rPr>
                <w:rFonts w:ascii="Arial" w:hAnsi="Arial"/>
                <w:u w:val="single"/>
                <w:lang w:eastAsia="ja-JP"/>
              </w:rPr>
            </w:pPr>
            <w:r w:rsidRPr="00904CC3">
              <w:t>RAN2 retains the agreement on NAS-based busy indication for RRC_INACTIVE and Reply SA2.</w:t>
            </w:r>
          </w:p>
        </w:tc>
      </w:tr>
      <w:tr w:rsidR="008F0656" w:rsidRPr="00904CC3" w14:paraId="3273B2C4" w14:textId="77777777" w:rsidTr="00CA7FC2">
        <w:trPr>
          <w:trHeight w:val="4278"/>
        </w:trPr>
        <w:tc>
          <w:tcPr>
            <w:tcW w:w="8785" w:type="dxa"/>
          </w:tcPr>
          <w:p w14:paraId="23A3EFF7" w14:textId="77777777" w:rsidR="008F0656" w:rsidRPr="00904CC3" w:rsidRDefault="008F0656" w:rsidP="008F0656">
            <w:pPr>
              <w:rPr>
                <w:rFonts w:ascii="Arial" w:hAnsi="Arial"/>
                <w:u w:val="single"/>
                <w:lang w:eastAsia="ja-JP"/>
              </w:rPr>
            </w:pPr>
            <w:r w:rsidRPr="00904CC3">
              <w:rPr>
                <w:rFonts w:ascii="Arial" w:hAnsi="Arial"/>
                <w:u w:val="single"/>
                <w:lang w:eastAsia="ja-JP"/>
              </w:rPr>
              <w:t>Scenarios and supported gap types</w:t>
            </w:r>
          </w:p>
          <w:p w14:paraId="6339AB49" w14:textId="36891189"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1</w:t>
            </w:r>
            <w:r w:rsidRPr="00904CC3">
              <w:rPr>
                <w:b w:val="0"/>
                <w:lang w:val="en-GB"/>
              </w:rPr>
              <w:tab/>
              <w:t xml:space="preserve">RAN2 aims to support at least the below scenarios 1/2/3 in Rel-17 for cases when the UE is allowed to switch to network B without leaving connected state at network A. </w:t>
            </w:r>
          </w:p>
          <w:p w14:paraId="366CFBD4" w14:textId="044E9B43"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Scenarios 1: Periodic switching, including SSB detection/paging reception, serving cell measurement, neighboring cell measurement including intra-frequency,</w:t>
            </w:r>
            <w:r w:rsidR="00EC7202" w:rsidRPr="00904CC3">
              <w:rPr>
                <w:b w:val="0"/>
                <w:lang w:val="en-GB"/>
              </w:rPr>
              <w:t xml:space="preserve"> </w:t>
            </w:r>
            <w:r w:rsidRPr="00904CC3">
              <w:rPr>
                <w:b w:val="0"/>
                <w:lang w:val="en-GB"/>
              </w:rPr>
              <w:t>inter-frequency and inter-RAT measurement;</w:t>
            </w:r>
          </w:p>
          <w:p w14:paraId="0E05D02E"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Scenarios 2:  SI receiving at network B;</w:t>
            </w:r>
          </w:p>
          <w:p w14:paraId="10103839"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Scenarios 3: Aperiodic (one-shot) switching with both transmission and reception at network B but will not enter RRC-connected state in NW B (e.g. no RRC connection Resume/Setup) at network B, including On-demand SI request;</w:t>
            </w:r>
          </w:p>
          <w:p w14:paraId="5949AF6F"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2</w:t>
            </w:r>
            <w:r w:rsidRPr="00904CC3">
              <w:rPr>
                <w:b w:val="0"/>
                <w:lang w:val="en-GB"/>
              </w:rPr>
              <w:tab/>
              <w:t xml:space="preserve">For switching without leaving connected state at network A, support gap types 2a (Normal periodic gap) and 2b (Normal aperiodic gap) in Rel-17. </w:t>
            </w:r>
          </w:p>
          <w:p w14:paraId="7ADC0F29"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3</w:t>
            </w:r>
            <w:r w:rsidRPr="00904CC3">
              <w:rPr>
                <w:b w:val="0"/>
                <w:lang w:val="en-GB"/>
              </w:rPr>
              <w:tab/>
              <w:t>Only per UE level scheduling gap is supported in Rel-17 for non-DC. FFS if we support MR-DC.</w:t>
            </w:r>
          </w:p>
          <w:p w14:paraId="22E125CB" w14:textId="673E8FED" w:rsidR="008F0656" w:rsidRPr="00904CC3" w:rsidRDefault="008F0656" w:rsidP="008F0656">
            <w:pPr>
              <w:pStyle w:val="Agreement"/>
              <w:numPr>
                <w:ilvl w:val="0"/>
                <w:numId w:val="0"/>
              </w:numPr>
              <w:overflowPunct/>
              <w:autoSpaceDE/>
              <w:autoSpaceDN/>
              <w:adjustRightInd/>
              <w:ind w:left="58"/>
              <w:jc w:val="both"/>
              <w:textAlignment w:val="auto"/>
            </w:pPr>
            <w:r w:rsidRPr="00904CC3">
              <w:rPr>
                <w:b w:val="0"/>
                <w:lang w:val="en-GB"/>
              </w:rPr>
              <w:t>The scenarios will only be used for deriving RRC parameters. No need to capture them in e.g. Stage-2.</w:t>
            </w:r>
          </w:p>
        </w:tc>
      </w:tr>
      <w:tr w:rsidR="008F0656" w:rsidRPr="00904CC3" w14:paraId="1D6C55F0" w14:textId="77777777" w:rsidTr="00CA7FC2">
        <w:tc>
          <w:tcPr>
            <w:tcW w:w="8785" w:type="dxa"/>
          </w:tcPr>
          <w:p w14:paraId="0E91500B" w14:textId="77777777" w:rsidR="008F0656" w:rsidRPr="00904CC3" w:rsidRDefault="008F0656" w:rsidP="008F0656">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Gap configuration and activation</w:t>
            </w:r>
          </w:p>
          <w:p w14:paraId="77B85FE1"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5</w:t>
            </w:r>
            <w:r w:rsidRPr="00904CC3">
              <w:rPr>
                <w:b w:val="0"/>
                <w:lang w:val="en-GB"/>
              </w:rPr>
              <w:tab/>
              <w:t xml:space="preserve">The network is allowed to configure at most 3 gap patterns (for any MUSIM purpose). </w:t>
            </w:r>
          </w:p>
          <w:p w14:paraId="7743292E"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6</w:t>
            </w:r>
            <w:r w:rsidRPr="00904CC3">
              <w:rPr>
                <w:b w:val="0"/>
                <w:lang w:val="en-GB"/>
              </w:rPr>
              <w:tab/>
              <w:t>Only a single aperiodic gap (for MUSIM) is supported in Rel-17. At most two periodic “gaps” (for MUSIM) and a single aperiodic gap (for MUSIM) is supported in Rel-17. FFS if signalling supports more.</w:t>
            </w:r>
          </w:p>
          <w:p w14:paraId="53D49531" w14:textId="668FC005" w:rsidR="008F0656" w:rsidRPr="00904CC3" w:rsidRDefault="008F0656" w:rsidP="008F0656">
            <w:pPr>
              <w:pStyle w:val="Agreement"/>
              <w:numPr>
                <w:ilvl w:val="0"/>
                <w:numId w:val="0"/>
              </w:numPr>
              <w:overflowPunct/>
              <w:autoSpaceDE/>
              <w:autoSpaceDN/>
              <w:adjustRightInd/>
              <w:ind w:left="58"/>
              <w:jc w:val="both"/>
              <w:textAlignment w:val="auto"/>
            </w:pPr>
            <w:r w:rsidRPr="00904CC3">
              <w:rPr>
                <w:b w:val="0"/>
                <w:lang w:val="en-GB"/>
              </w:rPr>
              <w:t xml:space="preserve">7  </w:t>
            </w:r>
            <w:r w:rsidRPr="00904CC3">
              <w:rPr>
                <w:b w:val="0"/>
                <w:lang w:val="en-GB"/>
              </w:rPr>
              <w:tab/>
              <w:t>The SFN and subframe of the PCell of the network A is used in the gap configuration to calculate the gap.</w:t>
            </w:r>
          </w:p>
        </w:tc>
      </w:tr>
      <w:tr w:rsidR="008F0656" w:rsidRPr="00904CC3" w14:paraId="20034DCF" w14:textId="77777777" w:rsidTr="00CA7FC2">
        <w:tc>
          <w:tcPr>
            <w:tcW w:w="8785" w:type="dxa"/>
          </w:tcPr>
          <w:p w14:paraId="544F5D47" w14:textId="77777777" w:rsidR="008F0656" w:rsidRPr="00904CC3" w:rsidRDefault="008F0656" w:rsidP="008F0656">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Periodic/Aperiodic/autonomous Gap configuration and activation</w:t>
            </w:r>
          </w:p>
          <w:p w14:paraId="03BA3FAB"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8:  The switching gap configuration will explicitly provide the gap starting position (e.g. offset value or start SFN and subframe explicitly), gap length and gap repetition period.</w:t>
            </w:r>
          </w:p>
          <w:p w14:paraId="1B29328E"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10:  Switching Gaps (of any type) are configured or released by RRC signalling (e.g. RRCReconfiguration message) in Rel-17. FFS if gap can be released autonomously by UE after N repetitions.</w:t>
            </w:r>
          </w:p>
          <w:p w14:paraId="1685243E"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p>
          <w:p w14:paraId="0CCC09E9" w14:textId="77777777" w:rsidR="008F0656" w:rsidRPr="00904CC3" w:rsidRDefault="008F0656" w:rsidP="008F0656">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Gap configuration assistance information</w:t>
            </w:r>
          </w:p>
          <w:p w14:paraId="0AA4E9A5"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16 </w:t>
            </w:r>
            <w:r w:rsidRPr="00904CC3">
              <w:rPr>
                <w:b w:val="0"/>
                <w:lang w:val="en-GB"/>
              </w:rPr>
              <w:tab/>
              <w:t xml:space="preserve">UE is allowed to include assistance information for setup or release of gaps for both 1) periodic gaps and 2) aperiodic gap in one UEAssistanceInformation Msg. </w:t>
            </w:r>
          </w:p>
          <w:p w14:paraId="73A402AE" w14:textId="77777777" w:rsidR="008F0656" w:rsidRPr="00904CC3" w:rsidRDefault="008F0656" w:rsidP="008F0656">
            <w:pPr>
              <w:pStyle w:val="Agreement"/>
              <w:numPr>
                <w:ilvl w:val="0"/>
                <w:numId w:val="0"/>
              </w:numPr>
              <w:overflowPunct/>
              <w:autoSpaceDE/>
              <w:autoSpaceDN/>
              <w:adjustRightInd/>
              <w:ind w:left="58"/>
              <w:jc w:val="both"/>
              <w:textAlignment w:val="auto"/>
              <w:rPr>
                <w:b w:val="0"/>
                <w:lang w:val="en-GB"/>
              </w:rPr>
            </w:pPr>
            <w:r w:rsidRPr="00904CC3">
              <w:rPr>
                <w:b w:val="0"/>
                <w:lang w:val="en-GB"/>
              </w:rPr>
              <w:t>18  To report the assistance information, the UE maps the timing info of the Gap on the network B  to the network A and reports the mapped timing info to the network A.</w:t>
            </w:r>
          </w:p>
          <w:p w14:paraId="55DD25E3" w14:textId="7607BFB3" w:rsidR="008F0656" w:rsidRPr="00904CC3" w:rsidRDefault="008F0656" w:rsidP="008F0656">
            <w:pPr>
              <w:pStyle w:val="Agreement"/>
              <w:numPr>
                <w:ilvl w:val="0"/>
                <w:numId w:val="0"/>
              </w:numPr>
              <w:overflowPunct/>
              <w:autoSpaceDE/>
              <w:autoSpaceDN/>
              <w:adjustRightInd/>
              <w:ind w:left="58"/>
              <w:jc w:val="both"/>
              <w:textAlignment w:val="auto"/>
            </w:pPr>
            <w:r w:rsidRPr="00904CC3">
              <w:rPr>
                <w:b w:val="0"/>
                <w:lang w:val="en-GB"/>
              </w:rPr>
              <w:t>20  For the gap assistance information, the Gap start time, Duration of the gap and gap repetition period (for periodic) may be included. FFS is other information is included (e.g. gap purpose).</w:t>
            </w:r>
          </w:p>
        </w:tc>
      </w:tr>
    </w:tbl>
    <w:p w14:paraId="0738F8DA" w14:textId="4E1EF426" w:rsidR="008F0656" w:rsidRPr="00904CC3" w:rsidRDefault="008F0656" w:rsidP="008F0656"/>
    <w:p w14:paraId="0D7022F6" w14:textId="77777777" w:rsidR="00820EC6" w:rsidRPr="00904CC3" w:rsidRDefault="00820EC6" w:rsidP="00A263FE"/>
    <w:p w14:paraId="30659DD4" w14:textId="0E2B1BFE" w:rsidR="00874A50" w:rsidRPr="00904CC3" w:rsidRDefault="00874A50" w:rsidP="00874A50">
      <w:pPr>
        <w:spacing w:after="160" w:line="259" w:lineRule="auto"/>
        <w:jc w:val="both"/>
      </w:pPr>
      <w:r w:rsidRPr="00904CC3">
        <w:t>In this discussion paper we discuss the remaining issues associated with switching notification without leaving RRC CONNECTED state.</w:t>
      </w:r>
    </w:p>
    <w:p w14:paraId="0C1809FA" w14:textId="2FA641A8" w:rsidR="003501DA" w:rsidRPr="00904CC3" w:rsidRDefault="003501DA" w:rsidP="00CF5537"/>
    <w:p w14:paraId="77DF95C3" w14:textId="4A85CEB7" w:rsidR="00975E86" w:rsidRPr="00904CC3" w:rsidRDefault="00975E86" w:rsidP="00975E86">
      <w:pPr>
        <w:pStyle w:val="Heading2"/>
      </w:pPr>
      <w:r w:rsidRPr="00904CC3">
        <w:lastRenderedPageBreak/>
        <w:t xml:space="preserve">2.1 Switching Procedure without Leaving Connected State </w:t>
      </w:r>
    </w:p>
    <w:p w14:paraId="1DB8FCA9" w14:textId="0F107065" w:rsidR="00904CC3" w:rsidRPr="00904CC3" w:rsidRDefault="00904CC3" w:rsidP="00A263FE">
      <w:pPr>
        <w:rPr>
          <w:b/>
          <w:bCs/>
          <w:u w:val="single"/>
        </w:rPr>
      </w:pPr>
      <w:r w:rsidRPr="00904CC3">
        <w:rPr>
          <w:b/>
          <w:bCs/>
          <w:u w:val="single"/>
        </w:rPr>
        <w:t>Gap Configuration related modifications</w:t>
      </w:r>
    </w:p>
    <w:p w14:paraId="73044E2B" w14:textId="7DFAE891" w:rsidR="00A263FE" w:rsidRPr="00904CC3" w:rsidRDefault="00A263FE" w:rsidP="00A263FE">
      <w:r w:rsidRPr="00904CC3">
        <w:t>The switching procedure for temporary switching to NTWK-B without leaving RRC-CONNECTED state are required for the following cases.</w:t>
      </w:r>
    </w:p>
    <w:p w14:paraId="03577FC6" w14:textId="57ADAC96" w:rsidR="00A263FE" w:rsidRPr="00904CC3" w:rsidRDefault="00313753" w:rsidP="007E2C49">
      <w:pPr>
        <w:pStyle w:val="ListParagraph"/>
        <w:numPr>
          <w:ilvl w:val="0"/>
          <w:numId w:val="36"/>
        </w:numPr>
        <w:rPr>
          <w:rFonts w:ascii="Times New Roman" w:hAnsi="Times New Roman"/>
          <w:sz w:val="20"/>
          <w:szCs w:val="20"/>
          <w:lang w:val="en-GB"/>
        </w:rPr>
      </w:pPr>
      <w:r w:rsidRPr="00904CC3">
        <w:rPr>
          <w:rFonts w:ascii="Times New Roman" w:hAnsi="Times New Roman"/>
          <w:b/>
          <w:bCs/>
          <w:sz w:val="20"/>
          <w:szCs w:val="20"/>
          <w:lang w:val="en-GB"/>
        </w:rPr>
        <w:t>Periodic</w:t>
      </w:r>
      <w:r w:rsidR="00DD029D" w:rsidRPr="00904CC3">
        <w:rPr>
          <w:rFonts w:ascii="Times New Roman" w:hAnsi="Times New Roman"/>
          <w:sz w:val="20"/>
          <w:szCs w:val="20"/>
          <w:lang w:val="en-GB"/>
        </w:rPr>
        <w:t xml:space="preserve">: </w:t>
      </w:r>
      <w:r w:rsidR="00A263FE" w:rsidRPr="00904CC3">
        <w:rPr>
          <w:rFonts w:ascii="Times New Roman" w:hAnsi="Times New Roman"/>
          <w:sz w:val="20"/>
          <w:szCs w:val="20"/>
          <w:lang w:val="en-GB"/>
        </w:rPr>
        <w:t xml:space="preserve">Idle mode </w:t>
      </w:r>
      <w:r w:rsidR="00246DFA" w:rsidRPr="00904CC3">
        <w:rPr>
          <w:rFonts w:ascii="Times New Roman" w:hAnsi="Times New Roman"/>
          <w:sz w:val="20"/>
          <w:szCs w:val="20"/>
          <w:lang w:val="en-GB"/>
        </w:rPr>
        <w:t xml:space="preserve">monitoring operations </w:t>
      </w:r>
      <w:r w:rsidR="00A263FE" w:rsidRPr="00904CC3">
        <w:rPr>
          <w:rFonts w:ascii="Times New Roman" w:hAnsi="Times New Roman"/>
          <w:sz w:val="20"/>
          <w:szCs w:val="20"/>
          <w:lang w:val="en-GB"/>
        </w:rPr>
        <w:t xml:space="preserve">at NTWK-B which </w:t>
      </w:r>
      <w:r w:rsidR="00E83335" w:rsidRPr="00904CC3">
        <w:rPr>
          <w:rFonts w:ascii="Times New Roman" w:hAnsi="Times New Roman"/>
          <w:sz w:val="20"/>
          <w:szCs w:val="20"/>
          <w:lang w:val="en-GB"/>
        </w:rPr>
        <w:t xml:space="preserve">needs </w:t>
      </w:r>
      <w:r w:rsidR="00A263FE" w:rsidRPr="00904CC3">
        <w:rPr>
          <w:rFonts w:ascii="Times New Roman" w:hAnsi="Times New Roman"/>
          <w:sz w:val="20"/>
          <w:szCs w:val="20"/>
          <w:lang w:val="en-GB"/>
        </w:rPr>
        <w:t>RX resources will require temporary gaps in connected mode network.</w:t>
      </w:r>
      <w:r w:rsidR="00246DFA" w:rsidRPr="00904CC3">
        <w:rPr>
          <w:rFonts w:ascii="Times New Roman" w:hAnsi="Times New Roman"/>
          <w:sz w:val="20"/>
          <w:szCs w:val="20"/>
          <w:lang w:val="en-GB"/>
        </w:rPr>
        <w:t xml:space="preserve"> Depending on the need and pattern of gaps required, gaps for idle mode operations can be classified into two parts.</w:t>
      </w:r>
    </w:p>
    <w:p w14:paraId="36E11CF3" w14:textId="418E1EEF" w:rsidR="00246DFA" w:rsidRPr="00904CC3" w:rsidRDefault="00246DFA" w:rsidP="00246DFA">
      <w:pPr>
        <w:pStyle w:val="ListParagraph"/>
        <w:numPr>
          <w:ilvl w:val="1"/>
          <w:numId w:val="36"/>
        </w:numPr>
        <w:rPr>
          <w:rFonts w:ascii="Times New Roman" w:hAnsi="Times New Roman"/>
          <w:sz w:val="20"/>
          <w:szCs w:val="20"/>
          <w:lang w:val="en-GB"/>
        </w:rPr>
      </w:pPr>
      <w:r w:rsidRPr="00904CC3">
        <w:rPr>
          <w:rFonts w:ascii="Times New Roman" w:hAnsi="Times New Roman"/>
          <w:sz w:val="20"/>
          <w:szCs w:val="20"/>
          <w:lang w:val="en-GB"/>
        </w:rPr>
        <w:t>Fixed gap pattern where the actual gap location and duration cannot be modified. This type of gap is required for paging monitoring at NTWK-B</w:t>
      </w:r>
      <w:r w:rsidR="00820EC6" w:rsidRPr="00904CC3">
        <w:rPr>
          <w:rFonts w:ascii="Times New Roman" w:hAnsi="Times New Roman"/>
          <w:sz w:val="20"/>
          <w:szCs w:val="20"/>
          <w:lang w:val="en-GB"/>
        </w:rPr>
        <w:t xml:space="preserve"> </w:t>
      </w:r>
      <w:r w:rsidR="00FE6089" w:rsidRPr="00904CC3">
        <w:rPr>
          <w:rFonts w:ascii="Times New Roman" w:hAnsi="Times New Roman"/>
          <w:sz w:val="20"/>
          <w:szCs w:val="20"/>
          <w:lang w:val="en-GB"/>
        </w:rPr>
        <w:t>for</w:t>
      </w:r>
      <w:r w:rsidRPr="00904CC3">
        <w:rPr>
          <w:rFonts w:ascii="Times New Roman" w:hAnsi="Times New Roman"/>
          <w:sz w:val="20"/>
          <w:szCs w:val="20"/>
          <w:lang w:val="en-GB"/>
        </w:rPr>
        <w:t xml:space="preserve"> the paging occasions </w:t>
      </w:r>
      <w:r w:rsidR="00820EC6" w:rsidRPr="00904CC3">
        <w:rPr>
          <w:rFonts w:ascii="Times New Roman" w:hAnsi="Times New Roman"/>
          <w:sz w:val="20"/>
          <w:szCs w:val="20"/>
          <w:lang w:val="en-GB"/>
        </w:rPr>
        <w:t>occurring</w:t>
      </w:r>
      <w:r w:rsidRPr="00904CC3">
        <w:rPr>
          <w:rFonts w:ascii="Times New Roman" w:hAnsi="Times New Roman"/>
          <w:sz w:val="20"/>
          <w:szCs w:val="20"/>
          <w:lang w:val="en-GB"/>
        </w:rPr>
        <w:t xml:space="preserve"> at fixed location for every DRX cycle at NTWK-B.  </w:t>
      </w:r>
    </w:p>
    <w:p w14:paraId="79582238" w14:textId="7AD4B17D" w:rsidR="00246DFA" w:rsidRPr="00904CC3" w:rsidRDefault="00246DFA" w:rsidP="7EED3605">
      <w:pPr>
        <w:pStyle w:val="ListParagraph"/>
        <w:numPr>
          <w:ilvl w:val="1"/>
          <w:numId w:val="36"/>
        </w:numPr>
        <w:rPr>
          <w:rFonts w:ascii="Times New Roman" w:eastAsia="Times New Roman" w:hAnsi="Times New Roman"/>
          <w:sz w:val="20"/>
          <w:szCs w:val="20"/>
          <w:lang w:val="en-GB"/>
        </w:rPr>
      </w:pPr>
      <w:r w:rsidRPr="00904CC3">
        <w:rPr>
          <w:rFonts w:ascii="Times New Roman" w:hAnsi="Times New Roman"/>
          <w:sz w:val="20"/>
          <w:szCs w:val="20"/>
          <w:lang w:val="en-GB"/>
        </w:rPr>
        <w:t xml:space="preserve">Flexible gap pattern when there is need for gap for NTWK-B monitoring </w:t>
      </w:r>
      <w:r w:rsidR="00D05D31" w:rsidRPr="00904CC3">
        <w:rPr>
          <w:rFonts w:ascii="Times New Roman" w:hAnsi="Times New Roman"/>
          <w:sz w:val="20"/>
          <w:szCs w:val="20"/>
          <w:lang w:val="en-GB"/>
        </w:rPr>
        <w:t>periodically</w:t>
      </w:r>
      <w:r w:rsidRPr="00904CC3">
        <w:rPr>
          <w:rFonts w:ascii="Times New Roman" w:hAnsi="Times New Roman"/>
          <w:sz w:val="20"/>
          <w:szCs w:val="20"/>
          <w:lang w:val="en-GB"/>
        </w:rPr>
        <w:t>. The gap location within periodicity can be configured to any value</w:t>
      </w:r>
      <w:r w:rsidR="6CF779DB" w:rsidRPr="00904CC3">
        <w:rPr>
          <w:rFonts w:ascii="Times New Roman" w:hAnsi="Times New Roman"/>
          <w:sz w:val="20"/>
          <w:szCs w:val="20"/>
          <w:lang w:val="en-GB"/>
        </w:rPr>
        <w:t xml:space="preserve"> </w:t>
      </w:r>
      <w:r w:rsidR="00B46FB1" w:rsidRPr="00904CC3">
        <w:rPr>
          <w:rFonts w:ascii="Times New Roman" w:hAnsi="Times New Roman"/>
          <w:sz w:val="20"/>
          <w:szCs w:val="20"/>
          <w:lang w:val="en-GB"/>
        </w:rPr>
        <w:t>by network</w:t>
      </w:r>
      <w:r w:rsidRPr="00904CC3">
        <w:rPr>
          <w:rFonts w:ascii="Times New Roman" w:hAnsi="Times New Roman"/>
          <w:sz w:val="20"/>
          <w:szCs w:val="20"/>
          <w:lang w:val="en-GB"/>
        </w:rPr>
        <w:t>.</w:t>
      </w:r>
      <w:r w:rsidR="00B46FB1" w:rsidRPr="00904CC3">
        <w:rPr>
          <w:rFonts w:ascii="Times New Roman" w:hAnsi="Times New Roman"/>
          <w:sz w:val="20"/>
          <w:szCs w:val="20"/>
          <w:lang w:val="en-GB"/>
        </w:rPr>
        <w:t xml:space="preserve"> In some </w:t>
      </w:r>
      <w:r w:rsidR="3828030E" w:rsidRPr="00904CC3">
        <w:rPr>
          <w:rFonts w:ascii="Times New Roman" w:hAnsi="Times New Roman"/>
          <w:sz w:val="20"/>
          <w:szCs w:val="20"/>
          <w:lang w:val="en-GB"/>
        </w:rPr>
        <w:t>cases,</w:t>
      </w:r>
      <w:r w:rsidR="00B46FB1" w:rsidRPr="00904CC3">
        <w:rPr>
          <w:rFonts w:ascii="Times New Roman" w:hAnsi="Times New Roman"/>
          <w:sz w:val="20"/>
          <w:szCs w:val="20"/>
          <w:lang w:val="en-GB"/>
        </w:rPr>
        <w:t xml:space="preserve"> the UE may need to provide assistance information for the configuration of location so that the gap location aligns with SMTC configuration of neighbour cells. </w:t>
      </w:r>
      <w:r w:rsidRPr="00904CC3">
        <w:rPr>
          <w:rFonts w:ascii="Times New Roman" w:hAnsi="Times New Roman"/>
          <w:sz w:val="20"/>
          <w:szCs w:val="20"/>
          <w:lang w:val="en-GB"/>
        </w:rPr>
        <w:t xml:space="preserve"> This type of gap is required for idle-mode RRM measurements for cell-reselection.</w:t>
      </w:r>
      <w:r w:rsidR="3CC594F1" w:rsidRPr="00904CC3">
        <w:rPr>
          <w:rFonts w:ascii="Times New Roman" w:hAnsi="Times New Roman"/>
          <w:sz w:val="20"/>
          <w:szCs w:val="20"/>
          <w:lang w:val="en-GB"/>
        </w:rPr>
        <w:t xml:space="preserve"> </w:t>
      </w:r>
    </w:p>
    <w:p w14:paraId="50A302F5" w14:textId="5E0CA16F" w:rsidR="00496C02" w:rsidRPr="00904CC3" w:rsidRDefault="002130C0" w:rsidP="00246DFA">
      <w:pPr>
        <w:pStyle w:val="ListParagraph"/>
        <w:numPr>
          <w:ilvl w:val="0"/>
          <w:numId w:val="36"/>
        </w:numPr>
        <w:rPr>
          <w:rFonts w:ascii="Times New Roman" w:hAnsi="Times New Roman"/>
          <w:sz w:val="20"/>
          <w:szCs w:val="20"/>
          <w:lang w:val="en-GB"/>
        </w:rPr>
      </w:pPr>
      <w:r w:rsidRPr="00904CC3">
        <w:rPr>
          <w:rFonts w:ascii="Times New Roman" w:hAnsi="Times New Roman"/>
          <w:b/>
          <w:bCs/>
          <w:sz w:val="20"/>
          <w:szCs w:val="20"/>
          <w:lang w:val="en-GB"/>
        </w:rPr>
        <w:t>Aperiodic</w:t>
      </w:r>
      <w:r w:rsidR="00DD029D" w:rsidRPr="00904CC3">
        <w:rPr>
          <w:rFonts w:ascii="Times New Roman" w:hAnsi="Times New Roman"/>
          <w:sz w:val="20"/>
          <w:szCs w:val="20"/>
          <w:lang w:val="en-GB"/>
        </w:rPr>
        <w:t xml:space="preserve">: </w:t>
      </w:r>
    </w:p>
    <w:p w14:paraId="7FE23CAB" w14:textId="77777777" w:rsidR="00496C02" w:rsidRPr="00904CC3" w:rsidRDefault="00246DFA" w:rsidP="00496C02">
      <w:pPr>
        <w:pStyle w:val="ListParagraph"/>
        <w:numPr>
          <w:ilvl w:val="1"/>
          <w:numId w:val="36"/>
        </w:numPr>
        <w:rPr>
          <w:rFonts w:ascii="Times New Roman" w:hAnsi="Times New Roman"/>
          <w:sz w:val="20"/>
          <w:szCs w:val="20"/>
          <w:lang w:val="en-GB"/>
        </w:rPr>
      </w:pPr>
      <w:r w:rsidRPr="00904CC3">
        <w:rPr>
          <w:rFonts w:ascii="Times New Roman" w:hAnsi="Times New Roman"/>
          <w:sz w:val="20"/>
          <w:szCs w:val="20"/>
          <w:lang w:val="en-GB"/>
        </w:rPr>
        <w:t xml:space="preserve">As part of idle mode operations, the UE may trigger tracking area update procedure to update the network about its location change. UE may need to respond to paging message with either BUSY indication or service-request procedure.  </w:t>
      </w:r>
    </w:p>
    <w:p w14:paraId="67B4738D" w14:textId="77777777" w:rsidR="00496C02" w:rsidRPr="00904CC3" w:rsidRDefault="00246DFA" w:rsidP="00496C02">
      <w:pPr>
        <w:pStyle w:val="ListParagraph"/>
        <w:numPr>
          <w:ilvl w:val="1"/>
          <w:numId w:val="36"/>
        </w:numPr>
        <w:rPr>
          <w:rFonts w:ascii="Times New Roman" w:hAnsi="Times New Roman"/>
          <w:sz w:val="20"/>
          <w:szCs w:val="20"/>
          <w:lang w:val="en-GB"/>
        </w:rPr>
      </w:pPr>
      <w:r w:rsidRPr="00904CC3">
        <w:rPr>
          <w:rFonts w:ascii="Times New Roman" w:hAnsi="Times New Roman"/>
          <w:sz w:val="20"/>
          <w:szCs w:val="20"/>
          <w:lang w:val="en-GB"/>
        </w:rPr>
        <w:t>The NAS signalling procedure for tracking area update and BUSY indication can be completed within short duration. For these procedures UE may need both TX and RX operations at NTWK-B. Hence</w:t>
      </w:r>
      <w:r w:rsidR="001170C3" w:rsidRPr="00904CC3">
        <w:rPr>
          <w:rFonts w:ascii="Times New Roman" w:hAnsi="Times New Roman"/>
          <w:sz w:val="20"/>
          <w:szCs w:val="20"/>
          <w:lang w:val="en-GB"/>
        </w:rPr>
        <w:t>,</w:t>
      </w:r>
      <w:r w:rsidRPr="00904CC3">
        <w:rPr>
          <w:rFonts w:ascii="Times New Roman" w:hAnsi="Times New Roman"/>
          <w:sz w:val="20"/>
          <w:szCs w:val="20"/>
          <w:lang w:val="en-GB"/>
        </w:rPr>
        <w:t xml:space="preserve"> temporary gaps based on the trigger of these signalling messages are needed in this case.</w:t>
      </w:r>
      <w:r w:rsidR="00A118DF" w:rsidRPr="00904CC3">
        <w:rPr>
          <w:rFonts w:ascii="Times New Roman" w:hAnsi="Times New Roman"/>
          <w:sz w:val="20"/>
          <w:szCs w:val="20"/>
          <w:lang w:val="en-GB"/>
        </w:rPr>
        <w:t xml:space="preserve"> </w:t>
      </w:r>
    </w:p>
    <w:p w14:paraId="08E0A384" w14:textId="3E0E9548" w:rsidR="00ED5BE9" w:rsidRPr="00904CC3" w:rsidRDefault="00ED5BE9" w:rsidP="00CF5537">
      <w:r w:rsidRPr="00904CC3">
        <w:t xml:space="preserve">It has been agreed that at most two periodic “gaps” (for MUSIM) and a single aperiodic gap (for MUSIM) is supported in Rel-17 </w:t>
      </w:r>
      <w:r w:rsidR="0001023E" w:rsidRPr="00904CC3">
        <w:t xml:space="preserve">for the above purpose. </w:t>
      </w:r>
      <w:r w:rsidRPr="00904CC3">
        <w:t>and it is FFS if signalling supports more. We consider that, in order to achieve higher flexibility and adapt to different gap needs, more than 3 gap patterns may be configured although</w:t>
      </w:r>
      <w:r w:rsidR="003E3A61" w:rsidRPr="00904CC3">
        <w:t xml:space="preserve"> a</w:t>
      </w:r>
      <w:r w:rsidRPr="00904CC3">
        <w:t>t most 3 of the gap patterns (2 periodic and 1 aperiodic) may be active at the same time.</w:t>
      </w:r>
    </w:p>
    <w:p w14:paraId="46E4F91C" w14:textId="0DA8B643" w:rsidR="00DC5005" w:rsidRPr="00904CC3" w:rsidRDefault="00A74BA5" w:rsidP="00CF5537">
      <w:pPr>
        <w:jc w:val="both"/>
        <w:rPr>
          <w:b/>
          <w:bCs/>
        </w:rPr>
      </w:pPr>
      <w:r w:rsidRPr="00904CC3">
        <w:rPr>
          <w:b/>
          <w:bCs/>
        </w:rPr>
        <w:t xml:space="preserve">Proposal </w:t>
      </w:r>
      <w:r w:rsidR="00A4797D" w:rsidRPr="00904CC3">
        <w:rPr>
          <w:b/>
          <w:bCs/>
        </w:rPr>
        <w:t>1</w:t>
      </w:r>
      <w:r w:rsidRPr="00904CC3">
        <w:rPr>
          <w:b/>
          <w:bCs/>
        </w:rPr>
        <w:t xml:space="preserve">: Network may </w:t>
      </w:r>
      <w:r w:rsidR="005248C3" w:rsidRPr="00904CC3">
        <w:rPr>
          <w:b/>
          <w:bCs/>
        </w:rPr>
        <w:t>configure</w:t>
      </w:r>
      <w:r w:rsidR="00DC5005" w:rsidRPr="00904CC3">
        <w:rPr>
          <w:b/>
          <w:bCs/>
        </w:rPr>
        <w:t xml:space="preserve"> more than 3 gap patterns although at most 3 of the gap patterns (2 periodic and 1 aperiodic) may be active at the same time at the UE. The maximum number of supported active configurations is a UE capability.</w:t>
      </w:r>
    </w:p>
    <w:p w14:paraId="139506D9" w14:textId="3736F7B1" w:rsidR="00B44E43" w:rsidRPr="00904CC3" w:rsidRDefault="000C2A1F" w:rsidP="00CF5537">
      <w:pPr>
        <w:jc w:val="both"/>
      </w:pPr>
      <w:r w:rsidRPr="00904CC3">
        <w:t xml:space="preserve">When network configures fixed gap pattern for PO monitoring in idle mode of NTWK-B, this gap length needs to cover the time required for UE to acquire </w:t>
      </w:r>
      <w:r w:rsidR="00660E86" w:rsidRPr="00904CC3">
        <w:t>time and frequency</w:t>
      </w:r>
      <w:r w:rsidR="008757F0" w:rsidRPr="00904CC3">
        <w:t xml:space="preserve"> synchronisation</w:t>
      </w:r>
      <w:r w:rsidR="00756F1A" w:rsidRPr="00904CC3">
        <w:t xml:space="preserve"> using one to </w:t>
      </w:r>
      <w:r w:rsidR="009A71C1" w:rsidRPr="00904CC3">
        <w:t>three</w:t>
      </w:r>
      <w:r w:rsidR="00756F1A" w:rsidRPr="00904CC3">
        <w:t xml:space="preserve"> or more SSBs</w:t>
      </w:r>
      <w:r w:rsidR="00660E86" w:rsidRPr="00904CC3">
        <w:t xml:space="preserve"> </w:t>
      </w:r>
      <w:r w:rsidRPr="00904CC3">
        <w:t>followed by monitoring the common search space as per the PO calculation. The time required for SSB acquisition may depend on the UE</w:t>
      </w:r>
      <w:r w:rsidR="009A75F5" w:rsidRPr="00904CC3">
        <w:t>’s</w:t>
      </w:r>
      <w:r w:rsidRPr="00904CC3">
        <w:t xml:space="preserve"> radio condition. As part of PO monitoring</w:t>
      </w:r>
      <w:r w:rsidR="003C1062" w:rsidRPr="00904CC3">
        <w:t>,</w:t>
      </w:r>
      <w:r w:rsidRPr="00904CC3">
        <w:t xml:space="preserve"> if the UE identifies that the configured gaps is not sufficient</w:t>
      </w:r>
      <w:r w:rsidR="00BC4D16" w:rsidRPr="00904CC3">
        <w:t xml:space="preserve"> or is too long</w:t>
      </w:r>
      <w:r w:rsidRPr="00904CC3">
        <w:t>, the UE need</w:t>
      </w:r>
      <w:r w:rsidR="00CA1000" w:rsidRPr="00904CC3">
        <w:t>s</w:t>
      </w:r>
      <w:r w:rsidRPr="00904CC3">
        <w:t xml:space="preserve"> to request for adjustment of the gap. For this gap adjustment without changing the periodicity, signalling procedure or indications at lower layers is sufficient </w:t>
      </w:r>
      <w:r w:rsidR="006D2748" w:rsidRPr="00904CC3">
        <w:t xml:space="preserve">instead of </w:t>
      </w:r>
      <w:r w:rsidRPr="00904CC3">
        <w:t>initiating complete switching procedure at RRC level.</w:t>
      </w:r>
      <w:r w:rsidR="00F55418" w:rsidRPr="00904CC3">
        <w:t xml:space="preserve"> </w:t>
      </w:r>
    </w:p>
    <w:p w14:paraId="3E0E7B62" w14:textId="77777777" w:rsidR="001F229C" w:rsidRPr="00904CC3" w:rsidRDefault="001F229C" w:rsidP="001F229C">
      <w:pPr>
        <w:rPr>
          <w:b/>
          <w:bCs/>
        </w:rPr>
      </w:pPr>
      <w:r w:rsidRPr="00904CC3">
        <w:rPr>
          <w:b/>
          <w:bCs/>
        </w:rPr>
        <w:t>Observation 1:   Gap length needed by a UE for paging monitoring may be different depending on the UE radio conditions.</w:t>
      </w:r>
    </w:p>
    <w:p w14:paraId="31370CCD" w14:textId="2AE731DD" w:rsidR="000C2A1F" w:rsidRPr="00904CC3" w:rsidRDefault="000C2A1F" w:rsidP="00CF5537">
      <w:pPr>
        <w:jc w:val="both"/>
        <w:rPr>
          <w:b/>
          <w:bCs/>
        </w:rPr>
      </w:pPr>
      <w:r w:rsidRPr="00904CC3">
        <w:rPr>
          <w:b/>
          <w:bCs/>
        </w:rPr>
        <w:t xml:space="preserve">Proposal </w:t>
      </w:r>
      <w:r w:rsidR="00000B9C" w:rsidRPr="00904CC3">
        <w:rPr>
          <w:b/>
          <w:bCs/>
        </w:rPr>
        <w:t>2</w:t>
      </w:r>
      <w:r w:rsidRPr="00904CC3">
        <w:rPr>
          <w:b/>
          <w:bCs/>
        </w:rPr>
        <w:t xml:space="preserve">: RAN2 to consider the adaptation of gap duration without change of periodicity using lower layer signalling mechanism. </w:t>
      </w:r>
    </w:p>
    <w:p w14:paraId="3ECFA6F7" w14:textId="3043351B" w:rsidR="00CD6715" w:rsidRPr="00904CC3" w:rsidRDefault="00CD6715" w:rsidP="00CF5537">
      <w:pPr>
        <w:jc w:val="both"/>
      </w:pPr>
      <w:r w:rsidRPr="00904CC3">
        <w:t xml:space="preserve">The UE has to monitor for paging in all PO locations in NTWK-B for which it has required a periodic gap from NTWK-A. However, in majority of occasions the UE may not find any paging addressed to it and may identify it quite early if a paging </w:t>
      </w:r>
      <w:r w:rsidR="006A6020" w:rsidRPr="00904CC3">
        <w:t xml:space="preserve">early </w:t>
      </w:r>
      <w:r w:rsidRPr="00904CC3">
        <w:t>indication is applied. The paging early indication will be introduced in release 17 as part of 3GPP work on UE power saving. The remaining time can be used by NTWK-A to reduce the impact due to interruption in data traffic.</w:t>
      </w:r>
    </w:p>
    <w:p w14:paraId="6D7919BF" w14:textId="0270AE20" w:rsidR="00CD6715" w:rsidRPr="00904CC3" w:rsidRDefault="00CD6715" w:rsidP="00CF5537">
      <w:pPr>
        <w:jc w:val="both"/>
        <w:rPr>
          <w:b/>
          <w:bCs/>
        </w:rPr>
      </w:pPr>
      <w:r w:rsidRPr="00904CC3">
        <w:rPr>
          <w:b/>
          <w:bCs/>
        </w:rPr>
        <w:t xml:space="preserve">Proposal </w:t>
      </w:r>
      <w:r w:rsidR="00000B9C" w:rsidRPr="00904CC3">
        <w:rPr>
          <w:b/>
          <w:bCs/>
        </w:rPr>
        <w:t>3</w:t>
      </w:r>
      <w:r w:rsidRPr="00904CC3">
        <w:rPr>
          <w:b/>
          <w:bCs/>
        </w:rPr>
        <w:t xml:space="preserve">: RAN2 to </w:t>
      </w:r>
      <w:r w:rsidR="00A24C7E" w:rsidRPr="00904CC3">
        <w:rPr>
          <w:b/>
          <w:bCs/>
        </w:rPr>
        <w:t>provide signalling mechanisms to allow the UE’s early return and NTWK-A</w:t>
      </w:r>
      <w:r w:rsidR="005B342E" w:rsidRPr="00904CC3">
        <w:rPr>
          <w:b/>
          <w:bCs/>
        </w:rPr>
        <w:t>’</w:t>
      </w:r>
      <w:r w:rsidR="00A24C7E" w:rsidRPr="00904CC3">
        <w:rPr>
          <w:b/>
          <w:bCs/>
        </w:rPr>
        <w:t xml:space="preserve">s possibility to schedule traffic in the remaining (non-used) part of the gap. </w:t>
      </w:r>
    </w:p>
    <w:p w14:paraId="59244E8D" w14:textId="0091BD16" w:rsidR="00CD6715" w:rsidRPr="00904CC3" w:rsidRDefault="00E02040" w:rsidP="00CF5537">
      <w:pPr>
        <w:jc w:val="both"/>
      </w:pPr>
      <w:bookmarkStart w:id="0" w:name="_Hlk78806608"/>
      <w:r w:rsidRPr="00904CC3">
        <w:t xml:space="preserve">The NW may not be able to accommodate the requested gap from the UE. </w:t>
      </w:r>
      <w:r w:rsidR="001F62DF" w:rsidRPr="00904CC3">
        <w:t>In that case the UE may retry with the same gap pattern later. However, it may be possible for the NW to accommodate part of the request, e.g. reduced periodicity or reduced duration and the UE may still be able to use the provided gap for its highest priority activities.</w:t>
      </w:r>
    </w:p>
    <w:p w14:paraId="1B508275" w14:textId="125D42D8" w:rsidR="00EF2862" w:rsidRDefault="001F62DF">
      <w:pPr>
        <w:jc w:val="both"/>
        <w:rPr>
          <w:b/>
          <w:bCs/>
        </w:rPr>
      </w:pPr>
      <w:r w:rsidRPr="00904CC3">
        <w:rPr>
          <w:b/>
          <w:bCs/>
        </w:rPr>
        <w:lastRenderedPageBreak/>
        <w:t xml:space="preserve">Proposal </w:t>
      </w:r>
      <w:r w:rsidR="00000B9C" w:rsidRPr="00904CC3">
        <w:rPr>
          <w:b/>
          <w:bCs/>
        </w:rPr>
        <w:t>4</w:t>
      </w:r>
      <w:r w:rsidRPr="00904CC3">
        <w:rPr>
          <w:b/>
          <w:bCs/>
        </w:rPr>
        <w:t>: RAN2 to provide means to partially accept a requested gap by directly configuring gap with reduced periodicity/time or provide assistance information along with the reject to UE and allow the UE to request different pattern.</w:t>
      </w:r>
    </w:p>
    <w:p w14:paraId="1EDA1DA1" w14:textId="30AF7611" w:rsidR="00904CC3" w:rsidRDefault="00904CC3">
      <w:pPr>
        <w:jc w:val="both"/>
        <w:rPr>
          <w:b/>
          <w:bCs/>
        </w:rPr>
      </w:pPr>
    </w:p>
    <w:p w14:paraId="0494772F" w14:textId="4F9C2845" w:rsidR="00904CC3" w:rsidRPr="00904CC3" w:rsidRDefault="00904CC3" w:rsidP="00904CC3">
      <w:pPr>
        <w:rPr>
          <w:b/>
          <w:bCs/>
          <w:u w:val="single"/>
        </w:rPr>
      </w:pPr>
      <w:r>
        <w:rPr>
          <w:b/>
          <w:bCs/>
          <w:u w:val="single"/>
        </w:rPr>
        <w:t>Impact of RAN2 agreements on aperiodic gaps for NAS level BUSY Indication procedure</w:t>
      </w:r>
    </w:p>
    <w:p w14:paraId="0A0169E0" w14:textId="5D74C309" w:rsidR="00904CC3" w:rsidRDefault="00904CC3" w:rsidP="00491C9B">
      <w:pPr>
        <w:jc w:val="both"/>
      </w:pPr>
      <w:r>
        <w:t xml:space="preserve">The purpose of NAS level BUSY indication is to inform the current network that the UE is busy with ongoing RRC connection in other network and hence cannot establish the service connection in response to the paging. To meet the purpose of this procedure the system should have mechanisms to enable UE informing the BUSY indication without disturbing the ongoing RRC-CONNECTION. </w:t>
      </w:r>
    </w:p>
    <w:p w14:paraId="1657C7D1" w14:textId="34C1CDD0" w:rsidR="00491C9B" w:rsidRPr="00904CC3" w:rsidRDefault="00491C9B" w:rsidP="00491C9B">
      <w:pPr>
        <w:jc w:val="both"/>
      </w:pPr>
      <w:r w:rsidRPr="00904CC3">
        <w:t>In RAN2#115 it has been agreed that a UE switching, with aperiodic gap, from NTWK-A for transmission and reception at NTWK-B, is not allowed to enter RRC-Connected state in NTWK-B. This has impact on BUSY indication scenario, where the UE may need to leave the current connection with NTWK-A in order to send the busy indication to NTWK-B.</w:t>
      </w:r>
    </w:p>
    <w:p w14:paraId="4099660E" w14:textId="77777777" w:rsidR="00491C9B" w:rsidRPr="00904CC3" w:rsidRDefault="00491C9B" w:rsidP="00491C9B">
      <w:pPr>
        <w:jc w:val="both"/>
      </w:pPr>
      <w:r w:rsidRPr="00904CC3">
        <w:t>Current SA2 agreement for BUSY indication states that, when a UE in RRC_Connection with NTWK-A receives paging from NTWK-B, it may send a NAS level BUSY indication towards NTWK-B in response to paging to indicate that it is handling a higher priority service in NTWK-A. This procedure requires UE to establish RRC connection with NTWK-B.</w:t>
      </w:r>
    </w:p>
    <w:p w14:paraId="57ED0BB7" w14:textId="5604CDD4" w:rsidR="00491C9B" w:rsidRPr="00904CC3" w:rsidRDefault="00491C9B" w:rsidP="00491C9B">
      <w:pPr>
        <w:pStyle w:val="NormalWeb"/>
        <w:jc w:val="both"/>
        <w:rPr>
          <w:sz w:val="20"/>
          <w:szCs w:val="20"/>
          <w:lang w:val="en-GB"/>
        </w:rPr>
      </w:pPr>
      <w:r w:rsidRPr="00904CC3">
        <w:rPr>
          <w:sz w:val="20"/>
          <w:szCs w:val="20"/>
          <w:lang w:val="en-GB"/>
        </w:rPr>
        <w:t xml:space="preserve">As with RAN2 agreement, there will be impact on BUSY indication. Therefore, a LS to SA2 is needed informing this decision and its impact </w:t>
      </w:r>
      <w:r w:rsidR="00904CC3">
        <w:rPr>
          <w:sz w:val="20"/>
          <w:szCs w:val="20"/>
          <w:lang w:val="en-GB"/>
        </w:rPr>
        <w:t xml:space="preserve">in meeting the objective of </w:t>
      </w:r>
      <w:r w:rsidRPr="00904CC3">
        <w:rPr>
          <w:sz w:val="20"/>
          <w:szCs w:val="20"/>
          <w:lang w:val="en-GB"/>
        </w:rPr>
        <w:t>NAS level BUSY indication.</w:t>
      </w:r>
    </w:p>
    <w:p w14:paraId="3BE74326" w14:textId="42454FD7" w:rsidR="00491C9B" w:rsidRPr="00904CC3" w:rsidRDefault="00491C9B" w:rsidP="00491C9B">
      <w:pPr>
        <w:jc w:val="both"/>
      </w:pPr>
      <w:r w:rsidRPr="00904CC3">
        <w:rPr>
          <w:b/>
          <w:bCs/>
        </w:rPr>
        <w:t xml:space="preserve">Proposal </w:t>
      </w:r>
      <w:r w:rsidR="00000B9C" w:rsidRPr="00904CC3">
        <w:rPr>
          <w:b/>
          <w:bCs/>
        </w:rPr>
        <w:t>5</w:t>
      </w:r>
      <w:r w:rsidRPr="00904CC3">
        <w:rPr>
          <w:b/>
          <w:bCs/>
        </w:rPr>
        <w:t>: Send LS to SA2 informing about the RAN2 agreement</w:t>
      </w:r>
      <w:r w:rsidR="00254D9D" w:rsidRPr="00904CC3">
        <w:rPr>
          <w:b/>
          <w:bCs/>
        </w:rPr>
        <w:t xml:space="preserve"> that UE cannot be in RRC-CONNECTED state in NTWK-A and NTWK-B during aperiodic gap and its possible impact for NAS level BUSY indication procedure.</w:t>
      </w:r>
    </w:p>
    <w:p w14:paraId="70D79720" w14:textId="58584179" w:rsidR="003501DA" w:rsidRPr="00904CC3" w:rsidRDefault="00273B18" w:rsidP="00D329C1">
      <w:pPr>
        <w:spacing w:after="0"/>
        <w:jc w:val="both"/>
      </w:pPr>
      <w:r w:rsidRPr="00904CC3">
        <w:t>The physical layer of a UE is required to monitor the downlink radio link quality of the serving cell in order to detect Radio Link Failures (RLF). The UE evaluates the measurement of the Reference Signal (UE may be configured to monitor SSB-RS or CSI-RS) against a network configured threshold and send Out-of-Sync</w:t>
      </w:r>
      <w:r w:rsidR="00D329C1" w:rsidRPr="00904CC3">
        <w:t xml:space="preserve"> and In-Sync</w:t>
      </w:r>
      <w:r w:rsidRPr="00904CC3">
        <w:t xml:space="preserve"> indications to higher layers</w:t>
      </w:r>
      <w:bookmarkEnd w:id="0"/>
      <w:r w:rsidR="00D329C1" w:rsidRPr="00904CC3">
        <w:rPr>
          <w:b/>
          <w:bCs/>
        </w:rPr>
        <w:t xml:space="preserve"> </w:t>
      </w:r>
      <w:r w:rsidR="00D329C1" w:rsidRPr="00904CC3">
        <w:t xml:space="preserve">according to the network requirements. Upon receiving </w:t>
      </w:r>
      <w:r w:rsidR="00D329C1" w:rsidRPr="00904CC3">
        <w:rPr>
          <w:i/>
          <w:iCs/>
        </w:rPr>
        <w:t xml:space="preserve">N310 </w:t>
      </w:r>
      <w:r w:rsidR="00D329C1" w:rsidRPr="00904CC3">
        <w:t xml:space="preserve">consecutive Out-of-Sync indications from lower layers, UE starts timer </w:t>
      </w:r>
      <w:r w:rsidR="004401A4" w:rsidRPr="00904CC3">
        <w:rPr>
          <w:i/>
          <w:iCs/>
        </w:rPr>
        <w:t>T</w:t>
      </w:r>
      <w:r w:rsidR="00D329C1" w:rsidRPr="00904CC3">
        <w:rPr>
          <w:i/>
          <w:iCs/>
        </w:rPr>
        <w:t>310</w:t>
      </w:r>
      <w:r w:rsidR="00D329C1" w:rsidRPr="00904CC3">
        <w:t xml:space="preserve">. If UE receives </w:t>
      </w:r>
      <w:r w:rsidR="00D329C1" w:rsidRPr="00904CC3">
        <w:rPr>
          <w:i/>
          <w:iCs/>
        </w:rPr>
        <w:t>N311</w:t>
      </w:r>
      <w:r w:rsidR="00D329C1" w:rsidRPr="00904CC3">
        <w:t xml:space="preserve"> In-Sync indications before </w:t>
      </w:r>
      <w:r w:rsidR="004401A4" w:rsidRPr="00904CC3">
        <w:rPr>
          <w:i/>
          <w:iCs/>
        </w:rPr>
        <w:t>T</w:t>
      </w:r>
      <w:r w:rsidR="00D329C1" w:rsidRPr="00904CC3">
        <w:rPr>
          <w:i/>
          <w:iCs/>
        </w:rPr>
        <w:t>310</w:t>
      </w:r>
      <w:r w:rsidR="00D329C1" w:rsidRPr="00904CC3">
        <w:t xml:space="preserve"> timer expires, it will stop. Otherwise, if the timer </w:t>
      </w:r>
      <w:r w:rsidR="004401A4" w:rsidRPr="00904CC3">
        <w:rPr>
          <w:i/>
          <w:iCs/>
        </w:rPr>
        <w:t>T</w:t>
      </w:r>
      <w:r w:rsidR="00D329C1" w:rsidRPr="00904CC3">
        <w:rPr>
          <w:i/>
          <w:iCs/>
        </w:rPr>
        <w:t>310</w:t>
      </w:r>
      <w:r w:rsidR="00D329C1" w:rsidRPr="00904CC3">
        <w:t xml:space="preserve"> expires, UE triggers RLF. </w:t>
      </w:r>
    </w:p>
    <w:p w14:paraId="26F2DE54" w14:textId="0BE3189A" w:rsidR="00E702BE" w:rsidRPr="00904CC3" w:rsidRDefault="00D329C1" w:rsidP="00D329C1">
      <w:pPr>
        <w:spacing w:after="0"/>
        <w:jc w:val="both"/>
      </w:pPr>
      <w:r w:rsidRPr="00904CC3">
        <w:t>In Multi-SIM devices, it may occur that the UE in RRC</w:t>
      </w:r>
      <w:r w:rsidR="007858DF" w:rsidRPr="00904CC3">
        <w:t>_CONNECTED</w:t>
      </w:r>
      <w:r w:rsidRPr="00904CC3">
        <w:t xml:space="preserve"> state with NTWK-A switches to NTWK-B without leaving </w:t>
      </w:r>
      <w:r w:rsidR="00E702BE" w:rsidRPr="00904CC3">
        <w:t xml:space="preserve">the connected state in the first network (NTWK-A) while the timer </w:t>
      </w:r>
      <w:r w:rsidR="004401A4" w:rsidRPr="00904CC3">
        <w:t>T</w:t>
      </w:r>
      <w:r w:rsidR="00E702BE" w:rsidRPr="00904CC3">
        <w:rPr>
          <w:i/>
          <w:iCs/>
        </w:rPr>
        <w:t>310</w:t>
      </w:r>
      <w:r w:rsidR="00E702BE" w:rsidRPr="00904CC3">
        <w:t xml:space="preserve"> is running. In such case, the UE stops monitoring the NTWK-A for possible In-Sync indication and it the timer </w:t>
      </w:r>
      <w:r w:rsidR="004401A4" w:rsidRPr="00904CC3">
        <w:rPr>
          <w:i/>
          <w:iCs/>
        </w:rPr>
        <w:t>T</w:t>
      </w:r>
      <w:r w:rsidR="00E702BE" w:rsidRPr="00904CC3">
        <w:rPr>
          <w:i/>
          <w:iCs/>
        </w:rPr>
        <w:t>310</w:t>
      </w:r>
      <w:r w:rsidR="00E702BE" w:rsidRPr="00904CC3">
        <w:t xml:space="preserve"> may even expire before the UE has returned from the gap. Therefore, it should be studied whether the UE should pause the RLF timer (</w:t>
      </w:r>
      <w:r w:rsidR="004401A4" w:rsidRPr="00904CC3">
        <w:rPr>
          <w:i/>
          <w:iCs/>
        </w:rPr>
        <w:t>T</w:t>
      </w:r>
      <w:r w:rsidR="00E702BE" w:rsidRPr="00904CC3">
        <w:rPr>
          <w:i/>
          <w:iCs/>
        </w:rPr>
        <w:t xml:space="preserve">310) </w:t>
      </w:r>
      <w:r w:rsidR="00E702BE" w:rsidRPr="00904CC3">
        <w:t>while the gap is active.</w:t>
      </w:r>
    </w:p>
    <w:p w14:paraId="3908325C" w14:textId="77777777" w:rsidR="00E702BE" w:rsidRPr="00904CC3" w:rsidRDefault="00E702BE" w:rsidP="00D329C1">
      <w:pPr>
        <w:spacing w:after="0"/>
        <w:jc w:val="both"/>
      </w:pPr>
    </w:p>
    <w:p w14:paraId="5A0651E5" w14:textId="7B025D2F" w:rsidR="00D329C1" w:rsidRPr="00904CC3" w:rsidRDefault="00E702BE" w:rsidP="00CF5537">
      <w:pPr>
        <w:spacing w:after="0"/>
        <w:jc w:val="both"/>
        <w:rPr>
          <w:b/>
          <w:bCs/>
        </w:rPr>
      </w:pPr>
      <w:r w:rsidRPr="00904CC3">
        <w:rPr>
          <w:b/>
          <w:bCs/>
        </w:rPr>
        <w:t xml:space="preserve">Proposal </w:t>
      </w:r>
      <w:r w:rsidR="00000B9C" w:rsidRPr="00904CC3">
        <w:rPr>
          <w:b/>
          <w:bCs/>
        </w:rPr>
        <w:t>6</w:t>
      </w:r>
      <w:r w:rsidRPr="00904CC3">
        <w:rPr>
          <w:b/>
          <w:bCs/>
        </w:rPr>
        <w:t xml:space="preserve">: RAN2 to study the behaviour of the UE in case the timer </w:t>
      </w:r>
      <w:r w:rsidR="00CD40AA" w:rsidRPr="00904CC3">
        <w:rPr>
          <w:b/>
          <w:bCs/>
          <w:i/>
          <w:iCs/>
        </w:rPr>
        <w:t>T</w:t>
      </w:r>
      <w:r w:rsidRPr="00904CC3">
        <w:rPr>
          <w:b/>
          <w:bCs/>
          <w:i/>
          <w:iCs/>
        </w:rPr>
        <w:t>310</w:t>
      </w:r>
      <w:r w:rsidRPr="00904CC3">
        <w:rPr>
          <w:b/>
          <w:bCs/>
        </w:rPr>
        <w:t xml:space="preserve"> for RLF declaration in NTWK-A is running and UE switches to NTWK-B without leaving RRC_</w:t>
      </w:r>
      <w:r w:rsidR="004401A4" w:rsidRPr="00904CC3">
        <w:rPr>
          <w:b/>
          <w:bCs/>
        </w:rPr>
        <w:t>CONNECTED</w:t>
      </w:r>
      <w:r w:rsidRPr="00904CC3">
        <w:rPr>
          <w:b/>
          <w:bCs/>
        </w:rPr>
        <w:t xml:space="preserve"> state.</w:t>
      </w:r>
    </w:p>
    <w:p w14:paraId="5FF2457F" w14:textId="040E065D" w:rsidR="00A209D6" w:rsidRPr="00904CC3" w:rsidRDefault="006D2815" w:rsidP="00A209D6">
      <w:pPr>
        <w:pStyle w:val="Heading1"/>
      </w:pPr>
      <w:r w:rsidRPr="00904CC3">
        <w:t>3</w:t>
      </w:r>
      <w:r w:rsidR="00A209D6" w:rsidRPr="00904CC3">
        <w:tab/>
      </w:r>
      <w:r w:rsidR="008C3057" w:rsidRPr="00904CC3">
        <w:t>Conclusion</w:t>
      </w:r>
    </w:p>
    <w:p w14:paraId="6C60FFDC" w14:textId="2C32B5CA" w:rsidR="00BB2426" w:rsidRDefault="00BB2426" w:rsidP="00BB2426">
      <w:r w:rsidRPr="00904CC3">
        <w:t>The following proposals and observations were made in this paper</w:t>
      </w:r>
      <w:r w:rsidR="001E3F2C" w:rsidRPr="00904CC3">
        <w:t xml:space="preserve"> related to the different sections above</w:t>
      </w:r>
      <w:r w:rsidRPr="00904CC3">
        <w:t>:</w:t>
      </w:r>
    </w:p>
    <w:p w14:paraId="0C04BC53" w14:textId="4C668017" w:rsidR="003D6A35" w:rsidRDefault="003D6A35" w:rsidP="003D6A35">
      <w:pPr>
        <w:jc w:val="both"/>
        <w:rPr>
          <w:b/>
          <w:bCs/>
        </w:rPr>
      </w:pPr>
      <w:r w:rsidRPr="00904CC3">
        <w:rPr>
          <w:b/>
          <w:bCs/>
        </w:rPr>
        <w:t>Proposal 1: Network may configure more than 3 gap patterns although at most 3 of the gap patterns (2 periodic and 1 aperiodic) may be active at the same time at the UE. The maximum number of supported active configurations is a UE capability.</w:t>
      </w:r>
    </w:p>
    <w:p w14:paraId="0602D7AA" w14:textId="77777777" w:rsidR="003D6A35" w:rsidRPr="00904CC3" w:rsidRDefault="003D6A35" w:rsidP="003D6A35">
      <w:pPr>
        <w:rPr>
          <w:b/>
          <w:bCs/>
        </w:rPr>
      </w:pPr>
      <w:r w:rsidRPr="00904CC3">
        <w:rPr>
          <w:b/>
          <w:bCs/>
        </w:rPr>
        <w:t>Observation 1:   Gap length needed by a UE for paging monitoring may be different depending on the UE radio conditions.</w:t>
      </w:r>
    </w:p>
    <w:p w14:paraId="36185113" w14:textId="21725F15" w:rsidR="003D6A35" w:rsidRDefault="003D6A35" w:rsidP="003D6A35">
      <w:pPr>
        <w:jc w:val="both"/>
        <w:rPr>
          <w:b/>
          <w:bCs/>
        </w:rPr>
      </w:pPr>
      <w:r w:rsidRPr="00904CC3">
        <w:rPr>
          <w:b/>
          <w:bCs/>
        </w:rPr>
        <w:t xml:space="preserve">Proposal 2: RAN2 to consider the adaptation of gap duration without change of periodicity using lower layer signalling mechanism. </w:t>
      </w:r>
    </w:p>
    <w:p w14:paraId="62DAB139" w14:textId="419F6855" w:rsidR="003D6A35" w:rsidRDefault="003D6A35" w:rsidP="003D6A35">
      <w:pPr>
        <w:jc w:val="both"/>
        <w:rPr>
          <w:b/>
          <w:bCs/>
        </w:rPr>
      </w:pPr>
      <w:r w:rsidRPr="00904CC3">
        <w:rPr>
          <w:b/>
          <w:bCs/>
        </w:rPr>
        <w:t xml:space="preserve">Proposal 3: RAN2 to provide signalling mechanisms to allow the UE’s early return and NTWK-A’s possibility to schedule traffic in the remaining (non-used) part of the gap. </w:t>
      </w:r>
    </w:p>
    <w:p w14:paraId="0BF39E2D" w14:textId="75C1365F" w:rsidR="003D6A35" w:rsidRDefault="003D6A35" w:rsidP="003D6A35">
      <w:pPr>
        <w:jc w:val="both"/>
        <w:rPr>
          <w:b/>
          <w:bCs/>
        </w:rPr>
      </w:pPr>
      <w:r w:rsidRPr="00904CC3">
        <w:rPr>
          <w:b/>
          <w:bCs/>
        </w:rPr>
        <w:t>Proposal 4: RAN2 to provide means to partially accept a requested gap by directly configuring gap with reduced periodicity/time or provide assistance information along with the reject to UE and allow the UE to request different pattern.</w:t>
      </w:r>
    </w:p>
    <w:p w14:paraId="60250BA5" w14:textId="2FA6CFD1" w:rsidR="003D6A35" w:rsidRDefault="003D6A35" w:rsidP="003D6A35">
      <w:pPr>
        <w:jc w:val="both"/>
        <w:rPr>
          <w:b/>
          <w:bCs/>
        </w:rPr>
      </w:pPr>
      <w:r w:rsidRPr="00904CC3">
        <w:rPr>
          <w:b/>
          <w:bCs/>
        </w:rPr>
        <w:lastRenderedPageBreak/>
        <w:t>Proposal 5: Send LS to SA2 informing about the RAN2 agreement that UE cannot be in RRC-CONNECTED state in NTWK-A and NTWK-B during aperiodic gap and its possible impact for NAS level BUSY indication procedure.</w:t>
      </w:r>
      <w:r>
        <w:rPr>
          <w:b/>
          <w:bCs/>
        </w:rPr>
        <w:t xml:space="preserve"> Draft LS to SA2 is provided in Annexure A.</w:t>
      </w:r>
    </w:p>
    <w:p w14:paraId="4D3B43A0" w14:textId="77777777" w:rsidR="003D6A35" w:rsidRPr="00904CC3" w:rsidRDefault="003D6A35" w:rsidP="003D6A35">
      <w:pPr>
        <w:spacing w:after="0"/>
        <w:jc w:val="both"/>
        <w:rPr>
          <w:b/>
          <w:bCs/>
        </w:rPr>
      </w:pPr>
      <w:r w:rsidRPr="00904CC3">
        <w:rPr>
          <w:b/>
          <w:bCs/>
        </w:rPr>
        <w:t xml:space="preserve">Proposal 6: RAN2 to study the behaviour of the UE in case the timer </w:t>
      </w:r>
      <w:r w:rsidRPr="00904CC3">
        <w:rPr>
          <w:b/>
          <w:bCs/>
          <w:i/>
          <w:iCs/>
        </w:rPr>
        <w:t>T310</w:t>
      </w:r>
      <w:r w:rsidRPr="00904CC3">
        <w:rPr>
          <w:b/>
          <w:bCs/>
        </w:rPr>
        <w:t xml:space="preserve"> for RLF declaration in NTWK-A is running and UE switches to NTWK-B without leaving RRC_CONNECTED state.</w:t>
      </w:r>
    </w:p>
    <w:p w14:paraId="3074CDB7" w14:textId="77777777" w:rsidR="003D6A35" w:rsidRPr="00904CC3" w:rsidRDefault="003D6A35" w:rsidP="00BB2426"/>
    <w:p w14:paraId="4C3C4CB8" w14:textId="60BEA374" w:rsidR="00E76D0C" w:rsidRPr="00904CC3" w:rsidRDefault="00391C50" w:rsidP="00036205">
      <w:pPr>
        <w:pStyle w:val="Heading1"/>
        <w:rPr>
          <w:rFonts w:ascii="Times New Roman" w:hAnsi="Times New Roman"/>
          <w:iCs/>
          <w:sz w:val="20"/>
        </w:rPr>
      </w:pPr>
      <w:r w:rsidRPr="00904CC3">
        <w:t>References</w:t>
      </w:r>
      <w:bookmarkStart w:id="1" w:name="_Ref54172283"/>
      <w:bookmarkStart w:id="2" w:name="_Ref45185613"/>
      <w:bookmarkStart w:id="3" w:name="_Ref45103500"/>
      <w:r w:rsidR="001A6BE8" w:rsidRPr="00904CC3">
        <w:rPr>
          <w:rFonts w:ascii="Times New Roman" w:hAnsi="Times New Roman"/>
          <w:iCs/>
          <w:sz w:val="20"/>
        </w:rPr>
        <w:t xml:space="preserve">                                                </w:t>
      </w:r>
    </w:p>
    <w:p w14:paraId="0C91929A" w14:textId="116FABA3" w:rsidR="003501DA" w:rsidRPr="00904CC3" w:rsidRDefault="003501DA" w:rsidP="003501DA">
      <w:r w:rsidRPr="00904CC3">
        <w:t xml:space="preserve">[1] </w:t>
      </w:r>
      <w:r w:rsidRPr="00904CC3">
        <w:rPr>
          <w:b/>
          <w:bCs/>
        </w:rPr>
        <w:t>RP-193263</w:t>
      </w:r>
      <w:r w:rsidRPr="00904CC3">
        <w:t xml:space="preserve"> – WID For Support of Multi-SIM devices -Rel-17</w:t>
      </w:r>
    </w:p>
    <w:p w14:paraId="66BB62E6" w14:textId="16E179B6" w:rsidR="003501DA" w:rsidRPr="00904CC3" w:rsidRDefault="003501DA" w:rsidP="003501DA">
      <w:r w:rsidRPr="00904CC3">
        <w:t>[</w:t>
      </w:r>
      <w:r w:rsidR="00396810" w:rsidRPr="00904CC3">
        <w:t>2</w:t>
      </w:r>
      <w:r w:rsidRPr="00904CC3">
        <w:t xml:space="preserve">] </w:t>
      </w:r>
      <w:r w:rsidRPr="00904CC3">
        <w:rPr>
          <w:b/>
          <w:bCs/>
        </w:rPr>
        <w:t>RAN2-113e</w:t>
      </w:r>
      <w:r w:rsidRPr="00904CC3">
        <w:t xml:space="preserve"> Meeting Report</w:t>
      </w:r>
    </w:p>
    <w:p w14:paraId="755633FD" w14:textId="6306EB25" w:rsidR="003501DA" w:rsidRPr="00904CC3" w:rsidRDefault="003501DA" w:rsidP="003501DA">
      <w:r w:rsidRPr="00904CC3">
        <w:t>[</w:t>
      </w:r>
      <w:r w:rsidR="00396810" w:rsidRPr="00904CC3">
        <w:t>3</w:t>
      </w:r>
      <w:r w:rsidRPr="00904CC3">
        <w:t xml:space="preserve">] </w:t>
      </w:r>
      <w:r w:rsidRPr="00904CC3">
        <w:rPr>
          <w:b/>
          <w:bCs/>
        </w:rPr>
        <w:t>RAN2-113-bis-e</w:t>
      </w:r>
      <w:r w:rsidRPr="00904CC3">
        <w:t xml:space="preserve"> Meeting Report</w:t>
      </w:r>
    </w:p>
    <w:p w14:paraId="4FB3CDC1" w14:textId="1B77D4D8" w:rsidR="00874A50" w:rsidRPr="00904CC3" w:rsidRDefault="003501DA" w:rsidP="003501DA">
      <w:r w:rsidRPr="00904CC3">
        <w:t>[</w:t>
      </w:r>
      <w:r w:rsidR="00396810" w:rsidRPr="00904CC3">
        <w:t>4</w:t>
      </w:r>
      <w:r w:rsidRPr="00904CC3">
        <w:t xml:space="preserve">] </w:t>
      </w:r>
      <w:r w:rsidRPr="00904CC3">
        <w:rPr>
          <w:b/>
          <w:bCs/>
        </w:rPr>
        <w:t>RAN2-114-e</w:t>
      </w:r>
      <w:r w:rsidRPr="00904CC3">
        <w:t xml:space="preserve"> Meeting Report</w:t>
      </w:r>
    </w:p>
    <w:p w14:paraId="2A496E49" w14:textId="5D4DDA2A" w:rsidR="00396810" w:rsidRPr="00904CC3" w:rsidRDefault="00396810" w:rsidP="003501DA">
      <w:r w:rsidRPr="00904CC3">
        <w:t xml:space="preserve">[5] </w:t>
      </w:r>
      <w:r w:rsidRPr="00904CC3">
        <w:rPr>
          <w:b/>
          <w:bCs/>
        </w:rPr>
        <w:t>RAN2-115-e</w:t>
      </w:r>
      <w:r w:rsidRPr="00904CC3">
        <w:t xml:space="preserve"> Meeting Report</w:t>
      </w:r>
    </w:p>
    <w:p w14:paraId="6DD3AD3C" w14:textId="77777777" w:rsidR="00565379" w:rsidRPr="00904CC3" w:rsidRDefault="00565379" w:rsidP="003501DA"/>
    <w:p w14:paraId="5ABD3663" w14:textId="5084D889" w:rsidR="00874A50" w:rsidRPr="00904CC3" w:rsidRDefault="00874A50" w:rsidP="00874A50">
      <w:pPr>
        <w:pStyle w:val="Heading1"/>
      </w:pPr>
      <w:bookmarkStart w:id="4" w:name="_Hlk85200345"/>
      <w:r w:rsidRPr="00904CC3">
        <w:t>Annexure</w:t>
      </w:r>
      <w:bookmarkEnd w:id="4"/>
      <w:r w:rsidR="003D6A35">
        <w:t xml:space="preserve"> A</w:t>
      </w:r>
      <w:r w:rsidRPr="00904CC3">
        <w:t>: RAN2 Agreements for Switching Notification</w:t>
      </w:r>
    </w:p>
    <w:p w14:paraId="0FC734A6" w14:textId="1F8FFC4E" w:rsidR="00874A50" w:rsidRPr="00904CC3" w:rsidRDefault="00874A50" w:rsidP="00CF5537">
      <w:r w:rsidRPr="00904CC3">
        <w:t>For objective 2, following agreements were made for the switching procedure.</w:t>
      </w:r>
    </w:p>
    <w:p w14:paraId="7C869F5F" w14:textId="687D9CA9" w:rsidR="00874A50" w:rsidRPr="00904CC3" w:rsidRDefault="00874A50" w:rsidP="00874A50">
      <w:pPr>
        <w:spacing w:after="0"/>
        <w:rPr>
          <w:b/>
          <w:bCs/>
        </w:rPr>
      </w:pPr>
      <w:r w:rsidRPr="00904CC3">
        <w:rPr>
          <w:b/>
          <w:bCs/>
        </w:rPr>
        <w:t>RAN2#114-e</w:t>
      </w:r>
      <w:r w:rsidR="00396810" w:rsidRPr="00904CC3">
        <w:rPr>
          <w:b/>
          <w:bCs/>
        </w:rPr>
        <w:t xml:space="preserve"> </w:t>
      </w:r>
      <w:r w:rsidR="00396810" w:rsidRPr="00904CC3">
        <w:t>[4]</w:t>
      </w:r>
      <w:r w:rsidRPr="00904CC3">
        <w:rPr>
          <w:b/>
          <w:bCs/>
        </w:rPr>
        <w:t>:</w:t>
      </w:r>
    </w:p>
    <w:tbl>
      <w:tblPr>
        <w:tblStyle w:val="TableGrid"/>
        <w:tblW w:w="0" w:type="auto"/>
        <w:tblInd w:w="846" w:type="dxa"/>
        <w:tblLook w:val="04A0" w:firstRow="1" w:lastRow="0" w:firstColumn="1" w:lastColumn="0" w:noHBand="0" w:noVBand="1"/>
      </w:tblPr>
      <w:tblGrid>
        <w:gridCol w:w="8785"/>
      </w:tblGrid>
      <w:tr w:rsidR="00874A50" w:rsidRPr="00904CC3" w14:paraId="68CFF81F" w14:textId="77777777" w:rsidTr="00425407">
        <w:tc>
          <w:tcPr>
            <w:tcW w:w="8785" w:type="dxa"/>
          </w:tcPr>
          <w:p w14:paraId="539CEF74"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469B1D5E"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A-2: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7C26C06"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We support at least AS-based solution (with AS-based response) for network switching while leaving RRC_Connected state in NW A. FFS if this may include NAS information </w:t>
            </w:r>
          </w:p>
          <w:p w14:paraId="08B709F6"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A-3: AS -based solution for network switching includes two steps: 1-) If configured, UE can send an RRC message to leave RRC_CONNECTED for MUSIM purpose 2-) gNB may release the UE to Idle/Inactive.</w:t>
            </w:r>
          </w:p>
          <w:p w14:paraId="7105C56E"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A-4: Include the following RAN2#113bis-e agreement in the LS:</w:t>
            </w:r>
          </w:p>
          <w:p w14:paraId="05740D78" w14:textId="77777777" w:rsidR="00874A50" w:rsidRPr="00904CC3" w:rsidRDefault="00874A50" w:rsidP="00425407">
            <w:pPr>
              <w:pStyle w:val="Agreement"/>
              <w:numPr>
                <w:ilvl w:val="0"/>
                <w:numId w:val="0"/>
              </w:numPr>
              <w:ind w:left="418"/>
              <w:jc w:val="both"/>
              <w:rPr>
                <w:b w:val="0"/>
                <w:lang w:val="en-GB"/>
              </w:rPr>
            </w:pPr>
            <w:r w:rsidRPr="00904CC3">
              <w:rPr>
                <w:b w:val="0"/>
                <w:lang w:val="en-GB"/>
              </w:rPr>
              <w:t xml:space="preserve">During switching procedure for leaving RRC_CONNECTED state, UE is allowed to enter RRC_IDLE state if it does not receive response message from network within a certain configured time period. FFS for RRC_INACTIVE state </w:t>
            </w:r>
          </w:p>
          <w:p w14:paraId="5035557D"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A-5: The “configured time” for AS-based solution for the UE to leave RRC_CONNECTED without a response is configured by the gNB. Indicate RAN2 is still discussing this for AS-based solution in the LS.</w:t>
            </w:r>
          </w:p>
          <w:p w14:paraId="291D6C49" w14:textId="77777777" w:rsidR="00874A50" w:rsidRPr="00904CC3" w:rsidRDefault="00874A50" w:rsidP="00425407">
            <w:pPr>
              <w:pStyle w:val="Agreement"/>
              <w:numPr>
                <w:ilvl w:val="0"/>
                <w:numId w:val="0"/>
              </w:numPr>
              <w:overflowPunct/>
              <w:autoSpaceDE/>
              <w:autoSpaceDN/>
              <w:adjustRightInd/>
              <w:ind w:left="58"/>
              <w:jc w:val="both"/>
              <w:textAlignment w:val="auto"/>
              <w:rPr>
                <w:b w:val="0"/>
              </w:rPr>
            </w:pPr>
            <w:r w:rsidRPr="00904CC3">
              <w:rPr>
                <w:b w:val="0"/>
                <w:lang w:val="en-GB"/>
              </w:rPr>
              <w:t>A-6: Indicate that RAN2 has not discussed the interaction between AS-based solution and any SA2 agreement on NAS messages or NAS-based solution for network switching.</w:t>
            </w:r>
          </w:p>
        </w:tc>
      </w:tr>
    </w:tbl>
    <w:p w14:paraId="0D6EA1AB" w14:textId="77777777" w:rsidR="00874A50" w:rsidRPr="00904CC3" w:rsidRDefault="00874A50" w:rsidP="00874A50"/>
    <w:p w14:paraId="683CDFE1" w14:textId="4EC694F3" w:rsidR="00874A50" w:rsidRPr="00904CC3" w:rsidRDefault="00874A50" w:rsidP="00874A50">
      <w:pPr>
        <w:rPr>
          <w:b/>
          <w:bCs/>
        </w:rPr>
      </w:pPr>
      <w:r w:rsidRPr="00904CC3">
        <w:rPr>
          <w:b/>
          <w:bCs/>
        </w:rPr>
        <w:t>RAN2#113-bis-e</w:t>
      </w:r>
      <w:r w:rsidR="00396810" w:rsidRPr="00904CC3">
        <w:rPr>
          <w:b/>
          <w:bCs/>
        </w:rPr>
        <w:t xml:space="preserve"> </w:t>
      </w:r>
      <w:r w:rsidR="00396810" w:rsidRPr="00904CC3">
        <w:t>[3]</w:t>
      </w:r>
      <w:r w:rsidRPr="00904CC3">
        <w:rPr>
          <w:b/>
          <w:bCs/>
        </w:rPr>
        <w:t>:</w:t>
      </w:r>
    </w:p>
    <w:p w14:paraId="0265B4E0" w14:textId="77777777" w:rsidR="00874A50" w:rsidRPr="00904CC3" w:rsidRDefault="00874A50" w:rsidP="00874A50">
      <w:pPr>
        <w:pStyle w:val="Agreement"/>
        <w:numPr>
          <w:ilvl w:val="0"/>
          <w:numId w:val="0"/>
        </w:numPr>
        <w:pBdr>
          <w:top w:val="single" w:sz="4" w:space="1" w:color="auto"/>
          <w:left w:val="single" w:sz="4" w:space="20" w:color="auto"/>
          <w:bottom w:val="single" w:sz="4" w:space="1" w:color="auto"/>
          <w:right w:val="single" w:sz="4" w:space="4" w:color="auto"/>
        </w:pBdr>
        <w:ind w:left="1619" w:hanging="360"/>
        <w:rPr>
          <w:rFonts w:ascii="Times New Roman" w:hAnsi="Times New Roman"/>
          <w:b w:val="0"/>
          <w:bCs/>
          <w:lang w:val="en-GB" w:eastAsia="en-US"/>
        </w:rPr>
      </w:pPr>
      <w:r w:rsidRPr="00904CC3">
        <w:rPr>
          <w:b w:val="0"/>
          <w:bCs/>
          <w:lang w:val="en-GB"/>
        </w:rPr>
        <w:t>1</w:t>
      </w:r>
      <w:r w:rsidRPr="00904CC3">
        <w:rPr>
          <w:rFonts w:ascii="Times New Roman" w:hAnsi="Times New Roman"/>
          <w:b w:val="0"/>
          <w:bCs/>
          <w:lang w:val="en-GB" w:eastAsia="en-US"/>
        </w:rPr>
        <w:tab/>
        <w:t>RRC signalling is used for switching procedure without leaving RRC_CONNECTED state in network A for UE temporarily switching to network B as a baseline. FFS on additional need of MAC signalling.</w:t>
      </w:r>
    </w:p>
    <w:p w14:paraId="12D8ABB3" w14:textId="77777777" w:rsidR="00874A50" w:rsidRPr="00904CC3" w:rsidRDefault="00874A50" w:rsidP="00874A50">
      <w:pPr>
        <w:pStyle w:val="Agreement"/>
        <w:numPr>
          <w:ilvl w:val="0"/>
          <w:numId w:val="0"/>
        </w:numPr>
        <w:pBdr>
          <w:top w:val="single" w:sz="4" w:space="1" w:color="auto"/>
          <w:left w:val="single" w:sz="4" w:space="20" w:color="auto"/>
          <w:bottom w:val="single" w:sz="4" w:space="1" w:color="auto"/>
          <w:right w:val="single" w:sz="4" w:space="4" w:color="auto"/>
        </w:pBdr>
        <w:ind w:left="1619" w:hanging="360"/>
        <w:rPr>
          <w:rFonts w:ascii="Times New Roman" w:hAnsi="Times New Roman"/>
          <w:b w:val="0"/>
          <w:bCs/>
          <w:lang w:val="en-GB" w:eastAsia="en-US"/>
        </w:rPr>
      </w:pPr>
      <w:r w:rsidRPr="00904CC3">
        <w:rPr>
          <w:rFonts w:ascii="Times New Roman" w:hAnsi="Times New Roman"/>
          <w:b w:val="0"/>
          <w:bCs/>
          <w:lang w:val="en-GB" w:eastAsia="en-US"/>
        </w:rPr>
        <w:t>2</w:t>
      </w:r>
      <w:r w:rsidRPr="00904CC3">
        <w:rPr>
          <w:rFonts w:ascii="Times New Roman" w:hAnsi="Times New Roman"/>
          <w:b w:val="0"/>
          <w:bCs/>
          <w:lang w:val="en-GB" w:eastAsia="en-US"/>
        </w:rPr>
        <w:tab/>
        <w:t>During switching procedure for leaving RRC_CONNECTED state, UE is allowed to enter RRC_IDLE state if it does not receive response message from network within a certain configured time period. FFS for RRC_INACTIVE state.</w:t>
      </w:r>
    </w:p>
    <w:p w14:paraId="1D3FBFF5" w14:textId="77777777" w:rsidR="00874A50" w:rsidRPr="00904CC3" w:rsidRDefault="00874A50" w:rsidP="00874A50">
      <w:pPr>
        <w:pStyle w:val="Doc-text2"/>
        <w:rPr>
          <w:bCs/>
        </w:rPr>
      </w:pPr>
    </w:p>
    <w:p w14:paraId="31B3E0E3" w14:textId="42A77E53" w:rsidR="00874A50" w:rsidRPr="00904CC3" w:rsidRDefault="00874A50" w:rsidP="00874A50">
      <w:pPr>
        <w:rPr>
          <w:b/>
          <w:bCs/>
        </w:rPr>
      </w:pPr>
      <w:r w:rsidRPr="00904CC3">
        <w:rPr>
          <w:b/>
          <w:bCs/>
        </w:rPr>
        <w:t>RAN2#113-e</w:t>
      </w:r>
      <w:r w:rsidR="00396810" w:rsidRPr="00904CC3">
        <w:rPr>
          <w:b/>
          <w:bCs/>
        </w:rPr>
        <w:t xml:space="preserve"> </w:t>
      </w:r>
      <w:r w:rsidR="00396810" w:rsidRPr="00904CC3">
        <w:t>[2]</w:t>
      </w:r>
      <w:r w:rsidRPr="00904CC3">
        <w:rPr>
          <w:b/>
          <w:bCs/>
        </w:rPr>
        <w:t>:</w:t>
      </w:r>
    </w:p>
    <w:p w14:paraId="5CC737DC" w14:textId="77777777" w:rsidR="00874A50" w:rsidRPr="00904CC3" w:rsidRDefault="00874A50" w:rsidP="00874A5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904CC3">
        <w:rPr>
          <w:b w:val="0"/>
          <w:bCs/>
          <w:lang w:val="en-GB"/>
        </w:rPr>
        <w:t>1</w:t>
      </w:r>
      <w:r w:rsidRPr="00904CC3">
        <w:rPr>
          <w:rFonts w:ascii="Times New Roman" w:hAnsi="Times New Roman"/>
          <w:b w:val="0"/>
          <w:bCs/>
          <w:lang w:val="en-GB" w:eastAsia="en-US"/>
        </w:rPr>
        <w:tab/>
        <w:t>Switching procedure can be used to notify network A that the UE has a preference to leave RRC_CONNECTED state in network A.</w:t>
      </w:r>
    </w:p>
    <w:p w14:paraId="61B6D321" w14:textId="77777777" w:rsidR="00874A50" w:rsidRPr="00904CC3" w:rsidRDefault="00874A50" w:rsidP="00874A5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904CC3">
        <w:rPr>
          <w:rFonts w:ascii="Times New Roman" w:hAnsi="Times New Roman"/>
          <w:b w:val="0"/>
          <w:bCs/>
          <w:lang w:val="en-GB" w:eastAsia="en-US"/>
        </w:rPr>
        <w:t>2</w:t>
      </w:r>
      <w:r w:rsidRPr="00904CC3">
        <w:rPr>
          <w:rFonts w:ascii="Times New Roman" w:hAnsi="Times New Roman"/>
          <w:b w:val="0"/>
          <w:bCs/>
          <w:lang w:val="en-GB" w:eastAsia="en-US"/>
        </w:rPr>
        <w:tab/>
        <w:t>The switching procedure can be used to notify network A that the UE has a preference to be kept in RRC_CONNECTED state in network A while temporarily switching to network B.</w:t>
      </w:r>
    </w:p>
    <w:bookmarkEnd w:id="1"/>
    <w:bookmarkEnd w:id="2"/>
    <w:bookmarkEnd w:id="3"/>
    <w:p w14:paraId="3B0ACFE4" w14:textId="77777777" w:rsidR="0040585A" w:rsidRPr="00904CC3" w:rsidRDefault="0040585A" w:rsidP="0040585A">
      <w:pPr>
        <w:pStyle w:val="paragraph"/>
        <w:spacing w:before="0" w:beforeAutospacing="0" w:after="0" w:afterAutospacing="0"/>
        <w:ind w:left="1125" w:hanging="1125"/>
        <w:textAlignment w:val="baseline"/>
        <w:rPr>
          <w:rStyle w:val="normaltextrun"/>
          <w:rFonts w:ascii="Arial" w:hAnsi="Arial" w:cs="Arial"/>
          <w:sz w:val="36"/>
          <w:szCs w:val="36"/>
          <w:lang w:val="en-GB"/>
        </w:rPr>
      </w:pPr>
    </w:p>
    <w:p w14:paraId="17CEA3ED" w14:textId="2766C5BB" w:rsidR="0040585A" w:rsidRPr="00904CC3" w:rsidRDefault="0040585A" w:rsidP="0040585A">
      <w:pPr>
        <w:pStyle w:val="Heading1"/>
      </w:pPr>
      <w:r w:rsidRPr="00904CC3">
        <w:t>Annexure</w:t>
      </w:r>
      <w:r w:rsidR="003D6A35">
        <w:t xml:space="preserve"> B</w:t>
      </w:r>
      <w:r w:rsidRPr="00904CC3">
        <w:t xml:space="preserve">: </w:t>
      </w:r>
      <w:r w:rsidRPr="00904CC3">
        <w:rPr>
          <w:rStyle w:val="normaltextrun"/>
          <w:rFonts w:cs="Arial"/>
          <w:szCs w:val="36"/>
        </w:rPr>
        <w:t>Draft LS Response to SA2</w:t>
      </w:r>
    </w:p>
    <w:p w14:paraId="0C12A894" w14:textId="2AA97A29" w:rsidR="0040585A" w:rsidRPr="00904CC3" w:rsidRDefault="0040585A" w:rsidP="0040585A">
      <w:pPr>
        <w:pStyle w:val="paragraph"/>
        <w:spacing w:before="0" w:beforeAutospacing="0" w:after="0" w:afterAutospacing="0"/>
        <w:textAlignment w:val="baseline"/>
        <w:rPr>
          <w:rFonts w:ascii="Segoe UI" w:hAnsi="Segoe UI" w:cs="Segoe UI"/>
          <w:b/>
          <w:bCs/>
          <w:sz w:val="18"/>
          <w:szCs w:val="18"/>
        </w:rPr>
      </w:pPr>
      <w:r w:rsidRPr="00904CC3">
        <w:rPr>
          <w:rStyle w:val="normaltextrun"/>
          <w:rFonts w:ascii="Arial" w:hAnsi="Arial" w:cs="Arial"/>
          <w:sz w:val="22"/>
          <w:szCs w:val="22"/>
          <w:lang w:val="en-GB"/>
        </w:rPr>
        <w:t>3GPP TSG-RAN WG2 Meeting #116-e</w:t>
      </w:r>
      <w:r w:rsidRPr="00904CC3">
        <w:rPr>
          <w:rStyle w:val="tabchar"/>
          <w:rFonts w:ascii="Calibri" w:hAnsi="Calibri" w:cs="Calibri"/>
          <w:sz w:val="22"/>
          <w:szCs w:val="22"/>
        </w:rPr>
        <w:t xml:space="preserve"> </w:t>
      </w:r>
      <w:r w:rsidRPr="00904CC3">
        <w:rPr>
          <w:rStyle w:val="normaltextrun"/>
          <w:rFonts w:ascii="Arial" w:hAnsi="Arial" w:cs="Arial"/>
          <w:b/>
          <w:bCs/>
          <w:sz w:val="18"/>
          <w:szCs w:val="18"/>
          <w:lang w:val="en-GB"/>
        </w:rPr>
        <w:t>R2-210XXX</w:t>
      </w:r>
      <w:r w:rsidRPr="00904CC3">
        <w:rPr>
          <w:rStyle w:val="eop"/>
          <w:rFonts w:ascii="Arial" w:hAnsi="Arial" w:cs="Arial"/>
          <w:b/>
          <w:bCs/>
          <w:sz w:val="18"/>
          <w:szCs w:val="18"/>
        </w:rPr>
        <w:t> </w:t>
      </w:r>
    </w:p>
    <w:p w14:paraId="42D9F993" w14:textId="14F8F6E0" w:rsidR="0040585A" w:rsidRPr="00904CC3" w:rsidRDefault="0040585A" w:rsidP="0040585A">
      <w:pPr>
        <w:pStyle w:val="paragraph"/>
        <w:spacing w:before="0" w:beforeAutospacing="0" w:after="0" w:afterAutospacing="0"/>
        <w:textAlignment w:val="baseline"/>
        <w:rPr>
          <w:rFonts w:ascii="Segoe UI" w:hAnsi="Segoe UI" w:cs="Segoe UI"/>
          <w:b/>
          <w:bCs/>
          <w:sz w:val="18"/>
          <w:szCs w:val="18"/>
        </w:rPr>
      </w:pPr>
      <w:r w:rsidRPr="00904CC3">
        <w:rPr>
          <w:rStyle w:val="normaltextrun"/>
          <w:rFonts w:ascii="Arial" w:hAnsi="Arial" w:cs="Arial"/>
          <w:sz w:val="22"/>
          <w:szCs w:val="22"/>
          <w:lang w:val="en-GB"/>
        </w:rPr>
        <w:t>Elbonia, November 21 – November 12, 2021</w:t>
      </w:r>
      <w:r w:rsidRPr="00904CC3">
        <w:rPr>
          <w:rStyle w:val="eop"/>
          <w:rFonts w:ascii="Arial" w:hAnsi="Arial" w:cs="Arial"/>
          <w:b/>
          <w:bCs/>
          <w:sz w:val="22"/>
          <w:szCs w:val="22"/>
        </w:rPr>
        <w:t> </w:t>
      </w:r>
    </w:p>
    <w:p w14:paraId="3F486501"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eop"/>
          <w:rFonts w:ascii="Arial" w:hAnsi="Arial" w:cs="Arial"/>
          <w:sz w:val="20"/>
          <w:szCs w:val="20"/>
        </w:rPr>
        <w:t> </w:t>
      </w:r>
    </w:p>
    <w:p w14:paraId="5757A0B8"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Title:</w:t>
      </w:r>
      <w:r w:rsidRPr="00904CC3">
        <w:rPr>
          <w:rStyle w:val="tabchar"/>
          <w:rFonts w:ascii="Calibri" w:hAnsi="Calibri" w:cs="Calibri"/>
          <w:sz w:val="20"/>
          <w:szCs w:val="20"/>
        </w:rPr>
        <w:t xml:space="preserve"> </w:t>
      </w:r>
      <w:r w:rsidRPr="00904CC3">
        <w:rPr>
          <w:rStyle w:val="normaltextrun"/>
          <w:rFonts w:ascii="Arial" w:hAnsi="Arial" w:cs="Arial"/>
          <w:sz w:val="20"/>
          <w:szCs w:val="20"/>
        </w:rPr>
        <w:t>LS On MUSIM Support</w:t>
      </w:r>
      <w:r w:rsidRPr="00904CC3">
        <w:rPr>
          <w:rStyle w:val="eop"/>
          <w:rFonts w:ascii="Arial" w:hAnsi="Arial" w:cs="Arial"/>
          <w:sz w:val="20"/>
          <w:szCs w:val="20"/>
        </w:rPr>
        <w:t> </w:t>
      </w:r>
    </w:p>
    <w:p w14:paraId="57BD8603" w14:textId="3C6EAF0F"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Response to:</w:t>
      </w:r>
      <w:r w:rsidRPr="00904CC3">
        <w:rPr>
          <w:rStyle w:val="tabchar"/>
          <w:rFonts w:ascii="Calibri" w:hAnsi="Calibri" w:cs="Calibri"/>
          <w:sz w:val="20"/>
          <w:szCs w:val="20"/>
        </w:rPr>
        <w:t xml:space="preserve"> </w:t>
      </w:r>
      <w:r w:rsidRPr="00904CC3">
        <w:rPr>
          <w:rStyle w:val="normaltextrun"/>
          <w:sz w:val="20"/>
          <w:szCs w:val="20"/>
        </w:rPr>
        <w:t>????</w:t>
      </w:r>
    </w:p>
    <w:p w14:paraId="1CCB12C2"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Release:</w:t>
      </w:r>
      <w:r w:rsidRPr="00904CC3">
        <w:rPr>
          <w:rStyle w:val="tabchar"/>
          <w:rFonts w:ascii="Calibri" w:hAnsi="Calibri" w:cs="Calibri"/>
          <w:sz w:val="20"/>
          <w:szCs w:val="20"/>
        </w:rPr>
        <w:t xml:space="preserve"> </w:t>
      </w:r>
      <w:r w:rsidRPr="00904CC3">
        <w:rPr>
          <w:rStyle w:val="normaltextrun"/>
          <w:rFonts w:ascii="Arial" w:hAnsi="Arial" w:cs="Arial"/>
          <w:sz w:val="20"/>
          <w:szCs w:val="20"/>
        </w:rPr>
        <w:t>Release 17</w:t>
      </w:r>
      <w:r w:rsidRPr="00904CC3">
        <w:rPr>
          <w:rStyle w:val="eop"/>
          <w:rFonts w:ascii="Arial" w:hAnsi="Arial" w:cs="Arial"/>
          <w:sz w:val="20"/>
          <w:szCs w:val="20"/>
        </w:rPr>
        <w:t> </w:t>
      </w:r>
    </w:p>
    <w:p w14:paraId="359B6502"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Work Item:</w:t>
      </w:r>
      <w:r w:rsidRPr="00904CC3">
        <w:rPr>
          <w:rStyle w:val="tabchar"/>
          <w:rFonts w:ascii="Calibri" w:hAnsi="Calibri" w:cs="Calibri"/>
          <w:sz w:val="20"/>
          <w:szCs w:val="20"/>
        </w:rPr>
        <w:t xml:space="preserve"> </w:t>
      </w:r>
      <w:r w:rsidRPr="00904CC3">
        <w:rPr>
          <w:rStyle w:val="normaltextrun"/>
          <w:rFonts w:ascii="Arial" w:hAnsi="Arial" w:cs="Arial"/>
          <w:sz w:val="20"/>
          <w:szCs w:val="20"/>
        </w:rPr>
        <w:t>LTE_NR_MUSIM-Core</w:t>
      </w:r>
      <w:r w:rsidRPr="00904CC3">
        <w:rPr>
          <w:rStyle w:val="eop"/>
          <w:rFonts w:ascii="Arial" w:hAnsi="Arial" w:cs="Arial"/>
          <w:sz w:val="20"/>
          <w:szCs w:val="20"/>
        </w:rPr>
        <w:t> </w:t>
      </w:r>
    </w:p>
    <w:p w14:paraId="257ED0F9"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eop"/>
          <w:rFonts w:ascii="Arial" w:hAnsi="Arial" w:cs="Arial"/>
          <w:sz w:val="20"/>
          <w:szCs w:val="20"/>
        </w:rPr>
        <w:t> </w:t>
      </w:r>
    </w:p>
    <w:p w14:paraId="0D23B2BB" w14:textId="2D20DF5C"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Source:</w:t>
      </w:r>
      <w:r w:rsidRPr="00904CC3">
        <w:rPr>
          <w:rStyle w:val="tabchar"/>
          <w:rFonts w:ascii="Calibri" w:hAnsi="Calibri" w:cs="Calibri"/>
          <w:sz w:val="20"/>
          <w:szCs w:val="20"/>
        </w:rPr>
        <w:t xml:space="preserve"> </w:t>
      </w:r>
      <w:r w:rsidRPr="00904CC3">
        <w:rPr>
          <w:rStyle w:val="normaltextrun"/>
          <w:rFonts w:ascii="Arial" w:hAnsi="Arial" w:cs="Arial"/>
          <w:sz w:val="20"/>
          <w:szCs w:val="20"/>
        </w:rPr>
        <w:t>RAN2.</w:t>
      </w:r>
      <w:r w:rsidRPr="00904CC3">
        <w:rPr>
          <w:rStyle w:val="eop"/>
          <w:rFonts w:ascii="Arial" w:hAnsi="Arial" w:cs="Arial"/>
          <w:sz w:val="20"/>
          <w:szCs w:val="20"/>
        </w:rPr>
        <w:t> </w:t>
      </w:r>
    </w:p>
    <w:p w14:paraId="2D8C7458" w14:textId="7C8FA103"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To:</w:t>
      </w:r>
      <w:r w:rsidRPr="00904CC3">
        <w:rPr>
          <w:rStyle w:val="tabchar"/>
          <w:rFonts w:ascii="Calibri" w:hAnsi="Calibri" w:cs="Calibri"/>
          <w:sz w:val="20"/>
          <w:szCs w:val="20"/>
        </w:rPr>
        <w:t xml:space="preserve"> </w:t>
      </w:r>
      <w:r w:rsidRPr="00904CC3">
        <w:rPr>
          <w:rStyle w:val="normaltextrun"/>
          <w:rFonts w:ascii="Arial" w:hAnsi="Arial" w:cs="Arial"/>
          <w:sz w:val="20"/>
          <w:szCs w:val="20"/>
        </w:rPr>
        <w:t>SA2.</w:t>
      </w:r>
    </w:p>
    <w:p w14:paraId="50F39A9B"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eop"/>
          <w:rFonts w:ascii="Arial" w:hAnsi="Arial" w:cs="Arial"/>
          <w:sz w:val="20"/>
          <w:szCs w:val="20"/>
        </w:rPr>
        <w:t> </w:t>
      </w:r>
    </w:p>
    <w:p w14:paraId="2C7F027B"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normaltextrun"/>
          <w:rFonts w:ascii="Arial" w:hAnsi="Arial" w:cs="Arial"/>
          <w:b/>
          <w:bCs/>
          <w:sz w:val="20"/>
          <w:szCs w:val="20"/>
        </w:rPr>
        <w:t>Contact Person:</w:t>
      </w:r>
      <w:r w:rsidRPr="00904CC3">
        <w:rPr>
          <w:rStyle w:val="tabchar"/>
          <w:rFonts w:ascii="Calibri" w:hAnsi="Calibri" w:cs="Calibri"/>
          <w:sz w:val="20"/>
          <w:szCs w:val="20"/>
        </w:rPr>
        <w:t xml:space="preserve"> </w:t>
      </w:r>
      <w:r w:rsidRPr="00904CC3">
        <w:rPr>
          <w:rStyle w:val="eop"/>
          <w:rFonts w:ascii="Arial" w:hAnsi="Arial" w:cs="Arial"/>
          <w:sz w:val="20"/>
          <w:szCs w:val="20"/>
        </w:rPr>
        <w:t> </w:t>
      </w:r>
    </w:p>
    <w:p w14:paraId="1F8EE634"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eop"/>
          <w:rFonts w:ascii="Arial" w:hAnsi="Arial" w:cs="Arial"/>
          <w:sz w:val="20"/>
          <w:szCs w:val="20"/>
        </w:rPr>
        <w:t> </w:t>
      </w:r>
    </w:p>
    <w:p w14:paraId="4822113D"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normaltextrun"/>
          <w:rFonts w:ascii="Arial" w:hAnsi="Arial" w:cs="Arial"/>
          <w:b/>
          <w:bCs/>
          <w:sz w:val="20"/>
          <w:szCs w:val="20"/>
        </w:rPr>
        <w:t>Send any reply LS to:</w:t>
      </w:r>
      <w:r w:rsidRPr="00904CC3">
        <w:rPr>
          <w:rStyle w:val="tabchar"/>
          <w:rFonts w:ascii="Calibri" w:hAnsi="Calibri" w:cs="Calibri"/>
          <w:sz w:val="20"/>
          <w:szCs w:val="20"/>
        </w:rPr>
        <w:t xml:space="preserve"> </w:t>
      </w:r>
      <w:r w:rsidRPr="00904CC3">
        <w:rPr>
          <w:rStyle w:val="normaltextrun"/>
          <w:rFonts w:ascii="Arial" w:hAnsi="Arial" w:cs="Arial"/>
          <w:b/>
          <w:bCs/>
          <w:sz w:val="20"/>
          <w:szCs w:val="20"/>
        </w:rPr>
        <w:t>3GPP Liaisons Coordinator, </w:t>
      </w:r>
      <w:hyperlink r:id="rId13" w:tgtFrame="_blank" w:history="1">
        <w:r w:rsidRPr="00904CC3">
          <w:rPr>
            <w:rStyle w:val="normaltextrun"/>
            <w:rFonts w:ascii="Arial" w:hAnsi="Arial" w:cs="Arial"/>
            <w:b/>
            <w:bCs/>
            <w:color w:val="0000FF"/>
            <w:sz w:val="20"/>
            <w:szCs w:val="20"/>
            <w:u w:val="single"/>
          </w:rPr>
          <w:t>mailto:3GPPLiaison@etsi.org</w:t>
        </w:r>
      </w:hyperlink>
      <w:r w:rsidRPr="00904CC3">
        <w:rPr>
          <w:rStyle w:val="normaltextrun"/>
          <w:rFonts w:ascii="Arial" w:hAnsi="Arial" w:cs="Arial"/>
          <w:b/>
          <w:bCs/>
          <w:sz w:val="20"/>
          <w:szCs w:val="20"/>
        </w:rPr>
        <w:t> </w:t>
      </w:r>
      <w:r w:rsidRPr="00904CC3">
        <w:rPr>
          <w:rStyle w:val="tabchar"/>
          <w:rFonts w:ascii="Calibri" w:hAnsi="Calibri" w:cs="Calibri"/>
          <w:sz w:val="20"/>
          <w:szCs w:val="20"/>
        </w:rPr>
        <w:t xml:space="preserve"> </w:t>
      </w:r>
      <w:r w:rsidRPr="00904CC3">
        <w:rPr>
          <w:rStyle w:val="eop"/>
          <w:rFonts w:ascii="Arial" w:hAnsi="Arial" w:cs="Arial"/>
          <w:sz w:val="20"/>
          <w:szCs w:val="20"/>
        </w:rPr>
        <w:t> </w:t>
      </w:r>
    </w:p>
    <w:p w14:paraId="5DFC1B6A"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eop"/>
          <w:rFonts w:ascii="Arial" w:hAnsi="Arial" w:cs="Arial"/>
          <w:sz w:val="20"/>
          <w:szCs w:val="20"/>
        </w:rPr>
        <w:t> </w:t>
      </w:r>
    </w:p>
    <w:p w14:paraId="2BB48B93" w14:textId="77777777" w:rsidR="0040585A" w:rsidRPr="00904CC3" w:rsidRDefault="0040585A" w:rsidP="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Attachments:</w:t>
      </w:r>
      <w:r w:rsidRPr="00904CC3">
        <w:rPr>
          <w:rStyle w:val="tabchar"/>
          <w:rFonts w:ascii="Calibri" w:hAnsi="Calibri" w:cs="Calibri"/>
          <w:sz w:val="20"/>
          <w:szCs w:val="20"/>
        </w:rPr>
        <w:t xml:space="preserve"> </w:t>
      </w:r>
      <w:r w:rsidRPr="00904CC3">
        <w:rPr>
          <w:rStyle w:val="normaltextrun"/>
          <w:rFonts w:ascii="Arial" w:hAnsi="Arial" w:cs="Arial"/>
          <w:sz w:val="20"/>
          <w:szCs w:val="20"/>
        </w:rPr>
        <w:t>-</w:t>
      </w:r>
      <w:r w:rsidRPr="00904CC3">
        <w:rPr>
          <w:rStyle w:val="eop"/>
          <w:rFonts w:ascii="Arial" w:hAnsi="Arial" w:cs="Arial"/>
          <w:sz w:val="20"/>
          <w:szCs w:val="20"/>
        </w:rPr>
        <w:t> </w:t>
      </w:r>
    </w:p>
    <w:p w14:paraId="485B469E"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eop"/>
          <w:rFonts w:ascii="Arial" w:hAnsi="Arial" w:cs="Arial"/>
          <w:sz w:val="20"/>
          <w:szCs w:val="20"/>
        </w:rPr>
        <w:t> </w:t>
      </w:r>
    </w:p>
    <w:p w14:paraId="70B0E86C"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eop"/>
          <w:rFonts w:ascii="Arial" w:hAnsi="Arial" w:cs="Arial"/>
          <w:sz w:val="20"/>
          <w:szCs w:val="20"/>
        </w:rPr>
        <w:t> </w:t>
      </w:r>
    </w:p>
    <w:p w14:paraId="4DD16CF2"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normaltextrun"/>
          <w:rFonts w:ascii="Arial" w:hAnsi="Arial" w:cs="Arial"/>
          <w:b/>
          <w:bCs/>
          <w:sz w:val="20"/>
          <w:szCs w:val="20"/>
        </w:rPr>
        <w:t>1. Overall Description:</w:t>
      </w:r>
      <w:r w:rsidRPr="00904CC3">
        <w:rPr>
          <w:rStyle w:val="eop"/>
          <w:rFonts w:ascii="Arial" w:hAnsi="Arial" w:cs="Arial"/>
          <w:sz w:val="20"/>
          <w:szCs w:val="20"/>
        </w:rPr>
        <w:t> </w:t>
      </w:r>
    </w:p>
    <w:p w14:paraId="764D6789"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eop"/>
          <w:rFonts w:ascii="Arial" w:hAnsi="Arial" w:cs="Arial"/>
          <w:sz w:val="20"/>
          <w:szCs w:val="20"/>
        </w:rPr>
        <w:t> </w:t>
      </w:r>
    </w:p>
    <w:p w14:paraId="66D76F2D" w14:textId="5E55BA36" w:rsidR="0040585A" w:rsidRPr="00904CC3" w:rsidRDefault="0040585A" w:rsidP="0040585A">
      <w:pPr>
        <w:jc w:val="both"/>
        <w:rPr>
          <w:rStyle w:val="normaltextrun"/>
          <w:rFonts w:ascii="Arial" w:hAnsi="Arial" w:cs="Arial"/>
          <w:b/>
          <w:bCs/>
          <w:color w:val="000000"/>
          <w:sz w:val="18"/>
          <w:szCs w:val="18"/>
          <w:bdr w:val="none" w:sz="0" w:space="0" w:color="auto" w:frame="1"/>
          <w:lang w:val="en-US"/>
        </w:rPr>
      </w:pPr>
      <w:r w:rsidRPr="00904CC3">
        <w:rPr>
          <w:rStyle w:val="normaltextrun"/>
          <w:rFonts w:ascii="Arial" w:hAnsi="Arial" w:cs="Arial"/>
          <w:b/>
          <w:bCs/>
          <w:color w:val="000000"/>
          <w:sz w:val="18"/>
          <w:szCs w:val="18"/>
          <w:bdr w:val="none" w:sz="0" w:space="0" w:color="auto" w:frame="1"/>
          <w:lang w:val="en-US"/>
        </w:rPr>
        <w:t>In RAN2 has agreed that a UE switching, with aperiodic gap, from NTWK-A for transmission and reception at NTWK-B, is not allowed to enter RRC-Connected state in NTWK-B. This has impact on BUSY indication scenario, where the UE may need to leave the current connection with NTWK-A in order to send the busy indication to NTWK-B.</w:t>
      </w:r>
    </w:p>
    <w:p w14:paraId="3245CCF7" w14:textId="03EB5C9C" w:rsidR="0040585A" w:rsidRPr="00904CC3" w:rsidRDefault="0040585A" w:rsidP="0040585A">
      <w:pPr>
        <w:jc w:val="both"/>
        <w:rPr>
          <w:rStyle w:val="normaltextrun"/>
          <w:rFonts w:ascii="Arial" w:hAnsi="Arial" w:cs="Arial"/>
          <w:b/>
          <w:bCs/>
          <w:color w:val="000000"/>
          <w:sz w:val="18"/>
          <w:szCs w:val="18"/>
          <w:bdr w:val="none" w:sz="0" w:space="0" w:color="auto" w:frame="1"/>
          <w:lang w:val="en-US"/>
        </w:rPr>
      </w:pPr>
      <w:r w:rsidRPr="00904CC3">
        <w:rPr>
          <w:rStyle w:val="normaltextrun"/>
          <w:rFonts w:ascii="Arial" w:hAnsi="Arial" w:cs="Arial"/>
          <w:b/>
          <w:bCs/>
          <w:color w:val="000000"/>
          <w:sz w:val="18"/>
          <w:szCs w:val="18"/>
          <w:bdr w:val="none" w:sz="0" w:space="0" w:color="auto" w:frame="1"/>
          <w:lang w:val="en-US"/>
        </w:rPr>
        <w:t>Current SA2 agreement for BUSY indication states that, when a UE in RRC_Connection with NTWK-A receives paging from NTWK-B, it may send a NAS level BUSY indication towards NTWK-B in response to paging to indicate that it is handling a higher priority service in NTWK-A. This procedure requires UE to establish RRC connection with NTWK-B.</w:t>
      </w:r>
    </w:p>
    <w:p w14:paraId="4B9A4554" w14:textId="3E642349" w:rsidR="0040585A" w:rsidRPr="00904CC3" w:rsidRDefault="0040585A" w:rsidP="0040585A">
      <w:pPr>
        <w:pStyle w:val="paragraph"/>
        <w:spacing w:before="0" w:beforeAutospacing="0" w:after="0" w:afterAutospacing="0"/>
        <w:textAlignment w:val="baseline"/>
        <w:rPr>
          <w:rStyle w:val="normaltextrun"/>
          <w:rFonts w:ascii="Arial" w:hAnsi="Arial" w:cs="Arial"/>
          <w:b/>
          <w:bCs/>
          <w:color w:val="000000"/>
          <w:sz w:val="18"/>
          <w:szCs w:val="18"/>
          <w:bdr w:val="none" w:sz="0" w:space="0" w:color="auto" w:frame="1"/>
        </w:rPr>
      </w:pPr>
      <w:r w:rsidRPr="00904CC3">
        <w:rPr>
          <w:rStyle w:val="normaltextrun"/>
          <w:rFonts w:ascii="Arial" w:hAnsi="Arial" w:cs="Arial"/>
          <w:b/>
          <w:bCs/>
          <w:color w:val="000000"/>
          <w:sz w:val="18"/>
          <w:szCs w:val="18"/>
          <w:bdr w:val="none" w:sz="0" w:space="0" w:color="auto" w:frame="1"/>
        </w:rPr>
        <w:t>RAN2 Kindly request SA2 to reconsider the agreement for BUSY indication that indicates that RRC connection is needed.</w:t>
      </w:r>
    </w:p>
    <w:p w14:paraId="255EDBF1" w14:textId="316D5D1F"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eop"/>
          <w:rFonts w:ascii="Arial" w:hAnsi="Arial" w:cs="Arial"/>
          <w:sz w:val="20"/>
          <w:szCs w:val="20"/>
        </w:rPr>
        <w:t> </w:t>
      </w:r>
    </w:p>
    <w:p w14:paraId="43287FF2" w14:textId="77777777" w:rsidR="0040585A" w:rsidRPr="00904CC3" w:rsidRDefault="0040585A" w:rsidP="0040585A">
      <w:pPr>
        <w:pStyle w:val="paragraph"/>
        <w:spacing w:before="0" w:beforeAutospacing="0" w:after="0" w:afterAutospacing="0"/>
        <w:textAlignment w:val="baseline"/>
        <w:rPr>
          <w:rFonts w:ascii="Segoe UI" w:hAnsi="Segoe UI" w:cs="Segoe UI"/>
          <w:sz w:val="18"/>
          <w:szCs w:val="18"/>
        </w:rPr>
      </w:pPr>
      <w:r w:rsidRPr="00904CC3">
        <w:rPr>
          <w:rStyle w:val="normaltextrun"/>
          <w:rFonts w:ascii="Arial" w:hAnsi="Arial" w:cs="Arial"/>
          <w:b/>
          <w:bCs/>
          <w:sz w:val="20"/>
          <w:szCs w:val="20"/>
        </w:rPr>
        <w:t>2. Actions:</w:t>
      </w:r>
      <w:r w:rsidRPr="00904CC3">
        <w:rPr>
          <w:rStyle w:val="eop"/>
          <w:rFonts w:ascii="Arial" w:hAnsi="Arial" w:cs="Arial"/>
          <w:sz w:val="20"/>
          <w:szCs w:val="20"/>
        </w:rPr>
        <w:t> </w:t>
      </w:r>
    </w:p>
    <w:p w14:paraId="28D252CB" w14:textId="4B7C59D8" w:rsidR="0040585A" w:rsidRPr="00904CC3" w:rsidRDefault="0040585A">
      <w:pPr>
        <w:pStyle w:val="paragraph"/>
        <w:spacing w:before="0" w:beforeAutospacing="0" w:after="0" w:afterAutospacing="0"/>
        <w:ind w:left="1980" w:hanging="1980"/>
        <w:textAlignment w:val="baseline"/>
        <w:rPr>
          <w:rFonts w:ascii="Segoe UI" w:hAnsi="Segoe UI" w:cs="Segoe UI"/>
          <w:sz w:val="18"/>
          <w:szCs w:val="18"/>
        </w:rPr>
      </w:pPr>
      <w:r w:rsidRPr="00904CC3">
        <w:rPr>
          <w:rStyle w:val="normaltextrun"/>
          <w:rFonts w:ascii="Arial" w:hAnsi="Arial" w:cs="Arial"/>
          <w:b/>
          <w:bCs/>
          <w:sz w:val="20"/>
          <w:szCs w:val="20"/>
        </w:rPr>
        <w:t>To SA2.</w:t>
      </w:r>
    </w:p>
    <w:p w14:paraId="3FC18B3B" w14:textId="77777777" w:rsidR="0040585A" w:rsidRDefault="0040585A" w:rsidP="0040585A">
      <w:pPr>
        <w:pStyle w:val="paragraph"/>
        <w:spacing w:before="0" w:beforeAutospacing="0" w:after="0" w:afterAutospacing="0"/>
        <w:textAlignment w:val="baseline"/>
        <w:rPr>
          <w:rStyle w:val="normaltextrun"/>
          <w:rFonts w:ascii="Arial" w:hAnsi="Arial" w:cs="Arial"/>
          <w:b/>
          <w:bCs/>
          <w:color w:val="000000"/>
          <w:sz w:val="18"/>
          <w:szCs w:val="18"/>
          <w:bdr w:val="none" w:sz="0" w:space="0" w:color="auto" w:frame="1"/>
        </w:rPr>
      </w:pPr>
      <w:r w:rsidRPr="00904CC3">
        <w:rPr>
          <w:rStyle w:val="normaltextrun"/>
          <w:rFonts w:ascii="Arial" w:hAnsi="Arial" w:cs="Arial"/>
          <w:b/>
          <w:bCs/>
          <w:color w:val="000000"/>
          <w:sz w:val="18"/>
          <w:szCs w:val="18"/>
          <w:bdr w:val="none" w:sz="0" w:space="0" w:color="auto" w:frame="1"/>
        </w:rPr>
        <w:t>RAN2 Kindly request SA2 to reconsider the agreement for BUSY indication that indicates that RRC connection is needed.</w:t>
      </w:r>
    </w:p>
    <w:p w14:paraId="66F3E89A" w14:textId="77777777" w:rsidR="0040585A" w:rsidRDefault="0040585A" w:rsidP="0040585A">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3DD07AB" w14:textId="77777777" w:rsidR="003501DA" w:rsidRDefault="003501DA" w:rsidP="003501DA"/>
    <w:sectPr w:rsidR="003501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7A6D8" w14:textId="77777777" w:rsidR="00E96FE3" w:rsidRDefault="00E96FE3">
      <w:r>
        <w:separator/>
      </w:r>
    </w:p>
  </w:endnote>
  <w:endnote w:type="continuationSeparator" w:id="0">
    <w:p w14:paraId="25E67AA4" w14:textId="77777777" w:rsidR="00E96FE3" w:rsidRDefault="00E96FE3">
      <w:r>
        <w:continuationSeparator/>
      </w:r>
    </w:p>
  </w:endnote>
  <w:endnote w:type="continuationNotice" w:id="1">
    <w:p w14:paraId="733C3C73" w14:textId="77777777" w:rsidR="00E96FE3" w:rsidRDefault="00E96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36806" w14:textId="77777777" w:rsidR="00E96FE3" w:rsidRDefault="00E96FE3">
      <w:r>
        <w:separator/>
      </w:r>
    </w:p>
  </w:footnote>
  <w:footnote w:type="continuationSeparator" w:id="0">
    <w:p w14:paraId="71A99F40" w14:textId="77777777" w:rsidR="00E96FE3" w:rsidRDefault="00E96FE3">
      <w:r>
        <w:continuationSeparator/>
      </w:r>
    </w:p>
  </w:footnote>
  <w:footnote w:type="continuationNotice" w:id="1">
    <w:p w14:paraId="62995090" w14:textId="77777777" w:rsidR="00E96FE3" w:rsidRDefault="00E96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08946E2"/>
    <w:multiLevelType w:val="hybridMultilevel"/>
    <w:tmpl w:val="FE3E4E76"/>
    <w:lvl w:ilvl="0" w:tplc="6C6CE414">
      <w:start w:val="1"/>
      <w:numFmt w:val="bullet"/>
      <w:lvlText w:val="•"/>
      <w:lvlJc w:val="left"/>
      <w:pPr>
        <w:tabs>
          <w:tab w:val="num" w:pos="720"/>
        </w:tabs>
        <w:ind w:left="720" w:hanging="360"/>
      </w:pPr>
      <w:rPr>
        <w:rFonts w:ascii="Arial" w:hAnsi="Arial" w:hint="default"/>
      </w:rPr>
    </w:lvl>
    <w:lvl w:ilvl="1" w:tplc="6DF23D00" w:tentative="1">
      <w:start w:val="1"/>
      <w:numFmt w:val="bullet"/>
      <w:lvlText w:val="•"/>
      <w:lvlJc w:val="left"/>
      <w:pPr>
        <w:tabs>
          <w:tab w:val="num" w:pos="1440"/>
        </w:tabs>
        <w:ind w:left="1440" w:hanging="360"/>
      </w:pPr>
      <w:rPr>
        <w:rFonts w:ascii="Arial" w:hAnsi="Arial" w:hint="default"/>
      </w:rPr>
    </w:lvl>
    <w:lvl w:ilvl="2" w:tplc="952E80A8" w:tentative="1">
      <w:start w:val="1"/>
      <w:numFmt w:val="bullet"/>
      <w:lvlText w:val="•"/>
      <w:lvlJc w:val="left"/>
      <w:pPr>
        <w:tabs>
          <w:tab w:val="num" w:pos="2160"/>
        </w:tabs>
        <w:ind w:left="2160" w:hanging="360"/>
      </w:pPr>
      <w:rPr>
        <w:rFonts w:ascii="Arial" w:hAnsi="Arial" w:hint="default"/>
      </w:rPr>
    </w:lvl>
    <w:lvl w:ilvl="3" w:tplc="4AAABD0E" w:tentative="1">
      <w:start w:val="1"/>
      <w:numFmt w:val="bullet"/>
      <w:lvlText w:val="•"/>
      <w:lvlJc w:val="left"/>
      <w:pPr>
        <w:tabs>
          <w:tab w:val="num" w:pos="2880"/>
        </w:tabs>
        <w:ind w:left="2880" w:hanging="360"/>
      </w:pPr>
      <w:rPr>
        <w:rFonts w:ascii="Arial" w:hAnsi="Arial" w:hint="default"/>
      </w:rPr>
    </w:lvl>
    <w:lvl w:ilvl="4" w:tplc="4E94116C" w:tentative="1">
      <w:start w:val="1"/>
      <w:numFmt w:val="bullet"/>
      <w:lvlText w:val="•"/>
      <w:lvlJc w:val="left"/>
      <w:pPr>
        <w:tabs>
          <w:tab w:val="num" w:pos="3600"/>
        </w:tabs>
        <w:ind w:left="3600" w:hanging="360"/>
      </w:pPr>
      <w:rPr>
        <w:rFonts w:ascii="Arial" w:hAnsi="Arial" w:hint="default"/>
      </w:rPr>
    </w:lvl>
    <w:lvl w:ilvl="5" w:tplc="C8F4DA7E" w:tentative="1">
      <w:start w:val="1"/>
      <w:numFmt w:val="bullet"/>
      <w:lvlText w:val="•"/>
      <w:lvlJc w:val="left"/>
      <w:pPr>
        <w:tabs>
          <w:tab w:val="num" w:pos="4320"/>
        </w:tabs>
        <w:ind w:left="4320" w:hanging="360"/>
      </w:pPr>
      <w:rPr>
        <w:rFonts w:ascii="Arial" w:hAnsi="Arial" w:hint="default"/>
      </w:rPr>
    </w:lvl>
    <w:lvl w:ilvl="6" w:tplc="C6F8910A" w:tentative="1">
      <w:start w:val="1"/>
      <w:numFmt w:val="bullet"/>
      <w:lvlText w:val="•"/>
      <w:lvlJc w:val="left"/>
      <w:pPr>
        <w:tabs>
          <w:tab w:val="num" w:pos="5040"/>
        </w:tabs>
        <w:ind w:left="5040" w:hanging="360"/>
      </w:pPr>
      <w:rPr>
        <w:rFonts w:ascii="Arial" w:hAnsi="Arial" w:hint="default"/>
      </w:rPr>
    </w:lvl>
    <w:lvl w:ilvl="7" w:tplc="B6F0C63C" w:tentative="1">
      <w:start w:val="1"/>
      <w:numFmt w:val="bullet"/>
      <w:lvlText w:val="•"/>
      <w:lvlJc w:val="left"/>
      <w:pPr>
        <w:tabs>
          <w:tab w:val="num" w:pos="5760"/>
        </w:tabs>
        <w:ind w:left="5760" w:hanging="360"/>
      </w:pPr>
      <w:rPr>
        <w:rFonts w:ascii="Arial" w:hAnsi="Arial" w:hint="default"/>
      </w:rPr>
    </w:lvl>
    <w:lvl w:ilvl="8" w:tplc="7D8A8B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5200F"/>
    <w:multiLevelType w:val="hybridMultilevel"/>
    <w:tmpl w:val="309C3D7E"/>
    <w:lvl w:ilvl="0" w:tplc="9A10D97E">
      <w:start w:val="1"/>
      <w:numFmt w:val="bullet"/>
      <w:lvlText w:val="•"/>
      <w:lvlJc w:val="left"/>
      <w:pPr>
        <w:tabs>
          <w:tab w:val="num" w:pos="720"/>
        </w:tabs>
        <w:ind w:left="720" w:hanging="360"/>
      </w:pPr>
      <w:rPr>
        <w:rFonts w:ascii="Arial" w:hAnsi="Arial" w:hint="default"/>
      </w:rPr>
    </w:lvl>
    <w:lvl w:ilvl="1" w:tplc="78E20714" w:tentative="1">
      <w:start w:val="1"/>
      <w:numFmt w:val="bullet"/>
      <w:lvlText w:val="•"/>
      <w:lvlJc w:val="left"/>
      <w:pPr>
        <w:tabs>
          <w:tab w:val="num" w:pos="1440"/>
        </w:tabs>
        <w:ind w:left="1440" w:hanging="360"/>
      </w:pPr>
      <w:rPr>
        <w:rFonts w:ascii="Arial" w:hAnsi="Arial" w:hint="default"/>
      </w:rPr>
    </w:lvl>
    <w:lvl w:ilvl="2" w:tplc="F0DA70C6" w:tentative="1">
      <w:start w:val="1"/>
      <w:numFmt w:val="bullet"/>
      <w:lvlText w:val="•"/>
      <w:lvlJc w:val="left"/>
      <w:pPr>
        <w:tabs>
          <w:tab w:val="num" w:pos="2160"/>
        </w:tabs>
        <w:ind w:left="2160" w:hanging="360"/>
      </w:pPr>
      <w:rPr>
        <w:rFonts w:ascii="Arial" w:hAnsi="Arial" w:hint="default"/>
      </w:rPr>
    </w:lvl>
    <w:lvl w:ilvl="3" w:tplc="E39458AC" w:tentative="1">
      <w:start w:val="1"/>
      <w:numFmt w:val="bullet"/>
      <w:lvlText w:val="•"/>
      <w:lvlJc w:val="left"/>
      <w:pPr>
        <w:tabs>
          <w:tab w:val="num" w:pos="2880"/>
        </w:tabs>
        <w:ind w:left="2880" w:hanging="360"/>
      </w:pPr>
      <w:rPr>
        <w:rFonts w:ascii="Arial" w:hAnsi="Arial" w:hint="default"/>
      </w:rPr>
    </w:lvl>
    <w:lvl w:ilvl="4" w:tplc="2222BC72" w:tentative="1">
      <w:start w:val="1"/>
      <w:numFmt w:val="bullet"/>
      <w:lvlText w:val="•"/>
      <w:lvlJc w:val="left"/>
      <w:pPr>
        <w:tabs>
          <w:tab w:val="num" w:pos="3600"/>
        </w:tabs>
        <w:ind w:left="3600" w:hanging="360"/>
      </w:pPr>
      <w:rPr>
        <w:rFonts w:ascii="Arial" w:hAnsi="Arial" w:hint="default"/>
      </w:rPr>
    </w:lvl>
    <w:lvl w:ilvl="5" w:tplc="ECB2EB72" w:tentative="1">
      <w:start w:val="1"/>
      <w:numFmt w:val="bullet"/>
      <w:lvlText w:val="•"/>
      <w:lvlJc w:val="left"/>
      <w:pPr>
        <w:tabs>
          <w:tab w:val="num" w:pos="4320"/>
        </w:tabs>
        <w:ind w:left="4320" w:hanging="360"/>
      </w:pPr>
      <w:rPr>
        <w:rFonts w:ascii="Arial" w:hAnsi="Arial" w:hint="default"/>
      </w:rPr>
    </w:lvl>
    <w:lvl w:ilvl="6" w:tplc="2618EE6E" w:tentative="1">
      <w:start w:val="1"/>
      <w:numFmt w:val="bullet"/>
      <w:lvlText w:val="•"/>
      <w:lvlJc w:val="left"/>
      <w:pPr>
        <w:tabs>
          <w:tab w:val="num" w:pos="5040"/>
        </w:tabs>
        <w:ind w:left="5040" w:hanging="360"/>
      </w:pPr>
      <w:rPr>
        <w:rFonts w:ascii="Arial" w:hAnsi="Arial" w:hint="default"/>
      </w:rPr>
    </w:lvl>
    <w:lvl w:ilvl="7" w:tplc="73805EE8" w:tentative="1">
      <w:start w:val="1"/>
      <w:numFmt w:val="bullet"/>
      <w:lvlText w:val="•"/>
      <w:lvlJc w:val="left"/>
      <w:pPr>
        <w:tabs>
          <w:tab w:val="num" w:pos="5760"/>
        </w:tabs>
        <w:ind w:left="5760" w:hanging="360"/>
      </w:pPr>
      <w:rPr>
        <w:rFonts w:ascii="Arial" w:hAnsi="Arial" w:hint="default"/>
      </w:rPr>
    </w:lvl>
    <w:lvl w:ilvl="8" w:tplc="3D0AFA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11"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5E1686"/>
    <w:multiLevelType w:val="hybridMultilevel"/>
    <w:tmpl w:val="A96C04AC"/>
    <w:lvl w:ilvl="0" w:tplc="8AEAD3A0">
      <w:start w:val="1"/>
      <w:numFmt w:val="bullet"/>
      <w:lvlText w:val="•"/>
      <w:lvlJc w:val="left"/>
      <w:pPr>
        <w:tabs>
          <w:tab w:val="num" w:pos="720"/>
        </w:tabs>
        <w:ind w:left="720" w:hanging="360"/>
      </w:pPr>
      <w:rPr>
        <w:rFonts w:ascii="Arial" w:hAnsi="Arial" w:hint="default"/>
      </w:rPr>
    </w:lvl>
    <w:lvl w:ilvl="1" w:tplc="2C9247E6" w:tentative="1">
      <w:start w:val="1"/>
      <w:numFmt w:val="bullet"/>
      <w:lvlText w:val="•"/>
      <w:lvlJc w:val="left"/>
      <w:pPr>
        <w:tabs>
          <w:tab w:val="num" w:pos="1440"/>
        </w:tabs>
        <w:ind w:left="1440" w:hanging="360"/>
      </w:pPr>
      <w:rPr>
        <w:rFonts w:ascii="Arial" w:hAnsi="Arial" w:hint="default"/>
      </w:rPr>
    </w:lvl>
    <w:lvl w:ilvl="2" w:tplc="A12C9C04" w:tentative="1">
      <w:start w:val="1"/>
      <w:numFmt w:val="bullet"/>
      <w:lvlText w:val="•"/>
      <w:lvlJc w:val="left"/>
      <w:pPr>
        <w:tabs>
          <w:tab w:val="num" w:pos="2160"/>
        </w:tabs>
        <w:ind w:left="2160" w:hanging="360"/>
      </w:pPr>
      <w:rPr>
        <w:rFonts w:ascii="Arial" w:hAnsi="Arial" w:hint="default"/>
      </w:rPr>
    </w:lvl>
    <w:lvl w:ilvl="3" w:tplc="E760EBAE" w:tentative="1">
      <w:start w:val="1"/>
      <w:numFmt w:val="bullet"/>
      <w:lvlText w:val="•"/>
      <w:lvlJc w:val="left"/>
      <w:pPr>
        <w:tabs>
          <w:tab w:val="num" w:pos="2880"/>
        </w:tabs>
        <w:ind w:left="2880" w:hanging="360"/>
      </w:pPr>
      <w:rPr>
        <w:rFonts w:ascii="Arial" w:hAnsi="Arial" w:hint="default"/>
      </w:rPr>
    </w:lvl>
    <w:lvl w:ilvl="4" w:tplc="03E239E2" w:tentative="1">
      <w:start w:val="1"/>
      <w:numFmt w:val="bullet"/>
      <w:lvlText w:val="•"/>
      <w:lvlJc w:val="left"/>
      <w:pPr>
        <w:tabs>
          <w:tab w:val="num" w:pos="3600"/>
        </w:tabs>
        <w:ind w:left="3600" w:hanging="360"/>
      </w:pPr>
      <w:rPr>
        <w:rFonts w:ascii="Arial" w:hAnsi="Arial" w:hint="default"/>
      </w:rPr>
    </w:lvl>
    <w:lvl w:ilvl="5" w:tplc="0D9EBD60" w:tentative="1">
      <w:start w:val="1"/>
      <w:numFmt w:val="bullet"/>
      <w:lvlText w:val="•"/>
      <w:lvlJc w:val="left"/>
      <w:pPr>
        <w:tabs>
          <w:tab w:val="num" w:pos="4320"/>
        </w:tabs>
        <w:ind w:left="4320" w:hanging="360"/>
      </w:pPr>
      <w:rPr>
        <w:rFonts w:ascii="Arial" w:hAnsi="Arial" w:hint="default"/>
      </w:rPr>
    </w:lvl>
    <w:lvl w:ilvl="6" w:tplc="B8AAC780" w:tentative="1">
      <w:start w:val="1"/>
      <w:numFmt w:val="bullet"/>
      <w:lvlText w:val="•"/>
      <w:lvlJc w:val="left"/>
      <w:pPr>
        <w:tabs>
          <w:tab w:val="num" w:pos="5040"/>
        </w:tabs>
        <w:ind w:left="5040" w:hanging="360"/>
      </w:pPr>
      <w:rPr>
        <w:rFonts w:ascii="Arial" w:hAnsi="Arial" w:hint="default"/>
      </w:rPr>
    </w:lvl>
    <w:lvl w:ilvl="7" w:tplc="F198140E" w:tentative="1">
      <w:start w:val="1"/>
      <w:numFmt w:val="bullet"/>
      <w:lvlText w:val="•"/>
      <w:lvlJc w:val="left"/>
      <w:pPr>
        <w:tabs>
          <w:tab w:val="num" w:pos="5760"/>
        </w:tabs>
        <w:ind w:left="5760" w:hanging="360"/>
      </w:pPr>
      <w:rPr>
        <w:rFonts w:ascii="Arial" w:hAnsi="Arial" w:hint="default"/>
      </w:rPr>
    </w:lvl>
    <w:lvl w:ilvl="8" w:tplc="CF2C67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59537A"/>
    <w:multiLevelType w:val="hybridMultilevel"/>
    <w:tmpl w:val="47A4B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CB345C"/>
    <w:multiLevelType w:val="hybridMultilevel"/>
    <w:tmpl w:val="D1BA89DE"/>
    <w:lvl w:ilvl="0" w:tplc="05169A1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8A3322"/>
    <w:multiLevelType w:val="hybridMultilevel"/>
    <w:tmpl w:val="774AB9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B30337E"/>
    <w:multiLevelType w:val="hybridMultilevel"/>
    <w:tmpl w:val="2EAE3816"/>
    <w:lvl w:ilvl="0" w:tplc="74E85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19"/>
  </w:num>
  <w:num w:numId="6">
    <w:abstractNumId w:val="24"/>
  </w:num>
  <w:num w:numId="7">
    <w:abstractNumId w:val="25"/>
  </w:num>
  <w:num w:numId="8">
    <w:abstractNumId w:val="8"/>
  </w:num>
  <w:num w:numId="9">
    <w:abstractNumId w:val="11"/>
  </w:num>
  <w:num w:numId="10">
    <w:abstractNumId w:val="31"/>
  </w:num>
  <w:num w:numId="11">
    <w:abstractNumId w:val="9"/>
  </w:num>
  <w:num w:numId="12">
    <w:abstractNumId w:val="33"/>
  </w:num>
  <w:num w:numId="13">
    <w:abstractNumId w:val="32"/>
  </w:num>
  <w:num w:numId="14">
    <w:abstractNumId w:val="36"/>
  </w:num>
  <w:num w:numId="15">
    <w:abstractNumId w:val="4"/>
  </w:num>
  <w:num w:numId="16">
    <w:abstractNumId w:val="15"/>
  </w:num>
  <w:num w:numId="17">
    <w:abstractNumId w:val="22"/>
  </w:num>
  <w:num w:numId="18">
    <w:abstractNumId w:val="12"/>
  </w:num>
  <w:num w:numId="19">
    <w:abstractNumId w:val="26"/>
  </w:num>
  <w:num w:numId="20">
    <w:abstractNumId w:val="41"/>
  </w:num>
  <w:num w:numId="21">
    <w:abstractNumId w:val="17"/>
  </w:num>
  <w:num w:numId="22">
    <w:abstractNumId w:val="7"/>
  </w:num>
  <w:num w:numId="23">
    <w:abstractNumId w:val="30"/>
  </w:num>
  <w:num w:numId="24">
    <w:abstractNumId w:val="34"/>
  </w:num>
  <w:num w:numId="25">
    <w:abstractNumId w:val="21"/>
  </w:num>
  <w:num w:numId="26">
    <w:abstractNumId w:val="16"/>
  </w:num>
  <w:num w:numId="27">
    <w:abstractNumId w:val="28"/>
  </w:num>
  <w:num w:numId="28">
    <w:abstractNumId w:val="10"/>
  </w:num>
  <w:num w:numId="29">
    <w:abstractNumId w:val="39"/>
  </w:num>
  <w:num w:numId="30">
    <w:abstractNumId w:val="38"/>
  </w:num>
  <w:num w:numId="31">
    <w:abstractNumId w:val="27"/>
  </w:num>
  <w:num w:numId="32">
    <w:abstractNumId w:val="6"/>
  </w:num>
  <w:num w:numId="33">
    <w:abstractNumId w:val="37"/>
  </w:num>
  <w:num w:numId="34">
    <w:abstractNumId w:val="29"/>
  </w:num>
  <w:num w:numId="35">
    <w:abstractNumId w:val="1"/>
  </w:num>
  <w:num w:numId="36">
    <w:abstractNumId w:val="35"/>
  </w:num>
  <w:num w:numId="37">
    <w:abstractNumId w:val="40"/>
  </w:num>
  <w:num w:numId="38">
    <w:abstractNumId w:val="14"/>
  </w:num>
  <w:num w:numId="39">
    <w:abstractNumId w:val="37"/>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8"/>
  </w:num>
  <w:num w:numId="43">
    <w:abstractNumId w:val="37"/>
  </w:num>
  <w:num w:numId="44">
    <w:abstractNumId w:val="37"/>
  </w:num>
  <w:num w:numId="45">
    <w:abstractNumId w:val="37"/>
  </w:num>
  <w:num w:numId="46">
    <w:abstractNumId w:val="37"/>
  </w:num>
  <w:num w:numId="47">
    <w:abstractNumId w:val="2"/>
  </w:num>
  <w:num w:numId="48">
    <w:abstractNumId w:val="13"/>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2E29"/>
    <w:rsid w:val="00023C40"/>
    <w:rsid w:val="00025011"/>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1E8D"/>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0F70"/>
    <w:rsid w:val="000E351F"/>
    <w:rsid w:val="000E4120"/>
    <w:rsid w:val="000E5A69"/>
    <w:rsid w:val="000E6EC7"/>
    <w:rsid w:val="000F034D"/>
    <w:rsid w:val="000F27DA"/>
    <w:rsid w:val="000F2CA0"/>
    <w:rsid w:val="000F5DA0"/>
    <w:rsid w:val="000F68C7"/>
    <w:rsid w:val="001067B4"/>
    <w:rsid w:val="001070F5"/>
    <w:rsid w:val="00112F1A"/>
    <w:rsid w:val="0011325D"/>
    <w:rsid w:val="0011572D"/>
    <w:rsid w:val="00115CE1"/>
    <w:rsid w:val="001170C3"/>
    <w:rsid w:val="001213F4"/>
    <w:rsid w:val="00122115"/>
    <w:rsid w:val="00124397"/>
    <w:rsid w:val="00126E20"/>
    <w:rsid w:val="00133730"/>
    <w:rsid w:val="001344BC"/>
    <w:rsid w:val="00134A0D"/>
    <w:rsid w:val="0014251D"/>
    <w:rsid w:val="00142BCD"/>
    <w:rsid w:val="00145075"/>
    <w:rsid w:val="00145EA9"/>
    <w:rsid w:val="001631EE"/>
    <w:rsid w:val="00165B1F"/>
    <w:rsid w:val="00166627"/>
    <w:rsid w:val="00172657"/>
    <w:rsid w:val="001741A0"/>
    <w:rsid w:val="0017447B"/>
    <w:rsid w:val="00175FA0"/>
    <w:rsid w:val="00181595"/>
    <w:rsid w:val="00192473"/>
    <w:rsid w:val="001943FF"/>
    <w:rsid w:val="00194CD0"/>
    <w:rsid w:val="001A3AC0"/>
    <w:rsid w:val="001A503F"/>
    <w:rsid w:val="001A6BE8"/>
    <w:rsid w:val="001A7704"/>
    <w:rsid w:val="001B49C9"/>
    <w:rsid w:val="001B576A"/>
    <w:rsid w:val="001B6C6B"/>
    <w:rsid w:val="001C0616"/>
    <w:rsid w:val="001C0F02"/>
    <w:rsid w:val="001C23F4"/>
    <w:rsid w:val="001C3DC6"/>
    <w:rsid w:val="001C4049"/>
    <w:rsid w:val="001C4F79"/>
    <w:rsid w:val="001D0374"/>
    <w:rsid w:val="001D0C32"/>
    <w:rsid w:val="001D4D71"/>
    <w:rsid w:val="001D5980"/>
    <w:rsid w:val="001D5F9E"/>
    <w:rsid w:val="001D7586"/>
    <w:rsid w:val="001D7F75"/>
    <w:rsid w:val="001E0A4B"/>
    <w:rsid w:val="001E1440"/>
    <w:rsid w:val="001E1F4E"/>
    <w:rsid w:val="001E3554"/>
    <w:rsid w:val="001E3F2C"/>
    <w:rsid w:val="001E748D"/>
    <w:rsid w:val="001F168B"/>
    <w:rsid w:val="001F229C"/>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2809"/>
    <w:rsid w:val="00233057"/>
    <w:rsid w:val="00237F05"/>
    <w:rsid w:val="0024072A"/>
    <w:rsid w:val="00241400"/>
    <w:rsid w:val="002415F7"/>
    <w:rsid w:val="002451FA"/>
    <w:rsid w:val="00246DFA"/>
    <w:rsid w:val="002501B5"/>
    <w:rsid w:val="00250404"/>
    <w:rsid w:val="00250CED"/>
    <w:rsid w:val="00251822"/>
    <w:rsid w:val="00253135"/>
    <w:rsid w:val="00253845"/>
    <w:rsid w:val="00254D9D"/>
    <w:rsid w:val="002610D8"/>
    <w:rsid w:val="002613CB"/>
    <w:rsid w:val="00261AE5"/>
    <w:rsid w:val="00262813"/>
    <w:rsid w:val="00267789"/>
    <w:rsid w:val="00273B18"/>
    <w:rsid w:val="002747EC"/>
    <w:rsid w:val="00275742"/>
    <w:rsid w:val="00275FFC"/>
    <w:rsid w:val="00283D55"/>
    <w:rsid w:val="002855BF"/>
    <w:rsid w:val="002903CA"/>
    <w:rsid w:val="002937DC"/>
    <w:rsid w:val="00296CBB"/>
    <w:rsid w:val="00297AEB"/>
    <w:rsid w:val="002A0169"/>
    <w:rsid w:val="002A2640"/>
    <w:rsid w:val="002A6D2C"/>
    <w:rsid w:val="002B4F9C"/>
    <w:rsid w:val="002C2EB5"/>
    <w:rsid w:val="002C34AC"/>
    <w:rsid w:val="002C43E6"/>
    <w:rsid w:val="002C6B00"/>
    <w:rsid w:val="002D3232"/>
    <w:rsid w:val="002D3EF5"/>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4873"/>
    <w:rsid w:val="00325AE3"/>
    <w:rsid w:val="00326069"/>
    <w:rsid w:val="00326974"/>
    <w:rsid w:val="00331A6F"/>
    <w:rsid w:val="00331BD9"/>
    <w:rsid w:val="0033260E"/>
    <w:rsid w:val="00340979"/>
    <w:rsid w:val="0034172F"/>
    <w:rsid w:val="00345C2A"/>
    <w:rsid w:val="00345D66"/>
    <w:rsid w:val="003465E8"/>
    <w:rsid w:val="003501DA"/>
    <w:rsid w:val="0035462D"/>
    <w:rsid w:val="0035527F"/>
    <w:rsid w:val="0035664E"/>
    <w:rsid w:val="0036459E"/>
    <w:rsid w:val="00364B41"/>
    <w:rsid w:val="003658D8"/>
    <w:rsid w:val="00365D59"/>
    <w:rsid w:val="00366404"/>
    <w:rsid w:val="00367555"/>
    <w:rsid w:val="00370D25"/>
    <w:rsid w:val="00372BEA"/>
    <w:rsid w:val="00373E0C"/>
    <w:rsid w:val="00383096"/>
    <w:rsid w:val="003838B0"/>
    <w:rsid w:val="00385D7C"/>
    <w:rsid w:val="00387398"/>
    <w:rsid w:val="003878FA"/>
    <w:rsid w:val="00391C50"/>
    <w:rsid w:val="003926C2"/>
    <w:rsid w:val="0039346C"/>
    <w:rsid w:val="00394811"/>
    <w:rsid w:val="00395CC7"/>
    <w:rsid w:val="00396810"/>
    <w:rsid w:val="003A0545"/>
    <w:rsid w:val="003A41EF"/>
    <w:rsid w:val="003A4A35"/>
    <w:rsid w:val="003A5444"/>
    <w:rsid w:val="003B0402"/>
    <w:rsid w:val="003B1A67"/>
    <w:rsid w:val="003B2771"/>
    <w:rsid w:val="003B40AD"/>
    <w:rsid w:val="003B48AB"/>
    <w:rsid w:val="003C1062"/>
    <w:rsid w:val="003C11E0"/>
    <w:rsid w:val="003C285D"/>
    <w:rsid w:val="003C364A"/>
    <w:rsid w:val="003C4DD0"/>
    <w:rsid w:val="003C4E37"/>
    <w:rsid w:val="003C724D"/>
    <w:rsid w:val="003D056B"/>
    <w:rsid w:val="003D2940"/>
    <w:rsid w:val="003D55F4"/>
    <w:rsid w:val="003D6A35"/>
    <w:rsid w:val="003E16BE"/>
    <w:rsid w:val="003E3A61"/>
    <w:rsid w:val="003E59FB"/>
    <w:rsid w:val="003E646B"/>
    <w:rsid w:val="003F0DF6"/>
    <w:rsid w:val="003F19B5"/>
    <w:rsid w:val="003F25DF"/>
    <w:rsid w:val="003F4E28"/>
    <w:rsid w:val="003F5F30"/>
    <w:rsid w:val="003F7F88"/>
    <w:rsid w:val="004006E8"/>
    <w:rsid w:val="00401855"/>
    <w:rsid w:val="00403436"/>
    <w:rsid w:val="0040585A"/>
    <w:rsid w:val="0041046F"/>
    <w:rsid w:val="00411A8B"/>
    <w:rsid w:val="00417935"/>
    <w:rsid w:val="00420DB4"/>
    <w:rsid w:val="00425407"/>
    <w:rsid w:val="00427899"/>
    <w:rsid w:val="00430483"/>
    <w:rsid w:val="0043171B"/>
    <w:rsid w:val="00434202"/>
    <w:rsid w:val="00435E42"/>
    <w:rsid w:val="004401A4"/>
    <w:rsid w:val="00441DF5"/>
    <w:rsid w:val="00442334"/>
    <w:rsid w:val="00442891"/>
    <w:rsid w:val="00454C4D"/>
    <w:rsid w:val="00456ADF"/>
    <w:rsid w:val="00464567"/>
    <w:rsid w:val="00465587"/>
    <w:rsid w:val="00466A9D"/>
    <w:rsid w:val="00473F2D"/>
    <w:rsid w:val="004759D3"/>
    <w:rsid w:val="00477455"/>
    <w:rsid w:val="00480ADF"/>
    <w:rsid w:val="00482C93"/>
    <w:rsid w:val="00486281"/>
    <w:rsid w:val="00486E00"/>
    <w:rsid w:val="004908C0"/>
    <w:rsid w:val="00491C9B"/>
    <w:rsid w:val="00493B31"/>
    <w:rsid w:val="00494211"/>
    <w:rsid w:val="004953D8"/>
    <w:rsid w:val="004964D0"/>
    <w:rsid w:val="00496C02"/>
    <w:rsid w:val="004A0086"/>
    <w:rsid w:val="004A0605"/>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5AF4"/>
    <w:rsid w:val="00503171"/>
    <w:rsid w:val="00506C28"/>
    <w:rsid w:val="00511B3B"/>
    <w:rsid w:val="00511EB2"/>
    <w:rsid w:val="00512DA2"/>
    <w:rsid w:val="00512F78"/>
    <w:rsid w:val="005142F2"/>
    <w:rsid w:val="005153B6"/>
    <w:rsid w:val="0052083A"/>
    <w:rsid w:val="005220AC"/>
    <w:rsid w:val="005248C3"/>
    <w:rsid w:val="0052679E"/>
    <w:rsid w:val="00534DA0"/>
    <w:rsid w:val="00541E55"/>
    <w:rsid w:val="0054338F"/>
    <w:rsid w:val="00543E6C"/>
    <w:rsid w:val="005511CB"/>
    <w:rsid w:val="00552253"/>
    <w:rsid w:val="00553302"/>
    <w:rsid w:val="00555554"/>
    <w:rsid w:val="005644F0"/>
    <w:rsid w:val="00565087"/>
    <w:rsid w:val="00565379"/>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3542"/>
    <w:rsid w:val="005A49C6"/>
    <w:rsid w:val="005B342E"/>
    <w:rsid w:val="005B4B3F"/>
    <w:rsid w:val="005B754F"/>
    <w:rsid w:val="005C778B"/>
    <w:rsid w:val="005C778F"/>
    <w:rsid w:val="005C7B5C"/>
    <w:rsid w:val="005D15EB"/>
    <w:rsid w:val="005D25AA"/>
    <w:rsid w:val="005D2C72"/>
    <w:rsid w:val="005D6547"/>
    <w:rsid w:val="005E072D"/>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0201"/>
    <w:rsid w:val="0062578C"/>
    <w:rsid w:val="00631FB1"/>
    <w:rsid w:val="00633572"/>
    <w:rsid w:val="00635E5E"/>
    <w:rsid w:val="006368AA"/>
    <w:rsid w:val="00641BD9"/>
    <w:rsid w:val="00643D77"/>
    <w:rsid w:val="00644D82"/>
    <w:rsid w:val="00646D99"/>
    <w:rsid w:val="00646E30"/>
    <w:rsid w:val="00647146"/>
    <w:rsid w:val="00647E48"/>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58DF"/>
    <w:rsid w:val="0078727C"/>
    <w:rsid w:val="00787B81"/>
    <w:rsid w:val="007900FD"/>
    <w:rsid w:val="0079021D"/>
    <w:rsid w:val="0079049D"/>
    <w:rsid w:val="00792542"/>
    <w:rsid w:val="00792C10"/>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2835"/>
    <w:rsid w:val="008E3193"/>
    <w:rsid w:val="008F0656"/>
    <w:rsid w:val="008F396F"/>
    <w:rsid w:val="008F3DCD"/>
    <w:rsid w:val="008F7C1D"/>
    <w:rsid w:val="00900B0B"/>
    <w:rsid w:val="009022F7"/>
    <w:rsid w:val="0090271F"/>
    <w:rsid w:val="00902B60"/>
    <w:rsid w:val="00902DB9"/>
    <w:rsid w:val="009043E6"/>
    <w:rsid w:val="0090466A"/>
    <w:rsid w:val="00904CC3"/>
    <w:rsid w:val="0091401B"/>
    <w:rsid w:val="009152FC"/>
    <w:rsid w:val="00917544"/>
    <w:rsid w:val="009209E1"/>
    <w:rsid w:val="00923441"/>
    <w:rsid w:val="00923655"/>
    <w:rsid w:val="00930FB8"/>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54"/>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D36E1"/>
    <w:rsid w:val="009D3FE8"/>
    <w:rsid w:val="009D74A6"/>
    <w:rsid w:val="009E0E87"/>
    <w:rsid w:val="009E4A3E"/>
    <w:rsid w:val="009E5C49"/>
    <w:rsid w:val="009E6C36"/>
    <w:rsid w:val="009F1A6C"/>
    <w:rsid w:val="009F4603"/>
    <w:rsid w:val="009F4A3C"/>
    <w:rsid w:val="009F5016"/>
    <w:rsid w:val="009F6706"/>
    <w:rsid w:val="009F6E16"/>
    <w:rsid w:val="00A03C91"/>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2852"/>
    <w:rsid w:val="00A94BC1"/>
    <w:rsid w:val="00A95B25"/>
    <w:rsid w:val="00A9671C"/>
    <w:rsid w:val="00A96737"/>
    <w:rsid w:val="00AA1553"/>
    <w:rsid w:val="00AA25C1"/>
    <w:rsid w:val="00AA5CB1"/>
    <w:rsid w:val="00AB0776"/>
    <w:rsid w:val="00AB139E"/>
    <w:rsid w:val="00AB1B16"/>
    <w:rsid w:val="00AB3622"/>
    <w:rsid w:val="00AB7FEB"/>
    <w:rsid w:val="00AC2AFF"/>
    <w:rsid w:val="00AC72C5"/>
    <w:rsid w:val="00AD655D"/>
    <w:rsid w:val="00AE1818"/>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B80"/>
    <w:rsid w:val="00B3077B"/>
    <w:rsid w:val="00B3260D"/>
    <w:rsid w:val="00B34167"/>
    <w:rsid w:val="00B35A78"/>
    <w:rsid w:val="00B40D2E"/>
    <w:rsid w:val="00B415F0"/>
    <w:rsid w:val="00B42836"/>
    <w:rsid w:val="00B44E43"/>
    <w:rsid w:val="00B45122"/>
    <w:rsid w:val="00B46FB1"/>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09CF"/>
    <w:rsid w:val="00BC3555"/>
    <w:rsid w:val="00BC4D16"/>
    <w:rsid w:val="00BC5632"/>
    <w:rsid w:val="00BD6F14"/>
    <w:rsid w:val="00BE55DF"/>
    <w:rsid w:val="00BE66C1"/>
    <w:rsid w:val="00BE761C"/>
    <w:rsid w:val="00BF422A"/>
    <w:rsid w:val="00BF6DC1"/>
    <w:rsid w:val="00BF73D3"/>
    <w:rsid w:val="00C012CE"/>
    <w:rsid w:val="00C04FF3"/>
    <w:rsid w:val="00C0567A"/>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29C1"/>
    <w:rsid w:val="00C62EC7"/>
    <w:rsid w:val="00C65340"/>
    <w:rsid w:val="00C6563E"/>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A7FC2"/>
    <w:rsid w:val="00CB0A1A"/>
    <w:rsid w:val="00CB72B8"/>
    <w:rsid w:val="00CB7841"/>
    <w:rsid w:val="00CC2955"/>
    <w:rsid w:val="00CC2D21"/>
    <w:rsid w:val="00CC35A7"/>
    <w:rsid w:val="00CC6B0D"/>
    <w:rsid w:val="00CC7148"/>
    <w:rsid w:val="00CD0E69"/>
    <w:rsid w:val="00CD40AA"/>
    <w:rsid w:val="00CD4C7B"/>
    <w:rsid w:val="00CD58FE"/>
    <w:rsid w:val="00CD5E09"/>
    <w:rsid w:val="00CD60F8"/>
    <w:rsid w:val="00CD6715"/>
    <w:rsid w:val="00CE0516"/>
    <w:rsid w:val="00CE08EC"/>
    <w:rsid w:val="00CE292F"/>
    <w:rsid w:val="00CE548D"/>
    <w:rsid w:val="00CE6581"/>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9C1"/>
    <w:rsid w:val="00D32F6F"/>
    <w:rsid w:val="00D33BE3"/>
    <w:rsid w:val="00D3792D"/>
    <w:rsid w:val="00D40748"/>
    <w:rsid w:val="00D40FDB"/>
    <w:rsid w:val="00D42708"/>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005"/>
    <w:rsid w:val="00DC5261"/>
    <w:rsid w:val="00DC632D"/>
    <w:rsid w:val="00DD029D"/>
    <w:rsid w:val="00DD10B1"/>
    <w:rsid w:val="00DE25D2"/>
    <w:rsid w:val="00DE4C4A"/>
    <w:rsid w:val="00DF74D6"/>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677F3"/>
    <w:rsid w:val="00E702BE"/>
    <w:rsid w:val="00E72778"/>
    <w:rsid w:val="00E74820"/>
    <w:rsid w:val="00E76D0C"/>
    <w:rsid w:val="00E77645"/>
    <w:rsid w:val="00E82C5F"/>
    <w:rsid w:val="00E83060"/>
    <w:rsid w:val="00E83335"/>
    <w:rsid w:val="00E833E3"/>
    <w:rsid w:val="00E83697"/>
    <w:rsid w:val="00E85E5F"/>
    <w:rsid w:val="00E902BF"/>
    <w:rsid w:val="00E90E3A"/>
    <w:rsid w:val="00E922CC"/>
    <w:rsid w:val="00E96FE3"/>
    <w:rsid w:val="00EA156F"/>
    <w:rsid w:val="00EA4AF9"/>
    <w:rsid w:val="00EA66C9"/>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8E1"/>
    <w:rsid w:val="00F3670B"/>
    <w:rsid w:val="00F36A40"/>
    <w:rsid w:val="00F3748D"/>
    <w:rsid w:val="00F37743"/>
    <w:rsid w:val="00F37B3A"/>
    <w:rsid w:val="00F432CB"/>
    <w:rsid w:val="00F45E60"/>
    <w:rsid w:val="00F460B0"/>
    <w:rsid w:val="00F53434"/>
    <w:rsid w:val="00F54A3D"/>
    <w:rsid w:val="00F54CB0"/>
    <w:rsid w:val="00F55418"/>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A6549"/>
    <w:rsid w:val="00FA65F1"/>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AF3DB90"/>
    <w:rsid w:val="1B851AC8"/>
    <w:rsid w:val="1C8BC60A"/>
    <w:rsid w:val="1F0D995D"/>
    <w:rsid w:val="1F3A1069"/>
    <w:rsid w:val="2134C7F9"/>
    <w:rsid w:val="2333A678"/>
    <w:rsid w:val="242841C1"/>
    <w:rsid w:val="2524BCBB"/>
    <w:rsid w:val="2685B25C"/>
    <w:rsid w:val="26AC45F4"/>
    <w:rsid w:val="2B1D6C57"/>
    <w:rsid w:val="2BB3E45C"/>
    <w:rsid w:val="2EB6AB32"/>
    <w:rsid w:val="2F7EF19F"/>
    <w:rsid w:val="3403B04A"/>
    <w:rsid w:val="3625C0F6"/>
    <w:rsid w:val="3808E32C"/>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33"/>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5AIRPNAIUNRU-859666464-9814</_dlc_DocId>
    <_dlc_DocIdUrl xmlns="71c5aaf6-e6ce-465b-b873-5148d2a4c105">
      <Url>https://nokia.sharepoint.com/sites/c5g/e2earch/_layouts/15/DocIdRedir.aspx?ID=5AIRPNAIUNRU-859666464-9814</Url>
      <Description>5AIRPNAIUNRU-859666464-9814</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17446</CharactersWithSpaces>
  <SharedDoc>false</SharedDoc>
  <HyperlinkBase/>
  <HLinks>
    <vt:vector size="6" baseType="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2021-10-22T04:22:00Z</dcterms:created>
  <dcterms:modified xsi:type="dcterms:W3CDTF">2021-10-22T05:18:00Z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f3057ac1-b972-4e48-bf2a-e79408082355</vt:lpwstr>
  </property>
</Properties>
</file>