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D9F" w:rsidRPr="00697225" w:rsidRDefault="00E276A3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i/>
          <w:sz w:val="24"/>
          <w:szCs w:val="24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16</w:t>
      </w:r>
      <w:r w:rsidR="003B039C">
        <w:rPr>
          <w:rFonts w:eastAsia="宋体"/>
          <w:b/>
          <w:sz w:val="24"/>
          <w:lang w:val="en-US" w:eastAsia="zh-CN"/>
        </w:rPr>
        <w:t>e</w:t>
      </w:r>
      <w:bookmarkStart w:id="0" w:name="_GoBack"/>
      <w:bookmarkEnd w:id="0"/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</w:t>
      </w:r>
      <w:r w:rsidRPr="00697225"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 w:rsidRPr="00697225">
        <w:rPr>
          <w:b/>
          <w:i/>
          <w:sz w:val="24"/>
          <w:szCs w:val="24"/>
        </w:rPr>
        <w:t>R2-</w:t>
      </w:r>
      <w:r w:rsidRPr="00697225">
        <w:rPr>
          <w:rFonts w:eastAsia="宋体" w:hint="eastAsia"/>
          <w:b/>
          <w:i/>
          <w:sz w:val="24"/>
          <w:szCs w:val="24"/>
          <w:lang w:val="en-US" w:eastAsia="zh-CN"/>
        </w:rPr>
        <w:t>2109690</w:t>
      </w:r>
    </w:p>
    <w:p w:rsidR="00643D9F" w:rsidRDefault="00E276A3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>
        <w:rPr>
          <w:rFonts w:hint="eastAsia"/>
          <w:b/>
          <w:sz w:val="24"/>
          <w:szCs w:val="22"/>
          <w:lang w:val="en-US" w:eastAsia="zh-CN"/>
        </w:rPr>
        <w:t xml:space="preserve"> Nov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1st</w:t>
      </w:r>
      <w:r>
        <w:rPr>
          <w:b/>
          <w:sz w:val="24"/>
          <w:szCs w:val="22"/>
          <w:lang w:val="de-DE" w:eastAsia="zh-CN"/>
        </w:rPr>
        <w:t xml:space="preserve"> -</w:t>
      </w:r>
      <w:r>
        <w:rPr>
          <w:rFonts w:hint="eastAsia"/>
          <w:b/>
          <w:sz w:val="24"/>
          <w:szCs w:val="22"/>
          <w:lang w:val="en-US" w:eastAsia="zh-CN"/>
        </w:rPr>
        <w:t xml:space="preserve"> 12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643D9F" w:rsidRDefault="00643D9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643D9F" w:rsidRDefault="00E276A3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643D9F" w:rsidRDefault="00E276A3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OLE_LINK2"/>
      <w:r>
        <w:rPr>
          <w:rFonts w:ascii="Arial" w:hAnsi="Arial" w:cs="Arial" w:hint="eastAsia"/>
          <w:b/>
          <w:bCs/>
          <w:snapToGrid w:val="0"/>
          <w:kern w:val="0"/>
          <w:sz w:val="24"/>
        </w:rPr>
        <w:t>Remaining issues on the paging collision</w:t>
      </w:r>
    </w:p>
    <w:bookmarkEnd w:id="1"/>
    <w:p w:rsidR="00643D9F" w:rsidRDefault="00E276A3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2" w:name="Source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8.3.2</w:t>
      </w:r>
    </w:p>
    <w:p w:rsidR="00643D9F" w:rsidRDefault="00E276A3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3" w:name="DocumentFor"/>
      <w:bookmarkEnd w:id="3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643D9F" w:rsidRDefault="00E276A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643D9F" w:rsidRDefault="00E276A3">
      <w:r>
        <w:rPr>
          <w:rFonts w:hint="eastAsia"/>
        </w:rPr>
        <w:t xml:space="preserve">About the paging collision, for the NR side, the NAS based solution was finally selected, which would have no less/spec impact to the NR spec. However for the LTE side, the IMSI was adopted for the paging collision calculation which would have some RAN spec impact. </w:t>
      </w:r>
    </w:p>
    <w:p w:rsidR="00643D9F" w:rsidRDefault="00E276A3">
      <w:r>
        <w:rPr>
          <w:rFonts w:hint="eastAsia"/>
        </w:rPr>
        <w:t>In this paper, we focus on the remaining detail issues for the paging collision of LTE side, the progress of SA2 and CT1 on this issue were also considered.</w:t>
      </w:r>
    </w:p>
    <w:p w:rsidR="00643D9F" w:rsidRDefault="00E276A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643D9F" w:rsidRDefault="00E276A3">
      <w:r>
        <w:rPr>
          <w:rFonts w:hint="eastAsia"/>
        </w:rPr>
        <w:t xml:space="preserve">In this chapter, we first list the related SA2 and CT1 spec description, and then </w:t>
      </w:r>
      <w:r w:rsidR="008E6360">
        <w:t>analyze</w:t>
      </w:r>
      <w:r>
        <w:rPr>
          <w:rFonts w:hint="eastAsia"/>
        </w:rPr>
        <w:t xml:space="preserve"> the detail issues.</w:t>
      </w:r>
      <w:r w:rsidR="008E6360">
        <w:rPr>
          <w:rFonts w:hint="eastAsia"/>
        </w:rPr>
        <w:t xml:space="preserve"> </w:t>
      </w:r>
      <w:r>
        <w:rPr>
          <w:rFonts w:hint="eastAsia"/>
        </w:rPr>
        <w:t xml:space="preserve">In SA2, an alternative IMSI was defined based on the IMSI offset and the </w:t>
      </w:r>
      <w:r>
        <w:t>MSIN address space</w:t>
      </w:r>
      <w:r>
        <w:rPr>
          <w:rFonts w:hint="eastAsia"/>
        </w:rPr>
        <w:t xml:space="preserve">, while the CT1 clearly said that </w:t>
      </w:r>
      <w:r>
        <w:t>“</w:t>
      </w:r>
      <w:r>
        <w:rPr>
          <w:rFonts w:hint="eastAsia"/>
        </w:rPr>
        <w:t>the MUSIM capable UE shall forward the IMSI offset value to lower layers</w:t>
      </w:r>
      <w:r>
        <w:t>”</w:t>
      </w:r>
      <w:r>
        <w:rPr>
          <w:rFonts w:hint="eastAsia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643D9F">
        <w:tc>
          <w:tcPr>
            <w:tcW w:w="9997" w:type="dxa"/>
          </w:tcPr>
          <w:p w:rsidR="00643D9F" w:rsidRDefault="00E276A3">
            <w:r>
              <w:rPr>
                <w:rFonts w:hint="eastAsia"/>
              </w:rPr>
              <w:t>SA2:</w:t>
            </w:r>
          </w:p>
          <w:p w:rsidR="00643D9F" w:rsidRDefault="00E276A3">
            <w:r>
              <w:t xml:space="preserve">The UE and the network use the accepted IMSI Offset to derive the occasion for paging. </w:t>
            </w:r>
            <w:r>
              <w:rPr>
                <w:highlight w:val="green"/>
              </w:rPr>
              <w:t>The UE and MME use the Accepted IMSI Offset value to calculate the alternative IMSI value</w:t>
            </w:r>
            <w:r>
              <w:t xml:space="preserve"> that is determined based on UE’s IMSI as follows:</w:t>
            </w:r>
          </w:p>
          <w:p w:rsidR="00643D9F" w:rsidRDefault="00E276A3">
            <w:r>
              <w:rPr>
                <w:rFonts w:eastAsia="宋体"/>
                <w:color w:val="000000"/>
                <w:sz w:val="19"/>
                <w:szCs w:val="19"/>
                <w:shd w:val="clear" w:color="auto" w:fill="FFFFFF"/>
              </w:rPr>
              <w:t xml:space="preserve">alternative IMSI value = [MCC] [MNC] [(MSIN value + Accepted IMSI Offset) mod </w:t>
            </w:r>
            <w:r>
              <w:rPr>
                <w:rFonts w:eastAsia="宋体"/>
                <w:sz w:val="19"/>
                <w:szCs w:val="19"/>
                <w:shd w:val="clear" w:color="auto" w:fill="FFFFFF"/>
              </w:rPr>
              <w:t>(MSIN address space)]</w:t>
            </w:r>
          </w:p>
          <w:p w:rsidR="00643D9F" w:rsidRDefault="00E276A3">
            <w:proofErr w:type="gramStart"/>
            <w:r>
              <w:t>where</w:t>
            </w:r>
            <w:proofErr w:type="gramEnd"/>
            <w:r>
              <w:t>: the MCC, MNC and MSIN value are the fields of the UE’s IMSI as defined in TS 23.003.</w:t>
            </w:r>
          </w:p>
          <w:p w:rsidR="00643D9F" w:rsidRDefault="00E276A3">
            <w:r>
              <w:t>The alternative IMSI value computed as above is used instead of the IMSI stored in the USIM for:</w:t>
            </w:r>
          </w:p>
          <w:p w:rsidR="00643D9F" w:rsidRDefault="00E276A3">
            <w:pPr>
              <w:pStyle w:val="B1"/>
            </w:pPr>
            <w:r>
              <w:t>-</w:t>
            </w:r>
            <w:r>
              <w:tab/>
              <w:t xml:space="preserve">determination of paging occasions as specified in TS 36.304 [34], and </w:t>
            </w:r>
          </w:p>
          <w:p w:rsidR="00643D9F" w:rsidRDefault="00E276A3">
            <w:pPr>
              <w:pStyle w:val="B1"/>
            </w:pPr>
            <w:r>
              <w:t>-</w:t>
            </w:r>
            <w:r>
              <w:tab/>
              <w:t xml:space="preserve">to compute the UE Identity Index information the MME sends to the RAN (see TS 36.413 [36]) for the RAN to derive the paging occasions as per TS 36.304[4]. </w:t>
            </w:r>
          </w:p>
          <w:p w:rsidR="00643D9F" w:rsidRDefault="00E276A3">
            <w:pPr>
              <w:pStyle w:val="NO"/>
            </w:pPr>
            <w:r>
              <w:t>NOTE:</w:t>
            </w:r>
            <w:r>
              <w:tab/>
              <w:t>It’s recommended to avoid excessive signalling load from UE due to this procedure.</w:t>
            </w:r>
          </w:p>
          <w:p w:rsidR="00643D9F" w:rsidRDefault="00E276A3">
            <w:pPr>
              <w:spacing w:after="0"/>
              <w:rPr>
                <w:rFonts w:ascii="Arial" w:eastAsia="等线" w:hAnsi="Arial" w:cs="Arial"/>
              </w:rPr>
            </w:pPr>
            <w:r>
              <w:rPr>
                <w:rFonts w:ascii="Arial" w:eastAsia="等线" w:hAnsi="Arial" w:cs="Arial" w:hint="eastAsia"/>
              </w:rPr>
              <w:t xml:space="preserve">CT1: </w:t>
            </w:r>
          </w:p>
          <w:p w:rsidR="00643D9F" w:rsidRDefault="00E276A3">
            <w:r>
              <w:rPr>
                <w:iCs/>
              </w:rPr>
              <w:t xml:space="preserve">If the ATTACH ACCEPT message contains Negotiated IMSI offset IE, </w:t>
            </w:r>
            <w:r>
              <w:rPr>
                <w:iCs/>
                <w:highlight w:val="green"/>
              </w:rPr>
              <w:t>the MUSIM capable UE shall forward the IMSI offset value to lower layers. If</w:t>
            </w:r>
            <w:r>
              <w:rPr>
                <w:iCs/>
              </w:rPr>
              <w:t xml:space="preserve"> the ATTACH ACCEPT message does not contain Negotiated IMSI offset IE, </w:t>
            </w:r>
            <w:r>
              <w:rPr>
                <w:iCs/>
              </w:rPr>
              <w:lastRenderedPageBreak/>
              <w:t>the MUSIM capable UE shall indicate to lower layers to erase any IMSI offset value, if available</w:t>
            </w:r>
          </w:p>
        </w:tc>
      </w:tr>
    </w:tbl>
    <w:p w:rsidR="00643D9F" w:rsidRDefault="00643D9F">
      <w:pPr>
        <w:spacing w:after="0"/>
        <w:rPr>
          <w:rFonts w:ascii="Arial" w:eastAsia="等线" w:hAnsi="Arial" w:cs="Arial"/>
        </w:rPr>
      </w:pPr>
    </w:p>
    <w:p w:rsidR="00643D9F" w:rsidRDefault="00E276A3">
      <w:pPr>
        <w:spacing w:after="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>In RAN2 it has also been agreed that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643D9F">
        <w:tc>
          <w:tcPr>
            <w:tcW w:w="9997" w:type="dxa"/>
          </w:tcPr>
          <w:p w:rsidR="00643D9F" w:rsidRDefault="00E276A3">
            <w:pPr>
              <w:pStyle w:val="afe"/>
              <w:spacing w:after="0"/>
              <w:ind w:left="840" w:firstLineChars="0" w:firstLine="0"/>
              <w:rPr>
                <w:rFonts w:ascii="Arial" w:eastAsia="等线" w:hAnsi="Arial" w:cs="Arial"/>
              </w:rPr>
            </w:pPr>
            <w:r>
              <w:rPr>
                <w:rFonts w:ascii="Arial" w:eastAsia="宋体" w:hAnsi="Arial" w:hint="eastAsia"/>
              </w:rPr>
              <w:t xml:space="preserve">=&gt; </w:t>
            </w:r>
            <w:r>
              <w:rPr>
                <w:rFonts w:ascii="Arial" w:eastAsia="Malgun Gothic" w:hAnsi="Arial"/>
              </w:rPr>
              <w:t xml:space="preserve">For the EPS PO/PF calculation, include the </w:t>
            </w:r>
            <w:proofErr w:type="spellStart"/>
            <w:r>
              <w:rPr>
                <w:rFonts w:ascii="Arial" w:eastAsia="Malgun Gothic" w:hAnsi="Arial"/>
              </w:rPr>
              <w:t>UE_offset</w:t>
            </w:r>
            <w:proofErr w:type="spellEnd"/>
            <w:r>
              <w:rPr>
                <w:rFonts w:ascii="Arial" w:eastAsia="Malgun Gothic" w:hAnsi="Arial"/>
              </w:rPr>
              <w:t xml:space="preserve"> to the UE_ID calculation formula.</w:t>
            </w:r>
          </w:p>
        </w:tc>
      </w:tr>
    </w:tbl>
    <w:p w:rsidR="00643D9F" w:rsidRDefault="00643D9F">
      <w:pPr>
        <w:spacing w:after="0"/>
        <w:rPr>
          <w:rFonts w:ascii="Arial" w:eastAsia="等线" w:hAnsi="Arial" w:cs="Arial"/>
        </w:rPr>
      </w:pPr>
    </w:p>
    <w:p w:rsidR="00643D9F" w:rsidRDefault="00E276A3">
      <w:pPr>
        <w:spacing w:after="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>Based on these progress, it seems that there would be 2 options:</w:t>
      </w:r>
    </w:p>
    <w:p w:rsidR="00643D9F" w:rsidRPr="00697225" w:rsidRDefault="00E276A3">
      <w:pPr>
        <w:numPr>
          <w:ilvl w:val="0"/>
          <w:numId w:val="5"/>
        </w:numPr>
        <w:spacing w:after="0"/>
        <w:rPr>
          <w:rFonts w:ascii="Arial" w:eastAsia="等线" w:hAnsi="Arial" w:cs="Arial"/>
          <w:i/>
        </w:rPr>
      </w:pPr>
      <w:r w:rsidRPr="00697225">
        <w:rPr>
          <w:rFonts w:ascii="Arial" w:eastAsia="等线" w:hAnsi="Arial" w:cs="Arial" w:hint="eastAsia"/>
          <w:i/>
        </w:rPr>
        <w:t>Option 1: The UE upper layer calculates the alternative IMSI value and indicates it to the AS layer;</w:t>
      </w:r>
    </w:p>
    <w:p w:rsidR="00643D9F" w:rsidRPr="00697225" w:rsidRDefault="00E276A3">
      <w:pPr>
        <w:numPr>
          <w:ilvl w:val="0"/>
          <w:numId w:val="5"/>
        </w:numPr>
        <w:spacing w:after="0"/>
        <w:rPr>
          <w:rFonts w:ascii="Arial" w:eastAsia="等线" w:hAnsi="Arial" w:cs="Arial"/>
          <w:i/>
        </w:rPr>
      </w:pPr>
      <w:r w:rsidRPr="00697225">
        <w:rPr>
          <w:rFonts w:ascii="Arial" w:eastAsia="等线" w:hAnsi="Arial" w:cs="Arial" w:hint="eastAsia"/>
          <w:i/>
        </w:rPr>
        <w:t>Option 2: The UE upper layer indicates the IMSI offset, then UE AS layer calculates the alternative IMSI based on the IMSI offset and the MSIN address space.</w:t>
      </w:r>
    </w:p>
    <w:p w:rsidR="00643D9F" w:rsidRDefault="00E276A3">
      <w:pPr>
        <w:spacing w:after="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 xml:space="preserve"> </w:t>
      </w:r>
    </w:p>
    <w:p w:rsidR="00643D9F" w:rsidRDefault="00E276A3">
      <w:r>
        <w:rPr>
          <w:rFonts w:hint="eastAsia"/>
          <w:b/>
        </w:rPr>
        <w:t>Observation 1</w:t>
      </w:r>
      <w:r>
        <w:rPr>
          <w:b/>
        </w:rPr>
        <w:t xml:space="preserve">: </w:t>
      </w:r>
      <w:r>
        <w:rPr>
          <w:rFonts w:hint="eastAsia"/>
          <w:b/>
        </w:rPr>
        <w:t>About the alternative IMSI calculation, there would be 2 options:</w:t>
      </w:r>
    </w:p>
    <w:p w:rsidR="00643D9F" w:rsidRPr="00697225" w:rsidRDefault="00E276A3">
      <w:pPr>
        <w:numPr>
          <w:ilvl w:val="0"/>
          <w:numId w:val="5"/>
        </w:numPr>
        <w:spacing w:after="0"/>
        <w:rPr>
          <w:rFonts w:ascii="Arial" w:eastAsia="等线" w:hAnsi="Arial" w:cs="Arial"/>
          <w:i/>
        </w:rPr>
      </w:pPr>
      <w:r w:rsidRPr="00697225">
        <w:rPr>
          <w:rFonts w:ascii="Arial" w:eastAsia="等线" w:hAnsi="Arial" w:cs="Arial" w:hint="eastAsia"/>
          <w:i/>
        </w:rPr>
        <w:t>Option 1: The UE upper layer calculates the alternative IMSI value and indicates it to the AS layer;</w:t>
      </w:r>
    </w:p>
    <w:p w:rsidR="00643D9F" w:rsidRDefault="00E276A3">
      <w:pPr>
        <w:numPr>
          <w:ilvl w:val="0"/>
          <w:numId w:val="5"/>
        </w:numPr>
        <w:spacing w:after="0"/>
        <w:rPr>
          <w:rFonts w:ascii="Arial" w:eastAsia="等线" w:hAnsi="Arial" w:cs="Arial"/>
          <w:i/>
          <w:iCs/>
        </w:rPr>
      </w:pPr>
      <w:r>
        <w:rPr>
          <w:rFonts w:ascii="Arial" w:eastAsia="等线" w:hAnsi="Arial" w:cs="Arial" w:hint="eastAsia"/>
          <w:i/>
          <w:iCs/>
        </w:rPr>
        <w:t xml:space="preserve">Option 2: The UE upper layer indicates the IMSI offset, then UE AS layer calculates the alternative IMSI based on the IMSI offset and the MSIN address space. </w:t>
      </w:r>
    </w:p>
    <w:p w:rsidR="00643D9F" w:rsidRDefault="00643D9F">
      <w:pPr>
        <w:spacing w:after="0"/>
        <w:rPr>
          <w:rFonts w:ascii="Arial" w:eastAsia="等线" w:hAnsi="Arial" w:cs="Arial"/>
        </w:rPr>
      </w:pPr>
    </w:p>
    <w:p w:rsidR="00643D9F" w:rsidRDefault="00E276A3">
      <w:pPr>
        <w:spacing w:after="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>For the option 1, even the AS layer can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t see the IMSI offset, but it was included in the calculation formula of the alternative IMSI, so it doesn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t conflict with the RAN2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agreement. Note that the RAN2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 xml:space="preserve">s agreement just want to clarify that the </w:t>
      </w:r>
      <w:proofErr w:type="spellStart"/>
      <w:r>
        <w:rPr>
          <w:rFonts w:ascii="Arial" w:eastAsia="等线" w:hAnsi="Arial" w:cs="Arial" w:hint="eastAsia"/>
        </w:rPr>
        <w:t>UE_offset</w:t>
      </w:r>
      <w:proofErr w:type="spellEnd"/>
      <w:r>
        <w:rPr>
          <w:rFonts w:ascii="Arial" w:eastAsia="等线" w:hAnsi="Arial" w:cs="Arial" w:hint="eastAsia"/>
        </w:rPr>
        <w:t xml:space="preserve"> shall be included in the UE_ID calculation instead of the SFN and </w:t>
      </w:r>
      <w:proofErr w:type="spellStart"/>
      <w:r>
        <w:rPr>
          <w:rFonts w:ascii="Arial" w:eastAsia="等线" w:hAnsi="Arial" w:cs="Arial" w:hint="eastAsia"/>
        </w:rPr>
        <w:t>i_s</w:t>
      </w:r>
      <w:proofErr w:type="spellEnd"/>
      <w:r>
        <w:rPr>
          <w:rFonts w:ascii="Arial" w:eastAsia="等线" w:hAnsi="Arial" w:cs="Arial" w:hint="eastAsia"/>
        </w:rPr>
        <w:t xml:space="preserve"> calculation.</w:t>
      </w:r>
    </w:p>
    <w:p w:rsidR="00643D9F" w:rsidRDefault="00E276A3">
      <w:pPr>
        <w:rPr>
          <w:b/>
        </w:rPr>
      </w:pPr>
      <w:r>
        <w:rPr>
          <w:rFonts w:hint="eastAsia"/>
          <w:b/>
        </w:rPr>
        <w:t>Observation 2: Both options are aligned with RAN2</w:t>
      </w:r>
      <w:r>
        <w:rPr>
          <w:b/>
        </w:rPr>
        <w:t>’</w:t>
      </w:r>
      <w:r>
        <w:rPr>
          <w:rFonts w:hint="eastAsia"/>
          <w:b/>
        </w:rPr>
        <w:t>s agreement.</w:t>
      </w:r>
    </w:p>
    <w:p w:rsidR="00643D9F" w:rsidRDefault="00E276A3">
      <w:pPr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>Compared with the option 1, the option 2 would require the UE AS to get the MSIN address space. Based on the IMSI structure in Figure 1[1], we can see that the length of the MSIN can be 9 or 10 digits. Thus for the option 2, the UE AS need to determine the MSIN address space first.</w:t>
      </w:r>
    </w:p>
    <w:bookmarkStart w:id="4" w:name="_MON_1093416726"/>
    <w:bookmarkStart w:id="5" w:name="_MON_1093416255"/>
    <w:bookmarkStart w:id="6" w:name="_MON_1093416498"/>
    <w:bookmarkStart w:id="7" w:name="_MON_1093416448"/>
    <w:bookmarkStart w:id="8" w:name="_MON_1093416626"/>
    <w:bookmarkStart w:id="9" w:name="_MON_1093416772"/>
    <w:bookmarkStart w:id="10" w:name="_MON_1093416462"/>
    <w:bookmarkStart w:id="11" w:name="_MON_1093416526"/>
    <w:bookmarkStart w:id="12" w:name="_MON_1093416247"/>
    <w:bookmarkStart w:id="13" w:name="_MON_1093416585"/>
    <w:bookmarkStart w:id="14" w:name="_MON_1093416697"/>
    <w:bookmarkStart w:id="15" w:name="_MON_1093416565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Start w:id="16" w:name="_MON_1093416263"/>
    <w:bookmarkEnd w:id="16"/>
    <w:p w:rsidR="00643D9F" w:rsidRDefault="00E276A3">
      <w:pPr>
        <w:spacing w:after="0"/>
      </w:pPr>
      <w:r>
        <w:object w:dxaOrig="9344" w:dyaOrig="2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35pt" o:ole="">
            <v:imagedata r:id="rId9" o:title=""/>
          </v:shape>
          <o:OLEObject Type="Embed" ProgID="Word.Picture.8" ShapeID="_x0000_i1025" DrawAspect="Content" ObjectID="_1696399425" r:id="rId10"/>
        </w:object>
      </w:r>
    </w:p>
    <w:p w:rsidR="00643D9F" w:rsidRDefault="00E276A3">
      <w:pPr>
        <w:pStyle w:val="TF"/>
      </w:pPr>
      <w:r>
        <w:t>Figure 1: Structure of IMSI</w:t>
      </w:r>
    </w:p>
    <w:p w:rsidR="00643D9F" w:rsidRDefault="00E276A3">
      <w:pPr>
        <w:spacing w:after="0"/>
        <w:rPr>
          <w:b/>
          <w:bCs/>
        </w:rPr>
      </w:pPr>
      <w:r>
        <w:rPr>
          <w:rFonts w:hint="eastAsia"/>
          <w:b/>
          <w:bCs/>
        </w:rPr>
        <w:t>Proposal 1: For the option 2, besides the IMSI offset, the UE NAS shall also indicate the MSIN address space to the AS.</w:t>
      </w:r>
    </w:p>
    <w:p w:rsidR="00643D9F" w:rsidRDefault="00E276A3">
      <w:pPr>
        <w:spacing w:after="0"/>
      </w:pPr>
      <w:r>
        <w:rPr>
          <w:rFonts w:hint="eastAsia"/>
        </w:rPr>
        <w:t xml:space="preserve">Based on the observation 2, we can see that compared with the option 2, the option 1 is much simpler with less interaction between AS and NAS. </w:t>
      </w:r>
    </w:p>
    <w:p w:rsidR="00643D9F" w:rsidRDefault="00E276A3">
      <w:pPr>
        <w:spacing w:after="0"/>
        <w:rPr>
          <w:b/>
          <w:bCs/>
        </w:rPr>
      </w:pPr>
      <w:r>
        <w:rPr>
          <w:rFonts w:hint="eastAsia"/>
          <w:b/>
          <w:bCs/>
        </w:rPr>
        <w:t>Proposal 2: From Ran2 aspect, the option 1 (The UE upper layer calculates the alternative IMSI value and indicates it to the AS layer) is preferred.</w:t>
      </w:r>
    </w:p>
    <w:p w:rsidR="00643D9F" w:rsidRDefault="00E276A3">
      <w:pPr>
        <w:spacing w:after="0"/>
      </w:pPr>
      <w:r>
        <w:rPr>
          <w:rFonts w:hint="eastAsia"/>
        </w:rPr>
        <w:lastRenderedPageBreak/>
        <w:t xml:space="preserve">However, CT1 has specified that </w:t>
      </w:r>
      <w:r>
        <w:t>“</w:t>
      </w:r>
      <w:r>
        <w:rPr>
          <w:rFonts w:hint="eastAsia"/>
        </w:rPr>
        <w:t>the MUSIM capable UE shall forward the IMSI offset value to lower layers</w:t>
      </w:r>
      <w:r>
        <w:t>”</w:t>
      </w:r>
      <w:r>
        <w:rPr>
          <w:rFonts w:hint="eastAsia"/>
        </w:rPr>
        <w:t>, to solve this collision, an LS can be sent to CT1 and also CC to SA2 to indicate Ran2</w:t>
      </w:r>
      <w:r>
        <w:t>’</w:t>
      </w:r>
      <w:r>
        <w:rPr>
          <w:rFonts w:hint="eastAsia"/>
        </w:rPr>
        <w:t>S understanding and preference. A draft version was also provided in [2].</w:t>
      </w:r>
    </w:p>
    <w:p w:rsidR="00643D9F" w:rsidRDefault="00E276A3">
      <w:pPr>
        <w:spacing w:after="0"/>
        <w:rPr>
          <w:b/>
          <w:bCs/>
        </w:rPr>
      </w:pPr>
      <w:r>
        <w:rPr>
          <w:rFonts w:hint="eastAsia"/>
          <w:b/>
          <w:bCs/>
        </w:rPr>
        <w:t>Proposal 3: Send an LS to CT1 and SA2 to indicate Ran2</w:t>
      </w:r>
      <w:r>
        <w:rPr>
          <w:b/>
          <w:bCs/>
        </w:rPr>
        <w:t>’</w:t>
      </w:r>
      <w:r>
        <w:rPr>
          <w:rFonts w:hint="eastAsia"/>
          <w:b/>
          <w:bCs/>
        </w:rPr>
        <w:t>S understanding and preference.</w:t>
      </w:r>
    </w:p>
    <w:p w:rsidR="00643D9F" w:rsidRDefault="00E276A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643D9F" w:rsidRDefault="00E276A3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697225" w:rsidRDefault="00697225" w:rsidP="00697225">
      <w:r>
        <w:rPr>
          <w:rFonts w:hint="eastAsia"/>
          <w:b/>
        </w:rPr>
        <w:t>Observation 1</w:t>
      </w:r>
      <w:r>
        <w:rPr>
          <w:b/>
        </w:rPr>
        <w:t xml:space="preserve">: </w:t>
      </w:r>
      <w:r>
        <w:rPr>
          <w:rFonts w:hint="eastAsia"/>
          <w:b/>
        </w:rPr>
        <w:t>About the alternative IMSI calculation, there would be 2 options:</w:t>
      </w:r>
    </w:p>
    <w:p w:rsidR="00697225" w:rsidRPr="00697225" w:rsidRDefault="00697225" w:rsidP="00697225">
      <w:pPr>
        <w:numPr>
          <w:ilvl w:val="0"/>
          <w:numId w:val="5"/>
        </w:numPr>
        <w:spacing w:after="0"/>
        <w:rPr>
          <w:rFonts w:ascii="Arial" w:eastAsia="等线" w:hAnsi="Arial" w:cs="Arial"/>
          <w:i/>
        </w:rPr>
      </w:pPr>
      <w:r w:rsidRPr="00697225">
        <w:rPr>
          <w:rFonts w:ascii="Arial" w:eastAsia="等线" w:hAnsi="Arial" w:cs="Arial" w:hint="eastAsia"/>
          <w:i/>
        </w:rPr>
        <w:t>Option 1: The UE upper layer calculates the alternative IMSI value and indicates it to the AS layer;</w:t>
      </w:r>
    </w:p>
    <w:p w:rsidR="00697225" w:rsidRDefault="00697225" w:rsidP="00697225">
      <w:pPr>
        <w:numPr>
          <w:ilvl w:val="0"/>
          <w:numId w:val="5"/>
        </w:numPr>
        <w:spacing w:after="0"/>
        <w:rPr>
          <w:rFonts w:ascii="Arial" w:eastAsia="等线" w:hAnsi="Arial" w:cs="Arial"/>
          <w:i/>
          <w:iCs/>
        </w:rPr>
      </w:pPr>
      <w:r>
        <w:rPr>
          <w:rFonts w:ascii="Arial" w:eastAsia="等线" w:hAnsi="Arial" w:cs="Arial" w:hint="eastAsia"/>
          <w:i/>
          <w:iCs/>
        </w:rPr>
        <w:t xml:space="preserve">Option 2: The UE upper layer indicates the IMSI offset, then UE AS layer calculates the alternative IMSI based on the IMSI offset and the MSIN address space. </w:t>
      </w:r>
    </w:p>
    <w:p w:rsidR="008E6360" w:rsidRDefault="008E6360" w:rsidP="008E6360">
      <w:pPr>
        <w:rPr>
          <w:b/>
        </w:rPr>
      </w:pPr>
      <w:r>
        <w:rPr>
          <w:rFonts w:hint="eastAsia"/>
          <w:b/>
        </w:rPr>
        <w:t>Observation 2: Both options are aligned with RAN2</w:t>
      </w:r>
      <w:r>
        <w:rPr>
          <w:b/>
        </w:rPr>
        <w:t>’</w:t>
      </w:r>
      <w:r>
        <w:rPr>
          <w:rFonts w:hint="eastAsia"/>
          <w:b/>
        </w:rPr>
        <w:t>s agreement.</w:t>
      </w:r>
    </w:p>
    <w:p w:rsidR="008E6360" w:rsidRDefault="008E6360" w:rsidP="008E6360">
      <w:pPr>
        <w:spacing w:after="0"/>
        <w:rPr>
          <w:b/>
          <w:bCs/>
        </w:rPr>
      </w:pPr>
      <w:r>
        <w:rPr>
          <w:rFonts w:hint="eastAsia"/>
          <w:b/>
          <w:bCs/>
        </w:rPr>
        <w:t>Proposal 1: For the option 2, besides the IMSI offset, the UE NAS shall also indicate the MSIN address space to the AS.</w:t>
      </w:r>
    </w:p>
    <w:p w:rsidR="008E6360" w:rsidRDefault="008E6360" w:rsidP="008E6360">
      <w:pPr>
        <w:spacing w:after="0"/>
        <w:rPr>
          <w:b/>
          <w:bCs/>
        </w:rPr>
      </w:pPr>
      <w:r>
        <w:rPr>
          <w:rFonts w:hint="eastAsia"/>
          <w:b/>
          <w:bCs/>
        </w:rPr>
        <w:t>Proposal 2: From Ran2 aspect, the option 1 (The UE upper layer calculates the alternative IMSI value and indicates it to the AS layer) is preferred.</w:t>
      </w:r>
    </w:p>
    <w:p w:rsidR="00643D9F" w:rsidRPr="008E6360" w:rsidRDefault="008E6360" w:rsidP="008E6360">
      <w:pPr>
        <w:spacing w:after="0"/>
      </w:pPr>
      <w:r>
        <w:rPr>
          <w:rFonts w:hint="eastAsia"/>
          <w:b/>
          <w:bCs/>
        </w:rPr>
        <w:t>Proposal 3: Send an LS to CT1 and SA2 to indicate Ran2</w:t>
      </w:r>
      <w:r>
        <w:rPr>
          <w:b/>
          <w:bCs/>
        </w:rPr>
        <w:t>’</w:t>
      </w:r>
      <w:r>
        <w:rPr>
          <w:rFonts w:hint="eastAsia"/>
          <w:b/>
          <w:bCs/>
        </w:rPr>
        <w:t>S understanding and preference.</w:t>
      </w:r>
    </w:p>
    <w:p w:rsidR="00643D9F" w:rsidRDefault="00E276A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643D9F" w:rsidRDefault="00E276A3">
      <w:pPr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3GPP TS 23.003: "Numbering, addressing and identification".</w:t>
      </w:r>
    </w:p>
    <w:p w:rsidR="00697225" w:rsidRDefault="00697225" w:rsidP="00697225">
      <w:pPr>
        <w:numPr>
          <w:ilvl w:val="0"/>
          <w:numId w:val="6"/>
        </w:numPr>
        <w:rPr>
          <w:sz w:val="20"/>
          <w:szCs w:val="20"/>
        </w:rPr>
      </w:pPr>
      <w:r w:rsidRPr="00697225">
        <w:rPr>
          <w:sz w:val="20"/>
          <w:szCs w:val="20"/>
        </w:rPr>
        <w:t>R2-2109714</w:t>
      </w:r>
      <w:r w:rsidRPr="00697225">
        <w:rPr>
          <w:sz w:val="20"/>
          <w:szCs w:val="20"/>
        </w:rPr>
        <w:tab/>
        <w:t>Draft LS on the alternative IMSI</w:t>
      </w:r>
      <w:r w:rsidRPr="00697225">
        <w:rPr>
          <w:sz w:val="20"/>
          <w:szCs w:val="20"/>
        </w:rPr>
        <w:tab/>
        <w:t xml:space="preserve">ZTE Corporation, </w:t>
      </w:r>
      <w:proofErr w:type="spellStart"/>
      <w:r w:rsidRPr="00697225">
        <w:rPr>
          <w:sz w:val="20"/>
          <w:szCs w:val="20"/>
        </w:rPr>
        <w:t>Sanechips</w:t>
      </w:r>
      <w:proofErr w:type="spellEnd"/>
    </w:p>
    <w:sectPr w:rsidR="00697225">
      <w:headerReference w:type="default" r:id="rId11"/>
      <w:footerReference w:type="even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485" w:rsidRDefault="00796485">
      <w:pPr>
        <w:spacing w:after="0" w:line="240" w:lineRule="auto"/>
      </w:pPr>
      <w:r>
        <w:separator/>
      </w:r>
    </w:p>
  </w:endnote>
  <w:endnote w:type="continuationSeparator" w:id="0">
    <w:p w:rsidR="00796485" w:rsidRDefault="0079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D9F" w:rsidRDefault="00E276A3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43D9F" w:rsidRDefault="00643D9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D9F" w:rsidRDefault="00643D9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485" w:rsidRDefault="00796485">
      <w:pPr>
        <w:spacing w:after="0" w:line="240" w:lineRule="auto"/>
      </w:pPr>
      <w:r>
        <w:separator/>
      </w:r>
    </w:p>
  </w:footnote>
  <w:footnote w:type="continuationSeparator" w:id="0">
    <w:p w:rsidR="00796485" w:rsidRDefault="00796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D9F" w:rsidRDefault="00643D9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00838DE"/>
    <w:multiLevelType w:val="singleLevel"/>
    <w:tmpl w:val="500838DE"/>
    <w:lvl w:ilvl="0">
      <w:start w:val="1"/>
      <w:numFmt w:val="decimal"/>
      <w:suff w:val="space"/>
      <w:lvlText w:val="[%1]"/>
      <w:lvlJc w:val="left"/>
    </w:lvl>
  </w:abstractNum>
  <w:abstractNum w:abstractNumId="4">
    <w:nsid w:val="50A73B90"/>
    <w:multiLevelType w:val="singleLevel"/>
    <w:tmpl w:val="50A73B9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410A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990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47B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039C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5265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3F7B7F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66D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57A"/>
    <w:rsid w:val="006408DC"/>
    <w:rsid w:val="006413AD"/>
    <w:rsid w:val="00641EED"/>
    <w:rsid w:val="00643A7A"/>
    <w:rsid w:val="00643D9F"/>
    <w:rsid w:val="006443C1"/>
    <w:rsid w:val="0064545A"/>
    <w:rsid w:val="006503F8"/>
    <w:rsid w:val="00650D0F"/>
    <w:rsid w:val="00650D85"/>
    <w:rsid w:val="00651671"/>
    <w:rsid w:val="00651856"/>
    <w:rsid w:val="006521E7"/>
    <w:rsid w:val="0065579F"/>
    <w:rsid w:val="00662163"/>
    <w:rsid w:val="00665C9A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225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E7C37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485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456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6360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190E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4B5C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1E2B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2E5B"/>
    <w:rsid w:val="00C1675F"/>
    <w:rsid w:val="00C172FB"/>
    <w:rsid w:val="00C21F2D"/>
    <w:rsid w:val="00C22100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2E8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06CE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00CC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4B1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6A3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EF7339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1CAC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A901AA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8D2029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496098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3C11B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C032AA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946645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3E7C42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5E7735"/>
    <w:rsid w:val="506257FD"/>
    <w:rsid w:val="50731582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8E58C8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4824AE"/>
    <w:rsid w:val="614F7714"/>
    <w:rsid w:val="615A18BE"/>
    <w:rsid w:val="615E054F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1E26402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2D93B99"/>
    <w:rsid w:val="635555EB"/>
    <w:rsid w:val="637C5741"/>
    <w:rsid w:val="63C54498"/>
    <w:rsid w:val="63CA08B3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4BDF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6B2DC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35601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130F2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C14019"/>
    <w:rsid w:val="74D67798"/>
    <w:rsid w:val="74DF0A7C"/>
    <w:rsid w:val="74E3277F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47CE"/>
    <w:rsid w:val="77F9620D"/>
    <w:rsid w:val="77FD22D0"/>
    <w:rsid w:val="78041EA2"/>
    <w:rsid w:val="78135AB1"/>
    <w:rsid w:val="782C68D4"/>
    <w:rsid w:val="78360658"/>
    <w:rsid w:val="78473280"/>
    <w:rsid w:val="786D43E0"/>
    <w:rsid w:val="78737430"/>
    <w:rsid w:val="78784A07"/>
    <w:rsid w:val="7886537B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187055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543D2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8D279D-F55E-4F81-8DEE-2CF0B122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paragraph" w:customStyle="1" w:styleId="ListParagraph1">
    <w:name w:val="List Paragraph1"/>
    <w:basedOn w:val="a"/>
    <w:qFormat/>
    <w:pPr>
      <w:widowControl/>
      <w:spacing w:before="100" w:beforeAutospacing="1" w:after="180" w:line="256" w:lineRule="auto"/>
      <w:ind w:left="720"/>
      <w:contextualSpacing/>
    </w:pPr>
    <w:rPr>
      <w:rFonts w:ascii="Arial" w:eastAsia="Arial Unicode MS" w:hAnsi="Arial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BB37A-88D9-467A-899E-4028487F8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809</Words>
  <Characters>4617</Characters>
  <Application>Microsoft Office Word</Application>
  <DocSecurity>0</DocSecurity>
  <Lines>38</Lines>
  <Paragraphs>10</Paragraphs>
  <ScaleCrop>false</ScaleCrop>
  <Company>www.zte.com.cn</Company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27</cp:revision>
  <cp:lastPrinted>2113-01-01T00:00:00Z</cp:lastPrinted>
  <dcterms:created xsi:type="dcterms:W3CDTF">2020-02-14T02:22:00Z</dcterms:created>
  <dcterms:modified xsi:type="dcterms:W3CDTF">2021-10-22T01:17:00Z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