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6E187900"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021800">
        <w:rPr>
          <w:rFonts w:eastAsia="Times New Roman"/>
          <w:b/>
          <w:sz w:val="24"/>
          <w:szCs w:val="24"/>
        </w:rPr>
        <w:t>5</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6127F0">
        <w:rPr>
          <w:rFonts w:eastAsia="Times New Roman"/>
          <w:b/>
          <w:bCs/>
          <w:sz w:val="24"/>
          <w:szCs w:val="24"/>
        </w:rPr>
        <w:t>0</w:t>
      </w:r>
      <w:r w:rsidR="006C51AF">
        <w:rPr>
          <w:rFonts w:eastAsia="Times New Roman"/>
          <w:b/>
          <w:bCs/>
          <w:sz w:val="24"/>
          <w:szCs w:val="24"/>
        </w:rPr>
        <w:t>8037</w:t>
      </w:r>
    </w:p>
    <w:p w14:paraId="338512CF" w14:textId="2E700DFB"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021800">
        <w:rPr>
          <w:rFonts w:cs="Arial"/>
          <w:b/>
          <w:sz w:val="24"/>
          <w:szCs w:val="24"/>
          <w:lang w:eastAsia="en-US"/>
        </w:rPr>
        <w:t>August 9</w:t>
      </w:r>
      <w:r w:rsidR="00021800" w:rsidRPr="00021800">
        <w:rPr>
          <w:rFonts w:cs="Arial"/>
          <w:b/>
          <w:sz w:val="24"/>
          <w:szCs w:val="24"/>
          <w:vertAlign w:val="superscript"/>
          <w:lang w:eastAsia="en-US"/>
        </w:rPr>
        <w:t>th</w:t>
      </w:r>
      <w:r w:rsidR="00021800">
        <w:rPr>
          <w:rFonts w:cs="Arial"/>
          <w:b/>
          <w:sz w:val="24"/>
          <w:szCs w:val="24"/>
          <w:lang w:eastAsia="en-US"/>
        </w:rPr>
        <w:t xml:space="preserve"> </w:t>
      </w:r>
      <w:r w:rsidR="009804B2">
        <w:rPr>
          <w:rFonts w:cs="Arial"/>
          <w:b/>
          <w:sz w:val="24"/>
          <w:szCs w:val="24"/>
          <w:lang w:eastAsia="en-US"/>
        </w:rPr>
        <w:t xml:space="preserve">– </w:t>
      </w:r>
      <w:r w:rsidR="00021800">
        <w:rPr>
          <w:rFonts w:cs="Arial"/>
          <w:b/>
          <w:sz w:val="24"/>
          <w:szCs w:val="24"/>
          <w:lang w:eastAsia="en-US"/>
        </w:rPr>
        <w:t xml:space="preserve">August </w:t>
      </w:r>
      <w:r w:rsidR="00177D1A">
        <w:rPr>
          <w:rFonts w:cs="Arial"/>
          <w:b/>
          <w:sz w:val="24"/>
          <w:szCs w:val="24"/>
          <w:lang w:eastAsia="en-US"/>
        </w:rPr>
        <w:t>27</w:t>
      </w:r>
      <w:r w:rsidR="00177D1A" w:rsidRPr="00177D1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320DC3F2"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8D7F35">
        <w:rPr>
          <w:rFonts w:eastAsia="MS Mincho" w:cs="Arial"/>
          <w:bCs/>
          <w:sz w:val="24"/>
          <w:szCs w:val="24"/>
          <w:lang w:eastAsia="en-US"/>
        </w:rPr>
        <w:t>1</w:t>
      </w:r>
      <w:r w:rsidR="000A2FF8" w:rsidRPr="00FF113A">
        <w:rPr>
          <w:rFonts w:eastAsia="MS Mincho" w:cs="Arial"/>
          <w:bCs/>
          <w:sz w:val="24"/>
          <w:szCs w:val="24"/>
          <w:lang w:eastAsia="en-US"/>
        </w:rPr>
        <w:t>.</w:t>
      </w:r>
      <w:r w:rsidR="008D7F35">
        <w:rPr>
          <w:rFonts w:eastAsia="MS Mincho" w:cs="Arial"/>
          <w:bCs/>
          <w:sz w:val="24"/>
          <w:szCs w:val="24"/>
          <w:lang w:eastAsia="en-US"/>
        </w:rPr>
        <w:t>1</w:t>
      </w:r>
    </w:p>
    <w:p w14:paraId="341E9F0C" w14:textId="5DCAC86E"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Chengdu TD Tech</w:t>
      </w:r>
      <w:r w:rsidR="00A474E1">
        <w:rPr>
          <w:rFonts w:eastAsia="Times New Roman" w:cs="Arial"/>
          <w:bCs/>
          <w:sz w:val="24"/>
          <w:szCs w:val="24"/>
          <w:lang w:eastAsia="en-US"/>
        </w:rPr>
        <w:t>, TD Tech</w:t>
      </w:r>
    </w:p>
    <w:p w14:paraId="15C84C0E" w14:textId="160475D1"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5033B0">
        <w:rPr>
          <w:rFonts w:eastAsia="MS Mincho" w:cs="Arial"/>
          <w:bCs/>
          <w:sz w:val="24"/>
          <w:szCs w:val="24"/>
          <w:lang w:eastAsia="en-US"/>
        </w:rPr>
        <w:t>General aspects for 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07D71F0A" w14:textId="48DC7A2B"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68305F">
        <w:t xml:space="preserve">In </w:t>
      </w:r>
      <w:r w:rsidR="00364726">
        <w:t xml:space="preserve">the contribution, the </w:t>
      </w:r>
      <w:r w:rsidR="0068305F">
        <w:t xml:space="preserve">following topics are discussed and the </w:t>
      </w:r>
      <w:r w:rsidR="000512AA">
        <w:t xml:space="preserve">related proposals are </w:t>
      </w:r>
      <w:r w:rsidR="004F0BE4">
        <w:t>suggested</w:t>
      </w:r>
      <w:r w:rsidR="000512AA">
        <w:t>.</w:t>
      </w:r>
    </w:p>
    <w:p w14:paraId="5EA181DA" w14:textId="77777777" w:rsidR="005033B0" w:rsidRPr="005033B0" w:rsidRDefault="005033B0" w:rsidP="00D5560D">
      <w:pPr>
        <w:pStyle w:val="af1"/>
        <w:numPr>
          <w:ilvl w:val="0"/>
          <w:numId w:val="8"/>
        </w:numPr>
        <w:ind w:leftChars="0"/>
      </w:pPr>
      <w:bookmarkStart w:id="2" w:name="OLE_LINK9"/>
      <w:bookmarkStart w:id="3" w:name="OLE_LINK10"/>
      <w:r>
        <w:rPr>
          <w:rFonts w:eastAsiaTheme="minorEastAsia"/>
          <w:lang w:eastAsia="zh-CN"/>
        </w:rPr>
        <w:t xml:space="preserve">Security of Multicast session over </w:t>
      </w:r>
      <w:proofErr w:type="spellStart"/>
      <w:r>
        <w:rPr>
          <w:rFonts w:eastAsiaTheme="minorEastAsia"/>
          <w:lang w:eastAsia="zh-CN"/>
        </w:rPr>
        <w:t>Uu</w:t>
      </w:r>
      <w:proofErr w:type="spellEnd"/>
    </w:p>
    <w:p w14:paraId="65C6225D" w14:textId="77777777" w:rsidR="005033B0" w:rsidRPr="005033B0" w:rsidRDefault="005033B0" w:rsidP="00D5560D">
      <w:pPr>
        <w:pStyle w:val="af1"/>
        <w:numPr>
          <w:ilvl w:val="0"/>
          <w:numId w:val="8"/>
        </w:numPr>
        <w:ind w:leftChars="0"/>
      </w:pPr>
      <w:r>
        <w:rPr>
          <w:rFonts w:eastAsiaTheme="minorEastAsia"/>
          <w:lang w:eastAsia="zh-CN"/>
        </w:rPr>
        <w:t>SDAP entity for MBS session</w:t>
      </w:r>
    </w:p>
    <w:p w14:paraId="5E3823DF" w14:textId="0EA4438A" w:rsidR="005033B0" w:rsidRPr="005033B0" w:rsidRDefault="00804C7F" w:rsidP="00D5560D">
      <w:pPr>
        <w:pStyle w:val="af1"/>
        <w:numPr>
          <w:ilvl w:val="0"/>
          <w:numId w:val="8"/>
        </w:numPr>
        <w:ind w:leftChars="0"/>
      </w:pPr>
      <w:r>
        <w:rPr>
          <w:rFonts w:eastAsiaTheme="minorEastAsia"/>
          <w:lang w:eastAsia="zh-CN"/>
        </w:rPr>
        <w:t>M</w:t>
      </w:r>
      <w:r w:rsidR="0012510E">
        <w:rPr>
          <w:rFonts w:eastAsiaTheme="minorEastAsia"/>
          <w:lang w:eastAsia="zh-CN"/>
        </w:rPr>
        <w:t xml:space="preserve">BS </w:t>
      </w:r>
      <w:r>
        <w:rPr>
          <w:rFonts w:eastAsiaTheme="minorEastAsia"/>
          <w:lang w:eastAsia="zh-CN"/>
        </w:rPr>
        <w:t>sessions of same UE group</w:t>
      </w:r>
    </w:p>
    <w:p w14:paraId="146B72AB" w14:textId="20639C59" w:rsidR="004428BB" w:rsidRPr="00FF113A" w:rsidRDefault="002E692A" w:rsidP="00804C7F">
      <w:pPr>
        <w:pStyle w:val="af1"/>
        <w:numPr>
          <w:ilvl w:val="0"/>
          <w:numId w:val="8"/>
        </w:numPr>
        <w:ind w:leftChars="0"/>
        <w:rPr>
          <w:rFonts w:eastAsia="Times New Roman" w:cs="Arial"/>
          <w:bCs/>
          <w:sz w:val="24"/>
          <w:lang w:eastAsia="en-US"/>
        </w:rPr>
      </w:pPr>
      <w:r>
        <w:rPr>
          <w:rFonts w:eastAsiaTheme="minorEastAsia"/>
          <w:lang w:eastAsia="zh-CN"/>
        </w:rPr>
        <w:t xml:space="preserve">Delivery mod 1 in </w:t>
      </w:r>
      <w:r w:rsidR="00804C7F">
        <w:rPr>
          <w:rFonts w:eastAsiaTheme="minorEastAsia"/>
          <w:lang w:eastAsia="zh-CN"/>
        </w:rPr>
        <w:t>RRC_INACITVE/RRC_IDLE</w:t>
      </w:r>
      <w:bookmarkStart w:id="4" w:name="OLE_LINK15"/>
      <w:bookmarkStart w:id="5" w:name="OLE_LINK16"/>
      <w:bookmarkEnd w:id="2"/>
      <w:bookmarkEnd w:id="3"/>
    </w:p>
    <w:p w14:paraId="4FCD86EA" w14:textId="77777777" w:rsidR="00B95D33" w:rsidRDefault="00B95D33" w:rsidP="00223002">
      <w:bookmarkStart w:id="6" w:name="OLE_LINK1"/>
      <w:bookmarkStart w:id="7" w:name="OLE_LINK2"/>
      <w:bookmarkStart w:id="8" w:name="_Ref40865202"/>
    </w:p>
    <w:p w14:paraId="299EB9D2" w14:textId="526AAB94" w:rsidR="00BD2DD9" w:rsidRDefault="000A028B" w:rsidP="00BD2DD9">
      <w:pPr>
        <w:pStyle w:val="1"/>
      </w:pPr>
      <w:r>
        <w:t>2</w:t>
      </w:r>
      <w:r w:rsidR="00BD2DD9">
        <w:t xml:space="preserve"> </w:t>
      </w:r>
      <w:r w:rsidR="005033B0">
        <w:t xml:space="preserve">Security of multicast session over </w:t>
      </w:r>
      <w:proofErr w:type="spellStart"/>
      <w:r w:rsidR="005033B0">
        <w:t>Uu</w:t>
      </w:r>
      <w:proofErr w:type="spellEnd"/>
    </w:p>
    <w:bookmarkEnd w:id="4"/>
    <w:bookmarkEnd w:id="5"/>
    <w:bookmarkEnd w:id="6"/>
    <w:bookmarkEnd w:id="7"/>
    <w:bookmarkEnd w:id="8"/>
    <w:p w14:paraId="5DC2D8F8" w14:textId="54FE0664" w:rsidR="00CC318E" w:rsidRDefault="00BE0311" w:rsidP="004A3742">
      <w:r>
        <w:t>Based on the agreement on NR MBS, a multicast session with high QOS requirement is provided with delivery mode 1 while a broadcast session is provided with delivery mode 2. Which mode to be used for a multicast session with low QOS requirement is not decided yet. In addition to this question, another question for a multicast session</w:t>
      </w:r>
      <w:r w:rsidR="00CC318E">
        <w:t xml:space="preserve"> is waiting for the decision from SA3</w:t>
      </w:r>
      <w:r>
        <w:t xml:space="preserve">: whether or not the </w:t>
      </w:r>
      <w:r w:rsidR="00BC6CDD">
        <w:t xml:space="preserve">security of </w:t>
      </w:r>
      <w:r>
        <w:t xml:space="preserve">a multicast session </w:t>
      </w:r>
      <w:r w:rsidR="00CC318E">
        <w:t xml:space="preserve">over </w:t>
      </w:r>
      <w:proofErr w:type="spellStart"/>
      <w:r w:rsidR="00CC318E">
        <w:t>Uu</w:t>
      </w:r>
      <w:proofErr w:type="spellEnd"/>
      <w:r w:rsidR="00CC318E">
        <w:t xml:space="preserve"> is needed.</w:t>
      </w:r>
    </w:p>
    <w:p w14:paraId="688D7B8D" w14:textId="19EBD515" w:rsidR="00CC318E" w:rsidRDefault="00CC318E" w:rsidP="004A3742">
      <w:r>
        <w:t xml:space="preserve">The above two questions for a multicast session are associated with each other. If </w:t>
      </w:r>
      <w:r w:rsidR="00BC6CDD">
        <w:t xml:space="preserve">SA3 </w:t>
      </w:r>
      <w:r w:rsidR="00D23A45">
        <w:t>decides t</w:t>
      </w:r>
      <w:r w:rsidR="00BC6CDD">
        <w:t xml:space="preserve">hat the security of </w:t>
      </w:r>
      <w:r>
        <w:t>a multicast s</w:t>
      </w:r>
      <w:r w:rsidR="008A1AC1">
        <w:t xml:space="preserve">ession </w:t>
      </w:r>
      <w:r w:rsidR="00BC6CDD">
        <w:t xml:space="preserve">over </w:t>
      </w:r>
      <w:proofErr w:type="spellStart"/>
      <w:r w:rsidR="00BC6CDD">
        <w:t>Uu</w:t>
      </w:r>
      <w:proofErr w:type="spellEnd"/>
      <w:r w:rsidR="00BC6CDD">
        <w:t xml:space="preserve"> sh</w:t>
      </w:r>
      <w:r w:rsidR="00D23A45">
        <w:t xml:space="preserve">all </w:t>
      </w:r>
      <w:r w:rsidR="00BC6CDD">
        <w:t>be supported</w:t>
      </w:r>
      <w:r>
        <w:t xml:space="preserve">, how to provide the security of a multicast session over </w:t>
      </w:r>
      <w:proofErr w:type="spellStart"/>
      <w:r>
        <w:t>Uu</w:t>
      </w:r>
      <w:proofErr w:type="spellEnd"/>
      <w:r>
        <w:t xml:space="preserve"> needs to be decided in RAN2. The following two options can be considered.</w:t>
      </w:r>
    </w:p>
    <w:p w14:paraId="075A3922" w14:textId="00DD3A6B" w:rsidR="00CC318E" w:rsidRDefault="00CC318E" w:rsidP="004A3742">
      <w:r>
        <w:t xml:space="preserve">Option 1: A multicast session with low QOS requirement is also provided with delivery mode 1. The security of a multicast session over </w:t>
      </w:r>
      <w:proofErr w:type="spellStart"/>
      <w:r>
        <w:t>Uu</w:t>
      </w:r>
      <w:proofErr w:type="spellEnd"/>
      <w:r>
        <w:t xml:space="preserve"> is provide</w:t>
      </w:r>
      <w:r w:rsidR="009833C6">
        <w:t>d</w:t>
      </w:r>
      <w:r>
        <w:t xml:space="preserve"> with the unique and unitary solution.</w:t>
      </w:r>
    </w:p>
    <w:p w14:paraId="4712F862" w14:textId="15BA1835" w:rsidR="00CC318E" w:rsidRDefault="00CC318E" w:rsidP="004A3742">
      <w:r>
        <w:t>Option 2: If a multicast with low QOS requirement can be provided with delivery mode 2. There are two</w:t>
      </w:r>
      <w:r w:rsidR="00051E66">
        <w:t xml:space="preserve"> solutions to </w:t>
      </w:r>
      <w:r>
        <w:t xml:space="preserve">the security of a multicast </w:t>
      </w:r>
      <w:r w:rsidR="009833C6">
        <w:t xml:space="preserve">session </w:t>
      </w:r>
      <w:r>
        <w:t xml:space="preserve">over </w:t>
      </w:r>
      <w:proofErr w:type="spellStart"/>
      <w:r>
        <w:t>Uu</w:t>
      </w:r>
      <w:proofErr w:type="spellEnd"/>
      <w:r>
        <w:t xml:space="preserve">: one </w:t>
      </w:r>
      <w:r w:rsidR="00051E66">
        <w:t xml:space="preserve">solution to the security of a </w:t>
      </w:r>
      <w:r>
        <w:t xml:space="preserve">multicast session with delivery mode 1 and the other </w:t>
      </w:r>
      <w:r w:rsidR="00051E66">
        <w:t xml:space="preserve">solution to the security of a </w:t>
      </w:r>
      <w:r>
        <w:t>multicast session with delivery mode 2.</w:t>
      </w:r>
    </w:p>
    <w:p w14:paraId="0C97CD4A" w14:textId="36F0A46D" w:rsidR="00051E66" w:rsidRDefault="00051E66" w:rsidP="004A3742">
      <w:r>
        <w:t xml:space="preserve">For option 1, </w:t>
      </w:r>
      <w:bookmarkStart w:id="9" w:name="OLE_LINK85"/>
      <w:r>
        <w:t>t</w:t>
      </w:r>
      <w:r w:rsidR="00BC6CDD">
        <w:t xml:space="preserve">he security parameters for </w:t>
      </w:r>
      <w:r>
        <w:t xml:space="preserve">a multicast </w:t>
      </w:r>
      <w:r w:rsidR="008A1AC1">
        <w:t>session</w:t>
      </w:r>
      <w:bookmarkEnd w:id="9"/>
      <w:r w:rsidR="008A1AC1">
        <w:t xml:space="preserve"> </w:t>
      </w:r>
      <w:r w:rsidR="00BC6CDD">
        <w:t xml:space="preserve">are used to cipher the </w:t>
      </w:r>
      <w:r w:rsidR="009833C6">
        <w:t xml:space="preserve">multicast </w:t>
      </w:r>
      <w:r w:rsidR="00BC6CDD">
        <w:t>session</w:t>
      </w:r>
      <w:r w:rsidR="00FB0C23">
        <w:t xml:space="preserve"> to ensure the </w:t>
      </w:r>
      <w:r w:rsidR="009833C6">
        <w:t xml:space="preserve">multicast </w:t>
      </w:r>
      <w:r w:rsidR="00FB0C23">
        <w:t>session can only be received by the granted UE</w:t>
      </w:r>
      <w:r w:rsidR="009833C6">
        <w:t xml:space="preserve"> over </w:t>
      </w:r>
      <w:proofErr w:type="spellStart"/>
      <w:r w:rsidR="009833C6">
        <w:t>Uu</w:t>
      </w:r>
      <w:proofErr w:type="spellEnd"/>
      <w:r w:rsidR="00BC6CDD">
        <w:t xml:space="preserve">. </w:t>
      </w:r>
      <w:r w:rsidR="00FB0C23">
        <w:t xml:space="preserve">The ciphering of the </w:t>
      </w:r>
      <w:r w:rsidR="00B052EA">
        <w:t>multicast s</w:t>
      </w:r>
      <w:r w:rsidR="00FB0C23">
        <w:t xml:space="preserve">ession is supported in the PDCP entity. </w:t>
      </w:r>
      <w:r w:rsidR="00BC6CDD">
        <w:t xml:space="preserve">The PTM bearer and the PTP bearer are used to transmit </w:t>
      </w:r>
      <w:r w:rsidR="00FB0C23">
        <w:t>the cipher</w:t>
      </w:r>
      <w:r w:rsidR="000A5F3F">
        <w:t>ed</w:t>
      </w:r>
      <w:r w:rsidR="00FB0C23">
        <w:t xml:space="preserve"> data of </w:t>
      </w:r>
      <w:r w:rsidR="00BC6CDD">
        <w:t xml:space="preserve">the </w:t>
      </w:r>
      <w:r w:rsidR="00B052EA">
        <w:t xml:space="preserve">multicast </w:t>
      </w:r>
      <w:r w:rsidR="00BC6CDD">
        <w:t xml:space="preserve">session over </w:t>
      </w:r>
      <w:proofErr w:type="spellStart"/>
      <w:r w:rsidR="00BC6CDD">
        <w:t>Uu</w:t>
      </w:r>
      <w:proofErr w:type="spellEnd"/>
      <w:r w:rsidR="00BC6CDD">
        <w:t xml:space="preserve">. There’s no need to design the security parameters for </w:t>
      </w:r>
      <w:r w:rsidR="00FB0C23">
        <w:t xml:space="preserve">each </w:t>
      </w:r>
      <w:r w:rsidR="00BC6CDD">
        <w:t>bearer.</w:t>
      </w:r>
    </w:p>
    <w:p w14:paraId="2390762D" w14:textId="253E3FA4" w:rsidR="00051E66" w:rsidRDefault="00051E66" w:rsidP="004A3742">
      <w:r>
        <w:t xml:space="preserve">For option 2, the two solutions need to be provided. The first solution to </w:t>
      </w:r>
      <w:bookmarkStart w:id="10" w:name="OLE_LINK84"/>
      <w:r>
        <w:t>the security of a multicast session with delivery mode 1</w:t>
      </w:r>
      <w:bookmarkEnd w:id="10"/>
      <w:r>
        <w:t xml:space="preserve"> </w:t>
      </w:r>
      <w:r w:rsidR="00F10775">
        <w:t xml:space="preserve">is the same solution in </w:t>
      </w:r>
      <w:r>
        <w:t xml:space="preserve">option 1. The second solution to the security of a multicast session with delivery mode 2 </w:t>
      </w:r>
      <w:r w:rsidR="00F10775">
        <w:t xml:space="preserve">needs to be </w:t>
      </w:r>
      <w:r w:rsidR="00B052EA">
        <w:t xml:space="preserve">additionally </w:t>
      </w:r>
      <w:r w:rsidR="00F10775">
        <w:t xml:space="preserve">designed. For the second solution, the security parameters for a multicast session with delivery mode 2 need to be configured to each granted UE when the UE is in </w:t>
      </w:r>
      <w:r w:rsidR="00F10775">
        <w:lastRenderedPageBreak/>
        <w:t>RRC_CONNECTED.</w:t>
      </w:r>
      <w:r w:rsidR="00FA6B11">
        <w:t xml:space="preserve"> The UE will use the configured security parameters to decipher the multicast session</w:t>
      </w:r>
      <w:r w:rsidR="005F391C">
        <w:t xml:space="preserve"> with delivery mode 2</w:t>
      </w:r>
      <w:r w:rsidR="00FA6B11">
        <w:t>.</w:t>
      </w:r>
    </w:p>
    <w:p w14:paraId="7E611E6E" w14:textId="0BC50DBB" w:rsidR="00F10775" w:rsidRDefault="00F10775" w:rsidP="004A3742">
      <w:r>
        <w:t>Option 2 needs more specification effort than option 1. But option 2 provides more flexibility for the operator to select the delivery mode for a multicast session.</w:t>
      </w:r>
    </w:p>
    <w:p w14:paraId="6E3B287F" w14:textId="47FAA4C2" w:rsidR="00F10775" w:rsidRDefault="00190314" w:rsidP="004A3742">
      <w:r>
        <w:rPr>
          <w:rFonts w:hint="eastAsia"/>
        </w:rPr>
        <w:t>B</w:t>
      </w:r>
      <w:r>
        <w:t>ased on the above discussion, the following proposals are suggested.</w:t>
      </w:r>
    </w:p>
    <w:p w14:paraId="52F9F873" w14:textId="28B9AFE7" w:rsidR="00190314" w:rsidRPr="008A17C3" w:rsidRDefault="00190314" w:rsidP="00C07090">
      <w:pPr>
        <w:ind w:left="1138" w:hangingChars="567" w:hanging="1138"/>
        <w:rPr>
          <w:b/>
        </w:rPr>
      </w:pPr>
      <w:bookmarkStart w:id="11" w:name="OLE_LINK87"/>
      <w:r w:rsidRPr="008A17C3">
        <w:rPr>
          <w:b/>
        </w:rPr>
        <w:t xml:space="preserve">Proposal 1: </w:t>
      </w:r>
      <w:bookmarkStart w:id="12" w:name="OLE_LINK59"/>
      <w:bookmarkStart w:id="13" w:name="OLE_LINK60"/>
      <w:bookmarkStart w:id="14" w:name="OLE_LINK32"/>
      <w:bookmarkStart w:id="15" w:name="OLE_LINK33"/>
      <w:bookmarkStart w:id="16" w:name="OLE_LINK45"/>
      <w:bookmarkStart w:id="17" w:name="OLE_LINK71"/>
      <w:r w:rsidRPr="008A17C3">
        <w:rPr>
          <w:b/>
        </w:rPr>
        <w:t xml:space="preserve">If SA3 decides to support the security of a multicast session over </w:t>
      </w:r>
      <w:proofErr w:type="spellStart"/>
      <w:r w:rsidRPr="008A17C3">
        <w:rPr>
          <w:b/>
        </w:rPr>
        <w:t>Uu</w:t>
      </w:r>
      <w:proofErr w:type="spellEnd"/>
      <w:r w:rsidRPr="008A17C3">
        <w:rPr>
          <w:b/>
        </w:rPr>
        <w:t xml:space="preserve">, select between the two options above for the security of a multicast session over </w:t>
      </w:r>
      <w:proofErr w:type="spellStart"/>
      <w:r w:rsidRPr="008A17C3">
        <w:rPr>
          <w:b/>
        </w:rPr>
        <w:t>Uu</w:t>
      </w:r>
      <w:proofErr w:type="spellEnd"/>
      <w:r w:rsidRPr="008A17C3">
        <w:rPr>
          <w:b/>
        </w:rPr>
        <w:t xml:space="preserve"> to be solved.</w:t>
      </w:r>
    </w:p>
    <w:p w14:paraId="0D41D98C" w14:textId="0CEA2AF6" w:rsidR="00D23A45" w:rsidRDefault="00190314" w:rsidP="00C07090">
      <w:pPr>
        <w:ind w:left="1138" w:hangingChars="567" w:hanging="1138"/>
        <w:rPr>
          <w:b/>
        </w:rPr>
      </w:pPr>
      <w:r w:rsidRPr="008A17C3">
        <w:rPr>
          <w:rFonts w:hint="eastAsia"/>
          <w:b/>
        </w:rPr>
        <w:t>P</w:t>
      </w:r>
      <w:r w:rsidRPr="008A17C3">
        <w:rPr>
          <w:b/>
        </w:rPr>
        <w:t>roposal 2</w:t>
      </w:r>
      <w:r w:rsidRPr="008A17C3">
        <w:rPr>
          <w:rFonts w:hint="eastAsia"/>
          <w:b/>
        </w:rPr>
        <w:t>:</w:t>
      </w:r>
      <w:r w:rsidRPr="008A17C3">
        <w:rPr>
          <w:b/>
        </w:rPr>
        <w:t xml:space="preserve"> If </w:t>
      </w:r>
      <w:r w:rsidR="00FB0C23" w:rsidRPr="008A17C3">
        <w:rPr>
          <w:b/>
        </w:rPr>
        <w:t xml:space="preserve">SA3 decides to support the security of </w:t>
      </w:r>
      <w:r w:rsidRPr="008A17C3">
        <w:rPr>
          <w:b/>
        </w:rPr>
        <w:t xml:space="preserve">a multicast </w:t>
      </w:r>
      <w:r w:rsidR="000A5F3F" w:rsidRPr="008A17C3">
        <w:rPr>
          <w:b/>
        </w:rPr>
        <w:t xml:space="preserve">session </w:t>
      </w:r>
      <w:r w:rsidR="00FB0C23" w:rsidRPr="008A17C3">
        <w:rPr>
          <w:b/>
        </w:rPr>
        <w:t xml:space="preserve">over </w:t>
      </w:r>
      <w:proofErr w:type="spellStart"/>
      <w:r w:rsidR="00FB0C23" w:rsidRPr="008A17C3">
        <w:rPr>
          <w:b/>
        </w:rPr>
        <w:t>Uu</w:t>
      </w:r>
      <w:proofErr w:type="spellEnd"/>
      <w:r w:rsidR="00FB0C23" w:rsidRPr="008A17C3">
        <w:rPr>
          <w:b/>
        </w:rPr>
        <w:t xml:space="preserve">, </w:t>
      </w:r>
      <w:r w:rsidR="00617B26" w:rsidRPr="008A17C3">
        <w:rPr>
          <w:b/>
        </w:rPr>
        <w:t xml:space="preserve">only one group of </w:t>
      </w:r>
      <w:r w:rsidR="00FB0C23" w:rsidRPr="008A17C3">
        <w:rPr>
          <w:b/>
        </w:rPr>
        <w:t xml:space="preserve">the security parameters </w:t>
      </w:r>
      <w:r w:rsidR="00617B26" w:rsidRPr="008A17C3">
        <w:rPr>
          <w:b/>
        </w:rPr>
        <w:t xml:space="preserve">needs to be configured </w:t>
      </w:r>
      <w:r w:rsidR="00FB0C23" w:rsidRPr="008A17C3">
        <w:rPr>
          <w:b/>
        </w:rPr>
        <w:t xml:space="preserve">for the </w:t>
      </w:r>
      <w:r w:rsidR="00617B26" w:rsidRPr="008A17C3">
        <w:rPr>
          <w:b/>
        </w:rPr>
        <w:t xml:space="preserve">multicast </w:t>
      </w:r>
      <w:r w:rsidR="00FB0C23" w:rsidRPr="008A17C3">
        <w:rPr>
          <w:b/>
        </w:rPr>
        <w:t>session</w:t>
      </w:r>
      <w:r w:rsidR="00617B26" w:rsidRPr="008A17C3">
        <w:rPr>
          <w:b/>
        </w:rPr>
        <w:t xml:space="preserve">. The </w:t>
      </w:r>
      <w:r w:rsidR="00FB0C23" w:rsidRPr="008A17C3">
        <w:rPr>
          <w:b/>
        </w:rPr>
        <w:t>ciphering is made in the PDCP entit</w:t>
      </w:r>
      <w:r w:rsidR="007B253C">
        <w:rPr>
          <w:b/>
        </w:rPr>
        <w:t>ies</w:t>
      </w:r>
      <w:r w:rsidR="00FB0C23" w:rsidRPr="008A17C3">
        <w:rPr>
          <w:b/>
        </w:rPr>
        <w:t xml:space="preserve"> for the MBS sess</w:t>
      </w:r>
      <w:r w:rsidR="000A5F3F" w:rsidRPr="008A17C3">
        <w:rPr>
          <w:b/>
        </w:rPr>
        <w:t>i</w:t>
      </w:r>
      <w:r w:rsidR="00FB0C23" w:rsidRPr="008A17C3">
        <w:rPr>
          <w:b/>
        </w:rPr>
        <w:t>on</w:t>
      </w:r>
      <w:bookmarkEnd w:id="12"/>
      <w:bookmarkEnd w:id="13"/>
      <w:r w:rsidR="00FB0C23" w:rsidRPr="008A17C3">
        <w:rPr>
          <w:b/>
        </w:rPr>
        <w:t>.</w:t>
      </w:r>
      <w:bookmarkEnd w:id="14"/>
      <w:bookmarkEnd w:id="15"/>
      <w:bookmarkEnd w:id="16"/>
    </w:p>
    <w:bookmarkEnd w:id="11"/>
    <w:bookmarkEnd w:id="17"/>
    <w:p w14:paraId="0A906FFA" w14:textId="77777777" w:rsidR="00D910BE" w:rsidRPr="00A75C10" w:rsidRDefault="00D910BE" w:rsidP="004840D8">
      <w:pPr>
        <w:rPr>
          <w:rFonts w:eastAsiaTheme="minorEastAsia"/>
        </w:rPr>
      </w:pPr>
    </w:p>
    <w:p w14:paraId="1863AA0C" w14:textId="49295EE4" w:rsidR="004840D8" w:rsidRDefault="00440753" w:rsidP="004840D8">
      <w:pPr>
        <w:pStyle w:val="1"/>
      </w:pPr>
      <w:r>
        <w:t>3</w:t>
      </w:r>
      <w:r w:rsidR="004840D8">
        <w:t xml:space="preserve"> </w:t>
      </w:r>
      <w:r w:rsidR="005033B0">
        <w:t>SDAP entity for MBS session</w:t>
      </w:r>
    </w:p>
    <w:p w14:paraId="66547838" w14:textId="0D0DC150" w:rsidR="006E7B92" w:rsidRDefault="006E7B92" w:rsidP="006E7B92">
      <w:r>
        <w:t xml:space="preserve">For </w:t>
      </w:r>
      <w:r w:rsidR="006A21D7">
        <w:t xml:space="preserve">an </w:t>
      </w:r>
      <w:r>
        <w:t xml:space="preserve">MBS session, one SDAP entity and one PDCP entity </w:t>
      </w:r>
      <w:r w:rsidR="000A028B">
        <w:t xml:space="preserve">per </w:t>
      </w:r>
      <w:r>
        <w:t xml:space="preserve">RB are </w:t>
      </w:r>
      <w:r w:rsidR="00E61FE0">
        <w:t>configured</w:t>
      </w:r>
      <w:r>
        <w:t xml:space="preserve">. </w:t>
      </w:r>
      <w:r>
        <w:rPr>
          <w:rFonts w:hint="eastAsia"/>
        </w:rPr>
        <w:t>T</w:t>
      </w:r>
      <w:r>
        <w:t>o support the data lossless reception of an MBS session, the SDAP entity has two options for mapping the MBS session onto one RB or several RBs.</w:t>
      </w:r>
    </w:p>
    <w:p w14:paraId="5194EFBC" w14:textId="5439107F" w:rsidR="006E7B92" w:rsidRDefault="006E7B92" w:rsidP="006E7B92">
      <w:pPr>
        <w:rPr>
          <w:rFonts w:eastAsiaTheme="minorEastAsia"/>
        </w:rPr>
      </w:pPr>
      <w:r>
        <w:rPr>
          <w:rFonts w:eastAsiaTheme="minorEastAsia"/>
        </w:rPr>
        <w:t xml:space="preserve">Option 1: </w:t>
      </w:r>
      <w:r w:rsidRPr="00466B7F">
        <w:rPr>
          <w:rFonts w:eastAsiaTheme="minorEastAsia"/>
        </w:rPr>
        <w:t xml:space="preserve">5GC sets the SN </w:t>
      </w:r>
      <w:r w:rsidR="00EE3017">
        <w:rPr>
          <w:rFonts w:eastAsiaTheme="minorEastAsia"/>
        </w:rPr>
        <w:t xml:space="preserve">field </w:t>
      </w:r>
      <w:r>
        <w:rPr>
          <w:rFonts w:eastAsiaTheme="minorEastAsia"/>
        </w:rPr>
        <w:t xml:space="preserve">in the GTP header </w:t>
      </w:r>
      <w:r w:rsidRPr="00466B7F">
        <w:rPr>
          <w:rFonts w:eastAsiaTheme="minorEastAsia"/>
        </w:rPr>
        <w:t>for the MBS session</w:t>
      </w:r>
      <w:r w:rsidR="00470335">
        <w:rPr>
          <w:rFonts w:eastAsiaTheme="minorEastAsia"/>
        </w:rPr>
        <w:t>. T</w:t>
      </w:r>
      <w:r>
        <w:rPr>
          <w:rFonts w:eastAsiaTheme="minorEastAsia"/>
        </w:rPr>
        <w:t xml:space="preserve">he SDPA entity maps </w:t>
      </w:r>
      <w:r w:rsidRPr="00466B7F">
        <w:rPr>
          <w:rFonts w:eastAsiaTheme="minorEastAsia"/>
        </w:rPr>
        <w:t xml:space="preserve">all the </w:t>
      </w:r>
      <w:bookmarkStart w:id="18" w:name="OLE_LINK11"/>
      <w:bookmarkStart w:id="19" w:name="OLE_LINK12"/>
      <w:r w:rsidRPr="00466B7F">
        <w:rPr>
          <w:rFonts w:eastAsiaTheme="minorEastAsia"/>
        </w:rPr>
        <w:t>QOS flows of the MBS session onto one RB</w:t>
      </w:r>
      <w:r w:rsidR="00470335">
        <w:rPr>
          <w:rFonts w:eastAsiaTheme="minorEastAsia"/>
        </w:rPr>
        <w:t>. T</w:t>
      </w:r>
      <w:r w:rsidR="00EE3017">
        <w:rPr>
          <w:rFonts w:eastAsiaTheme="minorEastAsia"/>
        </w:rPr>
        <w:t xml:space="preserve">he </w:t>
      </w:r>
      <w:r w:rsidRPr="00466B7F">
        <w:rPr>
          <w:rFonts w:eastAsiaTheme="minorEastAsia"/>
        </w:rPr>
        <w:t>unique PDCP entity for the MBS session set</w:t>
      </w:r>
      <w:r w:rsidR="00EE3017">
        <w:rPr>
          <w:rFonts w:eastAsiaTheme="minorEastAsia"/>
        </w:rPr>
        <w:t>s</w:t>
      </w:r>
      <w:r w:rsidRPr="00466B7F">
        <w:rPr>
          <w:rFonts w:eastAsiaTheme="minorEastAsia"/>
        </w:rPr>
        <w:t xml:space="preserve"> </w:t>
      </w:r>
      <w:r w:rsidR="00EE3017">
        <w:rPr>
          <w:rFonts w:eastAsiaTheme="minorEastAsia"/>
        </w:rPr>
        <w:t xml:space="preserve">the SN field of the PDCP PDU </w:t>
      </w:r>
      <w:r w:rsidRPr="00466B7F">
        <w:rPr>
          <w:rFonts w:eastAsiaTheme="minorEastAsia"/>
        </w:rPr>
        <w:t xml:space="preserve">according to the </w:t>
      </w:r>
      <w:r w:rsidR="00EE3017">
        <w:rPr>
          <w:rFonts w:eastAsiaTheme="minorEastAsia"/>
        </w:rPr>
        <w:t xml:space="preserve">SN field in </w:t>
      </w:r>
      <w:r>
        <w:rPr>
          <w:rFonts w:eastAsiaTheme="minorEastAsia"/>
        </w:rPr>
        <w:t>the GTP-U header</w:t>
      </w:r>
      <w:r w:rsidRPr="00466B7F">
        <w:rPr>
          <w:rFonts w:eastAsiaTheme="minorEastAsia"/>
        </w:rPr>
        <w:t>.</w:t>
      </w:r>
      <w:bookmarkEnd w:id="18"/>
      <w:bookmarkEnd w:id="19"/>
    </w:p>
    <w:p w14:paraId="59BDCEA5" w14:textId="07B319E8" w:rsidR="006E7B92" w:rsidRDefault="006E7B92" w:rsidP="006E7B92">
      <w:pPr>
        <w:rPr>
          <w:rFonts w:eastAsiaTheme="minorEastAsia"/>
        </w:rPr>
      </w:pPr>
      <w:r>
        <w:rPr>
          <w:rFonts w:eastAsiaTheme="minorEastAsia"/>
        </w:rPr>
        <w:t xml:space="preserve">Option 2: 5GC sets the SN </w:t>
      </w:r>
      <w:r w:rsidR="00FD23F4">
        <w:rPr>
          <w:rFonts w:eastAsiaTheme="minorEastAsia"/>
        </w:rPr>
        <w:t xml:space="preserve">field </w:t>
      </w:r>
      <w:r>
        <w:rPr>
          <w:rFonts w:eastAsiaTheme="minorEastAsia"/>
        </w:rPr>
        <w:t>for each QOS flow of the MBS session</w:t>
      </w:r>
      <w:r w:rsidR="00470335">
        <w:rPr>
          <w:rFonts w:eastAsiaTheme="minorEastAsia"/>
        </w:rPr>
        <w:t>. T</w:t>
      </w:r>
      <w:r>
        <w:rPr>
          <w:rFonts w:eastAsiaTheme="minorEastAsia"/>
        </w:rPr>
        <w:t xml:space="preserve">he SDAP entity </w:t>
      </w:r>
      <w:r w:rsidR="00470335">
        <w:rPr>
          <w:rFonts w:eastAsiaTheme="minorEastAsia"/>
        </w:rPr>
        <w:t xml:space="preserve">executes </w:t>
      </w:r>
      <w:r w:rsidR="00B309CE">
        <w:rPr>
          <w:rFonts w:eastAsiaTheme="minorEastAsia"/>
        </w:rPr>
        <w:t xml:space="preserve">the </w:t>
      </w:r>
      <w:r w:rsidR="00470335">
        <w:rPr>
          <w:rFonts w:eastAsiaTheme="minorEastAsia"/>
        </w:rPr>
        <w:t xml:space="preserve">one-to-one </w:t>
      </w:r>
      <w:r>
        <w:rPr>
          <w:rFonts w:eastAsiaTheme="minorEastAsia"/>
        </w:rPr>
        <w:t>map</w:t>
      </w:r>
      <w:r w:rsidR="00470335">
        <w:rPr>
          <w:rFonts w:eastAsiaTheme="minorEastAsia"/>
        </w:rPr>
        <w:t xml:space="preserve">ping for each </w:t>
      </w:r>
      <w:r>
        <w:rPr>
          <w:rFonts w:eastAsiaTheme="minorEastAsia"/>
        </w:rPr>
        <w:t>QOS flow</w:t>
      </w:r>
      <w:r w:rsidR="00B309CE">
        <w:rPr>
          <w:rFonts w:eastAsiaTheme="minorEastAsia"/>
        </w:rPr>
        <w:t xml:space="preserve"> with each RB associated with only one QOS flow.</w:t>
      </w:r>
      <w:r w:rsidR="00470335">
        <w:rPr>
          <w:rFonts w:eastAsiaTheme="minorEastAsia"/>
        </w:rPr>
        <w:t xml:space="preserve"> The </w:t>
      </w:r>
      <w:r>
        <w:rPr>
          <w:rFonts w:eastAsiaTheme="minorEastAsia"/>
        </w:rPr>
        <w:t xml:space="preserve">PDCP entity </w:t>
      </w:r>
      <w:r w:rsidR="00B309CE">
        <w:rPr>
          <w:rFonts w:eastAsiaTheme="minorEastAsia"/>
        </w:rPr>
        <w:t xml:space="preserve">for each </w:t>
      </w:r>
      <w:r>
        <w:rPr>
          <w:rFonts w:eastAsiaTheme="minorEastAsia"/>
        </w:rPr>
        <w:t>RB set</w:t>
      </w:r>
      <w:r w:rsidR="00515AAB">
        <w:rPr>
          <w:rFonts w:eastAsiaTheme="minorEastAsia"/>
        </w:rPr>
        <w:t xml:space="preserve">s the SN field of the PDCP PDU </w:t>
      </w:r>
      <w:r>
        <w:rPr>
          <w:rFonts w:eastAsiaTheme="minorEastAsia"/>
        </w:rPr>
        <w:t xml:space="preserve">according to the SN </w:t>
      </w:r>
      <w:r w:rsidR="00515AAB">
        <w:rPr>
          <w:rFonts w:eastAsiaTheme="minorEastAsia"/>
        </w:rPr>
        <w:t xml:space="preserve">field </w:t>
      </w:r>
      <w:r>
        <w:rPr>
          <w:rFonts w:eastAsiaTheme="minorEastAsia"/>
        </w:rPr>
        <w:t>of the correspond</w:t>
      </w:r>
      <w:r w:rsidR="00740197">
        <w:rPr>
          <w:rFonts w:eastAsiaTheme="minorEastAsia"/>
        </w:rPr>
        <w:t>ing</w:t>
      </w:r>
      <w:r>
        <w:rPr>
          <w:rFonts w:eastAsiaTheme="minorEastAsia"/>
        </w:rPr>
        <w:t xml:space="preserve"> QOS flow.</w:t>
      </w:r>
    </w:p>
    <w:p w14:paraId="290E3971" w14:textId="3E2ED99F" w:rsidR="00470335" w:rsidRDefault="006E7B92" w:rsidP="006E7B92">
      <w:r>
        <w:t>Based on the above description of the two options, option 2 supports the flexible scheduling of the MBS session in the MAC layer</w:t>
      </w:r>
      <w:r w:rsidR="00740197">
        <w:t>. In detail, f</w:t>
      </w:r>
      <w:r w:rsidR="00470335">
        <w:t>or the RBs with dynamic scheduling:</w:t>
      </w:r>
    </w:p>
    <w:p w14:paraId="56CDF7A9" w14:textId="52C50422" w:rsidR="006E7B92" w:rsidRDefault="00470335" w:rsidP="006666BF">
      <w:pPr>
        <w:pStyle w:val="af1"/>
        <w:numPr>
          <w:ilvl w:val="0"/>
          <w:numId w:val="14"/>
        </w:numPr>
        <w:ind w:leftChars="0"/>
      </w:pPr>
      <w:r>
        <w:t>T</w:t>
      </w:r>
      <w:r w:rsidR="006E7B92">
        <w:t xml:space="preserve">he MAC layer can schedule </w:t>
      </w:r>
      <w:r>
        <w:t xml:space="preserve">these </w:t>
      </w:r>
      <w:r w:rsidR="006E7B92">
        <w:t>RBs jointly</w:t>
      </w:r>
    </w:p>
    <w:p w14:paraId="36A2F4E6" w14:textId="7E4905DA" w:rsidR="006E7B92" w:rsidRDefault="00470335" w:rsidP="006666BF">
      <w:pPr>
        <w:pStyle w:val="af1"/>
        <w:numPr>
          <w:ilvl w:val="0"/>
          <w:numId w:val="14"/>
        </w:numPr>
        <w:ind w:leftChars="0"/>
      </w:pPr>
      <w:r>
        <w:t>T</w:t>
      </w:r>
      <w:r w:rsidR="006E7B92">
        <w:t>he MAC layer can schedule each RB independently</w:t>
      </w:r>
    </w:p>
    <w:p w14:paraId="2499E19D" w14:textId="7A5E010C" w:rsidR="006E7B92" w:rsidRDefault="00470335" w:rsidP="006666BF">
      <w:pPr>
        <w:pStyle w:val="af1"/>
        <w:numPr>
          <w:ilvl w:val="0"/>
          <w:numId w:val="14"/>
        </w:numPr>
        <w:ind w:leftChars="0"/>
      </w:pPr>
      <w:r>
        <w:t>T</w:t>
      </w:r>
      <w:r w:rsidR="006E7B92">
        <w:t xml:space="preserve">he MAC layer can schedule some RBs jointly and schedule </w:t>
      </w:r>
      <w:r w:rsidR="00515AAB">
        <w:t xml:space="preserve">the other </w:t>
      </w:r>
      <w:r w:rsidR="006E7B92">
        <w:t>RBs independently.</w:t>
      </w:r>
    </w:p>
    <w:p w14:paraId="1B35C69A" w14:textId="77777777" w:rsidR="003F468A" w:rsidRDefault="006E7B92" w:rsidP="006E7B92">
      <w:r>
        <w:t>Therefore, option 2 is better. If option 2 is selected, there’s no need for the SDPA header.</w:t>
      </w:r>
    </w:p>
    <w:p w14:paraId="3E711781" w14:textId="3D92516F" w:rsidR="006E7B92" w:rsidRDefault="003F468A" w:rsidP="006E7B92">
      <w:r>
        <w:t>Based on the above discussion, the f</w:t>
      </w:r>
      <w:r w:rsidR="006E7B92">
        <w:t>ollowing proposal</w:t>
      </w:r>
      <w:r>
        <w:t>s</w:t>
      </w:r>
      <w:r w:rsidR="006E7B92">
        <w:t xml:space="preserve"> </w:t>
      </w:r>
      <w:r>
        <w:t>are</w:t>
      </w:r>
      <w:r w:rsidR="006E7B92">
        <w:t xml:space="preserve"> suggested.</w:t>
      </w:r>
    </w:p>
    <w:p w14:paraId="13979577" w14:textId="1668F2B6" w:rsidR="00440753" w:rsidRDefault="00440753" w:rsidP="00C07090">
      <w:pPr>
        <w:ind w:left="1138" w:hangingChars="567" w:hanging="1138"/>
        <w:rPr>
          <w:b/>
        </w:rPr>
      </w:pPr>
      <w:bookmarkStart w:id="20" w:name="OLE_LINK41"/>
      <w:bookmarkStart w:id="21" w:name="OLE_LINK42"/>
      <w:bookmarkStart w:id="22" w:name="OLE_LINK68"/>
      <w:bookmarkStart w:id="23" w:name="OLE_LINK69"/>
      <w:r>
        <w:rPr>
          <w:rFonts w:hint="eastAsia"/>
          <w:b/>
        </w:rPr>
        <w:t>P</w:t>
      </w:r>
      <w:r>
        <w:rPr>
          <w:b/>
        </w:rPr>
        <w:t xml:space="preserve">roposal 3: select between the two options above </w:t>
      </w:r>
      <w:r w:rsidR="006A21D7">
        <w:rPr>
          <w:b/>
        </w:rPr>
        <w:t xml:space="preserve">for an MBS session </w:t>
      </w:r>
      <w:r>
        <w:rPr>
          <w:b/>
        </w:rPr>
        <w:t xml:space="preserve">to </w:t>
      </w:r>
      <w:r w:rsidR="00E61FE0">
        <w:rPr>
          <w:b/>
        </w:rPr>
        <w:t xml:space="preserve">map </w:t>
      </w:r>
      <w:r>
        <w:rPr>
          <w:b/>
        </w:rPr>
        <w:t>the QOS flows onto the RBs.</w:t>
      </w:r>
      <w:r w:rsidR="00333445">
        <w:rPr>
          <w:b/>
        </w:rPr>
        <w:t xml:space="preserve"> If both option</w:t>
      </w:r>
      <w:r w:rsidR="00C230F8">
        <w:rPr>
          <w:b/>
        </w:rPr>
        <w:t>s</w:t>
      </w:r>
      <w:r w:rsidR="00333445">
        <w:rPr>
          <w:b/>
        </w:rPr>
        <w:t xml:space="preserve"> are permitted, which option is appl</w:t>
      </w:r>
      <w:r w:rsidR="00C230F8">
        <w:rPr>
          <w:b/>
        </w:rPr>
        <w:t xml:space="preserve">ied for an MBS session can be configured by </w:t>
      </w:r>
      <w:proofErr w:type="gramStart"/>
      <w:r w:rsidR="00C230F8">
        <w:rPr>
          <w:b/>
        </w:rPr>
        <w:t>RRC.</w:t>
      </w:r>
      <w:proofErr w:type="gramEnd"/>
      <w:r w:rsidR="00562AF9">
        <w:rPr>
          <w:b/>
        </w:rPr>
        <w:t xml:space="preserve"> </w:t>
      </w:r>
    </w:p>
    <w:p w14:paraId="60AF35C5" w14:textId="47F10833" w:rsidR="003F468A" w:rsidRDefault="006E7B92" w:rsidP="00C07090">
      <w:pPr>
        <w:ind w:left="1138" w:hangingChars="567" w:hanging="1138"/>
        <w:rPr>
          <w:b/>
        </w:rPr>
      </w:pPr>
      <w:r w:rsidRPr="003A2C3C">
        <w:rPr>
          <w:b/>
        </w:rPr>
        <w:t xml:space="preserve">Proposal </w:t>
      </w:r>
      <w:r w:rsidR="0012510E">
        <w:rPr>
          <w:b/>
        </w:rPr>
        <w:t>4</w:t>
      </w:r>
      <w:r w:rsidRPr="003A2C3C">
        <w:rPr>
          <w:b/>
        </w:rPr>
        <w:t xml:space="preserve">: </w:t>
      </w:r>
      <w:r w:rsidR="009905BA">
        <w:rPr>
          <w:b/>
        </w:rPr>
        <w:t>if t</w:t>
      </w:r>
      <w:r w:rsidRPr="003A2C3C">
        <w:rPr>
          <w:b/>
        </w:rPr>
        <w:t xml:space="preserve">he SDPA entity </w:t>
      </w:r>
      <w:r w:rsidR="000A3A61">
        <w:rPr>
          <w:b/>
        </w:rPr>
        <w:t xml:space="preserve">executes </w:t>
      </w:r>
      <w:r w:rsidR="00740197">
        <w:rPr>
          <w:b/>
        </w:rPr>
        <w:t xml:space="preserve">the </w:t>
      </w:r>
      <w:r w:rsidR="000A3A61">
        <w:rPr>
          <w:b/>
        </w:rPr>
        <w:t xml:space="preserve">one-to-one </w:t>
      </w:r>
      <w:r w:rsidRPr="003A2C3C">
        <w:rPr>
          <w:b/>
        </w:rPr>
        <w:t>map</w:t>
      </w:r>
      <w:r w:rsidR="000A3A61">
        <w:rPr>
          <w:b/>
        </w:rPr>
        <w:t>ping</w:t>
      </w:r>
      <w:r w:rsidRPr="003A2C3C">
        <w:rPr>
          <w:b/>
        </w:rPr>
        <w:t xml:space="preserve"> </w:t>
      </w:r>
      <w:r w:rsidR="000A3A61">
        <w:rPr>
          <w:b/>
        </w:rPr>
        <w:t xml:space="preserve">for </w:t>
      </w:r>
      <w:r w:rsidRPr="003A2C3C">
        <w:rPr>
          <w:b/>
        </w:rPr>
        <w:t xml:space="preserve">the QOS flows </w:t>
      </w:r>
      <w:r w:rsidR="000A3A61">
        <w:rPr>
          <w:b/>
        </w:rPr>
        <w:t>of an MBS session</w:t>
      </w:r>
      <w:r w:rsidR="00E61FE0">
        <w:rPr>
          <w:b/>
        </w:rPr>
        <w:t>, t</w:t>
      </w:r>
      <w:r w:rsidRPr="003A2C3C">
        <w:rPr>
          <w:b/>
        </w:rPr>
        <w:t>he SDAP PDU has no SDAP header.</w:t>
      </w:r>
    </w:p>
    <w:bookmarkEnd w:id="20"/>
    <w:bookmarkEnd w:id="21"/>
    <w:bookmarkEnd w:id="22"/>
    <w:bookmarkEnd w:id="23"/>
    <w:p w14:paraId="673A7E1A" w14:textId="77777777" w:rsidR="005033B0" w:rsidRDefault="005033B0" w:rsidP="005033B0">
      <w:pPr>
        <w:rPr>
          <w:b/>
        </w:rPr>
      </w:pPr>
    </w:p>
    <w:p w14:paraId="4A049B8A" w14:textId="6F5856E0" w:rsidR="005033B0" w:rsidRDefault="002E692A" w:rsidP="005033B0">
      <w:pPr>
        <w:pStyle w:val="1"/>
        <w:rPr>
          <w:lang w:eastAsia="zh-CN"/>
        </w:rPr>
      </w:pPr>
      <w:bookmarkStart w:id="24" w:name="OLE_LINK83"/>
      <w:r>
        <w:rPr>
          <w:lang w:eastAsia="zh-CN"/>
        </w:rPr>
        <w:t>4</w:t>
      </w:r>
      <w:r w:rsidR="005033B0">
        <w:rPr>
          <w:lang w:eastAsia="zh-CN"/>
        </w:rPr>
        <w:t xml:space="preserve"> </w:t>
      </w:r>
      <w:r w:rsidR="006D4504">
        <w:rPr>
          <w:rFonts w:eastAsiaTheme="minorEastAsia"/>
          <w:lang w:eastAsia="zh-CN"/>
        </w:rPr>
        <w:t>M</w:t>
      </w:r>
      <w:r w:rsidR="0012510E">
        <w:rPr>
          <w:rFonts w:eastAsiaTheme="minorEastAsia"/>
          <w:lang w:eastAsia="zh-CN"/>
        </w:rPr>
        <w:t xml:space="preserve">BS </w:t>
      </w:r>
      <w:r w:rsidR="006D4504">
        <w:rPr>
          <w:rFonts w:eastAsiaTheme="minorEastAsia"/>
          <w:lang w:eastAsia="zh-CN"/>
        </w:rPr>
        <w:t>sessions of same UE group</w:t>
      </w:r>
      <w:r w:rsidR="006D4504">
        <w:rPr>
          <w:lang w:eastAsia="zh-CN"/>
        </w:rPr>
        <w:t xml:space="preserve"> </w:t>
      </w:r>
    </w:p>
    <w:bookmarkEnd w:id="24"/>
    <w:p w14:paraId="740831B4" w14:textId="5606A8A4" w:rsidR="0012510E" w:rsidRDefault="0012510E" w:rsidP="0012510E">
      <w:pPr>
        <w:rPr>
          <w:rFonts w:eastAsiaTheme="minorEastAsia"/>
        </w:rPr>
      </w:pPr>
      <w:r>
        <w:rPr>
          <w:rFonts w:eastAsiaTheme="minorEastAsia"/>
        </w:rPr>
        <w:t xml:space="preserve">In NR MBS, there may exist the scenario that several MBS sessions are provided by </w:t>
      </w:r>
      <w:proofErr w:type="spellStart"/>
      <w:r>
        <w:rPr>
          <w:rFonts w:eastAsiaTheme="minorEastAsia"/>
        </w:rPr>
        <w:t>gNB</w:t>
      </w:r>
      <w:proofErr w:type="spellEnd"/>
      <w:r>
        <w:rPr>
          <w:rFonts w:eastAsiaTheme="minorEastAsia"/>
        </w:rPr>
        <w:t xml:space="preserve"> to the same group of the UEs. In order to support such scenario, the same G-RNTI/CS-G-RNTI should be used to transmit several </w:t>
      </w:r>
      <w:r>
        <w:rPr>
          <w:rFonts w:eastAsiaTheme="minorEastAsia"/>
        </w:rPr>
        <w:lastRenderedPageBreak/>
        <w:t>MBS sessions to the same group of UEs just as the same C-RNTI/CS-RNTI is used to transmit several unicast sessions to the same UE. Therefore, the following proposal is suggested.</w:t>
      </w:r>
    </w:p>
    <w:p w14:paraId="7967AFE3" w14:textId="621147E0" w:rsidR="0012510E" w:rsidRPr="00C07090" w:rsidRDefault="0012510E" w:rsidP="00C07090">
      <w:pPr>
        <w:ind w:left="1138" w:hangingChars="567" w:hanging="1138"/>
        <w:rPr>
          <w:b/>
        </w:rPr>
      </w:pPr>
      <w:bookmarkStart w:id="25" w:name="OLE_LINK34"/>
      <w:bookmarkStart w:id="26" w:name="OLE_LINK35"/>
      <w:bookmarkStart w:id="27" w:name="OLE_LINK46"/>
      <w:bookmarkStart w:id="28" w:name="OLE_LINK47"/>
      <w:bookmarkStart w:id="29" w:name="OLE_LINK61"/>
      <w:bookmarkStart w:id="30" w:name="OLE_LINK62"/>
      <w:r w:rsidRPr="00C07090">
        <w:rPr>
          <w:b/>
        </w:rPr>
        <w:t>Proposal 5: If several MBS sessions need to be transmitted to the same group of UEs, the same G-RNTI/</w:t>
      </w:r>
      <w:r w:rsidR="0066795E" w:rsidRPr="00C07090">
        <w:rPr>
          <w:b/>
        </w:rPr>
        <w:t>G-</w:t>
      </w:r>
      <w:r w:rsidRPr="00C07090">
        <w:rPr>
          <w:b/>
        </w:rPr>
        <w:t>CS-RNTI is used. The MTCHs for the different MBS sessions are numbered jointly. For the MTCHs with dynamic scheduling, the multiplexing of these MTCHs is supported.</w:t>
      </w:r>
      <w:bookmarkEnd w:id="25"/>
      <w:bookmarkEnd w:id="26"/>
      <w:r w:rsidRPr="00C07090">
        <w:rPr>
          <w:b/>
        </w:rPr>
        <w:t xml:space="preserve"> For each MTCH with SPS scheduling, the SPS resource is allocated.</w:t>
      </w:r>
      <w:bookmarkEnd w:id="27"/>
      <w:bookmarkEnd w:id="28"/>
      <w:r w:rsidRPr="00C07090">
        <w:rPr>
          <w:b/>
        </w:rPr>
        <w:t xml:space="preserve"> Alternatively </w:t>
      </w:r>
      <w:proofErr w:type="spellStart"/>
      <w:r w:rsidRPr="00C07090">
        <w:rPr>
          <w:b/>
        </w:rPr>
        <w:t>gNB</w:t>
      </w:r>
      <w:proofErr w:type="spellEnd"/>
      <w:r w:rsidRPr="00C07090">
        <w:rPr>
          <w:b/>
        </w:rPr>
        <w:t xml:space="preserve"> configures the different G-RNTIs/</w:t>
      </w:r>
      <w:r w:rsidR="0066795E" w:rsidRPr="00C07090">
        <w:rPr>
          <w:b/>
        </w:rPr>
        <w:t>G-</w:t>
      </w:r>
      <w:r w:rsidRPr="00C07090">
        <w:rPr>
          <w:b/>
        </w:rPr>
        <w:t>CS-RNTIs for the different MBS sessions.</w:t>
      </w:r>
    </w:p>
    <w:bookmarkEnd w:id="29"/>
    <w:bookmarkEnd w:id="30"/>
    <w:p w14:paraId="2326314D" w14:textId="77777777" w:rsidR="006D4504" w:rsidRPr="006D4504" w:rsidRDefault="006D4504" w:rsidP="004B73A3">
      <w:pPr>
        <w:pStyle w:val="af1"/>
        <w:ind w:leftChars="0" w:left="840" w:firstLine="0"/>
        <w:rPr>
          <w:b/>
        </w:rPr>
      </w:pPr>
    </w:p>
    <w:p w14:paraId="298AB80B" w14:textId="6E3FD042" w:rsidR="006D4504" w:rsidRDefault="006D4504" w:rsidP="006D4504">
      <w:pPr>
        <w:pStyle w:val="1"/>
        <w:rPr>
          <w:lang w:eastAsia="zh-CN"/>
        </w:rPr>
      </w:pPr>
      <w:r>
        <w:rPr>
          <w:lang w:eastAsia="zh-CN"/>
        </w:rPr>
        <w:t xml:space="preserve">5 </w:t>
      </w:r>
      <w:r w:rsidR="009B47BF">
        <w:rPr>
          <w:lang w:eastAsia="zh-CN"/>
        </w:rPr>
        <w:t xml:space="preserve">Delivery mode 1 in </w:t>
      </w:r>
      <w:r>
        <w:rPr>
          <w:rFonts w:eastAsiaTheme="minorEastAsia"/>
          <w:lang w:eastAsia="zh-CN"/>
        </w:rPr>
        <w:t>RRC_INACITVE/RRC_IDLE</w:t>
      </w:r>
    </w:p>
    <w:p w14:paraId="5841B782" w14:textId="2BD04260" w:rsidR="00650AFE" w:rsidRDefault="00383484" w:rsidP="00383484">
      <w:r>
        <w:t xml:space="preserve">Based on the agreement, delivery mode 1 is used to provide a </w:t>
      </w:r>
      <w:r w:rsidR="006E1853">
        <w:t xml:space="preserve">multicast </w:t>
      </w:r>
      <w:r>
        <w:t xml:space="preserve">session to a group of RRC_CONNECTED UEs. </w:t>
      </w:r>
      <w:r w:rsidR="006E1853">
        <w:t xml:space="preserve">The multicast activation notification with TMGI is sent over PCCH to </w:t>
      </w:r>
      <w:r w:rsidR="00650AFE">
        <w:t>make the related UEs into RRC_CONNECTED and then r</w:t>
      </w:r>
      <w:r w:rsidR="006E1853">
        <w:t>eceive the mul</w:t>
      </w:r>
      <w:r w:rsidR="00650AFE">
        <w:t>t</w:t>
      </w:r>
      <w:r w:rsidR="006E1853">
        <w:t xml:space="preserve">icast session. In order to reduce the power consumption in UE, during the no-data period, </w:t>
      </w:r>
      <w:proofErr w:type="spellStart"/>
      <w:r w:rsidR="006E1853">
        <w:t>gNB</w:t>
      </w:r>
      <w:proofErr w:type="spellEnd"/>
      <w:r w:rsidR="006E1853">
        <w:t xml:space="preserve"> can make UE into RRC_INACTIVE/RRC_IDLE. </w:t>
      </w:r>
      <w:r w:rsidR="00650AFE">
        <w:t xml:space="preserve">If the new data is coming, </w:t>
      </w:r>
      <w:proofErr w:type="spellStart"/>
      <w:r w:rsidR="00650AFE">
        <w:t>gNB</w:t>
      </w:r>
      <w:proofErr w:type="spellEnd"/>
      <w:r w:rsidR="00650AFE">
        <w:t xml:space="preserve"> can send the multicast activation notification with TMGI to make the related UEs into RRC_CONNECTED state to receive the multicast session. </w:t>
      </w:r>
    </w:p>
    <w:p w14:paraId="40D9F74D" w14:textId="2816E570" w:rsidR="00847062" w:rsidRDefault="00847062" w:rsidP="00383484">
      <w:r>
        <w:t>Based on the above discussion, the following proposals are suggested.</w:t>
      </w:r>
    </w:p>
    <w:p w14:paraId="116CD242" w14:textId="2C404A6D" w:rsidR="00847062" w:rsidRPr="00847062" w:rsidRDefault="00847062" w:rsidP="00C07090">
      <w:pPr>
        <w:ind w:left="1138" w:hangingChars="567" w:hanging="1138"/>
        <w:rPr>
          <w:b/>
        </w:rPr>
      </w:pPr>
      <w:bookmarkStart w:id="31" w:name="OLE_LINK88"/>
      <w:r w:rsidRPr="00847062">
        <w:rPr>
          <w:b/>
        </w:rPr>
        <w:t xml:space="preserve">Proposal 6: During the no-data period, </w:t>
      </w:r>
      <w:proofErr w:type="spellStart"/>
      <w:r w:rsidRPr="00847062">
        <w:rPr>
          <w:b/>
        </w:rPr>
        <w:t>gNB</w:t>
      </w:r>
      <w:proofErr w:type="spellEnd"/>
      <w:r w:rsidRPr="00847062">
        <w:rPr>
          <w:b/>
        </w:rPr>
        <w:t xml:space="preserve"> can make the related UEs into RRC_INACTIVE/RRC_IDLE.</w:t>
      </w:r>
    </w:p>
    <w:bookmarkEnd w:id="31"/>
    <w:p w14:paraId="3324E5A5" w14:textId="77777777" w:rsidR="006D4504" w:rsidRPr="005033B0" w:rsidRDefault="006D4504" w:rsidP="004B73A3">
      <w:pPr>
        <w:pStyle w:val="af1"/>
        <w:ind w:leftChars="0" w:left="840" w:firstLine="0"/>
        <w:rPr>
          <w:b/>
        </w:rPr>
      </w:pPr>
    </w:p>
    <w:p w14:paraId="6A455B2F" w14:textId="0D641853" w:rsidR="00C20C06" w:rsidRPr="00A66B07" w:rsidRDefault="000A028B" w:rsidP="00646738">
      <w:pPr>
        <w:pStyle w:val="1"/>
      </w:pPr>
      <w:r>
        <w:t>6</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51FD671E" w14:textId="77777777" w:rsidR="00E014BD" w:rsidRPr="008A17C3" w:rsidRDefault="00E014BD" w:rsidP="00E014BD">
      <w:pPr>
        <w:ind w:left="1138" w:hangingChars="567" w:hanging="1138"/>
        <w:rPr>
          <w:b/>
        </w:rPr>
      </w:pPr>
      <w:r w:rsidRPr="008A17C3">
        <w:rPr>
          <w:b/>
        </w:rPr>
        <w:t xml:space="preserve">Proposal 1: If SA3 decides to support the security of a multicast session over </w:t>
      </w:r>
      <w:proofErr w:type="spellStart"/>
      <w:r w:rsidRPr="008A17C3">
        <w:rPr>
          <w:b/>
        </w:rPr>
        <w:t>Uu</w:t>
      </w:r>
      <w:proofErr w:type="spellEnd"/>
      <w:r w:rsidRPr="008A17C3">
        <w:rPr>
          <w:b/>
        </w:rPr>
        <w:t xml:space="preserve">, select between the two options above for the security of a multicast session over </w:t>
      </w:r>
      <w:proofErr w:type="spellStart"/>
      <w:r w:rsidRPr="008A17C3">
        <w:rPr>
          <w:b/>
        </w:rPr>
        <w:t>Uu</w:t>
      </w:r>
      <w:proofErr w:type="spellEnd"/>
      <w:r w:rsidRPr="008A17C3">
        <w:rPr>
          <w:b/>
        </w:rPr>
        <w:t xml:space="preserve"> to be solved.</w:t>
      </w:r>
    </w:p>
    <w:p w14:paraId="0169CA1C" w14:textId="77777777" w:rsidR="00E014BD" w:rsidRDefault="00E014BD" w:rsidP="00E014BD">
      <w:pPr>
        <w:ind w:left="1138" w:hangingChars="567" w:hanging="1138"/>
        <w:rPr>
          <w:b/>
        </w:rPr>
      </w:pPr>
      <w:r w:rsidRPr="008A17C3">
        <w:rPr>
          <w:rFonts w:hint="eastAsia"/>
          <w:b/>
        </w:rPr>
        <w:t>P</w:t>
      </w:r>
      <w:r w:rsidRPr="008A17C3">
        <w:rPr>
          <w:b/>
        </w:rPr>
        <w:t>roposal 2</w:t>
      </w:r>
      <w:r w:rsidRPr="008A17C3">
        <w:rPr>
          <w:rFonts w:hint="eastAsia"/>
          <w:b/>
        </w:rPr>
        <w:t>:</w:t>
      </w:r>
      <w:r w:rsidRPr="008A17C3">
        <w:rPr>
          <w:b/>
        </w:rPr>
        <w:t xml:space="preserve"> If SA3 decides to support the security of a multicast session over </w:t>
      </w:r>
      <w:proofErr w:type="spellStart"/>
      <w:r w:rsidRPr="008A17C3">
        <w:rPr>
          <w:b/>
        </w:rPr>
        <w:t>Uu</w:t>
      </w:r>
      <w:proofErr w:type="spellEnd"/>
      <w:r w:rsidRPr="008A17C3">
        <w:rPr>
          <w:b/>
        </w:rPr>
        <w:t>, only one group of the security parameters needs to be configured for the multicast session. The ciphering is made in the PDCP entit</w:t>
      </w:r>
      <w:r>
        <w:rPr>
          <w:b/>
        </w:rPr>
        <w:t>ies</w:t>
      </w:r>
      <w:r w:rsidRPr="008A17C3">
        <w:rPr>
          <w:b/>
        </w:rPr>
        <w:t xml:space="preserve"> for the MBS session.</w:t>
      </w:r>
    </w:p>
    <w:p w14:paraId="7743189A" w14:textId="77777777" w:rsidR="00E014BD" w:rsidRDefault="00E014BD" w:rsidP="00E014BD">
      <w:pPr>
        <w:ind w:left="1138" w:hangingChars="567" w:hanging="1138"/>
        <w:rPr>
          <w:b/>
        </w:rPr>
      </w:pPr>
      <w:r>
        <w:rPr>
          <w:b/>
        </w:rPr>
        <w:t xml:space="preserve">Proposal 1: If SA3 decides to support the security of a multicast session over </w:t>
      </w:r>
      <w:proofErr w:type="spellStart"/>
      <w:r>
        <w:rPr>
          <w:b/>
        </w:rPr>
        <w:t>Uu</w:t>
      </w:r>
      <w:proofErr w:type="spellEnd"/>
      <w:r>
        <w:rPr>
          <w:b/>
        </w:rPr>
        <w:t xml:space="preserve">, select between the two options above for the security of a multicast session over </w:t>
      </w:r>
      <w:proofErr w:type="spellStart"/>
      <w:r>
        <w:rPr>
          <w:b/>
        </w:rPr>
        <w:t>Uu</w:t>
      </w:r>
      <w:proofErr w:type="spellEnd"/>
      <w:r>
        <w:rPr>
          <w:b/>
        </w:rPr>
        <w:t xml:space="preserve"> to be solved.</w:t>
      </w:r>
    </w:p>
    <w:p w14:paraId="6413BCA3" w14:textId="77777777" w:rsidR="00E014BD" w:rsidRDefault="00E014BD" w:rsidP="00E014BD">
      <w:pPr>
        <w:ind w:left="1138" w:hangingChars="567" w:hanging="1138"/>
        <w:rPr>
          <w:b/>
        </w:rPr>
      </w:pPr>
      <w:r>
        <w:rPr>
          <w:b/>
        </w:rPr>
        <w:t xml:space="preserve">Proposal 2: If SA3 decides to support the security of a multicast session over </w:t>
      </w:r>
      <w:proofErr w:type="spellStart"/>
      <w:r>
        <w:rPr>
          <w:b/>
        </w:rPr>
        <w:t>Uu</w:t>
      </w:r>
      <w:proofErr w:type="spellEnd"/>
      <w:r>
        <w:rPr>
          <w:b/>
        </w:rPr>
        <w:t>, only one group of the security parameters needs to be configured for the multicast session. The ciphering is made in the PDCP entities for the MBS session.</w:t>
      </w:r>
    </w:p>
    <w:p w14:paraId="17531E58" w14:textId="77777777" w:rsidR="00E014BD" w:rsidRPr="00C07090" w:rsidRDefault="00E014BD" w:rsidP="00E014BD">
      <w:pPr>
        <w:ind w:left="1138" w:hangingChars="567" w:hanging="1138"/>
        <w:rPr>
          <w:b/>
        </w:rPr>
      </w:pPr>
      <w:r w:rsidRPr="00C07090">
        <w:rPr>
          <w:b/>
        </w:rPr>
        <w:t xml:space="preserve">Proposal 5: If several MBS sessions need to be transmitted to the same group of UEs, the same G-RNTI/G-CS-RNTI is used. The MTCHs for the different MBS sessions are numbered jointly. For the MTCHs with dynamic scheduling, the multiplexing of these MTCHs is supported. For each MTCH with SPS scheduling, the SPS resource is allocated. Alternatively </w:t>
      </w:r>
      <w:proofErr w:type="spellStart"/>
      <w:r w:rsidRPr="00C07090">
        <w:rPr>
          <w:b/>
        </w:rPr>
        <w:t>gNB</w:t>
      </w:r>
      <w:proofErr w:type="spellEnd"/>
      <w:r w:rsidRPr="00C07090">
        <w:rPr>
          <w:b/>
        </w:rPr>
        <w:t xml:space="preserve"> configures the different G-RNTIs/G-CS-RNTIs for the different MBS sessions.</w:t>
      </w:r>
    </w:p>
    <w:p w14:paraId="41968C63" w14:textId="77777777" w:rsidR="00E014BD" w:rsidRPr="00847062" w:rsidRDefault="00E014BD" w:rsidP="00E014BD">
      <w:pPr>
        <w:ind w:left="1138" w:hangingChars="567" w:hanging="1138"/>
        <w:rPr>
          <w:b/>
        </w:rPr>
      </w:pPr>
      <w:r w:rsidRPr="00847062">
        <w:rPr>
          <w:b/>
        </w:rPr>
        <w:t xml:space="preserve">Proposal 6: During the no-data period, </w:t>
      </w:r>
      <w:proofErr w:type="spellStart"/>
      <w:r w:rsidRPr="00847062">
        <w:rPr>
          <w:b/>
        </w:rPr>
        <w:t>gNB</w:t>
      </w:r>
      <w:proofErr w:type="spellEnd"/>
      <w:r w:rsidRPr="00847062">
        <w:rPr>
          <w:b/>
        </w:rPr>
        <w:t xml:space="preserve"> can make the related UEs into RRC_INACTIVE/RRC_IDLE.</w:t>
      </w:r>
    </w:p>
    <w:p w14:paraId="4F64CA19" w14:textId="77777777" w:rsidR="000728E5" w:rsidRPr="00E014BD" w:rsidRDefault="000728E5" w:rsidP="000728E5">
      <w:pPr>
        <w:rPr>
          <w:b/>
        </w:rPr>
      </w:pPr>
    </w:p>
    <w:p w14:paraId="64389A3F" w14:textId="77777777" w:rsidR="00E014BD" w:rsidRPr="00E014BD" w:rsidRDefault="00E014BD" w:rsidP="000728E5">
      <w:pPr>
        <w:rPr>
          <w:b/>
        </w:rPr>
      </w:pPr>
    </w:p>
    <w:p w14:paraId="2AA0DD2E" w14:textId="19B2184C" w:rsidR="000240AF" w:rsidRPr="00A66B07" w:rsidRDefault="00117840" w:rsidP="00220301">
      <w:pPr>
        <w:pStyle w:val="1"/>
      </w:pPr>
      <w:r>
        <w:lastRenderedPageBreak/>
        <w:t xml:space="preserve">7 </w:t>
      </w:r>
      <w:r w:rsidR="0059182F" w:rsidRPr="00A66B07">
        <w:t>Re</w:t>
      </w:r>
      <w:r w:rsidR="001315B9" w:rsidRPr="00A66B07">
        <w:t>ference</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p w14:paraId="418B7A30" w14:textId="3E469419" w:rsidR="00A66B07" w:rsidRPr="008D3A04" w:rsidRDefault="002B489A" w:rsidP="00806F88">
      <w:pPr>
        <w:pStyle w:val="af1"/>
        <w:numPr>
          <w:ilvl w:val="0"/>
          <w:numId w:val="6"/>
        </w:numPr>
        <w:ind w:leftChars="0"/>
        <w:rPr>
          <w:rFonts w:eastAsia="宋体" w:cs="Arial"/>
          <w:szCs w:val="20"/>
          <w:lang w:eastAsia="zh-CN"/>
        </w:rPr>
      </w:pPr>
      <w:r w:rsidRPr="008D3A04">
        <w:rPr>
          <w:rFonts w:eastAsia="Times New Roman" w:cs="Arial"/>
          <w:bCs/>
          <w:szCs w:val="20"/>
        </w:rPr>
        <w:t xml:space="preserve">R2-2008929, </w:t>
      </w:r>
      <w:r w:rsidRPr="008D3A04">
        <w:rPr>
          <w:rFonts w:eastAsia="Times New Roman" w:cs="Arial"/>
          <w:bCs/>
          <w:szCs w:val="20"/>
          <w:lang w:eastAsia="en-US"/>
        </w:rPr>
        <w:t>D</w:t>
      </w:r>
      <w:r w:rsidRPr="008D3A04">
        <w:rPr>
          <w:rFonts w:eastAsiaTheme="minorEastAsia" w:cs="Arial"/>
          <w:bCs/>
          <w:szCs w:val="20"/>
        </w:rPr>
        <w:t>iscussion on the protocol stack for NR MBS, RAN2#112-e, Chengdu TD Tech</w:t>
      </w:r>
      <w:r w:rsidR="001452B3">
        <w:rPr>
          <w:rFonts w:eastAsiaTheme="minorEastAsia" w:cs="Arial"/>
          <w:bCs/>
          <w:szCs w:val="20"/>
        </w:rPr>
        <w:t>, TD Tech</w:t>
      </w:r>
      <w:bookmarkStart w:id="32" w:name="_GoBack"/>
      <w:bookmarkEnd w:id="32"/>
      <w:r w:rsidR="00AC43DA" w:rsidRPr="008D3A04">
        <w:rPr>
          <w:rFonts w:eastAsia="宋体" w:cs="Arial"/>
          <w:szCs w:val="20"/>
          <w:lang w:eastAsia="zh-CN"/>
        </w:rPr>
        <w:t xml:space="preserve"> </w:t>
      </w:r>
    </w:p>
    <w:sectPr w:rsidR="00A66B07" w:rsidRPr="008D3A0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D4C3F" w14:textId="77777777" w:rsidR="00AD43A2" w:rsidRDefault="00AD43A2">
      <w:r>
        <w:separator/>
      </w:r>
    </w:p>
    <w:p w14:paraId="6B12F27D" w14:textId="77777777" w:rsidR="00AD43A2" w:rsidRDefault="00AD43A2"/>
  </w:endnote>
  <w:endnote w:type="continuationSeparator" w:id="0">
    <w:p w14:paraId="43F7F7D2" w14:textId="77777777" w:rsidR="00AD43A2" w:rsidRDefault="00AD43A2">
      <w:r>
        <w:continuationSeparator/>
      </w:r>
    </w:p>
    <w:p w14:paraId="1AEB1CF1" w14:textId="77777777" w:rsidR="00AD43A2" w:rsidRDefault="00AD4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50AFE" w:rsidRDefault="00650AFE">
    <w:pPr>
      <w:pStyle w:val="a4"/>
      <w:jc w:val="right"/>
    </w:pPr>
    <w:r>
      <w:fldChar w:fldCharType="begin"/>
    </w:r>
    <w:r>
      <w:instrText xml:space="preserve"> PAGE   \* MERGEFORMAT </w:instrText>
    </w:r>
    <w:r>
      <w:fldChar w:fldCharType="separate"/>
    </w:r>
    <w:r w:rsidR="001452B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18987" w14:textId="77777777" w:rsidR="00AD43A2" w:rsidRDefault="00AD43A2">
      <w:r>
        <w:separator/>
      </w:r>
    </w:p>
    <w:p w14:paraId="66B5F29B" w14:textId="77777777" w:rsidR="00AD43A2" w:rsidRDefault="00AD43A2"/>
  </w:footnote>
  <w:footnote w:type="continuationSeparator" w:id="0">
    <w:p w14:paraId="5CDAF93D" w14:textId="77777777" w:rsidR="00AD43A2" w:rsidRDefault="00AD43A2">
      <w:r>
        <w:continuationSeparator/>
      </w:r>
    </w:p>
    <w:p w14:paraId="57987000" w14:textId="77777777" w:rsidR="00AD43A2" w:rsidRDefault="00AD43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50AFE" w:rsidRDefault="00650AFE"/>
  <w:p w14:paraId="756100E0" w14:textId="77777777" w:rsidR="00650AFE" w:rsidRDefault="00650A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2"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4"/>
  </w:num>
  <w:num w:numId="4">
    <w:abstractNumId w:val="5"/>
  </w:num>
  <w:num w:numId="5">
    <w:abstractNumId w:val="19"/>
  </w:num>
  <w:num w:numId="6">
    <w:abstractNumId w:val="0"/>
  </w:num>
  <w:num w:numId="7">
    <w:abstractNumId w:val="22"/>
  </w:num>
  <w:num w:numId="8">
    <w:abstractNumId w:val="2"/>
  </w:num>
  <w:num w:numId="9">
    <w:abstractNumId w:val="12"/>
  </w:num>
  <w:num w:numId="10">
    <w:abstractNumId w:val="6"/>
  </w:num>
  <w:num w:numId="11">
    <w:abstractNumId w:val="20"/>
  </w:num>
  <w:num w:numId="12">
    <w:abstractNumId w:val="11"/>
  </w:num>
  <w:num w:numId="13">
    <w:abstractNumId w:val="21"/>
  </w:num>
  <w:num w:numId="14">
    <w:abstractNumId w:val="8"/>
  </w:num>
  <w:num w:numId="15">
    <w:abstractNumId w:val="14"/>
  </w:num>
  <w:num w:numId="16">
    <w:abstractNumId w:val="9"/>
  </w:num>
  <w:num w:numId="17">
    <w:abstractNumId w:val="1"/>
  </w:num>
  <w:num w:numId="18">
    <w:abstractNumId w:val="10"/>
  </w:num>
  <w:num w:numId="19">
    <w:abstractNumId w:val="3"/>
  </w:num>
  <w:num w:numId="20">
    <w:abstractNumId w:val="18"/>
  </w:num>
  <w:num w:numId="21">
    <w:abstractNumId w:val="16"/>
  </w:num>
  <w:num w:numId="22">
    <w:abstractNumId w:val="15"/>
  </w:num>
  <w:num w:numId="23">
    <w:abstractNumId w:val="1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6491"/>
    <w:rsid w:val="000168CE"/>
    <w:rsid w:val="00017D2F"/>
    <w:rsid w:val="00020A8A"/>
    <w:rsid w:val="00020D9D"/>
    <w:rsid w:val="00020E2B"/>
    <w:rsid w:val="00021784"/>
    <w:rsid w:val="00021800"/>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512AA"/>
    <w:rsid w:val="000516BE"/>
    <w:rsid w:val="00051932"/>
    <w:rsid w:val="00051A89"/>
    <w:rsid w:val="00051CE4"/>
    <w:rsid w:val="00051E66"/>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B3"/>
    <w:rsid w:val="00086C64"/>
    <w:rsid w:val="0008769E"/>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53F"/>
    <w:rsid w:val="00112C5B"/>
    <w:rsid w:val="00112C9D"/>
    <w:rsid w:val="0011355F"/>
    <w:rsid w:val="00113B3E"/>
    <w:rsid w:val="00113C67"/>
    <w:rsid w:val="00114211"/>
    <w:rsid w:val="001167A8"/>
    <w:rsid w:val="00117260"/>
    <w:rsid w:val="00117840"/>
    <w:rsid w:val="00120CC9"/>
    <w:rsid w:val="00121ADD"/>
    <w:rsid w:val="00121AF3"/>
    <w:rsid w:val="00122384"/>
    <w:rsid w:val="00122491"/>
    <w:rsid w:val="00123290"/>
    <w:rsid w:val="001247D3"/>
    <w:rsid w:val="00124ED7"/>
    <w:rsid w:val="0012510E"/>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2B3"/>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723"/>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90314"/>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813"/>
    <w:rsid w:val="001B2034"/>
    <w:rsid w:val="001B27AF"/>
    <w:rsid w:val="001B281F"/>
    <w:rsid w:val="001B2C8C"/>
    <w:rsid w:val="001B4F84"/>
    <w:rsid w:val="001B5421"/>
    <w:rsid w:val="001B5833"/>
    <w:rsid w:val="001B5B56"/>
    <w:rsid w:val="001C0343"/>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692A"/>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445"/>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484"/>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68A"/>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0753"/>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6C4C"/>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3B0"/>
    <w:rsid w:val="005038B7"/>
    <w:rsid w:val="00504CFB"/>
    <w:rsid w:val="00504E45"/>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2AF9"/>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391C"/>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B26"/>
    <w:rsid w:val="00617E3D"/>
    <w:rsid w:val="006213DD"/>
    <w:rsid w:val="00621633"/>
    <w:rsid w:val="0062183E"/>
    <w:rsid w:val="00621DE3"/>
    <w:rsid w:val="00622C09"/>
    <w:rsid w:val="00623025"/>
    <w:rsid w:val="00623A4E"/>
    <w:rsid w:val="00623EA1"/>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AFE"/>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95E"/>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305F"/>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1D7"/>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51AF"/>
    <w:rsid w:val="006C62D3"/>
    <w:rsid w:val="006C749B"/>
    <w:rsid w:val="006C79E0"/>
    <w:rsid w:val="006D0771"/>
    <w:rsid w:val="006D09DF"/>
    <w:rsid w:val="006D1085"/>
    <w:rsid w:val="006D14FF"/>
    <w:rsid w:val="006D3016"/>
    <w:rsid w:val="006D4438"/>
    <w:rsid w:val="006D4504"/>
    <w:rsid w:val="006D4A68"/>
    <w:rsid w:val="006D615B"/>
    <w:rsid w:val="006D6177"/>
    <w:rsid w:val="006E0D80"/>
    <w:rsid w:val="006E0DD5"/>
    <w:rsid w:val="006E0E81"/>
    <w:rsid w:val="006E1853"/>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3077"/>
    <w:rsid w:val="006F3372"/>
    <w:rsid w:val="006F4945"/>
    <w:rsid w:val="006F58A3"/>
    <w:rsid w:val="006F5B25"/>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53C"/>
    <w:rsid w:val="007B2AB5"/>
    <w:rsid w:val="007B3ABC"/>
    <w:rsid w:val="007B3E22"/>
    <w:rsid w:val="007B4960"/>
    <w:rsid w:val="007B57F9"/>
    <w:rsid w:val="007B5E20"/>
    <w:rsid w:val="007B6995"/>
    <w:rsid w:val="007B7B7C"/>
    <w:rsid w:val="007B7C97"/>
    <w:rsid w:val="007C022E"/>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8001BF"/>
    <w:rsid w:val="00800239"/>
    <w:rsid w:val="00800910"/>
    <w:rsid w:val="00800B04"/>
    <w:rsid w:val="00800F98"/>
    <w:rsid w:val="0080121C"/>
    <w:rsid w:val="008018EB"/>
    <w:rsid w:val="008028E6"/>
    <w:rsid w:val="00802D04"/>
    <w:rsid w:val="00802F7D"/>
    <w:rsid w:val="00804865"/>
    <w:rsid w:val="00804C7F"/>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062"/>
    <w:rsid w:val="008478D6"/>
    <w:rsid w:val="008501DB"/>
    <w:rsid w:val="00850798"/>
    <w:rsid w:val="00852B89"/>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7C3"/>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04"/>
    <w:rsid w:val="008D3AAC"/>
    <w:rsid w:val="008D59EC"/>
    <w:rsid w:val="008D6DF2"/>
    <w:rsid w:val="008D734B"/>
    <w:rsid w:val="008D7C44"/>
    <w:rsid w:val="008D7F35"/>
    <w:rsid w:val="008E2C54"/>
    <w:rsid w:val="008E3795"/>
    <w:rsid w:val="008E50C9"/>
    <w:rsid w:val="008E588B"/>
    <w:rsid w:val="008E5B8C"/>
    <w:rsid w:val="008F01E0"/>
    <w:rsid w:val="008F0A14"/>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479"/>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3C6"/>
    <w:rsid w:val="009835AE"/>
    <w:rsid w:val="009839DA"/>
    <w:rsid w:val="00985815"/>
    <w:rsid w:val="00986164"/>
    <w:rsid w:val="0098738A"/>
    <w:rsid w:val="009905B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47BF"/>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B34"/>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FB"/>
    <w:rsid w:val="009F15E6"/>
    <w:rsid w:val="009F2348"/>
    <w:rsid w:val="009F2AB9"/>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2A7"/>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3A2"/>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2EA"/>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474"/>
    <w:rsid w:val="00BD769E"/>
    <w:rsid w:val="00BD7EA7"/>
    <w:rsid w:val="00BD7F9C"/>
    <w:rsid w:val="00BE0311"/>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090"/>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30F8"/>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18E"/>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A45"/>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57C8B"/>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A79AD"/>
    <w:rsid w:val="00DB0C32"/>
    <w:rsid w:val="00DB22F0"/>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14BD"/>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1FE0"/>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5A10"/>
    <w:rsid w:val="00F060FF"/>
    <w:rsid w:val="00F0639F"/>
    <w:rsid w:val="00F066FF"/>
    <w:rsid w:val="00F10775"/>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A6B11"/>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867"/>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E014BD"/>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08394315">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41156397">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0F85-89D3-46D5-AEEB-46A06A8F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 Tech - Weilimei</cp:lastModifiedBy>
  <cp:revision>4</cp:revision>
  <cp:lastPrinted>2019-02-06T17:41:00Z</cp:lastPrinted>
  <dcterms:created xsi:type="dcterms:W3CDTF">2021-08-05T10:59:00Z</dcterms:created>
  <dcterms:modified xsi:type="dcterms:W3CDTF">2021-08-06T05:12:00Z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(3)AOYK1y9z8zxj9rHiatoGKFVogWwquKQsMYDGxMH1JOqF7Y2wh198wRHuCxG4H0mPCztp3jJN
1Fxjv+G9+v8kybRzPbDyihyUWjruIMeLFlyR4ll3lxjvG72h2E3QlHj4RFVLETei8Q94/Sua
X+5K8Pjb3rc/zcmRjQYVciGtIeZIouITcFUPY8bhvLCUcfQnCzV7quToPCplzekhT26LOnTs
RCbzIxlN+HZkri4UNV</vt:lpwstr>
  </property>
  <property fmtid="{D5CDD505-2E9C-101B-9397-08002B2CF9AE}" pid="4" name="_2015_ms_pID_7253431">
    <vt:lpwstr>ljw6oG9ha62vCgkBWVuAxDGcopjW9aHHnbnexPyD5XD152qUw37E1y
wk4hqAgQl9o1JjpxIouAnK+CurybTyr7WCHk/gEyDkfL/I7Ig/rU0lxsMVNdlr9tRpusA7FY
fhZ/9gO5i5dPYhnSmapUb810NvNnJf60ASjWbgmETtJZWDdHykMo2VwvzCn4dKwZK5He7kR4
O3mMxUw7elpPiT5NaLeYPgj5MVB7LT8AMSln</vt:lpwstr>
  </property>
  <property fmtid="{D5CDD505-2E9C-101B-9397-08002B2CF9AE}" pid="5" name="_2015_ms_pID_7253432">
    <vt:lpwstr>6wjpNy4g68AtCxT6QMtBZ6g=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