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27AB3175"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DD48AD">
        <w:rPr>
          <w:rFonts w:cs="Arial"/>
          <w:b/>
          <w:sz w:val="24"/>
          <w:lang w:val="en-US"/>
        </w:rPr>
        <w:t>4</w:t>
      </w:r>
      <w:r w:rsidR="00937A6E" w:rsidRPr="00EB156E">
        <w:rPr>
          <w:b/>
          <w:bCs/>
          <w:sz w:val="24"/>
          <w:szCs w:val="24"/>
        </w:rPr>
        <w:t>-e</w:t>
      </w:r>
      <w:r w:rsidRPr="00692DEB">
        <w:rPr>
          <w:rFonts w:cs="Arial"/>
          <w:b/>
          <w:sz w:val="24"/>
          <w:lang w:val="en-US"/>
        </w:rPr>
        <w:t xml:space="preserve">      </w:t>
      </w:r>
      <w:r w:rsidRPr="00692DEB">
        <w:rPr>
          <w:rFonts w:cs="Arial"/>
          <w:b/>
          <w:sz w:val="24"/>
          <w:lang w:val="en-US"/>
        </w:rPr>
        <w:tab/>
        <w:t xml:space="preserve">               </w:t>
      </w:r>
      <w:r w:rsidR="006C1D06">
        <w:rPr>
          <w:rFonts w:cs="Arial"/>
          <w:b/>
          <w:sz w:val="24"/>
          <w:lang w:val="en-US"/>
        </w:rPr>
        <w:tab/>
      </w:r>
      <w:r w:rsidR="00EC53DD" w:rsidRPr="006C1D06">
        <w:rPr>
          <w:rFonts w:cs="Arial"/>
          <w:b/>
          <w:sz w:val="24"/>
          <w:lang w:val="en-US"/>
        </w:rPr>
        <w:t>R2-2105906</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937A6E">
        <w:rPr>
          <w:b/>
          <w:sz w:val="24"/>
          <w:szCs w:val="24"/>
          <w:lang w:val="en-US"/>
        </w:rPr>
        <w:t>1</w:t>
      </w:r>
      <w:r w:rsidR="00DD48AD">
        <w:rPr>
          <w:b/>
          <w:sz w:val="24"/>
          <w:szCs w:val="24"/>
          <w:lang w:val="en-US"/>
        </w:rPr>
        <w:t>9</w:t>
      </w:r>
      <w:r w:rsidR="00937A6E">
        <w:rPr>
          <w:b/>
          <w:sz w:val="24"/>
          <w:szCs w:val="24"/>
          <w:vertAlign w:val="superscript"/>
          <w:lang w:val="en-US"/>
        </w:rPr>
        <w:t>th</w:t>
      </w:r>
      <w:r w:rsidR="00937A6E" w:rsidRPr="00692DEB">
        <w:rPr>
          <w:b/>
          <w:sz w:val="24"/>
          <w:szCs w:val="24"/>
          <w:vertAlign w:val="superscript"/>
          <w:lang w:val="en-US"/>
        </w:rPr>
        <w:t xml:space="preserve"> </w:t>
      </w:r>
      <w:r w:rsidR="00937A6E" w:rsidRPr="00692DEB">
        <w:rPr>
          <w:b/>
          <w:sz w:val="24"/>
          <w:szCs w:val="24"/>
          <w:lang w:val="en-US"/>
        </w:rPr>
        <w:t xml:space="preserve">– </w:t>
      </w:r>
      <w:r w:rsidR="00937A6E">
        <w:rPr>
          <w:b/>
          <w:sz w:val="24"/>
          <w:szCs w:val="24"/>
          <w:lang w:val="en-US"/>
        </w:rPr>
        <w:t>2</w:t>
      </w:r>
      <w:r w:rsidR="00DD48AD">
        <w:rPr>
          <w:b/>
          <w:sz w:val="24"/>
          <w:szCs w:val="24"/>
          <w:lang w:val="en-US"/>
        </w:rPr>
        <w:t>7</w:t>
      </w:r>
      <w:r w:rsidR="00937A6E">
        <w:rPr>
          <w:b/>
          <w:sz w:val="24"/>
          <w:szCs w:val="24"/>
          <w:vertAlign w:val="superscript"/>
          <w:lang w:val="en-US"/>
        </w:rPr>
        <w:t>th</w:t>
      </w:r>
      <w:r w:rsidR="00937A6E">
        <w:rPr>
          <w:b/>
          <w:sz w:val="24"/>
          <w:szCs w:val="24"/>
          <w:lang w:val="en-US"/>
        </w:rPr>
        <w:t xml:space="preserve"> </w:t>
      </w:r>
      <w:r w:rsidR="00DD48AD">
        <w:rPr>
          <w:b/>
          <w:sz w:val="24"/>
          <w:szCs w:val="24"/>
          <w:lang w:val="en-US"/>
        </w:rPr>
        <w:t>May</w:t>
      </w:r>
      <w:r w:rsidR="00DD3DD8" w:rsidRPr="00692DEB">
        <w:rPr>
          <w:b/>
          <w:sz w:val="24"/>
          <w:szCs w:val="24"/>
          <w:lang w:val="en-US"/>
        </w:rPr>
        <w:t xml:space="preserve"> 202</w:t>
      </w:r>
      <w:r w:rsidR="00D2694F">
        <w:rPr>
          <w:b/>
          <w:sz w:val="24"/>
          <w:szCs w:val="24"/>
          <w:lang w:val="en-US"/>
        </w:rPr>
        <w:t>1</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4BF839E8"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17765" w:rsidRPr="00C17765">
        <w:rPr>
          <w:rFonts w:ascii="Arial" w:eastAsia="Times New Roman" w:hAnsi="Arial" w:cs="Arial"/>
          <w:b/>
          <w:bCs/>
          <w:color w:val="auto"/>
          <w:sz w:val="24"/>
          <w:lang w:eastAsia="en-US"/>
        </w:rPr>
        <w:t xml:space="preserve">Discussion on SL DRX </w:t>
      </w:r>
      <w:r w:rsidR="00C17765">
        <w:rPr>
          <w:rFonts w:ascii="Arial" w:eastAsia="Times New Roman" w:hAnsi="Arial" w:cs="Arial"/>
          <w:b/>
          <w:bCs/>
          <w:color w:val="auto"/>
          <w:sz w:val="24"/>
          <w:lang w:eastAsia="en-US"/>
        </w:rPr>
        <w:t>T</w:t>
      </w:r>
      <w:r w:rsidR="00C17765" w:rsidRPr="00C17765">
        <w:rPr>
          <w:rFonts w:ascii="Arial" w:eastAsia="Times New Roman" w:hAnsi="Arial" w:cs="Arial"/>
          <w:b/>
          <w:bCs/>
          <w:color w:val="auto"/>
          <w:sz w:val="24"/>
          <w:lang w:eastAsia="en-US"/>
        </w:rPr>
        <w:t>imers</w:t>
      </w:r>
      <w:r w:rsidR="008560FF">
        <w:rPr>
          <w:rFonts w:ascii="Arial" w:eastAsia="Times New Roman" w:hAnsi="Arial" w:cs="Arial"/>
          <w:b/>
          <w:bCs/>
          <w:color w:val="auto"/>
          <w:sz w:val="24"/>
          <w:lang w:eastAsia="en-US"/>
        </w:rPr>
        <w:t xml:space="preserve"> and Others</w:t>
      </w:r>
      <w:r w:rsidR="00C17765" w:rsidRPr="00C17765">
        <w:rPr>
          <w:rFonts w:ascii="Arial" w:eastAsia="Times New Roman" w:hAnsi="Arial" w:cs="Arial"/>
          <w:b/>
          <w:bCs/>
          <w:color w:val="auto"/>
          <w:sz w:val="24"/>
          <w:lang w:eastAsia="en-US"/>
        </w:rPr>
        <w:t xml:space="preserve">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401B9" w:rsidRPr="001401B9">
        <w:rPr>
          <w:rFonts w:ascii="Arial" w:hAnsi="Arial" w:cs="Arial"/>
          <w:b/>
          <w:bCs/>
          <w:sz w:val="24"/>
          <w:szCs w:val="24"/>
          <w:lang w:eastAsia="en-US"/>
        </w:rPr>
        <w:t>NR_SL_enh</w:t>
      </w:r>
      <w:proofErr w:type="spellEnd"/>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7AB051DB" w14:textId="77777777" w:rsidR="00634EE5" w:rsidRPr="00691B94" w:rsidRDefault="00634EE5" w:rsidP="00634EE5">
      <w:pPr>
        <w:rPr>
          <w:sz w:val="22"/>
          <w:szCs w:val="22"/>
        </w:rPr>
      </w:pPr>
      <w:r w:rsidRPr="00691B94">
        <w:rPr>
          <w:sz w:val="22"/>
          <w:szCs w:val="22"/>
        </w:rPr>
        <w:t>RAN2 made the following agreements at RAN2 #112e meeting [1].</w:t>
      </w:r>
    </w:p>
    <w:p w14:paraId="5F31DEAA" w14:textId="711564FA" w:rsidR="00634EE5" w:rsidRPr="00634EE5" w:rsidRDefault="00634EE5" w:rsidP="00634EE5">
      <w:pPr>
        <w:pBdr>
          <w:top w:val="single" w:sz="4" w:space="1" w:color="auto"/>
          <w:left w:val="single" w:sz="4" w:space="4" w:color="auto"/>
          <w:bottom w:val="single" w:sz="4" w:space="1" w:color="auto"/>
          <w:right w:val="single" w:sz="4" w:space="4" w:color="auto"/>
        </w:pBdr>
        <w:tabs>
          <w:tab w:val="left" w:pos="1622"/>
        </w:tabs>
        <w:ind w:left="1622" w:right="998" w:hanging="363"/>
        <w:rPr>
          <w:i/>
          <w:iCs/>
          <w:noProof/>
          <w:sz w:val="22"/>
          <w:szCs w:val="22"/>
        </w:rPr>
      </w:pPr>
      <w:r w:rsidRPr="00634EE5">
        <w:rPr>
          <w:i/>
          <w:iCs/>
          <w:noProof/>
          <w:sz w:val="22"/>
          <w:szCs w:val="22"/>
        </w:rPr>
        <w:t>1:</w:t>
      </w:r>
      <w:r w:rsidRPr="00634EE5">
        <w:rPr>
          <w:i/>
          <w:iCs/>
          <w:noProof/>
          <w:sz w:val="22"/>
          <w:szCs w:val="22"/>
        </w:rPr>
        <w:tab/>
        <w:t>As baseline, for Sidelink DRX for SL unicast, it is proposed to inherit and use timers similar to what are used in Uu DRX. FFS for SL broadcast/groupcast. FFS on detailed timers.</w:t>
      </w:r>
    </w:p>
    <w:p w14:paraId="6CEDD279" w14:textId="77777777" w:rsidR="00634EE5" w:rsidRDefault="00634EE5" w:rsidP="00D15EAF">
      <w:pPr>
        <w:ind w:right="638"/>
        <w:rPr>
          <w:sz w:val="22"/>
          <w:szCs w:val="22"/>
        </w:rPr>
      </w:pPr>
    </w:p>
    <w:p w14:paraId="1F277C89" w14:textId="358FE916" w:rsidR="005E5A80" w:rsidRPr="00D15EAF" w:rsidRDefault="0070535C" w:rsidP="00D15EAF">
      <w:pPr>
        <w:ind w:right="638"/>
        <w:rPr>
          <w:sz w:val="22"/>
          <w:szCs w:val="22"/>
        </w:rPr>
      </w:pPr>
      <w:r w:rsidRPr="00AC4E21">
        <w:rPr>
          <w:sz w:val="22"/>
          <w:szCs w:val="22"/>
        </w:rPr>
        <w:t xml:space="preserve">RAN2 </w:t>
      </w:r>
      <w:r w:rsidR="00634EE5">
        <w:rPr>
          <w:sz w:val="22"/>
          <w:szCs w:val="22"/>
        </w:rPr>
        <w:t xml:space="preserve">also </w:t>
      </w:r>
      <w:r w:rsidR="00BE4340" w:rsidRPr="00AC4E21">
        <w:rPr>
          <w:sz w:val="22"/>
          <w:szCs w:val="22"/>
        </w:rPr>
        <w:t xml:space="preserve">made </w:t>
      </w:r>
      <w:r w:rsidR="005E5A80" w:rsidRPr="00AC4E21">
        <w:rPr>
          <w:sz w:val="22"/>
          <w:szCs w:val="22"/>
        </w:rPr>
        <w:t>the following agreements at RAN2 #11</w:t>
      </w:r>
      <w:r w:rsidR="00B27651" w:rsidRPr="00AC4E21">
        <w:rPr>
          <w:sz w:val="22"/>
          <w:szCs w:val="22"/>
        </w:rPr>
        <w:t>3</w:t>
      </w:r>
      <w:r w:rsidR="005E5A80" w:rsidRPr="00AC4E21">
        <w:rPr>
          <w:sz w:val="22"/>
          <w:szCs w:val="22"/>
        </w:rPr>
        <w:t>e meeting [</w:t>
      </w:r>
      <w:r w:rsidR="00634EE5">
        <w:rPr>
          <w:sz w:val="22"/>
          <w:szCs w:val="22"/>
        </w:rPr>
        <w:t>2</w:t>
      </w:r>
      <w:r w:rsidR="005E5A80" w:rsidRPr="00AC4E21">
        <w:rPr>
          <w:sz w:val="22"/>
          <w:szCs w:val="22"/>
        </w:rPr>
        <w:t>].</w:t>
      </w:r>
    </w:p>
    <w:p w14:paraId="2B3B12C8" w14:textId="53B5AC21"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noProof/>
          <w:color w:val="auto"/>
          <w:sz w:val="22"/>
          <w:szCs w:val="22"/>
        </w:rPr>
      </w:pPr>
      <w:r w:rsidRPr="00D15EAF">
        <w:rPr>
          <w:i/>
          <w:iCs/>
          <w:noProof/>
          <w:sz w:val="22"/>
          <w:szCs w:val="22"/>
        </w:rPr>
        <w:t>1:</w:t>
      </w:r>
      <w:r w:rsidRPr="00D15EAF">
        <w:rPr>
          <w:i/>
          <w:iCs/>
          <w:noProof/>
          <w:sz w:val="22"/>
          <w:szCs w:val="22"/>
        </w:rPr>
        <w:tab/>
      </w:r>
      <w:r w:rsidRPr="00D15EAF">
        <w:rPr>
          <w:i/>
          <w:iCs/>
          <w:noProof/>
          <w:color w:val="auto"/>
          <w:sz w:val="22"/>
          <w:szCs w:val="22"/>
        </w:rPr>
        <w:t>For data reception, RAN2 defines the behaviour for monitoring the SCI reception (i.e., PSCCH and 2nd SCI on PSSCH) during the SL active time for SL DRX. For data reception, the UE may skip monitoring of PSCCH and 2</w:t>
      </w:r>
      <w:r w:rsidRPr="00D15EAF">
        <w:rPr>
          <w:i/>
          <w:iCs/>
          <w:noProof/>
          <w:color w:val="auto"/>
          <w:sz w:val="22"/>
          <w:szCs w:val="22"/>
          <w:vertAlign w:val="superscript"/>
        </w:rPr>
        <w:t>nd</w:t>
      </w:r>
      <w:r w:rsidRPr="00D15EAF">
        <w:rPr>
          <w:i/>
          <w:iCs/>
          <w:noProof/>
          <w:color w:val="auto"/>
          <w:sz w:val="22"/>
          <w:szCs w:val="22"/>
        </w:rPr>
        <w:t xml:space="preserve"> SCI on PSSCH during inactive time for SL DRX. Sensing aspect is not considered in this agreement.</w:t>
      </w:r>
    </w:p>
    <w:p w14:paraId="144C4C2A" w14:textId="1CD6F128"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noProof/>
          <w:color w:val="auto"/>
          <w:sz w:val="22"/>
          <w:szCs w:val="22"/>
        </w:rPr>
        <w:t>2:</w:t>
      </w:r>
      <w:r w:rsidRPr="00D15EAF">
        <w:rPr>
          <w:i/>
          <w:iCs/>
          <w:noProof/>
          <w:color w:val="auto"/>
          <w:sz w:val="22"/>
          <w:szCs w:val="22"/>
        </w:rPr>
        <w:tab/>
      </w:r>
      <w:r w:rsidRPr="00D15EAF">
        <w:rPr>
          <w:i/>
          <w:iCs/>
          <w:color w:val="auto"/>
          <w:sz w:val="22"/>
          <w:szCs w:val="22"/>
        </w:rPr>
        <w:t xml:space="preserve">At least, </w:t>
      </w:r>
      <w:r w:rsidRPr="00634EE5">
        <w:rPr>
          <w:b/>
          <w:bCs/>
          <w:i/>
          <w:iCs/>
          <w:color w:val="auto"/>
          <w:sz w:val="22"/>
          <w:szCs w:val="22"/>
        </w:rPr>
        <w:t>On-duration timer</w:t>
      </w:r>
      <w:r w:rsidRPr="00D15EAF">
        <w:rPr>
          <w:i/>
          <w:iCs/>
          <w:color w:val="auto"/>
          <w:sz w:val="22"/>
          <w:szCs w:val="22"/>
        </w:rPr>
        <w:t xml:space="preserve"> and </w:t>
      </w:r>
      <w:r w:rsidRPr="00634EE5">
        <w:rPr>
          <w:b/>
          <w:bCs/>
          <w:i/>
          <w:iCs/>
          <w:color w:val="auto"/>
          <w:sz w:val="22"/>
          <w:szCs w:val="22"/>
        </w:rPr>
        <w:t>Inactivity timer</w:t>
      </w:r>
      <w:r w:rsidRPr="00D15EAF">
        <w:rPr>
          <w:i/>
          <w:iCs/>
          <w:color w:val="auto"/>
          <w:sz w:val="22"/>
          <w:szCs w:val="22"/>
        </w:rPr>
        <w:t xml:space="preserve"> are supported in SL unicast.</w:t>
      </w:r>
    </w:p>
    <w:p w14:paraId="4E12A200" w14:textId="45C3BAE4"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3: </w:t>
      </w:r>
      <w:r w:rsidRPr="00D15EAF">
        <w:rPr>
          <w:i/>
          <w:iCs/>
          <w:color w:val="auto"/>
          <w:sz w:val="22"/>
          <w:szCs w:val="22"/>
        </w:rPr>
        <w:tab/>
      </w:r>
      <w:bookmarkStart w:id="0" w:name="_Hlk67987943"/>
      <w:r w:rsidRPr="00634EE5">
        <w:rPr>
          <w:b/>
          <w:bCs/>
          <w:i/>
          <w:iCs/>
          <w:color w:val="auto"/>
          <w:sz w:val="22"/>
          <w:szCs w:val="22"/>
        </w:rPr>
        <w:t>HARQ RTT</w:t>
      </w:r>
      <w:r w:rsidRPr="00D15EAF">
        <w:rPr>
          <w:i/>
          <w:iCs/>
          <w:color w:val="auto"/>
          <w:sz w:val="22"/>
          <w:szCs w:val="22"/>
        </w:rPr>
        <w:t xml:space="preserve"> is supported in SL unicast. FFS for the detailed condition when it is supported. FFS whether HARQ RTT is explicitly configured or can be based on SCI. FFS on the need of HARQ retransmission timer.</w:t>
      </w:r>
      <w:bookmarkEnd w:id="0"/>
    </w:p>
    <w:p w14:paraId="00E58DAE" w14:textId="243E24DF"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4: </w:t>
      </w:r>
      <w:r w:rsidRPr="00D15EAF">
        <w:rPr>
          <w:i/>
          <w:iCs/>
          <w:color w:val="auto"/>
          <w:sz w:val="22"/>
          <w:szCs w:val="22"/>
        </w:rPr>
        <w:tab/>
        <w:t>Timer-based SL DRX is also applied to SL groupcast/broadcast.</w:t>
      </w:r>
    </w:p>
    <w:p w14:paraId="3BDDC36D" w14:textId="08D4877E"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5: </w:t>
      </w:r>
      <w:r w:rsidRPr="00D15EAF">
        <w:rPr>
          <w:i/>
          <w:iCs/>
          <w:color w:val="auto"/>
          <w:sz w:val="22"/>
          <w:szCs w:val="22"/>
        </w:rPr>
        <w:tab/>
        <w:t xml:space="preserve">At least, </w:t>
      </w:r>
      <w:r w:rsidRPr="00634EE5">
        <w:rPr>
          <w:b/>
          <w:bCs/>
          <w:i/>
          <w:iCs/>
          <w:color w:val="auto"/>
          <w:sz w:val="22"/>
          <w:szCs w:val="22"/>
        </w:rPr>
        <w:t>on-duration timer</w:t>
      </w:r>
      <w:r w:rsidRPr="00D15EAF">
        <w:rPr>
          <w:i/>
          <w:iCs/>
          <w:color w:val="auto"/>
          <w:sz w:val="22"/>
          <w:szCs w:val="22"/>
        </w:rPr>
        <w:t xml:space="preserve"> is supported for SL groupcast. FFS for the need and detailed condition when inactivity timer is supported.</w:t>
      </w:r>
    </w:p>
    <w:p w14:paraId="459EF5E1" w14:textId="37DCEA67"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6: </w:t>
      </w:r>
      <w:r w:rsidRPr="00D15EAF">
        <w:rPr>
          <w:i/>
          <w:iCs/>
          <w:color w:val="auto"/>
          <w:sz w:val="22"/>
          <w:szCs w:val="22"/>
        </w:rPr>
        <w:tab/>
      </w:r>
      <w:r w:rsidRPr="00634EE5">
        <w:rPr>
          <w:b/>
          <w:bCs/>
          <w:i/>
          <w:iCs/>
          <w:color w:val="auto"/>
          <w:sz w:val="22"/>
          <w:szCs w:val="22"/>
        </w:rPr>
        <w:t>HARQ RTT</w:t>
      </w:r>
      <w:r w:rsidRPr="00D15EAF">
        <w:rPr>
          <w:i/>
          <w:iCs/>
          <w:color w:val="auto"/>
          <w:sz w:val="22"/>
          <w:szCs w:val="22"/>
        </w:rPr>
        <w:t xml:space="preserve"> is supported in SL groupcast. FFS for the detailed condition when it is supported. FFS whether HARQ RTT is explicitly configured or can be based on SCI. FFS on the need of HARQ retransmission timer.</w:t>
      </w:r>
    </w:p>
    <w:p w14:paraId="7DCAB379" w14:textId="033407C1"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7: </w:t>
      </w:r>
      <w:r w:rsidRPr="00D15EAF">
        <w:rPr>
          <w:i/>
          <w:iCs/>
          <w:color w:val="auto"/>
          <w:sz w:val="22"/>
          <w:szCs w:val="22"/>
        </w:rPr>
        <w:tab/>
        <w:t xml:space="preserve">At least, </w:t>
      </w:r>
      <w:r w:rsidRPr="00634EE5">
        <w:rPr>
          <w:b/>
          <w:bCs/>
          <w:i/>
          <w:iCs/>
          <w:color w:val="auto"/>
          <w:sz w:val="22"/>
          <w:szCs w:val="22"/>
        </w:rPr>
        <w:t>on-duration timer</w:t>
      </w:r>
      <w:r w:rsidRPr="00D15EAF">
        <w:rPr>
          <w:i/>
          <w:iCs/>
          <w:color w:val="auto"/>
          <w:sz w:val="22"/>
          <w:szCs w:val="22"/>
        </w:rPr>
        <w:t xml:space="preserve"> is supported for SL broadcast.</w:t>
      </w:r>
    </w:p>
    <w:p w14:paraId="7E1A171B" w14:textId="77777777" w:rsidR="00D15EAF" w:rsidRPr="00B61071"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noProof/>
          <w:sz w:val="2"/>
          <w:szCs w:val="2"/>
        </w:rPr>
      </w:pPr>
    </w:p>
    <w:p w14:paraId="199B6035" w14:textId="77777777" w:rsidR="005E5A80" w:rsidRPr="00AC4E21" w:rsidRDefault="005E5A80" w:rsidP="00E0257C">
      <w:pPr>
        <w:rPr>
          <w:sz w:val="22"/>
          <w:szCs w:val="22"/>
        </w:rPr>
      </w:pPr>
    </w:p>
    <w:p w14:paraId="78C694FC" w14:textId="3AC2B6CF" w:rsidR="001C312F" w:rsidRDefault="001C312F" w:rsidP="00E0257C">
      <w:pPr>
        <w:rPr>
          <w:sz w:val="22"/>
          <w:szCs w:val="22"/>
        </w:rPr>
      </w:pPr>
      <w:r w:rsidRPr="00AC4E21">
        <w:rPr>
          <w:sz w:val="22"/>
          <w:szCs w:val="22"/>
        </w:rPr>
        <w:t xml:space="preserve">In this contribution, we further discuss </w:t>
      </w:r>
      <w:r w:rsidR="00376EC6" w:rsidRPr="00AC4E21">
        <w:rPr>
          <w:sz w:val="22"/>
          <w:szCs w:val="22"/>
        </w:rPr>
        <w:t xml:space="preserve">design </w:t>
      </w:r>
      <w:r w:rsidR="009A3EAA" w:rsidRPr="00AC4E21">
        <w:rPr>
          <w:sz w:val="22"/>
          <w:szCs w:val="22"/>
        </w:rPr>
        <w:t xml:space="preserve">aspects on </w:t>
      </w:r>
      <w:proofErr w:type="spellStart"/>
      <w:r w:rsidR="0049467D" w:rsidRPr="00AC4E21">
        <w:rPr>
          <w:sz w:val="22"/>
          <w:szCs w:val="22"/>
        </w:rPr>
        <w:t>sidelink</w:t>
      </w:r>
      <w:proofErr w:type="spellEnd"/>
      <w:r w:rsidR="0049467D" w:rsidRPr="00AC4E21">
        <w:rPr>
          <w:sz w:val="22"/>
          <w:szCs w:val="22"/>
        </w:rPr>
        <w:t xml:space="preserve"> DRX</w:t>
      </w:r>
      <w:r w:rsidR="00AC4E21" w:rsidRPr="00AC4E21">
        <w:rPr>
          <w:sz w:val="22"/>
          <w:szCs w:val="22"/>
        </w:rPr>
        <w:t xml:space="preserve"> </w:t>
      </w:r>
      <w:r w:rsidR="00D15EAF">
        <w:rPr>
          <w:sz w:val="22"/>
          <w:szCs w:val="22"/>
        </w:rPr>
        <w:t>timers for</w:t>
      </w:r>
      <w:r w:rsidR="00AC4E21" w:rsidRPr="00AC4E21">
        <w:rPr>
          <w:sz w:val="22"/>
          <w:szCs w:val="22"/>
        </w:rPr>
        <w:t xml:space="preserve"> unicast</w:t>
      </w:r>
      <w:r w:rsidR="00D15EAF">
        <w:rPr>
          <w:sz w:val="22"/>
          <w:szCs w:val="22"/>
        </w:rPr>
        <w:t>, groupcast and broadcast</w:t>
      </w:r>
      <w:r w:rsidR="00D82F1E">
        <w:rPr>
          <w:sz w:val="22"/>
          <w:szCs w:val="22"/>
        </w:rPr>
        <w:t xml:space="preserve">, as well as </w:t>
      </w:r>
      <w:r w:rsidR="00221A8E">
        <w:rPr>
          <w:sz w:val="22"/>
          <w:szCs w:val="22"/>
        </w:rPr>
        <w:t xml:space="preserve">other aspect such as backward </w:t>
      </w:r>
      <w:r w:rsidR="00D82F1E">
        <w:rPr>
          <w:sz w:val="22"/>
          <w:szCs w:val="22"/>
        </w:rPr>
        <w:t>compatibility with Rel</w:t>
      </w:r>
      <w:r w:rsidR="00247312">
        <w:rPr>
          <w:sz w:val="22"/>
          <w:szCs w:val="22"/>
        </w:rPr>
        <w:t>.</w:t>
      </w:r>
      <w:r w:rsidR="00D82F1E">
        <w:rPr>
          <w:sz w:val="22"/>
          <w:szCs w:val="22"/>
        </w:rPr>
        <w:t xml:space="preserve"> 16</w:t>
      </w:r>
      <w:r w:rsidR="003E3A3F">
        <w:rPr>
          <w:sz w:val="22"/>
          <w:szCs w:val="22"/>
        </w:rPr>
        <w:t>.</w:t>
      </w:r>
    </w:p>
    <w:p w14:paraId="226D09EB" w14:textId="77777777" w:rsidR="00055071" w:rsidRPr="00AC4E21" w:rsidRDefault="00055071" w:rsidP="00E0257C">
      <w:pPr>
        <w:rPr>
          <w:sz w:val="22"/>
          <w:szCs w:val="22"/>
        </w:rPr>
      </w:pPr>
    </w:p>
    <w:p w14:paraId="3F93C733" w14:textId="77777777" w:rsidR="004E420D" w:rsidRDefault="00AE3E14" w:rsidP="00423B3C">
      <w:pPr>
        <w:pStyle w:val="Heading1"/>
        <w:rPr>
          <w:b/>
          <w:lang w:val="en-US"/>
        </w:rPr>
      </w:pPr>
      <w:r w:rsidRPr="00692DEB">
        <w:rPr>
          <w:lang w:val="en-US"/>
        </w:rPr>
        <w:lastRenderedPageBreak/>
        <w:t>Discussion</w:t>
      </w:r>
      <w:r w:rsidR="004E420D" w:rsidRPr="00692DEB">
        <w:rPr>
          <w:lang w:val="en-US"/>
        </w:rPr>
        <w:t xml:space="preserve"> </w:t>
      </w:r>
      <w:r w:rsidR="004E420D" w:rsidRPr="00692DEB">
        <w:rPr>
          <w:b/>
          <w:lang w:val="en-US"/>
        </w:rPr>
        <w:t xml:space="preserve"> </w:t>
      </w:r>
    </w:p>
    <w:p w14:paraId="220BB582" w14:textId="1B225C34" w:rsidR="00D82F1E" w:rsidRDefault="00D82F1E" w:rsidP="00D82F1E">
      <w:pPr>
        <w:pStyle w:val="Heading2"/>
      </w:pPr>
      <w:proofErr w:type="spellStart"/>
      <w:r>
        <w:t>Sidelink</w:t>
      </w:r>
      <w:proofErr w:type="spellEnd"/>
      <w:r>
        <w:t xml:space="preserve"> DRX Timers</w:t>
      </w:r>
    </w:p>
    <w:p w14:paraId="78F99AEA" w14:textId="73614BF7" w:rsidR="008332AD" w:rsidRDefault="008332AD" w:rsidP="00EA3E38">
      <w:pPr>
        <w:rPr>
          <w:sz w:val="22"/>
          <w:szCs w:val="22"/>
        </w:rPr>
      </w:pPr>
      <w:r>
        <w:rPr>
          <w:sz w:val="22"/>
          <w:szCs w:val="22"/>
        </w:rPr>
        <w:t>At RAN2 #11</w:t>
      </w:r>
      <w:r w:rsidR="003E3A3F">
        <w:rPr>
          <w:sz w:val="22"/>
          <w:szCs w:val="22"/>
        </w:rPr>
        <w:t>3</w:t>
      </w:r>
      <w:r>
        <w:rPr>
          <w:sz w:val="22"/>
          <w:szCs w:val="22"/>
        </w:rPr>
        <w:t xml:space="preserve">e meeting, </w:t>
      </w:r>
      <w:r w:rsidR="00D15EAF">
        <w:rPr>
          <w:sz w:val="22"/>
          <w:szCs w:val="22"/>
        </w:rPr>
        <w:t>it was agreed that timer based</w:t>
      </w:r>
      <w:r w:rsidR="006C2274">
        <w:rPr>
          <w:sz w:val="22"/>
          <w:szCs w:val="22"/>
        </w:rPr>
        <w:t xml:space="preserve"> </w:t>
      </w:r>
      <w:proofErr w:type="spellStart"/>
      <w:r w:rsidR="006C2274">
        <w:rPr>
          <w:sz w:val="22"/>
          <w:szCs w:val="22"/>
        </w:rPr>
        <w:t>sidelink</w:t>
      </w:r>
      <w:proofErr w:type="spellEnd"/>
      <w:r w:rsidR="006C2274">
        <w:rPr>
          <w:sz w:val="22"/>
          <w:szCs w:val="22"/>
        </w:rPr>
        <w:t xml:space="preserve"> DRX </w:t>
      </w:r>
      <w:r w:rsidR="00D15EAF">
        <w:rPr>
          <w:sz w:val="22"/>
          <w:szCs w:val="22"/>
        </w:rPr>
        <w:t xml:space="preserve">design would be adopted for unicast, groupcast and broadcast [1]. Thus, further discussions on timers for different communication types (i.e. cast type) are presented </w:t>
      </w:r>
      <w:r w:rsidR="00247312">
        <w:rPr>
          <w:sz w:val="22"/>
          <w:szCs w:val="22"/>
        </w:rPr>
        <w:t>here</w:t>
      </w:r>
      <w:r w:rsidR="00D15EAF">
        <w:rPr>
          <w:sz w:val="22"/>
          <w:szCs w:val="22"/>
        </w:rPr>
        <w:t>.</w:t>
      </w:r>
    </w:p>
    <w:p w14:paraId="35067922" w14:textId="29578D4C" w:rsidR="00BE6DF6" w:rsidRDefault="00BE6DF6" w:rsidP="00D82F1E">
      <w:pPr>
        <w:pStyle w:val="Heading3"/>
        <w:ind w:left="720"/>
      </w:pPr>
      <w:r>
        <w:t>Timers for Unicast</w:t>
      </w:r>
    </w:p>
    <w:p w14:paraId="627B14C7" w14:textId="0668AA14" w:rsidR="00BE6DF6" w:rsidRDefault="00BE6DF6" w:rsidP="00EA3E38">
      <w:pPr>
        <w:rPr>
          <w:sz w:val="22"/>
          <w:szCs w:val="22"/>
        </w:rPr>
      </w:pPr>
      <w:r>
        <w:rPr>
          <w:sz w:val="22"/>
          <w:szCs w:val="22"/>
        </w:rPr>
        <w:t>F</w:t>
      </w:r>
      <w:r w:rsidR="00634EE5">
        <w:rPr>
          <w:sz w:val="22"/>
          <w:szCs w:val="22"/>
        </w:rPr>
        <w:t xml:space="preserve">or unicast, an Inactivity timer may be </w:t>
      </w:r>
      <w:r w:rsidR="00247312">
        <w:rPr>
          <w:sz w:val="22"/>
          <w:szCs w:val="22"/>
        </w:rPr>
        <w:t>start</w:t>
      </w:r>
      <w:r w:rsidR="00634EE5">
        <w:rPr>
          <w:sz w:val="22"/>
          <w:szCs w:val="22"/>
        </w:rPr>
        <w:t xml:space="preserve">ed if a reserved retransmission is out of the </w:t>
      </w:r>
      <w:proofErr w:type="gramStart"/>
      <w:r w:rsidR="00634EE5">
        <w:rPr>
          <w:sz w:val="22"/>
          <w:szCs w:val="22"/>
        </w:rPr>
        <w:t>On</w:t>
      </w:r>
      <w:proofErr w:type="gramEnd"/>
      <w:r w:rsidR="00247312">
        <w:rPr>
          <w:sz w:val="22"/>
          <w:szCs w:val="22"/>
        </w:rPr>
        <w:t xml:space="preserve"> </w:t>
      </w:r>
      <w:r w:rsidR="00634EE5">
        <w:rPr>
          <w:sz w:val="22"/>
          <w:szCs w:val="22"/>
        </w:rPr>
        <w:t>duration as indicated by an SCI with the initial transmission</w:t>
      </w:r>
      <w:r>
        <w:rPr>
          <w:sz w:val="22"/>
          <w:szCs w:val="22"/>
        </w:rPr>
        <w:t xml:space="preserve"> within the On</w:t>
      </w:r>
      <w:r w:rsidR="00247312">
        <w:rPr>
          <w:sz w:val="22"/>
          <w:szCs w:val="22"/>
        </w:rPr>
        <w:t xml:space="preserve"> </w:t>
      </w:r>
      <w:r>
        <w:rPr>
          <w:sz w:val="22"/>
          <w:szCs w:val="22"/>
        </w:rPr>
        <w:t>duration, as shown in Figure 1</w:t>
      </w:r>
      <w:r w:rsidR="00C85D42">
        <w:rPr>
          <w:sz w:val="22"/>
          <w:szCs w:val="22"/>
        </w:rPr>
        <w:t xml:space="preserve">. </w:t>
      </w:r>
    </w:p>
    <w:p w14:paraId="5210E781" w14:textId="0420226D" w:rsidR="00D13C05" w:rsidRDefault="00D13C05" w:rsidP="00EA3E38">
      <w:pPr>
        <w:rPr>
          <w:sz w:val="22"/>
          <w:szCs w:val="22"/>
        </w:rPr>
      </w:pPr>
      <w:r>
        <w:rPr>
          <w:sz w:val="22"/>
          <w:szCs w:val="22"/>
        </w:rPr>
        <w:t xml:space="preserve">However, Inactivity timer may also be </w:t>
      </w:r>
      <w:r w:rsidR="00247312">
        <w:rPr>
          <w:sz w:val="22"/>
          <w:szCs w:val="22"/>
        </w:rPr>
        <w:t>start</w:t>
      </w:r>
      <w:r>
        <w:rPr>
          <w:sz w:val="22"/>
          <w:szCs w:val="22"/>
        </w:rPr>
        <w:t xml:space="preserve">ed if resource reselection is enabled since a retransmission reserved within an </w:t>
      </w:r>
      <w:proofErr w:type="gramStart"/>
      <w:r>
        <w:rPr>
          <w:sz w:val="22"/>
          <w:szCs w:val="22"/>
        </w:rPr>
        <w:t>On</w:t>
      </w:r>
      <w:proofErr w:type="gramEnd"/>
      <w:r w:rsidR="00247312">
        <w:rPr>
          <w:sz w:val="22"/>
          <w:szCs w:val="22"/>
        </w:rPr>
        <w:t xml:space="preserve"> </w:t>
      </w:r>
      <w:r>
        <w:rPr>
          <w:sz w:val="22"/>
          <w:szCs w:val="22"/>
        </w:rPr>
        <w:t xml:space="preserve">duration may be transmitted later due to resource reselection. </w:t>
      </w:r>
    </w:p>
    <w:p w14:paraId="704F19F0" w14:textId="6A63DEB6" w:rsidR="00FD5231" w:rsidRDefault="00533C9B" w:rsidP="00FD5231">
      <w:pPr>
        <w:jc w:val="center"/>
        <w:rPr>
          <w:sz w:val="22"/>
          <w:szCs w:val="22"/>
        </w:rPr>
      </w:pPr>
      <w:r>
        <w:object w:dxaOrig="9061" w:dyaOrig="5250" w14:anchorId="52C0C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35.5pt" o:ole="">
            <v:imagedata r:id="rId8" o:title=""/>
          </v:shape>
          <o:OLEObject Type="Embed" ProgID="Visio.Drawing.15" ShapeID="_x0000_i1025" DrawAspect="Content" ObjectID="_1682166879" r:id="rId9"/>
        </w:object>
      </w:r>
    </w:p>
    <w:p w14:paraId="609AB68F" w14:textId="77777777" w:rsidR="005B6EBD" w:rsidRDefault="00FD5231" w:rsidP="00FD5231">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1</w:t>
      </w:r>
      <w:r w:rsidRPr="00CD3225">
        <w:rPr>
          <w:b/>
          <w:bCs/>
          <w:sz w:val="24"/>
          <w:szCs w:val="24"/>
        </w:rPr>
        <w:fldChar w:fldCharType="end"/>
      </w:r>
      <w:r w:rsidRPr="00CD3225">
        <w:rPr>
          <w:b/>
          <w:bCs/>
          <w:sz w:val="24"/>
          <w:szCs w:val="24"/>
        </w:rPr>
        <w:t xml:space="preserve">. </w:t>
      </w:r>
      <w:r>
        <w:rPr>
          <w:b/>
          <w:bCs/>
          <w:sz w:val="24"/>
          <w:szCs w:val="24"/>
        </w:rPr>
        <w:t>Inactivity Timer for a Re-transmission</w:t>
      </w:r>
    </w:p>
    <w:p w14:paraId="7BE67BCC" w14:textId="46CA7942" w:rsidR="00FD5231" w:rsidRDefault="00FD5231" w:rsidP="00FD5231">
      <w:pPr>
        <w:jc w:val="center"/>
        <w:rPr>
          <w:b/>
          <w:bCs/>
          <w:sz w:val="24"/>
          <w:szCs w:val="24"/>
        </w:rPr>
      </w:pPr>
      <w:r>
        <w:rPr>
          <w:b/>
          <w:bCs/>
          <w:sz w:val="24"/>
          <w:szCs w:val="24"/>
        </w:rPr>
        <w:t xml:space="preserve"> </w:t>
      </w:r>
    </w:p>
    <w:p w14:paraId="343094D5" w14:textId="3946017F" w:rsidR="005B6EBD" w:rsidRPr="007C7405" w:rsidRDefault="005B6EBD" w:rsidP="007C7405">
      <w:pPr>
        <w:spacing w:after="0"/>
        <w:textAlignment w:val="baseline"/>
        <w:rPr>
          <w:rFonts w:eastAsia="Times New Roman" w:cs="Calibri"/>
          <w:b/>
          <w:bCs/>
          <w:i/>
          <w:iCs/>
          <w:color w:val="C00000"/>
          <w:sz w:val="22"/>
          <w:szCs w:val="22"/>
        </w:rPr>
      </w:pPr>
      <w:r w:rsidRPr="00D15EAF">
        <w:rPr>
          <w:rFonts w:eastAsia="Times New Roman" w:cs="Calibri"/>
          <w:b/>
          <w:bCs/>
          <w:i/>
          <w:iCs/>
          <w:sz w:val="22"/>
          <w:szCs w:val="22"/>
        </w:rPr>
        <w:t xml:space="preserve">Proposal </w:t>
      </w:r>
      <w:r>
        <w:rPr>
          <w:rFonts w:eastAsia="Times New Roman" w:cs="Calibri"/>
          <w:b/>
          <w:bCs/>
          <w:i/>
          <w:iCs/>
          <w:sz w:val="22"/>
          <w:szCs w:val="22"/>
        </w:rPr>
        <w:t>1</w:t>
      </w:r>
      <w:r w:rsidRPr="00D15EAF">
        <w:rPr>
          <w:rFonts w:eastAsia="Times New Roman" w:cs="Calibri"/>
          <w:b/>
          <w:bCs/>
          <w:i/>
          <w:iCs/>
          <w:sz w:val="22"/>
          <w:szCs w:val="22"/>
        </w:rPr>
        <w:t xml:space="preserve">. For </w:t>
      </w:r>
      <w:r w:rsidRPr="00221A8E">
        <w:rPr>
          <w:rFonts w:eastAsia="Times New Roman" w:cs="Calibri"/>
          <w:b/>
          <w:bCs/>
          <w:i/>
          <w:iCs/>
          <w:sz w:val="22"/>
          <w:szCs w:val="22"/>
        </w:rPr>
        <w:t>unicast, Inactivity timer</w:t>
      </w:r>
      <w:r w:rsidR="00221A8E">
        <w:rPr>
          <w:rFonts w:eastAsia="Times New Roman" w:cs="Calibri"/>
          <w:b/>
          <w:bCs/>
          <w:i/>
          <w:iCs/>
          <w:sz w:val="22"/>
          <w:szCs w:val="22"/>
        </w:rPr>
        <w:t>s</w:t>
      </w:r>
      <w:r w:rsidRPr="00221A8E">
        <w:rPr>
          <w:rFonts w:eastAsia="Times New Roman" w:cs="Calibri"/>
          <w:b/>
          <w:bCs/>
          <w:i/>
          <w:iCs/>
          <w:sz w:val="22"/>
          <w:szCs w:val="22"/>
        </w:rPr>
        <w:t xml:space="preserve"> </w:t>
      </w:r>
      <w:r w:rsidR="00221A8E">
        <w:rPr>
          <w:rFonts w:eastAsia="Times New Roman" w:cs="Calibri"/>
          <w:b/>
          <w:bCs/>
          <w:i/>
          <w:iCs/>
          <w:sz w:val="22"/>
          <w:szCs w:val="22"/>
        </w:rPr>
        <w:t>are</w:t>
      </w:r>
      <w:r w:rsidRPr="00221A8E">
        <w:rPr>
          <w:rFonts w:eastAsia="Times New Roman" w:cs="Calibri"/>
          <w:b/>
          <w:bCs/>
          <w:i/>
          <w:iCs/>
          <w:sz w:val="22"/>
          <w:szCs w:val="22"/>
        </w:rPr>
        <w:t xml:space="preserve"> activated by Tx UE and Rx UE </w:t>
      </w:r>
      <w:r w:rsidR="00221A8E">
        <w:rPr>
          <w:rFonts w:eastAsia="Times New Roman" w:cs="Calibri"/>
          <w:b/>
          <w:bCs/>
          <w:i/>
          <w:iCs/>
          <w:sz w:val="22"/>
          <w:szCs w:val="22"/>
        </w:rPr>
        <w:t xml:space="preserve">respectively </w:t>
      </w:r>
      <w:r w:rsidRPr="00221A8E">
        <w:rPr>
          <w:rFonts w:eastAsia="Times New Roman" w:cs="Calibri"/>
          <w:b/>
          <w:bCs/>
          <w:i/>
          <w:iCs/>
          <w:sz w:val="22"/>
          <w:szCs w:val="22"/>
        </w:rPr>
        <w:t>based on the first reserved resource for blind or HARQ retransmission indicated by SCI</w:t>
      </w:r>
      <w:r w:rsidR="00AE0807" w:rsidRPr="00221A8E">
        <w:rPr>
          <w:rFonts w:eastAsia="Times New Roman" w:cs="Calibri"/>
          <w:b/>
          <w:bCs/>
          <w:i/>
          <w:iCs/>
          <w:sz w:val="22"/>
          <w:szCs w:val="22"/>
        </w:rPr>
        <w:t>, where the Inactivity timer</w:t>
      </w:r>
      <w:r w:rsidR="00221A8E">
        <w:rPr>
          <w:rFonts w:eastAsia="Times New Roman" w:cs="Calibri"/>
          <w:b/>
          <w:bCs/>
          <w:i/>
          <w:iCs/>
          <w:sz w:val="22"/>
          <w:szCs w:val="22"/>
        </w:rPr>
        <w:t>s</w:t>
      </w:r>
      <w:r w:rsidR="00AE0807" w:rsidRPr="00221A8E">
        <w:rPr>
          <w:rFonts w:eastAsia="Times New Roman" w:cs="Calibri"/>
          <w:b/>
          <w:bCs/>
          <w:i/>
          <w:iCs/>
          <w:sz w:val="22"/>
          <w:szCs w:val="22"/>
        </w:rPr>
        <w:t xml:space="preserve"> </w:t>
      </w:r>
      <w:r w:rsidR="00221A8E">
        <w:rPr>
          <w:rFonts w:eastAsia="Times New Roman" w:cs="Calibri"/>
          <w:b/>
          <w:bCs/>
          <w:i/>
          <w:iCs/>
          <w:sz w:val="22"/>
          <w:szCs w:val="22"/>
        </w:rPr>
        <w:t>are</w:t>
      </w:r>
      <w:r w:rsidR="00AE0807" w:rsidRPr="00221A8E">
        <w:rPr>
          <w:rFonts w:eastAsia="Times New Roman" w:cs="Calibri"/>
          <w:b/>
          <w:bCs/>
          <w:i/>
          <w:iCs/>
          <w:sz w:val="22"/>
          <w:szCs w:val="22"/>
        </w:rPr>
        <w:t xml:space="preserve"> set with</w:t>
      </w:r>
      <w:r w:rsidR="007C7405" w:rsidRPr="00221A8E">
        <w:rPr>
          <w:rFonts w:eastAsia="Times New Roman" w:cs="Calibri"/>
          <w:b/>
          <w:bCs/>
          <w:i/>
          <w:iCs/>
          <w:sz w:val="22"/>
          <w:szCs w:val="22"/>
        </w:rPr>
        <w:t xml:space="preserve"> </w:t>
      </w:r>
      <w:r w:rsidRPr="00221A8E">
        <w:rPr>
          <w:rFonts w:eastAsia="Times New Roman" w:cs="Calibri"/>
          <w:b/>
          <w:bCs/>
          <w:i/>
          <w:iCs/>
          <w:sz w:val="22"/>
          <w:szCs w:val="22"/>
        </w:rPr>
        <w:t>a configured value</w:t>
      </w:r>
      <w:r w:rsidR="00AD27C7" w:rsidRPr="00221A8E">
        <w:rPr>
          <w:rFonts w:eastAsia="Times New Roman" w:cs="Calibri"/>
          <w:b/>
          <w:bCs/>
          <w:i/>
          <w:iCs/>
          <w:sz w:val="22"/>
          <w:szCs w:val="22"/>
        </w:rPr>
        <w:t xml:space="preserve"> as the baseline</w:t>
      </w:r>
      <w:r w:rsidR="007C7405" w:rsidRPr="00221A8E">
        <w:rPr>
          <w:rFonts w:eastAsia="Times New Roman" w:cs="Calibri"/>
          <w:b/>
          <w:bCs/>
          <w:i/>
          <w:iCs/>
          <w:sz w:val="22"/>
          <w:szCs w:val="22"/>
        </w:rPr>
        <w:t xml:space="preserve"> design. FFS </w:t>
      </w:r>
      <w:r w:rsidR="00FE179D" w:rsidRPr="00221A8E">
        <w:rPr>
          <w:rFonts w:eastAsia="Times New Roman" w:cs="Calibri"/>
          <w:b/>
          <w:bCs/>
          <w:i/>
          <w:iCs/>
          <w:sz w:val="22"/>
          <w:szCs w:val="22"/>
        </w:rPr>
        <w:t>if the configured value can be overwritten by the reservation info indicated in SCI</w:t>
      </w:r>
      <w:r w:rsidR="00AD27C7" w:rsidRPr="00221A8E">
        <w:rPr>
          <w:rFonts w:eastAsia="Times New Roman" w:cs="Calibri"/>
          <w:b/>
          <w:bCs/>
          <w:i/>
          <w:iCs/>
          <w:sz w:val="22"/>
          <w:szCs w:val="22"/>
        </w:rPr>
        <w:t>, if enabled</w:t>
      </w:r>
      <w:r w:rsidRPr="00221A8E">
        <w:rPr>
          <w:rFonts w:eastAsia="Times New Roman" w:cs="Calibri"/>
          <w:b/>
          <w:bCs/>
          <w:i/>
          <w:iCs/>
          <w:sz w:val="22"/>
          <w:szCs w:val="22"/>
        </w:rPr>
        <w:t>.</w:t>
      </w:r>
    </w:p>
    <w:p w14:paraId="5F33B910" w14:textId="77777777" w:rsidR="00FD5231" w:rsidRDefault="00FD5231" w:rsidP="00EA3E38">
      <w:pPr>
        <w:rPr>
          <w:sz w:val="22"/>
          <w:szCs w:val="22"/>
        </w:rPr>
      </w:pPr>
    </w:p>
    <w:p w14:paraId="20DE447F" w14:textId="77777777" w:rsidR="004129A8" w:rsidRDefault="00BE6DF6" w:rsidP="00EA3E38">
      <w:pPr>
        <w:rPr>
          <w:sz w:val="22"/>
          <w:szCs w:val="22"/>
        </w:rPr>
      </w:pPr>
      <w:r>
        <w:rPr>
          <w:sz w:val="22"/>
          <w:szCs w:val="22"/>
        </w:rPr>
        <w:t>For HARQ based retransmission</w:t>
      </w:r>
      <w:r w:rsidR="00C85D42">
        <w:rPr>
          <w:sz w:val="22"/>
          <w:szCs w:val="22"/>
        </w:rPr>
        <w:t xml:space="preserve">, </w:t>
      </w:r>
      <w:r>
        <w:rPr>
          <w:sz w:val="22"/>
          <w:szCs w:val="22"/>
        </w:rPr>
        <w:t>a</w:t>
      </w:r>
      <w:r w:rsidR="00C85D42">
        <w:rPr>
          <w:sz w:val="22"/>
          <w:szCs w:val="22"/>
        </w:rPr>
        <w:t xml:space="preserve"> Tx UE may decide to retransmit or not based on the HARQ feedback from </w:t>
      </w:r>
      <w:r w:rsidR="00FD5231">
        <w:rPr>
          <w:sz w:val="22"/>
          <w:szCs w:val="22"/>
        </w:rPr>
        <w:t>an</w:t>
      </w:r>
      <w:r w:rsidR="00C85D42">
        <w:rPr>
          <w:sz w:val="22"/>
          <w:szCs w:val="22"/>
        </w:rPr>
        <w:t xml:space="preserve"> RX UE</w:t>
      </w:r>
      <w:r w:rsidR="00FD5231">
        <w:rPr>
          <w:sz w:val="22"/>
          <w:szCs w:val="22"/>
        </w:rPr>
        <w:t xml:space="preserve"> with HARQ RTT timer and HARQ retransmission timer</w:t>
      </w:r>
      <w:r w:rsidR="00C85D42">
        <w:rPr>
          <w:sz w:val="22"/>
          <w:szCs w:val="22"/>
        </w:rPr>
        <w:t xml:space="preserve">. </w:t>
      </w:r>
    </w:p>
    <w:p w14:paraId="54D1651D" w14:textId="470AA63E" w:rsidR="00604FFE" w:rsidRDefault="00FD5231" w:rsidP="00EA3E38">
      <w:pPr>
        <w:rPr>
          <w:sz w:val="22"/>
          <w:szCs w:val="22"/>
        </w:rPr>
      </w:pPr>
      <w:r>
        <w:rPr>
          <w:sz w:val="22"/>
          <w:szCs w:val="22"/>
        </w:rPr>
        <w:t>As illustrated in Figure 2</w:t>
      </w:r>
      <w:r w:rsidR="00C85D42">
        <w:rPr>
          <w:sz w:val="22"/>
          <w:szCs w:val="22"/>
        </w:rPr>
        <w:t xml:space="preserve">, the Rx UE’s HARQ RTT timer may be </w:t>
      </w:r>
      <w:r w:rsidR="00247312">
        <w:rPr>
          <w:sz w:val="22"/>
          <w:szCs w:val="22"/>
        </w:rPr>
        <w:t>start</w:t>
      </w:r>
      <w:r w:rsidR="00C85D42">
        <w:rPr>
          <w:sz w:val="22"/>
          <w:szCs w:val="22"/>
        </w:rPr>
        <w:t>ed after send</w:t>
      </w:r>
      <w:r w:rsidR="007271E1">
        <w:rPr>
          <w:sz w:val="22"/>
          <w:szCs w:val="22"/>
        </w:rPr>
        <w:t>ing</w:t>
      </w:r>
      <w:r w:rsidR="00C85D42">
        <w:rPr>
          <w:sz w:val="22"/>
          <w:szCs w:val="22"/>
        </w:rPr>
        <w:t xml:space="preserve"> a NACK to the Tx UE, and Tx UE’s HARQ RTT timer may be </w:t>
      </w:r>
      <w:r w:rsidR="00247312">
        <w:rPr>
          <w:sz w:val="22"/>
          <w:szCs w:val="22"/>
        </w:rPr>
        <w:t>start</w:t>
      </w:r>
      <w:r w:rsidR="00C85D42">
        <w:rPr>
          <w:sz w:val="22"/>
          <w:szCs w:val="22"/>
        </w:rPr>
        <w:t>ed after receiving a NACK from the Rx UE.</w:t>
      </w:r>
      <w:r>
        <w:rPr>
          <w:sz w:val="22"/>
          <w:szCs w:val="22"/>
        </w:rPr>
        <w:t xml:space="preserve"> Rx UE may switch to receiving mode and Tx UE may switch to transmitting mode and thus both Tx UE and Rx UE are in inactive state for communications while the HARQ RTT timer is running. The HARQ retransmission timer may be activated automatically upon HARQ RTT timer expiration for both Rx UE and Tx UE. Tx UE may</w:t>
      </w:r>
      <w:r w:rsidR="004129A8">
        <w:rPr>
          <w:sz w:val="22"/>
          <w:szCs w:val="22"/>
        </w:rPr>
        <w:t xml:space="preserve"> conduct the retransmission </w:t>
      </w:r>
      <w:r w:rsidR="0092581A">
        <w:rPr>
          <w:sz w:val="22"/>
          <w:szCs w:val="22"/>
        </w:rPr>
        <w:t xml:space="preserve">at the resource </w:t>
      </w:r>
      <w:r w:rsidR="004129A8">
        <w:rPr>
          <w:sz w:val="22"/>
          <w:szCs w:val="22"/>
        </w:rPr>
        <w:t xml:space="preserve">either reserved previously or reselected due to </w:t>
      </w:r>
      <w:proofErr w:type="gramStart"/>
      <w:r w:rsidR="004129A8">
        <w:rPr>
          <w:sz w:val="22"/>
          <w:szCs w:val="22"/>
        </w:rPr>
        <w:t>priority based</w:t>
      </w:r>
      <w:proofErr w:type="gramEnd"/>
      <w:r w:rsidR="004129A8">
        <w:rPr>
          <w:sz w:val="22"/>
          <w:szCs w:val="22"/>
        </w:rPr>
        <w:t xml:space="preserve"> dropping or pre-emption.</w:t>
      </w:r>
    </w:p>
    <w:p w14:paraId="496FA775" w14:textId="648B803E" w:rsidR="00533C9B" w:rsidRDefault="00AE0807" w:rsidP="00533C9B">
      <w:pPr>
        <w:jc w:val="center"/>
        <w:rPr>
          <w:sz w:val="22"/>
          <w:szCs w:val="22"/>
        </w:rPr>
      </w:pPr>
      <w:r>
        <w:object w:dxaOrig="10141" w:dyaOrig="5206" w14:anchorId="6EF23BF6">
          <v:shape id="_x0000_i1026" type="#_x0000_t75" style="width:456pt;height:234.75pt" o:ole="">
            <v:imagedata r:id="rId10" o:title=""/>
          </v:shape>
          <o:OLEObject Type="Embed" ProgID="Visio.Drawing.15" ShapeID="_x0000_i1026" DrawAspect="Content" ObjectID="_1682166880" r:id="rId11"/>
        </w:object>
      </w:r>
    </w:p>
    <w:p w14:paraId="5B203A76" w14:textId="050C2D95" w:rsidR="00533C9B" w:rsidRDefault="00533C9B" w:rsidP="00533C9B">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2</w:t>
      </w:r>
      <w:r w:rsidRPr="00CD3225">
        <w:rPr>
          <w:b/>
          <w:bCs/>
          <w:sz w:val="24"/>
          <w:szCs w:val="24"/>
        </w:rPr>
        <w:fldChar w:fldCharType="end"/>
      </w:r>
      <w:r w:rsidRPr="00CD3225">
        <w:rPr>
          <w:b/>
          <w:bCs/>
          <w:sz w:val="24"/>
          <w:szCs w:val="24"/>
        </w:rPr>
        <w:t xml:space="preserve">. </w:t>
      </w:r>
      <w:r>
        <w:rPr>
          <w:b/>
          <w:bCs/>
          <w:sz w:val="24"/>
          <w:szCs w:val="24"/>
        </w:rPr>
        <w:t xml:space="preserve">HARQ RTT and Retransmission Timer for a Re-transmission </w:t>
      </w:r>
    </w:p>
    <w:p w14:paraId="4E7CF9CE" w14:textId="3E571A4B" w:rsidR="00682872" w:rsidRPr="00221A8E" w:rsidRDefault="00682872" w:rsidP="00682872">
      <w:pPr>
        <w:spacing w:before="100" w:beforeAutospacing="1" w:after="100" w:afterAutospacing="1"/>
        <w:textAlignment w:val="baseline"/>
        <w:rPr>
          <w:rFonts w:eastAsia="Times New Roman" w:cs="Calibri"/>
          <w:b/>
          <w:bCs/>
          <w:i/>
          <w:iCs/>
          <w:color w:val="auto"/>
          <w:sz w:val="22"/>
          <w:szCs w:val="22"/>
        </w:rPr>
      </w:pPr>
      <w:r w:rsidRPr="00221A8E">
        <w:rPr>
          <w:rFonts w:eastAsia="Times New Roman" w:cs="Calibri"/>
          <w:b/>
          <w:bCs/>
          <w:i/>
          <w:iCs/>
          <w:color w:val="auto"/>
          <w:sz w:val="22"/>
          <w:szCs w:val="22"/>
        </w:rPr>
        <w:t>Proposal 2. For unicast, </w:t>
      </w:r>
      <w:r w:rsidR="00221A8E" w:rsidRPr="00221A8E">
        <w:rPr>
          <w:rFonts w:eastAsia="Times New Roman" w:cs="Calibri"/>
          <w:b/>
          <w:bCs/>
          <w:i/>
          <w:iCs/>
          <w:color w:val="auto"/>
          <w:sz w:val="22"/>
          <w:szCs w:val="22"/>
        </w:rPr>
        <w:t xml:space="preserve">a </w:t>
      </w:r>
      <w:r w:rsidRPr="00221A8E">
        <w:rPr>
          <w:rFonts w:eastAsia="Times New Roman" w:cs="Calibri"/>
          <w:b/>
          <w:bCs/>
          <w:i/>
          <w:iCs/>
          <w:color w:val="auto"/>
          <w:sz w:val="22"/>
          <w:szCs w:val="22"/>
        </w:rPr>
        <w:t xml:space="preserve">HARQ RTT timer </w:t>
      </w:r>
      <w:r w:rsidR="00221A8E" w:rsidRPr="00221A8E">
        <w:rPr>
          <w:rFonts w:eastAsia="Times New Roman" w:cs="Calibri"/>
          <w:b/>
          <w:bCs/>
          <w:i/>
          <w:iCs/>
          <w:color w:val="auto"/>
          <w:sz w:val="22"/>
          <w:szCs w:val="22"/>
        </w:rPr>
        <w:t>is</w:t>
      </w:r>
      <w:r w:rsidRPr="00221A8E">
        <w:rPr>
          <w:rFonts w:eastAsia="Times New Roman" w:cs="Calibri"/>
          <w:b/>
          <w:bCs/>
          <w:i/>
          <w:iCs/>
          <w:color w:val="auto"/>
          <w:sz w:val="22"/>
          <w:szCs w:val="22"/>
        </w:rPr>
        <w:t xml:space="preserve"> activated by Rx UE after sending a NACK </w:t>
      </w:r>
      <w:r w:rsidR="00221A8E" w:rsidRPr="00221A8E">
        <w:rPr>
          <w:rFonts w:eastAsia="Times New Roman" w:cs="Calibri"/>
          <w:b/>
          <w:bCs/>
          <w:i/>
          <w:iCs/>
          <w:color w:val="auto"/>
          <w:sz w:val="22"/>
          <w:szCs w:val="22"/>
        </w:rPr>
        <w:t>or</w:t>
      </w:r>
      <w:r w:rsidRPr="00221A8E">
        <w:rPr>
          <w:rFonts w:eastAsia="Times New Roman" w:cs="Calibri"/>
          <w:b/>
          <w:bCs/>
          <w:i/>
          <w:iCs/>
          <w:color w:val="auto"/>
          <w:sz w:val="22"/>
          <w:szCs w:val="22"/>
        </w:rPr>
        <w:t xml:space="preserve"> by Tx UE after receiving a NACK, and </w:t>
      </w:r>
      <w:r w:rsidR="00221A8E" w:rsidRPr="00221A8E">
        <w:rPr>
          <w:rFonts w:eastAsia="Times New Roman" w:cs="Calibri"/>
          <w:b/>
          <w:bCs/>
          <w:i/>
          <w:iCs/>
          <w:color w:val="auto"/>
          <w:sz w:val="22"/>
          <w:szCs w:val="22"/>
        </w:rPr>
        <w:t xml:space="preserve">a </w:t>
      </w:r>
      <w:r w:rsidRPr="00221A8E">
        <w:rPr>
          <w:rFonts w:eastAsia="Times New Roman" w:cs="Calibri"/>
          <w:b/>
          <w:bCs/>
          <w:i/>
          <w:iCs/>
          <w:color w:val="auto"/>
          <w:sz w:val="22"/>
          <w:szCs w:val="22"/>
        </w:rPr>
        <w:t>HARQ</w:t>
      </w:r>
      <w:r w:rsidR="009F6BDC" w:rsidRPr="00221A8E">
        <w:rPr>
          <w:rFonts w:eastAsia="Times New Roman" w:cs="Calibri"/>
          <w:b/>
          <w:bCs/>
          <w:i/>
          <w:iCs/>
          <w:color w:val="auto"/>
          <w:sz w:val="22"/>
          <w:szCs w:val="22"/>
        </w:rPr>
        <w:t>(DRX)</w:t>
      </w:r>
      <w:r w:rsidRPr="00221A8E">
        <w:rPr>
          <w:rFonts w:eastAsia="Times New Roman" w:cs="Calibri"/>
          <w:b/>
          <w:bCs/>
          <w:i/>
          <w:iCs/>
          <w:color w:val="auto"/>
          <w:sz w:val="22"/>
          <w:szCs w:val="22"/>
        </w:rPr>
        <w:t xml:space="preserve"> Retransmission timer </w:t>
      </w:r>
      <w:r w:rsidR="00221A8E" w:rsidRPr="00221A8E">
        <w:rPr>
          <w:rFonts w:eastAsia="Times New Roman" w:cs="Calibri"/>
          <w:b/>
          <w:bCs/>
          <w:i/>
          <w:iCs/>
          <w:color w:val="auto"/>
          <w:sz w:val="22"/>
          <w:szCs w:val="22"/>
        </w:rPr>
        <w:t>is</w:t>
      </w:r>
      <w:r w:rsidRPr="00221A8E">
        <w:rPr>
          <w:rFonts w:eastAsia="Times New Roman" w:cs="Calibri"/>
          <w:b/>
          <w:bCs/>
          <w:i/>
          <w:iCs/>
          <w:color w:val="auto"/>
          <w:sz w:val="22"/>
          <w:szCs w:val="22"/>
        </w:rPr>
        <w:t xml:space="preserve"> activated when </w:t>
      </w:r>
      <w:r w:rsidR="00221A8E" w:rsidRPr="00221A8E">
        <w:rPr>
          <w:rFonts w:eastAsia="Times New Roman" w:cs="Calibri"/>
          <w:b/>
          <w:bCs/>
          <w:i/>
          <w:iCs/>
          <w:color w:val="auto"/>
          <w:sz w:val="22"/>
          <w:szCs w:val="22"/>
        </w:rPr>
        <w:t xml:space="preserve">the </w:t>
      </w:r>
      <w:r w:rsidRPr="00221A8E">
        <w:rPr>
          <w:rFonts w:eastAsia="Times New Roman" w:cs="Calibri"/>
          <w:b/>
          <w:bCs/>
          <w:i/>
          <w:iCs/>
          <w:color w:val="auto"/>
          <w:sz w:val="22"/>
          <w:szCs w:val="22"/>
        </w:rPr>
        <w:t>HARQ RTT timer expires</w:t>
      </w:r>
      <w:r w:rsidR="009F6BDC" w:rsidRPr="00221A8E">
        <w:rPr>
          <w:rFonts w:eastAsia="Times New Roman" w:cs="Calibri"/>
          <w:b/>
          <w:bCs/>
          <w:i/>
          <w:iCs/>
          <w:color w:val="auto"/>
          <w:sz w:val="22"/>
          <w:szCs w:val="22"/>
        </w:rPr>
        <w:t xml:space="preserve"> like </w:t>
      </w:r>
      <w:proofErr w:type="spellStart"/>
      <w:r w:rsidR="009F6BDC" w:rsidRPr="00221A8E">
        <w:rPr>
          <w:rFonts w:eastAsia="Times New Roman" w:cs="Calibri"/>
          <w:b/>
          <w:bCs/>
          <w:i/>
          <w:iCs/>
          <w:color w:val="auto"/>
          <w:sz w:val="22"/>
          <w:szCs w:val="22"/>
        </w:rPr>
        <w:t>Uu</w:t>
      </w:r>
      <w:proofErr w:type="spellEnd"/>
      <w:r w:rsidR="009F6BDC" w:rsidRPr="00221A8E">
        <w:rPr>
          <w:rFonts w:eastAsia="Times New Roman" w:cs="Calibri"/>
          <w:b/>
          <w:bCs/>
          <w:i/>
          <w:iCs/>
          <w:color w:val="auto"/>
          <w:sz w:val="22"/>
          <w:szCs w:val="22"/>
        </w:rPr>
        <w:t xml:space="preserve"> DRX</w:t>
      </w:r>
      <w:r w:rsidRPr="00221A8E">
        <w:rPr>
          <w:rFonts w:eastAsia="Times New Roman" w:cs="Calibri"/>
          <w:b/>
          <w:bCs/>
          <w:i/>
          <w:iCs/>
          <w:color w:val="auto"/>
          <w:sz w:val="22"/>
          <w:szCs w:val="22"/>
        </w:rPr>
        <w:t>. </w:t>
      </w:r>
    </w:p>
    <w:p w14:paraId="198472AF" w14:textId="77777777" w:rsidR="004129A8" w:rsidRDefault="004129A8" w:rsidP="00EA3E38">
      <w:pPr>
        <w:rPr>
          <w:sz w:val="22"/>
          <w:szCs w:val="22"/>
        </w:rPr>
      </w:pPr>
    </w:p>
    <w:p w14:paraId="0A15BC29" w14:textId="613422A6" w:rsidR="00604FFE" w:rsidRPr="00E179A3" w:rsidRDefault="00C85D42" w:rsidP="00EA3E38">
      <w:pPr>
        <w:rPr>
          <w:sz w:val="22"/>
          <w:szCs w:val="22"/>
        </w:rPr>
      </w:pPr>
      <w:r w:rsidRPr="00E179A3">
        <w:rPr>
          <w:sz w:val="22"/>
          <w:szCs w:val="22"/>
        </w:rPr>
        <w:t xml:space="preserve">If a new </w:t>
      </w:r>
      <w:r w:rsidR="00517FCF" w:rsidRPr="00E179A3">
        <w:rPr>
          <w:sz w:val="22"/>
          <w:szCs w:val="22"/>
        </w:rPr>
        <w:t xml:space="preserve">TB </w:t>
      </w:r>
      <w:r w:rsidRPr="00E179A3">
        <w:rPr>
          <w:sz w:val="22"/>
          <w:szCs w:val="22"/>
        </w:rPr>
        <w:t xml:space="preserve">transmission is not allowed while the Inactivity timer is running, </w:t>
      </w:r>
      <w:r w:rsidR="00AE0807" w:rsidRPr="00E179A3">
        <w:rPr>
          <w:sz w:val="22"/>
          <w:szCs w:val="22"/>
        </w:rPr>
        <w:t xml:space="preserve">the Rx UE may </w:t>
      </w:r>
      <w:r w:rsidRPr="00E179A3">
        <w:rPr>
          <w:sz w:val="22"/>
          <w:szCs w:val="22"/>
        </w:rPr>
        <w:t xml:space="preserve">end </w:t>
      </w:r>
      <w:r w:rsidR="00517FCF" w:rsidRPr="00E179A3">
        <w:rPr>
          <w:sz w:val="22"/>
          <w:szCs w:val="22"/>
        </w:rPr>
        <w:t>its</w:t>
      </w:r>
      <w:r w:rsidRPr="00E179A3">
        <w:rPr>
          <w:sz w:val="22"/>
          <w:szCs w:val="22"/>
        </w:rPr>
        <w:t xml:space="preserve"> Inactivity timer </w:t>
      </w:r>
      <w:r w:rsidR="00AE0807" w:rsidRPr="00E179A3">
        <w:rPr>
          <w:sz w:val="22"/>
          <w:szCs w:val="22"/>
        </w:rPr>
        <w:t>after sending an ACK for</w:t>
      </w:r>
      <w:r w:rsidR="00517FCF" w:rsidRPr="00E179A3">
        <w:rPr>
          <w:sz w:val="22"/>
          <w:szCs w:val="22"/>
        </w:rPr>
        <w:t xml:space="preserve"> a </w:t>
      </w:r>
      <w:r w:rsidR="00AE0807" w:rsidRPr="00E179A3">
        <w:rPr>
          <w:sz w:val="22"/>
          <w:szCs w:val="22"/>
        </w:rPr>
        <w:t>successfu</w:t>
      </w:r>
      <w:r w:rsidR="00517FCF" w:rsidRPr="00E179A3">
        <w:rPr>
          <w:sz w:val="22"/>
          <w:szCs w:val="22"/>
        </w:rPr>
        <w:t>l</w:t>
      </w:r>
      <w:r w:rsidR="00AE0807" w:rsidRPr="00E179A3">
        <w:rPr>
          <w:sz w:val="22"/>
          <w:szCs w:val="22"/>
        </w:rPr>
        <w:t>l</w:t>
      </w:r>
      <w:r w:rsidR="00517FCF" w:rsidRPr="00E179A3">
        <w:rPr>
          <w:sz w:val="22"/>
          <w:szCs w:val="22"/>
        </w:rPr>
        <w:t>y</w:t>
      </w:r>
      <w:r w:rsidR="00AE0807" w:rsidRPr="00E179A3">
        <w:rPr>
          <w:sz w:val="22"/>
          <w:szCs w:val="22"/>
        </w:rPr>
        <w:t xml:space="preserve"> decod</w:t>
      </w:r>
      <w:r w:rsidR="00517FCF" w:rsidRPr="00E179A3">
        <w:rPr>
          <w:sz w:val="22"/>
          <w:szCs w:val="22"/>
        </w:rPr>
        <w:t xml:space="preserve">ed TB transmission and then </w:t>
      </w:r>
      <w:r w:rsidRPr="00E179A3">
        <w:rPr>
          <w:sz w:val="22"/>
          <w:szCs w:val="22"/>
        </w:rPr>
        <w:t xml:space="preserve">the </w:t>
      </w:r>
      <w:r w:rsidR="00A3764C" w:rsidRPr="00E179A3">
        <w:rPr>
          <w:sz w:val="22"/>
          <w:szCs w:val="22"/>
        </w:rPr>
        <w:t xml:space="preserve">Rx </w:t>
      </w:r>
      <w:r w:rsidRPr="00E179A3">
        <w:rPr>
          <w:sz w:val="22"/>
          <w:szCs w:val="22"/>
        </w:rPr>
        <w:t>UE may switch to lower power state for power saving.</w:t>
      </w:r>
      <w:r w:rsidR="00A3764C" w:rsidRPr="00E179A3">
        <w:rPr>
          <w:sz w:val="22"/>
          <w:szCs w:val="22"/>
        </w:rPr>
        <w:t xml:space="preserve"> Similarly, the Tx UE</w:t>
      </w:r>
      <w:r w:rsidR="005B6EBD" w:rsidRPr="00E179A3">
        <w:rPr>
          <w:sz w:val="22"/>
          <w:szCs w:val="22"/>
        </w:rPr>
        <w:t xml:space="preserve"> may finish a TB transmission.</w:t>
      </w:r>
      <w:r w:rsidRPr="00E179A3">
        <w:rPr>
          <w:sz w:val="22"/>
          <w:szCs w:val="22"/>
        </w:rPr>
        <w:t xml:space="preserve"> </w:t>
      </w:r>
    </w:p>
    <w:p w14:paraId="6B031392" w14:textId="48E215BD" w:rsidR="007271E1" w:rsidRPr="00E179A3" w:rsidRDefault="00C85D42" w:rsidP="00EA3E38">
      <w:pPr>
        <w:rPr>
          <w:sz w:val="22"/>
          <w:szCs w:val="22"/>
        </w:rPr>
      </w:pPr>
      <w:r w:rsidRPr="00E179A3">
        <w:rPr>
          <w:sz w:val="22"/>
          <w:szCs w:val="22"/>
        </w:rPr>
        <w:t xml:space="preserve">If a new </w:t>
      </w:r>
      <w:r w:rsidR="00517FCF" w:rsidRPr="00E179A3">
        <w:rPr>
          <w:sz w:val="22"/>
          <w:szCs w:val="22"/>
        </w:rPr>
        <w:t xml:space="preserve">TB </w:t>
      </w:r>
      <w:r w:rsidRPr="00E179A3">
        <w:rPr>
          <w:sz w:val="22"/>
          <w:szCs w:val="22"/>
        </w:rPr>
        <w:t>transmission is allowed while the Inactivity timer is running, the Inactivity timer may be re</w:t>
      </w:r>
      <w:r w:rsidR="007271E1" w:rsidRPr="00E179A3">
        <w:rPr>
          <w:sz w:val="22"/>
          <w:szCs w:val="22"/>
        </w:rPr>
        <w:t>-</w:t>
      </w:r>
      <w:r w:rsidRPr="00E179A3">
        <w:rPr>
          <w:sz w:val="22"/>
          <w:szCs w:val="22"/>
        </w:rPr>
        <w:t>star</w:t>
      </w:r>
      <w:r w:rsidR="007271E1" w:rsidRPr="00E179A3">
        <w:rPr>
          <w:sz w:val="22"/>
          <w:szCs w:val="22"/>
        </w:rPr>
        <w:t>t</w:t>
      </w:r>
      <w:r w:rsidRPr="00E179A3">
        <w:rPr>
          <w:sz w:val="22"/>
          <w:szCs w:val="22"/>
        </w:rPr>
        <w:t xml:space="preserve">ed based on the SCI indicating a new </w:t>
      </w:r>
      <w:r w:rsidR="00517FCF" w:rsidRPr="00E179A3">
        <w:rPr>
          <w:sz w:val="22"/>
          <w:szCs w:val="22"/>
        </w:rPr>
        <w:t xml:space="preserve">TB </w:t>
      </w:r>
      <w:r w:rsidRPr="00E179A3">
        <w:rPr>
          <w:sz w:val="22"/>
          <w:szCs w:val="22"/>
        </w:rPr>
        <w:t>tran</w:t>
      </w:r>
      <w:r w:rsidR="007271E1" w:rsidRPr="00E179A3">
        <w:rPr>
          <w:sz w:val="22"/>
          <w:szCs w:val="22"/>
        </w:rPr>
        <w:t>smission, which allows the Tx UE to be able to transmit a burst of transmissions</w:t>
      </w:r>
      <w:r w:rsidR="0044091A" w:rsidRPr="00E179A3">
        <w:rPr>
          <w:sz w:val="22"/>
          <w:szCs w:val="22"/>
        </w:rPr>
        <w:t xml:space="preserve"> </w:t>
      </w:r>
      <w:r w:rsidR="00247312">
        <w:rPr>
          <w:sz w:val="22"/>
          <w:szCs w:val="22"/>
        </w:rPr>
        <w:t>with</w:t>
      </w:r>
      <w:r w:rsidR="007271E1" w:rsidRPr="00E179A3">
        <w:rPr>
          <w:sz w:val="22"/>
          <w:szCs w:val="22"/>
        </w:rPr>
        <w:t xml:space="preserve"> extending the Rx UE’s </w:t>
      </w:r>
      <w:r w:rsidR="00247312">
        <w:rPr>
          <w:sz w:val="22"/>
          <w:szCs w:val="22"/>
        </w:rPr>
        <w:t>active</w:t>
      </w:r>
      <w:r w:rsidR="007271E1" w:rsidRPr="00E179A3">
        <w:rPr>
          <w:sz w:val="22"/>
          <w:szCs w:val="22"/>
        </w:rPr>
        <w:t xml:space="preserve"> time. </w:t>
      </w:r>
      <w:r w:rsidR="00247312">
        <w:rPr>
          <w:sz w:val="22"/>
          <w:szCs w:val="22"/>
        </w:rPr>
        <w:t>However, t</w:t>
      </w:r>
      <w:r w:rsidR="007271E1" w:rsidRPr="00E179A3">
        <w:rPr>
          <w:sz w:val="22"/>
          <w:szCs w:val="22"/>
        </w:rPr>
        <w:t xml:space="preserve">o restart Inactivity timer for a new transmission or not needs to be </w:t>
      </w:r>
      <w:r w:rsidR="00517FCF" w:rsidRPr="00E179A3">
        <w:rPr>
          <w:sz w:val="22"/>
          <w:szCs w:val="22"/>
        </w:rPr>
        <w:t>determined based on the</w:t>
      </w:r>
      <w:r w:rsidR="007271E1" w:rsidRPr="00E179A3">
        <w:rPr>
          <w:sz w:val="22"/>
          <w:szCs w:val="22"/>
        </w:rPr>
        <w:t xml:space="preserve"> trade-off between QoS requirement and power saving requirement. </w:t>
      </w:r>
      <w:r w:rsidRPr="00E179A3">
        <w:rPr>
          <w:sz w:val="22"/>
          <w:szCs w:val="22"/>
        </w:rPr>
        <w:t xml:space="preserve"> </w:t>
      </w:r>
    </w:p>
    <w:p w14:paraId="2A45BB60" w14:textId="08A17D35" w:rsidR="0044091A" w:rsidRPr="000A598F" w:rsidRDefault="00517FCF" w:rsidP="0044091A">
      <w:pPr>
        <w:spacing w:before="100" w:beforeAutospacing="1" w:after="100" w:afterAutospacing="1"/>
        <w:textAlignment w:val="baseline"/>
        <w:rPr>
          <w:rFonts w:eastAsia="Times New Roman" w:cs="Calibri"/>
          <w:b/>
          <w:bCs/>
          <w:i/>
          <w:iCs/>
          <w:sz w:val="22"/>
          <w:szCs w:val="22"/>
        </w:rPr>
      </w:pPr>
      <w:r w:rsidRPr="00D15EAF">
        <w:rPr>
          <w:rFonts w:eastAsia="Times New Roman" w:cs="Calibri"/>
          <w:b/>
          <w:bCs/>
          <w:i/>
          <w:iCs/>
          <w:sz w:val="22"/>
          <w:szCs w:val="22"/>
        </w:rPr>
        <w:t xml:space="preserve">Proposal </w:t>
      </w:r>
      <w:r w:rsidR="00682872">
        <w:rPr>
          <w:rFonts w:eastAsia="Times New Roman" w:cs="Calibri"/>
          <w:b/>
          <w:bCs/>
          <w:i/>
          <w:iCs/>
          <w:sz w:val="22"/>
          <w:szCs w:val="22"/>
        </w:rPr>
        <w:t>3</w:t>
      </w:r>
      <w:r w:rsidRPr="00D15EAF">
        <w:rPr>
          <w:rFonts w:eastAsia="Times New Roman" w:cs="Calibri"/>
          <w:b/>
          <w:bCs/>
          <w:i/>
          <w:iCs/>
          <w:sz w:val="22"/>
          <w:szCs w:val="22"/>
        </w:rPr>
        <w:t xml:space="preserve">. For unicast, Inactivity timer </w:t>
      </w:r>
      <w:r w:rsidR="000A598F">
        <w:rPr>
          <w:rFonts w:eastAsia="Times New Roman" w:cs="Calibri"/>
          <w:b/>
          <w:bCs/>
          <w:i/>
          <w:iCs/>
          <w:sz w:val="22"/>
          <w:szCs w:val="22"/>
        </w:rPr>
        <w:t>is not</w:t>
      </w:r>
      <w:r w:rsidR="00682872" w:rsidRPr="000A598F">
        <w:rPr>
          <w:rFonts w:eastAsia="Times New Roman" w:cs="Calibri"/>
          <w:b/>
          <w:bCs/>
          <w:i/>
          <w:iCs/>
          <w:sz w:val="22"/>
          <w:szCs w:val="22"/>
        </w:rPr>
        <w:t xml:space="preserve"> </w:t>
      </w:r>
      <w:r w:rsidR="0044091A" w:rsidRPr="000A598F">
        <w:rPr>
          <w:rFonts w:eastAsia="Times New Roman" w:cs="Calibri"/>
          <w:b/>
          <w:bCs/>
          <w:i/>
          <w:iCs/>
          <w:sz w:val="22"/>
          <w:szCs w:val="22"/>
        </w:rPr>
        <w:t>terminate</w:t>
      </w:r>
      <w:r w:rsidRPr="000A598F">
        <w:rPr>
          <w:rFonts w:eastAsia="Times New Roman" w:cs="Calibri"/>
          <w:b/>
          <w:bCs/>
          <w:i/>
          <w:iCs/>
          <w:sz w:val="22"/>
          <w:szCs w:val="22"/>
        </w:rPr>
        <w:t>d</w:t>
      </w:r>
      <w:r w:rsidR="00682872" w:rsidRPr="000A598F">
        <w:rPr>
          <w:rFonts w:eastAsia="Times New Roman" w:cs="Calibri"/>
          <w:b/>
          <w:bCs/>
          <w:i/>
          <w:iCs/>
          <w:sz w:val="22"/>
          <w:szCs w:val="22"/>
        </w:rPr>
        <w:t xml:space="preserve"> by </w:t>
      </w:r>
      <w:r w:rsidR="000A598F">
        <w:rPr>
          <w:rFonts w:eastAsia="Times New Roman" w:cs="Calibri"/>
          <w:b/>
          <w:bCs/>
          <w:i/>
          <w:iCs/>
          <w:sz w:val="22"/>
          <w:szCs w:val="22"/>
        </w:rPr>
        <w:t>an</w:t>
      </w:r>
      <w:r w:rsidR="00682872" w:rsidRPr="000A598F">
        <w:rPr>
          <w:rFonts w:eastAsia="Times New Roman" w:cs="Calibri"/>
          <w:b/>
          <w:bCs/>
          <w:i/>
          <w:iCs/>
          <w:sz w:val="22"/>
          <w:szCs w:val="22"/>
        </w:rPr>
        <w:t xml:space="preserve"> Rx UE</w:t>
      </w:r>
      <w:r w:rsidR="0044091A" w:rsidRPr="000A598F">
        <w:rPr>
          <w:rFonts w:eastAsia="Times New Roman" w:cs="Calibri"/>
          <w:b/>
          <w:bCs/>
          <w:i/>
          <w:iCs/>
          <w:sz w:val="22"/>
          <w:szCs w:val="22"/>
        </w:rPr>
        <w:t xml:space="preserve"> </w:t>
      </w:r>
      <w:r w:rsidR="000A598F">
        <w:rPr>
          <w:rFonts w:eastAsia="Times New Roman" w:cs="Calibri"/>
          <w:b/>
          <w:bCs/>
          <w:i/>
          <w:iCs/>
          <w:sz w:val="22"/>
          <w:szCs w:val="22"/>
        </w:rPr>
        <w:t>after</w:t>
      </w:r>
      <w:r w:rsidR="0044091A" w:rsidRPr="000A598F">
        <w:rPr>
          <w:rFonts w:eastAsia="Times New Roman" w:cs="Calibri"/>
          <w:b/>
          <w:bCs/>
          <w:i/>
          <w:iCs/>
          <w:sz w:val="22"/>
          <w:szCs w:val="22"/>
        </w:rPr>
        <w:t xml:space="preserve"> </w:t>
      </w:r>
      <w:r w:rsidR="00682872" w:rsidRPr="000A598F">
        <w:rPr>
          <w:rFonts w:eastAsia="Times New Roman" w:cs="Calibri"/>
          <w:b/>
          <w:bCs/>
          <w:i/>
          <w:iCs/>
          <w:sz w:val="22"/>
          <w:szCs w:val="22"/>
        </w:rPr>
        <w:t>a successful decoding so that the Rx UE may continue</w:t>
      </w:r>
      <w:r w:rsidR="0044091A" w:rsidRPr="000A598F">
        <w:rPr>
          <w:rFonts w:eastAsia="Times New Roman" w:cs="Calibri"/>
          <w:b/>
          <w:bCs/>
          <w:i/>
          <w:iCs/>
          <w:sz w:val="22"/>
          <w:szCs w:val="22"/>
        </w:rPr>
        <w:t xml:space="preserve"> monitoring SCI(s) </w:t>
      </w:r>
      <w:r w:rsidR="00682872" w:rsidRPr="000A598F">
        <w:rPr>
          <w:rFonts w:eastAsia="Times New Roman" w:cs="Calibri"/>
          <w:b/>
          <w:bCs/>
          <w:i/>
          <w:iCs/>
          <w:sz w:val="22"/>
          <w:szCs w:val="22"/>
        </w:rPr>
        <w:t>for new transmission</w:t>
      </w:r>
      <w:r w:rsidR="000A598F">
        <w:rPr>
          <w:rFonts w:eastAsia="Times New Roman" w:cs="Calibri"/>
          <w:b/>
          <w:bCs/>
          <w:i/>
          <w:iCs/>
          <w:sz w:val="22"/>
          <w:szCs w:val="22"/>
        </w:rPr>
        <w:t>(</w:t>
      </w:r>
      <w:r w:rsidR="00682872" w:rsidRPr="000A598F">
        <w:rPr>
          <w:rFonts w:eastAsia="Times New Roman" w:cs="Calibri"/>
          <w:b/>
          <w:bCs/>
          <w:i/>
          <w:iCs/>
          <w:sz w:val="22"/>
          <w:szCs w:val="22"/>
        </w:rPr>
        <w:t>s</w:t>
      </w:r>
      <w:r w:rsidR="000A598F">
        <w:rPr>
          <w:rFonts w:eastAsia="Times New Roman" w:cs="Calibri"/>
          <w:b/>
          <w:bCs/>
          <w:i/>
          <w:iCs/>
          <w:sz w:val="22"/>
          <w:szCs w:val="22"/>
        </w:rPr>
        <w:t>)</w:t>
      </w:r>
      <w:r w:rsidR="00682872" w:rsidRPr="000A598F">
        <w:rPr>
          <w:rFonts w:eastAsia="Times New Roman" w:cs="Calibri"/>
          <w:b/>
          <w:bCs/>
          <w:i/>
          <w:iCs/>
          <w:sz w:val="22"/>
          <w:szCs w:val="22"/>
        </w:rPr>
        <w:t xml:space="preserve"> </w:t>
      </w:r>
      <w:r w:rsidR="0044091A" w:rsidRPr="000A598F">
        <w:rPr>
          <w:rFonts w:eastAsia="Times New Roman" w:cs="Calibri"/>
          <w:b/>
          <w:bCs/>
          <w:i/>
          <w:iCs/>
          <w:sz w:val="22"/>
          <w:szCs w:val="22"/>
        </w:rPr>
        <w:t>while Inactivity timer is running.</w:t>
      </w:r>
      <w:r w:rsidR="005F2DA6" w:rsidRPr="000A598F">
        <w:rPr>
          <w:rFonts w:eastAsia="Times New Roman" w:cs="Calibri"/>
          <w:b/>
          <w:bCs/>
          <w:i/>
          <w:iCs/>
          <w:sz w:val="22"/>
          <w:szCs w:val="22"/>
        </w:rPr>
        <w:t xml:space="preserve"> </w:t>
      </w:r>
    </w:p>
    <w:p w14:paraId="25A4C051" w14:textId="77777777" w:rsidR="00BE6DF6" w:rsidRPr="00D15EAF" w:rsidRDefault="00BE6DF6" w:rsidP="00BE6DF6">
      <w:pPr>
        <w:spacing w:before="100" w:beforeAutospacing="1" w:after="100" w:afterAutospacing="1"/>
        <w:textAlignment w:val="baseline"/>
        <w:rPr>
          <w:rFonts w:eastAsia="Times New Roman" w:cs="Calibri"/>
          <w:b/>
          <w:bCs/>
          <w:i/>
          <w:iCs/>
          <w:sz w:val="22"/>
          <w:szCs w:val="22"/>
        </w:rPr>
      </w:pPr>
    </w:p>
    <w:p w14:paraId="667D1716" w14:textId="4D152B09" w:rsidR="00BE6DF6" w:rsidRPr="00BE6DF6" w:rsidRDefault="00BE6DF6" w:rsidP="00D82F1E">
      <w:pPr>
        <w:pStyle w:val="Heading3"/>
        <w:ind w:left="720"/>
      </w:pPr>
      <w:r>
        <w:t>Timers for Groupcast and Broadcast</w:t>
      </w:r>
    </w:p>
    <w:p w14:paraId="3D75F6B9" w14:textId="0C7A2C3A" w:rsidR="00682872" w:rsidRDefault="00682872" w:rsidP="00682872">
      <w:pPr>
        <w:rPr>
          <w:sz w:val="22"/>
          <w:szCs w:val="22"/>
        </w:rPr>
      </w:pPr>
      <w:r>
        <w:rPr>
          <w:sz w:val="22"/>
          <w:szCs w:val="22"/>
        </w:rPr>
        <w:t xml:space="preserve">For groupcast and broadcast, similarly, an Inactivity timer may be </w:t>
      </w:r>
      <w:r w:rsidR="00D46134">
        <w:rPr>
          <w:sz w:val="22"/>
          <w:szCs w:val="22"/>
        </w:rPr>
        <w:t>start</w:t>
      </w:r>
      <w:r>
        <w:rPr>
          <w:sz w:val="22"/>
          <w:szCs w:val="22"/>
        </w:rPr>
        <w:t xml:space="preserve">ed if a reserved retransmission is out of the </w:t>
      </w:r>
      <w:proofErr w:type="gramStart"/>
      <w:r>
        <w:rPr>
          <w:sz w:val="22"/>
          <w:szCs w:val="22"/>
        </w:rPr>
        <w:t>On</w:t>
      </w:r>
      <w:proofErr w:type="gramEnd"/>
      <w:r w:rsidR="00D46134">
        <w:rPr>
          <w:sz w:val="22"/>
          <w:szCs w:val="22"/>
        </w:rPr>
        <w:t xml:space="preserve"> </w:t>
      </w:r>
      <w:r>
        <w:rPr>
          <w:sz w:val="22"/>
          <w:szCs w:val="22"/>
        </w:rPr>
        <w:t>duration as indicated by an SCI with the initial transmission within the On</w:t>
      </w:r>
      <w:r w:rsidR="00D46134">
        <w:rPr>
          <w:sz w:val="22"/>
          <w:szCs w:val="22"/>
        </w:rPr>
        <w:t xml:space="preserve"> </w:t>
      </w:r>
      <w:r>
        <w:rPr>
          <w:sz w:val="22"/>
          <w:szCs w:val="22"/>
        </w:rPr>
        <w:t xml:space="preserve">duration. Additionally, Inactivity timer may also be </w:t>
      </w:r>
      <w:r w:rsidR="00D46134">
        <w:rPr>
          <w:sz w:val="22"/>
          <w:szCs w:val="22"/>
        </w:rPr>
        <w:t>start</w:t>
      </w:r>
      <w:r>
        <w:rPr>
          <w:sz w:val="22"/>
          <w:szCs w:val="22"/>
        </w:rPr>
        <w:t xml:space="preserve">ed if resource reselection is enabled since a retransmission reserved within an </w:t>
      </w:r>
      <w:proofErr w:type="gramStart"/>
      <w:r>
        <w:rPr>
          <w:sz w:val="22"/>
          <w:szCs w:val="22"/>
        </w:rPr>
        <w:t>On</w:t>
      </w:r>
      <w:proofErr w:type="gramEnd"/>
      <w:r w:rsidR="00D46134">
        <w:rPr>
          <w:sz w:val="22"/>
          <w:szCs w:val="22"/>
        </w:rPr>
        <w:t xml:space="preserve"> </w:t>
      </w:r>
      <w:r>
        <w:rPr>
          <w:sz w:val="22"/>
          <w:szCs w:val="22"/>
        </w:rPr>
        <w:t xml:space="preserve">duration may be transmitted later due to resource reselection. </w:t>
      </w:r>
    </w:p>
    <w:p w14:paraId="1F1F7B34" w14:textId="654A400A" w:rsidR="00B13AD8" w:rsidRDefault="00B13AD8" w:rsidP="00682872">
      <w:pPr>
        <w:rPr>
          <w:sz w:val="22"/>
          <w:szCs w:val="22"/>
        </w:rPr>
      </w:pPr>
      <w:r>
        <w:rPr>
          <w:sz w:val="22"/>
          <w:szCs w:val="22"/>
        </w:rPr>
        <w:t xml:space="preserve">However, an Rx UE may fail decoding the SCI transmitted with the initial transmission in the </w:t>
      </w:r>
      <w:proofErr w:type="gramStart"/>
      <w:r>
        <w:rPr>
          <w:sz w:val="22"/>
          <w:szCs w:val="22"/>
        </w:rPr>
        <w:t>On</w:t>
      </w:r>
      <w:proofErr w:type="gramEnd"/>
      <w:r w:rsidR="00D46134">
        <w:rPr>
          <w:sz w:val="22"/>
          <w:szCs w:val="22"/>
        </w:rPr>
        <w:t xml:space="preserve"> </w:t>
      </w:r>
      <w:r>
        <w:rPr>
          <w:sz w:val="22"/>
          <w:szCs w:val="22"/>
        </w:rPr>
        <w:t xml:space="preserve">duration and may not be able to </w:t>
      </w:r>
      <w:r w:rsidR="00D46134">
        <w:rPr>
          <w:sz w:val="22"/>
          <w:szCs w:val="22"/>
        </w:rPr>
        <w:t>start</w:t>
      </w:r>
      <w:r>
        <w:rPr>
          <w:sz w:val="22"/>
          <w:szCs w:val="22"/>
        </w:rPr>
        <w:t xml:space="preserve"> the Inactivity timer to extend its active time and thus may not continue monitoring the retransmissions. For groupcast with HARQ ACK/NACK based retransmissions, it’s </w:t>
      </w:r>
      <w:proofErr w:type="gramStart"/>
      <w:r>
        <w:rPr>
          <w:sz w:val="22"/>
          <w:szCs w:val="22"/>
        </w:rPr>
        <w:t>similar to</w:t>
      </w:r>
      <w:proofErr w:type="gramEnd"/>
      <w:r>
        <w:rPr>
          <w:sz w:val="22"/>
          <w:szCs w:val="22"/>
        </w:rPr>
        <w:t xml:space="preserve"> </w:t>
      </w:r>
      <w:proofErr w:type="spellStart"/>
      <w:r>
        <w:rPr>
          <w:sz w:val="22"/>
          <w:szCs w:val="22"/>
        </w:rPr>
        <w:t>Uu</w:t>
      </w:r>
      <w:proofErr w:type="spellEnd"/>
      <w:r>
        <w:rPr>
          <w:sz w:val="22"/>
          <w:szCs w:val="22"/>
        </w:rPr>
        <w:t xml:space="preserve"> DRX where </w:t>
      </w:r>
      <w:r w:rsidR="00C26571">
        <w:rPr>
          <w:sz w:val="22"/>
          <w:szCs w:val="22"/>
        </w:rPr>
        <w:t>a DTX from the Rx UE may be treated</w:t>
      </w:r>
      <w:r>
        <w:rPr>
          <w:sz w:val="22"/>
          <w:szCs w:val="22"/>
        </w:rPr>
        <w:t>.</w:t>
      </w:r>
    </w:p>
    <w:p w14:paraId="00956E37" w14:textId="5561CDF0" w:rsidR="000B10C0" w:rsidRPr="000A598F" w:rsidRDefault="000B10C0" w:rsidP="000A598F">
      <w:pPr>
        <w:spacing w:after="0"/>
        <w:textAlignment w:val="baseline"/>
        <w:rPr>
          <w:rFonts w:eastAsia="Times New Roman" w:cs="Calibri"/>
          <w:b/>
          <w:bCs/>
          <w:i/>
          <w:iCs/>
          <w:color w:val="C00000"/>
          <w:sz w:val="22"/>
          <w:szCs w:val="22"/>
        </w:rPr>
      </w:pPr>
      <w:r w:rsidRPr="008E282F">
        <w:rPr>
          <w:rFonts w:eastAsia="Times New Roman" w:cs="Calibri"/>
          <w:b/>
          <w:bCs/>
          <w:i/>
          <w:iCs/>
          <w:sz w:val="22"/>
          <w:szCs w:val="22"/>
        </w:rPr>
        <w:t>Proposal 4. For groupcast, Inactivity timer</w:t>
      </w:r>
      <w:r w:rsidR="000A598F">
        <w:rPr>
          <w:rFonts w:eastAsia="Times New Roman" w:cs="Calibri"/>
          <w:b/>
          <w:bCs/>
          <w:i/>
          <w:iCs/>
          <w:sz w:val="22"/>
          <w:szCs w:val="22"/>
        </w:rPr>
        <w:t>s</w:t>
      </w:r>
      <w:r w:rsidRPr="008E282F">
        <w:rPr>
          <w:rFonts w:eastAsia="Times New Roman" w:cs="Calibri"/>
          <w:b/>
          <w:bCs/>
          <w:i/>
          <w:iCs/>
          <w:sz w:val="22"/>
          <w:szCs w:val="22"/>
        </w:rPr>
        <w:t xml:space="preserve"> </w:t>
      </w:r>
      <w:r w:rsidR="000A598F">
        <w:rPr>
          <w:rFonts w:eastAsia="Times New Roman" w:cs="Calibri"/>
          <w:b/>
          <w:bCs/>
          <w:i/>
          <w:iCs/>
          <w:sz w:val="22"/>
          <w:szCs w:val="22"/>
        </w:rPr>
        <w:t>are</w:t>
      </w:r>
      <w:r w:rsidRPr="008E282F">
        <w:rPr>
          <w:rFonts w:eastAsia="Times New Roman" w:cs="Calibri"/>
          <w:b/>
          <w:bCs/>
          <w:i/>
          <w:iCs/>
          <w:sz w:val="22"/>
          <w:szCs w:val="22"/>
        </w:rPr>
        <w:t> activated by</w:t>
      </w:r>
      <w:r w:rsidR="000A598F">
        <w:rPr>
          <w:rFonts w:eastAsia="Times New Roman" w:cs="Calibri"/>
          <w:b/>
          <w:bCs/>
          <w:i/>
          <w:iCs/>
          <w:sz w:val="22"/>
          <w:szCs w:val="22"/>
        </w:rPr>
        <w:t xml:space="preserve"> </w:t>
      </w:r>
      <w:r w:rsidRPr="008E282F">
        <w:rPr>
          <w:rFonts w:eastAsia="Times New Roman" w:cs="Calibri"/>
          <w:b/>
          <w:bCs/>
          <w:i/>
          <w:iCs/>
          <w:sz w:val="22"/>
          <w:szCs w:val="22"/>
        </w:rPr>
        <w:t xml:space="preserve">Tx UE and Rx UE(s) </w:t>
      </w:r>
      <w:r w:rsidR="000A598F">
        <w:rPr>
          <w:rFonts w:eastAsia="Times New Roman" w:cs="Calibri"/>
          <w:b/>
          <w:bCs/>
          <w:i/>
          <w:iCs/>
          <w:sz w:val="22"/>
          <w:szCs w:val="22"/>
        </w:rPr>
        <w:t xml:space="preserve">respectively </w:t>
      </w:r>
      <w:r w:rsidRPr="008E282F">
        <w:rPr>
          <w:rFonts w:eastAsia="Times New Roman" w:cs="Calibri"/>
          <w:b/>
          <w:bCs/>
          <w:i/>
          <w:iCs/>
          <w:sz w:val="22"/>
          <w:szCs w:val="22"/>
        </w:rPr>
        <w:t>based on the first reserved resource for blind or HARQ retransmission indicated by SCI, where the Inactivity timer</w:t>
      </w:r>
      <w:r w:rsidR="000A598F">
        <w:rPr>
          <w:rFonts w:eastAsia="Times New Roman" w:cs="Calibri"/>
          <w:b/>
          <w:bCs/>
          <w:i/>
          <w:iCs/>
          <w:sz w:val="22"/>
          <w:szCs w:val="22"/>
        </w:rPr>
        <w:t>s are</w:t>
      </w:r>
      <w:r w:rsidRPr="008E282F">
        <w:rPr>
          <w:rFonts w:eastAsia="Times New Roman" w:cs="Calibri"/>
          <w:b/>
          <w:bCs/>
          <w:i/>
          <w:iCs/>
          <w:sz w:val="22"/>
          <w:szCs w:val="22"/>
        </w:rPr>
        <w:t xml:space="preserve"> set with</w:t>
      </w:r>
      <w:r w:rsidRPr="000A598F">
        <w:rPr>
          <w:rFonts w:eastAsia="Times New Roman" w:cs="Calibri"/>
          <w:b/>
          <w:bCs/>
          <w:i/>
          <w:iCs/>
          <w:sz w:val="22"/>
          <w:szCs w:val="22"/>
        </w:rPr>
        <w:t xml:space="preserve"> a configured value</w:t>
      </w:r>
      <w:r w:rsidR="000A598F" w:rsidRPr="000A598F">
        <w:rPr>
          <w:rFonts w:eastAsia="Times New Roman" w:cs="Calibri"/>
          <w:b/>
          <w:bCs/>
          <w:i/>
          <w:iCs/>
          <w:sz w:val="22"/>
          <w:szCs w:val="22"/>
        </w:rPr>
        <w:t>.</w:t>
      </w:r>
      <w:r w:rsidRPr="000A598F">
        <w:rPr>
          <w:rFonts w:cs="Calibri"/>
          <w:b/>
          <w:bCs/>
          <w:i/>
          <w:iCs/>
          <w:color w:val="C00000"/>
          <w:sz w:val="22"/>
          <w:szCs w:val="22"/>
        </w:rPr>
        <w:t xml:space="preserve"> </w:t>
      </w:r>
    </w:p>
    <w:p w14:paraId="1054D969" w14:textId="019B7EAD" w:rsidR="000B10C0" w:rsidRPr="000A598F" w:rsidRDefault="000B10C0" w:rsidP="000A598F">
      <w:pPr>
        <w:spacing w:after="0"/>
        <w:textAlignment w:val="baseline"/>
        <w:rPr>
          <w:rFonts w:eastAsia="Times New Roman" w:cs="Calibri"/>
          <w:b/>
          <w:bCs/>
          <w:i/>
          <w:iCs/>
          <w:sz w:val="22"/>
          <w:szCs w:val="22"/>
        </w:rPr>
      </w:pPr>
      <w:r w:rsidRPr="008E282F">
        <w:rPr>
          <w:rFonts w:eastAsia="Times New Roman" w:cs="Calibri"/>
          <w:b/>
          <w:bCs/>
          <w:i/>
          <w:iCs/>
          <w:sz w:val="22"/>
          <w:szCs w:val="22"/>
        </w:rPr>
        <w:lastRenderedPageBreak/>
        <w:t>Proposal 5. For broadcast, Inactivity timer</w:t>
      </w:r>
      <w:r w:rsidR="000A598F">
        <w:rPr>
          <w:rFonts w:eastAsia="Times New Roman" w:cs="Calibri"/>
          <w:b/>
          <w:bCs/>
          <w:i/>
          <w:iCs/>
          <w:sz w:val="22"/>
          <w:szCs w:val="22"/>
        </w:rPr>
        <w:t>s</w:t>
      </w:r>
      <w:r w:rsidRPr="008E282F">
        <w:rPr>
          <w:rFonts w:eastAsia="Times New Roman" w:cs="Calibri"/>
          <w:b/>
          <w:bCs/>
          <w:i/>
          <w:iCs/>
          <w:sz w:val="22"/>
          <w:szCs w:val="22"/>
        </w:rPr>
        <w:t xml:space="preserve"> </w:t>
      </w:r>
      <w:r w:rsidR="000A598F">
        <w:rPr>
          <w:rFonts w:eastAsia="Times New Roman" w:cs="Calibri"/>
          <w:b/>
          <w:bCs/>
          <w:i/>
          <w:iCs/>
          <w:sz w:val="22"/>
          <w:szCs w:val="22"/>
        </w:rPr>
        <w:t>are</w:t>
      </w:r>
      <w:r w:rsidRPr="008E282F">
        <w:rPr>
          <w:rFonts w:eastAsia="Times New Roman" w:cs="Calibri"/>
          <w:b/>
          <w:bCs/>
          <w:i/>
          <w:iCs/>
          <w:sz w:val="22"/>
          <w:szCs w:val="22"/>
        </w:rPr>
        <w:t xml:space="preserve"> activated by Tx UE and Rx UE(s) </w:t>
      </w:r>
      <w:r w:rsidR="000A598F">
        <w:rPr>
          <w:rFonts w:eastAsia="Times New Roman" w:cs="Calibri"/>
          <w:b/>
          <w:bCs/>
          <w:i/>
          <w:iCs/>
          <w:sz w:val="22"/>
          <w:szCs w:val="22"/>
        </w:rPr>
        <w:t xml:space="preserve">respectively </w:t>
      </w:r>
      <w:r w:rsidRPr="008E282F">
        <w:rPr>
          <w:rFonts w:eastAsia="Times New Roman" w:cs="Calibri"/>
          <w:b/>
          <w:bCs/>
          <w:i/>
          <w:iCs/>
          <w:sz w:val="22"/>
          <w:szCs w:val="22"/>
        </w:rPr>
        <w:t>based on the first reserved resource for blind retransmission indicated by SCI, where the Inactivity timer</w:t>
      </w:r>
      <w:r w:rsidR="000A598F">
        <w:rPr>
          <w:rFonts w:eastAsia="Times New Roman" w:cs="Calibri"/>
          <w:b/>
          <w:bCs/>
          <w:i/>
          <w:iCs/>
          <w:sz w:val="22"/>
          <w:szCs w:val="22"/>
        </w:rPr>
        <w:t>s are</w:t>
      </w:r>
      <w:r w:rsidRPr="008E282F">
        <w:rPr>
          <w:rFonts w:eastAsia="Times New Roman" w:cs="Calibri"/>
          <w:b/>
          <w:bCs/>
          <w:i/>
          <w:iCs/>
          <w:sz w:val="22"/>
          <w:szCs w:val="22"/>
        </w:rPr>
        <w:t xml:space="preserve"> set with</w:t>
      </w:r>
      <w:r w:rsidR="000A598F" w:rsidRPr="000A598F">
        <w:rPr>
          <w:rFonts w:eastAsia="Times New Roman" w:cs="Calibri"/>
          <w:b/>
          <w:bCs/>
          <w:i/>
          <w:iCs/>
          <w:sz w:val="22"/>
          <w:szCs w:val="22"/>
        </w:rPr>
        <w:t xml:space="preserve"> </w:t>
      </w:r>
      <w:r w:rsidRPr="000A598F">
        <w:rPr>
          <w:rFonts w:eastAsia="Times New Roman" w:cs="Calibri"/>
          <w:b/>
          <w:bCs/>
          <w:i/>
          <w:iCs/>
          <w:sz w:val="22"/>
          <w:szCs w:val="22"/>
        </w:rPr>
        <w:t>a configured value</w:t>
      </w:r>
      <w:r w:rsidR="000A598F" w:rsidRPr="000A598F">
        <w:rPr>
          <w:rFonts w:eastAsia="Times New Roman" w:cs="Calibri"/>
          <w:b/>
          <w:bCs/>
          <w:i/>
          <w:iCs/>
          <w:sz w:val="22"/>
          <w:szCs w:val="22"/>
        </w:rPr>
        <w:t>.</w:t>
      </w:r>
    </w:p>
    <w:p w14:paraId="2D27E171" w14:textId="77777777" w:rsidR="000B10C0" w:rsidRDefault="000B10C0" w:rsidP="00682872">
      <w:pPr>
        <w:rPr>
          <w:sz w:val="22"/>
          <w:szCs w:val="22"/>
        </w:rPr>
      </w:pPr>
    </w:p>
    <w:p w14:paraId="43B0E4EA" w14:textId="4E99D3FB" w:rsidR="000B10C0" w:rsidRDefault="000B10C0" w:rsidP="000B10C0">
      <w:pPr>
        <w:rPr>
          <w:sz w:val="22"/>
          <w:szCs w:val="22"/>
        </w:rPr>
      </w:pPr>
      <w:r>
        <w:rPr>
          <w:sz w:val="22"/>
          <w:szCs w:val="22"/>
        </w:rPr>
        <w:t xml:space="preserve">For HARQ based retransmission, a Tx UE may decide to retransmit or not based on the HARQ feedback from RX UE(s) with HARQ RTT timer and HARQ retransmission timer. </w:t>
      </w:r>
    </w:p>
    <w:p w14:paraId="744AC2E4" w14:textId="4994A6BD" w:rsidR="000B10C0" w:rsidRDefault="00B13AD8" w:rsidP="000B10C0">
      <w:pPr>
        <w:rPr>
          <w:sz w:val="22"/>
          <w:szCs w:val="22"/>
        </w:rPr>
      </w:pPr>
      <w:r>
        <w:rPr>
          <w:sz w:val="22"/>
          <w:szCs w:val="22"/>
        </w:rPr>
        <w:t>For example</w:t>
      </w:r>
      <w:r w:rsidR="000B10C0" w:rsidRPr="000B10C0">
        <w:rPr>
          <w:sz w:val="22"/>
          <w:szCs w:val="22"/>
        </w:rPr>
        <w:t xml:space="preserve">, </w:t>
      </w:r>
      <w:r w:rsidR="000B10C0">
        <w:rPr>
          <w:sz w:val="22"/>
          <w:szCs w:val="22"/>
        </w:rPr>
        <w:t xml:space="preserve">an Rx UE’s HARQ RTT timer may be </w:t>
      </w:r>
      <w:r w:rsidR="00D46134">
        <w:rPr>
          <w:sz w:val="22"/>
          <w:szCs w:val="22"/>
        </w:rPr>
        <w:t>start</w:t>
      </w:r>
      <w:r w:rsidR="000B10C0">
        <w:rPr>
          <w:sz w:val="22"/>
          <w:szCs w:val="22"/>
        </w:rPr>
        <w:t xml:space="preserve">ed after sending a NACK to the Tx UE, and Tx UE’s HARQ RTT timer may be </w:t>
      </w:r>
      <w:r w:rsidR="00D46134">
        <w:rPr>
          <w:sz w:val="22"/>
          <w:szCs w:val="22"/>
        </w:rPr>
        <w:t>start</w:t>
      </w:r>
      <w:r w:rsidR="000B10C0">
        <w:rPr>
          <w:sz w:val="22"/>
          <w:szCs w:val="22"/>
        </w:rPr>
        <w:t>ed after receiving at least a NACK(s) from Rx UE(s). Both Tx UE and Rx UE(s) are in inactive state for communications while the HARQ RTT timer</w:t>
      </w:r>
      <w:r w:rsidR="00D46134">
        <w:rPr>
          <w:sz w:val="22"/>
          <w:szCs w:val="22"/>
        </w:rPr>
        <w:t>s</w:t>
      </w:r>
      <w:r w:rsidR="000B10C0">
        <w:rPr>
          <w:sz w:val="22"/>
          <w:szCs w:val="22"/>
        </w:rPr>
        <w:t xml:space="preserve"> </w:t>
      </w:r>
      <w:r w:rsidR="00D46134">
        <w:rPr>
          <w:sz w:val="22"/>
          <w:szCs w:val="22"/>
        </w:rPr>
        <w:t>are</w:t>
      </w:r>
      <w:r w:rsidR="000B10C0">
        <w:rPr>
          <w:sz w:val="22"/>
          <w:szCs w:val="22"/>
        </w:rPr>
        <w:t xml:space="preserve"> running. </w:t>
      </w:r>
      <w:r w:rsidR="00D46134">
        <w:rPr>
          <w:sz w:val="22"/>
          <w:szCs w:val="22"/>
        </w:rPr>
        <w:t>A</w:t>
      </w:r>
      <w:r w:rsidR="000B10C0">
        <w:rPr>
          <w:sz w:val="22"/>
          <w:szCs w:val="22"/>
        </w:rPr>
        <w:t xml:space="preserve"> HARQ retransmission timer may be activated automatically upon </w:t>
      </w:r>
      <w:r w:rsidR="00D46134">
        <w:rPr>
          <w:sz w:val="22"/>
          <w:szCs w:val="22"/>
        </w:rPr>
        <w:t xml:space="preserve">a </w:t>
      </w:r>
      <w:r w:rsidR="000B10C0">
        <w:rPr>
          <w:sz w:val="22"/>
          <w:szCs w:val="22"/>
        </w:rPr>
        <w:t>HARQ RTT timer expiration for both Rx UE(s) and Tx UE. Tx UE may conduct the retransmission at the resource either reserved previously or reselected.</w:t>
      </w:r>
    </w:p>
    <w:p w14:paraId="1D71CC32" w14:textId="3EAF631E" w:rsidR="000B10C0" w:rsidRDefault="000B10C0" w:rsidP="000B10C0">
      <w:pPr>
        <w:spacing w:before="100" w:beforeAutospacing="1" w:after="100" w:afterAutospacing="1"/>
        <w:textAlignment w:val="baseline"/>
        <w:rPr>
          <w:rFonts w:eastAsia="Times New Roman" w:cs="Calibri"/>
          <w:b/>
          <w:bCs/>
          <w:i/>
          <w:iCs/>
          <w:sz w:val="22"/>
          <w:szCs w:val="22"/>
        </w:rPr>
      </w:pPr>
      <w:r w:rsidRPr="00D15EAF">
        <w:rPr>
          <w:rFonts w:eastAsia="Times New Roman" w:cs="Calibri"/>
          <w:b/>
          <w:bCs/>
          <w:i/>
          <w:iCs/>
          <w:sz w:val="22"/>
          <w:szCs w:val="22"/>
        </w:rPr>
        <w:t>Proposal</w:t>
      </w:r>
      <w:r>
        <w:rPr>
          <w:rFonts w:eastAsia="Times New Roman" w:cs="Calibri"/>
          <w:b/>
          <w:bCs/>
          <w:i/>
          <w:iCs/>
          <w:sz w:val="22"/>
          <w:szCs w:val="22"/>
        </w:rPr>
        <w:t xml:space="preserve"> 6</w:t>
      </w:r>
      <w:r w:rsidRPr="00D15EAF">
        <w:rPr>
          <w:rFonts w:eastAsia="Times New Roman" w:cs="Calibri"/>
          <w:b/>
          <w:bCs/>
          <w:i/>
          <w:iCs/>
          <w:sz w:val="22"/>
          <w:szCs w:val="22"/>
        </w:rPr>
        <w:t xml:space="preserve">. For </w:t>
      </w:r>
      <w:r>
        <w:rPr>
          <w:rFonts w:eastAsia="Times New Roman" w:cs="Calibri"/>
          <w:b/>
          <w:bCs/>
          <w:i/>
          <w:iCs/>
          <w:sz w:val="22"/>
          <w:szCs w:val="22"/>
        </w:rPr>
        <w:t>group</w:t>
      </w:r>
      <w:r w:rsidRPr="00D15EAF">
        <w:rPr>
          <w:rFonts w:eastAsia="Times New Roman" w:cs="Calibri"/>
          <w:b/>
          <w:bCs/>
          <w:i/>
          <w:iCs/>
          <w:sz w:val="22"/>
          <w:szCs w:val="22"/>
        </w:rPr>
        <w:t>cast, </w:t>
      </w:r>
      <w:r w:rsidR="000A598F">
        <w:rPr>
          <w:rFonts w:eastAsia="Times New Roman" w:cs="Calibri"/>
          <w:b/>
          <w:bCs/>
          <w:i/>
          <w:iCs/>
          <w:sz w:val="22"/>
          <w:szCs w:val="22"/>
        </w:rPr>
        <w:t xml:space="preserve">a </w:t>
      </w:r>
      <w:r w:rsidRPr="00D15EAF">
        <w:rPr>
          <w:rFonts w:eastAsia="Times New Roman" w:cs="Calibri"/>
          <w:b/>
          <w:bCs/>
          <w:i/>
          <w:iCs/>
          <w:sz w:val="22"/>
          <w:szCs w:val="22"/>
        </w:rPr>
        <w:t xml:space="preserve">HARQ RTT timer </w:t>
      </w:r>
      <w:r w:rsidR="009F6BDC">
        <w:rPr>
          <w:rFonts w:eastAsia="Times New Roman" w:cs="Calibri"/>
          <w:b/>
          <w:bCs/>
          <w:i/>
          <w:iCs/>
          <w:sz w:val="22"/>
          <w:szCs w:val="22"/>
        </w:rPr>
        <w:t>is</w:t>
      </w:r>
      <w:r w:rsidRPr="00D15EAF">
        <w:rPr>
          <w:rFonts w:eastAsia="Times New Roman" w:cs="Calibri"/>
          <w:b/>
          <w:bCs/>
          <w:i/>
          <w:iCs/>
          <w:sz w:val="22"/>
          <w:szCs w:val="22"/>
        </w:rPr>
        <w:t> activated by </w:t>
      </w:r>
      <w:r>
        <w:rPr>
          <w:rFonts w:eastAsia="Times New Roman" w:cs="Calibri"/>
          <w:b/>
          <w:bCs/>
          <w:i/>
          <w:iCs/>
          <w:sz w:val="22"/>
          <w:szCs w:val="22"/>
        </w:rPr>
        <w:t xml:space="preserve">an </w:t>
      </w:r>
      <w:r w:rsidRPr="00D15EAF">
        <w:rPr>
          <w:rFonts w:eastAsia="Times New Roman" w:cs="Calibri"/>
          <w:b/>
          <w:bCs/>
          <w:i/>
          <w:iCs/>
          <w:sz w:val="22"/>
          <w:szCs w:val="22"/>
        </w:rPr>
        <w:t xml:space="preserve">Rx UE after sending </w:t>
      </w:r>
      <w:r>
        <w:rPr>
          <w:rFonts w:eastAsia="Times New Roman" w:cs="Calibri"/>
          <w:b/>
          <w:bCs/>
          <w:i/>
          <w:iCs/>
          <w:sz w:val="22"/>
          <w:szCs w:val="22"/>
        </w:rPr>
        <w:t>a NACK</w:t>
      </w:r>
      <w:r w:rsidRPr="00D15EAF">
        <w:rPr>
          <w:rFonts w:eastAsia="Times New Roman" w:cs="Calibri"/>
          <w:b/>
          <w:bCs/>
          <w:i/>
          <w:iCs/>
          <w:sz w:val="22"/>
          <w:szCs w:val="22"/>
        </w:rPr>
        <w:t xml:space="preserve"> </w:t>
      </w:r>
      <w:r w:rsidR="000A598F">
        <w:rPr>
          <w:rFonts w:eastAsia="Times New Roman" w:cs="Calibri"/>
          <w:b/>
          <w:bCs/>
          <w:i/>
          <w:iCs/>
          <w:sz w:val="22"/>
          <w:szCs w:val="22"/>
        </w:rPr>
        <w:t>or</w:t>
      </w:r>
      <w:r w:rsidRPr="00D15EAF">
        <w:rPr>
          <w:rFonts w:eastAsia="Times New Roman" w:cs="Calibri"/>
          <w:b/>
          <w:bCs/>
          <w:i/>
          <w:iCs/>
          <w:sz w:val="22"/>
          <w:szCs w:val="22"/>
        </w:rPr>
        <w:t xml:space="preserve"> by Tx UE after receiving </w:t>
      </w:r>
      <w:r>
        <w:rPr>
          <w:rFonts w:eastAsia="Times New Roman" w:cs="Calibri"/>
          <w:b/>
          <w:bCs/>
          <w:i/>
          <w:iCs/>
          <w:sz w:val="22"/>
          <w:szCs w:val="22"/>
        </w:rPr>
        <w:t>at least a NACK</w:t>
      </w:r>
      <w:r w:rsidRPr="00D15EAF">
        <w:rPr>
          <w:rFonts w:eastAsia="Times New Roman" w:cs="Calibri"/>
          <w:b/>
          <w:bCs/>
          <w:i/>
          <w:iCs/>
          <w:sz w:val="22"/>
          <w:szCs w:val="22"/>
        </w:rPr>
        <w:t xml:space="preserve">, and </w:t>
      </w:r>
      <w:r w:rsidR="000A598F">
        <w:rPr>
          <w:rFonts w:eastAsia="Times New Roman" w:cs="Calibri"/>
          <w:b/>
          <w:bCs/>
          <w:i/>
          <w:iCs/>
          <w:sz w:val="22"/>
          <w:szCs w:val="22"/>
        </w:rPr>
        <w:t xml:space="preserve">a </w:t>
      </w:r>
      <w:r w:rsidRPr="00D15EAF">
        <w:rPr>
          <w:rFonts w:eastAsia="Times New Roman" w:cs="Calibri"/>
          <w:b/>
          <w:bCs/>
          <w:i/>
          <w:iCs/>
          <w:sz w:val="22"/>
          <w:szCs w:val="22"/>
        </w:rPr>
        <w:t>HARQ Retransmission timer </w:t>
      </w:r>
      <w:r w:rsidR="009F6BDC">
        <w:rPr>
          <w:rFonts w:eastAsia="Times New Roman" w:cs="Calibri"/>
          <w:b/>
          <w:bCs/>
          <w:i/>
          <w:iCs/>
          <w:sz w:val="22"/>
          <w:szCs w:val="22"/>
        </w:rPr>
        <w:t>is</w:t>
      </w:r>
      <w:r w:rsidRPr="00D15EAF">
        <w:rPr>
          <w:rFonts w:eastAsia="Times New Roman" w:cs="Calibri"/>
          <w:b/>
          <w:bCs/>
          <w:i/>
          <w:iCs/>
          <w:sz w:val="22"/>
          <w:szCs w:val="22"/>
        </w:rPr>
        <w:t xml:space="preserve"> activated when </w:t>
      </w:r>
      <w:r w:rsidR="000A598F">
        <w:rPr>
          <w:rFonts w:eastAsia="Times New Roman" w:cs="Calibri"/>
          <w:b/>
          <w:bCs/>
          <w:i/>
          <w:iCs/>
          <w:sz w:val="22"/>
          <w:szCs w:val="22"/>
        </w:rPr>
        <w:t xml:space="preserve">the </w:t>
      </w:r>
      <w:r w:rsidRPr="00D15EAF">
        <w:rPr>
          <w:rFonts w:eastAsia="Times New Roman" w:cs="Calibri"/>
          <w:b/>
          <w:bCs/>
          <w:i/>
          <w:iCs/>
          <w:sz w:val="22"/>
          <w:szCs w:val="22"/>
        </w:rPr>
        <w:t>HARQ RTT timer expires. </w:t>
      </w:r>
    </w:p>
    <w:p w14:paraId="30720FFE" w14:textId="77777777" w:rsidR="00C26571" w:rsidRDefault="00C26571" w:rsidP="00C26571">
      <w:pPr>
        <w:rPr>
          <w:sz w:val="22"/>
          <w:szCs w:val="22"/>
          <w:u w:val="single"/>
        </w:rPr>
      </w:pPr>
    </w:p>
    <w:p w14:paraId="6F51B27D" w14:textId="19EBC980" w:rsidR="00C26571" w:rsidRPr="0082664D" w:rsidRDefault="00C26571" w:rsidP="00C26571">
      <w:pPr>
        <w:rPr>
          <w:sz w:val="22"/>
          <w:szCs w:val="22"/>
        </w:rPr>
      </w:pPr>
      <w:r w:rsidRPr="0082664D">
        <w:rPr>
          <w:sz w:val="22"/>
          <w:szCs w:val="22"/>
        </w:rPr>
        <w:t xml:space="preserve">If a new TB transmission from same or different Tx UE is not allowed while the Inactivity timer is running, </w:t>
      </w:r>
      <w:r w:rsidR="00D46134">
        <w:rPr>
          <w:sz w:val="22"/>
          <w:szCs w:val="22"/>
        </w:rPr>
        <w:t>an</w:t>
      </w:r>
      <w:r w:rsidRPr="0082664D">
        <w:rPr>
          <w:sz w:val="22"/>
          <w:szCs w:val="22"/>
        </w:rPr>
        <w:t xml:space="preserve"> Rx UE(s) may end the Inactivity timer after successfully decoding the TB and then the Rx UE(s) may switch to lower power state for power saving. Similarly, the Tx UE may finish a TB transmission after </w:t>
      </w:r>
      <w:r w:rsidR="008E4CE4" w:rsidRPr="0082664D">
        <w:rPr>
          <w:sz w:val="22"/>
          <w:szCs w:val="22"/>
        </w:rPr>
        <w:t>all</w:t>
      </w:r>
      <w:r w:rsidRPr="0082664D">
        <w:rPr>
          <w:sz w:val="22"/>
          <w:szCs w:val="22"/>
        </w:rPr>
        <w:t xml:space="preserve"> ACK</w:t>
      </w:r>
      <w:r w:rsidR="008E4CE4" w:rsidRPr="0082664D">
        <w:rPr>
          <w:sz w:val="22"/>
          <w:szCs w:val="22"/>
        </w:rPr>
        <w:t xml:space="preserve">s received for ACK and NACK based HARQ retransmission </w:t>
      </w:r>
      <w:r w:rsidRPr="0082664D">
        <w:rPr>
          <w:sz w:val="22"/>
          <w:szCs w:val="22"/>
        </w:rPr>
        <w:t>or no NACK re</w:t>
      </w:r>
      <w:r w:rsidR="008E4CE4" w:rsidRPr="0082664D">
        <w:rPr>
          <w:sz w:val="22"/>
          <w:szCs w:val="22"/>
        </w:rPr>
        <w:t>ceived for NACK only based HARQ retransmission</w:t>
      </w:r>
      <w:r w:rsidRPr="0082664D">
        <w:rPr>
          <w:sz w:val="22"/>
          <w:szCs w:val="22"/>
        </w:rPr>
        <w:t xml:space="preserve">. </w:t>
      </w:r>
    </w:p>
    <w:p w14:paraId="34654FB0" w14:textId="3DE008E6" w:rsidR="008E4CE4" w:rsidRDefault="008E4CE4" w:rsidP="008E4CE4">
      <w:pPr>
        <w:rPr>
          <w:sz w:val="22"/>
          <w:szCs w:val="22"/>
        </w:rPr>
      </w:pPr>
      <w:r w:rsidRPr="0082664D">
        <w:rPr>
          <w:sz w:val="22"/>
          <w:szCs w:val="22"/>
        </w:rPr>
        <w:t>If a new TB transmission is allowed while the Inactivity timer is running, the Inactivity timer may be re-started based on the SCI indicating a new TB transmission. However</w:t>
      </w:r>
      <w:r>
        <w:rPr>
          <w:sz w:val="22"/>
          <w:szCs w:val="22"/>
        </w:rPr>
        <w:t xml:space="preserve">, as illustrated in Figure 3, if an Rx UE misses decoding the first SCI transmitted with an initial transmission within the </w:t>
      </w:r>
      <w:proofErr w:type="gramStart"/>
      <w:r>
        <w:rPr>
          <w:sz w:val="22"/>
          <w:szCs w:val="22"/>
        </w:rPr>
        <w:t>On</w:t>
      </w:r>
      <w:proofErr w:type="gramEnd"/>
      <w:r w:rsidR="00D46134">
        <w:rPr>
          <w:sz w:val="22"/>
          <w:szCs w:val="22"/>
        </w:rPr>
        <w:t xml:space="preserve"> </w:t>
      </w:r>
      <w:r>
        <w:rPr>
          <w:sz w:val="22"/>
          <w:szCs w:val="22"/>
        </w:rPr>
        <w:t>duration and thus doesn’t have Inactivity timer running to continue monitoring the SCI</w:t>
      </w:r>
      <w:r w:rsidR="00D46134">
        <w:rPr>
          <w:sz w:val="22"/>
          <w:szCs w:val="22"/>
        </w:rPr>
        <w:t>(s)</w:t>
      </w:r>
      <w:r>
        <w:rPr>
          <w:sz w:val="22"/>
          <w:szCs w:val="22"/>
        </w:rPr>
        <w:t xml:space="preserve"> </w:t>
      </w:r>
      <w:r w:rsidR="0030381D">
        <w:rPr>
          <w:sz w:val="22"/>
          <w:szCs w:val="22"/>
        </w:rPr>
        <w:t>for re</w:t>
      </w:r>
      <w:r>
        <w:rPr>
          <w:sz w:val="22"/>
          <w:szCs w:val="22"/>
        </w:rPr>
        <w:t>transmission</w:t>
      </w:r>
      <w:r w:rsidR="00D46134">
        <w:rPr>
          <w:sz w:val="22"/>
          <w:szCs w:val="22"/>
        </w:rPr>
        <w:t>(</w:t>
      </w:r>
      <w:r w:rsidR="0030381D">
        <w:rPr>
          <w:sz w:val="22"/>
          <w:szCs w:val="22"/>
        </w:rPr>
        <w:t>s</w:t>
      </w:r>
      <w:r w:rsidR="00D46134">
        <w:rPr>
          <w:sz w:val="22"/>
          <w:szCs w:val="22"/>
        </w:rPr>
        <w:t>)</w:t>
      </w:r>
      <w:r>
        <w:rPr>
          <w:sz w:val="22"/>
          <w:szCs w:val="22"/>
        </w:rPr>
        <w:t xml:space="preserve">. Furthermore, the Rx UE </w:t>
      </w:r>
      <w:r w:rsidR="0030381D">
        <w:rPr>
          <w:sz w:val="22"/>
          <w:szCs w:val="22"/>
        </w:rPr>
        <w:t>is not</w:t>
      </w:r>
      <w:r>
        <w:rPr>
          <w:sz w:val="22"/>
          <w:szCs w:val="22"/>
        </w:rPr>
        <w:t xml:space="preserve"> able to detect </w:t>
      </w:r>
      <w:r w:rsidR="0030381D">
        <w:rPr>
          <w:sz w:val="22"/>
          <w:szCs w:val="22"/>
        </w:rPr>
        <w:t xml:space="preserve">the </w:t>
      </w:r>
      <w:r w:rsidR="00D46134">
        <w:rPr>
          <w:sz w:val="22"/>
          <w:szCs w:val="22"/>
        </w:rPr>
        <w:t>succeeding</w:t>
      </w:r>
      <w:r>
        <w:rPr>
          <w:sz w:val="22"/>
          <w:szCs w:val="22"/>
        </w:rPr>
        <w:t xml:space="preserve"> new transmission</w:t>
      </w:r>
      <w:r w:rsidR="0030381D">
        <w:rPr>
          <w:sz w:val="22"/>
          <w:szCs w:val="22"/>
        </w:rPr>
        <w:t>s</w:t>
      </w:r>
      <w:r>
        <w:rPr>
          <w:sz w:val="22"/>
          <w:szCs w:val="22"/>
        </w:rPr>
        <w:t xml:space="preserve"> from same or different Tx UE</w:t>
      </w:r>
      <w:r w:rsidR="00D46134">
        <w:rPr>
          <w:sz w:val="22"/>
          <w:szCs w:val="22"/>
        </w:rPr>
        <w:t xml:space="preserve"> as shown in Figure 3</w:t>
      </w:r>
      <w:r>
        <w:rPr>
          <w:sz w:val="22"/>
          <w:szCs w:val="22"/>
        </w:rPr>
        <w:t xml:space="preserve">.  </w:t>
      </w:r>
    </w:p>
    <w:p w14:paraId="720959FE" w14:textId="58BCE4A2" w:rsidR="008E4CE4" w:rsidRDefault="00C803D6" w:rsidP="00C803D6">
      <w:pPr>
        <w:jc w:val="center"/>
      </w:pPr>
      <w:r>
        <w:object w:dxaOrig="9705" w:dyaOrig="6316" w14:anchorId="0035805A">
          <v:shape id="_x0000_i1027" type="#_x0000_t75" style="width:438pt;height:285pt" o:ole="">
            <v:imagedata r:id="rId12" o:title=""/>
          </v:shape>
          <o:OLEObject Type="Embed" ProgID="Visio.Drawing.15" ShapeID="_x0000_i1027" DrawAspect="Content" ObjectID="_1682166881" r:id="rId13"/>
        </w:object>
      </w:r>
    </w:p>
    <w:p w14:paraId="619BF523" w14:textId="77777777" w:rsidR="00C803D6" w:rsidRDefault="00C803D6" w:rsidP="00C803D6">
      <w:pPr>
        <w:jc w:val="center"/>
        <w:rPr>
          <w:sz w:val="22"/>
          <w:szCs w:val="22"/>
        </w:rPr>
      </w:pPr>
    </w:p>
    <w:p w14:paraId="02548384" w14:textId="648F8475" w:rsidR="00604FFE" w:rsidRDefault="00604FFE" w:rsidP="00604FFE">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0B10C0">
        <w:rPr>
          <w:b/>
          <w:bCs/>
          <w:noProof/>
          <w:sz w:val="24"/>
          <w:szCs w:val="24"/>
        </w:rPr>
        <w:t>3</w:t>
      </w:r>
      <w:r w:rsidRPr="00CD3225">
        <w:rPr>
          <w:b/>
          <w:bCs/>
          <w:sz w:val="24"/>
          <w:szCs w:val="24"/>
        </w:rPr>
        <w:fldChar w:fldCharType="end"/>
      </w:r>
      <w:r w:rsidRPr="00CD3225">
        <w:rPr>
          <w:b/>
          <w:bCs/>
          <w:sz w:val="24"/>
          <w:szCs w:val="24"/>
        </w:rPr>
        <w:t xml:space="preserve">. </w:t>
      </w:r>
      <w:r w:rsidR="0030381D">
        <w:rPr>
          <w:b/>
          <w:bCs/>
          <w:sz w:val="24"/>
          <w:szCs w:val="24"/>
        </w:rPr>
        <w:t>(</w:t>
      </w:r>
      <w:r>
        <w:rPr>
          <w:b/>
          <w:bCs/>
          <w:sz w:val="24"/>
          <w:szCs w:val="24"/>
        </w:rPr>
        <w:t>Re-</w:t>
      </w:r>
      <w:r w:rsidR="0030381D">
        <w:rPr>
          <w:b/>
          <w:bCs/>
          <w:sz w:val="24"/>
          <w:szCs w:val="24"/>
        </w:rPr>
        <w:t>)</w:t>
      </w:r>
      <w:r>
        <w:rPr>
          <w:b/>
          <w:bCs/>
          <w:sz w:val="24"/>
          <w:szCs w:val="24"/>
        </w:rPr>
        <w:t>transmissions with Inactivity Timer Running</w:t>
      </w:r>
    </w:p>
    <w:p w14:paraId="293D4275" w14:textId="77777777" w:rsidR="00604FFE" w:rsidRDefault="00604FFE" w:rsidP="007271E1">
      <w:pPr>
        <w:rPr>
          <w:sz w:val="22"/>
          <w:szCs w:val="22"/>
        </w:rPr>
      </w:pPr>
    </w:p>
    <w:p w14:paraId="2AAE8FDB" w14:textId="604F72CB" w:rsidR="006C2274" w:rsidRDefault="00D15EAF" w:rsidP="008E282F">
      <w:pPr>
        <w:spacing w:before="100" w:beforeAutospacing="1" w:after="100" w:afterAutospacing="1"/>
        <w:textAlignment w:val="baseline"/>
        <w:rPr>
          <w:rFonts w:eastAsia="Times New Roman" w:cs="Calibri"/>
          <w:b/>
          <w:bCs/>
          <w:i/>
          <w:iCs/>
          <w:sz w:val="22"/>
          <w:szCs w:val="22"/>
        </w:rPr>
      </w:pPr>
      <w:r w:rsidRPr="00D15EAF">
        <w:rPr>
          <w:rFonts w:eastAsia="Times New Roman" w:cs="Calibri"/>
          <w:b/>
          <w:bCs/>
          <w:i/>
          <w:iCs/>
          <w:sz w:val="22"/>
          <w:szCs w:val="22"/>
        </w:rPr>
        <w:t xml:space="preserve">Proposal </w:t>
      </w:r>
      <w:r w:rsidR="0082664D">
        <w:rPr>
          <w:rFonts w:eastAsia="Times New Roman" w:cs="Calibri"/>
          <w:b/>
          <w:bCs/>
          <w:i/>
          <w:iCs/>
          <w:sz w:val="22"/>
          <w:szCs w:val="22"/>
        </w:rPr>
        <w:t>7</w:t>
      </w:r>
      <w:r w:rsidRPr="00D15EAF">
        <w:rPr>
          <w:rFonts w:eastAsia="Times New Roman" w:cs="Calibri"/>
          <w:b/>
          <w:bCs/>
          <w:i/>
          <w:iCs/>
          <w:sz w:val="22"/>
          <w:szCs w:val="22"/>
        </w:rPr>
        <w:t>. For groupcast</w:t>
      </w:r>
      <w:r w:rsidR="008E282F">
        <w:rPr>
          <w:rFonts w:eastAsia="Times New Roman" w:cs="Calibri"/>
          <w:b/>
          <w:bCs/>
          <w:i/>
          <w:iCs/>
          <w:sz w:val="22"/>
          <w:szCs w:val="22"/>
        </w:rPr>
        <w:t xml:space="preserve"> and broadcast</w:t>
      </w:r>
      <w:r w:rsidRPr="00D15EAF">
        <w:rPr>
          <w:rFonts w:eastAsia="Times New Roman" w:cs="Calibri"/>
          <w:b/>
          <w:bCs/>
          <w:i/>
          <w:iCs/>
          <w:sz w:val="22"/>
          <w:szCs w:val="22"/>
        </w:rPr>
        <w:t>, </w:t>
      </w:r>
      <w:r w:rsidR="008E282F">
        <w:rPr>
          <w:rFonts w:eastAsia="Times New Roman" w:cs="Calibri"/>
          <w:b/>
          <w:bCs/>
          <w:i/>
          <w:iCs/>
          <w:sz w:val="22"/>
          <w:szCs w:val="22"/>
        </w:rPr>
        <w:t xml:space="preserve">the </w:t>
      </w:r>
      <w:r w:rsidR="008E282F" w:rsidRPr="00D15EAF">
        <w:rPr>
          <w:rFonts w:eastAsia="Times New Roman" w:cs="Calibri"/>
          <w:b/>
          <w:bCs/>
          <w:i/>
          <w:iCs/>
          <w:sz w:val="22"/>
          <w:szCs w:val="22"/>
        </w:rPr>
        <w:t xml:space="preserve">Inactivity timer </w:t>
      </w:r>
      <w:r w:rsidR="00CE55B9">
        <w:rPr>
          <w:rFonts w:eastAsia="Times New Roman" w:cs="Calibri"/>
          <w:b/>
          <w:bCs/>
          <w:i/>
          <w:iCs/>
          <w:sz w:val="22"/>
          <w:szCs w:val="22"/>
        </w:rPr>
        <w:t>is</w:t>
      </w:r>
      <w:r w:rsidR="008E282F" w:rsidRPr="008E282F">
        <w:rPr>
          <w:rFonts w:eastAsia="Times New Roman" w:cs="Calibri"/>
          <w:b/>
          <w:bCs/>
          <w:i/>
          <w:iCs/>
          <w:sz w:val="22"/>
          <w:szCs w:val="22"/>
        </w:rPr>
        <w:t xml:space="preserve"> terminated by an Rx UE with a successful decoding</w:t>
      </w:r>
      <w:r w:rsidRPr="008E282F">
        <w:rPr>
          <w:rFonts w:eastAsia="Times New Roman" w:cs="Calibri"/>
          <w:b/>
          <w:bCs/>
          <w:i/>
          <w:iCs/>
          <w:sz w:val="22"/>
          <w:szCs w:val="22"/>
        </w:rPr>
        <w:t>.</w:t>
      </w:r>
    </w:p>
    <w:p w14:paraId="49DF4F56" w14:textId="5F774BD6" w:rsidR="00D82F1E" w:rsidRDefault="000A598F" w:rsidP="00D82F1E">
      <w:pPr>
        <w:pStyle w:val="Heading2"/>
      </w:pPr>
      <w:r>
        <w:t xml:space="preserve">Backward </w:t>
      </w:r>
      <w:r w:rsidR="00D82F1E">
        <w:t>Compatibility Issue</w:t>
      </w:r>
    </w:p>
    <w:p w14:paraId="0BE904AB" w14:textId="5F50CEA0" w:rsidR="00D82F1E" w:rsidRPr="009A7C33" w:rsidRDefault="00C4080B" w:rsidP="00D82F1E">
      <w:pPr>
        <w:rPr>
          <w:sz w:val="22"/>
          <w:szCs w:val="22"/>
          <w:lang w:val="en-GB"/>
        </w:rPr>
      </w:pPr>
      <w:r>
        <w:rPr>
          <w:sz w:val="22"/>
          <w:szCs w:val="22"/>
          <w:lang w:val="en-GB"/>
        </w:rPr>
        <w:t xml:space="preserve">In the </w:t>
      </w:r>
      <w:r w:rsidR="00D82F1E" w:rsidRPr="009A7C33">
        <w:rPr>
          <w:sz w:val="22"/>
          <w:szCs w:val="22"/>
          <w:lang w:val="en-GB"/>
        </w:rPr>
        <w:t xml:space="preserve">WI description for </w:t>
      </w:r>
      <w:r w:rsidR="000A598F" w:rsidRPr="000A598F">
        <w:rPr>
          <w:b/>
          <w:bCs/>
          <w:sz w:val="22"/>
          <w:szCs w:val="22"/>
          <w:lang w:val="en-GB"/>
        </w:rPr>
        <w:t xml:space="preserve">Rel. 17 </w:t>
      </w:r>
      <w:r w:rsidR="00D82F1E" w:rsidRPr="000A598F">
        <w:rPr>
          <w:b/>
          <w:bCs/>
          <w:sz w:val="22"/>
          <w:szCs w:val="22"/>
          <w:lang w:val="en-GB"/>
        </w:rPr>
        <w:t xml:space="preserve">WI </w:t>
      </w:r>
      <w:proofErr w:type="spellStart"/>
      <w:r w:rsidR="00D82F1E" w:rsidRPr="000A598F">
        <w:rPr>
          <w:b/>
          <w:bCs/>
          <w:sz w:val="22"/>
          <w:szCs w:val="22"/>
          <w:lang w:val="en-GB"/>
        </w:rPr>
        <w:t>Sidelink</w:t>
      </w:r>
      <w:proofErr w:type="spellEnd"/>
      <w:r w:rsidR="00D82F1E" w:rsidRPr="000A598F">
        <w:rPr>
          <w:b/>
          <w:bCs/>
          <w:sz w:val="22"/>
          <w:szCs w:val="22"/>
          <w:lang w:val="en-GB"/>
        </w:rPr>
        <w:t xml:space="preserve"> Enhancement</w:t>
      </w:r>
      <w:r w:rsidR="00D82F1E" w:rsidRPr="009A7C33">
        <w:rPr>
          <w:sz w:val="22"/>
          <w:szCs w:val="22"/>
          <w:lang w:val="en-GB"/>
        </w:rPr>
        <w:t xml:space="preserve"> [3], the following </w:t>
      </w:r>
      <w:r w:rsidR="000A598F">
        <w:rPr>
          <w:sz w:val="22"/>
          <w:szCs w:val="22"/>
          <w:lang w:val="en-GB"/>
        </w:rPr>
        <w:t>i</w:t>
      </w:r>
      <w:r w:rsidR="00D82F1E" w:rsidRPr="009A7C33">
        <w:rPr>
          <w:sz w:val="22"/>
          <w:szCs w:val="22"/>
          <w:lang w:val="en-GB"/>
        </w:rPr>
        <w:t>s stated</w:t>
      </w:r>
    </w:p>
    <w:p w14:paraId="2F195464" w14:textId="03052ADD" w:rsidR="00D82F1E" w:rsidRPr="009A7C33" w:rsidRDefault="00D82F1E" w:rsidP="009A7C33">
      <w:pPr>
        <w:ind w:left="720" w:right="998"/>
        <w:rPr>
          <w:i/>
          <w:iCs/>
          <w:sz w:val="22"/>
          <w:szCs w:val="22"/>
        </w:rPr>
      </w:pPr>
      <w:r w:rsidRPr="009A7C33">
        <w:rPr>
          <w:i/>
          <w:iCs/>
          <w:sz w:val="22"/>
          <w:szCs w:val="22"/>
        </w:rPr>
        <w:t xml:space="preserve">Enhancements introduced in Rel-17 should be based on the functionalities specified in Rel-16, and </w:t>
      </w:r>
      <w:r w:rsidRPr="009A7C33">
        <w:rPr>
          <w:b/>
          <w:bCs/>
          <w:i/>
          <w:iCs/>
          <w:sz w:val="22"/>
          <w:szCs w:val="22"/>
        </w:rPr>
        <w:t xml:space="preserve">Rel-17 </w:t>
      </w:r>
      <w:proofErr w:type="spellStart"/>
      <w:r w:rsidRPr="009A7C33">
        <w:rPr>
          <w:b/>
          <w:bCs/>
          <w:i/>
          <w:iCs/>
          <w:sz w:val="22"/>
          <w:szCs w:val="22"/>
        </w:rPr>
        <w:t>sidelink</w:t>
      </w:r>
      <w:proofErr w:type="spellEnd"/>
      <w:r w:rsidRPr="009A7C33">
        <w:rPr>
          <w:b/>
          <w:bCs/>
          <w:i/>
          <w:iCs/>
          <w:sz w:val="22"/>
          <w:szCs w:val="22"/>
        </w:rPr>
        <w:t xml:space="preserve"> should be able to coexist with Rel-16 </w:t>
      </w:r>
      <w:proofErr w:type="spellStart"/>
      <w:r w:rsidRPr="009A7C33">
        <w:rPr>
          <w:b/>
          <w:bCs/>
          <w:i/>
          <w:iCs/>
          <w:sz w:val="22"/>
          <w:szCs w:val="22"/>
        </w:rPr>
        <w:t>sidelink</w:t>
      </w:r>
      <w:proofErr w:type="spellEnd"/>
      <w:r w:rsidRPr="009A7C33">
        <w:rPr>
          <w:b/>
          <w:bCs/>
          <w:i/>
          <w:iCs/>
          <w:sz w:val="22"/>
          <w:szCs w:val="22"/>
        </w:rPr>
        <w:t xml:space="preserve"> in the same resource pool</w:t>
      </w:r>
      <w:r w:rsidRPr="009A7C33">
        <w:rPr>
          <w:i/>
          <w:iCs/>
          <w:sz w:val="22"/>
          <w:szCs w:val="22"/>
        </w:rPr>
        <w:t xml:space="preserve">. This does not preclude the possibility of operating Rel-17 </w:t>
      </w:r>
      <w:proofErr w:type="spellStart"/>
      <w:r w:rsidRPr="009A7C33">
        <w:rPr>
          <w:i/>
          <w:iCs/>
          <w:sz w:val="22"/>
          <w:szCs w:val="22"/>
        </w:rPr>
        <w:t>sidelink</w:t>
      </w:r>
      <w:proofErr w:type="spellEnd"/>
      <w:r w:rsidRPr="009A7C33">
        <w:rPr>
          <w:i/>
          <w:iCs/>
          <w:sz w:val="22"/>
          <w:szCs w:val="22"/>
        </w:rPr>
        <w:t xml:space="preserve"> in a dedicated resource pool.</w:t>
      </w:r>
    </w:p>
    <w:p w14:paraId="7E1245F1" w14:textId="7573DA1A" w:rsidR="00C4080B" w:rsidRDefault="00C4080B" w:rsidP="00D82F1E">
      <w:pPr>
        <w:rPr>
          <w:color w:val="auto"/>
          <w:sz w:val="22"/>
          <w:szCs w:val="22"/>
          <w:lang w:eastAsia="en-GB"/>
        </w:rPr>
      </w:pPr>
      <w:r>
        <w:rPr>
          <w:color w:val="auto"/>
          <w:sz w:val="22"/>
          <w:szCs w:val="22"/>
          <w:lang w:eastAsia="en-GB"/>
        </w:rPr>
        <w:t xml:space="preserve">For a Rel. 16 UE sharing </w:t>
      </w:r>
      <w:r w:rsidR="00D46134">
        <w:rPr>
          <w:color w:val="auto"/>
          <w:sz w:val="22"/>
          <w:szCs w:val="22"/>
          <w:lang w:eastAsia="en-GB"/>
        </w:rPr>
        <w:t xml:space="preserve">a </w:t>
      </w:r>
      <w:r>
        <w:rPr>
          <w:color w:val="auto"/>
          <w:sz w:val="22"/>
          <w:szCs w:val="22"/>
          <w:lang w:eastAsia="en-GB"/>
        </w:rPr>
        <w:t xml:space="preserve">resource pool with a Rel. 17 UE, the Rel. 16 UE may reserve resources within Rel. 17 UE’s </w:t>
      </w:r>
      <w:proofErr w:type="spellStart"/>
      <w:r w:rsidR="000A598F">
        <w:rPr>
          <w:color w:val="auto"/>
          <w:sz w:val="22"/>
          <w:szCs w:val="22"/>
          <w:lang w:eastAsia="en-GB"/>
        </w:rPr>
        <w:t>sidelink</w:t>
      </w:r>
      <w:proofErr w:type="spellEnd"/>
      <w:r w:rsidR="000A598F">
        <w:rPr>
          <w:color w:val="auto"/>
          <w:sz w:val="22"/>
          <w:szCs w:val="22"/>
          <w:lang w:eastAsia="en-GB"/>
        </w:rPr>
        <w:t xml:space="preserve"> DRX </w:t>
      </w:r>
      <w:r>
        <w:rPr>
          <w:color w:val="auto"/>
          <w:sz w:val="22"/>
          <w:szCs w:val="22"/>
          <w:lang w:eastAsia="en-GB"/>
        </w:rPr>
        <w:t>On duration and</w:t>
      </w:r>
      <w:r w:rsidR="00530B1C">
        <w:rPr>
          <w:color w:val="auto"/>
          <w:sz w:val="22"/>
          <w:szCs w:val="22"/>
          <w:lang w:eastAsia="en-GB"/>
        </w:rPr>
        <w:t xml:space="preserve"> </w:t>
      </w:r>
      <w:r>
        <w:rPr>
          <w:color w:val="auto"/>
          <w:sz w:val="22"/>
          <w:szCs w:val="22"/>
          <w:lang w:eastAsia="en-GB"/>
        </w:rPr>
        <w:t>indicate this reservation during Rel. 17 UE’s inactive time</w:t>
      </w:r>
      <w:r w:rsidR="00530B1C">
        <w:rPr>
          <w:color w:val="auto"/>
          <w:sz w:val="22"/>
          <w:szCs w:val="22"/>
          <w:lang w:eastAsia="en-GB"/>
        </w:rPr>
        <w:t xml:space="preserve"> since Rel. 16 UE doesn’t know Rel. 17 UE’s SL DRX configuration</w:t>
      </w:r>
      <w:r>
        <w:rPr>
          <w:color w:val="auto"/>
          <w:sz w:val="22"/>
          <w:szCs w:val="22"/>
          <w:lang w:eastAsia="en-GB"/>
        </w:rPr>
        <w:t>. In this case, collision</w:t>
      </w:r>
      <w:r w:rsidR="00530B1C">
        <w:rPr>
          <w:color w:val="auto"/>
          <w:sz w:val="22"/>
          <w:szCs w:val="22"/>
          <w:lang w:eastAsia="en-GB"/>
        </w:rPr>
        <w:t>s</w:t>
      </w:r>
      <w:r>
        <w:rPr>
          <w:color w:val="auto"/>
          <w:sz w:val="22"/>
          <w:szCs w:val="22"/>
          <w:lang w:eastAsia="en-GB"/>
        </w:rPr>
        <w:t xml:space="preserve"> between </w:t>
      </w:r>
      <w:r w:rsidR="000A598F">
        <w:rPr>
          <w:color w:val="auto"/>
          <w:sz w:val="22"/>
          <w:szCs w:val="22"/>
          <w:lang w:eastAsia="en-GB"/>
        </w:rPr>
        <w:t xml:space="preserve">the </w:t>
      </w:r>
      <w:r>
        <w:rPr>
          <w:color w:val="auto"/>
          <w:sz w:val="22"/>
          <w:szCs w:val="22"/>
          <w:lang w:eastAsia="en-GB"/>
        </w:rPr>
        <w:t xml:space="preserve">Rel. 16 UE and </w:t>
      </w:r>
      <w:r w:rsidR="000A598F">
        <w:rPr>
          <w:color w:val="auto"/>
          <w:sz w:val="22"/>
          <w:szCs w:val="22"/>
          <w:lang w:eastAsia="en-GB"/>
        </w:rPr>
        <w:t xml:space="preserve">the </w:t>
      </w:r>
      <w:r>
        <w:rPr>
          <w:color w:val="auto"/>
          <w:sz w:val="22"/>
          <w:szCs w:val="22"/>
          <w:lang w:eastAsia="en-GB"/>
        </w:rPr>
        <w:t>Rel. 17 UE transmissions may happen.</w:t>
      </w:r>
    </w:p>
    <w:p w14:paraId="341F6D4C" w14:textId="6A41A9EE" w:rsidR="00C4080B" w:rsidRDefault="00C4080B" w:rsidP="00D82F1E">
      <w:pPr>
        <w:rPr>
          <w:rFonts w:eastAsia="Times New Roman" w:cs="Calibri"/>
          <w:b/>
          <w:bCs/>
          <w:i/>
          <w:iCs/>
          <w:sz w:val="22"/>
          <w:szCs w:val="22"/>
        </w:rPr>
      </w:pPr>
      <w:r>
        <w:rPr>
          <w:rFonts w:eastAsia="Times New Roman" w:cs="Calibri"/>
          <w:b/>
          <w:bCs/>
          <w:i/>
          <w:iCs/>
          <w:sz w:val="22"/>
          <w:szCs w:val="22"/>
        </w:rPr>
        <w:t>Observation 1</w:t>
      </w:r>
      <w:r w:rsidRPr="00D15EAF">
        <w:rPr>
          <w:rFonts w:eastAsia="Times New Roman" w:cs="Calibri"/>
          <w:b/>
          <w:bCs/>
          <w:i/>
          <w:iCs/>
          <w:sz w:val="22"/>
          <w:szCs w:val="22"/>
        </w:rPr>
        <w:t xml:space="preserve">. </w:t>
      </w:r>
      <w:r>
        <w:rPr>
          <w:rFonts w:eastAsia="Times New Roman" w:cs="Calibri"/>
          <w:b/>
          <w:bCs/>
          <w:i/>
          <w:iCs/>
          <w:sz w:val="22"/>
          <w:szCs w:val="22"/>
        </w:rPr>
        <w:t xml:space="preserve">If Rel. 16 UEs share </w:t>
      </w:r>
      <w:r w:rsidR="00D46134">
        <w:rPr>
          <w:rFonts w:eastAsia="Times New Roman" w:cs="Calibri"/>
          <w:b/>
          <w:bCs/>
          <w:i/>
          <w:iCs/>
          <w:sz w:val="22"/>
          <w:szCs w:val="22"/>
        </w:rPr>
        <w:t>a</w:t>
      </w:r>
      <w:r>
        <w:rPr>
          <w:rFonts w:eastAsia="Times New Roman" w:cs="Calibri"/>
          <w:b/>
          <w:bCs/>
          <w:i/>
          <w:iCs/>
          <w:sz w:val="22"/>
          <w:szCs w:val="22"/>
        </w:rPr>
        <w:t xml:space="preserve"> resource pool with Rel. 17 UEs, the possibility of collision</w:t>
      </w:r>
      <w:r w:rsidR="00530B1C">
        <w:rPr>
          <w:rFonts w:eastAsia="Times New Roman" w:cs="Calibri"/>
          <w:b/>
          <w:bCs/>
          <w:i/>
          <w:iCs/>
          <w:sz w:val="22"/>
          <w:szCs w:val="22"/>
        </w:rPr>
        <w:t>s</w:t>
      </w:r>
      <w:r>
        <w:rPr>
          <w:rFonts w:eastAsia="Times New Roman" w:cs="Calibri"/>
          <w:b/>
          <w:bCs/>
          <w:i/>
          <w:iCs/>
          <w:sz w:val="22"/>
          <w:szCs w:val="22"/>
        </w:rPr>
        <w:t xml:space="preserve"> between Rel.16 UEs</w:t>
      </w:r>
      <w:r w:rsidR="00530B1C">
        <w:rPr>
          <w:rFonts w:eastAsia="Times New Roman" w:cs="Calibri"/>
          <w:b/>
          <w:bCs/>
          <w:i/>
          <w:iCs/>
          <w:sz w:val="22"/>
          <w:szCs w:val="22"/>
        </w:rPr>
        <w:t>’</w:t>
      </w:r>
      <w:r>
        <w:rPr>
          <w:rFonts w:eastAsia="Times New Roman" w:cs="Calibri"/>
          <w:b/>
          <w:bCs/>
          <w:i/>
          <w:iCs/>
          <w:sz w:val="22"/>
          <w:szCs w:val="22"/>
        </w:rPr>
        <w:t xml:space="preserve"> transmissions and Rel. 17 UEs</w:t>
      </w:r>
      <w:r w:rsidR="00530B1C">
        <w:rPr>
          <w:rFonts w:eastAsia="Times New Roman" w:cs="Calibri"/>
          <w:b/>
          <w:bCs/>
          <w:i/>
          <w:iCs/>
          <w:sz w:val="22"/>
          <w:szCs w:val="22"/>
        </w:rPr>
        <w:t>’</w:t>
      </w:r>
      <w:r>
        <w:rPr>
          <w:rFonts w:eastAsia="Times New Roman" w:cs="Calibri"/>
          <w:b/>
          <w:bCs/>
          <w:i/>
          <w:iCs/>
          <w:sz w:val="22"/>
          <w:szCs w:val="22"/>
        </w:rPr>
        <w:t xml:space="preserve"> transmissions may increase, since Rel. 16 UE</w:t>
      </w:r>
      <w:r w:rsidR="00530B1C">
        <w:rPr>
          <w:rFonts w:eastAsia="Times New Roman" w:cs="Calibri"/>
          <w:b/>
          <w:bCs/>
          <w:i/>
          <w:iCs/>
          <w:sz w:val="22"/>
          <w:szCs w:val="22"/>
        </w:rPr>
        <w:t>s</w:t>
      </w:r>
      <w:r>
        <w:rPr>
          <w:rFonts w:eastAsia="Times New Roman" w:cs="Calibri"/>
          <w:b/>
          <w:bCs/>
          <w:i/>
          <w:iCs/>
          <w:sz w:val="22"/>
          <w:szCs w:val="22"/>
        </w:rPr>
        <w:t xml:space="preserve"> </w:t>
      </w:r>
      <w:r w:rsidR="00530B1C">
        <w:rPr>
          <w:rFonts w:eastAsia="Times New Roman" w:cs="Calibri"/>
          <w:b/>
          <w:bCs/>
          <w:i/>
          <w:iCs/>
          <w:sz w:val="22"/>
          <w:szCs w:val="22"/>
        </w:rPr>
        <w:t>are</w:t>
      </w:r>
      <w:r>
        <w:rPr>
          <w:rFonts w:eastAsia="Times New Roman" w:cs="Calibri"/>
          <w:b/>
          <w:bCs/>
          <w:i/>
          <w:iCs/>
          <w:sz w:val="22"/>
          <w:szCs w:val="22"/>
        </w:rPr>
        <w:t xml:space="preserve"> not aware of Rel. 17 UEs</w:t>
      </w:r>
      <w:r w:rsidR="00530B1C">
        <w:rPr>
          <w:rFonts w:eastAsia="Times New Roman" w:cs="Calibri"/>
          <w:b/>
          <w:bCs/>
          <w:i/>
          <w:iCs/>
          <w:sz w:val="22"/>
          <w:szCs w:val="22"/>
        </w:rPr>
        <w:t>’</w:t>
      </w:r>
      <w:r>
        <w:rPr>
          <w:rFonts w:eastAsia="Times New Roman" w:cs="Calibri"/>
          <w:b/>
          <w:bCs/>
          <w:i/>
          <w:iCs/>
          <w:sz w:val="22"/>
          <w:szCs w:val="22"/>
        </w:rPr>
        <w:t xml:space="preserve"> </w:t>
      </w:r>
      <w:proofErr w:type="spellStart"/>
      <w:r>
        <w:rPr>
          <w:rFonts w:eastAsia="Times New Roman" w:cs="Calibri"/>
          <w:b/>
          <w:bCs/>
          <w:i/>
          <w:iCs/>
          <w:sz w:val="22"/>
          <w:szCs w:val="22"/>
        </w:rPr>
        <w:t>sidelink</w:t>
      </w:r>
      <w:proofErr w:type="spellEnd"/>
      <w:r>
        <w:rPr>
          <w:rFonts w:eastAsia="Times New Roman" w:cs="Calibri"/>
          <w:b/>
          <w:bCs/>
          <w:i/>
          <w:iCs/>
          <w:sz w:val="22"/>
          <w:szCs w:val="22"/>
        </w:rPr>
        <w:t xml:space="preserve"> DRX configuration</w:t>
      </w:r>
      <w:r w:rsidR="00530B1C">
        <w:rPr>
          <w:rFonts w:eastAsia="Times New Roman" w:cs="Calibri"/>
          <w:b/>
          <w:bCs/>
          <w:i/>
          <w:iCs/>
          <w:sz w:val="22"/>
          <w:szCs w:val="22"/>
        </w:rPr>
        <w:t>s</w:t>
      </w:r>
      <w:r>
        <w:rPr>
          <w:rFonts w:eastAsia="Times New Roman" w:cs="Calibri"/>
          <w:b/>
          <w:bCs/>
          <w:i/>
          <w:iCs/>
          <w:sz w:val="22"/>
          <w:szCs w:val="22"/>
        </w:rPr>
        <w:t>.</w:t>
      </w:r>
    </w:p>
    <w:p w14:paraId="2E562F45" w14:textId="3BB3D19B" w:rsidR="00010345" w:rsidRDefault="00530B1C" w:rsidP="00D82F1E">
      <w:pPr>
        <w:rPr>
          <w:rFonts w:eastAsia="Times New Roman" w:cs="Calibri"/>
          <w:sz w:val="22"/>
          <w:szCs w:val="22"/>
        </w:rPr>
      </w:pPr>
      <w:r>
        <w:rPr>
          <w:rFonts w:eastAsia="Times New Roman" w:cs="Calibri"/>
          <w:sz w:val="22"/>
          <w:szCs w:val="22"/>
        </w:rPr>
        <w:t xml:space="preserve">At a proximity, if a Rel. 16 UE sends a </w:t>
      </w:r>
      <w:r w:rsidR="00010345">
        <w:rPr>
          <w:rFonts w:eastAsia="Times New Roman" w:cs="Calibri"/>
          <w:sz w:val="22"/>
          <w:szCs w:val="22"/>
        </w:rPr>
        <w:t xml:space="preserve">message with </w:t>
      </w:r>
      <w:r>
        <w:rPr>
          <w:rFonts w:eastAsia="Times New Roman" w:cs="Calibri"/>
          <w:sz w:val="22"/>
          <w:szCs w:val="22"/>
        </w:rPr>
        <w:t xml:space="preserve">broadcast or groupcast </w:t>
      </w:r>
      <w:r w:rsidR="00D46134">
        <w:rPr>
          <w:rFonts w:eastAsia="Times New Roman" w:cs="Calibri"/>
          <w:sz w:val="22"/>
          <w:szCs w:val="22"/>
        </w:rPr>
        <w:t>while</w:t>
      </w:r>
      <w:r>
        <w:rPr>
          <w:rFonts w:eastAsia="Times New Roman" w:cs="Calibri"/>
          <w:sz w:val="22"/>
          <w:szCs w:val="22"/>
        </w:rPr>
        <w:t xml:space="preserve"> a Rel. 17 UE is at inactive state, the Rel. 17 UE won’t be able to monitor the transmission </w:t>
      </w:r>
      <w:r w:rsidR="00010345">
        <w:rPr>
          <w:rFonts w:eastAsia="Times New Roman" w:cs="Calibri"/>
          <w:sz w:val="22"/>
          <w:szCs w:val="22"/>
        </w:rPr>
        <w:t xml:space="preserve">and receive the message </w:t>
      </w:r>
      <w:r>
        <w:rPr>
          <w:rFonts w:eastAsia="Times New Roman" w:cs="Calibri"/>
          <w:sz w:val="22"/>
          <w:szCs w:val="22"/>
        </w:rPr>
        <w:t>from the Rel. 16 UE</w:t>
      </w:r>
      <w:r w:rsidR="00010345">
        <w:rPr>
          <w:rFonts w:eastAsia="Times New Roman" w:cs="Calibri"/>
          <w:sz w:val="22"/>
          <w:szCs w:val="22"/>
        </w:rPr>
        <w:t>.</w:t>
      </w:r>
    </w:p>
    <w:p w14:paraId="1AE3D261" w14:textId="25FAD578" w:rsidR="00530B1C" w:rsidRDefault="00010345" w:rsidP="00D82F1E">
      <w:pPr>
        <w:rPr>
          <w:rFonts w:eastAsia="Times New Roman" w:cs="Calibri"/>
          <w:b/>
          <w:bCs/>
          <w:i/>
          <w:iCs/>
          <w:sz w:val="22"/>
          <w:szCs w:val="22"/>
        </w:rPr>
      </w:pPr>
      <w:r>
        <w:rPr>
          <w:rFonts w:eastAsia="Times New Roman" w:cs="Calibri"/>
          <w:b/>
          <w:bCs/>
          <w:i/>
          <w:iCs/>
          <w:sz w:val="22"/>
          <w:szCs w:val="22"/>
        </w:rPr>
        <w:t>Observation 2</w:t>
      </w:r>
      <w:r w:rsidRPr="00D15EAF">
        <w:rPr>
          <w:rFonts w:eastAsia="Times New Roman" w:cs="Calibri"/>
          <w:b/>
          <w:bCs/>
          <w:i/>
          <w:iCs/>
          <w:sz w:val="22"/>
          <w:szCs w:val="22"/>
        </w:rPr>
        <w:t xml:space="preserve">. </w:t>
      </w:r>
      <w:r>
        <w:rPr>
          <w:rFonts w:eastAsia="Times New Roman" w:cs="Calibri"/>
          <w:b/>
          <w:bCs/>
          <w:i/>
          <w:iCs/>
          <w:sz w:val="22"/>
          <w:szCs w:val="22"/>
        </w:rPr>
        <w:t xml:space="preserve">If </w:t>
      </w:r>
      <w:r w:rsidR="0053061D">
        <w:rPr>
          <w:rFonts w:eastAsia="Times New Roman" w:cs="Calibri"/>
          <w:b/>
          <w:bCs/>
          <w:i/>
          <w:iCs/>
          <w:sz w:val="22"/>
          <w:szCs w:val="22"/>
        </w:rPr>
        <w:t xml:space="preserve">a </w:t>
      </w:r>
      <w:r>
        <w:rPr>
          <w:rFonts w:eastAsia="Times New Roman" w:cs="Calibri"/>
          <w:b/>
          <w:bCs/>
          <w:i/>
          <w:iCs/>
          <w:sz w:val="22"/>
          <w:szCs w:val="22"/>
        </w:rPr>
        <w:t xml:space="preserve">Rel. 16 UE </w:t>
      </w:r>
      <w:r w:rsidRPr="00010345">
        <w:rPr>
          <w:rFonts w:eastAsia="Times New Roman" w:cs="Calibri"/>
          <w:b/>
          <w:bCs/>
          <w:i/>
          <w:iCs/>
          <w:sz w:val="22"/>
          <w:szCs w:val="22"/>
        </w:rPr>
        <w:t xml:space="preserve">sends a message with broadcast or groupcast </w:t>
      </w:r>
      <w:r w:rsidR="0053061D">
        <w:rPr>
          <w:rFonts w:eastAsia="Times New Roman" w:cs="Calibri"/>
          <w:b/>
          <w:bCs/>
          <w:i/>
          <w:iCs/>
          <w:sz w:val="22"/>
          <w:szCs w:val="22"/>
        </w:rPr>
        <w:t>while</w:t>
      </w:r>
      <w:r w:rsidRPr="00010345">
        <w:rPr>
          <w:rFonts w:eastAsia="Times New Roman" w:cs="Calibri"/>
          <w:b/>
          <w:bCs/>
          <w:i/>
          <w:iCs/>
          <w:sz w:val="22"/>
          <w:szCs w:val="22"/>
        </w:rPr>
        <w:t xml:space="preserve"> a Rel. 17 UE is at inactive state, the Rel. 17 UE won’t be able to receive the message</w:t>
      </w:r>
      <w:r>
        <w:rPr>
          <w:rFonts w:eastAsia="Times New Roman" w:cs="Calibri"/>
          <w:b/>
          <w:bCs/>
          <w:i/>
          <w:iCs/>
          <w:sz w:val="22"/>
          <w:szCs w:val="22"/>
        </w:rPr>
        <w:t>.</w:t>
      </w:r>
    </w:p>
    <w:p w14:paraId="72C3C771" w14:textId="78834344" w:rsidR="00010345" w:rsidRDefault="00010345" w:rsidP="00D82F1E">
      <w:pPr>
        <w:rPr>
          <w:rFonts w:eastAsia="Times New Roman" w:cs="Calibri"/>
          <w:sz w:val="22"/>
          <w:szCs w:val="22"/>
        </w:rPr>
      </w:pPr>
      <w:r w:rsidRPr="00010345">
        <w:rPr>
          <w:rFonts w:eastAsia="Times New Roman" w:cs="Calibri"/>
          <w:sz w:val="22"/>
          <w:szCs w:val="22"/>
        </w:rPr>
        <w:t>With the observations above, there is backward compatibility issue when Rel. 17 UEs co-exist with Rel.</w:t>
      </w:r>
      <w:r>
        <w:rPr>
          <w:rFonts w:eastAsia="Times New Roman" w:cs="Calibri"/>
          <w:sz w:val="22"/>
          <w:szCs w:val="22"/>
        </w:rPr>
        <w:t xml:space="preserve"> </w:t>
      </w:r>
      <w:r w:rsidRPr="00010345">
        <w:rPr>
          <w:rFonts w:eastAsia="Times New Roman" w:cs="Calibri"/>
          <w:sz w:val="22"/>
          <w:szCs w:val="22"/>
        </w:rPr>
        <w:t xml:space="preserve">16 UEs since Rel. 16 UEs are not aware of Rel. 17 UEs’ </w:t>
      </w:r>
      <w:proofErr w:type="spellStart"/>
      <w:r w:rsidRPr="00010345">
        <w:rPr>
          <w:rFonts w:eastAsia="Times New Roman" w:cs="Calibri"/>
          <w:sz w:val="22"/>
          <w:szCs w:val="22"/>
        </w:rPr>
        <w:t>sidelink</w:t>
      </w:r>
      <w:proofErr w:type="spellEnd"/>
      <w:r w:rsidRPr="00010345">
        <w:rPr>
          <w:rFonts w:eastAsia="Times New Roman" w:cs="Calibri"/>
          <w:sz w:val="22"/>
          <w:szCs w:val="22"/>
        </w:rPr>
        <w:t xml:space="preserve"> DRX configurations. </w:t>
      </w:r>
    </w:p>
    <w:p w14:paraId="5EB873C0" w14:textId="0750EDEB" w:rsidR="00010345" w:rsidRPr="00010345" w:rsidRDefault="00010345" w:rsidP="00D82F1E">
      <w:pPr>
        <w:rPr>
          <w:rFonts w:eastAsia="Times New Roman" w:cs="Calibri"/>
          <w:sz w:val="22"/>
          <w:szCs w:val="22"/>
        </w:rPr>
      </w:pPr>
      <w:r w:rsidRPr="00D15EAF">
        <w:rPr>
          <w:rFonts w:eastAsia="Times New Roman" w:cs="Calibri"/>
          <w:b/>
          <w:bCs/>
          <w:i/>
          <w:iCs/>
          <w:sz w:val="22"/>
          <w:szCs w:val="22"/>
        </w:rPr>
        <w:t xml:space="preserve">Proposal </w:t>
      </w:r>
      <w:r>
        <w:rPr>
          <w:rFonts w:eastAsia="Times New Roman" w:cs="Calibri"/>
          <w:b/>
          <w:bCs/>
          <w:i/>
          <w:iCs/>
          <w:sz w:val="22"/>
          <w:szCs w:val="22"/>
        </w:rPr>
        <w:t>7</w:t>
      </w:r>
      <w:r w:rsidRPr="00D15EAF">
        <w:rPr>
          <w:rFonts w:eastAsia="Times New Roman" w:cs="Calibri"/>
          <w:b/>
          <w:bCs/>
          <w:i/>
          <w:iCs/>
          <w:sz w:val="22"/>
          <w:szCs w:val="22"/>
        </w:rPr>
        <w:t xml:space="preserve">. </w:t>
      </w:r>
      <w:r>
        <w:rPr>
          <w:rFonts w:eastAsia="Times New Roman" w:cs="Calibri"/>
          <w:b/>
          <w:bCs/>
          <w:i/>
          <w:iCs/>
          <w:sz w:val="22"/>
          <w:szCs w:val="22"/>
        </w:rPr>
        <w:t xml:space="preserve">RAN2 </w:t>
      </w:r>
      <w:r w:rsidR="00A21A2F">
        <w:rPr>
          <w:rFonts w:eastAsia="Times New Roman" w:cs="Calibri"/>
          <w:b/>
          <w:bCs/>
          <w:i/>
          <w:iCs/>
          <w:sz w:val="22"/>
          <w:szCs w:val="22"/>
        </w:rPr>
        <w:t>needs to discuss</w:t>
      </w:r>
      <w:r>
        <w:rPr>
          <w:rFonts w:eastAsia="Times New Roman" w:cs="Calibri"/>
          <w:b/>
          <w:bCs/>
          <w:i/>
          <w:iCs/>
          <w:sz w:val="22"/>
          <w:szCs w:val="22"/>
        </w:rPr>
        <w:t xml:space="preserve"> the backward compatibility issue for Rel. 17 UEs using </w:t>
      </w:r>
      <w:proofErr w:type="spellStart"/>
      <w:r>
        <w:rPr>
          <w:rFonts w:eastAsia="Times New Roman" w:cs="Calibri"/>
          <w:b/>
          <w:bCs/>
          <w:i/>
          <w:iCs/>
          <w:sz w:val="22"/>
          <w:szCs w:val="22"/>
        </w:rPr>
        <w:t>sidelink</w:t>
      </w:r>
      <w:proofErr w:type="spellEnd"/>
      <w:r>
        <w:rPr>
          <w:rFonts w:eastAsia="Times New Roman" w:cs="Calibri"/>
          <w:b/>
          <w:bCs/>
          <w:i/>
          <w:iCs/>
          <w:sz w:val="22"/>
          <w:szCs w:val="22"/>
        </w:rPr>
        <w:t xml:space="preserve"> DRX.</w:t>
      </w:r>
    </w:p>
    <w:p w14:paraId="5809991B" w14:textId="5EB66E25" w:rsidR="0049467D" w:rsidRPr="0049467D" w:rsidRDefault="00C4080B" w:rsidP="0049467D">
      <w:pPr>
        <w:rPr>
          <w:lang w:eastAsia="zh-CN"/>
        </w:rPr>
      </w:pPr>
      <w:r>
        <w:rPr>
          <w:rFonts w:eastAsia="Times New Roman" w:cs="Calibri"/>
          <w:b/>
          <w:bCs/>
          <w:i/>
          <w:iCs/>
          <w:sz w:val="22"/>
          <w:szCs w:val="22"/>
        </w:rPr>
        <w:t xml:space="preserve"> </w:t>
      </w:r>
    </w:p>
    <w:p w14:paraId="034395A0" w14:textId="77777777" w:rsidR="00440C2B" w:rsidRPr="00692DEB" w:rsidRDefault="00440C2B" w:rsidP="00440C2B">
      <w:pPr>
        <w:pStyle w:val="Heading1"/>
        <w:rPr>
          <w:b/>
          <w:lang w:val="en-US"/>
        </w:rPr>
      </w:pPr>
      <w:r>
        <w:rPr>
          <w:lang w:val="en-US"/>
        </w:rPr>
        <w:t>Conclusion</w:t>
      </w:r>
    </w:p>
    <w:p w14:paraId="52CFD56B" w14:textId="35394A89" w:rsidR="004C4F7D" w:rsidRDefault="00C231DA" w:rsidP="004C4F7D">
      <w:pPr>
        <w:rPr>
          <w:sz w:val="22"/>
          <w:szCs w:val="22"/>
        </w:rPr>
      </w:pPr>
      <w:r w:rsidRPr="00136E3C">
        <w:rPr>
          <w:sz w:val="22"/>
          <w:szCs w:val="22"/>
        </w:rPr>
        <w:t xml:space="preserve">In this contribution, </w:t>
      </w:r>
      <w:r w:rsidR="00CD2926" w:rsidRPr="00136E3C">
        <w:rPr>
          <w:sz w:val="22"/>
          <w:szCs w:val="22"/>
        </w:rPr>
        <w:t xml:space="preserve">we </w:t>
      </w:r>
      <w:r w:rsidR="00F471CD" w:rsidRPr="00136E3C">
        <w:rPr>
          <w:sz w:val="22"/>
          <w:szCs w:val="22"/>
        </w:rPr>
        <w:t>further discuss</w:t>
      </w:r>
      <w:r w:rsidR="006558F1">
        <w:rPr>
          <w:sz w:val="22"/>
          <w:szCs w:val="22"/>
        </w:rPr>
        <w:t>ed</w:t>
      </w:r>
      <w:r w:rsidR="00F471CD" w:rsidRPr="00136E3C">
        <w:rPr>
          <w:sz w:val="22"/>
          <w:szCs w:val="22"/>
        </w:rPr>
        <w:t xml:space="preserve"> </w:t>
      </w:r>
      <w:r w:rsidR="006558F1" w:rsidRPr="00AC4E21">
        <w:rPr>
          <w:sz w:val="22"/>
          <w:szCs w:val="22"/>
        </w:rPr>
        <w:t xml:space="preserve">design aspects </w:t>
      </w:r>
      <w:r w:rsidR="008E282F" w:rsidRPr="00AC4E21">
        <w:rPr>
          <w:sz w:val="22"/>
          <w:szCs w:val="22"/>
        </w:rPr>
        <w:t xml:space="preserve">on </w:t>
      </w:r>
      <w:proofErr w:type="spellStart"/>
      <w:r w:rsidR="008E282F" w:rsidRPr="00AC4E21">
        <w:rPr>
          <w:sz w:val="22"/>
          <w:szCs w:val="22"/>
        </w:rPr>
        <w:t>sidelink</w:t>
      </w:r>
      <w:proofErr w:type="spellEnd"/>
      <w:r w:rsidR="008E282F" w:rsidRPr="00AC4E21">
        <w:rPr>
          <w:sz w:val="22"/>
          <w:szCs w:val="22"/>
        </w:rPr>
        <w:t xml:space="preserve"> DRX </w:t>
      </w:r>
      <w:r w:rsidR="008E282F">
        <w:rPr>
          <w:sz w:val="22"/>
          <w:szCs w:val="22"/>
        </w:rPr>
        <w:t>timers for</w:t>
      </w:r>
      <w:r w:rsidR="008E282F" w:rsidRPr="00AC4E21">
        <w:rPr>
          <w:sz w:val="22"/>
          <w:szCs w:val="22"/>
        </w:rPr>
        <w:t xml:space="preserve"> unicast</w:t>
      </w:r>
      <w:r w:rsidR="008E282F">
        <w:rPr>
          <w:sz w:val="22"/>
          <w:szCs w:val="22"/>
        </w:rPr>
        <w:t>, groupcast and broadcast</w:t>
      </w:r>
      <w:r w:rsidR="008E282F" w:rsidRPr="00AC4E21">
        <w:rPr>
          <w:sz w:val="22"/>
          <w:szCs w:val="22"/>
        </w:rPr>
        <w:t xml:space="preserve"> </w:t>
      </w:r>
      <w:r w:rsidR="004C4F7D" w:rsidRPr="00136E3C">
        <w:rPr>
          <w:sz w:val="22"/>
          <w:szCs w:val="22"/>
        </w:rPr>
        <w:t xml:space="preserve">with the following </w:t>
      </w:r>
      <w:r w:rsidR="00E179A3">
        <w:rPr>
          <w:sz w:val="22"/>
          <w:szCs w:val="22"/>
        </w:rPr>
        <w:t xml:space="preserve">observations and </w:t>
      </w:r>
      <w:r w:rsidR="004C4F7D" w:rsidRPr="00136E3C">
        <w:rPr>
          <w:sz w:val="22"/>
          <w:szCs w:val="22"/>
        </w:rPr>
        <w:t>proposals.</w:t>
      </w:r>
    </w:p>
    <w:p w14:paraId="71ED3C56" w14:textId="6A6B974C" w:rsidR="0082664D" w:rsidRPr="0082664D" w:rsidRDefault="0082664D" w:rsidP="0082664D">
      <w:pPr>
        <w:pStyle w:val="Heading2"/>
        <w:numPr>
          <w:ilvl w:val="0"/>
          <w:numId w:val="0"/>
        </w:numPr>
        <w:ind w:left="576" w:hanging="576"/>
        <w:rPr>
          <w:rFonts w:ascii="Times New Roman" w:hAnsi="Times New Roman"/>
          <w:b/>
          <w:bCs/>
          <w:sz w:val="24"/>
          <w:szCs w:val="16"/>
          <w:u w:val="single"/>
        </w:rPr>
      </w:pPr>
      <w:proofErr w:type="spellStart"/>
      <w:r w:rsidRPr="0082664D">
        <w:rPr>
          <w:rFonts w:ascii="Times New Roman" w:hAnsi="Times New Roman"/>
          <w:b/>
          <w:bCs/>
          <w:sz w:val="24"/>
          <w:szCs w:val="16"/>
          <w:u w:val="single"/>
        </w:rPr>
        <w:t>Sidelink</w:t>
      </w:r>
      <w:proofErr w:type="spellEnd"/>
      <w:r w:rsidRPr="0082664D">
        <w:rPr>
          <w:rFonts w:ascii="Times New Roman" w:hAnsi="Times New Roman"/>
          <w:b/>
          <w:bCs/>
          <w:sz w:val="24"/>
          <w:szCs w:val="16"/>
          <w:u w:val="single"/>
        </w:rPr>
        <w:t xml:space="preserve"> DRX Timers</w:t>
      </w:r>
    </w:p>
    <w:p w14:paraId="6C252CFE" w14:textId="77777777" w:rsidR="00E179A3" w:rsidRPr="0053061D" w:rsidRDefault="00E179A3" w:rsidP="0082664D">
      <w:pPr>
        <w:spacing w:after="120"/>
        <w:rPr>
          <w:rFonts w:cs="Calibri"/>
          <w:color w:val="C00000"/>
          <w:sz w:val="22"/>
          <w:szCs w:val="22"/>
        </w:rPr>
      </w:pPr>
      <w:r w:rsidRPr="0053061D">
        <w:rPr>
          <w:rFonts w:cs="Calibri"/>
          <w:b/>
          <w:bCs/>
          <w:sz w:val="22"/>
          <w:szCs w:val="22"/>
        </w:rPr>
        <w:t>Proposal 1</w:t>
      </w:r>
      <w:r w:rsidRPr="0053061D">
        <w:rPr>
          <w:rFonts w:cs="Calibri"/>
          <w:sz w:val="22"/>
          <w:szCs w:val="22"/>
        </w:rPr>
        <w:t>. For unicast, Inactivity timers are activated by Tx UE and Rx UE respectively based on the first reserved resource for blind or HARQ retransmission indicated by SCI, where the Inactivity timers are set with a configured value as the baseline design. FFS if the configured value can be overwritten by the reservation info indicated in SCI, if enabled.</w:t>
      </w:r>
    </w:p>
    <w:p w14:paraId="545B04D6" w14:textId="77777777" w:rsidR="00E179A3" w:rsidRPr="0053061D" w:rsidRDefault="00E179A3" w:rsidP="0082664D">
      <w:pPr>
        <w:spacing w:after="120"/>
        <w:rPr>
          <w:rFonts w:cs="Calibri"/>
          <w:sz w:val="22"/>
          <w:szCs w:val="22"/>
        </w:rPr>
      </w:pPr>
      <w:r w:rsidRPr="0053061D">
        <w:rPr>
          <w:rFonts w:cs="Calibri"/>
          <w:b/>
          <w:bCs/>
          <w:sz w:val="22"/>
          <w:szCs w:val="22"/>
        </w:rPr>
        <w:t>Proposal 2</w:t>
      </w:r>
      <w:r w:rsidRPr="0053061D">
        <w:rPr>
          <w:rFonts w:cs="Calibri"/>
          <w:sz w:val="22"/>
          <w:szCs w:val="22"/>
        </w:rPr>
        <w:t xml:space="preserve">. For unicast, a HARQ RTT timer is activated by Rx UE after sending a NACK or by Tx UE after receiving a NACK, and a HARQ(DRX) Retransmission timer is activated when the HARQ RTT timer expires like </w:t>
      </w:r>
      <w:proofErr w:type="spellStart"/>
      <w:r w:rsidRPr="0053061D">
        <w:rPr>
          <w:rFonts w:cs="Calibri"/>
          <w:sz w:val="22"/>
          <w:szCs w:val="22"/>
        </w:rPr>
        <w:t>Uu</w:t>
      </w:r>
      <w:proofErr w:type="spellEnd"/>
      <w:r w:rsidRPr="0053061D">
        <w:rPr>
          <w:rFonts w:cs="Calibri"/>
          <w:sz w:val="22"/>
          <w:szCs w:val="22"/>
        </w:rPr>
        <w:t xml:space="preserve"> DRX. </w:t>
      </w:r>
    </w:p>
    <w:p w14:paraId="7F370594" w14:textId="77777777" w:rsidR="00E179A3" w:rsidRPr="0053061D" w:rsidRDefault="00E179A3" w:rsidP="0082664D">
      <w:pPr>
        <w:spacing w:after="120"/>
        <w:rPr>
          <w:rFonts w:cs="Calibri"/>
          <w:sz w:val="22"/>
          <w:szCs w:val="22"/>
        </w:rPr>
      </w:pPr>
      <w:r w:rsidRPr="0053061D">
        <w:rPr>
          <w:rFonts w:cs="Calibri"/>
          <w:b/>
          <w:bCs/>
          <w:sz w:val="22"/>
          <w:szCs w:val="22"/>
        </w:rPr>
        <w:t>Proposal 3</w:t>
      </w:r>
      <w:r w:rsidRPr="0053061D">
        <w:rPr>
          <w:rFonts w:cs="Calibri"/>
          <w:sz w:val="22"/>
          <w:szCs w:val="22"/>
        </w:rPr>
        <w:t xml:space="preserve">. For unicast, Inactivity timer is not terminated by an Rx UE after a successful decoding so that the Rx UE may continue monitoring SCI(s) for new transmission(s) while Inactivity timer is running. </w:t>
      </w:r>
    </w:p>
    <w:p w14:paraId="2E9C69E8" w14:textId="77777777" w:rsidR="00E179A3" w:rsidRPr="0053061D" w:rsidRDefault="00E179A3" w:rsidP="0082664D">
      <w:pPr>
        <w:spacing w:after="120"/>
        <w:rPr>
          <w:rFonts w:cs="Calibri"/>
          <w:color w:val="C00000"/>
          <w:sz w:val="22"/>
          <w:szCs w:val="22"/>
        </w:rPr>
      </w:pPr>
      <w:r w:rsidRPr="0053061D">
        <w:rPr>
          <w:rFonts w:cs="Calibri"/>
          <w:b/>
          <w:bCs/>
          <w:sz w:val="22"/>
          <w:szCs w:val="22"/>
        </w:rPr>
        <w:t>Proposal 4</w:t>
      </w:r>
      <w:r w:rsidRPr="0053061D">
        <w:rPr>
          <w:rFonts w:cs="Calibri"/>
          <w:sz w:val="22"/>
          <w:szCs w:val="22"/>
        </w:rPr>
        <w:t>. For groupcast, Inactivity timers are activated by Tx UE and Rx UE(s) respectively based on the first reserved resource for blind or HARQ retransmission indicated by SCI, where the Inactivity timers are set with a configured value.</w:t>
      </w:r>
      <w:r w:rsidRPr="0053061D">
        <w:rPr>
          <w:rFonts w:cs="Calibri"/>
          <w:color w:val="C00000"/>
          <w:sz w:val="22"/>
          <w:szCs w:val="22"/>
        </w:rPr>
        <w:t xml:space="preserve"> </w:t>
      </w:r>
    </w:p>
    <w:p w14:paraId="466D73E1" w14:textId="77777777" w:rsidR="00E179A3" w:rsidRPr="0053061D" w:rsidRDefault="00E179A3" w:rsidP="0082664D">
      <w:pPr>
        <w:spacing w:after="120"/>
        <w:rPr>
          <w:rFonts w:cs="Calibri"/>
          <w:sz w:val="22"/>
          <w:szCs w:val="22"/>
        </w:rPr>
      </w:pPr>
      <w:r w:rsidRPr="0053061D">
        <w:rPr>
          <w:rFonts w:cs="Calibri"/>
          <w:b/>
          <w:bCs/>
          <w:sz w:val="22"/>
          <w:szCs w:val="22"/>
        </w:rPr>
        <w:lastRenderedPageBreak/>
        <w:t>Proposal 5</w:t>
      </w:r>
      <w:r w:rsidRPr="0053061D">
        <w:rPr>
          <w:rFonts w:cs="Calibri"/>
          <w:sz w:val="22"/>
          <w:szCs w:val="22"/>
        </w:rPr>
        <w:t>. For broadcast, Inactivity timers are activated by Tx UE and Rx UE(s) respectively based on the first reserved resource for blind retransmission indicated by SCI, where the Inactivity timers are set with a configured value.</w:t>
      </w:r>
    </w:p>
    <w:p w14:paraId="750ABBF5" w14:textId="77777777" w:rsidR="0082664D" w:rsidRPr="0053061D" w:rsidRDefault="0082664D" w:rsidP="0082664D">
      <w:pPr>
        <w:spacing w:after="120"/>
        <w:rPr>
          <w:rFonts w:cs="Calibri"/>
          <w:sz w:val="22"/>
          <w:szCs w:val="22"/>
        </w:rPr>
      </w:pPr>
      <w:r w:rsidRPr="0053061D">
        <w:rPr>
          <w:rFonts w:cs="Calibri"/>
          <w:b/>
          <w:bCs/>
          <w:sz w:val="22"/>
          <w:szCs w:val="22"/>
        </w:rPr>
        <w:t>Proposal 6</w:t>
      </w:r>
      <w:r w:rsidRPr="0053061D">
        <w:rPr>
          <w:rFonts w:cs="Calibri"/>
          <w:sz w:val="22"/>
          <w:szCs w:val="22"/>
        </w:rPr>
        <w:t>. For groupcast, a HARQ RTT timer is activated by an Rx UE after sending a NACK or by Tx UE after receiving at least a NACK, and a HARQ Retransmission timer is activated when the HARQ RTT timer expires. </w:t>
      </w:r>
    </w:p>
    <w:p w14:paraId="54D78E4C" w14:textId="3F208CDE" w:rsidR="0082664D" w:rsidRPr="0053061D" w:rsidRDefault="0082664D" w:rsidP="0082664D">
      <w:pPr>
        <w:spacing w:after="120"/>
        <w:rPr>
          <w:rFonts w:cs="Calibri"/>
          <w:sz w:val="22"/>
          <w:szCs w:val="22"/>
        </w:rPr>
      </w:pPr>
      <w:r w:rsidRPr="0053061D">
        <w:rPr>
          <w:rFonts w:cs="Calibri"/>
          <w:b/>
          <w:bCs/>
          <w:sz w:val="22"/>
          <w:szCs w:val="22"/>
        </w:rPr>
        <w:t>Proposal 7</w:t>
      </w:r>
      <w:r w:rsidRPr="0053061D">
        <w:rPr>
          <w:rFonts w:cs="Calibri"/>
          <w:sz w:val="22"/>
          <w:szCs w:val="22"/>
        </w:rPr>
        <w:t>. For groupcast and broadcast, the Inactivity timer is terminated by an Rx UE with a successful decoding.</w:t>
      </w:r>
    </w:p>
    <w:p w14:paraId="3E248B4E" w14:textId="77777777" w:rsidR="0082664D" w:rsidRPr="0082664D" w:rsidRDefault="0082664D" w:rsidP="0082664D">
      <w:pPr>
        <w:pStyle w:val="Heading2"/>
        <w:numPr>
          <w:ilvl w:val="0"/>
          <w:numId w:val="0"/>
        </w:numPr>
        <w:ind w:left="576" w:hanging="576"/>
        <w:rPr>
          <w:rFonts w:ascii="Times New Roman" w:hAnsi="Times New Roman"/>
          <w:b/>
          <w:bCs/>
          <w:sz w:val="24"/>
          <w:szCs w:val="16"/>
          <w:u w:val="single"/>
        </w:rPr>
      </w:pPr>
      <w:r w:rsidRPr="0082664D">
        <w:rPr>
          <w:rFonts w:ascii="Times New Roman" w:hAnsi="Times New Roman"/>
          <w:b/>
          <w:bCs/>
          <w:sz w:val="24"/>
          <w:szCs w:val="16"/>
          <w:u w:val="single"/>
        </w:rPr>
        <w:t>Backward Compatibility Issue</w:t>
      </w:r>
    </w:p>
    <w:p w14:paraId="5D381E97" w14:textId="210F7E94" w:rsidR="008E282F" w:rsidRPr="0053061D" w:rsidRDefault="0082664D" w:rsidP="0082664D">
      <w:pPr>
        <w:spacing w:after="120"/>
        <w:rPr>
          <w:rFonts w:cs="Calibri"/>
          <w:color w:val="BFBFBF" w:themeColor="background1" w:themeShade="BF"/>
          <w:sz w:val="22"/>
          <w:szCs w:val="22"/>
        </w:rPr>
      </w:pPr>
      <w:r w:rsidRPr="0053061D">
        <w:rPr>
          <w:rFonts w:cs="Calibri"/>
          <w:b/>
          <w:bCs/>
          <w:sz w:val="22"/>
          <w:szCs w:val="22"/>
        </w:rPr>
        <w:t>Observation 1</w:t>
      </w:r>
      <w:r w:rsidRPr="0053061D">
        <w:rPr>
          <w:rFonts w:cs="Calibri"/>
          <w:sz w:val="22"/>
          <w:szCs w:val="22"/>
        </w:rPr>
        <w:t xml:space="preserve">. If Rel. 16 UEs share </w:t>
      </w:r>
      <w:r w:rsidR="0053061D">
        <w:rPr>
          <w:rFonts w:cs="Calibri"/>
          <w:sz w:val="22"/>
          <w:szCs w:val="22"/>
        </w:rPr>
        <w:t>a</w:t>
      </w:r>
      <w:r w:rsidRPr="0053061D">
        <w:rPr>
          <w:rFonts w:cs="Calibri"/>
          <w:sz w:val="22"/>
          <w:szCs w:val="22"/>
        </w:rPr>
        <w:t xml:space="preserve"> resource pool with Rel. 17 UEs, the possibility of collisions between Rel.16 UEs’ transmissions and Rel. 17 UEs’ transmissions may increase, since the Rel. 16 UEs are not aware of Rel. 17 UEs’ </w:t>
      </w:r>
      <w:proofErr w:type="spellStart"/>
      <w:r w:rsidRPr="0053061D">
        <w:rPr>
          <w:rFonts w:cs="Calibri"/>
          <w:sz w:val="22"/>
          <w:szCs w:val="22"/>
        </w:rPr>
        <w:t>sidelink</w:t>
      </w:r>
      <w:proofErr w:type="spellEnd"/>
      <w:r w:rsidRPr="0053061D">
        <w:rPr>
          <w:rFonts w:cs="Calibri"/>
          <w:sz w:val="22"/>
          <w:szCs w:val="22"/>
        </w:rPr>
        <w:t xml:space="preserve"> DRX configurations.</w:t>
      </w:r>
    </w:p>
    <w:p w14:paraId="7C996B8E" w14:textId="1A69B569" w:rsidR="0082664D" w:rsidRPr="0053061D" w:rsidRDefault="0082664D" w:rsidP="0082664D">
      <w:pPr>
        <w:spacing w:after="120"/>
        <w:rPr>
          <w:rFonts w:cs="Calibri"/>
          <w:sz w:val="22"/>
          <w:szCs w:val="22"/>
        </w:rPr>
      </w:pPr>
      <w:r w:rsidRPr="0053061D">
        <w:rPr>
          <w:rFonts w:cs="Calibri"/>
          <w:b/>
          <w:bCs/>
          <w:sz w:val="22"/>
          <w:szCs w:val="22"/>
        </w:rPr>
        <w:t>Observation 2</w:t>
      </w:r>
      <w:r w:rsidRPr="0053061D">
        <w:rPr>
          <w:rFonts w:cs="Calibri"/>
          <w:sz w:val="22"/>
          <w:szCs w:val="22"/>
        </w:rPr>
        <w:t xml:space="preserve">. If </w:t>
      </w:r>
      <w:r w:rsidR="0053061D">
        <w:rPr>
          <w:rFonts w:cs="Calibri"/>
          <w:sz w:val="22"/>
          <w:szCs w:val="22"/>
        </w:rPr>
        <w:t xml:space="preserve">a </w:t>
      </w:r>
      <w:r w:rsidRPr="0053061D">
        <w:rPr>
          <w:rFonts w:cs="Calibri"/>
          <w:sz w:val="22"/>
          <w:szCs w:val="22"/>
        </w:rPr>
        <w:t xml:space="preserve">Rel. 16 UE sends a message with broadcast or groupcast </w:t>
      </w:r>
      <w:r w:rsidR="0053061D">
        <w:rPr>
          <w:rFonts w:cs="Calibri"/>
          <w:sz w:val="22"/>
          <w:szCs w:val="22"/>
        </w:rPr>
        <w:t>while</w:t>
      </w:r>
      <w:r w:rsidRPr="0053061D">
        <w:rPr>
          <w:rFonts w:cs="Calibri"/>
          <w:sz w:val="22"/>
          <w:szCs w:val="22"/>
        </w:rPr>
        <w:t xml:space="preserve"> a Rel. 17 UE is at inactive state, the Rel. 17 UE won’t be able to receive the message.</w:t>
      </w:r>
    </w:p>
    <w:p w14:paraId="438C36A4" w14:textId="16064AB3" w:rsidR="0082664D" w:rsidRPr="0053061D" w:rsidRDefault="0082664D" w:rsidP="0082664D">
      <w:pPr>
        <w:spacing w:after="120"/>
        <w:rPr>
          <w:rFonts w:cs="Calibri"/>
          <w:sz w:val="22"/>
          <w:szCs w:val="22"/>
        </w:rPr>
      </w:pPr>
      <w:r w:rsidRPr="0053061D">
        <w:rPr>
          <w:rFonts w:cs="Calibri"/>
          <w:b/>
          <w:bCs/>
          <w:sz w:val="22"/>
          <w:szCs w:val="22"/>
        </w:rPr>
        <w:t>Proposal 8</w:t>
      </w:r>
      <w:r w:rsidRPr="0053061D">
        <w:rPr>
          <w:rFonts w:cs="Calibri"/>
          <w:sz w:val="22"/>
          <w:szCs w:val="22"/>
        </w:rPr>
        <w:t xml:space="preserve">. RAN2 </w:t>
      </w:r>
      <w:r w:rsidR="00A21A2F">
        <w:rPr>
          <w:rFonts w:cs="Calibri"/>
          <w:sz w:val="22"/>
          <w:szCs w:val="22"/>
        </w:rPr>
        <w:t>needs to discuss</w:t>
      </w:r>
      <w:r w:rsidRPr="0053061D">
        <w:rPr>
          <w:rFonts w:cs="Calibri"/>
          <w:sz w:val="22"/>
          <w:szCs w:val="22"/>
        </w:rPr>
        <w:t xml:space="preserve"> the backward compatibility issue for Rel. 17 UEs using </w:t>
      </w:r>
      <w:proofErr w:type="spellStart"/>
      <w:r w:rsidRPr="0053061D">
        <w:rPr>
          <w:rFonts w:cs="Calibri"/>
          <w:sz w:val="22"/>
          <w:szCs w:val="22"/>
        </w:rPr>
        <w:t>sidelink</w:t>
      </w:r>
      <w:proofErr w:type="spellEnd"/>
      <w:r w:rsidRPr="0053061D">
        <w:rPr>
          <w:rFonts w:cs="Calibri"/>
          <w:sz w:val="22"/>
          <w:szCs w:val="22"/>
        </w:rPr>
        <w:t xml:space="preserve"> DRX.</w:t>
      </w:r>
    </w:p>
    <w:p w14:paraId="60B80BD4" w14:textId="77777777" w:rsidR="0082664D" w:rsidRPr="008E282F" w:rsidRDefault="0082664D" w:rsidP="0082664D">
      <w:pPr>
        <w:pStyle w:val="ListParagraph"/>
        <w:spacing w:after="0"/>
        <w:ind w:left="720" w:firstLineChars="0" w:firstLine="0"/>
        <w:rPr>
          <w:rFonts w:cs="Calibri"/>
          <w:b/>
          <w:bCs/>
          <w:i/>
          <w:iCs/>
          <w:color w:val="BFBFBF" w:themeColor="background1" w:themeShade="BF"/>
          <w:sz w:val="22"/>
          <w:szCs w:val="22"/>
        </w:rPr>
      </w:pPr>
    </w:p>
    <w:p w14:paraId="084538FD" w14:textId="77777777" w:rsidR="00C20C06" w:rsidRPr="00692DEB" w:rsidRDefault="004B3D91" w:rsidP="005B4F84">
      <w:pPr>
        <w:pStyle w:val="Heading1"/>
        <w:rPr>
          <w:lang w:val="en-US"/>
        </w:rPr>
      </w:pPr>
      <w:r w:rsidRPr="00692DEB">
        <w:rPr>
          <w:lang w:val="en-US"/>
        </w:rPr>
        <w:t>References</w:t>
      </w:r>
    </w:p>
    <w:p w14:paraId="4172294D" w14:textId="3CF69FD8" w:rsidR="0049467D" w:rsidRPr="0082664D" w:rsidRDefault="004E545C" w:rsidP="0049467D">
      <w:pPr>
        <w:rPr>
          <w:sz w:val="22"/>
          <w:szCs w:val="22"/>
        </w:rPr>
      </w:pPr>
      <w:r w:rsidRPr="0082664D">
        <w:rPr>
          <w:sz w:val="22"/>
          <w:szCs w:val="22"/>
        </w:rPr>
        <w:t xml:space="preserve">[1] </w:t>
      </w:r>
      <w:r w:rsidR="00634EE5" w:rsidRPr="0082664D">
        <w:rPr>
          <w:sz w:val="22"/>
          <w:szCs w:val="22"/>
        </w:rPr>
        <w:t>RAN2 V2X/</w:t>
      </w:r>
      <w:proofErr w:type="spellStart"/>
      <w:r w:rsidR="00634EE5" w:rsidRPr="0082664D">
        <w:rPr>
          <w:sz w:val="22"/>
          <w:szCs w:val="22"/>
        </w:rPr>
        <w:t>SLe</w:t>
      </w:r>
      <w:proofErr w:type="spellEnd"/>
      <w:r w:rsidR="00634EE5" w:rsidRPr="0082664D">
        <w:rPr>
          <w:sz w:val="22"/>
          <w:szCs w:val="22"/>
        </w:rPr>
        <w:t xml:space="preserve"> session chair final notes, “RAN2-112e_V2X_Kyeongin_EOM”, </w:t>
      </w:r>
      <w:r w:rsidR="00634EE5" w:rsidRPr="0082664D">
        <w:rPr>
          <w:sz w:val="22"/>
          <w:szCs w:val="22"/>
          <w:lang w:val="en-GB"/>
        </w:rPr>
        <w:t>RAN2 #112e</w:t>
      </w:r>
      <w:r w:rsidR="00D82F1E" w:rsidRPr="0082664D">
        <w:rPr>
          <w:sz w:val="22"/>
          <w:szCs w:val="22"/>
          <w:lang w:val="en-GB"/>
        </w:rPr>
        <w:t xml:space="preserve"> meeting</w:t>
      </w:r>
      <w:r w:rsidR="00634EE5" w:rsidRPr="0082664D">
        <w:rPr>
          <w:sz w:val="22"/>
          <w:szCs w:val="22"/>
          <w:lang w:val="en-GB"/>
        </w:rPr>
        <w:t xml:space="preserve">, </w:t>
      </w:r>
      <w:r w:rsidR="00634EE5" w:rsidRPr="0082664D">
        <w:rPr>
          <w:sz w:val="22"/>
          <w:szCs w:val="22"/>
        </w:rPr>
        <w:t xml:space="preserve">November 2nd - </w:t>
      </w:r>
      <w:r w:rsidR="00634EE5" w:rsidRPr="0082664D">
        <w:rPr>
          <w:color w:val="auto"/>
          <w:sz w:val="22"/>
          <w:szCs w:val="22"/>
        </w:rPr>
        <w:t>13th, 2020.</w:t>
      </w:r>
    </w:p>
    <w:p w14:paraId="6BE651E4" w14:textId="7279E493" w:rsidR="00634EE5" w:rsidRPr="0082664D" w:rsidRDefault="00634EE5" w:rsidP="00634EE5">
      <w:pPr>
        <w:rPr>
          <w:sz w:val="22"/>
          <w:szCs w:val="22"/>
        </w:rPr>
      </w:pPr>
      <w:r w:rsidRPr="0082664D">
        <w:rPr>
          <w:sz w:val="22"/>
          <w:szCs w:val="22"/>
        </w:rPr>
        <w:t>[2] RAN2 V2X/</w:t>
      </w:r>
      <w:proofErr w:type="spellStart"/>
      <w:r w:rsidRPr="0082664D">
        <w:rPr>
          <w:sz w:val="22"/>
          <w:szCs w:val="22"/>
        </w:rPr>
        <w:t>SLe</w:t>
      </w:r>
      <w:proofErr w:type="spellEnd"/>
      <w:r w:rsidRPr="0082664D">
        <w:rPr>
          <w:sz w:val="22"/>
          <w:szCs w:val="22"/>
        </w:rPr>
        <w:t xml:space="preserve"> session chair final notes, “RAN2-113e_LTE V2X_Rel16 NR SL_Rel17 NR SL </w:t>
      </w:r>
      <w:proofErr w:type="spellStart"/>
      <w:r w:rsidRPr="0082664D">
        <w:rPr>
          <w:sz w:val="22"/>
          <w:szCs w:val="22"/>
        </w:rPr>
        <w:t>enh_EOM</w:t>
      </w:r>
      <w:proofErr w:type="spellEnd"/>
      <w:r w:rsidRPr="0082664D">
        <w:rPr>
          <w:sz w:val="22"/>
          <w:szCs w:val="22"/>
        </w:rPr>
        <w:t>”, RAN2 #113e</w:t>
      </w:r>
      <w:r w:rsidR="00D82F1E" w:rsidRPr="0082664D">
        <w:rPr>
          <w:sz w:val="22"/>
          <w:szCs w:val="22"/>
        </w:rPr>
        <w:t xml:space="preserve"> meeting</w:t>
      </w:r>
      <w:r w:rsidRPr="0082664D">
        <w:rPr>
          <w:sz w:val="22"/>
          <w:szCs w:val="22"/>
        </w:rPr>
        <w:t>, Jan 25 – Feb 5, 2021.</w:t>
      </w:r>
    </w:p>
    <w:p w14:paraId="321F0A99" w14:textId="22A89132" w:rsidR="00634EE5" w:rsidRDefault="00D82F1E" w:rsidP="0049467D">
      <w:pPr>
        <w:rPr>
          <w:sz w:val="22"/>
          <w:szCs w:val="22"/>
        </w:rPr>
      </w:pPr>
      <w:r w:rsidRPr="0082664D">
        <w:rPr>
          <w:sz w:val="22"/>
          <w:szCs w:val="22"/>
        </w:rPr>
        <w:t xml:space="preserve">[3] RP-202846 “WID revision: NR </w:t>
      </w:r>
      <w:proofErr w:type="spellStart"/>
      <w:r w:rsidRPr="0082664D">
        <w:rPr>
          <w:sz w:val="22"/>
          <w:szCs w:val="22"/>
        </w:rPr>
        <w:t>sidelink</w:t>
      </w:r>
      <w:proofErr w:type="spellEnd"/>
      <w:r w:rsidRPr="0082664D">
        <w:rPr>
          <w:sz w:val="22"/>
          <w:szCs w:val="22"/>
        </w:rPr>
        <w:t xml:space="preserve"> enhancement”, RAN Meeting #90e meeting, December 7-11, 2020</w:t>
      </w:r>
      <w:r w:rsidR="0082664D" w:rsidRPr="0082664D">
        <w:rPr>
          <w:sz w:val="22"/>
          <w:szCs w:val="22"/>
        </w:rPr>
        <w:t>.</w:t>
      </w:r>
    </w:p>
    <w:p w14:paraId="37D6EAEE" w14:textId="4AFF760A" w:rsidR="00FF1341" w:rsidRDefault="00FF1341" w:rsidP="0049467D">
      <w:pPr>
        <w:rPr>
          <w:sz w:val="22"/>
          <w:szCs w:val="22"/>
        </w:rPr>
      </w:pPr>
    </w:p>
    <w:p w14:paraId="456045B5" w14:textId="77777777" w:rsidR="00FF1341" w:rsidRPr="0082664D" w:rsidRDefault="00FF1341" w:rsidP="0049467D">
      <w:pPr>
        <w:rPr>
          <w:color w:val="auto"/>
          <w:sz w:val="22"/>
          <w:szCs w:val="22"/>
        </w:rPr>
      </w:pPr>
    </w:p>
    <w:p w14:paraId="556FF069" w14:textId="77777777" w:rsidR="004572EA" w:rsidRDefault="004572EA" w:rsidP="006C66BB"/>
    <w:sectPr w:rsidR="004572E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30B8A" w14:textId="77777777" w:rsidR="0054131B" w:rsidRDefault="0054131B">
      <w:r>
        <w:separator/>
      </w:r>
    </w:p>
    <w:p w14:paraId="78AEA191" w14:textId="77777777" w:rsidR="0054131B" w:rsidRDefault="0054131B"/>
  </w:endnote>
  <w:endnote w:type="continuationSeparator" w:id="0">
    <w:p w14:paraId="6CEE32A3" w14:textId="77777777" w:rsidR="0054131B" w:rsidRDefault="0054131B">
      <w:r>
        <w:continuationSeparator/>
      </w:r>
    </w:p>
    <w:p w14:paraId="09197E52" w14:textId="77777777" w:rsidR="0054131B" w:rsidRDefault="00541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E0921" w14:textId="77777777" w:rsidR="0054131B" w:rsidRDefault="0054131B">
      <w:r>
        <w:separator/>
      </w:r>
    </w:p>
    <w:p w14:paraId="50A0FBD9" w14:textId="77777777" w:rsidR="0054131B" w:rsidRDefault="0054131B"/>
  </w:footnote>
  <w:footnote w:type="continuationSeparator" w:id="0">
    <w:p w14:paraId="22DF75F2" w14:textId="77777777" w:rsidR="0054131B" w:rsidRDefault="0054131B">
      <w:r>
        <w:continuationSeparator/>
      </w:r>
    </w:p>
    <w:p w14:paraId="71BC76F7" w14:textId="77777777" w:rsidR="0054131B" w:rsidRDefault="00541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177CEB"/>
    <w:multiLevelType w:val="hybridMultilevel"/>
    <w:tmpl w:val="CF908260"/>
    <w:lvl w:ilvl="0" w:tplc="5B2C28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6"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6D390504"/>
    <w:multiLevelType w:val="hybridMultilevel"/>
    <w:tmpl w:val="53C8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10"/>
  </w:num>
  <w:num w:numId="4">
    <w:abstractNumId w:val="21"/>
  </w:num>
  <w:num w:numId="5">
    <w:abstractNumId w:val="0"/>
  </w:num>
  <w:num w:numId="6">
    <w:abstractNumId w:val="8"/>
  </w:num>
  <w:num w:numId="7">
    <w:abstractNumId w:val="12"/>
  </w:num>
  <w:num w:numId="8">
    <w:abstractNumId w:val="5"/>
  </w:num>
  <w:num w:numId="9">
    <w:abstractNumId w:val="19"/>
  </w:num>
  <w:num w:numId="10">
    <w:abstractNumId w:val="15"/>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13"/>
  </w:num>
  <w:num w:numId="15">
    <w:abstractNumId w:val="17"/>
  </w:num>
  <w:num w:numId="16">
    <w:abstractNumId w:val="18"/>
  </w:num>
  <w:num w:numId="17">
    <w:abstractNumId w:val="0"/>
  </w:num>
  <w:num w:numId="18">
    <w:abstractNumId w:val="0"/>
  </w:num>
  <w:num w:numId="19">
    <w:abstractNumId w:val="11"/>
  </w:num>
  <w:num w:numId="20">
    <w:abstractNumId w:val="16"/>
  </w:num>
  <w:num w:numId="21">
    <w:abstractNumId w:val="7"/>
  </w:num>
  <w:num w:numId="22">
    <w:abstractNumId w:val="0"/>
  </w:num>
  <w:num w:numId="23">
    <w:abstractNumId w:val="22"/>
  </w:num>
  <w:num w:numId="24">
    <w:abstractNumId w:val="3"/>
  </w:num>
  <w:num w:numId="25">
    <w:abstractNumId w:val="4"/>
  </w:num>
  <w:num w:numId="26">
    <w:abstractNumId w:val="6"/>
  </w:num>
  <w:num w:numId="27">
    <w:abstractNumId w:val="20"/>
  </w:num>
  <w:num w:numId="2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345"/>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22B"/>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598F"/>
    <w:rsid w:val="000A6933"/>
    <w:rsid w:val="000A7ABA"/>
    <w:rsid w:val="000A7BB3"/>
    <w:rsid w:val="000A7C17"/>
    <w:rsid w:val="000B01EC"/>
    <w:rsid w:val="000B0C75"/>
    <w:rsid w:val="000B10AC"/>
    <w:rsid w:val="000B10C0"/>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046"/>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A8E"/>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12"/>
    <w:rsid w:val="002473D9"/>
    <w:rsid w:val="00250689"/>
    <w:rsid w:val="00250B57"/>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04"/>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81D"/>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17D33"/>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9A8"/>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91A"/>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73C"/>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17FCF"/>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23E"/>
    <w:rsid w:val="00527438"/>
    <w:rsid w:val="005278BB"/>
    <w:rsid w:val="00527CD3"/>
    <w:rsid w:val="00527E07"/>
    <w:rsid w:val="00530361"/>
    <w:rsid w:val="0053061D"/>
    <w:rsid w:val="00530ACA"/>
    <w:rsid w:val="00530B1C"/>
    <w:rsid w:val="005311CD"/>
    <w:rsid w:val="0053154B"/>
    <w:rsid w:val="0053187F"/>
    <w:rsid w:val="005324E3"/>
    <w:rsid w:val="0053256F"/>
    <w:rsid w:val="005327EC"/>
    <w:rsid w:val="00532D3C"/>
    <w:rsid w:val="0053303D"/>
    <w:rsid w:val="0053348D"/>
    <w:rsid w:val="00533966"/>
    <w:rsid w:val="00533C9B"/>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31B"/>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EBD"/>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DA6"/>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4FFE"/>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4EE5"/>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5E87"/>
    <w:rsid w:val="00676100"/>
    <w:rsid w:val="00676399"/>
    <w:rsid w:val="006763EA"/>
    <w:rsid w:val="0067652C"/>
    <w:rsid w:val="0067691B"/>
    <w:rsid w:val="0067706C"/>
    <w:rsid w:val="0067707E"/>
    <w:rsid w:val="006773C3"/>
    <w:rsid w:val="0067779E"/>
    <w:rsid w:val="006800EE"/>
    <w:rsid w:val="006804EF"/>
    <w:rsid w:val="00680EBE"/>
    <w:rsid w:val="0068138D"/>
    <w:rsid w:val="00682289"/>
    <w:rsid w:val="006827A0"/>
    <w:rsid w:val="00682872"/>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D06"/>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4D5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1E1"/>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3FC7"/>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205"/>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05"/>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4D"/>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0FF"/>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84"/>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82F"/>
    <w:rsid w:val="008E29BF"/>
    <w:rsid w:val="008E364C"/>
    <w:rsid w:val="008E3795"/>
    <w:rsid w:val="008E3C7D"/>
    <w:rsid w:val="008E3EC6"/>
    <w:rsid w:val="008E4000"/>
    <w:rsid w:val="008E4559"/>
    <w:rsid w:val="008E46A4"/>
    <w:rsid w:val="008E47A8"/>
    <w:rsid w:val="008E49D1"/>
    <w:rsid w:val="008E4CE4"/>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1A"/>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C33"/>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4E5D"/>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BDC"/>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A2F"/>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64C"/>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7C7"/>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0807"/>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AD8"/>
    <w:rsid w:val="00B13DF5"/>
    <w:rsid w:val="00B14A27"/>
    <w:rsid w:val="00B14A85"/>
    <w:rsid w:val="00B1567E"/>
    <w:rsid w:val="00B15A12"/>
    <w:rsid w:val="00B16414"/>
    <w:rsid w:val="00B16CF8"/>
    <w:rsid w:val="00B17438"/>
    <w:rsid w:val="00B17EF9"/>
    <w:rsid w:val="00B17F33"/>
    <w:rsid w:val="00B20ACA"/>
    <w:rsid w:val="00B2124E"/>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2B"/>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753"/>
    <w:rsid w:val="00BE6A01"/>
    <w:rsid w:val="00BE6A26"/>
    <w:rsid w:val="00BE6DF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17765"/>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57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80B"/>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3D6"/>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CB9"/>
    <w:rsid w:val="00C84F74"/>
    <w:rsid w:val="00C85D42"/>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5B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C05"/>
    <w:rsid w:val="00D13E66"/>
    <w:rsid w:val="00D14052"/>
    <w:rsid w:val="00D14096"/>
    <w:rsid w:val="00D140D0"/>
    <w:rsid w:val="00D149AD"/>
    <w:rsid w:val="00D14BB9"/>
    <w:rsid w:val="00D1515F"/>
    <w:rsid w:val="00D154DE"/>
    <w:rsid w:val="00D155FF"/>
    <w:rsid w:val="00D15B24"/>
    <w:rsid w:val="00D15EAF"/>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134"/>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2F1E"/>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8AD"/>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4F7A"/>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179A3"/>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3DD"/>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231"/>
    <w:rsid w:val="00FD5582"/>
    <w:rsid w:val="00FD596E"/>
    <w:rsid w:val="00FD5E2B"/>
    <w:rsid w:val="00FD5E7F"/>
    <w:rsid w:val="00FD65F0"/>
    <w:rsid w:val="00FD68A8"/>
    <w:rsid w:val="00FD7B74"/>
    <w:rsid w:val="00FD7E5D"/>
    <w:rsid w:val="00FE0232"/>
    <w:rsid w:val="00FE0500"/>
    <w:rsid w:val="00FE0A51"/>
    <w:rsid w:val="00FE0B36"/>
    <w:rsid w:val="00FE179D"/>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41"/>
    <w:rsid w:val="00FF13DD"/>
    <w:rsid w:val="00FF1645"/>
    <w:rsid w:val="00FF18C3"/>
    <w:rsid w:val="00FF1ED7"/>
    <w:rsid w:val="00FF1F5E"/>
    <w:rsid w:val="00FF24C0"/>
    <w:rsid w:val="00FF2733"/>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505160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6612527">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3</cp:revision>
  <cp:lastPrinted>2017-03-22T20:13:00Z</cp:lastPrinted>
  <dcterms:created xsi:type="dcterms:W3CDTF">2021-05-10T19:29:00Z</dcterms:created>
  <dcterms:modified xsi:type="dcterms:W3CDTF">2021-05-10T19:48:00Z</dcterms:modified>
</cp:coreProperties>
</file>