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E4AB" w14:textId="303A30ED" w:rsidR="00CB40E6" w:rsidRPr="00281A37" w:rsidRDefault="007C3C3A" w:rsidP="008B0082">
      <w:pPr>
        <w:tabs>
          <w:tab w:val="left" w:pos="567"/>
        </w:tabs>
        <w:overflowPunct/>
        <w:autoSpaceDE/>
        <w:autoSpaceDN/>
        <w:snapToGrid w:val="0"/>
        <w:spacing w:after="0"/>
        <w:textAlignment w:val="auto"/>
        <w:rPr>
          <w:rFonts w:ascii="Arial" w:eastAsia="MS Mincho" w:hAnsi="Arial" w:cs="Arial"/>
          <w:b/>
          <w:sz w:val="24"/>
          <w:szCs w:val="28"/>
        </w:rPr>
      </w:pPr>
      <w:r w:rsidRPr="00281A37">
        <w:rPr>
          <w:rFonts w:ascii="Arial" w:hAnsi="Arial" w:cs="Arial"/>
          <w:b/>
          <w:sz w:val="24"/>
          <w:szCs w:val="28"/>
        </w:rPr>
        <w:t xml:space="preserve">3GPP </w:t>
      </w:r>
      <w:r w:rsidR="001C18EB" w:rsidRPr="00281A37">
        <w:rPr>
          <w:rFonts w:ascii="Arial" w:hAnsi="Arial" w:cs="Arial"/>
          <w:b/>
          <w:sz w:val="24"/>
          <w:szCs w:val="28"/>
        </w:rPr>
        <w:t xml:space="preserve">TSG </w:t>
      </w:r>
      <w:r w:rsidR="004B3C92" w:rsidRPr="00281A37">
        <w:rPr>
          <w:rFonts w:ascii="Arial" w:hAnsi="Arial" w:cs="Arial"/>
          <w:b/>
          <w:sz w:val="24"/>
          <w:szCs w:val="28"/>
        </w:rPr>
        <w:t>RAN</w:t>
      </w:r>
      <w:r w:rsidR="00654A7F" w:rsidRPr="00281A37">
        <w:rPr>
          <w:rFonts w:ascii="Arial" w:hAnsi="Arial" w:cs="Arial"/>
          <w:b/>
          <w:sz w:val="24"/>
          <w:szCs w:val="28"/>
        </w:rPr>
        <w:t xml:space="preserve"> </w:t>
      </w:r>
      <w:r w:rsidR="00505BF1" w:rsidRPr="00281A37">
        <w:rPr>
          <w:rFonts w:ascii="Arial" w:hAnsi="Arial" w:cs="Arial"/>
          <w:b/>
          <w:sz w:val="24"/>
          <w:szCs w:val="28"/>
        </w:rPr>
        <w:t>WG2</w:t>
      </w:r>
      <w:r w:rsidR="00654A7F" w:rsidRPr="00281A37">
        <w:rPr>
          <w:rFonts w:ascii="Arial" w:hAnsi="Arial" w:cs="Arial"/>
          <w:b/>
          <w:sz w:val="24"/>
          <w:szCs w:val="28"/>
        </w:rPr>
        <w:t xml:space="preserve"> #</w:t>
      </w:r>
      <w:r w:rsidR="00DA1DCB" w:rsidRPr="00281A37">
        <w:rPr>
          <w:rFonts w:ascii="Arial" w:hAnsi="Arial" w:cs="Arial"/>
          <w:b/>
          <w:sz w:val="24"/>
          <w:szCs w:val="28"/>
        </w:rPr>
        <w:t>11</w:t>
      </w:r>
      <w:r w:rsidR="00C45F9E">
        <w:rPr>
          <w:rFonts w:ascii="Arial" w:hAnsi="Arial" w:cs="Arial"/>
          <w:b/>
          <w:sz w:val="24"/>
          <w:szCs w:val="28"/>
        </w:rPr>
        <w:t>4</w:t>
      </w:r>
      <w:r w:rsidR="00DA1DCB" w:rsidRPr="00281A37">
        <w:rPr>
          <w:rFonts w:ascii="Arial" w:hAnsi="Arial" w:cs="Arial"/>
          <w:b/>
          <w:sz w:val="24"/>
          <w:szCs w:val="28"/>
        </w:rPr>
        <w:t>-e</w:t>
      </w:r>
      <w:r w:rsidR="00F35990" w:rsidRPr="00281A37">
        <w:rPr>
          <w:rFonts w:ascii="Arial" w:hAnsi="Arial" w:cs="Arial"/>
          <w:b/>
          <w:sz w:val="24"/>
          <w:szCs w:val="28"/>
        </w:rPr>
        <w:tab/>
      </w:r>
      <w:r w:rsidR="005B2698" w:rsidRPr="00281A37">
        <w:rPr>
          <w:rFonts w:ascii="Arial" w:eastAsia="MS Mincho" w:hAnsi="Arial" w:cs="Arial"/>
          <w:b/>
          <w:sz w:val="24"/>
          <w:szCs w:val="28"/>
        </w:rPr>
        <w:tab/>
      </w:r>
      <w:r w:rsidR="00EF6918" w:rsidRPr="00281A37">
        <w:rPr>
          <w:rFonts w:ascii="Arial" w:eastAsia="MS Mincho" w:hAnsi="Arial" w:cs="Arial" w:hint="eastAsia"/>
          <w:b/>
          <w:sz w:val="24"/>
          <w:szCs w:val="28"/>
        </w:rPr>
        <w:tab/>
      </w:r>
      <w:r w:rsidR="00DA1DCB" w:rsidRPr="00281A37">
        <w:rPr>
          <w:rFonts w:ascii="Arial" w:eastAsia="MS Mincho" w:hAnsi="Arial" w:cs="Arial"/>
          <w:b/>
          <w:sz w:val="24"/>
          <w:szCs w:val="28"/>
        </w:rPr>
        <w:tab/>
      </w:r>
      <w:r w:rsidR="00DA1DCB" w:rsidRPr="00281A37">
        <w:rPr>
          <w:rFonts w:ascii="Arial" w:eastAsia="MS Mincho" w:hAnsi="Arial" w:cs="Arial"/>
          <w:b/>
          <w:sz w:val="24"/>
          <w:szCs w:val="28"/>
        </w:rPr>
        <w:tab/>
      </w:r>
      <w:r w:rsidR="003C40E5" w:rsidRPr="00281A37">
        <w:rPr>
          <w:rFonts w:ascii="Arial" w:eastAsia="MS Mincho" w:hAnsi="Arial" w:cs="Arial"/>
          <w:b/>
          <w:sz w:val="24"/>
          <w:szCs w:val="28"/>
        </w:rPr>
        <w:tab/>
      </w:r>
      <w:r w:rsidR="003C40E5" w:rsidRPr="00281A37">
        <w:rPr>
          <w:rFonts w:ascii="Arial" w:eastAsia="MS Mincho" w:hAnsi="Arial" w:cs="Arial"/>
          <w:b/>
          <w:sz w:val="24"/>
          <w:szCs w:val="28"/>
        </w:rPr>
        <w:tab/>
      </w:r>
      <w:r w:rsidR="004111E2">
        <w:rPr>
          <w:rFonts w:ascii="Arial" w:eastAsia="MS Mincho" w:hAnsi="Arial" w:cs="Arial"/>
          <w:b/>
          <w:sz w:val="24"/>
          <w:szCs w:val="28"/>
        </w:rPr>
        <w:tab/>
      </w:r>
      <w:r w:rsidR="004111E2">
        <w:rPr>
          <w:rFonts w:ascii="Arial" w:eastAsia="MS Mincho" w:hAnsi="Arial" w:cs="Arial"/>
          <w:b/>
          <w:sz w:val="24"/>
          <w:szCs w:val="28"/>
        </w:rPr>
        <w:tab/>
      </w:r>
      <w:r w:rsidR="004111E2" w:rsidRPr="004111E2">
        <w:rPr>
          <w:rFonts w:ascii="Arial" w:hAnsi="Arial" w:cs="Arial"/>
          <w:b/>
          <w:sz w:val="24"/>
          <w:szCs w:val="28"/>
        </w:rPr>
        <w:t>R2-2105580</w:t>
      </w:r>
    </w:p>
    <w:p w14:paraId="330267BD" w14:textId="30494B32" w:rsidR="00CB40E6" w:rsidRPr="00281A37" w:rsidRDefault="00C45F9E" w:rsidP="008B0082">
      <w:pPr>
        <w:tabs>
          <w:tab w:val="left" w:pos="567"/>
        </w:tabs>
        <w:rPr>
          <w:rFonts w:ascii="Arial" w:hAnsi="Arial" w:cs="Arial"/>
          <w:b/>
          <w:sz w:val="24"/>
          <w:szCs w:val="28"/>
        </w:rPr>
      </w:pPr>
      <w:r w:rsidRPr="00C45F9E">
        <w:rPr>
          <w:rFonts w:ascii="Arial" w:eastAsia="宋体" w:hAnsi="Arial" w:cs="Arial"/>
          <w:b/>
          <w:noProof/>
          <w:sz w:val="24"/>
          <w:szCs w:val="28"/>
          <w:lang w:eastAsia="zh-CN"/>
        </w:rPr>
        <w:t xml:space="preserve">Online, 19 May – 27 May, 2021  </w:t>
      </w:r>
    </w:p>
    <w:p w14:paraId="7E527B9F" w14:textId="0B0338E5"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7A4AAE">
        <w:rPr>
          <w:rFonts w:ascii="Arial" w:hAnsi="Arial"/>
          <w:b/>
          <w:lang w:val="en-US"/>
        </w:rPr>
        <w:t>8.14</w:t>
      </w:r>
      <w:r w:rsidR="00AF19DF">
        <w:rPr>
          <w:rFonts w:ascii="Arial" w:hAnsi="Arial"/>
          <w:b/>
          <w:lang w:val="en-US"/>
        </w:rPr>
        <w:t>.2.1</w:t>
      </w:r>
    </w:p>
    <w:p w14:paraId="3D5D8B48"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48B52132" w14:textId="4ABBEC72"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4111E2" w:rsidRPr="004111E2">
        <w:rPr>
          <w:rFonts w:ascii="Arial" w:hAnsi="Arial"/>
          <w:b/>
        </w:rPr>
        <w:t xml:space="preserve">Discussion on </w:t>
      </w:r>
      <w:proofErr w:type="spellStart"/>
      <w:r w:rsidR="004111E2" w:rsidRPr="004111E2">
        <w:rPr>
          <w:rFonts w:ascii="Arial" w:hAnsi="Arial"/>
          <w:b/>
        </w:rPr>
        <w:t>QoE</w:t>
      </w:r>
      <w:proofErr w:type="spellEnd"/>
      <w:r w:rsidR="004111E2" w:rsidRPr="004111E2">
        <w:rPr>
          <w:rFonts w:ascii="Arial" w:hAnsi="Arial"/>
          <w:b/>
        </w:rPr>
        <w:t xml:space="preserve"> measurement configuration and reporting</w:t>
      </w:r>
    </w:p>
    <w:p w14:paraId="67C76569" w14:textId="7114A0D9"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proofErr w:type="spellStart"/>
      <w:r w:rsidR="00FA629E" w:rsidRPr="00FA629E">
        <w:rPr>
          <w:rFonts w:ascii="Arial" w:hAnsi="Arial"/>
          <w:b/>
        </w:rPr>
        <w:t>NR_</w:t>
      </w:r>
      <w:r w:rsidR="00FA629E" w:rsidRPr="00FA629E">
        <w:rPr>
          <w:rFonts w:ascii="Arial" w:hAnsi="Arial" w:hint="eastAsia"/>
          <w:b/>
        </w:rPr>
        <w:t>QoE</w:t>
      </w:r>
      <w:proofErr w:type="spellEnd"/>
      <w:r w:rsidR="00FA629E" w:rsidRPr="00FA629E">
        <w:rPr>
          <w:rFonts w:ascii="Arial" w:hAnsi="Arial"/>
          <w:b/>
        </w:rPr>
        <w:t>-Core</w:t>
      </w:r>
    </w:p>
    <w:p w14:paraId="678A5CB6" w14:textId="73674CF5"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r w:rsidR="00BA5DD5">
        <w:rPr>
          <w:rFonts w:ascii="Arial" w:hAnsi="Arial"/>
          <w:b/>
        </w:rPr>
        <w:t xml:space="preserve"> </w:t>
      </w:r>
    </w:p>
    <w:p w14:paraId="42139DB7" w14:textId="77777777" w:rsidR="00CB40E6" w:rsidRPr="00A304A0" w:rsidRDefault="00CB40E6" w:rsidP="00F35990">
      <w:pPr>
        <w:pBdr>
          <w:bottom w:val="single" w:sz="12" w:space="1" w:color="auto"/>
        </w:pBdr>
        <w:tabs>
          <w:tab w:val="left" w:pos="567"/>
        </w:tabs>
      </w:pPr>
    </w:p>
    <w:p w14:paraId="05964908" w14:textId="77777777" w:rsidR="00CB40E6" w:rsidRPr="00A304A0" w:rsidRDefault="004F7FE5" w:rsidP="001405E2">
      <w:pPr>
        <w:pStyle w:val="Heading3"/>
      </w:pPr>
      <w:r w:rsidRPr="00A304A0">
        <w:t>1</w:t>
      </w:r>
      <w:r w:rsidRPr="00A304A0">
        <w:tab/>
      </w:r>
      <w:r w:rsidR="004B3C92" w:rsidRPr="00A304A0">
        <w:t>Introduction</w:t>
      </w:r>
    </w:p>
    <w:p w14:paraId="10866798" w14:textId="46C5355F" w:rsidR="00505BF1" w:rsidRDefault="00505BF1" w:rsidP="00505BF1">
      <w:pPr>
        <w:jc w:val="both"/>
      </w:pPr>
      <w:r>
        <w:t xml:space="preserve">In </w:t>
      </w:r>
      <w:r w:rsidR="00C45F9E">
        <w:t>the last meeting, RAN2 discussed the configuration and repo</w:t>
      </w:r>
      <w:r w:rsidR="00BE2B13">
        <w:t xml:space="preserve">rting of </w:t>
      </w:r>
      <w:proofErr w:type="spellStart"/>
      <w:r w:rsidR="00BE2B13">
        <w:t>QoE</w:t>
      </w:r>
      <w:proofErr w:type="spellEnd"/>
      <w:r w:rsidR="00BE2B13">
        <w:t xml:space="preserve"> measurement and made</w:t>
      </w:r>
      <w:r w:rsidR="00C45F9E">
        <w:t xml:space="preserve"> the following agreements</w:t>
      </w:r>
      <w:r>
        <w:t>:</w:t>
      </w:r>
    </w:p>
    <w:tbl>
      <w:tblPr>
        <w:tblStyle w:val="TableGrid"/>
        <w:tblW w:w="0" w:type="auto"/>
        <w:tblLook w:val="04A0" w:firstRow="1" w:lastRow="0" w:firstColumn="1" w:lastColumn="0" w:noHBand="0" w:noVBand="1"/>
      </w:tblPr>
      <w:tblGrid>
        <w:gridCol w:w="9628"/>
      </w:tblGrid>
      <w:tr w:rsidR="00C45F9E" w14:paraId="54ABB989" w14:textId="77777777" w:rsidTr="00C45F9E">
        <w:tc>
          <w:tcPr>
            <w:tcW w:w="9628" w:type="dxa"/>
          </w:tcPr>
          <w:p w14:paraId="5AF99EA0" w14:textId="77777777" w:rsidR="00C45F9E" w:rsidRDefault="00C45F9E" w:rsidP="00C45F9E">
            <w:pPr>
              <w:pStyle w:val="Agreement"/>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sidRPr="00FE3F6C">
              <w:rPr>
                <w:i/>
                <w:lang w:eastAsia="zh-CN"/>
              </w:rPr>
              <w:t>RRCReconfiguration</w:t>
            </w:r>
            <w:proofErr w:type="spellEnd"/>
            <w:r w:rsidRPr="00FE3F6C">
              <w:rPr>
                <w:lang w:eastAsia="zh-CN"/>
              </w:rPr>
              <w:t>.</w:t>
            </w:r>
          </w:p>
          <w:p w14:paraId="35474282" w14:textId="77777777" w:rsidR="00C45F9E" w:rsidRDefault="00C45F9E" w:rsidP="00C45F9E">
            <w:pPr>
              <w:pStyle w:val="Agreement"/>
              <w:rPr>
                <w:lang w:eastAsia="zh-CN"/>
              </w:rPr>
            </w:pPr>
            <w:r>
              <w:rPr>
                <w:lang w:eastAsia="zh-CN"/>
              </w:rPr>
              <w:t>A</w:t>
            </w:r>
            <w:r w:rsidRPr="000A1986">
              <w:rPr>
                <w:lang w:eastAsia="zh-CN"/>
              </w:rPr>
              <w:t xml:space="preserve">dd configuration of </w:t>
            </w:r>
            <w:proofErr w:type="spellStart"/>
            <w:r w:rsidRPr="000A1986">
              <w:rPr>
                <w:lang w:eastAsia="zh-CN"/>
              </w:rPr>
              <w:t>QoE</w:t>
            </w:r>
            <w:proofErr w:type="spellEnd"/>
            <w:r w:rsidRPr="000A1986">
              <w:rPr>
                <w:lang w:eastAsia="zh-CN"/>
              </w:rPr>
              <w:t xml:space="preserve"> measurements in </w:t>
            </w:r>
            <w:proofErr w:type="spellStart"/>
            <w:r w:rsidRPr="000A1986">
              <w:rPr>
                <w:i/>
                <w:lang w:eastAsia="zh-CN"/>
              </w:rPr>
              <w:t>OtherConfig</w:t>
            </w:r>
            <w:proofErr w:type="spellEnd"/>
            <w:r w:rsidRPr="000A1986">
              <w:rPr>
                <w:lang w:eastAsia="zh-CN"/>
              </w:rPr>
              <w:t xml:space="preserve"> in </w:t>
            </w:r>
            <w:proofErr w:type="spellStart"/>
            <w:r w:rsidRPr="00FE3F6C">
              <w:rPr>
                <w:i/>
                <w:lang w:eastAsia="zh-CN"/>
              </w:rPr>
              <w:t>RRCReconfiguration</w:t>
            </w:r>
            <w:proofErr w:type="spellEnd"/>
            <w:r w:rsidRPr="00FE3F6C">
              <w:rPr>
                <w:lang w:eastAsia="zh-CN"/>
              </w:rPr>
              <w:t>.</w:t>
            </w:r>
          </w:p>
          <w:p w14:paraId="09CF3BAA" w14:textId="77777777" w:rsidR="00C45F9E" w:rsidRDefault="00C45F9E" w:rsidP="00C45F9E">
            <w:pPr>
              <w:pStyle w:val="Agreement"/>
              <w:rPr>
                <w:lang w:eastAsia="zh-CN"/>
              </w:rPr>
            </w:pPr>
            <w:r w:rsidRPr="008538A4">
              <w:rPr>
                <w:lang w:eastAsia="zh-CN"/>
              </w:rPr>
              <w:t>Add the configuration of</w:t>
            </w:r>
            <w:r>
              <w:rPr>
                <w:lang w:eastAsia="zh-CN"/>
              </w:rPr>
              <w:t xml:space="preserve"> </w:t>
            </w:r>
            <w:proofErr w:type="spellStart"/>
            <w:r>
              <w:rPr>
                <w:lang w:eastAsia="zh-CN"/>
              </w:rPr>
              <w:t>QoE</w:t>
            </w:r>
            <w:proofErr w:type="spellEnd"/>
            <w:r>
              <w:rPr>
                <w:lang w:eastAsia="zh-CN"/>
              </w:rPr>
              <w:t xml:space="preserve"> measurements by means of </w:t>
            </w:r>
            <w:r w:rsidRPr="008538A4">
              <w:rPr>
                <w:lang w:eastAsia="zh-CN"/>
              </w:rPr>
              <w:t xml:space="preserve">list to </w:t>
            </w:r>
            <w:r>
              <w:rPr>
                <w:lang w:eastAsia="zh-CN"/>
              </w:rPr>
              <w:t>enable</w:t>
            </w:r>
            <w:r w:rsidRPr="008538A4">
              <w:rPr>
                <w:lang w:eastAsia="zh-CN"/>
              </w:rPr>
              <w:t xml:space="preserve"> configuration of multiple simultaneous measurements.</w:t>
            </w:r>
          </w:p>
          <w:p w14:paraId="6E309257" w14:textId="77777777" w:rsidR="00C45F9E" w:rsidRPr="00C8364D" w:rsidRDefault="00C45F9E" w:rsidP="00C45F9E">
            <w:pPr>
              <w:pStyle w:val="Agreement"/>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586B0C8A" w14:textId="77777777" w:rsidR="00C45F9E" w:rsidRDefault="00C45F9E" w:rsidP="00C45F9E">
            <w:pPr>
              <w:pStyle w:val="Agreement"/>
              <w:rPr>
                <w:lang w:eastAsia="zh-CN"/>
              </w:rPr>
            </w:pPr>
            <w:r>
              <w:rPr>
                <w:lang w:eastAsia="zh-CN"/>
              </w:rPr>
              <w:t>Define</w:t>
            </w:r>
            <w:r w:rsidRPr="00AC0565">
              <w:rPr>
                <w:lang w:eastAsia="zh-CN"/>
              </w:rPr>
              <w:t xml:space="preserve"> SRB4 for transmission of </w:t>
            </w:r>
            <w:proofErr w:type="spellStart"/>
            <w:r w:rsidRPr="00AC0565">
              <w:rPr>
                <w:lang w:eastAsia="zh-CN"/>
              </w:rPr>
              <w:t>QoE</w:t>
            </w:r>
            <w:proofErr w:type="spellEnd"/>
            <w:r w:rsidRPr="00AC0565">
              <w:rPr>
                <w:lang w:eastAsia="zh-CN"/>
              </w:rPr>
              <w:t xml:space="preserve"> reports in NR.</w:t>
            </w:r>
          </w:p>
          <w:p w14:paraId="1DCCEA91" w14:textId="77777777" w:rsidR="00C45F9E" w:rsidRDefault="00C45F9E" w:rsidP="00C45F9E">
            <w:pPr>
              <w:pStyle w:val="Agreement"/>
            </w:pPr>
            <w:r w:rsidRPr="00CA3FB1">
              <w:rPr>
                <w:lang w:eastAsia="zh-CN"/>
              </w:rPr>
              <w:t xml:space="preserve">Define an RRC message </w:t>
            </w:r>
            <w:proofErr w:type="spellStart"/>
            <w:r w:rsidRPr="00CA3FB1">
              <w:rPr>
                <w:i/>
                <w:lang w:eastAsia="zh-CN"/>
              </w:rPr>
              <w:t>MeasReportAppLayer</w:t>
            </w:r>
            <w:proofErr w:type="spellEnd"/>
            <w:r w:rsidRPr="00CA3FB1">
              <w:rPr>
                <w:lang w:eastAsia="zh-CN"/>
              </w:rPr>
              <w:t xml:space="preserve"> for the transmission of </w:t>
            </w:r>
            <w:proofErr w:type="spellStart"/>
            <w:r w:rsidRPr="00CA3FB1">
              <w:rPr>
                <w:lang w:eastAsia="zh-CN"/>
              </w:rPr>
              <w:t>QoE</w:t>
            </w:r>
            <w:proofErr w:type="spellEnd"/>
            <w:r w:rsidRPr="00CA3FB1">
              <w:rPr>
                <w:lang w:eastAsia="zh-CN"/>
              </w:rPr>
              <w:t xml:space="preserve"> reports</w:t>
            </w:r>
            <w:r>
              <w:rPr>
                <w:lang w:eastAsia="zh-CN"/>
              </w:rPr>
              <w:t xml:space="preserve"> in NR</w:t>
            </w:r>
            <w:r w:rsidRPr="00CA3FB1">
              <w:rPr>
                <w:lang w:eastAsia="zh-CN"/>
              </w:rPr>
              <w:t>.</w:t>
            </w:r>
          </w:p>
          <w:p w14:paraId="7F3DA473" w14:textId="77777777" w:rsidR="00C45F9E" w:rsidRDefault="00C45F9E" w:rsidP="00C45F9E">
            <w:pPr>
              <w:pStyle w:val="Agreement"/>
            </w:pPr>
            <w:r>
              <w:t xml:space="preserve">RAN2 assumes that </w:t>
            </w:r>
            <w:proofErr w:type="spellStart"/>
            <w:r>
              <w:t>QoE</w:t>
            </w:r>
            <w:proofErr w:type="spellEnd"/>
            <w:r>
              <w:t xml:space="preserve"> support for NR includes (as the LTE framework): activation by Trace Function, both signalling and management-based configuration and RRC procedures supporting </w:t>
            </w:r>
            <w:proofErr w:type="spellStart"/>
            <w:r>
              <w:t>AppLayer</w:t>
            </w:r>
            <w:proofErr w:type="spellEnd"/>
            <w:r>
              <w:t xml:space="preserve"> </w:t>
            </w:r>
            <w:proofErr w:type="spellStart"/>
            <w:r>
              <w:t>config</w:t>
            </w:r>
            <w:proofErr w:type="spellEnd"/>
            <w:r>
              <w:t xml:space="preserve"> and report.</w:t>
            </w:r>
          </w:p>
          <w:p w14:paraId="7ADADE4A" w14:textId="77777777" w:rsidR="00C45F9E" w:rsidRDefault="00C45F9E" w:rsidP="00C45F9E">
            <w:pPr>
              <w:pStyle w:val="Agreement"/>
            </w:pPr>
            <w:r>
              <w:t xml:space="preserve">From RAN2 point of view, the UE shall follow </w:t>
            </w:r>
            <w:proofErr w:type="spellStart"/>
            <w:r>
              <w:t>gNB</w:t>
            </w:r>
            <w:proofErr w:type="spellEnd"/>
            <w:r>
              <w:t xml:space="preserve"> commands and, NG-RAN can </w:t>
            </w:r>
            <w:r w:rsidRPr="00175789">
              <w:t xml:space="preserve">in principle </w:t>
            </w:r>
            <w:r>
              <w:t xml:space="preserve">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t>etc</w:t>
            </w:r>
            <w:proofErr w:type="spellEnd"/>
            <w:r>
              <w:t xml:space="preserve">). </w:t>
            </w:r>
          </w:p>
          <w:p w14:paraId="48FE08FD" w14:textId="3101E8E2" w:rsidR="00C45F9E" w:rsidRPr="00C45F9E" w:rsidRDefault="00C45F9E" w:rsidP="00C45F9E">
            <w:pPr>
              <w:pStyle w:val="Agreement"/>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tc>
      </w:tr>
    </w:tbl>
    <w:p w14:paraId="069767F0" w14:textId="38CCAEC3" w:rsidR="004350B4" w:rsidRDefault="005A7496" w:rsidP="00B44DD5">
      <w:pPr>
        <w:spacing w:before="240" w:after="0"/>
      </w:pPr>
      <w:r>
        <w:t>In this contribution, we will discuss the remaining issues of configuration and reporting.</w:t>
      </w:r>
    </w:p>
    <w:p w14:paraId="797B21E0" w14:textId="77777777" w:rsidR="00A31492" w:rsidRDefault="00A31492" w:rsidP="00A31492">
      <w:pPr>
        <w:pStyle w:val="Heading3"/>
      </w:pPr>
      <w:r w:rsidRPr="00A304A0">
        <w:t>2</w:t>
      </w:r>
      <w:r w:rsidRPr="00A304A0">
        <w:tab/>
      </w:r>
      <w:r w:rsidR="006933B3">
        <w:t>Discussion</w:t>
      </w:r>
    </w:p>
    <w:p w14:paraId="4B44B32D" w14:textId="359A256E" w:rsidR="004B7E93" w:rsidRDefault="00BE2B13" w:rsidP="004B7E93">
      <w:pPr>
        <w:rPr>
          <w:rFonts w:eastAsiaTheme="minorEastAsia"/>
          <w:lang w:eastAsia="zh-CN"/>
        </w:rPr>
      </w:pPr>
      <w:r>
        <w:rPr>
          <w:rFonts w:eastAsiaTheme="minorEastAsia"/>
          <w:lang w:eastAsia="zh-CN"/>
        </w:rPr>
        <w:t>During</w:t>
      </w:r>
      <w:r w:rsidR="004B7E93" w:rsidRPr="004B7E93">
        <w:rPr>
          <w:rFonts w:eastAsiaTheme="minorEastAsia"/>
          <w:lang w:eastAsia="zh-CN"/>
        </w:rPr>
        <w:t xml:space="preserve"> the </w:t>
      </w:r>
      <w:r w:rsidR="004A3516">
        <w:rPr>
          <w:rFonts w:eastAsiaTheme="minorEastAsia"/>
          <w:lang w:eastAsia="zh-CN"/>
        </w:rPr>
        <w:t>SI</w:t>
      </w:r>
      <w:r>
        <w:rPr>
          <w:rFonts w:eastAsiaTheme="minorEastAsia"/>
          <w:lang w:eastAsia="zh-CN"/>
        </w:rPr>
        <w:t xml:space="preserve"> phase</w:t>
      </w:r>
      <w:r w:rsidR="004B7E93" w:rsidRPr="004B7E93">
        <w:rPr>
          <w:rFonts w:eastAsiaTheme="minorEastAsia"/>
          <w:lang w:eastAsia="zh-CN"/>
        </w:rPr>
        <w:t>,</w:t>
      </w:r>
      <w:r>
        <w:rPr>
          <w:rFonts w:eastAsiaTheme="minorEastAsia"/>
          <w:lang w:eastAsia="zh-CN"/>
        </w:rPr>
        <w:t xml:space="preserve"> RAN2 </w:t>
      </w:r>
      <w:r w:rsidR="004B7E93">
        <w:rPr>
          <w:rFonts w:eastAsiaTheme="minorEastAsia"/>
          <w:lang w:eastAsia="zh-CN"/>
        </w:rPr>
        <w:t xml:space="preserve">agreed that NR </w:t>
      </w:r>
      <w:proofErr w:type="spellStart"/>
      <w:r w:rsidR="004B7E93">
        <w:rPr>
          <w:rFonts w:eastAsiaTheme="minorEastAsia"/>
          <w:lang w:eastAsia="zh-CN"/>
        </w:rPr>
        <w:t>QoE</w:t>
      </w:r>
      <w:proofErr w:type="spellEnd"/>
      <w:r w:rsidR="004B7E93">
        <w:rPr>
          <w:rFonts w:eastAsiaTheme="minorEastAsia"/>
          <w:lang w:eastAsia="zh-CN"/>
        </w:rPr>
        <w:t xml:space="preserve"> takes LTE </w:t>
      </w:r>
      <w:proofErr w:type="spellStart"/>
      <w:r w:rsidR="004B7E93">
        <w:rPr>
          <w:rFonts w:eastAsiaTheme="minorEastAsia"/>
          <w:lang w:eastAsia="zh-CN"/>
        </w:rPr>
        <w:t>QoE</w:t>
      </w:r>
      <w:proofErr w:type="spellEnd"/>
      <w:r w:rsidR="004B7E93">
        <w:rPr>
          <w:rFonts w:eastAsiaTheme="minorEastAsia"/>
          <w:lang w:eastAsia="zh-CN"/>
        </w:rPr>
        <w:t xml:space="preserve"> solution as </w:t>
      </w:r>
      <w:r w:rsidR="005B67F5">
        <w:rPr>
          <w:rFonts w:eastAsiaTheme="minorEastAsia"/>
          <w:lang w:eastAsia="zh-CN"/>
        </w:rPr>
        <w:t xml:space="preserve">a </w:t>
      </w:r>
      <w:r w:rsidR="004B7E93">
        <w:rPr>
          <w:rFonts w:eastAsiaTheme="minorEastAsia"/>
          <w:lang w:eastAsia="zh-CN"/>
        </w:rPr>
        <w:t>baseline</w:t>
      </w:r>
      <w:r w:rsidR="000030D6">
        <w:rPr>
          <w:rFonts w:eastAsiaTheme="minorEastAsia"/>
          <w:lang w:eastAsia="zh-CN"/>
        </w:rPr>
        <w:t xml:space="preserve"> where</w:t>
      </w:r>
      <w:r w:rsidR="004B7E93">
        <w:rPr>
          <w:rFonts w:eastAsiaTheme="minorEastAsia"/>
          <w:lang w:eastAsia="zh-CN"/>
        </w:rPr>
        <w:t xml:space="preserve"> </w:t>
      </w:r>
      <w:r w:rsidR="000030D6">
        <w:rPr>
          <w:rFonts w:eastAsiaTheme="minorEastAsia"/>
          <w:lang w:eastAsia="zh-CN"/>
        </w:rPr>
        <w:t>t</w:t>
      </w:r>
      <w:r w:rsidR="004B7E93">
        <w:rPr>
          <w:rFonts w:eastAsiaTheme="minorEastAsia"/>
          <w:lang w:eastAsia="zh-CN"/>
        </w:rPr>
        <w:t xml:space="preserve">he </w:t>
      </w:r>
      <w:proofErr w:type="spellStart"/>
      <w:r w:rsidR="004B7E93">
        <w:rPr>
          <w:rFonts w:eastAsiaTheme="minorEastAsia"/>
          <w:lang w:eastAsia="zh-CN"/>
        </w:rPr>
        <w:t>QoE</w:t>
      </w:r>
      <w:proofErr w:type="spellEnd"/>
      <w:r w:rsidR="004B7E93">
        <w:rPr>
          <w:rFonts w:eastAsiaTheme="minorEastAsia"/>
          <w:lang w:eastAsia="zh-CN"/>
        </w:rPr>
        <w:t xml:space="preserve"> measurement configuration and report are encapsulated in a transparent container in the RRC message.</w:t>
      </w:r>
    </w:p>
    <w:tbl>
      <w:tblPr>
        <w:tblStyle w:val="TableGrid"/>
        <w:tblW w:w="0" w:type="auto"/>
        <w:tblLook w:val="04A0" w:firstRow="1" w:lastRow="0" w:firstColumn="1" w:lastColumn="0" w:noHBand="0" w:noVBand="1"/>
      </w:tblPr>
      <w:tblGrid>
        <w:gridCol w:w="9628"/>
      </w:tblGrid>
      <w:tr w:rsidR="004B7E93" w14:paraId="49458F44" w14:textId="77777777" w:rsidTr="004B7E93">
        <w:tc>
          <w:tcPr>
            <w:tcW w:w="9628" w:type="dxa"/>
          </w:tcPr>
          <w:p w14:paraId="0C95F827" w14:textId="77777777" w:rsidR="004B7E93" w:rsidRDefault="004B7E93" w:rsidP="004B7E93">
            <w:pPr>
              <w:rPr>
                <w:lang w:eastAsia="zh-CN"/>
              </w:rPr>
            </w:pPr>
            <w:r w:rsidRPr="0069523E">
              <w:rPr>
                <w:lang w:eastAsia="zh-CN"/>
              </w:rPr>
              <w:t xml:space="preserve">NR </w:t>
            </w:r>
            <w:proofErr w:type="spellStart"/>
            <w:r w:rsidRPr="0069523E">
              <w:rPr>
                <w:lang w:eastAsia="zh-CN"/>
              </w:rPr>
              <w:t>QoE</w:t>
            </w:r>
            <w:proofErr w:type="spellEnd"/>
            <w:r w:rsidRPr="0069523E">
              <w:rPr>
                <w:lang w:eastAsia="zh-CN"/>
              </w:rPr>
              <w:t xml:space="preserve"> takes LTE </w:t>
            </w:r>
            <w:proofErr w:type="spellStart"/>
            <w:r w:rsidRPr="0069523E">
              <w:rPr>
                <w:lang w:eastAsia="zh-CN"/>
              </w:rPr>
              <w:t>QoE</w:t>
            </w:r>
            <w:proofErr w:type="spellEnd"/>
            <w:r w:rsidRPr="0069523E">
              <w:rPr>
                <w:lang w:eastAsia="zh-CN"/>
              </w:rPr>
              <w:t xml:space="preserve"> solution as baseline, where LTE </w:t>
            </w:r>
            <w:proofErr w:type="spellStart"/>
            <w:r w:rsidRPr="0069523E">
              <w:rPr>
                <w:lang w:eastAsia="zh-CN"/>
              </w:rPr>
              <w:t>QoE</w:t>
            </w:r>
            <w:proofErr w:type="spellEnd"/>
            <w:r w:rsidRPr="0069523E">
              <w:rPr>
                <w:lang w:eastAsia="zh-CN"/>
              </w:rPr>
              <w:t xml:space="preserve"> solution includes the following key parts:</w:t>
            </w:r>
          </w:p>
          <w:p w14:paraId="705D987A" w14:textId="77777777" w:rsidR="004B7E93" w:rsidRPr="003251AE" w:rsidRDefault="004B7E93" w:rsidP="004B7E93">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51AF75E2" w14:textId="77777777" w:rsidR="004B7E93" w:rsidRPr="00EB2DDA" w:rsidRDefault="004B7E93" w:rsidP="004B7E93">
            <w:pPr>
              <w:pStyle w:val="B1"/>
              <w:rPr>
                <w:lang w:eastAsia="zh-CN"/>
              </w:rPr>
            </w:pPr>
            <w:r>
              <w:rPr>
                <w:rFonts w:hint="eastAsia"/>
                <w:lang w:eastAsia="zh-CN"/>
              </w:rPr>
              <w:t>-</w:t>
            </w:r>
            <w:r>
              <w:rPr>
                <w:rFonts w:hint="eastAsia"/>
                <w:lang w:eastAsia="zh-CN"/>
              </w:rPr>
              <w:tab/>
            </w:r>
            <w:r w:rsidRPr="00EB2DDA">
              <w:rPr>
                <w:lang w:eastAsia="zh-CN"/>
              </w:rPr>
              <w:t xml:space="preserve">The LTE </w:t>
            </w:r>
            <w:proofErr w:type="spellStart"/>
            <w:r w:rsidRPr="00EB2DDA">
              <w:rPr>
                <w:lang w:eastAsia="zh-CN"/>
              </w:rPr>
              <w:t>QoE</w:t>
            </w:r>
            <w:proofErr w:type="spellEnd"/>
            <w:r w:rsidRPr="00EB2DDA">
              <w:rPr>
                <w:lang w:eastAsia="zh-CN"/>
              </w:rPr>
              <w:t xml:space="preserve"> feature is activated by Trace Function</w:t>
            </w:r>
            <w:r w:rsidRPr="00EB2DDA">
              <w:rPr>
                <w:rFonts w:hint="eastAsia"/>
                <w:lang w:eastAsia="zh-CN"/>
              </w:rPr>
              <w:t>.</w:t>
            </w:r>
          </w:p>
          <w:p w14:paraId="11C18CDC" w14:textId="6171877B" w:rsidR="004B7E93" w:rsidRPr="004B7E93" w:rsidRDefault="004B7E93" w:rsidP="004B7E93">
            <w:pPr>
              <w:pStyle w:val="B1"/>
              <w:rPr>
                <w:rFonts w:eastAsiaTheme="minorEastAsia"/>
                <w:lang w:eastAsia="zh-CN"/>
              </w:rPr>
            </w:pPr>
            <w:r>
              <w:rPr>
                <w:rFonts w:hint="eastAsia"/>
                <w:lang w:eastAsia="zh-CN"/>
              </w:rPr>
              <w:t>-</w:t>
            </w:r>
            <w:r>
              <w:rPr>
                <w:rFonts w:hint="eastAsia"/>
                <w:lang w:eastAsia="zh-CN"/>
              </w:rPr>
              <w:tab/>
            </w:r>
            <w:r w:rsidRPr="00D717EB">
              <w:rPr>
                <w:shd w:val="clear" w:color="auto" w:fill="FFE599" w:themeFill="accent4" w:themeFillTint="66"/>
                <w:lang w:eastAsia="zh-CN"/>
              </w:rPr>
              <w:t xml:space="preserve">Application layer measurement configuration received from OAM or CN can be encapsulated in a transparent container, which is forwarded to UE in a downlink RRC message. Application layer measurements received </w:t>
            </w:r>
            <w:r w:rsidRPr="00D717EB">
              <w:rPr>
                <w:shd w:val="clear" w:color="auto" w:fill="FFE599" w:themeFill="accent4" w:themeFillTint="66"/>
                <w:lang w:eastAsia="zh-CN"/>
              </w:rPr>
              <w:lastRenderedPageBreak/>
              <w:t>from UE's higher layer can be encapsulated in a transparent container</w:t>
            </w:r>
            <w:r w:rsidRPr="00EB2DDA">
              <w:rPr>
                <w:lang w:eastAsia="zh-CN"/>
              </w:rPr>
              <w:t xml:space="preserve"> and sent to network in an uplink RRC message</w:t>
            </w:r>
            <w:r w:rsidRPr="00EB2DDA">
              <w:rPr>
                <w:rFonts w:hint="eastAsia"/>
                <w:lang w:eastAsia="zh-CN"/>
              </w:rPr>
              <w:t>.</w:t>
            </w:r>
          </w:p>
        </w:tc>
      </w:tr>
    </w:tbl>
    <w:p w14:paraId="5EAC30E7" w14:textId="1A4B12E6" w:rsidR="004B7E93" w:rsidRPr="003967C1" w:rsidRDefault="003E51E6" w:rsidP="003E51E6">
      <w:pPr>
        <w:rPr>
          <w:rFonts w:eastAsiaTheme="minorEastAsia"/>
          <w:lang w:eastAsia="zh-CN"/>
        </w:rPr>
      </w:pPr>
      <w:r>
        <w:rPr>
          <w:rFonts w:eastAsiaTheme="minorEastAsia"/>
          <w:b/>
          <w:lang w:eastAsia="zh-CN"/>
        </w:rPr>
        <w:lastRenderedPageBreak/>
        <w:t xml:space="preserve">Proposal </w:t>
      </w:r>
      <w:r w:rsidR="004A3516">
        <w:rPr>
          <w:rFonts w:eastAsiaTheme="minorEastAsia"/>
          <w:b/>
          <w:lang w:eastAsia="zh-CN"/>
        </w:rPr>
        <w:t>1</w:t>
      </w:r>
      <w:r>
        <w:rPr>
          <w:rFonts w:eastAsiaTheme="minorEastAsia"/>
          <w:b/>
          <w:lang w:eastAsia="zh-CN"/>
        </w:rPr>
        <w:t xml:space="preserve">: </w:t>
      </w:r>
      <w:r w:rsidR="004B7E93" w:rsidRPr="004B7E93">
        <w:rPr>
          <w:rFonts w:eastAsiaTheme="minorEastAsia"/>
          <w:b/>
          <w:lang w:eastAsia="zh-CN"/>
        </w:rPr>
        <w:t xml:space="preserve">The </w:t>
      </w:r>
      <w:proofErr w:type="spellStart"/>
      <w:r w:rsidR="004B7E93" w:rsidRPr="004B7E93">
        <w:rPr>
          <w:rFonts w:eastAsiaTheme="minorEastAsia"/>
          <w:b/>
          <w:lang w:eastAsia="zh-CN"/>
        </w:rPr>
        <w:t>QoE</w:t>
      </w:r>
      <w:proofErr w:type="spellEnd"/>
      <w:r w:rsidR="004B7E93" w:rsidRPr="004B7E93">
        <w:rPr>
          <w:rFonts w:eastAsiaTheme="minorEastAsia"/>
          <w:b/>
          <w:lang w:eastAsia="zh-CN"/>
        </w:rPr>
        <w:t xml:space="preserve"> measurement configuration</w:t>
      </w:r>
      <w:r w:rsidR="004A3516">
        <w:rPr>
          <w:rFonts w:eastAsiaTheme="minorEastAsia"/>
          <w:b/>
          <w:lang w:eastAsia="zh-CN"/>
        </w:rPr>
        <w:t xml:space="preserve"> from OAM or CN</w:t>
      </w:r>
      <w:r w:rsidR="004B7E93" w:rsidRPr="004B7E93">
        <w:rPr>
          <w:rFonts w:eastAsiaTheme="minorEastAsia"/>
          <w:b/>
          <w:lang w:eastAsia="zh-CN"/>
        </w:rPr>
        <w:t xml:space="preserve"> and </w:t>
      </w:r>
      <w:r w:rsidR="004A3516">
        <w:rPr>
          <w:rFonts w:eastAsiaTheme="minorEastAsia"/>
          <w:b/>
          <w:lang w:eastAsia="zh-CN"/>
        </w:rPr>
        <w:t xml:space="preserve">the corresponding </w:t>
      </w:r>
      <w:proofErr w:type="spellStart"/>
      <w:r w:rsidR="00D36A5F">
        <w:rPr>
          <w:rFonts w:eastAsiaTheme="minorEastAsia"/>
          <w:b/>
          <w:lang w:eastAsia="zh-CN"/>
        </w:rPr>
        <w:t>QoE</w:t>
      </w:r>
      <w:proofErr w:type="spellEnd"/>
      <w:r w:rsidR="00D36A5F">
        <w:rPr>
          <w:rFonts w:eastAsiaTheme="minorEastAsia"/>
          <w:b/>
          <w:lang w:eastAsia="zh-CN"/>
        </w:rPr>
        <w:t xml:space="preserve"> </w:t>
      </w:r>
      <w:r w:rsidR="004B7E93" w:rsidRPr="004B7E93">
        <w:rPr>
          <w:rFonts w:eastAsiaTheme="minorEastAsia"/>
          <w:b/>
          <w:lang w:eastAsia="zh-CN"/>
        </w:rPr>
        <w:t>report are encapsulated in a transparent container in the RRC messages.</w:t>
      </w:r>
    </w:p>
    <w:p w14:paraId="253230C3" w14:textId="23415BAF" w:rsidR="003967C1" w:rsidRDefault="00BB16D1" w:rsidP="003967C1">
      <w:pPr>
        <w:rPr>
          <w:rFonts w:eastAsiaTheme="minorEastAsia"/>
          <w:lang w:eastAsia="zh-CN"/>
        </w:rPr>
      </w:pPr>
      <w:r>
        <w:rPr>
          <w:rFonts w:eastAsiaTheme="minorEastAsia" w:hint="eastAsia"/>
          <w:lang w:eastAsia="zh-CN"/>
        </w:rPr>
        <w:t>I</w:t>
      </w:r>
      <w:r>
        <w:rPr>
          <w:rFonts w:eastAsiaTheme="minorEastAsia"/>
          <w:lang w:eastAsia="zh-CN"/>
        </w:rPr>
        <w:t xml:space="preserve">n LTE, the RRC message carrying the </w:t>
      </w:r>
      <w:proofErr w:type="spellStart"/>
      <w:r>
        <w:rPr>
          <w:rFonts w:eastAsiaTheme="minorEastAsia"/>
          <w:lang w:eastAsia="zh-CN"/>
        </w:rPr>
        <w:t>QoE</w:t>
      </w:r>
      <w:proofErr w:type="spellEnd"/>
      <w:r>
        <w:rPr>
          <w:rFonts w:eastAsiaTheme="minorEastAsia"/>
          <w:lang w:eastAsia="zh-CN"/>
        </w:rPr>
        <w:t xml:space="preserve"> measurement configuration also includes the service type of the </w:t>
      </w:r>
      <w:proofErr w:type="spellStart"/>
      <w:r>
        <w:rPr>
          <w:rFonts w:eastAsiaTheme="minorEastAsia"/>
          <w:lang w:eastAsia="zh-CN"/>
        </w:rPr>
        <w:t>QoE</w:t>
      </w:r>
      <w:proofErr w:type="spellEnd"/>
      <w:r>
        <w:rPr>
          <w:rFonts w:eastAsiaTheme="minorEastAsia"/>
          <w:lang w:eastAsia="zh-CN"/>
        </w:rPr>
        <w:t xml:space="preserve"> measurement in order to deliver the measurement configuration to th</w:t>
      </w:r>
      <w:r w:rsidR="003A0C07">
        <w:rPr>
          <w:rFonts w:eastAsiaTheme="minorEastAsia"/>
          <w:lang w:eastAsia="zh-CN"/>
        </w:rPr>
        <w:t>e correct application layer.</w:t>
      </w:r>
      <w:r w:rsidR="003A0C07" w:rsidRPr="003A0C07">
        <w:t xml:space="preserve"> </w:t>
      </w:r>
      <w:r w:rsidR="003A0C07">
        <w:t xml:space="preserve">The UE RRC uses the AT command defined by CT1 to deliver the measurement configuration and the service type to the application layer. </w:t>
      </w:r>
      <w:r w:rsidR="003A0C07">
        <w:rPr>
          <w:rFonts w:eastAsiaTheme="minorEastAsia"/>
          <w:lang w:eastAsia="zh-CN"/>
        </w:rPr>
        <w:t xml:space="preserve"> </w:t>
      </w:r>
      <w:r>
        <w:rPr>
          <w:rFonts w:eastAsiaTheme="minorEastAsia"/>
          <w:lang w:eastAsia="zh-CN"/>
        </w:rPr>
        <w:t>Also</w:t>
      </w:r>
      <w:r w:rsidR="000030D6">
        <w:rPr>
          <w:rFonts w:eastAsiaTheme="minorEastAsia"/>
          <w:lang w:eastAsia="zh-CN"/>
        </w:rPr>
        <w:t>,</w:t>
      </w:r>
      <w:r>
        <w:rPr>
          <w:rFonts w:eastAsiaTheme="minorEastAsia"/>
          <w:lang w:eastAsia="zh-CN"/>
        </w:rPr>
        <w:t xml:space="preserve"> when the </w:t>
      </w:r>
      <w:r w:rsidR="003A0C07">
        <w:rPr>
          <w:rFonts w:eastAsiaTheme="minorEastAsia"/>
          <w:lang w:eastAsia="zh-CN"/>
        </w:rPr>
        <w:t xml:space="preserve">application layer has the </w:t>
      </w:r>
      <w:proofErr w:type="spellStart"/>
      <w:r w:rsidR="003A0C07">
        <w:rPr>
          <w:rFonts w:eastAsiaTheme="minorEastAsia"/>
          <w:lang w:eastAsia="zh-CN"/>
        </w:rPr>
        <w:t>QoE</w:t>
      </w:r>
      <w:proofErr w:type="spellEnd"/>
      <w:r w:rsidR="003A0C07">
        <w:rPr>
          <w:rFonts w:eastAsiaTheme="minorEastAsia"/>
          <w:lang w:eastAsia="zh-CN"/>
        </w:rPr>
        <w:t xml:space="preserve"> measurement results, the application layer uses the </w:t>
      </w:r>
      <w:r w:rsidR="003A0C07">
        <w:t>AT command to deliver the measurement results and the service type to the</w:t>
      </w:r>
      <w:r w:rsidR="003A0C07">
        <w:rPr>
          <w:rFonts w:eastAsiaTheme="minorEastAsia"/>
          <w:lang w:eastAsia="zh-CN"/>
        </w:rPr>
        <w:t xml:space="preserve"> </w:t>
      </w:r>
      <w:r>
        <w:rPr>
          <w:rFonts w:eastAsiaTheme="minorEastAsia"/>
          <w:lang w:eastAsia="zh-CN"/>
        </w:rPr>
        <w:t>RRC of the UE</w:t>
      </w:r>
      <w:r w:rsidR="003A0C07">
        <w:rPr>
          <w:rFonts w:eastAsiaTheme="minorEastAsia"/>
          <w:lang w:eastAsia="zh-CN"/>
        </w:rPr>
        <w:t>.</w:t>
      </w:r>
      <w:r>
        <w:rPr>
          <w:rFonts w:eastAsiaTheme="minorEastAsia"/>
          <w:lang w:eastAsia="zh-CN"/>
        </w:rPr>
        <w:t xml:space="preserve"> </w:t>
      </w:r>
      <w:r w:rsidR="00142F30">
        <w:rPr>
          <w:rFonts w:eastAsiaTheme="minorEastAsia"/>
          <w:lang w:eastAsia="zh-CN"/>
        </w:rPr>
        <w:t>The UE sends the measurement results and the service type to the network.</w:t>
      </w:r>
      <w:r w:rsidR="006A0C5A" w:rsidRPr="006A0C5A">
        <w:rPr>
          <w:rFonts w:eastAsia="宋体"/>
          <w:lang w:val="en-US" w:eastAsia="zh-CN"/>
        </w:rPr>
        <w:t xml:space="preserve"> </w:t>
      </w:r>
      <w:r w:rsidR="006A0C5A" w:rsidRPr="0003510F">
        <w:rPr>
          <w:rFonts w:eastAsia="宋体"/>
          <w:lang w:val="en-US" w:eastAsia="zh-CN"/>
        </w:rPr>
        <w:t xml:space="preserve">In the </w:t>
      </w:r>
      <w:r w:rsidR="006A0C5A">
        <w:rPr>
          <w:rFonts w:eastAsia="宋体"/>
          <w:lang w:val="en-US" w:eastAsia="zh-CN"/>
        </w:rPr>
        <w:t>previous</w:t>
      </w:r>
      <w:r w:rsidR="006A0C5A" w:rsidRPr="0003510F">
        <w:rPr>
          <w:rFonts w:eastAsia="宋体"/>
          <w:lang w:val="en-US" w:eastAsia="zh-CN"/>
        </w:rPr>
        <w:t xml:space="preserve"> meetings,</w:t>
      </w:r>
      <w:r w:rsidR="006A0C5A" w:rsidRPr="0003510F">
        <w:t xml:space="preserve"> </w:t>
      </w:r>
      <w:r w:rsidR="006A0C5A">
        <w:t xml:space="preserve">RAN2 and RAN3 also agreed to support the </w:t>
      </w:r>
      <w:proofErr w:type="spellStart"/>
      <w:r w:rsidR="006A0C5A">
        <w:t>QoE</w:t>
      </w:r>
      <w:proofErr w:type="spellEnd"/>
      <w:r w:rsidR="006A0C5A">
        <w:t xml:space="preserve"> measurement for streaming services, MTSI services, VR and MBMS services.</w:t>
      </w:r>
      <w:r w:rsidR="00D36A5F">
        <w:t xml:space="preserve"> </w:t>
      </w:r>
      <w:r w:rsidR="00D36A5F">
        <w:rPr>
          <w:rFonts w:eastAsiaTheme="minorEastAsia"/>
          <w:lang w:eastAsia="zh-CN"/>
        </w:rPr>
        <w:t>In our understanding, NR can reuse the same principle of LTE.</w:t>
      </w:r>
    </w:p>
    <w:p w14:paraId="388776FB" w14:textId="6D57E22D" w:rsidR="00142F30" w:rsidRPr="00142F30" w:rsidRDefault="003E51E6" w:rsidP="003E51E6">
      <w:pPr>
        <w:rPr>
          <w:rFonts w:eastAsiaTheme="minorEastAsia"/>
          <w:lang w:eastAsia="zh-CN"/>
        </w:rPr>
      </w:pPr>
      <w:r>
        <w:rPr>
          <w:rFonts w:eastAsiaTheme="minorEastAsia"/>
          <w:b/>
          <w:lang w:eastAsia="zh-CN"/>
        </w:rPr>
        <w:t xml:space="preserve">Proposal </w:t>
      </w:r>
      <w:r w:rsidR="004A3516">
        <w:rPr>
          <w:rFonts w:eastAsiaTheme="minorEastAsia"/>
          <w:b/>
          <w:lang w:eastAsia="zh-CN"/>
        </w:rPr>
        <w:t>2</w:t>
      </w:r>
      <w:r>
        <w:rPr>
          <w:rFonts w:eastAsiaTheme="minorEastAsia"/>
          <w:b/>
          <w:lang w:eastAsia="zh-CN"/>
        </w:rPr>
        <w:t xml:space="preserve">: </w:t>
      </w:r>
      <w:r w:rsidR="00142F30" w:rsidRPr="00142F30">
        <w:rPr>
          <w:rFonts w:eastAsiaTheme="minorEastAsia"/>
          <w:b/>
          <w:lang w:eastAsia="zh-CN"/>
        </w:rPr>
        <w:t xml:space="preserve">The RRC message carrying the </w:t>
      </w:r>
      <w:proofErr w:type="spellStart"/>
      <w:r w:rsidR="00142F30" w:rsidRPr="00142F30">
        <w:rPr>
          <w:rFonts w:eastAsiaTheme="minorEastAsia"/>
          <w:b/>
          <w:lang w:eastAsia="zh-CN"/>
        </w:rPr>
        <w:t>QoE</w:t>
      </w:r>
      <w:proofErr w:type="spellEnd"/>
      <w:r w:rsidR="00142F30" w:rsidRPr="00142F30">
        <w:rPr>
          <w:rFonts w:eastAsiaTheme="minorEastAsia"/>
          <w:b/>
          <w:lang w:eastAsia="zh-CN"/>
        </w:rPr>
        <w:t xml:space="preserve"> measurement configuration or results inc</w:t>
      </w:r>
      <w:r w:rsidR="00017A1C">
        <w:rPr>
          <w:rFonts w:eastAsiaTheme="minorEastAsia"/>
          <w:b/>
          <w:lang w:eastAsia="zh-CN"/>
        </w:rPr>
        <w:t>l</w:t>
      </w:r>
      <w:r w:rsidR="00142F30" w:rsidRPr="00142F30">
        <w:rPr>
          <w:rFonts w:eastAsiaTheme="minorEastAsia"/>
          <w:b/>
          <w:lang w:eastAsia="zh-CN"/>
        </w:rPr>
        <w:t xml:space="preserve">udes the service type of the </w:t>
      </w:r>
      <w:proofErr w:type="spellStart"/>
      <w:r w:rsidR="00142F30" w:rsidRPr="00142F30">
        <w:rPr>
          <w:rFonts w:eastAsiaTheme="minorEastAsia"/>
          <w:b/>
          <w:lang w:eastAsia="zh-CN"/>
        </w:rPr>
        <w:t>QoE</w:t>
      </w:r>
      <w:proofErr w:type="spellEnd"/>
      <w:r w:rsidR="00142F30" w:rsidRPr="00142F30">
        <w:rPr>
          <w:rFonts w:eastAsiaTheme="minorEastAsia"/>
          <w:b/>
          <w:lang w:eastAsia="zh-CN"/>
        </w:rPr>
        <w:t xml:space="preserve"> measurement.</w:t>
      </w:r>
    </w:p>
    <w:p w14:paraId="610FA08E" w14:textId="3BEDD9D4" w:rsidR="004A3516" w:rsidRDefault="004A3516" w:rsidP="004A3516">
      <w:pPr>
        <w:rPr>
          <w:bCs/>
          <w:lang w:eastAsia="zh-CN"/>
        </w:rPr>
      </w:pPr>
      <w:r>
        <w:t xml:space="preserve">According to the objectives of the WID [1], for the </w:t>
      </w:r>
      <w:proofErr w:type="spellStart"/>
      <w:r>
        <w:t>QoE</w:t>
      </w:r>
      <w:proofErr w:type="spellEnd"/>
      <w:r>
        <w:t xml:space="preserve"> measurement in RRC_INACTIVE, R17 will only support </w:t>
      </w:r>
      <w:r w:rsidRPr="0063143B">
        <w:rPr>
          <w:bCs/>
          <w:lang w:eastAsia="zh-CN"/>
        </w:rPr>
        <w:t xml:space="preserve">keeping the </w:t>
      </w:r>
      <w:proofErr w:type="spellStart"/>
      <w:r w:rsidRPr="0063143B">
        <w:rPr>
          <w:bCs/>
          <w:lang w:eastAsia="zh-CN"/>
        </w:rPr>
        <w:t>QoE</w:t>
      </w:r>
      <w:proofErr w:type="spellEnd"/>
      <w:r w:rsidRPr="0063143B">
        <w:rPr>
          <w:bCs/>
          <w:lang w:eastAsia="zh-CN"/>
        </w:rPr>
        <w:t xml:space="preserve"> measurement configuration </w:t>
      </w:r>
      <w:r w:rsidR="00BE2B13">
        <w:rPr>
          <w:bCs/>
          <w:lang w:eastAsia="zh-CN"/>
        </w:rPr>
        <w:t xml:space="preserve">for </w:t>
      </w:r>
      <w:r w:rsidRPr="0063143B">
        <w:rPr>
          <w:bCs/>
          <w:lang w:eastAsia="zh-CN"/>
        </w:rPr>
        <w:t xml:space="preserve">reusing the same configuration upon </w:t>
      </w:r>
      <w:r w:rsidRPr="0063143B">
        <w:rPr>
          <w:rFonts w:hint="eastAsia"/>
          <w:bCs/>
          <w:lang w:eastAsia="zh-CN"/>
        </w:rPr>
        <w:t>transition</w:t>
      </w:r>
      <w:r w:rsidRPr="0063143B">
        <w:rPr>
          <w:bCs/>
          <w:lang w:eastAsia="zh-CN"/>
        </w:rPr>
        <w:t xml:space="preserve"> from RRC_INACTIVE to RRC_CONNECTED</w:t>
      </w:r>
      <w:r w:rsidR="00BE2B13">
        <w:rPr>
          <w:bCs/>
          <w:lang w:eastAsia="zh-CN"/>
        </w:rPr>
        <w:t xml:space="preserve">, but without </w:t>
      </w:r>
      <w:proofErr w:type="spellStart"/>
      <w:r w:rsidR="00BE2B13">
        <w:rPr>
          <w:bCs/>
          <w:lang w:eastAsia="zh-CN"/>
        </w:rPr>
        <w:t>QoE</w:t>
      </w:r>
      <w:proofErr w:type="spellEnd"/>
      <w:r w:rsidR="00BE2B13">
        <w:rPr>
          <w:bCs/>
          <w:lang w:eastAsia="zh-CN"/>
        </w:rPr>
        <w:t xml:space="preserve"> measurements being performed while the UE is in INACTIVE state</w:t>
      </w:r>
      <w:r>
        <w:rPr>
          <w:bCs/>
          <w:lang w:eastAsia="zh-CN"/>
        </w:rPr>
        <w:t xml:space="preserve">. Also according to the conclusion in the SI, the </w:t>
      </w:r>
      <w:proofErr w:type="spellStart"/>
      <w:r>
        <w:rPr>
          <w:bCs/>
          <w:lang w:eastAsia="zh-CN"/>
        </w:rPr>
        <w:t>QoE</w:t>
      </w:r>
      <w:proofErr w:type="spellEnd"/>
      <w:r>
        <w:rPr>
          <w:bCs/>
          <w:lang w:eastAsia="zh-CN"/>
        </w:rPr>
        <w:t xml:space="preserve"> measurement in RRC_IDLE will be deprioritized in R17. </w:t>
      </w:r>
    </w:p>
    <w:p w14:paraId="2F8F5D9A" w14:textId="4186593D" w:rsidR="004A3516" w:rsidRPr="005B30E5" w:rsidRDefault="004A3516" w:rsidP="004A3516">
      <w:pPr>
        <w:pStyle w:val="Proposal"/>
        <w:numPr>
          <w:ilvl w:val="0"/>
          <w:numId w:val="0"/>
        </w:numPr>
      </w:pPr>
      <w:r>
        <w:t xml:space="preserve">Observation 1: </w:t>
      </w:r>
      <w:r w:rsidRPr="005B30E5">
        <w:t xml:space="preserve">R17 only supports the </w:t>
      </w:r>
      <w:proofErr w:type="spellStart"/>
      <w:r w:rsidRPr="005B30E5">
        <w:t>QoE</w:t>
      </w:r>
      <w:proofErr w:type="spellEnd"/>
      <w:r w:rsidRPr="005B30E5">
        <w:t xml:space="preserve"> measurement</w:t>
      </w:r>
      <w:r w:rsidR="00BE2B13">
        <w:t>s</w:t>
      </w:r>
      <w:r w:rsidRPr="005B30E5">
        <w:t xml:space="preserve"> in RRC_CONNECTED</w:t>
      </w:r>
      <w:r w:rsidR="00BE2B13">
        <w:t>.</w:t>
      </w:r>
    </w:p>
    <w:p w14:paraId="6266919E" w14:textId="24C61A4D" w:rsidR="00774637" w:rsidRDefault="004A3516" w:rsidP="00774637">
      <w:pPr>
        <w:tabs>
          <w:tab w:val="left" w:pos="1560"/>
        </w:tabs>
        <w:overflowPunct/>
        <w:autoSpaceDE/>
        <w:autoSpaceDN/>
        <w:adjustRightInd/>
        <w:textAlignment w:val="auto"/>
        <w:rPr>
          <w:lang w:eastAsia="zh-CN"/>
        </w:rPr>
      </w:pPr>
      <w:r>
        <w:rPr>
          <w:rFonts w:eastAsia="宋体" w:hint="eastAsia"/>
          <w:lang w:val="en-US" w:eastAsia="zh-CN"/>
        </w:rPr>
        <w:t>I</w:t>
      </w:r>
      <w:r>
        <w:rPr>
          <w:rFonts w:eastAsia="宋体"/>
          <w:lang w:val="en-US" w:eastAsia="zh-CN"/>
        </w:rPr>
        <w:t>n the last meeting, in order to configure the multiple services of different service types at the same time</w:t>
      </w:r>
      <w:r w:rsidR="00A46D19">
        <w:rPr>
          <w:rFonts w:eastAsia="宋体"/>
          <w:lang w:val="en-US" w:eastAsia="zh-CN"/>
        </w:rPr>
        <w:t>,</w:t>
      </w:r>
      <w:r>
        <w:rPr>
          <w:rFonts w:eastAsia="宋体"/>
          <w:lang w:val="en-US" w:eastAsia="zh-CN"/>
        </w:rPr>
        <w:t xml:space="preserve"> RAN2 has agreed to </w:t>
      </w:r>
      <w:r w:rsidR="004E5512">
        <w:rPr>
          <w:rFonts w:eastAsia="宋体"/>
          <w:lang w:val="en-US" w:eastAsia="zh-CN"/>
        </w:rPr>
        <w:t>a</w:t>
      </w:r>
      <w:r w:rsidR="004E5512" w:rsidRPr="004E5512">
        <w:rPr>
          <w:rFonts w:eastAsia="宋体"/>
          <w:lang w:val="en-US" w:eastAsia="zh-CN"/>
        </w:rPr>
        <w:t xml:space="preserve">dd the configuration of </w:t>
      </w:r>
      <w:proofErr w:type="spellStart"/>
      <w:r w:rsidR="004E5512" w:rsidRPr="004E5512">
        <w:rPr>
          <w:rFonts w:eastAsia="宋体"/>
          <w:lang w:val="en-US" w:eastAsia="zh-CN"/>
        </w:rPr>
        <w:t>QoE</w:t>
      </w:r>
      <w:proofErr w:type="spellEnd"/>
      <w:r w:rsidR="004E5512" w:rsidRPr="004E5512">
        <w:rPr>
          <w:rFonts w:eastAsia="宋体"/>
          <w:lang w:val="en-US" w:eastAsia="zh-CN"/>
        </w:rPr>
        <w:t xml:space="preserve"> measurements by means of </w:t>
      </w:r>
      <w:r w:rsidR="00BE2B13">
        <w:rPr>
          <w:rFonts w:eastAsia="宋体"/>
          <w:lang w:val="en-US" w:eastAsia="zh-CN"/>
        </w:rPr>
        <w:t xml:space="preserve">a </w:t>
      </w:r>
      <w:r w:rsidR="004E5512" w:rsidRPr="004E5512">
        <w:rPr>
          <w:rFonts w:eastAsia="宋体"/>
          <w:lang w:val="en-US" w:eastAsia="zh-CN"/>
        </w:rPr>
        <w:t>list to enable configuration of multiple simultaneous measurements</w:t>
      </w:r>
      <w:r w:rsidR="00A46D19">
        <w:rPr>
          <w:rFonts w:eastAsia="宋体"/>
          <w:lang w:val="en-US" w:eastAsia="zh-CN"/>
        </w:rPr>
        <w:t>. Also</w:t>
      </w:r>
      <w:r w:rsidR="00BE2B13">
        <w:rPr>
          <w:rFonts w:eastAsia="宋体"/>
          <w:lang w:val="en-US" w:eastAsia="zh-CN"/>
        </w:rPr>
        <w:t>,</w:t>
      </w:r>
      <w:r w:rsidR="00A46D19">
        <w:rPr>
          <w:rFonts w:eastAsia="宋体"/>
          <w:lang w:val="en-US" w:eastAsia="zh-CN"/>
        </w:rPr>
        <w:t xml:space="preserve"> RAN2 </w:t>
      </w:r>
      <w:r w:rsidR="00A46D19">
        <w:rPr>
          <w:lang w:eastAsia="zh-CN"/>
        </w:rPr>
        <w:t xml:space="preserve">assumes that for RRC an </w:t>
      </w:r>
      <w:r w:rsidR="00BE2B13">
        <w:rPr>
          <w:lang w:eastAsia="zh-CN"/>
        </w:rPr>
        <w:t>identifier</w:t>
      </w:r>
      <w:r w:rsidR="00A46D19">
        <w:rPr>
          <w:lang w:eastAsia="zh-CN"/>
        </w:rPr>
        <w:t xml:space="preserve"> is required to identify a measurement</w:t>
      </w:r>
      <w:r w:rsidR="00BE2B13">
        <w:rPr>
          <w:lang w:eastAsia="zh-CN"/>
        </w:rPr>
        <w:t xml:space="preserve"> and it is not yet decided </w:t>
      </w:r>
      <w:r w:rsidR="00A46D19">
        <w:rPr>
          <w:lang w:eastAsia="zh-CN"/>
        </w:rPr>
        <w:t xml:space="preserve">whether this is the </w:t>
      </w:r>
      <w:proofErr w:type="spellStart"/>
      <w:r w:rsidR="00A46D19">
        <w:rPr>
          <w:lang w:eastAsia="zh-CN"/>
        </w:rPr>
        <w:t>QoE</w:t>
      </w:r>
      <w:proofErr w:type="spellEnd"/>
      <w:r w:rsidR="00A46D19">
        <w:rPr>
          <w:lang w:eastAsia="zh-CN"/>
        </w:rPr>
        <w:t xml:space="preserve"> reference ID or </w:t>
      </w:r>
      <w:r w:rsidR="00BE2B13">
        <w:rPr>
          <w:lang w:eastAsia="zh-CN"/>
        </w:rPr>
        <w:t>another identifier</w:t>
      </w:r>
      <w:r w:rsidR="00A46D19">
        <w:rPr>
          <w:lang w:eastAsia="zh-CN"/>
        </w:rPr>
        <w:t>.</w:t>
      </w:r>
    </w:p>
    <w:p w14:paraId="640599D5" w14:textId="4DD124A1" w:rsidR="00F27FEC" w:rsidRDefault="00D9601E" w:rsidP="003841F4">
      <w:pPr>
        <w:pStyle w:val="Proposal"/>
        <w:numPr>
          <w:ilvl w:val="0"/>
          <w:numId w:val="0"/>
        </w:numPr>
        <w:rPr>
          <w:rFonts w:eastAsiaTheme="minorEastAsia"/>
          <w:b w:val="0"/>
          <w:lang w:eastAsia="zh-CN"/>
        </w:rPr>
      </w:pPr>
      <w:r w:rsidRPr="00D9601E">
        <w:rPr>
          <w:rFonts w:eastAsiaTheme="minorEastAsia"/>
          <w:b w:val="0"/>
          <w:lang w:eastAsia="zh-CN"/>
        </w:rPr>
        <w:t>According to the LS from SA5</w:t>
      </w:r>
      <w:r>
        <w:rPr>
          <w:rFonts w:eastAsiaTheme="minorEastAsia"/>
          <w:b w:val="0"/>
          <w:lang w:eastAsia="zh-CN"/>
        </w:rPr>
        <w:t xml:space="preserve"> </w:t>
      </w:r>
      <w:r w:rsidRPr="00D9601E">
        <w:rPr>
          <w:rFonts w:eastAsiaTheme="minorEastAsia"/>
          <w:b w:val="0"/>
          <w:lang w:eastAsia="zh-CN"/>
        </w:rPr>
        <w:t>[2]</w:t>
      </w:r>
      <w:r>
        <w:rPr>
          <w:rFonts w:eastAsiaTheme="minorEastAsia"/>
          <w:b w:val="0"/>
          <w:lang w:eastAsia="zh-CN"/>
        </w:rPr>
        <w:t xml:space="preserve">, the motivation of including the </w:t>
      </w:r>
      <w:proofErr w:type="spellStart"/>
      <w:r w:rsidRPr="00D9601E">
        <w:rPr>
          <w:rFonts w:eastAsiaTheme="minorEastAsia"/>
          <w:b w:val="0"/>
          <w:lang w:eastAsia="zh-CN"/>
        </w:rPr>
        <w:t>QoE</w:t>
      </w:r>
      <w:proofErr w:type="spellEnd"/>
      <w:r w:rsidRPr="00D9601E">
        <w:rPr>
          <w:rFonts w:eastAsiaTheme="minorEastAsia"/>
          <w:b w:val="0"/>
          <w:lang w:eastAsia="zh-CN"/>
        </w:rPr>
        <w:t xml:space="preserve"> Reference </w:t>
      </w:r>
      <w:r>
        <w:rPr>
          <w:rFonts w:eastAsiaTheme="minorEastAsia"/>
          <w:b w:val="0"/>
          <w:lang w:eastAsia="zh-CN"/>
        </w:rPr>
        <w:t xml:space="preserve">outside the container is to enable the NG-RAN send the </w:t>
      </w:r>
      <w:proofErr w:type="spellStart"/>
      <w:r>
        <w:rPr>
          <w:rFonts w:eastAsiaTheme="minorEastAsia"/>
          <w:b w:val="0"/>
          <w:lang w:eastAsia="zh-CN"/>
        </w:rPr>
        <w:t>QoE</w:t>
      </w:r>
      <w:proofErr w:type="spellEnd"/>
      <w:r>
        <w:rPr>
          <w:rFonts w:eastAsiaTheme="minorEastAsia"/>
          <w:b w:val="0"/>
          <w:lang w:eastAsia="zh-CN"/>
        </w:rPr>
        <w:t xml:space="preserve"> results to the correct consumer address.</w:t>
      </w:r>
    </w:p>
    <w:tbl>
      <w:tblPr>
        <w:tblStyle w:val="TableGrid"/>
        <w:tblW w:w="0" w:type="auto"/>
        <w:tblLook w:val="04A0" w:firstRow="1" w:lastRow="0" w:firstColumn="1" w:lastColumn="0" w:noHBand="0" w:noVBand="1"/>
      </w:tblPr>
      <w:tblGrid>
        <w:gridCol w:w="9628"/>
      </w:tblGrid>
      <w:tr w:rsidR="00D9601E" w14:paraId="2B172F60" w14:textId="77777777" w:rsidTr="00D9601E">
        <w:tc>
          <w:tcPr>
            <w:tcW w:w="9628" w:type="dxa"/>
          </w:tcPr>
          <w:p w14:paraId="4A48530C" w14:textId="77777777" w:rsidR="00D9601E" w:rsidRPr="00D9601E" w:rsidRDefault="00D9601E" w:rsidP="00D9601E">
            <w:pPr>
              <w:overflowPunct/>
              <w:autoSpaceDE/>
              <w:autoSpaceDN/>
              <w:adjustRightInd/>
              <w:spacing w:after="0"/>
              <w:textAlignment w:val="auto"/>
              <w:rPr>
                <w:rFonts w:ascii="Arial" w:eastAsia="宋体" w:hAnsi="Arial" w:cs="Arial"/>
              </w:rPr>
            </w:pPr>
            <w:r w:rsidRPr="00D9601E">
              <w:rPr>
                <w:rFonts w:ascii="Arial" w:eastAsia="宋体" w:hAnsi="Arial" w:cs="Arial"/>
              </w:rPr>
              <w:t xml:space="preserve">As there will be assurance and other automated functions using the QMC mechanism in 5G in Rel-17, the functionality to provide </w:t>
            </w:r>
            <w:proofErr w:type="spellStart"/>
            <w:r w:rsidRPr="00D9601E">
              <w:rPr>
                <w:rFonts w:ascii="Arial" w:eastAsia="宋体" w:hAnsi="Arial" w:cs="Arial"/>
              </w:rPr>
              <w:t>QoE</w:t>
            </w:r>
            <w:proofErr w:type="spellEnd"/>
            <w:r w:rsidRPr="00D9601E">
              <w:rPr>
                <w:rFonts w:ascii="Arial" w:eastAsia="宋体" w:hAnsi="Arial" w:cs="Arial"/>
              </w:rPr>
              <w:t xml:space="preserve"> Reference both inside and outside the container to enable multiple simultaneous measurements and the temporary stop/restart QMCs are needed:</w:t>
            </w:r>
          </w:p>
          <w:p w14:paraId="53A6C734"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rPr>
              <w:t xml:space="preserve">As multiple assurance and automation functions may need to have different </w:t>
            </w:r>
            <w:proofErr w:type="spellStart"/>
            <w:r w:rsidRPr="00D9601E">
              <w:rPr>
                <w:rFonts w:ascii="Arial" w:eastAsia="宋体" w:hAnsi="Arial" w:cs="Arial"/>
              </w:rPr>
              <w:t>QoE</w:t>
            </w:r>
            <w:proofErr w:type="spellEnd"/>
            <w:r w:rsidRPr="00D9601E">
              <w:rPr>
                <w:rFonts w:ascii="Arial" w:eastAsia="宋体" w:hAnsi="Arial" w:cs="Arial"/>
              </w:rPr>
              <w:t xml:space="preserve"> data from the same UE, multiple simultaneous QMCs from each UE is needed.</w:t>
            </w:r>
          </w:p>
          <w:p w14:paraId="4034F98C"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shd w:val="clear" w:color="auto" w:fill="FFE599" w:themeFill="accent4" w:themeFillTint="66"/>
              </w:rPr>
              <w:t xml:space="preserve">When multiple QMCs are ordered by different consumers, the reported data needs to be sent to different consumers. The base station needs to have a mapping of the </w:t>
            </w:r>
            <w:proofErr w:type="spellStart"/>
            <w:r w:rsidRPr="00D9601E">
              <w:rPr>
                <w:rFonts w:ascii="Arial" w:eastAsia="宋体" w:hAnsi="Arial" w:cs="Arial"/>
                <w:shd w:val="clear" w:color="auto" w:fill="FFE599" w:themeFill="accent4" w:themeFillTint="66"/>
              </w:rPr>
              <w:t>QoE</w:t>
            </w:r>
            <w:proofErr w:type="spellEnd"/>
            <w:r w:rsidRPr="00D9601E">
              <w:rPr>
                <w:rFonts w:ascii="Arial" w:eastAsia="宋体" w:hAnsi="Arial" w:cs="Arial"/>
                <w:shd w:val="clear" w:color="auto" w:fill="FFE599" w:themeFill="accent4" w:themeFillTint="66"/>
              </w:rPr>
              <w:t xml:space="preserve"> Reference and the consumer address. The base station should not need to open the report container and decode the data to find the </w:t>
            </w:r>
            <w:proofErr w:type="spellStart"/>
            <w:r w:rsidRPr="00D9601E">
              <w:rPr>
                <w:rFonts w:ascii="Arial" w:eastAsia="宋体" w:hAnsi="Arial" w:cs="Arial"/>
                <w:shd w:val="clear" w:color="auto" w:fill="FFE599" w:themeFill="accent4" w:themeFillTint="66"/>
              </w:rPr>
              <w:t>QoE</w:t>
            </w:r>
            <w:proofErr w:type="spellEnd"/>
            <w:r w:rsidRPr="00D9601E">
              <w:rPr>
                <w:rFonts w:ascii="Arial" w:eastAsia="宋体" w:hAnsi="Arial" w:cs="Arial"/>
                <w:shd w:val="clear" w:color="auto" w:fill="FFE599" w:themeFill="accent4" w:themeFillTint="66"/>
              </w:rPr>
              <w:t xml:space="preserve"> Reference</w:t>
            </w:r>
            <w:r w:rsidRPr="00D9601E">
              <w:rPr>
                <w:rFonts w:ascii="Arial" w:eastAsia="宋体" w:hAnsi="Arial" w:cs="Arial"/>
              </w:rPr>
              <w:t>.</w:t>
            </w:r>
          </w:p>
          <w:p w14:paraId="4B5639AA"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rPr>
              <w:t xml:space="preserve">It is considered vital that </w:t>
            </w:r>
            <w:proofErr w:type="spellStart"/>
            <w:r w:rsidRPr="00D9601E">
              <w:rPr>
                <w:rFonts w:ascii="Arial" w:eastAsia="宋体" w:hAnsi="Arial" w:cs="Arial"/>
              </w:rPr>
              <w:t>QoE</w:t>
            </w:r>
            <w:proofErr w:type="spellEnd"/>
            <w:r w:rsidRPr="00D9601E">
              <w:rPr>
                <w:rFonts w:ascii="Arial" w:eastAsia="宋体" w:hAnsi="Arial" w:cs="Arial"/>
              </w:rPr>
              <w:t xml:space="preserve"> data is captured during time periods of RAN overload. However, there can be many consumers that frequently collects </w:t>
            </w:r>
            <w:proofErr w:type="spellStart"/>
            <w:r w:rsidRPr="00D9601E">
              <w:rPr>
                <w:rFonts w:ascii="Arial" w:eastAsia="宋体" w:hAnsi="Arial" w:cs="Arial"/>
              </w:rPr>
              <w:t>QoE</w:t>
            </w:r>
            <w:proofErr w:type="spellEnd"/>
            <w:r w:rsidRPr="00D9601E">
              <w:rPr>
                <w:rFonts w:ascii="Arial" w:eastAsia="宋体" w:hAnsi="Arial" w:cs="Arial"/>
              </w:rPr>
              <w:t xml:space="preserve"> data from many UEs. To not contribute to the RAN overload, the QMC reporting should be able to be temporarily stopped and restarted.</w:t>
            </w:r>
          </w:p>
          <w:p w14:paraId="5FADD6D2" w14:textId="77777777" w:rsidR="00D9601E" w:rsidRPr="00D9601E" w:rsidRDefault="00D9601E" w:rsidP="003841F4">
            <w:pPr>
              <w:pStyle w:val="Proposal"/>
              <w:numPr>
                <w:ilvl w:val="0"/>
                <w:numId w:val="0"/>
              </w:numPr>
              <w:rPr>
                <w:rFonts w:eastAsiaTheme="minorEastAsia"/>
                <w:b w:val="0"/>
                <w:lang w:eastAsia="zh-CN"/>
              </w:rPr>
            </w:pPr>
          </w:p>
        </w:tc>
      </w:tr>
    </w:tbl>
    <w:p w14:paraId="7EB701E8" w14:textId="77777777" w:rsidR="00D9601E" w:rsidRPr="00D9601E" w:rsidRDefault="00D9601E" w:rsidP="003841F4">
      <w:pPr>
        <w:pStyle w:val="Proposal"/>
        <w:numPr>
          <w:ilvl w:val="0"/>
          <w:numId w:val="0"/>
        </w:numPr>
        <w:rPr>
          <w:rFonts w:eastAsiaTheme="minorEastAsia"/>
          <w:b w:val="0"/>
          <w:lang w:eastAsia="zh-CN"/>
        </w:rPr>
      </w:pPr>
    </w:p>
    <w:p w14:paraId="232F2E07" w14:textId="77777777" w:rsidR="00F27FEC" w:rsidRPr="005B30E5" w:rsidRDefault="00F27FEC" w:rsidP="003841F4">
      <w:pPr>
        <w:pStyle w:val="Proposal"/>
        <w:numPr>
          <w:ilvl w:val="0"/>
          <w:numId w:val="0"/>
        </w:numPr>
      </w:pPr>
    </w:p>
    <w:p w14:paraId="704DCAFD" w14:textId="7DAE0CD0" w:rsidR="003841F4" w:rsidRPr="003841F4" w:rsidRDefault="00482DC9" w:rsidP="00774637">
      <w:pPr>
        <w:tabs>
          <w:tab w:val="left" w:pos="1560"/>
        </w:tabs>
        <w:overflowPunct/>
        <w:autoSpaceDE/>
        <w:autoSpaceDN/>
        <w:adjustRightInd/>
        <w:textAlignment w:val="auto"/>
        <w:rPr>
          <w:rFonts w:eastAsiaTheme="minorEastAsia"/>
          <w:lang w:eastAsia="zh-CN"/>
        </w:rPr>
      </w:pPr>
      <w:r>
        <w:rPr>
          <w:rFonts w:eastAsiaTheme="minorEastAsia"/>
          <w:lang w:eastAsia="zh-CN"/>
        </w:rPr>
        <w:lastRenderedPageBreak/>
        <w:t>According to the TR 38.890 [</w:t>
      </w:r>
      <w:r w:rsidR="00D9601E">
        <w:rPr>
          <w:rFonts w:eastAsiaTheme="minorEastAsia"/>
          <w:lang w:eastAsia="zh-CN"/>
        </w:rPr>
        <w:t>3</w:t>
      </w:r>
      <w:r>
        <w:rPr>
          <w:rFonts w:eastAsiaTheme="minorEastAsia"/>
          <w:lang w:eastAsia="zh-CN"/>
        </w:rPr>
        <w:t>]</w:t>
      </w:r>
      <w:r w:rsidR="003841F4">
        <w:rPr>
          <w:rFonts w:eastAsiaTheme="minorEastAsia"/>
          <w:lang w:eastAsia="zh-CN"/>
        </w:rPr>
        <w:t xml:space="preserve">, RAN3 has agreed to add the </w:t>
      </w:r>
      <w:proofErr w:type="spellStart"/>
      <w:r w:rsidR="003841F4">
        <w:rPr>
          <w:rFonts w:eastAsiaTheme="minorEastAsia"/>
          <w:lang w:eastAsia="zh-CN"/>
        </w:rPr>
        <w:t>QoE</w:t>
      </w:r>
      <w:proofErr w:type="spellEnd"/>
      <w:r w:rsidR="003841F4">
        <w:rPr>
          <w:rFonts w:eastAsiaTheme="minorEastAsia"/>
          <w:lang w:eastAsia="zh-CN"/>
        </w:rPr>
        <w:t xml:space="preserve"> measurement configuration in the trace activation IE.</w:t>
      </w:r>
      <w:r w:rsidR="006210FD">
        <w:rPr>
          <w:rFonts w:eastAsiaTheme="minorEastAsia"/>
          <w:lang w:eastAsia="zh-CN"/>
        </w:rPr>
        <w:t xml:space="preserve"> </w:t>
      </w:r>
    </w:p>
    <w:tbl>
      <w:tblPr>
        <w:tblStyle w:val="TableGrid"/>
        <w:tblW w:w="0" w:type="auto"/>
        <w:tblLook w:val="04A0" w:firstRow="1" w:lastRow="0" w:firstColumn="1" w:lastColumn="0" w:noHBand="0" w:noVBand="1"/>
      </w:tblPr>
      <w:tblGrid>
        <w:gridCol w:w="9628"/>
      </w:tblGrid>
      <w:tr w:rsidR="00800887" w14:paraId="0157841F" w14:textId="77777777" w:rsidTr="00800887">
        <w:tc>
          <w:tcPr>
            <w:tcW w:w="9628" w:type="dxa"/>
          </w:tcPr>
          <w:p w14:paraId="72B4135B" w14:textId="1FFD0C12" w:rsidR="00800887" w:rsidRPr="00800887" w:rsidRDefault="00800887" w:rsidP="006210FD">
            <w:pPr>
              <w:rPr>
                <w:rFonts w:eastAsia="宋体"/>
                <w:lang w:eastAsia="zh-CN"/>
              </w:rPr>
            </w:pPr>
            <w:r>
              <w:rPr>
                <w:szCs w:val="18"/>
              </w:rPr>
              <w:t>In NR, t</w:t>
            </w:r>
            <w:r w:rsidRPr="00F82DCD">
              <w:rPr>
                <w:szCs w:val="18"/>
              </w:rPr>
              <w:t xml:space="preserve">o support mobility for </w:t>
            </w:r>
            <w:proofErr w:type="spellStart"/>
            <w:r w:rsidRPr="00F82DCD">
              <w:rPr>
                <w:szCs w:val="18"/>
              </w:rPr>
              <w:t>QoE</w:t>
            </w:r>
            <w:proofErr w:type="spellEnd"/>
            <w:r w:rsidRPr="00F82DCD">
              <w:rPr>
                <w:szCs w:val="18"/>
              </w:rPr>
              <w:t xml:space="preserve"> measurements in </w:t>
            </w:r>
            <w:r>
              <w:rPr>
                <w:szCs w:val="18"/>
              </w:rPr>
              <w:t>RRC</w:t>
            </w:r>
            <w:r>
              <w:rPr>
                <w:rFonts w:hint="eastAsia"/>
                <w:szCs w:val="18"/>
                <w:lang w:eastAsia="zh-CN"/>
              </w:rPr>
              <w:t>_</w:t>
            </w:r>
            <w:r w:rsidRPr="00F82DCD">
              <w:rPr>
                <w:szCs w:val="18"/>
              </w:rPr>
              <w:t xml:space="preserve">CONNECTED state, the </w:t>
            </w:r>
            <w:proofErr w:type="spellStart"/>
            <w:r w:rsidRPr="00F82DCD">
              <w:rPr>
                <w:szCs w:val="18"/>
              </w:rPr>
              <w:t>QoE</w:t>
            </w:r>
            <w:proofErr w:type="spellEnd"/>
            <w:r w:rsidRPr="00F82DCD">
              <w:rPr>
                <w:szCs w:val="18"/>
              </w:rPr>
              <w:t xml:space="preserve"> measurement configuration transfer is supported on the </w:t>
            </w:r>
            <w:proofErr w:type="spellStart"/>
            <w:r w:rsidRPr="00F82DCD">
              <w:rPr>
                <w:szCs w:val="18"/>
              </w:rPr>
              <w:t>Xn</w:t>
            </w:r>
            <w:proofErr w:type="spellEnd"/>
            <w:r w:rsidRPr="00F82DCD">
              <w:rPr>
                <w:szCs w:val="18"/>
              </w:rPr>
              <w:t xml:space="preserve"> and NG interfaces,</w:t>
            </w:r>
            <w:r w:rsidRPr="006210FD">
              <w:rPr>
                <w:szCs w:val="18"/>
                <w:shd w:val="clear" w:color="auto" w:fill="FFE599" w:themeFill="accent4" w:themeFillTint="66"/>
              </w:rPr>
              <w:t xml:space="preserve"> inside the </w:t>
            </w:r>
            <w:r w:rsidRPr="006210FD">
              <w:rPr>
                <w:i/>
                <w:iCs/>
                <w:szCs w:val="18"/>
                <w:shd w:val="clear" w:color="auto" w:fill="FFE599" w:themeFill="accent4" w:themeFillTint="66"/>
              </w:rPr>
              <w:t>Trace Activation</w:t>
            </w:r>
            <w:r w:rsidRPr="006210FD">
              <w:rPr>
                <w:szCs w:val="18"/>
                <w:shd w:val="clear" w:color="auto" w:fill="FFE599" w:themeFill="accent4" w:themeFillTint="66"/>
              </w:rPr>
              <w:t xml:space="preserve"> IE</w:t>
            </w:r>
            <w:r w:rsidRPr="006210FD">
              <w:rPr>
                <w:rFonts w:hint="eastAsia"/>
                <w:szCs w:val="18"/>
                <w:shd w:val="clear" w:color="auto" w:fill="FFE599" w:themeFill="accent4" w:themeFillTint="66"/>
                <w:lang w:eastAsia="zh-CN"/>
              </w:rPr>
              <w:t xml:space="preserve"> </w:t>
            </w:r>
            <w:r w:rsidRPr="006210FD">
              <w:rPr>
                <w:szCs w:val="18"/>
                <w:shd w:val="clear" w:color="auto" w:fill="FFE599" w:themeFill="accent4" w:themeFillTint="66"/>
              </w:rPr>
              <w:t xml:space="preserve">as a part of </w:t>
            </w:r>
            <w:r w:rsidRPr="006210FD">
              <w:rPr>
                <w:i/>
                <w:iCs/>
                <w:szCs w:val="18"/>
                <w:shd w:val="clear" w:color="auto" w:fill="FFE599" w:themeFill="accent4" w:themeFillTint="66"/>
              </w:rPr>
              <w:t>UE Application Layer Measurement Configuration IE</w:t>
            </w:r>
            <w:r w:rsidRPr="001F0CD9">
              <w:rPr>
                <w:i/>
                <w:iCs/>
                <w:szCs w:val="18"/>
              </w:rPr>
              <w:t xml:space="preserve"> </w:t>
            </w:r>
            <w:r w:rsidRPr="001F0CD9">
              <w:rPr>
                <w:szCs w:val="18"/>
              </w:rPr>
              <w:t xml:space="preserve">that may contain multiple </w:t>
            </w:r>
            <w:proofErr w:type="spellStart"/>
            <w:r w:rsidRPr="001F0CD9">
              <w:rPr>
                <w:szCs w:val="18"/>
              </w:rPr>
              <w:t>QoE</w:t>
            </w:r>
            <w:proofErr w:type="spellEnd"/>
            <w:r w:rsidRPr="001F0CD9">
              <w:rPr>
                <w:szCs w:val="18"/>
              </w:rPr>
              <w:t xml:space="preserve"> configurations for multiple service types</w:t>
            </w:r>
            <w:r w:rsidRPr="00F82DCD">
              <w:rPr>
                <w:szCs w:val="18"/>
              </w:rPr>
              <w:t>.</w:t>
            </w:r>
            <w:r w:rsidRPr="00515C85">
              <w:rPr>
                <w:szCs w:val="18"/>
              </w:rPr>
              <w:t xml:space="preserve"> </w:t>
            </w:r>
          </w:p>
        </w:tc>
      </w:tr>
    </w:tbl>
    <w:p w14:paraId="50B28A91" w14:textId="00252902" w:rsidR="00A46D19" w:rsidRDefault="006210FD" w:rsidP="008E2953">
      <w:pPr>
        <w:tabs>
          <w:tab w:val="left" w:pos="1560"/>
        </w:tabs>
        <w:overflowPunct/>
        <w:autoSpaceDE/>
        <w:autoSpaceDN/>
        <w:adjustRightInd/>
        <w:textAlignment w:val="auto"/>
        <w:rPr>
          <w:rFonts w:eastAsia="宋体"/>
          <w:lang w:val="en-US" w:eastAsia="zh-CN"/>
        </w:rPr>
      </w:pPr>
      <w:r>
        <w:rPr>
          <w:rFonts w:eastAsia="宋体" w:hint="eastAsia"/>
          <w:lang w:val="en-US" w:eastAsia="zh-CN"/>
        </w:rPr>
        <w:t>A</w:t>
      </w:r>
      <w:r>
        <w:rPr>
          <w:rFonts w:eastAsia="宋体"/>
          <w:lang w:val="en-US" w:eastAsia="zh-CN"/>
        </w:rPr>
        <w:t>ccording to the TS 38.413, the</w:t>
      </w:r>
      <w:r w:rsidR="00BE1725" w:rsidRPr="00BE1725">
        <w:t xml:space="preserve"> </w:t>
      </w:r>
      <w:r w:rsidR="00BE1725" w:rsidRPr="00BE1725">
        <w:rPr>
          <w:rFonts w:eastAsia="宋体"/>
          <w:lang w:val="en-US" w:eastAsia="zh-CN"/>
        </w:rPr>
        <w:t>NG-RAN Trace ID</w:t>
      </w:r>
      <w:r w:rsidR="00BE1725">
        <w:rPr>
          <w:rFonts w:eastAsia="宋体"/>
          <w:lang w:val="en-US" w:eastAsia="zh-CN"/>
        </w:rPr>
        <w:t xml:space="preserve"> IE is </w:t>
      </w:r>
      <w:r w:rsidR="00097B79">
        <w:rPr>
          <w:rFonts w:eastAsia="宋体"/>
          <w:lang w:val="en-US" w:eastAsia="zh-CN"/>
        </w:rPr>
        <w:t>m</w:t>
      </w:r>
      <w:r w:rsidR="00BE1725" w:rsidRPr="00BE1725">
        <w:rPr>
          <w:rFonts w:eastAsia="宋体"/>
          <w:lang w:val="en-US" w:eastAsia="zh-CN"/>
        </w:rPr>
        <w:t>andatory</w:t>
      </w:r>
      <w:r w:rsidR="00097B79">
        <w:rPr>
          <w:rFonts w:eastAsia="宋体"/>
          <w:lang w:val="en-US" w:eastAsia="zh-CN"/>
        </w:rPr>
        <w:t>.</w:t>
      </w:r>
      <w:r w:rsidR="001E5F88">
        <w:rPr>
          <w:rFonts w:eastAsia="宋体"/>
          <w:lang w:val="en-US" w:eastAsia="zh-CN"/>
        </w:rPr>
        <w:t xml:space="preserve"> In our understanding, the trace reference is the </w:t>
      </w:r>
      <w:proofErr w:type="spellStart"/>
      <w:r w:rsidR="001E5F88">
        <w:rPr>
          <w:rFonts w:eastAsia="宋体"/>
          <w:lang w:val="en-US" w:eastAsia="zh-CN"/>
        </w:rPr>
        <w:t>QoE</w:t>
      </w:r>
      <w:proofErr w:type="spellEnd"/>
      <w:r w:rsidR="001E5F88">
        <w:rPr>
          <w:rFonts w:eastAsia="宋体"/>
          <w:lang w:val="en-US" w:eastAsia="zh-CN"/>
        </w:rPr>
        <w:t xml:space="preserve"> reference ID</w:t>
      </w:r>
      <w:r w:rsidR="00BE2B13">
        <w:rPr>
          <w:rFonts w:eastAsia="宋体"/>
          <w:lang w:val="en-US" w:eastAsia="zh-CN"/>
        </w:rPr>
        <w:t xml:space="preserve"> and</w:t>
      </w:r>
      <w:r w:rsidR="00DE23F2">
        <w:rPr>
          <w:rFonts w:eastAsia="宋体"/>
          <w:lang w:val="en-US" w:eastAsia="zh-CN"/>
        </w:rPr>
        <w:t xml:space="preserve"> the NG-RAN Trace ID for the multiple </w:t>
      </w:r>
      <w:proofErr w:type="spellStart"/>
      <w:r w:rsidR="00DE23F2">
        <w:rPr>
          <w:rFonts w:eastAsia="宋体"/>
          <w:lang w:val="en-US" w:eastAsia="zh-CN"/>
        </w:rPr>
        <w:t>QoE</w:t>
      </w:r>
      <w:proofErr w:type="spellEnd"/>
      <w:r w:rsidR="00DE23F2">
        <w:rPr>
          <w:rFonts w:eastAsia="宋体"/>
          <w:lang w:val="en-US" w:eastAsia="zh-CN"/>
        </w:rPr>
        <w:t xml:space="preserve"> configuration</w:t>
      </w:r>
      <w:r w:rsidR="00BE2B13">
        <w:rPr>
          <w:rFonts w:eastAsia="宋体"/>
          <w:lang w:val="en-US" w:eastAsia="zh-CN"/>
        </w:rPr>
        <w:t>s</w:t>
      </w:r>
      <w:r w:rsidR="00DE23F2">
        <w:rPr>
          <w:rFonts w:eastAsia="宋体"/>
          <w:lang w:val="en-US" w:eastAsia="zh-CN"/>
        </w:rPr>
        <w:t xml:space="preserve"> is the same if multiple </w:t>
      </w:r>
      <w:proofErr w:type="spellStart"/>
      <w:r w:rsidR="00DE23F2">
        <w:rPr>
          <w:rFonts w:eastAsia="宋体"/>
          <w:lang w:val="en-US" w:eastAsia="zh-CN"/>
        </w:rPr>
        <w:t>QoE</w:t>
      </w:r>
      <w:proofErr w:type="spellEnd"/>
      <w:r w:rsidR="00DE23F2">
        <w:rPr>
          <w:rFonts w:eastAsia="宋体"/>
          <w:lang w:val="en-US" w:eastAsia="zh-CN"/>
        </w:rPr>
        <w:t xml:space="preserve"> configuration</w:t>
      </w:r>
      <w:r w:rsidR="00BE2B13">
        <w:rPr>
          <w:rFonts w:eastAsia="宋体"/>
          <w:lang w:val="en-US" w:eastAsia="zh-CN"/>
        </w:rPr>
        <w:t>s</w:t>
      </w:r>
      <w:r w:rsidR="00DE23F2">
        <w:rPr>
          <w:rFonts w:eastAsia="宋体"/>
          <w:lang w:val="en-US" w:eastAsia="zh-CN"/>
        </w:rPr>
        <w:t xml:space="preserve"> are included in the same trace activation. </w:t>
      </w:r>
    </w:p>
    <w:p w14:paraId="33DEBD91" w14:textId="77777777" w:rsidR="00097B79" w:rsidRPr="00097B79" w:rsidRDefault="00097B79" w:rsidP="00097B79">
      <w:pPr>
        <w:rPr>
          <w:i/>
        </w:rPr>
      </w:pPr>
      <w:bookmarkStart w:id="1" w:name="_Toc20955178"/>
      <w:bookmarkStart w:id="2" w:name="_Toc29503627"/>
      <w:bookmarkStart w:id="3" w:name="_Toc29504211"/>
      <w:bookmarkStart w:id="4" w:name="_Toc29504795"/>
      <w:bookmarkStart w:id="5" w:name="_Toc36553241"/>
      <w:bookmarkStart w:id="6" w:name="_Toc36554968"/>
      <w:bookmarkStart w:id="7" w:name="_Toc45652279"/>
      <w:bookmarkStart w:id="8" w:name="_Toc45658711"/>
      <w:bookmarkStart w:id="9" w:name="_Toc45720531"/>
      <w:bookmarkStart w:id="10" w:name="_Toc45798411"/>
      <w:bookmarkStart w:id="11" w:name="_Toc45897800"/>
      <w:bookmarkStart w:id="12" w:name="_Toc51746004"/>
      <w:bookmarkStart w:id="13" w:name="_Toc64446268"/>
      <w:r w:rsidRPr="00097B79">
        <w:rPr>
          <w:i/>
        </w:rPr>
        <w:t>9.3.1.14</w:t>
      </w:r>
      <w:r w:rsidRPr="00097B79">
        <w:rPr>
          <w:i/>
        </w:rPr>
        <w:tab/>
        <w:t>Trace Activation</w:t>
      </w:r>
      <w:bookmarkEnd w:id="1"/>
      <w:bookmarkEnd w:id="2"/>
      <w:bookmarkEnd w:id="3"/>
      <w:bookmarkEnd w:id="4"/>
      <w:bookmarkEnd w:id="5"/>
      <w:bookmarkEnd w:id="6"/>
      <w:bookmarkEnd w:id="7"/>
      <w:bookmarkEnd w:id="8"/>
      <w:bookmarkEnd w:id="9"/>
      <w:bookmarkEnd w:id="10"/>
      <w:bookmarkEnd w:id="11"/>
      <w:bookmarkEnd w:id="12"/>
      <w:bookmarkEnd w:id="13"/>
    </w:p>
    <w:p w14:paraId="031B20E5" w14:textId="77777777" w:rsidR="00097B79" w:rsidRPr="00097B79" w:rsidRDefault="00097B79" w:rsidP="00097B79">
      <w:pPr>
        <w:rPr>
          <w:i/>
          <w:lang w:eastAsia="zh-CN"/>
        </w:rPr>
      </w:pPr>
      <w:r w:rsidRPr="00097B79">
        <w:rPr>
          <w:i/>
        </w:rPr>
        <w:t>This IE defines parameters related to a trace session activation</w:t>
      </w:r>
      <w:r w:rsidRPr="00097B79">
        <w:rPr>
          <w:rFonts w:hint="eastAsia"/>
          <w:i/>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097B79" w:rsidRPr="00097B79" w14:paraId="232B09F7" w14:textId="77777777" w:rsidTr="006A4C6B">
        <w:tc>
          <w:tcPr>
            <w:tcW w:w="1843" w:type="dxa"/>
          </w:tcPr>
          <w:p w14:paraId="704D77AF"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IE/Group Name</w:t>
            </w:r>
          </w:p>
        </w:tc>
        <w:tc>
          <w:tcPr>
            <w:tcW w:w="992" w:type="dxa"/>
          </w:tcPr>
          <w:p w14:paraId="66F5712E"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Presence</w:t>
            </w:r>
          </w:p>
        </w:tc>
        <w:tc>
          <w:tcPr>
            <w:tcW w:w="851" w:type="dxa"/>
          </w:tcPr>
          <w:p w14:paraId="7103CE3F"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Range</w:t>
            </w:r>
          </w:p>
        </w:tc>
        <w:tc>
          <w:tcPr>
            <w:tcW w:w="1559" w:type="dxa"/>
          </w:tcPr>
          <w:p w14:paraId="3A0C2D3D"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IE type and reference</w:t>
            </w:r>
          </w:p>
        </w:tc>
        <w:tc>
          <w:tcPr>
            <w:tcW w:w="2410" w:type="dxa"/>
          </w:tcPr>
          <w:p w14:paraId="00305BCC"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Semantics description</w:t>
            </w:r>
          </w:p>
        </w:tc>
        <w:tc>
          <w:tcPr>
            <w:tcW w:w="1134" w:type="dxa"/>
          </w:tcPr>
          <w:p w14:paraId="5A3E6465"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Criticality</w:t>
            </w:r>
          </w:p>
        </w:tc>
        <w:tc>
          <w:tcPr>
            <w:tcW w:w="1134" w:type="dxa"/>
          </w:tcPr>
          <w:p w14:paraId="269E54E1" w14:textId="77777777" w:rsidR="00097B79" w:rsidRPr="00097B79" w:rsidRDefault="00097B79" w:rsidP="00097B79">
            <w:pPr>
              <w:keepNext/>
              <w:keepLines/>
              <w:spacing w:after="0"/>
              <w:jc w:val="center"/>
              <w:rPr>
                <w:rFonts w:ascii="Arial" w:eastAsia="宋体" w:hAnsi="Arial" w:cs="Arial"/>
                <w:b/>
                <w:sz w:val="18"/>
                <w:lang w:eastAsia="ja-JP"/>
              </w:rPr>
            </w:pPr>
            <w:r w:rsidRPr="00097B79">
              <w:rPr>
                <w:rFonts w:ascii="Arial" w:eastAsia="宋体" w:hAnsi="Arial" w:cs="Arial"/>
                <w:b/>
                <w:sz w:val="18"/>
                <w:lang w:eastAsia="ja-JP"/>
              </w:rPr>
              <w:t>Assigned Criticality</w:t>
            </w:r>
          </w:p>
        </w:tc>
      </w:tr>
      <w:tr w:rsidR="00097B79" w:rsidRPr="00097B79" w14:paraId="0CF4CCF3" w14:textId="77777777" w:rsidTr="006A4C6B">
        <w:tc>
          <w:tcPr>
            <w:tcW w:w="1843" w:type="dxa"/>
            <w:shd w:val="clear" w:color="auto" w:fill="FFE599" w:themeFill="accent4" w:themeFillTint="66"/>
          </w:tcPr>
          <w:p w14:paraId="452A147C" w14:textId="77777777" w:rsidR="00097B79" w:rsidRPr="00097B79" w:rsidRDefault="00097B79" w:rsidP="00097B79">
            <w:pPr>
              <w:keepNext/>
              <w:keepLines/>
              <w:spacing w:after="0"/>
              <w:rPr>
                <w:rFonts w:ascii="Arial" w:eastAsia="Batang" w:hAnsi="Arial" w:cs="Arial"/>
                <w:sz w:val="18"/>
                <w:lang w:eastAsia="ja-JP"/>
              </w:rPr>
            </w:pPr>
            <w:r w:rsidRPr="00097B79">
              <w:rPr>
                <w:rFonts w:ascii="Arial" w:eastAsia="宋体" w:hAnsi="Arial" w:cs="Arial"/>
                <w:sz w:val="18"/>
                <w:lang w:eastAsia="ja-JP"/>
              </w:rPr>
              <w:t>NG-RAN Trace ID</w:t>
            </w:r>
          </w:p>
        </w:tc>
        <w:tc>
          <w:tcPr>
            <w:tcW w:w="992" w:type="dxa"/>
            <w:shd w:val="clear" w:color="auto" w:fill="FFE599" w:themeFill="accent4" w:themeFillTint="66"/>
          </w:tcPr>
          <w:p w14:paraId="7A60A505"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M</w:t>
            </w:r>
          </w:p>
        </w:tc>
        <w:tc>
          <w:tcPr>
            <w:tcW w:w="851" w:type="dxa"/>
            <w:shd w:val="clear" w:color="auto" w:fill="FFE599" w:themeFill="accent4" w:themeFillTint="66"/>
          </w:tcPr>
          <w:p w14:paraId="68A7B80F" w14:textId="77777777" w:rsidR="00097B79" w:rsidRPr="00097B79" w:rsidRDefault="00097B79" w:rsidP="00097B79">
            <w:pPr>
              <w:keepNext/>
              <w:keepLines/>
              <w:spacing w:after="0"/>
              <w:rPr>
                <w:rFonts w:ascii="Arial" w:eastAsia="宋体" w:hAnsi="Arial"/>
                <w:i/>
                <w:sz w:val="18"/>
                <w:lang w:eastAsia="ja-JP"/>
              </w:rPr>
            </w:pPr>
          </w:p>
        </w:tc>
        <w:tc>
          <w:tcPr>
            <w:tcW w:w="1559" w:type="dxa"/>
            <w:shd w:val="clear" w:color="auto" w:fill="FFE599" w:themeFill="accent4" w:themeFillTint="66"/>
          </w:tcPr>
          <w:p w14:paraId="054D1269" w14:textId="77777777" w:rsidR="00097B79" w:rsidRPr="00097B79" w:rsidRDefault="00097B79" w:rsidP="00097B79">
            <w:pPr>
              <w:keepNext/>
              <w:keepLines/>
              <w:spacing w:after="0"/>
              <w:rPr>
                <w:rFonts w:ascii="Arial" w:eastAsia="宋体" w:hAnsi="Arial"/>
                <w:sz w:val="18"/>
                <w:lang w:eastAsia="ja-JP"/>
              </w:rPr>
            </w:pPr>
            <w:r w:rsidRPr="00097B79">
              <w:rPr>
                <w:rFonts w:ascii="Arial" w:eastAsia="宋体" w:hAnsi="Arial" w:cs="Arial"/>
                <w:sz w:val="18"/>
                <w:lang w:eastAsia="ja-JP"/>
              </w:rPr>
              <w:t>OCTET STRING (SIZE(8))</w:t>
            </w:r>
          </w:p>
        </w:tc>
        <w:tc>
          <w:tcPr>
            <w:tcW w:w="2410" w:type="dxa"/>
            <w:shd w:val="clear" w:color="auto" w:fill="FFE599" w:themeFill="accent4" w:themeFillTint="66"/>
          </w:tcPr>
          <w:p w14:paraId="78C7FC64"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 xml:space="preserve">This IE is composed of the following: </w:t>
            </w:r>
          </w:p>
          <w:p w14:paraId="2B2A75A6"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Trace Reference defined in TS 32.422 [11] (leftmost 6 octets, with PLMN information encoded as in 9.3.3.1), and</w:t>
            </w:r>
          </w:p>
          <w:p w14:paraId="16F03BBF" w14:textId="77777777" w:rsidR="00097B79" w:rsidRPr="00097B79" w:rsidRDefault="00097B79" w:rsidP="00097B79">
            <w:pPr>
              <w:keepNext/>
              <w:keepLines/>
              <w:spacing w:after="0"/>
              <w:rPr>
                <w:rFonts w:ascii="Arial" w:eastAsia="宋体" w:hAnsi="Arial"/>
                <w:sz w:val="18"/>
                <w:lang w:eastAsia="ja-JP"/>
              </w:rPr>
            </w:pPr>
            <w:r w:rsidRPr="00097B79">
              <w:rPr>
                <w:rFonts w:ascii="Arial" w:eastAsia="宋体" w:hAnsi="Arial" w:cs="Arial"/>
                <w:sz w:val="18"/>
                <w:lang w:eastAsia="ja-JP"/>
              </w:rPr>
              <w:t>Trace Recording Session Reference defined in TS 32.422 [11] (last 2 octets).</w:t>
            </w:r>
          </w:p>
        </w:tc>
        <w:tc>
          <w:tcPr>
            <w:tcW w:w="1134" w:type="dxa"/>
            <w:shd w:val="clear" w:color="auto" w:fill="FFE599" w:themeFill="accent4" w:themeFillTint="66"/>
          </w:tcPr>
          <w:p w14:paraId="1930CB15" w14:textId="77777777" w:rsidR="00097B79" w:rsidRPr="00097B79" w:rsidRDefault="00097B79" w:rsidP="00097B79">
            <w:pPr>
              <w:keepNext/>
              <w:keepLines/>
              <w:spacing w:after="0"/>
              <w:jc w:val="center"/>
              <w:rPr>
                <w:rFonts w:ascii="Arial" w:eastAsia="宋体" w:hAnsi="Arial" w:cs="Arial"/>
                <w:sz w:val="18"/>
                <w:lang w:eastAsia="ja-JP"/>
              </w:rPr>
            </w:pPr>
            <w:r w:rsidRPr="00097B79">
              <w:rPr>
                <w:rFonts w:ascii="Arial" w:eastAsia="宋体" w:hAnsi="Arial" w:cs="Arial" w:hint="eastAsia"/>
                <w:sz w:val="18"/>
                <w:lang w:eastAsia="zh-CN"/>
              </w:rPr>
              <w:t>-</w:t>
            </w:r>
          </w:p>
        </w:tc>
        <w:tc>
          <w:tcPr>
            <w:tcW w:w="1134" w:type="dxa"/>
            <w:shd w:val="clear" w:color="auto" w:fill="FFE599" w:themeFill="accent4" w:themeFillTint="66"/>
          </w:tcPr>
          <w:p w14:paraId="7FEB9D0C" w14:textId="77777777" w:rsidR="00097B79" w:rsidRPr="00097B79" w:rsidRDefault="00097B79" w:rsidP="00097B79">
            <w:pPr>
              <w:keepNext/>
              <w:keepLines/>
              <w:spacing w:after="0"/>
              <w:jc w:val="center"/>
              <w:rPr>
                <w:rFonts w:ascii="Arial" w:eastAsia="宋体" w:hAnsi="Arial" w:cs="Arial"/>
                <w:sz w:val="18"/>
                <w:lang w:eastAsia="ja-JP"/>
              </w:rPr>
            </w:pPr>
          </w:p>
        </w:tc>
      </w:tr>
      <w:tr w:rsidR="00097B79" w:rsidRPr="00097B79" w14:paraId="35359732" w14:textId="77777777" w:rsidTr="006A4C6B">
        <w:tc>
          <w:tcPr>
            <w:tcW w:w="1843" w:type="dxa"/>
          </w:tcPr>
          <w:p w14:paraId="266735DC" w14:textId="77777777" w:rsidR="00097B79" w:rsidRPr="00097B79" w:rsidRDefault="00097B79" w:rsidP="00097B79">
            <w:pPr>
              <w:keepNext/>
              <w:keepLines/>
              <w:spacing w:after="0"/>
              <w:rPr>
                <w:rFonts w:ascii="Arial" w:eastAsia="Batang" w:hAnsi="Arial" w:cs="Arial"/>
                <w:sz w:val="18"/>
                <w:lang w:eastAsia="ja-JP"/>
              </w:rPr>
            </w:pPr>
            <w:r w:rsidRPr="00097B79">
              <w:rPr>
                <w:rFonts w:ascii="Arial" w:eastAsia="宋体" w:hAnsi="Arial" w:cs="Arial"/>
                <w:bCs/>
                <w:sz w:val="18"/>
                <w:lang w:eastAsia="ja-JP"/>
              </w:rPr>
              <w:t>Interfaces to Trace</w:t>
            </w:r>
          </w:p>
        </w:tc>
        <w:tc>
          <w:tcPr>
            <w:tcW w:w="992" w:type="dxa"/>
          </w:tcPr>
          <w:p w14:paraId="6089F982"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zh-CN"/>
              </w:rPr>
              <w:t>M</w:t>
            </w:r>
          </w:p>
        </w:tc>
        <w:tc>
          <w:tcPr>
            <w:tcW w:w="851" w:type="dxa"/>
          </w:tcPr>
          <w:p w14:paraId="2835E019" w14:textId="77777777" w:rsidR="00097B79" w:rsidRPr="00097B79" w:rsidRDefault="00097B79" w:rsidP="00097B79">
            <w:pPr>
              <w:keepNext/>
              <w:keepLines/>
              <w:spacing w:after="0"/>
              <w:rPr>
                <w:rFonts w:ascii="Arial" w:eastAsia="宋体" w:hAnsi="Arial"/>
                <w:i/>
                <w:sz w:val="18"/>
                <w:lang w:eastAsia="ja-JP"/>
              </w:rPr>
            </w:pPr>
          </w:p>
        </w:tc>
        <w:tc>
          <w:tcPr>
            <w:tcW w:w="1559" w:type="dxa"/>
          </w:tcPr>
          <w:p w14:paraId="35E2D9D4" w14:textId="77777777" w:rsidR="00097B79" w:rsidRPr="00097B79" w:rsidRDefault="00097B79" w:rsidP="00097B79">
            <w:pPr>
              <w:keepNext/>
              <w:keepLines/>
              <w:spacing w:after="0"/>
              <w:rPr>
                <w:rFonts w:ascii="Arial" w:eastAsia="宋体" w:hAnsi="Arial"/>
                <w:sz w:val="18"/>
                <w:lang w:eastAsia="ja-JP"/>
              </w:rPr>
            </w:pPr>
            <w:r w:rsidRPr="00097B79">
              <w:rPr>
                <w:rFonts w:ascii="Arial" w:eastAsia="宋体" w:hAnsi="Arial" w:cs="Arial"/>
                <w:sz w:val="18"/>
                <w:lang w:eastAsia="zh-CN"/>
              </w:rPr>
              <w:t>BIT STRING (SIZE(8))</w:t>
            </w:r>
          </w:p>
        </w:tc>
        <w:tc>
          <w:tcPr>
            <w:tcW w:w="2410" w:type="dxa"/>
          </w:tcPr>
          <w:p w14:paraId="5ACB5D13"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Each position in the bitmap represents an NG-RAN node interface:</w:t>
            </w:r>
          </w:p>
          <w:p w14:paraId="46BE918C"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ja-JP"/>
              </w:rPr>
              <w:t>first bit</w:t>
            </w:r>
            <w:r w:rsidRPr="00097B79">
              <w:rPr>
                <w:rFonts w:ascii="Arial" w:eastAsia="宋体" w:hAnsi="Arial" w:cs="Arial"/>
                <w:sz w:val="18"/>
                <w:lang w:eastAsia="zh-CN"/>
              </w:rPr>
              <w:t xml:space="preserve"> = NG-C, </w:t>
            </w:r>
            <w:r w:rsidRPr="00097B79">
              <w:rPr>
                <w:rFonts w:ascii="Arial" w:eastAsia="宋体" w:hAnsi="Arial" w:cs="Arial"/>
                <w:sz w:val="18"/>
                <w:lang w:eastAsia="ja-JP"/>
              </w:rPr>
              <w:t>second bit</w:t>
            </w:r>
            <w:r w:rsidRPr="00097B79">
              <w:rPr>
                <w:rFonts w:ascii="Arial" w:eastAsia="宋体" w:hAnsi="Arial" w:cs="Arial"/>
                <w:sz w:val="18"/>
                <w:lang w:eastAsia="zh-CN"/>
              </w:rPr>
              <w:t xml:space="preserve"> = </w:t>
            </w:r>
            <w:proofErr w:type="spellStart"/>
            <w:r w:rsidRPr="00097B79">
              <w:rPr>
                <w:rFonts w:ascii="Arial" w:eastAsia="宋体" w:hAnsi="Arial" w:cs="Arial"/>
                <w:sz w:val="18"/>
                <w:lang w:eastAsia="zh-CN"/>
              </w:rPr>
              <w:t>Xn</w:t>
            </w:r>
            <w:proofErr w:type="spellEnd"/>
            <w:r w:rsidRPr="00097B79">
              <w:rPr>
                <w:rFonts w:ascii="Arial" w:eastAsia="宋体" w:hAnsi="Arial" w:cs="Arial"/>
                <w:sz w:val="18"/>
                <w:lang w:eastAsia="zh-CN"/>
              </w:rPr>
              <w:t>-C,</w:t>
            </w:r>
            <w:r w:rsidRPr="00097B79">
              <w:rPr>
                <w:rFonts w:ascii="Arial" w:eastAsia="宋体" w:hAnsi="Arial" w:cs="Arial"/>
                <w:sz w:val="18"/>
                <w:lang w:eastAsia="ja-JP"/>
              </w:rPr>
              <w:t xml:space="preserve"> third bit</w:t>
            </w:r>
            <w:r w:rsidRPr="00097B79">
              <w:rPr>
                <w:rFonts w:ascii="Arial" w:eastAsia="宋体" w:hAnsi="Arial" w:cs="Arial"/>
                <w:sz w:val="18"/>
                <w:lang w:eastAsia="zh-CN"/>
              </w:rPr>
              <w:t xml:space="preserve"> = </w:t>
            </w:r>
            <w:proofErr w:type="spellStart"/>
            <w:r w:rsidRPr="00097B79">
              <w:rPr>
                <w:rFonts w:ascii="Arial" w:eastAsia="宋体" w:hAnsi="Arial" w:cs="Arial"/>
                <w:sz w:val="18"/>
                <w:lang w:eastAsia="zh-CN"/>
              </w:rPr>
              <w:t>Uu</w:t>
            </w:r>
            <w:proofErr w:type="spellEnd"/>
            <w:r w:rsidRPr="00097B79">
              <w:rPr>
                <w:rFonts w:ascii="Arial" w:eastAsia="宋体" w:hAnsi="Arial" w:cs="Arial"/>
                <w:sz w:val="18"/>
                <w:lang w:eastAsia="zh-CN"/>
              </w:rPr>
              <w:t>, fourth bit = F1-C, fifth bit = E1:</w:t>
            </w:r>
          </w:p>
          <w:p w14:paraId="17E27410" w14:textId="77777777" w:rsidR="00097B79" w:rsidRPr="00097B79" w:rsidRDefault="00097B79" w:rsidP="00097B79">
            <w:pPr>
              <w:keepNext/>
              <w:keepLines/>
              <w:spacing w:after="0"/>
              <w:rPr>
                <w:rFonts w:ascii="Arial" w:eastAsia="宋体" w:hAnsi="Arial" w:cs="Arial"/>
                <w:sz w:val="18"/>
                <w:szCs w:val="18"/>
                <w:lang w:eastAsia="ja-JP"/>
              </w:rPr>
            </w:pPr>
            <w:proofErr w:type="gramStart"/>
            <w:r w:rsidRPr="00097B79">
              <w:rPr>
                <w:rFonts w:ascii="Arial" w:eastAsia="宋体" w:hAnsi="Arial" w:cs="Arial"/>
                <w:sz w:val="18"/>
                <w:lang w:eastAsia="ja-JP"/>
              </w:rPr>
              <w:t>other</w:t>
            </w:r>
            <w:proofErr w:type="gramEnd"/>
            <w:r w:rsidRPr="00097B79">
              <w:rPr>
                <w:rFonts w:ascii="Arial" w:eastAsia="宋体" w:hAnsi="Arial" w:cs="Arial"/>
                <w:sz w:val="18"/>
                <w:lang w:eastAsia="ja-JP"/>
              </w:rPr>
              <w:t xml:space="preserve"> bits reserved for future use. </w:t>
            </w:r>
            <w:r w:rsidRPr="00097B79">
              <w:rPr>
                <w:rFonts w:ascii="Arial" w:eastAsia="宋体" w:hAnsi="Arial" w:cs="Arial"/>
                <w:sz w:val="18"/>
                <w:lang w:eastAsia="zh-CN"/>
              </w:rPr>
              <w:t>Value '1' indicates 'should be traced'. Value '0' indicates 'should not be traced'.</w:t>
            </w:r>
          </w:p>
        </w:tc>
        <w:tc>
          <w:tcPr>
            <w:tcW w:w="1134" w:type="dxa"/>
          </w:tcPr>
          <w:p w14:paraId="658B593C" w14:textId="77777777" w:rsidR="00097B79" w:rsidRPr="00097B79" w:rsidRDefault="00097B79" w:rsidP="00097B79">
            <w:pPr>
              <w:keepNext/>
              <w:keepLines/>
              <w:spacing w:after="0"/>
              <w:jc w:val="center"/>
              <w:rPr>
                <w:rFonts w:ascii="Arial" w:eastAsia="宋体" w:hAnsi="Arial" w:cs="Arial"/>
                <w:sz w:val="18"/>
                <w:lang w:eastAsia="zh-CN"/>
              </w:rPr>
            </w:pPr>
            <w:r w:rsidRPr="00097B79">
              <w:rPr>
                <w:rFonts w:ascii="Arial" w:eastAsia="宋体" w:hAnsi="Arial" w:cs="Arial" w:hint="eastAsia"/>
                <w:sz w:val="18"/>
                <w:lang w:eastAsia="zh-CN"/>
              </w:rPr>
              <w:t>-</w:t>
            </w:r>
          </w:p>
        </w:tc>
        <w:tc>
          <w:tcPr>
            <w:tcW w:w="1134" w:type="dxa"/>
          </w:tcPr>
          <w:p w14:paraId="2DEB4151" w14:textId="77777777" w:rsidR="00097B79" w:rsidRPr="00097B79" w:rsidRDefault="00097B79" w:rsidP="00097B79">
            <w:pPr>
              <w:keepNext/>
              <w:keepLines/>
              <w:spacing w:after="0"/>
              <w:jc w:val="center"/>
              <w:rPr>
                <w:rFonts w:ascii="Arial" w:eastAsia="宋体" w:hAnsi="Arial" w:cs="Arial"/>
                <w:sz w:val="18"/>
                <w:lang w:eastAsia="zh-CN"/>
              </w:rPr>
            </w:pPr>
          </w:p>
        </w:tc>
      </w:tr>
      <w:tr w:rsidR="00097B79" w:rsidRPr="00097B79" w14:paraId="260101F5" w14:textId="77777777" w:rsidTr="006A4C6B">
        <w:tc>
          <w:tcPr>
            <w:tcW w:w="1843" w:type="dxa"/>
          </w:tcPr>
          <w:p w14:paraId="63F619AD"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Trace Depth</w:t>
            </w:r>
          </w:p>
        </w:tc>
        <w:tc>
          <w:tcPr>
            <w:tcW w:w="992" w:type="dxa"/>
          </w:tcPr>
          <w:p w14:paraId="7343EABF"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M</w:t>
            </w:r>
          </w:p>
        </w:tc>
        <w:tc>
          <w:tcPr>
            <w:tcW w:w="851" w:type="dxa"/>
          </w:tcPr>
          <w:p w14:paraId="0F91869E" w14:textId="77777777" w:rsidR="00097B79" w:rsidRPr="00097B79" w:rsidRDefault="00097B79" w:rsidP="00097B79">
            <w:pPr>
              <w:keepNext/>
              <w:keepLines/>
              <w:spacing w:after="0"/>
              <w:rPr>
                <w:rFonts w:ascii="Arial" w:eastAsia="宋体" w:hAnsi="Arial"/>
                <w:i/>
                <w:sz w:val="18"/>
                <w:lang w:eastAsia="ja-JP"/>
              </w:rPr>
            </w:pPr>
          </w:p>
        </w:tc>
        <w:tc>
          <w:tcPr>
            <w:tcW w:w="1559" w:type="dxa"/>
          </w:tcPr>
          <w:p w14:paraId="5CE61E28"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ja-JP"/>
              </w:rPr>
              <w:t>ENUMERATED (minimum, medium, maximum</w:t>
            </w:r>
            <w:r w:rsidRPr="00097B79">
              <w:rPr>
                <w:rFonts w:ascii="Arial" w:eastAsia="宋体" w:hAnsi="Arial" w:cs="Arial"/>
                <w:sz w:val="18"/>
                <w:lang w:eastAsia="zh-CN"/>
              </w:rPr>
              <w:t xml:space="preserve">, </w:t>
            </w:r>
            <w:proofErr w:type="spellStart"/>
            <w:r w:rsidRPr="00097B79">
              <w:rPr>
                <w:rFonts w:ascii="Arial" w:eastAsia="宋体" w:hAnsi="Arial" w:cs="Arial"/>
                <w:sz w:val="18"/>
                <w:lang w:eastAsia="zh-CN"/>
              </w:rPr>
              <w:t>minimumWithoutVendorSpecificExtension</w:t>
            </w:r>
            <w:proofErr w:type="spellEnd"/>
            <w:r w:rsidRPr="00097B79">
              <w:rPr>
                <w:rFonts w:ascii="Arial" w:eastAsia="宋体" w:hAnsi="Arial" w:cs="Arial"/>
                <w:sz w:val="18"/>
                <w:lang w:eastAsia="zh-CN"/>
              </w:rPr>
              <w:t>,</w:t>
            </w:r>
          </w:p>
          <w:p w14:paraId="031FDEAB" w14:textId="77777777" w:rsidR="00097B79" w:rsidRPr="00097B79" w:rsidRDefault="00097B79" w:rsidP="00097B79">
            <w:pPr>
              <w:keepNext/>
              <w:keepLines/>
              <w:spacing w:after="0"/>
              <w:rPr>
                <w:rFonts w:ascii="Arial" w:eastAsia="宋体" w:hAnsi="Arial" w:cs="Arial"/>
                <w:sz w:val="18"/>
                <w:lang w:eastAsia="zh-CN"/>
              </w:rPr>
            </w:pPr>
            <w:proofErr w:type="spellStart"/>
            <w:r w:rsidRPr="00097B79">
              <w:rPr>
                <w:rFonts w:ascii="Arial" w:eastAsia="宋体" w:hAnsi="Arial" w:cs="Arial"/>
                <w:sz w:val="18"/>
                <w:lang w:eastAsia="zh-CN"/>
              </w:rPr>
              <w:t>mediumWithoutVendorSpecificExtension</w:t>
            </w:r>
            <w:proofErr w:type="spellEnd"/>
            <w:r w:rsidRPr="00097B79">
              <w:rPr>
                <w:rFonts w:ascii="Arial" w:eastAsia="宋体" w:hAnsi="Arial" w:cs="Arial"/>
                <w:sz w:val="18"/>
                <w:lang w:eastAsia="zh-CN"/>
              </w:rPr>
              <w:t>,</w:t>
            </w:r>
          </w:p>
          <w:p w14:paraId="78ADFC71" w14:textId="77777777" w:rsidR="00097B79" w:rsidRPr="00097B79" w:rsidRDefault="00097B79" w:rsidP="00097B79">
            <w:pPr>
              <w:keepNext/>
              <w:keepLines/>
              <w:spacing w:after="0"/>
              <w:rPr>
                <w:rFonts w:ascii="Arial" w:eastAsia="宋体" w:hAnsi="Arial" w:cs="Arial"/>
                <w:sz w:val="18"/>
                <w:lang w:eastAsia="ja-JP"/>
              </w:rPr>
            </w:pPr>
            <w:proofErr w:type="spellStart"/>
            <w:r w:rsidRPr="00097B79">
              <w:rPr>
                <w:rFonts w:ascii="Arial" w:eastAsia="宋体" w:hAnsi="Arial" w:cs="Arial"/>
                <w:sz w:val="18"/>
                <w:lang w:eastAsia="zh-CN"/>
              </w:rPr>
              <w:t>maximumWithoutVendorSpecificExtension</w:t>
            </w:r>
            <w:proofErr w:type="spellEnd"/>
            <w:r w:rsidRPr="00097B79">
              <w:rPr>
                <w:rFonts w:ascii="Arial" w:eastAsia="宋体" w:hAnsi="Arial" w:cs="Arial"/>
                <w:sz w:val="18"/>
                <w:lang w:eastAsia="zh-CN"/>
              </w:rPr>
              <w:t xml:space="preserve">, </w:t>
            </w:r>
            <w:r w:rsidRPr="00097B79">
              <w:rPr>
                <w:rFonts w:ascii="Arial" w:eastAsia="宋体" w:hAnsi="Arial" w:cs="Arial"/>
                <w:sz w:val="18"/>
                <w:lang w:eastAsia="ja-JP"/>
              </w:rPr>
              <w:t>…)</w:t>
            </w:r>
          </w:p>
        </w:tc>
        <w:tc>
          <w:tcPr>
            <w:tcW w:w="2410" w:type="dxa"/>
          </w:tcPr>
          <w:p w14:paraId="45BA6F58"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Defined in TS 32.422 [11].</w:t>
            </w:r>
          </w:p>
        </w:tc>
        <w:tc>
          <w:tcPr>
            <w:tcW w:w="1134" w:type="dxa"/>
          </w:tcPr>
          <w:p w14:paraId="1C4E49EE" w14:textId="77777777" w:rsidR="00097B79" w:rsidRPr="00097B79" w:rsidRDefault="00097B79" w:rsidP="00097B79">
            <w:pPr>
              <w:keepNext/>
              <w:keepLines/>
              <w:spacing w:after="0"/>
              <w:jc w:val="center"/>
              <w:rPr>
                <w:rFonts w:ascii="Arial" w:eastAsia="宋体" w:hAnsi="Arial" w:cs="Arial"/>
                <w:sz w:val="18"/>
                <w:lang w:eastAsia="ja-JP"/>
              </w:rPr>
            </w:pPr>
            <w:r w:rsidRPr="00097B79">
              <w:rPr>
                <w:rFonts w:ascii="Arial" w:eastAsia="宋体" w:hAnsi="Arial" w:cs="Arial" w:hint="eastAsia"/>
                <w:sz w:val="18"/>
                <w:lang w:eastAsia="zh-CN"/>
              </w:rPr>
              <w:t>-</w:t>
            </w:r>
          </w:p>
        </w:tc>
        <w:tc>
          <w:tcPr>
            <w:tcW w:w="1134" w:type="dxa"/>
          </w:tcPr>
          <w:p w14:paraId="0276E377" w14:textId="77777777" w:rsidR="00097B79" w:rsidRPr="00097B79" w:rsidRDefault="00097B79" w:rsidP="00097B79">
            <w:pPr>
              <w:keepNext/>
              <w:keepLines/>
              <w:spacing w:after="0"/>
              <w:jc w:val="center"/>
              <w:rPr>
                <w:rFonts w:ascii="Arial" w:eastAsia="宋体" w:hAnsi="Arial" w:cs="Arial"/>
                <w:sz w:val="18"/>
                <w:lang w:eastAsia="ja-JP"/>
              </w:rPr>
            </w:pPr>
          </w:p>
        </w:tc>
      </w:tr>
      <w:tr w:rsidR="00097B79" w:rsidRPr="00097B79" w14:paraId="651604DA" w14:textId="77777777" w:rsidTr="006A4C6B">
        <w:tc>
          <w:tcPr>
            <w:tcW w:w="1843" w:type="dxa"/>
          </w:tcPr>
          <w:p w14:paraId="0FB4D08D"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zh-CN"/>
              </w:rPr>
              <w:t>Trace Collection Entity IP Address</w:t>
            </w:r>
          </w:p>
        </w:tc>
        <w:tc>
          <w:tcPr>
            <w:tcW w:w="992" w:type="dxa"/>
          </w:tcPr>
          <w:p w14:paraId="26B172B6"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zh-CN"/>
              </w:rPr>
              <w:t>M</w:t>
            </w:r>
          </w:p>
        </w:tc>
        <w:tc>
          <w:tcPr>
            <w:tcW w:w="851" w:type="dxa"/>
          </w:tcPr>
          <w:p w14:paraId="008A8085" w14:textId="77777777" w:rsidR="00097B79" w:rsidRPr="00097B79" w:rsidRDefault="00097B79" w:rsidP="00097B79">
            <w:pPr>
              <w:keepNext/>
              <w:keepLines/>
              <w:spacing w:after="0"/>
              <w:rPr>
                <w:rFonts w:ascii="Arial" w:eastAsia="宋体" w:hAnsi="Arial"/>
                <w:i/>
                <w:sz w:val="18"/>
                <w:lang w:eastAsia="ja-JP"/>
              </w:rPr>
            </w:pPr>
          </w:p>
        </w:tc>
        <w:tc>
          <w:tcPr>
            <w:tcW w:w="1559" w:type="dxa"/>
          </w:tcPr>
          <w:p w14:paraId="5C711DF8"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Transport Layer Address</w:t>
            </w:r>
          </w:p>
          <w:p w14:paraId="7A97A103"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zh-CN"/>
              </w:rPr>
              <w:t>9.3.2.4</w:t>
            </w:r>
          </w:p>
        </w:tc>
        <w:tc>
          <w:tcPr>
            <w:tcW w:w="2410" w:type="dxa"/>
          </w:tcPr>
          <w:p w14:paraId="2608E74D"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cs="Arial"/>
                <w:sz w:val="18"/>
                <w:lang w:eastAsia="ja-JP"/>
              </w:rPr>
              <w:t>For File based Reporting. Defined in TS 32.422 [11]</w:t>
            </w:r>
            <w:r w:rsidRPr="00097B79">
              <w:rPr>
                <w:rFonts w:ascii="Arial" w:eastAsia="宋体" w:hAnsi="Arial" w:cs="Arial" w:hint="eastAsia"/>
                <w:sz w:val="18"/>
                <w:lang w:eastAsia="ja-JP"/>
              </w:rPr>
              <w:t>.</w:t>
            </w:r>
          </w:p>
          <w:p w14:paraId="3E9E4E83" w14:textId="77777777" w:rsidR="00097B79" w:rsidRPr="00097B79" w:rsidRDefault="00097B79" w:rsidP="00097B79">
            <w:pPr>
              <w:keepNext/>
              <w:keepLines/>
              <w:spacing w:after="0"/>
              <w:rPr>
                <w:rFonts w:ascii="Arial" w:eastAsia="宋体" w:hAnsi="Arial" w:cs="Arial"/>
                <w:sz w:val="18"/>
                <w:lang w:eastAsia="ja-JP"/>
              </w:rPr>
            </w:pPr>
            <w:r w:rsidRPr="00097B79">
              <w:rPr>
                <w:rFonts w:ascii="Arial" w:eastAsia="宋体" w:hAnsi="Arial"/>
                <w:sz w:val="18"/>
                <w:lang w:eastAsia="ja-JP"/>
              </w:rPr>
              <w:t>This IE is</w:t>
            </w:r>
            <w:r w:rsidRPr="00097B79">
              <w:rPr>
                <w:rFonts w:ascii="Arial" w:eastAsia="宋体" w:hAnsi="Arial" w:cs="Arial"/>
                <w:sz w:val="18"/>
                <w:lang w:eastAsia="ja-JP"/>
              </w:rPr>
              <w:t xml:space="preserve"> ignored if </w:t>
            </w:r>
            <w:r w:rsidRPr="00097B79">
              <w:rPr>
                <w:rFonts w:ascii="Arial" w:eastAsia="宋体" w:hAnsi="Arial"/>
                <w:sz w:val="18"/>
                <w:lang w:eastAsia="ja-JP"/>
              </w:rPr>
              <w:t xml:space="preserve">the </w:t>
            </w:r>
            <w:r w:rsidRPr="00097B79">
              <w:rPr>
                <w:rFonts w:ascii="Arial" w:eastAsia="宋体" w:hAnsi="Arial"/>
                <w:i/>
                <w:sz w:val="18"/>
                <w:lang w:eastAsia="ja-JP"/>
              </w:rPr>
              <w:t xml:space="preserve">Trace Collection Entity </w:t>
            </w:r>
            <w:r w:rsidRPr="00097B79">
              <w:rPr>
                <w:rFonts w:ascii="Arial" w:eastAsia="宋体" w:hAnsi="Arial" w:cs="Arial"/>
                <w:i/>
                <w:iCs/>
                <w:sz w:val="18"/>
                <w:lang w:eastAsia="ja-JP"/>
              </w:rPr>
              <w:t>URI</w:t>
            </w:r>
            <w:r w:rsidRPr="00097B79">
              <w:rPr>
                <w:rFonts w:ascii="Arial" w:eastAsia="宋体" w:hAnsi="Arial" w:cs="Arial"/>
                <w:sz w:val="18"/>
                <w:lang w:eastAsia="ja-JP"/>
              </w:rPr>
              <w:t xml:space="preserve"> IE is present.</w:t>
            </w:r>
          </w:p>
        </w:tc>
        <w:tc>
          <w:tcPr>
            <w:tcW w:w="1134" w:type="dxa"/>
          </w:tcPr>
          <w:p w14:paraId="5A36D3C0" w14:textId="77777777" w:rsidR="00097B79" w:rsidRPr="00097B79" w:rsidRDefault="00097B79" w:rsidP="00097B79">
            <w:pPr>
              <w:keepNext/>
              <w:keepLines/>
              <w:spacing w:after="0"/>
              <w:jc w:val="center"/>
              <w:rPr>
                <w:rFonts w:ascii="Arial" w:eastAsia="宋体" w:hAnsi="Arial" w:cs="Arial"/>
                <w:sz w:val="18"/>
                <w:lang w:eastAsia="ja-JP"/>
              </w:rPr>
            </w:pPr>
            <w:r w:rsidRPr="00097B79">
              <w:rPr>
                <w:rFonts w:eastAsia="宋体" w:cs="Arial" w:hint="eastAsia"/>
                <w:lang w:eastAsia="zh-CN"/>
              </w:rPr>
              <w:t>-</w:t>
            </w:r>
          </w:p>
        </w:tc>
        <w:tc>
          <w:tcPr>
            <w:tcW w:w="1134" w:type="dxa"/>
          </w:tcPr>
          <w:p w14:paraId="046656A1" w14:textId="77777777" w:rsidR="00097B79" w:rsidRPr="00097B79" w:rsidRDefault="00097B79" w:rsidP="00097B79">
            <w:pPr>
              <w:keepNext/>
              <w:keepLines/>
              <w:spacing w:after="0"/>
              <w:jc w:val="center"/>
              <w:rPr>
                <w:rFonts w:ascii="Arial" w:eastAsia="宋体" w:hAnsi="Arial" w:cs="Arial"/>
                <w:sz w:val="18"/>
                <w:lang w:eastAsia="ja-JP"/>
              </w:rPr>
            </w:pPr>
          </w:p>
        </w:tc>
      </w:tr>
      <w:tr w:rsidR="00097B79" w:rsidRPr="00097B79" w14:paraId="20726239" w14:textId="77777777" w:rsidTr="006A4C6B">
        <w:tc>
          <w:tcPr>
            <w:tcW w:w="1843" w:type="dxa"/>
          </w:tcPr>
          <w:p w14:paraId="18C4F909"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hint="eastAsia"/>
                <w:sz w:val="18"/>
                <w:lang w:eastAsia="zh-CN"/>
              </w:rPr>
              <w:t>MDT Configuration</w:t>
            </w:r>
          </w:p>
        </w:tc>
        <w:tc>
          <w:tcPr>
            <w:tcW w:w="992" w:type="dxa"/>
          </w:tcPr>
          <w:p w14:paraId="57929FF1"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O</w:t>
            </w:r>
          </w:p>
        </w:tc>
        <w:tc>
          <w:tcPr>
            <w:tcW w:w="851" w:type="dxa"/>
          </w:tcPr>
          <w:p w14:paraId="2F0EB9F1" w14:textId="77777777" w:rsidR="00097B79" w:rsidRPr="00097B79" w:rsidRDefault="00097B79" w:rsidP="00097B79">
            <w:pPr>
              <w:keepNext/>
              <w:keepLines/>
              <w:spacing w:after="0"/>
              <w:rPr>
                <w:rFonts w:ascii="Arial" w:eastAsia="宋体" w:hAnsi="Arial"/>
                <w:i/>
                <w:sz w:val="18"/>
                <w:lang w:eastAsia="ja-JP"/>
              </w:rPr>
            </w:pPr>
          </w:p>
        </w:tc>
        <w:tc>
          <w:tcPr>
            <w:tcW w:w="1559" w:type="dxa"/>
          </w:tcPr>
          <w:p w14:paraId="630020C6"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hint="eastAsia"/>
                <w:sz w:val="18"/>
                <w:lang w:eastAsia="zh-CN"/>
              </w:rPr>
              <w:t>9.3.1.</w:t>
            </w:r>
            <w:r w:rsidRPr="00097B79">
              <w:rPr>
                <w:rFonts w:ascii="Arial" w:eastAsia="宋体" w:hAnsi="Arial" w:cs="Arial"/>
                <w:sz w:val="18"/>
                <w:lang w:eastAsia="zh-CN"/>
              </w:rPr>
              <w:t>167</w:t>
            </w:r>
          </w:p>
        </w:tc>
        <w:tc>
          <w:tcPr>
            <w:tcW w:w="2410" w:type="dxa"/>
          </w:tcPr>
          <w:p w14:paraId="16F63E0C" w14:textId="77777777" w:rsidR="00097B79" w:rsidRPr="00097B79" w:rsidRDefault="00097B79" w:rsidP="00097B79">
            <w:pPr>
              <w:keepNext/>
              <w:keepLines/>
              <w:spacing w:after="0"/>
              <w:rPr>
                <w:rFonts w:ascii="Arial" w:eastAsia="宋体" w:hAnsi="Arial" w:cs="Arial"/>
                <w:sz w:val="18"/>
                <w:lang w:eastAsia="zh-CN"/>
              </w:rPr>
            </w:pPr>
          </w:p>
        </w:tc>
        <w:tc>
          <w:tcPr>
            <w:tcW w:w="1134" w:type="dxa"/>
          </w:tcPr>
          <w:p w14:paraId="7FB71E55" w14:textId="77777777" w:rsidR="00097B79" w:rsidRPr="00097B79" w:rsidRDefault="00097B79" w:rsidP="00097B79">
            <w:pPr>
              <w:keepNext/>
              <w:keepLines/>
              <w:spacing w:after="0"/>
              <w:jc w:val="center"/>
              <w:rPr>
                <w:rFonts w:ascii="Arial" w:eastAsia="宋体" w:hAnsi="Arial" w:cs="Arial"/>
                <w:sz w:val="18"/>
                <w:lang w:eastAsia="zh-CN"/>
              </w:rPr>
            </w:pPr>
            <w:r w:rsidRPr="00097B79">
              <w:rPr>
                <w:rFonts w:ascii="Arial" w:eastAsia="宋体" w:hAnsi="Arial" w:cs="Arial"/>
                <w:sz w:val="18"/>
                <w:lang w:eastAsia="zh-CN"/>
              </w:rPr>
              <w:t>YES</w:t>
            </w:r>
          </w:p>
        </w:tc>
        <w:tc>
          <w:tcPr>
            <w:tcW w:w="1134" w:type="dxa"/>
          </w:tcPr>
          <w:p w14:paraId="2F13AA20" w14:textId="77777777" w:rsidR="00097B79" w:rsidRPr="00097B79" w:rsidRDefault="00097B79" w:rsidP="00097B79">
            <w:pPr>
              <w:keepNext/>
              <w:keepLines/>
              <w:spacing w:after="0"/>
              <w:jc w:val="center"/>
              <w:rPr>
                <w:rFonts w:ascii="Arial" w:eastAsia="宋体" w:hAnsi="Arial" w:cs="Arial"/>
                <w:sz w:val="18"/>
                <w:lang w:eastAsia="zh-CN"/>
              </w:rPr>
            </w:pPr>
            <w:r w:rsidRPr="00097B79">
              <w:rPr>
                <w:rFonts w:ascii="Arial" w:eastAsia="宋体" w:hAnsi="Arial" w:cs="Arial"/>
                <w:sz w:val="18"/>
                <w:lang w:eastAsia="zh-CN"/>
              </w:rPr>
              <w:t>ignore</w:t>
            </w:r>
          </w:p>
        </w:tc>
      </w:tr>
      <w:tr w:rsidR="00097B79" w:rsidRPr="00097B79" w14:paraId="0B635938" w14:textId="77777777" w:rsidTr="006A4C6B">
        <w:tc>
          <w:tcPr>
            <w:tcW w:w="1843" w:type="dxa"/>
          </w:tcPr>
          <w:p w14:paraId="5F2EDAF4"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Trace Collection Entity URI</w:t>
            </w:r>
          </w:p>
        </w:tc>
        <w:tc>
          <w:tcPr>
            <w:tcW w:w="992" w:type="dxa"/>
          </w:tcPr>
          <w:p w14:paraId="2392AFF7"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hint="eastAsia"/>
                <w:sz w:val="18"/>
                <w:lang w:eastAsia="zh-CN"/>
              </w:rPr>
              <w:t>O</w:t>
            </w:r>
          </w:p>
        </w:tc>
        <w:tc>
          <w:tcPr>
            <w:tcW w:w="851" w:type="dxa"/>
          </w:tcPr>
          <w:p w14:paraId="4D754ABB" w14:textId="77777777" w:rsidR="00097B79" w:rsidRPr="00097B79" w:rsidRDefault="00097B79" w:rsidP="00097B79">
            <w:pPr>
              <w:keepNext/>
              <w:keepLines/>
              <w:spacing w:after="0"/>
              <w:rPr>
                <w:rFonts w:ascii="Arial" w:eastAsia="宋体" w:hAnsi="Arial"/>
                <w:i/>
                <w:sz w:val="18"/>
                <w:lang w:eastAsia="ja-JP"/>
              </w:rPr>
            </w:pPr>
          </w:p>
        </w:tc>
        <w:tc>
          <w:tcPr>
            <w:tcW w:w="1559" w:type="dxa"/>
          </w:tcPr>
          <w:p w14:paraId="27C0C406"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URI</w:t>
            </w:r>
          </w:p>
          <w:p w14:paraId="292CD6B9"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9.3.2.14</w:t>
            </w:r>
          </w:p>
        </w:tc>
        <w:tc>
          <w:tcPr>
            <w:tcW w:w="2410" w:type="dxa"/>
          </w:tcPr>
          <w:p w14:paraId="3836480E"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For Streaming based Reporting.</w:t>
            </w:r>
          </w:p>
          <w:p w14:paraId="15771A8E" w14:textId="77777777" w:rsidR="00097B79" w:rsidRPr="00097B79" w:rsidRDefault="00097B79" w:rsidP="00097B79">
            <w:pPr>
              <w:keepNext/>
              <w:keepLines/>
              <w:spacing w:after="0"/>
              <w:rPr>
                <w:rFonts w:ascii="Arial" w:eastAsia="宋体" w:hAnsi="Arial" w:cs="Arial"/>
                <w:sz w:val="18"/>
                <w:lang w:eastAsia="zh-CN"/>
              </w:rPr>
            </w:pPr>
            <w:r w:rsidRPr="00097B79">
              <w:rPr>
                <w:rFonts w:ascii="Arial" w:eastAsia="宋体" w:hAnsi="Arial" w:cs="Arial"/>
                <w:sz w:val="18"/>
                <w:lang w:eastAsia="zh-CN"/>
              </w:rPr>
              <w:t>Defined in TS 32.422 [11].</w:t>
            </w:r>
          </w:p>
        </w:tc>
        <w:tc>
          <w:tcPr>
            <w:tcW w:w="1134" w:type="dxa"/>
          </w:tcPr>
          <w:p w14:paraId="1542686B" w14:textId="77777777" w:rsidR="00097B79" w:rsidRPr="00097B79" w:rsidRDefault="00097B79" w:rsidP="00097B79">
            <w:pPr>
              <w:keepNext/>
              <w:keepLines/>
              <w:spacing w:after="0"/>
              <w:jc w:val="center"/>
              <w:rPr>
                <w:rFonts w:ascii="Arial" w:eastAsia="宋体" w:hAnsi="Arial" w:cs="Arial"/>
                <w:sz w:val="18"/>
                <w:lang w:eastAsia="zh-CN"/>
              </w:rPr>
            </w:pPr>
            <w:r w:rsidRPr="00097B79">
              <w:rPr>
                <w:rFonts w:ascii="Arial" w:eastAsia="宋体" w:hAnsi="Arial" w:cs="Arial"/>
                <w:sz w:val="18"/>
                <w:lang w:eastAsia="zh-CN"/>
              </w:rPr>
              <w:t>YES</w:t>
            </w:r>
          </w:p>
        </w:tc>
        <w:tc>
          <w:tcPr>
            <w:tcW w:w="1134" w:type="dxa"/>
          </w:tcPr>
          <w:p w14:paraId="2FAC9881" w14:textId="77777777" w:rsidR="00097B79" w:rsidRPr="00097B79" w:rsidRDefault="00097B79" w:rsidP="00097B79">
            <w:pPr>
              <w:keepNext/>
              <w:keepLines/>
              <w:spacing w:after="0"/>
              <w:jc w:val="center"/>
              <w:rPr>
                <w:rFonts w:ascii="Arial" w:eastAsia="宋体" w:hAnsi="Arial" w:cs="Arial"/>
                <w:sz w:val="18"/>
                <w:lang w:eastAsia="zh-CN"/>
              </w:rPr>
            </w:pPr>
            <w:r w:rsidRPr="00097B79">
              <w:rPr>
                <w:rFonts w:ascii="Arial" w:eastAsia="宋体" w:hAnsi="Arial" w:cs="Arial"/>
                <w:sz w:val="18"/>
                <w:lang w:eastAsia="zh-CN"/>
              </w:rPr>
              <w:t>ignore</w:t>
            </w:r>
          </w:p>
        </w:tc>
      </w:tr>
    </w:tbl>
    <w:p w14:paraId="7CA84CE1" w14:textId="77777777" w:rsidR="001C6931" w:rsidRDefault="001C6931" w:rsidP="001C6931">
      <w:pPr>
        <w:pStyle w:val="Proposal"/>
        <w:numPr>
          <w:ilvl w:val="0"/>
          <w:numId w:val="0"/>
        </w:numPr>
        <w:spacing w:before="240"/>
        <w:rPr>
          <w:b w:val="0"/>
        </w:rPr>
      </w:pPr>
    </w:p>
    <w:p w14:paraId="6C7AB58A" w14:textId="5ED06B11" w:rsidR="00A46D19" w:rsidRPr="006A4C6B" w:rsidRDefault="001C6931" w:rsidP="001C6931">
      <w:pPr>
        <w:pStyle w:val="Proposal"/>
        <w:numPr>
          <w:ilvl w:val="0"/>
          <w:numId w:val="0"/>
        </w:numPr>
        <w:spacing w:before="240"/>
        <w:rPr>
          <w:rFonts w:eastAsia="宋体"/>
          <w:lang w:eastAsia="zh-CN"/>
        </w:rPr>
      </w:pPr>
      <w:r>
        <w:rPr>
          <w:b w:val="0"/>
        </w:rPr>
        <w:lastRenderedPageBreak/>
        <w:t xml:space="preserve">Based on the above, it can be seen that </w:t>
      </w:r>
      <w:r w:rsidR="006A4C6B" w:rsidRPr="001E5F88">
        <w:rPr>
          <w:b w:val="0"/>
        </w:rPr>
        <w:t xml:space="preserve">the </w:t>
      </w:r>
      <w:proofErr w:type="spellStart"/>
      <w:r w:rsidR="006A4C6B" w:rsidRPr="001E5F88">
        <w:rPr>
          <w:b w:val="0"/>
        </w:rPr>
        <w:t>QoE</w:t>
      </w:r>
      <w:proofErr w:type="spellEnd"/>
      <w:r w:rsidR="006A4C6B" w:rsidRPr="001E5F88">
        <w:rPr>
          <w:b w:val="0"/>
        </w:rPr>
        <w:t xml:space="preserve"> reference ID cannot </w:t>
      </w:r>
      <w:r>
        <w:rPr>
          <w:b w:val="0"/>
        </w:rPr>
        <w:t xml:space="preserve">always </w:t>
      </w:r>
      <w:r w:rsidR="006A4C6B" w:rsidRPr="001E5F88">
        <w:rPr>
          <w:b w:val="0"/>
        </w:rPr>
        <w:t xml:space="preserve">be used to identify a </w:t>
      </w:r>
      <w:r>
        <w:rPr>
          <w:b w:val="0"/>
        </w:rPr>
        <w:t xml:space="preserve">single </w:t>
      </w:r>
      <w:proofErr w:type="spellStart"/>
      <w:r>
        <w:rPr>
          <w:b w:val="0"/>
        </w:rPr>
        <w:t>QoE</w:t>
      </w:r>
      <w:proofErr w:type="spellEnd"/>
      <w:r>
        <w:rPr>
          <w:b w:val="0"/>
        </w:rPr>
        <w:t xml:space="preserve"> configuration</w:t>
      </w:r>
      <w:r w:rsidR="006A4C6B" w:rsidRPr="001E5F88">
        <w:rPr>
          <w:b w:val="0"/>
        </w:rPr>
        <w:t>.</w:t>
      </w:r>
      <w:r>
        <w:rPr>
          <w:b w:val="0"/>
        </w:rPr>
        <w:t xml:space="preserve"> If </w:t>
      </w:r>
      <w:proofErr w:type="spellStart"/>
      <w:r>
        <w:rPr>
          <w:b w:val="0"/>
        </w:rPr>
        <w:t>QoE</w:t>
      </w:r>
      <w:proofErr w:type="spellEnd"/>
      <w:r>
        <w:rPr>
          <w:b w:val="0"/>
        </w:rPr>
        <w:t xml:space="preserve"> reference was used by the </w:t>
      </w:r>
      <w:proofErr w:type="spellStart"/>
      <w:r>
        <w:rPr>
          <w:b w:val="0"/>
        </w:rPr>
        <w:t>gNB</w:t>
      </w:r>
      <w:proofErr w:type="spellEnd"/>
      <w:r>
        <w:rPr>
          <w:b w:val="0"/>
        </w:rPr>
        <w:t xml:space="preserve"> in order to control the </w:t>
      </w:r>
      <w:proofErr w:type="spellStart"/>
      <w:r>
        <w:rPr>
          <w:b w:val="0"/>
        </w:rPr>
        <w:t>QoE</w:t>
      </w:r>
      <w:proofErr w:type="spellEnd"/>
      <w:r>
        <w:rPr>
          <w:b w:val="0"/>
        </w:rPr>
        <w:t xml:space="preserve"> configurations via RRC (e.g. release or pause a measurement), then the granularity of such signalling would be more than a single </w:t>
      </w:r>
      <w:proofErr w:type="spellStart"/>
      <w:r>
        <w:rPr>
          <w:b w:val="0"/>
        </w:rPr>
        <w:t>QoE</w:t>
      </w:r>
      <w:proofErr w:type="spellEnd"/>
      <w:r>
        <w:rPr>
          <w:b w:val="0"/>
        </w:rPr>
        <w:t xml:space="preserve"> configuration.</w:t>
      </w:r>
    </w:p>
    <w:p w14:paraId="7E1D148C" w14:textId="029E3BA6" w:rsidR="00743C93" w:rsidRDefault="00743C93" w:rsidP="00743C93">
      <w:pPr>
        <w:pStyle w:val="Proposal"/>
        <w:numPr>
          <w:ilvl w:val="0"/>
          <w:numId w:val="0"/>
        </w:numPr>
      </w:pPr>
      <w:r>
        <w:t xml:space="preserve">Observation </w:t>
      </w:r>
      <w:r w:rsidR="00D9601E">
        <w:t>2</w:t>
      </w:r>
      <w:r w:rsidR="001C6931">
        <w:t>: M</w:t>
      </w:r>
      <w:proofErr w:type="spellStart"/>
      <w:r w:rsidR="001E5F88">
        <w:rPr>
          <w:rFonts w:eastAsia="宋体"/>
          <w:lang w:val="en-US" w:eastAsia="zh-CN"/>
        </w:rPr>
        <w:t>ultiple</w:t>
      </w:r>
      <w:proofErr w:type="spellEnd"/>
      <w:r w:rsidR="001E5F88">
        <w:rPr>
          <w:rFonts w:eastAsia="宋体"/>
          <w:lang w:val="en-US" w:eastAsia="zh-CN"/>
        </w:rPr>
        <w:t xml:space="preserve"> </w:t>
      </w:r>
      <w:proofErr w:type="spellStart"/>
      <w:r w:rsidR="001E5F88">
        <w:rPr>
          <w:rFonts w:eastAsia="宋体"/>
          <w:lang w:val="en-US" w:eastAsia="zh-CN"/>
        </w:rPr>
        <w:t>QoE</w:t>
      </w:r>
      <w:proofErr w:type="spellEnd"/>
      <w:r w:rsidR="001E5F88">
        <w:rPr>
          <w:rFonts w:eastAsia="宋体"/>
          <w:lang w:val="en-US" w:eastAsia="zh-CN"/>
        </w:rPr>
        <w:t xml:space="preserve"> configuration</w:t>
      </w:r>
      <w:r w:rsidR="001C6931">
        <w:rPr>
          <w:rFonts w:eastAsia="宋体"/>
          <w:lang w:val="en-US" w:eastAsia="zh-CN"/>
        </w:rPr>
        <w:t>s</w:t>
      </w:r>
      <w:r w:rsidR="001E5F88">
        <w:t xml:space="preserve"> have the same NG-RAN trace ID if they are included in the same </w:t>
      </w:r>
      <w:r w:rsidR="001C6931">
        <w:t>T</w:t>
      </w:r>
      <w:r w:rsidR="001E5F88">
        <w:t xml:space="preserve">race </w:t>
      </w:r>
      <w:r w:rsidR="001C6931">
        <w:t>A</w:t>
      </w:r>
      <w:r w:rsidR="001E5F88">
        <w:t>ctivation IE in NGAP</w:t>
      </w:r>
      <w:r>
        <w:t>.</w:t>
      </w:r>
      <w:r w:rsidR="001E5F88">
        <w:t xml:space="preserve"> The </w:t>
      </w:r>
      <w:proofErr w:type="spellStart"/>
      <w:r w:rsidR="006A4C6B" w:rsidRPr="006A4C6B">
        <w:t>QoE</w:t>
      </w:r>
      <w:proofErr w:type="spellEnd"/>
      <w:r w:rsidR="006A4C6B" w:rsidRPr="006A4C6B">
        <w:t xml:space="preserve"> reference ID cannot be used to identify a </w:t>
      </w:r>
      <w:r w:rsidR="001C6931">
        <w:t xml:space="preserve">specific </w:t>
      </w:r>
      <w:proofErr w:type="spellStart"/>
      <w:r w:rsidR="001C6931">
        <w:t>QoE</w:t>
      </w:r>
      <w:proofErr w:type="spellEnd"/>
      <w:r w:rsidR="001C6931">
        <w:t xml:space="preserve"> </w:t>
      </w:r>
      <w:r w:rsidR="006A4C6B" w:rsidRPr="006A4C6B">
        <w:t>measurement</w:t>
      </w:r>
      <w:r w:rsidR="001C6931">
        <w:t>/configuration</w:t>
      </w:r>
      <w:r w:rsidR="006A4C6B">
        <w:t>.</w:t>
      </w:r>
    </w:p>
    <w:p w14:paraId="1F99242E" w14:textId="753E9090" w:rsidR="006A4C6B" w:rsidRDefault="006A4C6B" w:rsidP="00743C93">
      <w:pPr>
        <w:pStyle w:val="Proposal"/>
        <w:numPr>
          <w:ilvl w:val="0"/>
          <w:numId w:val="0"/>
        </w:numPr>
        <w:rPr>
          <w:b w:val="0"/>
        </w:rPr>
      </w:pPr>
      <w:r w:rsidRPr="006A4C6B">
        <w:rPr>
          <w:b w:val="0"/>
        </w:rPr>
        <w:t xml:space="preserve">According to the </w:t>
      </w:r>
      <w:r>
        <w:rPr>
          <w:b w:val="0"/>
        </w:rPr>
        <w:t xml:space="preserve">32.422 and 38.405, the size of </w:t>
      </w:r>
      <w:r w:rsidRPr="006A4C6B">
        <w:rPr>
          <w:b w:val="0"/>
        </w:rPr>
        <w:t>Trace Reference</w:t>
      </w:r>
      <w:r>
        <w:rPr>
          <w:b w:val="0"/>
        </w:rPr>
        <w:t xml:space="preserve"> and the size of </w:t>
      </w:r>
      <w:proofErr w:type="spellStart"/>
      <w:r>
        <w:rPr>
          <w:b w:val="0"/>
        </w:rPr>
        <w:t>QoE</w:t>
      </w:r>
      <w:proofErr w:type="spellEnd"/>
      <w:r>
        <w:rPr>
          <w:b w:val="0"/>
        </w:rPr>
        <w:t xml:space="preserve"> reference is 6 byte</w:t>
      </w:r>
      <w:r w:rsidR="00BE2B13">
        <w:rPr>
          <w:b w:val="0"/>
        </w:rPr>
        <w:t>s</w:t>
      </w:r>
      <w:r>
        <w:rPr>
          <w:b w:val="0"/>
        </w:rPr>
        <w:t xml:space="preserve">. </w:t>
      </w:r>
      <w:r w:rsidR="00BE2B13">
        <w:rPr>
          <w:b w:val="0"/>
        </w:rPr>
        <w:t>Therefore</w:t>
      </w:r>
      <w:r>
        <w:rPr>
          <w:b w:val="0"/>
        </w:rPr>
        <w:t>, if we use</w:t>
      </w:r>
      <w:r w:rsidR="00BE2B13">
        <w:rPr>
          <w:b w:val="0"/>
        </w:rPr>
        <w:t xml:space="preserve"> the </w:t>
      </w:r>
      <w:proofErr w:type="spellStart"/>
      <w:r w:rsidR="00BE2B13">
        <w:rPr>
          <w:b w:val="0"/>
        </w:rPr>
        <w:t>QoE</w:t>
      </w:r>
      <w:proofErr w:type="spellEnd"/>
      <w:r w:rsidR="00BE2B13">
        <w:rPr>
          <w:b w:val="0"/>
        </w:rPr>
        <w:t xml:space="preserve"> reference ID to identif</w:t>
      </w:r>
      <w:r>
        <w:rPr>
          <w:b w:val="0"/>
        </w:rPr>
        <w:t>y the measurement, it will in</w:t>
      </w:r>
      <w:r w:rsidR="00BE2B13">
        <w:rPr>
          <w:b w:val="0"/>
        </w:rPr>
        <w:t>crease the signalling overhead, especially in case it was to be included for each report that is sent to the network.</w:t>
      </w:r>
    </w:p>
    <w:p w14:paraId="67058D80" w14:textId="1B3F82BE" w:rsidR="006A4C6B" w:rsidRPr="006A4C6B" w:rsidRDefault="006A4C6B" w:rsidP="00743C93">
      <w:pPr>
        <w:pStyle w:val="Proposal"/>
        <w:numPr>
          <w:ilvl w:val="0"/>
          <w:numId w:val="0"/>
        </w:numPr>
        <w:rPr>
          <w:b w:val="0"/>
        </w:rPr>
      </w:pPr>
      <w:r>
        <w:rPr>
          <w:b w:val="0"/>
        </w:rPr>
        <w:t xml:space="preserve">According to the TR 38.890, RAN3 </w:t>
      </w:r>
      <w:r w:rsidR="002B4CB0">
        <w:rPr>
          <w:b w:val="0"/>
        </w:rPr>
        <w:t>agreed</w:t>
      </w:r>
      <w:r>
        <w:rPr>
          <w:b w:val="0"/>
        </w:rPr>
        <w:t xml:space="preserve"> to</w:t>
      </w:r>
      <w:r w:rsidR="002B4CB0">
        <w:rPr>
          <w:b w:val="0"/>
        </w:rPr>
        <w:t xml:space="preserve"> introduce the </w:t>
      </w:r>
      <w:proofErr w:type="spellStart"/>
      <w:r w:rsidR="002B4CB0">
        <w:rPr>
          <w:b w:val="0"/>
        </w:rPr>
        <w:t>QoE</w:t>
      </w:r>
      <w:proofErr w:type="spellEnd"/>
      <w:r w:rsidR="002B4CB0">
        <w:rPr>
          <w:b w:val="0"/>
        </w:rPr>
        <w:t xml:space="preserve"> measurement for streaming, MTSI, VR, MBMS and XR services. We think the network will only configure a limited number of </w:t>
      </w:r>
      <w:proofErr w:type="spellStart"/>
      <w:r w:rsidR="002B4CB0">
        <w:rPr>
          <w:b w:val="0"/>
        </w:rPr>
        <w:t>QoE</w:t>
      </w:r>
      <w:proofErr w:type="spellEnd"/>
      <w:r w:rsidR="002B4CB0">
        <w:rPr>
          <w:b w:val="0"/>
        </w:rPr>
        <w:t xml:space="preserve"> measurement for the same UE, for example, 12 </w:t>
      </w:r>
      <w:proofErr w:type="spellStart"/>
      <w:r w:rsidR="002B4CB0">
        <w:rPr>
          <w:b w:val="0"/>
        </w:rPr>
        <w:t>QoE</w:t>
      </w:r>
      <w:proofErr w:type="spellEnd"/>
      <w:r w:rsidR="002B4CB0">
        <w:rPr>
          <w:b w:val="0"/>
        </w:rPr>
        <w:t xml:space="preserve"> measurement</w:t>
      </w:r>
      <w:r w:rsidR="00482DC9">
        <w:rPr>
          <w:b w:val="0"/>
        </w:rPr>
        <w:t>s</w:t>
      </w:r>
      <w:r w:rsidR="002B4CB0">
        <w:rPr>
          <w:b w:val="0"/>
        </w:rPr>
        <w:t xml:space="preserve">. Therefore we think RAN2 only </w:t>
      </w:r>
      <w:r w:rsidR="00F725CD">
        <w:rPr>
          <w:b w:val="0"/>
        </w:rPr>
        <w:t xml:space="preserve">need use the local ID </w:t>
      </w:r>
      <w:r w:rsidR="00BE2B13">
        <w:rPr>
          <w:b w:val="0"/>
        </w:rPr>
        <w:t xml:space="preserve">over the air interface </w:t>
      </w:r>
      <w:r w:rsidR="00F725CD">
        <w:rPr>
          <w:b w:val="0"/>
        </w:rPr>
        <w:t>to identify the measurement in order to reduce the overhead.</w:t>
      </w:r>
      <w:r>
        <w:rPr>
          <w:b w:val="0"/>
        </w:rPr>
        <w:t xml:space="preserve"> </w:t>
      </w:r>
      <w:proofErr w:type="spellStart"/>
      <w:proofErr w:type="gramStart"/>
      <w:r w:rsidR="00BE2B13">
        <w:rPr>
          <w:b w:val="0"/>
        </w:rPr>
        <w:t>gNB</w:t>
      </w:r>
      <w:proofErr w:type="spellEnd"/>
      <w:proofErr w:type="gramEnd"/>
      <w:r w:rsidR="00BE2B13">
        <w:rPr>
          <w:b w:val="0"/>
        </w:rPr>
        <w:t xml:space="preserve"> can map such local RRC identifier to the </w:t>
      </w:r>
      <w:proofErr w:type="spellStart"/>
      <w:r w:rsidR="00BE2B13">
        <w:rPr>
          <w:b w:val="0"/>
        </w:rPr>
        <w:t>QoE</w:t>
      </w:r>
      <w:proofErr w:type="spellEnd"/>
      <w:r w:rsidR="00BE2B13">
        <w:rPr>
          <w:b w:val="0"/>
        </w:rPr>
        <w:t xml:space="preserve"> reference ID to know where the results need to be forwarded.</w:t>
      </w:r>
      <w:r>
        <w:rPr>
          <w:b w:val="0"/>
        </w:rPr>
        <w:t xml:space="preserve">  </w:t>
      </w:r>
    </w:p>
    <w:p w14:paraId="67737AE3" w14:textId="2F44D8B4" w:rsidR="00743C93" w:rsidRDefault="00743C93" w:rsidP="00743C93">
      <w:pPr>
        <w:pStyle w:val="Proposal"/>
        <w:numPr>
          <w:ilvl w:val="0"/>
          <w:numId w:val="0"/>
        </w:numPr>
      </w:pPr>
      <w:r>
        <w:t xml:space="preserve">Observation </w:t>
      </w:r>
      <w:r w:rsidR="00D9601E">
        <w:t>3</w:t>
      </w:r>
      <w:r>
        <w:t xml:space="preserve">: The size of </w:t>
      </w:r>
      <w:proofErr w:type="spellStart"/>
      <w:r>
        <w:t>QoE</w:t>
      </w:r>
      <w:proofErr w:type="spellEnd"/>
      <w:r>
        <w:t xml:space="preserve"> reference ID is 6 byte</w:t>
      </w:r>
      <w:r w:rsidR="00011DCA">
        <w:t xml:space="preserve">s while the number of </w:t>
      </w:r>
      <w:proofErr w:type="spellStart"/>
      <w:r w:rsidR="00011DCA">
        <w:t>QoE</w:t>
      </w:r>
      <w:proofErr w:type="spellEnd"/>
      <w:r w:rsidR="00011DCA">
        <w:t xml:space="preserve"> configurations for a single UE will be limited (e.g. 12-16)</w:t>
      </w:r>
      <w:r>
        <w:t>.</w:t>
      </w:r>
      <w:r w:rsidR="00F725CD">
        <w:t xml:space="preserve"> </w:t>
      </w:r>
      <w:r w:rsidR="00011DCA">
        <w:t xml:space="preserve">Therefore an ID with a length of </w:t>
      </w:r>
      <w:r w:rsidR="00F725CD">
        <w:t>4 bit</w:t>
      </w:r>
      <w:r w:rsidR="00011DCA">
        <w:t xml:space="preserve">s would be sufficient to identify the </w:t>
      </w:r>
      <w:proofErr w:type="spellStart"/>
      <w:r w:rsidR="00011DCA">
        <w:t>QoE</w:t>
      </w:r>
      <w:proofErr w:type="spellEnd"/>
      <w:r w:rsidR="00011DCA">
        <w:t xml:space="preserve"> configuration of a UE</w:t>
      </w:r>
      <w:r w:rsidR="00F725CD">
        <w:t>.</w:t>
      </w:r>
    </w:p>
    <w:p w14:paraId="3A93594F" w14:textId="66B84904" w:rsidR="00A46D19" w:rsidRDefault="001A5C87" w:rsidP="008E2953">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sidR="00D9601E">
        <w:rPr>
          <w:rFonts w:eastAsia="宋体"/>
          <w:b/>
          <w:lang w:eastAsia="zh-CN"/>
        </w:rPr>
        <w:t>3</w:t>
      </w:r>
      <w:r w:rsidRPr="001A5C87">
        <w:rPr>
          <w:rFonts w:eastAsia="宋体"/>
          <w:b/>
          <w:lang w:eastAsia="zh-CN"/>
        </w:rPr>
        <w:t xml:space="preserve">:  Use the local ID to identify a </w:t>
      </w:r>
      <w:proofErr w:type="spellStart"/>
      <w:r w:rsidR="00011DCA">
        <w:rPr>
          <w:rFonts w:eastAsia="宋体"/>
          <w:b/>
          <w:lang w:eastAsia="zh-CN"/>
        </w:rPr>
        <w:t>QoE</w:t>
      </w:r>
      <w:proofErr w:type="spellEnd"/>
      <w:r w:rsidR="00011DCA">
        <w:rPr>
          <w:rFonts w:eastAsia="宋体"/>
          <w:b/>
          <w:lang w:eastAsia="zh-CN"/>
        </w:rPr>
        <w:t xml:space="preserve"> configuration within RRC signalling</w:t>
      </w:r>
      <w:r w:rsidR="00FC4FDC">
        <w:rPr>
          <w:rFonts w:eastAsia="宋体"/>
          <w:b/>
          <w:lang w:eastAsia="zh-CN"/>
        </w:rPr>
        <w:t>. The size of local ID is FFS</w:t>
      </w:r>
      <w:r w:rsidR="00011DCA">
        <w:rPr>
          <w:rFonts w:eastAsia="宋体"/>
          <w:b/>
          <w:lang w:eastAsia="zh-CN"/>
        </w:rPr>
        <w:t>, e.g. 4 bits seems sufficient.</w:t>
      </w:r>
    </w:p>
    <w:p w14:paraId="418DB7D7" w14:textId="4B035C7F" w:rsidR="003B5CD6" w:rsidRDefault="008C437D" w:rsidP="008E2953">
      <w:pPr>
        <w:tabs>
          <w:tab w:val="left" w:pos="1560"/>
        </w:tabs>
        <w:overflowPunct/>
        <w:autoSpaceDE/>
        <w:autoSpaceDN/>
        <w:adjustRightInd/>
        <w:textAlignment w:val="auto"/>
        <w:rPr>
          <w:rFonts w:eastAsia="宋体"/>
          <w:lang w:eastAsia="zh-CN"/>
        </w:rPr>
      </w:pPr>
      <w:r>
        <w:rPr>
          <w:rFonts w:eastAsia="宋体"/>
          <w:lang w:eastAsia="zh-CN"/>
        </w:rPr>
        <w:t>For the mobility case, the target RAN also need</w:t>
      </w:r>
      <w:r w:rsidR="00011DCA">
        <w:rPr>
          <w:rFonts w:eastAsia="宋体"/>
          <w:lang w:eastAsia="zh-CN"/>
        </w:rPr>
        <w:t>s to</w:t>
      </w:r>
      <w:r>
        <w:rPr>
          <w:rFonts w:eastAsia="宋体"/>
          <w:lang w:eastAsia="zh-CN"/>
        </w:rPr>
        <w:t xml:space="preserve"> send the </w:t>
      </w:r>
      <w:proofErr w:type="spellStart"/>
      <w:r>
        <w:rPr>
          <w:rFonts w:eastAsia="宋体"/>
          <w:lang w:eastAsia="zh-CN"/>
        </w:rPr>
        <w:t>QoE</w:t>
      </w:r>
      <w:proofErr w:type="spellEnd"/>
      <w:r>
        <w:rPr>
          <w:rFonts w:eastAsia="宋体"/>
          <w:lang w:eastAsia="zh-CN"/>
        </w:rPr>
        <w:t xml:space="preserve"> report of a measurement to the correct</w:t>
      </w:r>
      <w:r w:rsidR="003B5CD6">
        <w:rPr>
          <w:rFonts w:eastAsia="宋体"/>
          <w:lang w:eastAsia="zh-CN"/>
        </w:rPr>
        <w:t xml:space="preserve"> consumer address.</w:t>
      </w:r>
      <w:r>
        <w:rPr>
          <w:rFonts w:eastAsia="宋体"/>
          <w:lang w:eastAsia="zh-CN"/>
        </w:rPr>
        <w:t xml:space="preserve"> </w:t>
      </w:r>
      <w:r w:rsidR="003B5CD6">
        <w:rPr>
          <w:rFonts w:eastAsia="宋体"/>
          <w:lang w:eastAsia="zh-CN"/>
        </w:rPr>
        <w:t>Therefore the target RAN also need</w:t>
      </w:r>
      <w:r w:rsidR="00011DCA">
        <w:rPr>
          <w:rFonts w:eastAsia="宋体"/>
          <w:lang w:eastAsia="zh-CN"/>
        </w:rPr>
        <w:t>s</w:t>
      </w:r>
      <w:r w:rsidR="003B5CD6">
        <w:rPr>
          <w:rFonts w:eastAsia="宋体"/>
          <w:lang w:eastAsia="zh-CN"/>
        </w:rPr>
        <w:t xml:space="preserve"> to know the relationship between </w:t>
      </w:r>
      <w:proofErr w:type="spellStart"/>
      <w:r w:rsidR="003B5CD6">
        <w:rPr>
          <w:rFonts w:eastAsia="宋体"/>
          <w:lang w:eastAsia="zh-CN"/>
        </w:rPr>
        <w:t>QoE</w:t>
      </w:r>
      <w:proofErr w:type="spellEnd"/>
      <w:r w:rsidR="003B5CD6">
        <w:rPr>
          <w:rFonts w:eastAsia="宋体"/>
          <w:lang w:eastAsia="zh-CN"/>
        </w:rPr>
        <w:t xml:space="preserve"> reference ID and local ID. The</w:t>
      </w:r>
      <w:r w:rsidR="007F55FB">
        <w:rPr>
          <w:rFonts w:eastAsia="宋体"/>
          <w:lang w:eastAsia="zh-CN"/>
        </w:rPr>
        <w:t>refore</w:t>
      </w:r>
      <w:r w:rsidR="003B5CD6">
        <w:rPr>
          <w:rFonts w:eastAsia="宋体"/>
          <w:lang w:eastAsia="zh-CN"/>
        </w:rPr>
        <w:t xml:space="preserve"> source RAN need</w:t>
      </w:r>
      <w:r w:rsidR="007F55FB">
        <w:rPr>
          <w:rFonts w:eastAsia="宋体"/>
          <w:lang w:eastAsia="zh-CN"/>
        </w:rPr>
        <w:t>s to</w:t>
      </w:r>
      <w:r w:rsidR="003B5CD6">
        <w:rPr>
          <w:rFonts w:eastAsia="宋体"/>
          <w:lang w:eastAsia="zh-CN"/>
        </w:rPr>
        <w:t xml:space="preserve"> send the relationship between </w:t>
      </w:r>
      <w:proofErr w:type="spellStart"/>
      <w:r w:rsidR="003B5CD6">
        <w:rPr>
          <w:rFonts w:eastAsia="宋体"/>
          <w:lang w:eastAsia="zh-CN"/>
        </w:rPr>
        <w:t>QoE</w:t>
      </w:r>
      <w:proofErr w:type="spellEnd"/>
      <w:r w:rsidR="003B5CD6">
        <w:rPr>
          <w:rFonts w:eastAsia="宋体"/>
          <w:lang w:eastAsia="zh-CN"/>
        </w:rPr>
        <w:t xml:space="preserve"> reference ID and local </w:t>
      </w:r>
      <w:r w:rsidR="007F55FB">
        <w:rPr>
          <w:rFonts w:eastAsia="宋体"/>
          <w:lang w:eastAsia="zh-CN"/>
        </w:rPr>
        <w:t xml:space="preserve">RRC </w:t>
      </w:r>
      <w:r w:rsidR="003B5CD6">
        <w:rPr>
          <w:rFonts w:eastAsia="宋体"/>
          <w:lang w:eastAsia="zh-CN"/>
        </w:rPr>
        <w:t>ID</w:t>
      </w:r>
      <w:r w:rsidR="007F55FB">
        <w:rPr>
          <w:rFonts w:eastAsia="宋体"/>
          <w:lang w:eastAsia="zh-CN"/>
        </w:rPr>
        <w:t xml:space="preserve"> during the handover</w:t>
      </w:r>
      <w:r w:rsidR="003B5CD6">
        <w:rPr>
          <w:rFonts w:eastAsia="宋体"/>
          <w:lang w:eastAsia="zh-CN"/>
        </w:rPr>
        <w:t>.</w:t>
      </w:r>
    </w:p>
    <w:p w14:paraId="300DA0FE" w14:textId="3FA19406" w:rsidR="001A5C87" w:rsidRPr="001A5C87" w:rsidRDefault="001A5C87" w:rsidP="001A5C87">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sidR="00D9601E">
        <w:rPr>
          <w:rFonts w:eastAsia="宋体"/>
          <w:b/>
          <w:lang w:eastAsia="zh-CN"/>
        </w:rPr>
        <w:t>4</w:t>
      </w:r>
      <w:r w:rsidRPr="001A5C87">
        <w:rPr>
          <w:rFonts w:eastAsia="宋体"/>
          <w:b/>
          <w:lang w:eastAsia="zh-CN"/>
        </w:rPr>
        <w:t xml:space="preserve">:  </w:t>
      </w:r>
      <w:r>
        <w:rPr>
          <w:rFonts w:eastAsia="宋体"/>
          <w:b/>
          <w:lang w:eastAsia="zh-CN"/>
        </w:rPr>
        <w:t xml:space="preserve">The </w:t>
      </w:r>
      <w:r w:rsidRPr="001A5C87">
        <w:rPr>
          <w:rFonts w:eastAsia="宋体"/>
          <w:b/>
          <w:lang w:eastAsia="zh-CN"/>
        </w:rPr>
        <w:t xml:space="preserve">source RAN </w:t>
      </w:r>
      <w:r w:rsidR="007F55FB">
        <w:rPr>
          <w:rFonts w:eastAsia="宋体"/>
          <w:b/>
          <w:lang w:eastAsia="zh-CN"/>
        </w:rPr>
        <w:t xml:space="preserve">node </w:t>
      </w:r>
      <w:r w:rsidRPr="001A5C87">
        <w:rPr>
          <w:rFonts w:eastAsia="宋体"/>
          <w:b/>
          <w:lang w:eastAsia="zh-CN"/>
        </w:rPr>
        <w:t xml:space="preserve">sends the relationship between </w:t>
      </w:r>
      <w:proofErr w:type="spellStart"/>
      <w:r w:rsidRPr="001A5C87">
        <w:rPr>
          <w:rFonts w:eastAsia="宋体"/>
          <w:b/>
          <w:lang w:eastAsia="zh-CN"/>
        </w:rPr>
        <w:t>QoE</w:t>
      </w:r>
      <w:proofErr w:type="spellEnd"/>
      <w:r w:rsidRPr="001A5C87">
        <w:rPr>
          <w:rFonts w:eastAsia="宋体"/>
          <w:b/>
          <w:lang w:eastAsia="zh-CN"/>
        </w:rPr>
        <w:t xml:space="preserve"> reference ID and local </w:t>
      </w:r>
      <w:r w:rsidR="007F55FB">
        <w:rPr>
          <w:rFonts w:eastAsia="宋体"/>
          <w:b/>
          <w:lang w:eastAsia="zh-CN"/>
        </w:rPr>
        <w:t xml:space="preserve">RRC </w:t>
      </w:r>
      <w:r w:rsidRPr="001A5C87">
        <w:rPr>
          <w:rFonts w:eastAsia="宋体"/>
          <w:b/>
          <w:lang w:eastAsia="zh-CN"/>
        </w:rPr>
        <w:t>ID to the target RAN</w:t>
      </w:r>
      <w:r w:rsidR="007F55FB">
        <w:rPr>
          <w:rFonts w:eastAsia="宋体"/>
          <w:b/>
          <w:lang w:eastAsia="zh-CN"/>
        </w:rPr>
        <w:t>.</w:t>
      </w:r>
    </w:p>
    <w:p w14:paraId="736B430A" w14:textId="60F7FA24" w:rsidR="00B64B00" w:rsidRPr="00FE6F83" w:rsidRDefault="00CB5647" w:rsidP="00D974A8">
      <w:pPr>
        <w:tabs>
          <w:tab w:val="left" w:pos="1560"/>
        </w:tabs>
        <w:overflowPunct/>
        <w:autoSpaceDE/>
        <w:autoSpaceDN/>
        <w:adjustRightInd/>
        <w:spacing w:before="240"/>
        <w:textAlignment w:val="auto"/>
        <w:rPr>
          <w:rFonts w:eastAsia="宋体"/>
          <w:lang w:val="en-US" w:eastAsia="zh-CN"/>
        </w:rPr>
      </w:pPr>
      <w:r>
        <w:rPr>
          <w:rFonts w:eastAsia="宋体" w:hint="eastAsia"/>
          <w:lang w:val="en-US" w:eastAsia="zh-CN"/>
        </w:rPr>
        <w:t>I</w:t>
      </w:r>
      <w:r>
        <w:rPr>
          <w:rFonts w:eastAsia="宋体"/>
          <w:lang w:val="en-US" w:eastAsia="zh-CN"/>
        </w:rPr>
        <w:t xml:space="preserve">n the last meeting, RAN2 has agreed to configure multiple simultaneous </w:t>
      </w:r>
      <w:proofErr w:type="spellStart"/>
      <w:r>
        <w:rPr>
          <w:rFonts w:eastAsia="宋体"/>
          <w:lang w:val="en-US" w:eastAsia="zh-CN"/>
        </w:rPr>
        <w:t>QoE</w:t>
      </w:r>
      <w:proofErr w:type="spellEnd"/>
      <w:r>
        <w:rPr>
          <w:rFonts w:eastAsia="宋体"/>
          <w:lang w:val="en-US" w:eastAsia="zh-CN"/>
        </w:rPr>
        <w:t xml:space="preserve"> measurements in one RRC message</w:t>
      </w:r>
      <w:r w:rsidR="00AD20F6">
        <w:rPr>
          <w:rFonts w:eastAsia="宋体"/>
          <w:lang w:val="en-US" w:eastAsia="zh-CN"/>
        </w:rPr>
        <w:t xml:space="preserve"> in order to reduce the signaling overhead</w:t>
      </w:r>
      <w:r>
        <w:rPr>
          <w:rFonts w:eastAsia="宋体"/>
          <w:lang w:val="en-US" w:eastAsia="zh-CN"/>
        </w:rPr>
        <w:t xml:space="preserve">. </w:t>
      </w:r>
      <w:r w:rsidR="00860E24">
        <w:rPr>
          <w:rFonts w:eastAsia="宋体"/>
          <w:lang w:val="en-US" w:eastAsia="zh-CN"/>
        </w:rPr>
        <w:t xml:space="preserve">When it comes to </w:t>
      </w:r>
      <w:proofErr w:type="spellStart"/>
      <w:r w:rsidR="00860E24">
        <w:rPr>
          <w:rFonts w:eastAsia="宋体"/>
          <w:lang w:val="en-US" w:eastAsia="zh-CN"/>
        </w:rPr>
        <w:t>QoE</w:t>
      </w:r>
      <w:proofErr w:type="spellEnd"/>
      <w:r w:rsidR="00860E24">
        <w:rPr>
          <w:rFonts w:eastAsia="宋体"/>
          <w:lang w:val="en-US" w:eastAsia="zh-CN"/>
        </w:rPr>
        <w:t xml:space="preserve"> reports, if it happened that multiple </w:t>
      </w:r>
      <w:proofErr w:type="spellStart"/>
      <w:r w:rsidR="00860E24">
        <w:rPr>
          <w:rFonts w:eastAsia="宋体"/>
          <w:lang w:val="en-US" w:eastAsia="zh-CN"/>
        </w:rPr>
        <w:t>QoE</w:t>
      </w:r>
      <w:proofErr w:type="spellEnd"/>
      <w:r w:rsidR="00860E24">
        <w:rPr>
          <w:rFonts w:eastAsia="宋体"/>
          <w:lang w:val="en-US" w:eastAsia="zh-CN"/>
        </w:rPr>
        <w:t xml:space="preserve"> reports are available at the UE at the same time, they will not fit into a single uplink RRC message. However, we find such scenario very unlikely as the applications for different services are running rather independently. Even if such situation happens, the UE can send reports in separate messages. </w:t>
      </w:r>
    </w:p>
    <w:p w14:paraId="07D37DCE" w14:textId="164E70D5" w:rsidR="00FD2ED5" w:rsidRDefault="003E51E6" w:rsidP="003E51E6">
      <w:pPr>
        <w:rPr>
          <w:rFonts w:eastAsia="宋体"/>
          <w:b/>
          <w:lang w:val="en-US" w:eastAsia="zh-CN"/>
        </w:rPr>
      </w:pPr>
      <w:r>
        <w:rPr>
          <w:rFonts w:eastAsia="宋体"/>
          <w:b/>
          <w:lang w:val="en-US" w:eastAsia="zh-CN"/>
        </w:rPr>
        <w:t xml:space="preserve">Proposal </w:t>
      </w:r>
      <w:r w:rsidR="00D9601E">
        <w:rPr>
          <w:rFonts w:eastAsia="宋体"/>
          <w:b/>
          <w:lang w:val="en-US" w:eastAsia="zh-CN"/>
        </w:rPr>
        <w:t>5</w:t>
      </w:r>
      <w:r>
        <w:rPr>
          <w:rFonts w:eastAsia="宋体"/>
          <w:b/>
          <w:lang w:val="en-US" w:eastAsia="zh-CN"/>
        </w:rPr>
        <w:t xml:space="preserve">: </w:t>
      </w:r>
      <w:r w:rsidR="00860E24">
        <w:rPr>
          <w:rFonts w:eastAsia="宋体"/>
          <w:b/>
          <w:lang w:val="en-US" w:eastAsia="zh-CN"/>
        </w:rPr>
        <w:t xml:space="preserve">RRC </w:t>
      </w:r>
      <w:proofErr w:type="spellStart"/>
      <w:r w:rsidR="00860E24">
        <w:rPr>
          <w:rFonts w:eastAsia="宋体"/>
          <w:b/>
          <w:lang w:val="en-US" w:eastAsia="zh-CN"/>
        </w:rPr>
        <w:t>QoE</w:t>
      </w:r>
      <w:proofErr w:type="spellEnd"/>
      <w:r w:rsidR="00860E24">
        <w:rPr>
          <w:rFonts w:eastAsia="宋体"/>
          <w:b/>
          <w:lang w:val="en-US" w:eastAsia="zh-CN"/>
        </w:rPr>
        <w:t xml:space="preserve"> report message carries a single </w:t>
      </w:r>
      <w:proofErr w:type="spellStart"/>
      <w:r w:rsidR="00860E24">
        <w:rPr>
          <w:rFonts w:eastAsia="宋体"/>
          <w:b/>
          <w:lang w:val="en-US" w:eastAsia="zh-CN"/>
        </w:rPr>
        <w:t>QoE</w:t>
      </w:r>
      <w:proofErr w:type="spellEnd"/>
      <w:r w:rsidR="00860E24">
        <w:rPr>
          <w:rFonts w:eastAsia="宋体"/>
          <w:b/>
          <w:lang w:val="en-US" w:eastAsia="zh-CN"/>
        </w:rPr>
        <w:t xml:space="preserve"> </w:t>
      </w:r>
      <w:r w:rsidR="002F7B8F">
        <w:rPr>
          <w:rFonts w:eastAsia="宋体"/>
          <w:b/>
          <w:lang w:val="en-US" w:eastAsia="zh-CN"/>
        </w:rPr>
        <w:t xml:space="preserve">report only, i.e. if multiple </w:t>
      </w:r>
      <w:proofErr w:type="spellStart"/>
      <w:r w:rsidR="002F7B8F">
        <w:rPr>
          <w:rFonts w:eastAsia="宋体"/>
          <w:b/>
          <w:lang w:val="en-US" w:eastAsia="zh-CN"/>
        </w:rPr>
        <w:t>Qo</w:t>
      </w:r>
      <w:r w:rsidR="00860E24">
        <w:rPr>
          <w:rFonts w:eastAsia="宋体"/>
          <w:b/>
          <w:lang w:val="en-US" w:eastAsia="zh-CN"/>
        </w:rPr>
        <w:t>E</w:t>
      </w:r>
      <w:proofErr w:type="spellEnd"/>
      <w:r w:rsidR="00860E24">
        <w:rPr>
          <w:rFonts w:eastAsia="宋体"/>
          <w:b/>
          <w:lang w:val="en-US" w:eastAsia="zh-CN"/>
        </w:rPr>
        <w:t xml:space="preserve"> reports are available at the UE, they are sent using separate RRC messages</w:t>
      </w:r>
      <w:r w:rsidR="00FD2ED5" w:rsidRPr="00E43BE5">
        <w:rPr>
          <w:rFonts w:eastAsia="宋体"/>
          <w:b/>
          <w:lang w:val="en-US" w:eastAsia="zh-CN"/>
        </w:rPr>
        <w:t>.</w:t>
      </w:r>
    </w:p>
    <w:p w14:paraId="36E211C0" w14:textId="34B88AC3" w:rsidR="00631313" w:rsidRDefault="00AD20F6" w:rsidP="00DF64A0">
      <w:r w:rsidRPr="00AD20F6">
        <w:rPr>
          <w:rFonts w:eastAsia="宋体" w:hint="eastAsia"/>
          <w:lang w:val="en-US" w:eastAsia="zh-CN"/>
        </w:rPr>
        <w:t>I</w:t>
      </w:r>
      <w:r w:rsidRPr="00AD20F6">
        <w:rPr>
          <w:rFonts w:eastAsia="宋体"/>
          <w:lang w:val="en-US" w:eastAsia="zh-CN"/>
        </w:rPr>
        <w:t xml:space="preserve">n LTE, </w:t>
      </w:r>
      <w:r>
        <w:rPr>
          <w:rFonts w:eastAsia="宋体"/>
          <w:lang w:val="en-US" w:eastAsia="zh-CN"/>
        </w:rPr>
        <w:t xml:space="preserve">the container of a </w:t>
      </w:r>
      <w:proofErr w:type="spellStart"/>
      <w:r>
        <w:rPr>
          <w:rFonts w:eastAsia="宋体"/>
          <w:lang w:val="en-US" w:eastAsia="zh-CN"/>
        </w:rPr>
        <w:t>QoE</w:t>
      </w:r>
      <w:proofErr w:type="spellEnd"/>
      <w:r>
        <w:rPr>
          <w:rFonts w:eastAsia="宋体"/>
          <w:lang w:val="en-US" w:eastAsia="zh-CN"/>
        </w:rPr>
        <w:t xml:space="preserve"> report is </w:t>
      </w:r>
      <w:r w:rsidRPr="0059030D">
        <w:t>an octet string container with a maximum length of 8000 bytes</w:t>
      </w:r>
      <w:r>
        <w:t>.</w:t>
      </w:r>
      <w:r w:rsidR="00631313">
        <w:t xml:space="preserve"> The container contains the XML data which is compressed with </w:t>
      </w:r>
      <w:proofErr w:type="spellStart"/>
      <w:r w:rsidR="00631313">
        <w:t>gzip</w:t>
      </w:r>
      <w:proofErr w:type="spellEnd"/>
      <w:r w:rsidR="00631313">
        <w:t>. SA4 defines some new metrics for the VR services and MBMS services. We think RAN2 need</w:t>
      </w:r>
      <w:r w:rsidR="007F55FB">
        <w:t>s</w:t>
      </w:r>
      <w:r w:rsidR="00631313">
        <w:t xml:space="preserve"> to check with SA4 the maximum length of the container after compression.  If the </w:t>
      </w:r>
      <w:r w:rsidR="00631313">
        <w:lastRenderedPageBreak/>
        <w:t xml:space="preserve">maximum length excess the maximum supported size of an NR PDCP SDU, RAN2 need to consider to use the segmentation for the </w:t>
      </w:r>
      <w:proofErr w:type="spellStart"/>
      <w:r w:rsidR="00631313">
        <w:t>QoE</w:t>
      </w:r>
      <w:proofErr w:type="spellEnd"/>
      <w:r w:rsidR="00631313">
        <w:t xml:space="preserve"> report.</w:t>
      </w:r>
    </w:p>
    <w:p w14:paraId="52F12FEE" w14:textId="50D357E5" w:rsidR="00631313" w:rsidRDefault="00631313" w:rsidP="00631313">
      <w:pPr>
        <w:rPr>
          <w:rFonts w:eastAsia="宋体"/>
          <w:b/>
          <w:lang w:val="en-US" w:eastAsia="zh-CN"/>
        </w:rPr>
      </w:pPr>
      <w:r>
        <w:rPr>
          <w:rFonts w:eastAsia="宋体"/>
          <w:b/>
          <w:lang w:val="en-US" w:eastAsia="zh-CN"/>
        </w:rPr>
        <w:t xml:space="preserve">Proposal </w:t>
      </w:r>
      <w:r w:rsidR="00D9601E">
        <w:rPr>
          <w:rFonts w:eastAsia="宋体"/>
          <w:b/>
          <w:lang w:val="en-US" w:eastAsia="zh-CN"/>
        </w:rPr>
        <w:t>6</w:t>
      </w:r>
      <w:r>
        <w:rPr>
          <w:rFonts w:eastAsia="宋体"/>
          <w:b/>
          <w:lang w:val="en-US" w:eastAsia="zh-CN"/>
        </w:rPr>
        <w:t xml:space="preserve">: Sends LS to SA4 to check </w:t>
      </w:r>
      <w:r w:rsidR="007F55FB">
        <w:rPr>
          <w:rFonts w:eastAsia="宋体"/>
          <w:b/>
          <w:lang w:val="en-US" w:eastAsia="zh-CN"/>
        </w:rPr>
        <w:t xml:space="preserve">whether </w:t>
      </w:r>
      <w:r>
        <w:rPr>
          <w:rFonts w:eastAsia="宋体"/>
          <w:b/>
          <w:lang w:val="en-US" w:eastAsia="zh-CN"/>
        </w:rPr>
        <w:t xml:space="preserve">the maximum length of the container of </w:t>
      </w:r>
      <w:proofErr w:type="spellStart"/>
      <w:r>
        <w:rPr>
          <w:rFonts w:eastAsia="宋体"/>
          <w:b/>
          <w:lang w:val="en-US" w:eastAsia="zh-CN"/>
        </w:rPr>
        <w:t>QoE</w:t>
      </w:r>
      <w:proofErr w:type="spellEnd"/>
      <w:r>
        <w:rPr>
          <w:rFonts w:eastAsia="宋体"/>
          <w:b/>
          <w:lang w:val="en-US" w:eastAsia="zh-CN"/>
        </w:rPr>
        <w:t xml:space="preserve"> reporting after compression</w:t>
      </w:r>
      <w:r w:rsidR="007F55FB">
        <w:rPr>
          <w:rFonts w:eastAsia="宋体"/>
          <w:b/>
          <w:lang w:val="en-US" w:eastAsia="zh-CN"/>
        </w:rPr>
        <w:t xml:space="preserve"> will exceed 8000 bytes which are currently assumed</w:t>
      </w:r>
      <w:r w:rsidRPr="00E43BE5">
        <w:rPr>
          <w:rFonts w:eastAsia="宋体"/>
          <w:b/>
          <w:lang w:val="en-US" w:eastAsia="zh-CN"/>
        </w:rPr>
        <w:t>.</w:t>
      </w:r>
    </w:p>
    <w:p w14:paraId="32C3B9DE" w14:textId="77777777" w:rsidR="00E05C2E" w:rsidRDefault="00E05C2E" w:rsidP="00E05C2E">
      <w:pPr>
        <w:pStyle w:val="Heading3"/>
      </w:pPr>
      <w:r>
        <w:t>3</w:t>
      </w:r>
      <w:r w:rsidRPr="00A304A0">
        <w:tab/>
      </w:r>
      <w:r>
        <w:t>Conclusions</w:t>
      </w:r>
    </w:p>
    <w:p w14:paraId="2DE7361F" w14:textId="74A405D1" w:rsidR="00F6732C" w:rsidRDefault="00F6732C" w:rsidP="0000005A">
      <w:r>
        <w:t>Based on the above discussions, the following proposals are provided:</w:t>
      </w:r>
    </w:p>
    <w:p w14:paraId="6120A02D" w14:textId="12889A83" w:rsidR="007F55FB" w:rsidRPr="001C6931" w:rsidRDefault="007F55FB" w:rsidP="007F55FB">
      <w:pPr>
        <w:rPr>
          <w:b/>
        </w:rPr>
      </w:pPr>
      <w:bookmarkStart w:id="14" w:name="_GoBack"/>
      <w:r w:rsidRPr="001C6931">
        <w:rPr>
          <w:b/>
        </w:rPr>
        <w:t xml:space="preserve">Observation 1: R17 only supports the </w:t>
      </w:r>
      <w:proofErr w:type="spellStart"/>
      <w:r w:rsidRPr="001C6931">
        <w:rPr>
          <w:b/>
        </w:rPr>
        <w:t>QoE</w:t>
      </w:r>
      <w:proofErr w:type="spellEnd"/>
      <w:r w:rsidRPr="001C6931">
        <w:rPr>
          <w:b/>
        </w:rPr>
        <w:t xml:space="preserve"> measurements in RRC_CONNECTED.</w:t>
      </w:r>
    </w:p>
    <w:bookmarkEnd w:id="14"/>
    <w:p w14:paraId="3C0550C3" w14:textId="77777777" w:rsidR="001C6931" w:rsidRDefault="001C6931" w:rsidP="001C6931">
      <w:pPr>
        <w:pStyle w:val="Proposal"/>
        <w:numPr>
          <w:ilvl w:val="0"/>
          <w:numId w:val="0"/>
        </w:numPr>
      </w:pPr>
      <w:r>
        <w:t>Observation 2: M</w:t>
      </w:r>
      <w:proofErr w:type="spellStart"/>
      <w:r>
        <w:rPr>
          <w:rFonts w:eastAsia="宋体"/>
          <w:lang w:val="en-US" w:eastAsia="zh-CN"/>
        </w:rPr>
        <w:t>ultiple</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configurations</w:t>
      </w:r>
      <w:r>
        <w:t xml:space="preserve"> have the same NG-RAN trace ID if they are included in the same Trace Activation IE in NGAP. The </w:t>
      </w:r>
      <w:proofErr w:type="spellStart"/>
      <w:r w:rsidRPr="006A4C6B">
        <w:t>QoE</w:t>
      </w:r>
      <w:proofErr w:type="spellEnd"/>
      <w:r w:rsidRPr="006A4C6B">
        <w:t xml:space="preserve"> reference ID cannot be used to identify a </w:t>
      </w:r>
      <w:r>
        <w:t xml:space="preserve">specific </w:t>
      </w:r>
      <w:proofErr w:type="spellStart"/>
      <w:r>
        <w:t>QoE</w:t>
      </w:r>
      <w:proofErr w:type="spellEnd"/>
      <w:r>
        <w:t xml:space="preserve"> </w:t>
      </w:r>
      <w:r w:rsidRPr="006A4C6B">
        <w:t>measurement</w:t>
      </w:r>
      <w:r>
        <w:t>/configuration.</w:t>
      </w:r>
    </w:p>
    <w:p w14:paraId="14F83EA9" w14:textId="77777777" w:rsidR="007F55FB" w:rsidRDefault="007F55FB" w:rsidP="007F55FB">
      <w:pPr>
        <w:pStyle w:val="Proposal"/>
        <w:numPr>
          <w:ilvl w:val="0"/>
          <w:numId w:val="0"/>
        </w:numPr>
      </w:pPr>
      <w:r>
        <w:t xml:space="preserve">Observation 3: The size of </w:t>
      </w:r>
      <w:proofErr w:type="spellStart"/>
      <w:r>
        <w:t>QoE</w:t>
      </w:r>
      <w:proofErr w:type="spellEnd"/>
      <w:r>
        <w:t xml:space="preserve"> reference ID is 6 bytes while the number of </w:t>
      </w:r>
      <w:proofErr w:type="spellStart"/>
      <w:r>
        <w:t>QoE</w:t>
      </w:r>
      <w:proofErr w:type="spellEnd"/>
      <w:r>
        <w:t xml:space="preserve"> configurations for a single UE will be limited (e.g. 12-16). Therefore an ID with a length of 4 bits would be sufficient to identify the </w:t>
      </w:r>
      <w:proofErr w:type="spellStart"/>
      <w:r>
        <w:t>QoE</w:t>
      </w:r>
      <w:proofErr w:type="spellEnd"/>
      <w:r>
        <w:t xml:space="preserve"> configuration of a UE.</w:t>
      </w:r>
    </w:p>
    <w:p w14:paraId="393313E0" w14:textId="07A1B16F" w:rsidR="007F55FB" w:rsidRPr="003967C1" w:rsidRDefault="007F55FB" w:rsidP="007F55FB">
      <w:pPr>
        <w:rPr>
          <w:rFonts w:eastAsiaTheme="minorEastAsia"/>
          <w:lang w:eastAsia="zh-CN"/>
        </w:rPr>
      </w:pPr>
      <w:r>
        <w:rPr>
          <w:rFonts w:eastAsiaTheme="minorEastAsia"/>
          <w:b/>
          <w:lang w:eastAsia="zh-CN"/>
        </w:rPr>
        <w:t xml:space="preserve">Proposal 1: </w:t>
      </w:r>
      <w:r w:rsidRPr="004B7E93">
        <w:rPr>
          <w:rFonts w:eastAsiaTheme="minorEastAsia"/>
          <w:b/>
          <w:lang w:eastAsia="zh-CN"/>
        </w:rPr>
        <w:t xml:space="preserve">The </w:t>
      </w:r>
      <w:proofErr w:type="spellStart"/>
      <w:r w:rsidRPr="004B7E93">
        <w:rPr>
          <w:rFonts w:eastAsiaTheme="minorEastAsia"/>
          <w:b/>
          <w:lang w:eastAsia="zh-CN"/>
        </w:rPr>
        <w:t>QoE</w:t>
      </w:r>
      <w:proofErr w:type="spellEnd"/>
      <w:r w:rsidRPr="004B7E93">
        <w:rPr>
          <w:rFonts w:eastAsiaTheme="minorEastAsia"/>
          <w:b/>
          <w:lang w:eastAsia="zh-CN"/>
        </w:rPr>
        <w:t xml:space="preserve"> measurement configuration</w:t>
      </w:r>
      <w:r>
        <w:rPr>
          <w:rFonts w:eastAsiaTheme="minorEastAsia"/>
          <w:b/>
          <w:lang w:eastAsia="zh-CN"/>
        </w:rPr>
        <w:t xml:space="preserve"> from OAM or CN</w:t>
      </w:r>
      <w:r w:rsidRPr="004B7E93">
        <w:rPr>
          <w:rFonts w:eastAsiaTheme="minorEastAsia"/>
          <w:b/>
          <w:lang w:eastAsia="zh-CN"/>
        </w:rPr>
        <w:t xml:space="preserve"> and </w:t>
      </w:r>
      <w:r>
        <w:rPr>
          <w:rFonts w:eastAsiaTheme="minorEastAsia"/>
          <w:b/>
          <w:lang w:eastAsia="zh-CN"/>
        </w:rPr>
        <w:t xml:space="preserve">the corresponding </w:t>
      </w:r>
      <w:proofErr w:type="spellStart"/>
      <w:r>
        <w:rPr>
          <w:rFonts w:eastAsiaTheme="minorEastAsia"/>
          <w:b/>
          <w:lang w:eastAsia="zh-CN"/>
        </w:rPr>
        <w:t>QoE</w:t>
      </w:r>
      <w:proofErr w:type="spellEnd"/>
      <w:r>
        <w:rPr>
          <w:rFonts w:eastAsiaTheme="minorEastAsia"/>
          <w:b/>
          <w:lang w:eastAsia="zh-CN"/>
        </w:rPr>
        <w:t xml:space="preserve"> </w:t>
      </w:r>
      <w:r w:rsidRPr="004B7E93">
        <w:rPr>
          <w:rFonts w:eastAsiaTheme="minorEastAsia"/>
          <w:b/>
          <w:lang w:eastAsia="zh-CN"/>
        </w:rPr>
        <w:t>report are encapsulated in a transparent container in the RRC messages.</w:t>
      </w:r>
    </w:p>
    <w:p w14:paraId="778E45FF" w14:textId="77777777" w:rsidR="007F55FB" w:rsidRPr="00142F30" w:rsidRDefault="007F55FB" w:rsidP="007F55FB">
      <w:pPr>
        <w:rPr>
          <w:rFonts w:eastAsiaTheme="minorEastAsia"/>
          <w:lang w:eastAsia="zh-CN"/>
        </w:rPr>
      </w:pPr>
      <w:r>
        <w:rPr>
          <w:rFonts w:eastAsiaTheme="minorEastAsia"/>
          <w:b/>
          <w:lang w:eastAsia="zh-CN"/>
        </w:rPr>
        <w:t xml:space="preserve">Proposal 2: </w:t>
      </w:r>
      <w:r w:rsidRPr="00142F30">
        <w:rPr>
          <w:rFonts w:eastAsiaTheme="minorEastAsia"/>
          <w:b/>
          <w:lang w:eastAsia="zh-CN"/>
        </w:rPr>
        <w:t xml:space="preserve">The RRC message carrying the </w:t>
      </w:r>
      <w:proofErr w:type="spellStart"/>
      <w:r w:rsidRPr="00142F30">
        <w:rPr>
          <w:rFonts w:eastAsiaTheme="minorEastAsia"/>
          <w:b/>
          <w:lang w:eastAsia="zh-CN"/>
        </w:rPr>
        <w:t>QoE</w:t>
      </w:r>
      <w:proofErr w:type="spellEnd"/>
      <w:r w:rsidRPr="00142F30">
        <w:rPr>
          <w:rFonts w:eastAsiaTheme="minorEastAsia"/>
          <w:b/>
          <w:lang w:eastAsia="zh-CN"/>
        </w:rPr>
        <w:t xml:space="preserve"> measurement configuration or results inc</w:t>
      </w:r>
      <w:r>
        <w:rPr>
          <w:rFonts w:eastAsiaTheme="minorEastAsia"/>
          <w:b/>
          <w:lang w:eastAsia="zh-CN"/>
        </w:rPr>
        <w:t>l</w:t>
      </w:r>
      <w:r w:rsidRPr="00142F30">
        <w:rPr>
          <w:rFonts w:eastAsiaTheme="minorEastAsia"/>
          <w:b/>
          <w:lang w:eastAsia="zh-CN"/>
        </w:rPr>
        <w:t xml:space="preserve">udes the service type of the </w:t>
      </w:r>
      <w:proofErr w:type="spellStart"/>
      <w:r w:rsidRPr="00142F30">
        <w:rPr>
          <w:rFonts w:eastAsiaTheme="minorEastAsia"/>
          <w:b/>
          <w:lang w:eastAsia="zh-CN"/>
        </w:rPr>
        <w:t>QoE</w:t>
      </w:r>
      <w:proofErr w:type="spellEnd"/>
      <w:r w:rsidRPr="00142F30">
        <w:rPr>
          <w:rFonts w:eastAsiaTheme="minorEastAsia"/>
          <w:b/>
          <w:lang w:eastAsia="zh-CN"/>
        </w:rPr>
        <w:t xml:space="preserve"> measurement.</w:t>
      </w:r>
    </w:p>
    <w:p w14:paraId="3ED6D77F" w14:textId="77777777" w:rsidR="007F55FB" w:rsidRDefault="007F55FB" w:rsidP="007F55FB">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Pr>
          <w:rFonts w:eastAsia="宋体"/>
          <w:b/>
          <w:lang w:eastAsia="zh-CN"/>
        </w:rPr>
        <w:t>3</w:t>
      </w:r>
      <w:r w:rsidRPr="001A5C87">
        <w:rPr>
          <w:rFonts w:eastAsia="宋体"/>
          <w:b/>
          <w:lang w:eastAsia="zh-CN"/>
        </w:rPr>
        <w:t xml:space="preserve">:  Use the local ID to identify a </w:t>
      </w:r>
      <w:proofErr w:type="spellStart"/>
      <w:r>
        <w:rPr>
          <w:rFonts w:eastAsia="宋体"/>
          <w:b/>
          <w:lang w:eastAsia="zh-CN"/>
        </w:rPr>
        <w:t>QoE</w:t>
      </w:r>
      <w:proofErr w:type="spellEnd"/>
      <w:r>
        <w:rPr>
          <w:rFonts w:eastAsia="宋体"/>
          <w:b/>
          <w:lang w:eastAsia="zh-CN"/>
        </w:rPr>
        <w:t xml:space="preserve"> configuration within RRC signalling. The size of local ID is FFS, e.g. 4 bits seems sufficient.</w:t>
      </w:r>
    </w:p>
    <w:p w14:paraId="5315EC1E" w14:textId="77777777" w:rsidR="007F55FB" w:rsidRPr="001A5C87" w:rsidRDefault="007F55FB" w:rsidP="007F55FB">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Pr>
          <w:rFonts w:eastAsia="宋体"/>
          <w:b/>
          <w:lang w:eastAsia="zh-CN"/>
        </w:rPr>
        <w:t>4</w:t>
      </w:r>
      <w:r w:rsidRPr="001A5C87">
        <w:rPr>
          <w:rFonts w:eastAsia="宋体"/>
          <w:b/>
          <w:lang w:eastAsia="zh-CN"/>
        </w:rPr>
        <w:t xml:space="preserve">:  </w:t>
      </w:r>
      <w:r>
        <w:rPr>
          <w:rFonts w:eastAsia="宋体"/>
          <w:b/>
          <w:lang w:eastAsia="zh-CN"/>
        </w:rPr>
        <w:t xml:space="preserve">The </w:t>
      </w:r>
      <w:r w:rsidRPr="001A5C87">
        <w:rPr>
          <w:rFonts w:eastAsia="宋体"/>
          <w:b/>
          <w:lang w:eastAsia="zh-CN"/>
        </w:rPr>
        <w:t xml:space="preserve">source RAN </w:t>
      </w:r>
      <w:r>
        <w:rPr>
          <w:rFonts w:eastAsia="宋体"/>
          <w:b/>
          <w:lang w:eastAsia="zh-CN"/>
        </w:rPr>
        <w:t xml:space="preserve">node </w:t>
      </w:r>
      <w:r w:rsidRPr="001A5C87">
        <w:rPr>
          <w:rFonts w:eastAsia="宋体"/>
          <w:b/>
          <w:lang w:eastAsia="zh-CN"/>
        </w:rPr>
        <w:t xml:space="preserve">sends the relationship between </w:t>
      </w:r>
      <w:proofErr w:type="spellStart"/>
      <w:r w:rsidRPr="001A5C87">
        <w:rPr>
          <w:rFonts w:eastAsia="宋体"/>
          <w:b/>
          <w:lang w:eastAsia="zh-CN"/>
        </w:rPr>
        <w:t>QoE</w:t>
      </w:r>
      <w:proofErr w:type="spellEnd"/>
      <w:r w:rsidRPr="001A5C87">
        <w:rPr>
          <w:rFonts w:eastAsia="宋体"/>
          <w:b/>
          <w:lang w:eastAsia="zh-CN"/>
        </w:rPr>
        <w:t xml:space="preserve"> reference ID and local </w:t>
      </w:r>
      <w:r>
        <w:rPr>
          <w:rFonts w:eastAsia="宋体"/>
          <w:b/>
          <w:lang w:eastAsia="zh-CN"/>
        </w:rPr>
        <w:t xml:space="preserve">RRC </w:t>
      </w:r>
      <w:r w:rsidRPr="001A5C87">
        <w:rPr>
          <w:rFonts w:eastAsia="宋体"/>
          <w:b/>
          <w:lang w:eastAsia="zh-CN"/>
        </w:rPr>
        <w:t>ID to the target RAN</w:t>
      </w:r>
      <w:r>
        <w:rPr>
          <w:rFonts w:eastAsia="宋体"/>
          <w:b/>
          <w:lang w:eastAsia="zh-CN"/>
        </w:rPr>
        <w:t>.</w:t>
      </w:r>
    </w:p>
    <w:p w14:paraId="0B101198" w14:textId="77777777" w:rsidR="007F55FB" w:rsidRDefault="007F55FB" w:rsidP="007F55FB">
      <w:pPr>
        <w:rPr>
          <w:rFonts w:eastAsia="宋体"/>
          <w:b/>
          <w:lang w:val="en-US" w:eastAsia="zh-CN"/>
        </w:rPr>
      </w:pPr>
      <w:r>
        <w:rPr>
          <w:rFonts w:eastAsia="宋体"/>
          <w:b/>
          <w:lang w:val="en-US" w:eastAsia="zh-CN"/>
        </w:rPr>
        <w:t xml:space="preserve">Proposal 5: RRC </w:t>
      </w:r>
      <w:proofErr w:type="spellStart"/>
      <w:r>
        <w:rPr>
          <w:rFonts w:eastAsia="宋体"/>
          <w:b/>
          <w:lang w:val="en-US" w:eastAsia="zh-CN"/>
        </w:rPr>
        <w:t>QoE</w:t>
      </w:r>
      <w:proofErr w:type="spellEnd"/>
      <w:r>
        <w:rPr>
          <w:rFonts w:eastAsia="宋体"/>
          <w:b/>
          <w:lang w:val="en-US" w:eastAsia="zh-CN"/>
        </w:rPr>
        <w:t xml:space="preserve"> report message carries a single </w:t>
      </w:r>
      <w:proofErr w:type="spellStart"/>
      <w:r>
        <w:rPr>
          <w:rFonts w:eastAsia="宋体"/>
          <w:b/>
          <w:lang w:val="en-US" w:eastAsia="zh-CN"/>
        </w:rPr>
        <w:t>QoE</w:t>
      </w:r>
      <w:proofErr w:type="spellEnd"/>
      <w:r>
        <w:rPr>
          <w:rFonts w:eastAsia="宋体"/>
          <w:b/>
          <w:lang w:val="en-US" w:eastAsia="zh-CN"/>
        </w:rPr>
        <w:t xml:space="preserve"> report only, i.e. if multiple </w:t>
      </w:r>
      <w:proofErr w:type="spellStart"/>
      <w:r>
        <w:rPr>
          <w:rFonts w:eastAsia="宋体"/>
          <w:b/>
          <w:lang w:val="en-US" w:eastAsia="zh-CN"/>
        </w:rPr>
        <w:t>QoE</w:t>
      </w:r>
      <w:proofErr w:type="spellEnd"/>
      <w:r>
        <w:rPr>
          <w:rFonts w:eastAsia="宋体"/>
          <w:b/>
          <w:lang w:val="en-US" w:eastAsia="zh-CN"/>
        </w:rPr>
        <w:t xml:space="preserve"> reports are available at the UE, they are sent using separate RRC messages</w:t>
      </w:r>
      <w:r w:rsidRPr="00E43BE5">
        <w:rPr>
          <w:rFonts w:eastAsia="宋体"/>
          <w:b/>
          <w:lang w:val="en-US" w:eastAsia="zh-CN"/>
        </w:rPr>
        <w:t>.</w:t>
      </w:r>
    </w:p>
    <w:p w14:paraId="027FADC5" w14:textId="77777777" w:rsidR="007F55FB" w:rsidRDefault="007F55FB" w:rsidP="007F55FB">
      <w:pPr>
        <w:rPr>
          <w:rFonts w:eastAsia="宋体"/>
          <w:b/>
          <w:lang w:val="en-US" w:eastAsia="zh-CN"/>
        </w:rPr>
      </w:pPr>
      <w:r>
        <w:rPr>
          <w:rFonts w:eastAsia="宋体"/>
          <w:b/>
          <w:lang w:val="en-US" w:eastAsia="zh-CN"/>
        </w:rPr>
        <w:t xml:space="preserve">Proposal 6: Sends LS to SA4 to check whether the maximum length of the container of </w:t>
      </w:r>
      <w:proofErr w:type="spellStart"/>
      <w:r>
        <w:rPr>
          <w:rFonts w:eastAsia="宋体"/>
          <w:b/>
          <w:lang w:val="en-US" w:eastAsia="zh-CN"/>
        </w:rPr>
        <w:t>QoE</w:t>
      </w:r>
      <w:proofErr w:type="spellEnd"/>
      <w:r>
        <w:rPr>
          <w:rFonts w:eastAsia="宋体"/>
          <w:b/>
          <w:lang w:val="en-US" w:eastAsia="zh-CN"/>
        </w:rPr>
        <w:t xml:space="preserve"> reporting after compression will exceed 8000 bytes which are currently assumed</w:t>
      </w:r>
      <w:r w:rsidRPr="00E43BE5">
        <w:rPr>
          <w:rFonts w:eastAsia="宋体"/>
          <w:b/>
          <w:lang w:val="en-US" w:eastAsia="zh-CN"/>
        </w:rPr>
        <w:t>.</w:t>
      </w:r>
    </w:p>
    <w:p w14:paraId="6A612645" w14:textId="77777777" w:rsidR="00B334B5" w:rsidRDefault="00B334B5" w:rsidP="00B334B5">
      <w:pPr>
        <w:pStyle w:val="Heading3"/>
      </w:pPr>
      <w:r>
        <w:t>4</w:t>
      </w:r>
      <w:r w:rsidRPr="00A304A0">
        <w:tab/>
      </w:r>
      <w:r w:rsidR="004350B4">
        <w:t>Reference</w:t>
      </w:r>
      <w:r>
        <w:t>s</w:t>
      </w:r>
    </w:p>
    <w:p w14:paraId="2C062366" w14:textId="52A66162" w:rsidR="00E42747" w:rsidRDefault="00B20B88" w:rsidP="00B20B88">
      <w:pPr>
        <w:numPr>
          <w:ilvl w:val="0"/>
          <w:numId w:val="1"/>
        </w:numPr>
        <w:overflowPunct/>
        <w:autoSpaceDE/>
        <w:autoSpaceDN/>
        <w:adjustRightInd/>
        <w:textAlignment w:val="auto"/>
        <w:rPr>
          <w:lang w:eastAsia="zh-CN"/>
        </w:rPr>
      </w:pPr>
      <w:r w:rsidRPr="00B20B88">
        <w:rPr>
          <w:lang w:eastAsia="zh-CN"/>
        </w:rPr>
        <w:t>RP-210913</w:t>
      </w:r>
      <w:r>
        <w:rPr>
          <w:lang w:eastAsia="zh-CN"/>
        </w:rPr>
        <w:t>,</w:t>
      </w:r>
      <w:r w:rsidRPr="00B20B88">
        <w:t xml:space="preserve"> </w:t>
      </w:r>
      <w:r w:rsidRPr="00B20B88">
        <w:rPr>
          <w:lang w:eastAsia="zh-CN"/>
        </w:rPr>
        <w:t xml:space="preserve">NR </w:t>
      </w:r>
      <w:proofErr w:type="spellStart"/>
      <w:r w:rsidRPr="00B20B88">
        <w:rPr>
          <w:lang w:eastAsia="zh-CN"/>
        </w:rPr>
        <w:t>QoE</w:t>
      </w:r>
      <w:proofErr w:type="spellEnd"/>
      <w:r w:rsidRPr="00B20B88">
        <w:rPr>
          <w:lang w:eastAsia="zh-CN"/>
        </w:rPr>
        <w:t xml:space="preserve"> management and optimizations for diverse services</w:t>
      </w:r>
    </w:p>
    <w:p w14:paraId="21EA7E23" w14:textId="508D27BC" w:rsidR="00482DC9" w:rsidRDefault="00482DC9" w:rsidP="00482DC9">
      <w:pPr>
        <w:numPr>
          <w:ilvl w:val="0"/>
          <w:numId w:val="1"/>
        </w:numPr>
        <w:overflowPunct/>
        <w:autoSpaceDE/>
        <w:autoSpaceDN/>
        <w:adjustRightInd/>
        <w:textAlignment w:val="auto"/>
        <w:rPr>
          <w:lang w:eastAsia="zh-CN"/>
        </w:rPr>
      </w:pPr>
      <w:r w:rsidRPr="00482DC9">
        <w:rPr>
          <w:lang w:eastAsia="zh-CN"/>
        </w:rPr>
        <w:t xml:space="preserve">R2-2100079, LS on </w:t>
      </w:r>
      <w:proofErr w:type="spellStart"/>
      <w:r w:rsidRPr="00482DC9">
        <w:rPr>
          <w:lang w:eastAsia="zh-CN"/>
        </w:rPr>
        <w:t>QoE</w:t>
      </w:r>
      <w:proofErr w:type="spellEnd"/>
      <w:r w:rsidRPr="00482DC9">
        <w:rPr>
          <w:lang w:eastAsia="zh-CN"/>
        </w:rPr>
        <w:t xml:space="preserve"> Measurement Collection</w:t>
      </w:r>
    </w:p>
    <w:p w14:paraId="03F7FAF6" w14:textId="55D12576" w:rsidR="00FE4311" w:rsidRPr="00B176E9" w:rsidRDefault="00FE4311" w:rsidP="005F389B">
      <w:pPr>
        <w:numPr>
          <w:ilvl w:val="0"/>
          <w:numId w:val="1"/>
        </w:numPr>
        <w:overflowPunct/>
        <w:autoSpaceDE/>
        <w:autoSpaceDN/>
        <w:adjustRightInd/>
        <w:textAlignment w:val="auto"/>
        <w:rPr>
          <w:lang w:eastAsia="zh-CN"/>
        </w:rPr>
      </w:pPr>
      <w:r>
        <w:rPr>
          <w:rFonts w:eastAsiaTheme="minorEastAsia" w:hint="eastAsia"/>
          <w:lang w:eastAsia="zh-CN"/>
        </w:rPr>
        <w:t>T</w:t>
      </w:r>
      <w:r>
        <w:rPr>
          <w:rFonts w:eastAsiaTheme="minorEastAsia"/>
          <w:lang w:eastAsia="zh-CN"/>
        </w:rPr>
        <w:t xml:space="preserve">R 38.890, </w:t>
      </w:r>
      <w:r w:rsidRPr="00FE4311">
        <w:rPr>
          <w:rFonts w:eastAsiaTheme="minorEastAsia"/>
          <w:lang w:eastAsia="zh-CN"/>
        </w:rPr>
        <w:t xml:space="preserve">Study on NR </w:t>
      </w:r>
      <w:proofErr w:type="spellStart"/>
      <w:r w:rsidRPr="00FE4311">
        <w:rPr>
          <w:rFonts w:eastAsiaTheme="minorEastAsia"/>
          <w:lang w:eastAsia="zh-CN"/>
        </w:rPr>
        <w:t>QoE</w:t>
      </w:r>
      <w:proofErr w:type="spellEnd"/>
      <w:r w:rsidRPr="00FE4311">
        <w:rPr>
          <w:rFonts w:eastAsiaTheme="minorEastAsia"/>
          <w:lang w:eastAsia="zh-CN"/>
        </w:rPr>
        <w:t xml:space="preserve"> management and optimizations for diverse services</w:t>
      </w:r>
    </w:p>
    <w:p w14:paraId="4275CD55" w14:textId="6E1ABF06" w:rsidR="00F43768" w:rsidRPr="009530DA" w:rsidRDefault="00F43768" w:rsidP="009530DA">
      <w:pPr>
        <w:overflowPunct/>
        <w:autoSpaceDE/>
        <w:autoSpaceDN/>
        <w:adjustRightInd/>
        <w:spacing w:after="0"/>
        <w:textAlignment w:val="auto"/>
        <w:rPr>
          <w:rFonts w:ascii="Arial" w:hAnsi="Arial"/>
          <w:sz w:val="28"/>
        </w:rPr>
      </w:pPr>
    </w:p>
    <w:sectPr w:rsidR="00F43768" w:rsidRPr="009530DA"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51F19" w14:textId="77777777" w:rsidR="008C157A" w:rsidRDefault="008C157A">
      <w:r>
        <w:separator/>
      </w:r>
    </w:p>
  </w:endnote>
  <w:endnote w:type="continuationSeparator" w:id="0">
    <w:p w14:paraId="39900933" w14:textId="77777777" w:rsidR="008C157A" w:rsidRDefault="008C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EC81" w14:textId="77777777" w:rsidR="008C437D" w:rsidRDefault="008C437D">
    <w:pPr>
      <w:pStyle w:val="Footer"/>
    </w:pPr>
    <w:r>
      <w:rPr>
        <w:rStyle w:val="PageNumber"/>
      </w:rPr>
      <w:fldChar w:fldCharType="begin"/>
    </w:r>
    <w:r>
      <w:rPr>
        <w:rStyle w:val="PageNumber"/>
      </w:rPr>
      <w:instrText xml:space="preserve"> PAGE </w:instrText>
    </w:r>
    <w:r>
      <w:rPr>
        <w:rStyle w:val="PageNumber"/>
      </w:rPr>
      <w:fldChar w:fldCharType="separate"/>
    </w:r>
    <w:r w:rsidR="001C6931">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C693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D0A83" w14:textId="77777777" w:rsidR="008C157A" w:rsidRDefault="008C157A">
      <w:r>
        <w:separator/>
      </w:r>
    </w:p>
  </w:footnote>
  <w:footnote w:type="continuationSeparator" w:id="0">
    <w:p w14:paraId="02E75507" w14:textId="77777777" w:rsidR="008C157A" w:rsidRDefault="008C1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1097169"/>
    <w:multiLevelType w:val="multilevel"/>
    <w:tmpl w:val="39F26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4B652262"/>
    <w:multiLevelType w:val="hybridMultilevel"/>
    <w:tmpl w:val="F9BC6D8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26D3257"/>
    <w:multiLevelType w:val="hybridMultilevel"/>
    <w:tmpl w:val="BDBEBB74"/>
    <w:lvl w:ilvl="0" w:tplc="5100E49C">
      <w:start w:val="1"/>
      <w:numFmt w:val="decimal"/>
      <w:lvlText w:val="Observation %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0"/>
  </w:num>
  <w:num w:numId="4">
    <w:abstractNumId w:val="8"/>
  </w:num>
  <w:num w:numId="5">
    <w:abstractNumId w:val="2"/>
  </w:num>
  <w:num w:numId="6">
    <w:abstractNumId w:val="6"/>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12"/>
  </w:num>
  <w:num w:numId="14">
    <w:abstractNumId w:val="11"/>
  </w:num>
  <w:num w:numId="15">
    <w:abstractNumId w:val="10"/>
  </w:num>
  <w:num w:numId="1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05A"/>
    <w:rsid w:val="00000480"/>
    <w:rsid w:val="0000049D"/>
    <w:rsid w:val="00001C6D"/>
    <w:rsid w:val="0000238A"/>
    <w:rsid w:val="00003053"/>
    <w:rsid w:val="000030D6"/>
    <w:rsid w:val="000034AB"/>
    <w:rsid w:val="000036E5"/>
    <w:rsid w:val="00003B2B"/>
    <w:rsid w:val="00003DD9"/>
    <w:rsid w:val="00004348"/>
    <w:rsid w:val="00006C7A"/>
    <w:rsid w:val="000070C4"/>
    <w:rsid w:val="00010269"/>
    <w:rsid w:val="000103EC"/>
    <w:rsid w:val="00010904"/>
    <w:rsid w:val="00010D3D"/>
    <w:rsid w:val="0001181D"/>
    <w:rsid w:val="00011DCA"/>
    <w:rsid w:val="00011DFC"/>
    <w:rsid w:val="00012A65"/>
    <w:rsid w:val="00014FE9"/>
    <w:rsid w:val="000153B1"/>
    <w:rsid w:val="000158BA"/>
    <w:rsid w:val="00015E67"/>
    <w:rsid w:val="0001660E"/>
    <w:rsid w:val="00016C9C"/>
    <w:rsid w:val="00017416"/>
    <w:rsid w:val="00017A1C"/>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10F"/>
    <w:rsid w:val="00035241"/>
    <w:rsid w:val="00035433"/>
    <w:rsid w:val="0003560E"/>
    <w:rsid w:val="0003573A"/>
    <w:rsid w:val="00036046"/>
    <w:rsid w:val="0003609B"/>
    <w:rsid w:val="00037653"/>
    <w:rsid w:val="0003777E"/>
    <w:rsid w:val="000400EA"/>
    <w:rsid w:val="00040D62"/>
    <w:rsid w:val="00042163"/>
    <w:rsid w:val="000436CB"/>
    <w:rsid w:val="00043A47"/>
    <w:rsid w:val="00044335"/>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A23"/>
    <w:rsid w:val="00056A79"/>
    <w:rsid w:val="00056BFB"/>
    <w:rsid w:val="00056E4A"/>
    <w:rsid w:val="000575CB"/>
    <w:rsid w:val="00057621"/>
    <w:rsid w:val="00057BBB"/>
    <w:rsid w:val="00061605"/>
    <w:rsid w:val="00062F7F"/>
    <w:rsid w:val="00063402"/>
    <w:rsid w:val="00063769"/>
    <w:rsid w:val="00063986"/>
    <w:rsid w:val="00063B21"/>
    <w:rsid w:val="00063CC6"/>
    <w:rsid w:val="00064199"/>
    <w:rsid w:val="00064B4F"/>
    <w:rsid w:val="00064F65"/>
    <w:rsid w:val="0006531F"/>
    <w:rsid w:val="00065A94"/>
    <w:rsid w:val="00065BAD"/>
    <w:rsid w:val="00067216"/>
    <w:rsid w:val="0007009E"/>
    <w:rsid w:val="00071100"/>
    <w:rsid w:val="0007137C"/>
    <w:rsid w:val="0007138E"/>
    <w:rsid w:val="00073DCA"/>
    <w:rsid w:val="00074371"/>
    <w:rsid w:val="00074A22"/>
    <w:rsid w:val="00075259"/>
    <w:rsid w:val="00075305"/>
    <w:rsid w:val="00075A29"/>
    <w:rsid w:val="000761C7"/>
    <w:rsid w:val="000761E4"/>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97B79"/>
    <w:rsid w:val="000A00AD"/>
    <w:rsid w:val="000A0820"/>
    <w:rsid w:val="000A1A33"/>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613"/>
    <w:rsid w:val="000B490D"/>
    <w:rsid w:val="000B5006"/>
    <w:rsid w:val="000B5812"/>
    <w:rsid w:val="000B5B22"/>
    <w:rsid w:val="000B5E32"/>
    <w:rsid w:val="000B65A6"/>
    <w:rsid w:val="000B79F3"/>
    <w:rsid w:val="000C1415"/>
    <w:rsid w:val="000C148E"/>
    <w:rsid w:val="000C18B8"/>
    <w:rsid w:val="000C1C43"/>
    <w:rsid w:val="000C2D9F"/>
    <w:rsid w:val="000C3128"/>
    <w:rsid w:val="000C4476"/>
    <w:rsid w:val="000C4502"/>
    <w:rsid w:val="000C4D0A"/>
    <w:rsid w:val="000C5476"/>
    <w:rsid w:val="000C5491"/>
    <w:rsid w:val="000C5773"/>
    <w:rsid w:val="000C5872"/>
    <w:rsid w:val="000C5F28"/>
    <w:rsid w:val="000C64CA"/>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0FC1"/>
    <w:rsid w:val="000F1992"/>
    <w:rsid w:val="000F2D35"/>
    <w:rsid w:val="000F31C3"/>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21D"/>
    <w:rsid w:val="001054F7"/>
    <w:rsid w:val="00105C84"/>
    <w:rsid w:val="00106EAA"/>
    <w:rsid w:val="0010719C"/>
    <w:rsid w:val="0010757A"/>
    <w:rsid w:val="00107BFC"/>
    <w:rsid w:val="00107FD8"/>
    <w:rsid w:val="00110CAD"/>
    <w:rsid w:val="00111161"/>
    <w:rsid w:val="001117C8"/>
    <w:rsid w:val="00111A3E"/>
    <w:rsid w:val="00111CE1"/>
    <w:rsid w:val="00111FB8"/>
    <w:rsid w:val="00112D06"/>
    <w:rsid w:val="00112DFE"/>
    <w:rsid w:val="00113047"/>
    <w:rsid w:val="00113C9A"/>
    <w:rsid w:val="00113D7B"/>
    <w:rsid w:val="0011464B"/>
    <w:rsid w:val="00116DCB"/>
    <w:rsid w:val="001173E1"/>
    <w:rsid w:val="00117653"/>
    <w:rsid w:val="00121208"/>
    <w:rsid w:val="00121DF3"/>
    <w:rsid w:val="0012239D"/>
    <w:rsid w:val="001227EC"/>
    <w:rsid w:val="00122CE3"/>
    <w:rsid w:val="00123085"/>
    <w:rsid w:val="00123227"/>
    <w:rsid w:val="00123CD1"/>
    <w:rsid w:val="00124F1D"/>
    <w:rsid w:val="0012503F"/>
    <w:rsid w:val="00125677"/>
    <w:rsid w:val="00125A8E"/>
    <w:rsid w:val="001260B3"/>
    <w:rsid w:val="001262BE"/>
    <w:rsid w:val="001265BF"/>
    <w:rsid w:val="0013021E"/>
    <w:rsid w:val="00130F73"/>
    <w:rsid w:val="00131D4F"/>
    <w:rsid w:val="0013220E"/>
    <w:rsid w:val="00132C5E"/>
    <w:rsid w:val="00132F7C"/>
    <w:rsid w:val="00133104"/>
    <w:rsid w:val="00133C85"/>
    <w:rsid w:val="00134B52"/>
    <w:rsid w:val="00135482"/>
    <w:rsid w:val="0013642E"/>
    <w:rsid w:val="001377A3"/>
    <w:rsid w:val="00137BBD"/>
    <w:rsid w:val="001405E2"/>
    <w:rsid w:val="001406F0"/>
    <w:rsid w:val="0014084F"/>
    <w:rsid w:val="00141273"/>
    <w:rsid w:val="00142154"/>
    <w:rsid w:val="001424DE"/>
    <w:rsid w:val="00142F30"/>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AE0"/>
    <w:rsid w:val="001651BC"/>
    <w:rsid w:val="00166A30"/>
    <w:rsid w:val="00167122"/>
    <w:rsid w:val="00167453"/>
    <w:rsid w:val="001676A5"/>
    <w:rsid w:val="00167856"/>
    <w:rsid w:val="00167872"/>
    <w:rsid w:val="00167954"/>
    <w:rsid w:val="0017003D"/>
    <w:rsid w:val="0017010E"/>
    <w:rsid w:val="001704DF"/>
    <w:rsid w:val="00170B86"/>
    <w:rsid w:val="00170F14"/>
    <w:rsid w:val="00171764"/>
    <w:rsid w:val="001722F9"/>
    <w:rsid w:val="001730D3"/>
    <w:rsid w:val="00173254"/>
    <w:rsid w:val="00173595"/>
    <w:rsid w:val="00173A15"/>
    <w:rsid w:val="00173BF7"/>
    <w:rsid w:val="00173DA0"/>
    <w:rsid w:val="00174AF9"/>
    <w:rsid w:val="00174D04"/>
    <w:rsid w:val="00174FF0"/>
    <w:rsid w:val="00175EEA"/>
    <w:rsid w:val="001760A5"/>
    <w:rsid w:val="00176A09"/>
    <w:rsid w:val="00176A4E"/>
    <w:rsid w:val="00176AAC"/>
    <w:rsid w:val="001807DE"/>
    <w:rsid w:val="00180A47"/>
    <w:rsid w:val="00180F3D"/>
    <w:rsid w:val="00182214"/>
    <w:rsid w:val="00183653"/>
    <w:rsid w:val="0018410C"/>
    <w:rsid w:val="001849CC"/>
    <w:rsid w:val="0018538D"/>
    <w:rsid w:val="00185474"/>
    <w:rsid w:val="00187BD8"/>
    <w:rsid w:val="00187C3A"/>
    <w:rsid w:val="001913EE"/>
    <w:rsid w:val="0019371F"/>
    <w:rsid w:val="0019460F"/>
    <w:rsid w:val="00194A58"/>
    <w:rsid w:val="00197CF2"/>
    <w:rsid w:val="001A0679"/>
    <w:rsid w:val="001A0A48"/>
    <w:rsid w:val="001A0E54"/>
    <w:rsid w:val="001A1A85"/>
    <w:rsid w:val="001A21F0"/>
    <w:rsid w:val="001A2841"/>
    <w:rsid w:val="001A42BA"/>
    <w:rsid w:val="001A4B5D"/>
    <w:rsid w:val="001A4E07"/>
    <w:rsid w:val="001A5051"/>
    <w:rsid w:val="001A5C87"/>
    <w:rsid w:val="001A6598"/>
    <w:rsid w:val="001A6DD8"/>
    <w:rsid w:val="001A6EFA"/>
    <w:rsid w:val="001B08ED"/>
    <w:rsid w:val="001B140D"/>
    <w:rsid w:val="001B2679"/>
    <w:rsid w:val="001B36B4"/>
    <w:rsid w:val="001B39A2"/>
    <w:rsid w:val="001B4952"/>
    <w:rsid w:val="001B5520"/>
    <w:rsid w:val="001B59B6"/>
    <w:rsid w:val="001B59BA"/>
    <w:rsid w:val="001B7271"/>
    <w:rsid w:val="001C057C"/>
    <w:rsid w:val="001C0A2D"/>
    <w:rsid w:val="001C0BD4"/>
    <w:rsid w:val="001C18EB"/>
    <w:rsid w:val="001C194E"/>
    <w:rsid w:val="001C213E"/>
    <w:rsid w:val="001C2666"/>
    <w:rsid w:val="001C2995"/>
    <w:rsid w:val="001C5A71"/>
    <w:rsid w:val="001C5C1A"/>
    <w:rsid w:val="001C600D"/>
    <w:rsid w:val="001C692F"/>
    <w:rsid w:val="001C6931"/>
    <w:rsid w:val="001C6A56"/>
    <w:rsid w:val="001C6F5D"/>
    <w:rsid w:val="001C6FC4"/>
    <w:rsid w:val="001C77CF"/>
    <w:rsid w:val="001D0164"/>
    <w:rsid w:val="001D16B2"/>
    <w:rsid w:val="001D2F35"/>
    <w:rsid w:val="001D3599"/>
    <w:rsid w:val="001D3B4A"/>
    <w:rsid w:val="001D4075"/>
    <w:rsid w:val="001D4421"/>
    <w:rsid w:val="001D48BB"/>
    <w:rsid w:val="001D57AC"/>
    <w:rsid w:val="001D5F9B"/>
    <w:rsid w:val="001D5FAF"/>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5F88"/>
    <w:rsid w:val="001E718A"/>
    <w:rsid w:val="001F1B5B"/>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0686C"/>
    <w:rsid w:val="00210292"/>
    <w:rsid w:val="00211048"/>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B4B"/>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555"/>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859"/>
    <w:rsid w:val="00252CC4"/>
    <w:rsid w:val="00252F82"/>
    <w:rsid w:val="00254147"/>
    <w:rsid w:val="00254680"/>
    <w:rsid w:val="00260410"/>
    <w:rsid w:val="00260B99"/>
    <w:rsid w:val="00261545"/>
    <w:rsid w:val="00261B54"/>
    <w:rsid w:val="0026220A"/>
    <w:rsid w:val="002624CB"/>
    <w:rsid w:val="00263E1C"/>
    <w:rsid w:val="00263F24"/>
    <w:rsid w:val="00264EA7"/>
    <w:rsid w:val="00264F49"/>
    <w:rsid w:val="002654E3"/>
    <w:rsid w:val="002659EF"/>
    <w:rsid w:val="00265EAF"/>
    <w:rsid w:val="002667CE"/>
    <w:rsid w:val="00266F43"/>
    <w:rsid w:val="002672F5"/>
    <w:rsid w:val="0027031F"/>
    <w:rsid w:val="002703DA"/>
    <w:rsid w:val="00270451"/>
    <w:rsid w:val="00270E15"/>
    <w:rsid w:val="00271844"/>
    <w:rsid w:val="00272BCC"/>
    <w:rsid w:val="00272DCC"/>
    <w:rsid w:val="002733EF"/>
    <w:rsid w:val="0027383F"/>
    <w:rsid w:val="00273CEA"/>
    <w:rsid w:val="00274892"/>
    <w:rsid w:val="00275560"/>
    <w:rsid w:val="00276196"/>
    <w:rsid w:val="00276468"/>
    <w:rsid w:val="00276DB8"/>
    <w:rsid w:val="002772A8"/>
    <w:rsid w:val="00277371"/>
    <w:rsid w:val="002773C6"/>
    <w:rsid w:val="00277A7A"/>
    <w:rsid w:val="002801CE"/>
    <w:rsid w:val="00281A37"/>
    <w:rsid w:val="00282F1A"/>
    <w:rsid w:val="0028312B"/>
    <w:rsid w:val="002831FF"/>
    <w:rsid w:val="002839AD"/>
    <w:rsid w:val="002857EB"/>
    <w:rsid w:val="00285B49"/>
    <w:rsid w:val="0028650A"/>
    <w:rsid w:val="00286542"/>
    <w:rsid w:val="0028706D"/>
    <w:rsid w:val="00290214"/>
    <w:rsid w:val="002906A4"/>
    <w:rsid w:val="0029276D"/>
    <w:rsid w:val="002927C5"/>
    <w:rsid w:val="00292FA2"/>
    <w:rsid w:val="002932DC"/>
    <w:rsid w:val="00293342"/>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347"/>
    <w:rsid w:val="002A7685"/>
    <w:rsid w:val="002B00AF"/>
    <w:rsid w:val="002B0387"/>
    <w:rsid w:val="002B1156"/>
    <w:rsid w:val="002B117B"/>
    <w:rsid w:val="002B2B25"/>
    <w:rsid w:val="002B3414"/>
    <w:rsid w:val="002B384E"/>
    <w:rsid w:val="002B3CD6"/>
    <w:rsid w:val="002B3D5A"/>
    <w:rsid w:val="002B43FC"/>
    <w:rsid w:val="002B4CB0"/>
    <w:rsid w:val="002B4EA9"/>
    <w:rsid w:val="002B739C"/>
    <w:rsid w:val="002B7918"/>
    <w:rsid w:val="002C0167"/>
    <w:rsid w:val="002C0256"/>
    <w:rsid w:val="002C18C0"/>
    <w:rsid w:val="002C1A02"/>
    <w:rsid w:val="002C1B6C"/>
    <w:rsid w:val="002C266A"/>
    <w:rsid w:val="002C2A26"/>
    <w:rsid w:val="002C2FA3"/>
    <w:rsid w:val="002C38B9"/>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029"/>
    <w:rsid w:val="002E13FF"/>
    <w:rsid w:val="002E1CF5"/>
    <w:rsid w:val="002E20BB"/>
    <w:rsid w:val="002E22F5"/>
    <w:rsid w:val="002E4DE3"/>
    <w:rsid w:val="002E51CE"/>
    <w:rsid w:val="002E5AC5"/>
    <w:rsid w:val="002E6307"/>
    <w:rsid w:val="002E650E"/>
    <w:rsid w:val="002E6A2B"/>
    <w:rsid w:val="002E6AE0"/>
    <w:rsid w:val="002E7779"/>
    <w:rsid w:val="002F0053"/>
    <w:rsid w:val="002F09A8"/>
    <w:rsid w:val="002F1D70"/>
    <w:rsid w:val="002F260A"/>
    <w:rsid w:val="002F2613"/>
    <w:rsid w:val="002F653F"/>
    <w:rsid w:val="002F757F"/>
    <w:rsid w:val="002F7B8F"/>
    <w:rsid w:val="002F7E84"/>
    <w:rsid w:val="003000C0"/>
    <w:rsid w:val="00300254"/>
    <w:rsid w:val="00300891"/>
    <w:rsid w:val="00300CD0"/>
    <w:rsid w:val="0030265A"/>
    <w:rsid w:val="00302CD4"/>
    <w:rsid w:val="00302FEE"/>
    <w:rsid w:val="00303AB6"/>
    <w:rsid w:val="00303D13"/>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C58"/>
    <w:rsid w:val="00321E3B"/>
    <w:rsid w:val="0032275C"/>
    <w:rsid w:val="00322AFA"/>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590"/>
    <w:rsid w:val="00342746"/>
    <w:rsid w:val="00342A0D"/>
    <w:rsid w:val="003438F1"/>
    <w:rsid w:val="00344261"/>
    <w:rsid w:val="00344344"/>
    <w:rsid w:val="003460DD"/>
    <w:rsid w:val="00346886"/>
    <w:rsid w:val="00347D06"/>
    <w:rsid w:val="003506AE"/>
    <w:rsid w:val="00350825"/>
    <w:rsid w:val="00351B40"/>
    <w:rsid w:val="00351F1E"/>
    <w:rsid w:val="00352B21"/>
    <w:rsid w:val="00353003"/>
    <w:rsid w:val="00353CF6"/>
    <w:rsid w:val="00354CB2"/>
    <w:rsid w:val="00356767"/>
    <w:rsid w:val="003567C1"/>
    <w:rsid w:val="003570A0"/>
    <w:rsid w:val="00360C01"/>
    <w:rsid w:val="0036117C"/>
    <w:rsid w:val="003612A1"/>
    <w:rsid w:val="00362324"/>
    <w:rsid w:val="003623F8"/>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1353"/>
    <w:rsid w:val="0038338C"/>
    <w:rsid w:val="00383838"/>
    <w:rsid w:val="00383E1A"/>
    <w:rsid w:val="003841F4"/>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7C1"/>
    <w:rsid w:val="00396EA6"/>
    <w:rsid w:val="00397D3C"/>
    <w:rsid w:val="003A0602"/>
    <w:rsid w:val="003A0C07"/>
    <w:rsid w:val="003A12F8"/>
    <w:rsid w:val="003A1569"/>
    <w:rsid w:val="003A16CA"/>
    <w:rsid w:val="003A1BC0"/>
    <w:rsid w:val="003A372E"/>
    <w:rsid w:val="003A38A4"/>
    <w:rsid w:val="003A39B1"/>
    <w:rsid w:val="003A5076"/>
    <w:rsid w:val="003A5234"/>
    <w:rsid w:val="003A530D"/>
    <w:rsid w:val="003A5DA4"/>
    <w:rsid w:val="003A7CBD"/>
    <w:rsid w:val="003B016E"/>
    <w:rsid w:val="003B0DCD"/>
    <w:rsid w:val="003B10B3"/>
    <w:rsid w:val="003B18EA"/>
    <w:rsid w:val="003B1BC7"/>
    <w:rsid w:val="003B1E4D"/>
    <w:rsid w:val="003B2363"/>
    <w:rsid w:val="003B287C"/>
    <w:rsid w:val="003B29F0"/>
    <w:rsid w:val="003B3225"/>
    <w:rsid w:val="003B3AD9"/>
    <w:rsid w:val="003B45E4"/>
    <w:rsid w:val="003B45F5"/>
    <w:rsid w:val="003B47E8"/>
    <w:rsid w:val="003B4A57"/>
    <w:rsid w:val="003B4D3E"/>
    <w:rsid w:val="003B54AD"/>
    <w:rsid w:val="003B5654"/>
    <w:rsid w:val="003B5CD6"/>
    <w:rsid w:val="003B686D"/>
    <w:rsid w:val="003B699B"/>
    <w:rsid w:val="003B7121"/>
    <w:rsid w:val="003B712A"/>
    <w:rsid w:val="003C01D4"/>
    <w:rsid w:val="003C0386"/>
    <w:rsid w:val="003C0CA1"/>
    <w:rsid w:val="003C1A9C"/>
    <w:rsid w:val="003C22D8"/>
    <w:rsid w:val="003C2541"/>
    <w:rsid w:val="003C2A7A"/>
    <w:rsid w:val="003C2EFD"/>
    <w:rsid w:val="003C31B8"/>
    <w:rsid w:val="003C37DE"/>
    <w:rsid w:val="003C3A1E"/>
    <w:rsid w:val="003C40E5"/>
    <w:rsid w:val="003C4F5D"/>
    <w:rsid w:val="003C5AD7"/>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F62"/>
    <w:rsid w:val="003E49DE"/>
    <w:rsid w:val="003E4E9B"/>
    <w:rsid w:val="003E51E6"/>
    <w:rsid w:val="003E5221"/>
    <w:rsid w:val="003E624D"/>
    <w:rsid w:val="003E62FB"/>
    <w:rsid w:val="003E71E5"/>
    <w:rsid w:val="003F0EA1"/>
    <w:rsid w:val="003F195C"/>
    <w:rsid w:val="003F22CC"/>
    <w:rsid w:val="003F2431"/>
    <w:rsid w:val="003F26DD"/>
    <w:rsid w:val="003F403B"/>
    <w:rsid w:val="003F409E"/>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1D8"/>
    <w:rsid w:val="004111E2"/>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2E"/>
    <w:rsid w:val="0042324D"/>
    <w:rsid w:val="00425499"/>
    <w:rsid w:val="004255E4"/>
    <w:rsid w:val="00425A95"/>
    <w:rsid w:val="00425E55"/>
    <w:rsid w:val="004278C2"/>
    <w:rsid w:val="004300E5"/>
    <w:rsid w:val="00430C09"/>
    <w:rsid w:val="00431042"/>
    <w:rsid w:val="004310A3"/>
    <w:rsid w:val="00431AC9"/>
    <w:rsid w:val="00432AC3"/>
    <w:rsid w:val="00432EBF"/>
    <w:rsid w:val="00432EF9"/>
    <w:rsid w:val="0043352A"/>
    <w:rsid w:val="00433E49"/>
    <w:rsid w:val="004345A1"/>
    <w:rsid w:val="00434621"/>
    <w:rsid w:val="00434908"/>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CE7"/>
    <w:rsid w:val="00451E38"/>
    <w:rsid w:val="0045201B"/>
    <w:rsid w:val="0045228B"/>
    <w:rsid w:val="0045272C"/>
    <w:rsid w:val="004527DF"/>
    <w:rsid w:val="00452C51"/>
    <w:rsid w:val="00452CFE"/>
    <w:rsid w:val="0045307B"/>
    <w:rsid w:val="004548BE"/>
    <w:rsid w:val="004565D7"/>
    <w:rsid w:val="00456714"/>
    <w:rsid w:val="00456E84"/>
    <w:rsid w:val="004602D7"/>
    <w:rsid w:val="004603C5"/>
    <w:rsid w:val="00460839"/>
    <w:rsid w:val="00460AE5"/>
    <w:rsid w:val="004614C5"/>
    <w:rsid w:val="00461891"/>
    <w:rsid w:val="004629B8"/>
    <w:rsid w:val="00462EB2"/>
    <w:rsid w:val="004639A8"/>
    <w:rsid w:val="004652AA"/>
    <w:rsid w:val="0046540C"/>
    <w:rsid w:val="00465ED0"/>
    <w:rsid w:val="00467258"/>
    <w:rsid w:val="00467EC2"/>
    <w:rsid w:val="004701EC"/>
    <w:rsid w:val="004708E8"/>
    <w:rsid w:val="00471D05"/>
    <w:rsid w:val="00471DD1"/>
    <w:rsid w:val="00471F1F"/>
    <w:rsid w:val="004721FA"/>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062"/>
    <w:rsid w:val="00481515"/>
    <w:rsid w:val="00481715"/>
    <w:rsid w:val="00481EF8"/>
    <w:rsid w:val="00482DC9"/>
    <w:rsid w:val="004832D1"/>
    <w:rsid w:val="004838CB"/>
    <w:rsid w:val="00485A1A"/>
    <w:rsid w:val="00485A7A"/>
    <w:rsid w:val="0048659D"/>
    <w:rsid w:val="00486786"/>
    <w:rsid w:val="0048738F"/>
    <w:rsid w:val="00490099"/>
    <w:rsid w:val="004901C6"/>
    <w:rsid w:val="004916F9"/>
    <w:rsid w:val="0049229A"/>
    <w:rsid w:val="0049345E"/>
    <w:rsid w:val="00493466"/>
    <w:rsid w:val="00494E5C"/>
    <w:rsid w:val="00494E9F"/>
    <w:rsid w:val="0049537C"/>
    <w:rsid w:val="004954CB"/>
    <w:rsid w:val="00495804"/>
    <w:rsid w:val="00495E4D"/>
    <w:rsid w:val="00496270"/>
    <w:rsid w:val="00496A08"/>
    <w:rsid w:val="004975B2"/>
    <w:rsid w:val="00497F91"/>
    <w:rsid w:val="004A04B1"/>
    <w:rsid w:val="004A079E"/>
    <w:rsid w:val="004A12FC"/>
    <w:rsid w:val="004A21EA"/>
    <w:rsid w:val="004A2358"/>
    <w:rsid w:val="004A2791"/>
    <w:rsid w:val="004A3516"/>
    <w:rsid w:val="004A36C9"/>
    <w:rsid w:val="004A3FEC"/>
    <w:rsid w:val="004A4095"/>
    <w:rsid w:val="004A4686"/>
    <w:rsid w:val="004A5016"/>
    <w:rsid w:val="004A551A"/>
    <w:rsid w:val="004A5CD2"/>
    <w:rsid w:val="004A62C1"/>
    <w:rsid w:val="004A6396"/>
    <w:rsid w:val="004A6AB1"/>
    <w:rsid w:val="004A719C"/>
    <w:rsid w:val="004A7366"/>
    <w:rsid w:val="004B046A"/>
    <w:rsid w:val="004B10AA"/>
    <w:rsid w:val="004B1476"/>
    <w:rsid w:val="004B1B0B"/>
    <w:rsid w:val="004B1FCF"/>
    <w:rsid w:val="004B2057"/>
    <w:rsid w:val="004B2B02"/>
    <w:rsid w:val="004B2FA4"/>
    <w:rsid w:val="004B3636"/>
    <w:rsid w:val="004B3C92"/>
    <w:rsid w:val="004B3CFE"/>
    <w:rsid w:val="004B42F6"/>
    <w:rsid w:val="004B4312"/>
    <w:rsid w:val="004B535E"/>
    <w:rsid w:val="004B5710"/>
    <w:rsid w:val="004B5720"/>
    <w:rsid w:val="004B5C56"/>
    <w:rsid w:val="004B5E14"/>
    <w:rsid w:val="004B6442"/>
    <w:rsid w:val="004B6687"/>
    <w:rsid w:val="004B6E4E"/>
    <w:rsid w:val="004B725D"/>
    <w:rsid w:val="004B7E93"/>
    <w:rsid w:val="004C05A7"/>
    <w:rsid w:val="004C0EF4"/>
    <w:rsid w:val="004C1909"/>
    <w:rsid w:val="004C1BBA"/>
    <w:rsid w:val="004C2D72"/>
    <w:rsid w:val="004C36CF"/>
    <w:rsid w:val="004C574C"/>
    <w:rsid w:val="004C625B"/>
    <w:rsid w:val="004C6C7F"/>
    <w:rsid w:val="004D005A"/>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5512"/>
    <w:rsid w:val="004E5E37"/>
    <w:rsid w:val="004E74C6"/>
    <w:rsid w:val="004E7CDD"/>
    <w:rsid w:val="004E7D22"/>
    <w:rsid w:val="004F0C38"/>
    <w:rsid w:val="004F0EDE"/>
    <w:rsid w:val="004F1043"/>
    <w:rsid w:val="004F1D33"/>
    <w:rsid w:val="004F208F"/>
    <w:rsid w:val="004F2819"/>
    <w:rsid w:val="004F2C0F"/>
    <w:rsid w:val="004F35AF"/>
    <w:rsid w:val="004F3AF9"/>
    <w:rsid w:val="004F3D43"/>
    <w:rsid w:val="004F523D"/>
    <w:rsid w:val="004F53AD"/>
    <w:rsid w:val="004F5813"/>
    <w:rsid w:val="004F58FE"/>
    <w:rsid w:val="004F721E"/>
    <w:rsid w:val="004F7FE5"/>
    <w:rsid w:val="00501738"/>
    <w:rsid w:val="00501EDE"/>
    <w:rsid w:val="0050213E"/>
    <w:rsid w:val="00502294"/>
    <w:rsid w:val="00502422"/>
    <w:rsid w:val="005026EC"/>
    <w:rsid w:val="00502BC6"/>
    <w:rsid w:val="00503C31"/>
    <w:rsid w:val="00505AC0"/>
    <w:rsid w:val="00505BF1"/>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714"/>
    <w:rsid w:val="0052298D"/>
    <w:rsid w:val="00522A7B"/>
    <w:rsid w:val="00523907"/>
    <w:rsid w:val="00525758"/>
    <w:rsid w:val="00525E21"/>
    <w:rsid w:val="0052659A"/>
    <w:rsid w:val="0052767E"/>
    <w:rsid w:val="00530066"/>
    <w:rsid w:val="005302C7"/>
    <w:rsid w:val="00530929"/>
    <w:rsid w:val="0053147C"/>
    <w:rsid w:val="00531ECD"/>
    <w:rsid w:val="00534281"/>
    <w:rsid w:val="00535005"/>
    <w:rsid w:val="0053506F"/>
    <w:rsid w:val="00535802"/>
    <w:rsid w:val="005362A6"/>
    <w:rsid w:val="0053658B"/>
    <w:rsid w:val="00536595"/>
    <w:rsid w:val="00537198"/>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461"/>
    <w:rsid w:val="00554A0D"/>
    <w:rsid w:val="00555D17"/>
    <w:rsid w:val="00556DCD"/>
    <w:rsid w:val="00556F8D"/>
    <w:rsid w:val="00557939"/>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83D"/>
    <w:rsid w:val="00586153"/>
    <w:rsid w:val="0058794D"/>
    <w:rsid w:val="005908BB"/>
    <w:rsid w:val="00591B5A"/>
    <w:rsid w:val="00591DB3"/>
    <w:rsid w:val="005922A9"/>
    <w:rsid w:val="00592E0A"/>
    <w:rsid w:val="00593149"/>
    <w:rsid w:val="005937BF"/>
    <w:rsid w:val="00595286"/>
    <w:rsid w:val="00595287"/>
    <w:rsid w:val="00595922"/>
    <w:rsid w:val="005A0309"/>
    <w:rsid w:val="005A05FA"/>
    <w:rsid w:val="005A0CBB"/>
    <w:rsid w:val="005A0D27"/>
    <w:rsid w:val="005A0E8D"/>
    <w:rsid w:val="005A15C6"/>
    <w:rsid w:val="005A1F8F"/>
    <w:rsid w:val="005A3ED3"/>
    <w:rsid w:val="005A3F3E"/>
    <w:rsid w:val="005A47D4"/>
    <w:rsid w:val="005A48C1"/>
    <w:rsid w:val="005A4D57"/>
    <w:rsid w:val="005A53DC"/>
    <w:rsid w:val="005A5551"/>
    <w:rsid w:val="005A5C74"/>
    <w:rsid w:val="005A5CDD"/>
    <w:rsid w:val="005A6676"/>
    <w:rsid w:val="005A675C"/>
    <w:rsid w:val="005A6E31"/>
    <w:rsid w:val="005A7496"/>
    <w:rsid w:val="005A7D32"/>
    <w:rsid w:val="005B05A6"/>
    <w:rsid w:val="005B0EA4"/>
    <w:rsid w:val="005B0EC4"/>
    <w:rsid w:val="005B13E4"/>
    <w:rsid w:val="005B2345"/>
    <w:rsid w:val="005B2698"/>
    <w:rsid w:val="005B2EEA"/>
    <w:rsid w:val="005B4E55"/>
    <w:rsid w:val="005B5CDA"/>
    <w:rsid w:val="005B6497"/>
    <w:rsid w:val="005B67F5"/>
    <w:rsid w:val="005B69C8"/>
    <w:rsid w:val="005B725C"/>
    <w:rsid w:val="005B76F7"/>
    <w:rsid w:val="005B7CC5"/>
    <w:rsid w:val="005C1747"/>
    <w:rsid w:val="005C2318"/>
    <w:rsid w:val="005C2559"/>
    <w:rsid w:val="005C267F"/>
    <w:rsid w:val="005C2821"/>
    <w:rsid w:val="005C28D7"/>
    <w:rsid w:val="005C2CE2"/>
    <w:rsid w:val="005C3679"/>
    <w:rsid w:val="005C3978"/>
    <w:rsid w:val="005C3A39"/>
    <w:rsid w:val="005C5255"/>
    <w:rsid w:val="005C547E"/>
    <w:rsid w:val="005C5E75"/>
    <w:rsid w:val="005C6982"/>
    <w:rsid w:val="005C74AD"/>
    <w:rsid w:val="005C779B"/>
    <w:rsid w:val="005C78A4"/>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269"/>
    <w:rsid w:val="005E6F3C"/>
    <w:rsid w:val="005E7627"/>
    <w:rsid w:val="005E7D02"/>
    <w:rsid w:val="005F0604"/>
    <w:rsid w:val="005F0E47"/>
    <w:rsid w:val="005F1312"/>
    <w:rsid w:val="005F1DEF"/>
    <w:rsid w:val="005F207D"/>
    <w:rsid w:val="005F2571"/>
    <w:rsid w:val="005F2B17"/>
    <w:rsid w:val="005F344B"/>
    <w:rsid w:val="005F389B"/>
    <w:rsid w:val="005F3FA4"/>
    <w:rsid w:val="005F5593"/>
    <w:rsid w:val="005F5FDE"/>
    <w:rsid w:val="005F61DC"/>
    <w:rsid w:val="005F65D2"/>
    <w:rsid w:val="005F6918"/>
    <w:rsid w:val="005F6C4F"/>
    <w:rsid w:val="005F6D93"/>
    <w:rsid w:val="005F7F9E"/>
    <w:rsid w:val="005F7FE9"/>
    <w:rsid w:val="0060138E"/>
    <w:rsid w:val="006036CA"/>
    <w:rsid w:val="006037A1"/>
    <w:rsid w:val="00603836"/>
    <w:rsid w:val="00603F74"/>
    <w:rsid w:val="00604AD6"/>
    <w:rsid w:val="00607048"/>
    <w:rsid w:val="0060716D"/>
    <w:rsid w:val="00607903"/>
    <w:rsid w:val="00607CD1"/>
    <w:rsid w:val="0061018C"/>
    <w:rsid w:val="00610BF8"/>
    <w:rsid w:val="00611110"/>
    <w:rsid w:val="0061223E"/>
    <w:rsid w:val="006123EC"/>
    <w:rsid w:val="00613B91"/>
    <w:rsid w:val="00613FA1"/>
    <w:rsid w:val="006147E9"/>
    <w:rsid w:val="0061498D"/>
    <w:rsid w:val="00614C47"/>
    <w:rsid w:val="00615178"/>
    <w:rsid w:val="00616AF1"/>
    <w:rsid w:val="00616D83"/>
    <w:rsid w:val="00620A7D"/>
    <w:rsid w:val="00620F86"/>
    <w:rsid w:val="006210FD"/>
    <w:rsid w:val="006222DC"/>
    <w:rsid w:val="0062236E"/>
    <w:rsid w:val="00622F51"/>
    <w:rsid w:val="006235FD"/>
    <w:rsid w:val="0062414A"/>
    <w:rsid w:val="006263EC"/>
    <w:rsid w:val="006269E9"/>
    <w:rsid w:val="0062748A"/>
    <w:rsid w:val="00627767"/>
    <w:rsid w:val="00627D06"/>
    <w:rsid w:val="00630CBE"/>
    <w:rsid w:val="00630DD6"/>
    <w:rsid w:val="0063109A"/>
    <w:rsid w:val="00631313"/>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ACF"/>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4EBF"/>
    <w:rsid w:val="00655460"/>
    <w:rsid w:val="00655B72"/>
    <w:rsid w:val="0065636B"/>
    <w:rsid w:val="00657834"/>
    <w:rsid w:val="006578AB"/>
    <w:rsid w:val="00657EEC"/>
    <w:rsid w:val="00657F79"/>
    <w:rsid w:val="0066058A"/>
    <w:rsid w:val="00660702"/>
    <w:rsid w:val="006628B4"/>
    <w:rsid w:val="006628D6"/>
    <w:rsid w:val="00663089"/>
    <w:rsid w:val="00663201"/>
    <w:rsid w:val="0066450E"/>
    <w:rsid w:val="0066489B"/>
    <w:rsid w:val="006650F3"/>
    <w:rsid w:val="00665815"/>
    <w:rsid w:val="00665BB5"/>
    <w:rsid w:val="006662C4"/>
    <w:rsid w:val="006665D8"/>
    <w:rsid w:val="00667656"/>
    <w:rsid w:val="00670C87"/>
    <w:rsid w:val="006711D0"/>
    <w:rsid w:val="00672D3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0C5A"/>
    <w:rsid w:val="006A117C"/>
    <w:rsid w:val="006A1549"/>
    <w:rsid w:val="006A1B7D"/>
    <w:rsid w:val="006A236F"/>
    <w:rsid w:val="006A2A94"/>
    <w:rsid w:val="006A2E48"/>
    <w:rsid w:val="006A3184"/>
    <w:rsid w:val="006A35E2"/>
    <w:rsid w:val="006A37BB"/>
    <w:rsid w:val="006A38F7"/>
    <w:rsid w:val="006A48E9"/>
    <w:rsid w:val="006A4C6B"/>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64C6"/>
    <w:rsid w:val="006B6EBB"/>
    <w:rsid w:val="006B76F0"/>
    <w:rsid w:val="006C0C71"/>
    <w:rsid w:val="006C1F2C"/>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D12"/>
    <w:rsid w:val="006D3F40"/>
    <w:rsid w:val="006D49A0"/>
    <w:rsid w:val="006D4F8C"/>
    <w:rsid w:val="006D501E"/>
    <w:rsid w:val="006D53DF"/>
    <w:rsid w:val="006D548D"/>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3FD"/>
    <w:rsid w:val="006F1749"/>
    <w:rsid w:val="006F21D3"/>
    <w:rsid w:val="006F24A1"/>
    <w:rsid w:val="006F2BED"/>
    <w:rsid w:val="006F3E3F"/>
    <w:rsid w:val="006F44DE"/>
    <w:rsid w:val="006F5D98"/>
    <w:rsid w:val="006F6578"/>
    <w:rsid w:val="006F6F8F"/>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69F1"/>
    <w:rsid w:val="00707668"/>
    <w:rsid w:val="00710AF1"/>
    <w:rsid w:val="00711839"/>
    <w:rsid w:val="00712020"/>
    <w:rsid w:val="00712540"/>
    <w:rsid w:val="0071419C"/>
    <w:rsid w:val="00715699"/>
    <w:rsid w:val="0071626E"/>
    <w:rsid w:val="00716882"/>
    <w:rsid w:val="00717F62"/>
    <w:rsid w:val="00720F9F"/>
    <w:rsid w:val="00721D75"/>
    <w:rsid w:val="00721EBF"/>
    <w:rsid w:val="007220FD"/>
    <w:rsid w:val="007228A7"/>
    <w:rsid w:val="00724982"/>
    <w:rsid w:val="007255AD"/>
    <w:rsid w:val="007258CD"/>
    <w:rsid w:val="007258E6"/>
    <w:rsid w:val="0072628A"/>
    <w:rsid w:val="007263D9"/>
    <w:rsid w:val="00726CD2"/>
    <w:rsid w:val="007275F7"/>
    <w:rsid w:val="00727B4C"/>
    <w:rsid w:val="007302D5"/>
    <w:rsid w:val="007304F6"/>
    <w:rsid w:val="007306C2"/>
    <w:rsid w:val="00731121"/>
    <w:rsid w:val="0073163B"/>
    <w:rsid w:val="00731EA4"/>
    <w:rsid w:val="007327FF"/>
    <w:rsid w:val="007334F8"/>
    <w:rsid w:val="00734609"/>
    <w:rsid w:val="00734EEF"/>
    <w:rsid w:val="00735892"/>
    <w:rsid w:val="00735A33"/>
    <w:rsid w:val="007374F6"/>
    <w:rsid w:val="007425DA"/>
    <w:rsid w:val="00742C7A"/>
    <w:rsid w:val="00742C7C"/>
    <w:rsid w:val="00743451"/>
    <w:rsid w:val="00743739"/>
    <w:rsid w:val="00743C93"/>
    <w:rsid w:val="007448B4"/>
    <w:rsid w:val="00744EB8"/>
    <w:rsid w:val="007453E8"/>
    <w:rsid w:val="00746ED4"/>
    <w:rsid w:val="00747D2E"/>
    <w:rsid w:val="00750338"/>
    <w:rsid w:val="00751050"/>
    <w:rsid w:val="00751414"/>
    <w:rsid w:val="007516E5"/>
    <w:rsid w:val="00753E6F"/>
    <w:rsid w:val="007546F4"/>
    <w:rsid w:val="0075512C"/>
    <w:rsid w:val="007558C5"/>
    <w:rsid w:val="00757A50"/>
    <w:rsid w:val="00757C20"/>
    <w:rsid w:val="00757EA5"/>
    <w:rsid w:val="0076011A"/>
    <w:rsid w:val="00760697"/>
    <w:rsid w:val="0076080A"/>
    <w:rsid w:val="00760A64"/>
    <w:rsid w:val="00761ADB"/>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637"/>
    <w:rsid w:val="00774C4E"/>
    <w:rsid w:val="00775389"/>
    <w:rsid w:val="00776B47"/>
    <w:rsid w:val="007817A3"/>
    <w:rsid w:val="007819BE"/>
    <w:rsid w:val="00781AF8"/>
    <w:rsid w:val="00781E48"/>
    <w:rsid w:val="007823AB"/>
    <w:rsid w:val="00782BD4"/>
    <w:rsid w:val="00782C77"/>
    <w:rsid w:val="007832F7"/>
    <w:rsid w:val="00783A40"/>
    <w:rsid w:val="007846F0"/>
    <w:rsid w:val="007848B9"/>
    <w:rsid w:val="007854B7"/>
    <w:rsid w:val="00785CFD"/>
    <w:rsid w:val="00785E9C"/>
    <w:rsid w:val="007874CF"/>
    <w:rsid w:val="00787C00"/>
    <w:rsid w:val="00791310"/>
    <w:rsid w:val="0079379F"/>
    <w:rsid w:val="00794246"/>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B26"/>
    <w:rsid w:val="007C2FFB"/>
    <w:rsid w:val="007C3C3A"/>
    <w:rsid w:val="007C5058"/>
    <w:rsid w:val="007C6086"/>
    <w:rsid w:val="007C626A"/>
    <w:rsid w:val="007C657A"/>
    <w:rsid w:val="007C748D"/>
    <w:rsid w:val="007D0164"/>
    <w:rsid w:val="007D037A"/>
    <w:rsid w:val="007D15E3"/>
    <w:rsid w:val="007D1B3B"/>
    <w:rsid w:val="007D2FB3"/>
    <w:rsid w:val="007D2FDA"/>
    <w:rsid w:val="007D3589"/>
    <w:rsid w:val="007D3C32"/>
    <w:rsid w:val="007D3E14"/>
    <w:rsid w:val="007D3EE1"/>
    <w:rsid w:val="007D6637"/>
    <w:rsid w:val="007D6B86"/>
    <w:rsid w:val="007D6D8E"/>
    <w:rsid w:val="007D6E2A"/>
    <w:rsid w:val="007D73E8"/>
    <w:rsid w:val="007D7F86"/>
    <w:rsid w:val="007E004C"/>
    <w:rsid w:val="007E0548"/>
    <w:rsid w:val="007E0A6F"/>
    <w:rsid w:val="007E0B10"/>
    <w:rsid w:val="007E154F"/>
    <w:rsid w:val="007E1708"/>
    <w:rsid w:val="007E1A8D"/>
    <w:rsid w:val="007E2B30"/>
    <w:rsid w:val="007E2BEB"/>
    <w:rsid w:val="007E407D"/>
    <w:rsid w:val="007E53E7"/>
    <w:rsid w:val="007E65D1"/>
    <w:rsid w:val="007E6884"/>
    <w:rsid w:val="007E6EE5"/>
    <w:rsid w:val="007E7107"/>
    <w:rsid w:val="007E7316"/>
    <w:rsid w:val="007E7DE6"/>
    <w:rsid w:val="007F0A63"/>
    <w:rsid w:val="007F22B6"/>
    <w:rsid w:val="007F2B19"/>
    <w:rsid w:val="007F2B89"/>
    <w:rsid w:val="007F2ED0"/>
    <w:rsid w:val="007F38E1"/>
    <w:rsid w:val="007F405B"/>
    <w:rsid w:val="007F4469"/>
    <w:rsid w:val="007F454B"/>
    <w:rsid w:val="007F5180"/>
    <w:rsid w:val="007F55FB"/>
    <w:rsid w:val="007F5AF2"/>
    <w:rsid w:val="007F69C3"/>
    <w:rsid w:val="007F6E4A"/>
    <w:rsid w:val="007F708C"/>
    <w:rsid w:val="007F7381"/>
    <w:rsid w:val="007F7BDE"/>
    <w:rsid w:val="007F7F44"/>
    <w:rsid w:val="0080035A"/>
    <w:rsid w:val="00800887"/>
    <w:rsid w:val="00800A1D"/>
    <w:rsid w:val="00800D45"/>
    <w:rsid w:val="00801113"/>
    <w:rsid w:val="008018A0"/>
    <w:rsid w:val="00802FE5"/>
    <w:rsid w:val="008041D4"/>
    <w:rsid w:val="00804C11"/>
    <w:rsid w:val="00805228"/>
    <w:rsid w:val="008053DC"/>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9D8"/>
    <w:rsid w:val="00820D50"/>
    <w:rsid w:val="00822EF3"/>
    <w:rsid w:val="00823351"/>
    <w:rsid w:val="008236DD"/>
    <w:rsid w:val="00823CDE"/>
    <w:rsid w:val="00824BFD"/>
    <w:rsid w:val="0082733A"/>
    <w:rsid w:val="0082741E"/>
    <w:rsid w:val="008276D6"/>
    <w:rsid w:val="00827F99"/>
    <w:rsid w:val="008319F0"/>
    <w:rsid w:val="00832098"/>
    <w:rsid w:val="00832230"/>
    <w:rsid w:val="00833010"/>
    <w:rsid w:val="00834B8A"/>
    <w:rsid w:val="00836601"/>
    <w:rsid w:val="008376C0"/>
    <w:rsid w:val="008377A9"/>
    <w:rsid w:val="00837844"/>
    <w:rsid w:val="008378F3"/>
    <w:rsid w:val="00837C2C"/>
    <w:rsid w:val="00840653"/>
    <w:rsid w:val="00840CF8"/>
    <w:rsid w:val="00842EAC"/>
    <w:rsid w:val="008437F0"/>
    <w:rsid w:val="00844FDA"/>
    <w:rsid w:val="00846125"/>
    <w:rsid w:val="0084653C"/>
    <w:rsid w:val="00846A71"/>
    <w:rsid w:val="00846D42"/>
    <w:rsid w:val="0084703D"/>
    <w:rsid w:val="0085115C"/>
    <w:rsid w:val="00851CC6"/>
    <w:rsid w:val="00851FF5"/>
    <w:rsid w:val="00853245"/>
    <w:rsid w:val="0085378B"/>
    <w:rsid w:val="0085387C"/>
    <w:rsid w:val="0086034A"/>
    <w:rsid w:val="00860E24"/>
    <w:rsid w:val="00862C5C"/>
    <w:rsid w:val="0086319F"/>
    <w:rsid w:val="008631E1"/>
    <w:rsid w:val="0086388F"/>
    <w:rsid w:val="00865CD7"/>
    <w:rsid w:val="00866311"/>
    <w:rsid w:val="008668AA"/>
    <w:rsid w:val="008670A5"/>
    <w:rsid w:val="008672D0"/>
    <w:rsid w:val="008674EA"/>
    <w:rsid w:val="00867789"/>
    <w:rsid w:val="00870311"/>
    <w:rsid w:val="0087051B"/>
    <w:rsid w:val="00870A07"/>
    <w:rsid w:val="00870D72"/>
    <w:rsid w:val="008710FB"/>
    <w:rsid w:val="00871804"/>
    <w:rsid w:val="00871ACC"/>
    <w:rsid w:val="008720DC"/>
    <w:rsid w:val="00874E7A"/>
    <w:rsid w:val="00874FB4"/>
    <w:rsid w:val="008762BB"/>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5F43"/>
    <w:rsid w:val="00886C4C"/>
    <w:rsid w:val="008876AE"/>
    <w:rsid w:val="00887C14"/>
    <w:rsid w:val="008905B8"/>
    <w:rsid w:val="00890F53"/>
    <w:rsid w:val="0089150D"/>
    <w:rsid w:val="00891798"/>
    <w:rsid w:val="00891CCD"/>
    <w:rsid w:val="00891EAB"/>
    <w:rsid w:val="00892955"/>
    <w:rsid w:val="00892F89"/>
    <w:rsid w:val="00893BFA"/>
    <w:rsid w:val="008951E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8C8"/>
    <w:rsid w:val="008B147C"/>
    <w:rsid w:val="008B19A5"/>
    <w:rsid w:val="008B2642"/>
    <w:rsid w:val="008B2788"/>
    <w:rsid w:val="008B46FF"/>
    <w:rsid w:val="008B4CFE"/>
    <w:rsid w:val="008B5ED8"/>
    <w:rsid w:val="008B75CD"/>
    <w:rsid w:val="008B78DD"/>
    <w:rsid w:val="008C0761"/>
    <w:rsid w:val="008C0762"/>
    <w:rsid w:val="008C157A"/>
    <w:rsid w:val="008C1D73"/>
    <w:rsid w:val="008C25E9"/>
    <w:rsid w:val="008C2B29"/>
    <w:rsid w:val="008C3617"/>
    <w:rsid w:val="008C437D"/>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1731"/>
    <w:rsid w:val="008E2567"/>
    <w:rsid w:val="008E269B"/>
    <w:rsid w:val="008E2953"/>
    <w:rsid w:val="008E2FBB"/>
    <w:rsid w:val="008E30ED"/>
    <w:rsid w:val="008E345F"/>
    <w:rsid w:val="008E3486"/>
    <w:rsid w:val="008E3733"/>
    <w:rsid w:val="008E376E"/>
    <w:rsid w:val="008E389E"/>
    <w:rsid w:val="008E39FE"/>
    <w:rsid w:val="008E4DD7"/>
    <w:rsid w:val="008E5114"/>
    <w:rsid w:val="008E5979"/>
    <w:rsid w:val="008E6288"/>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3E0"/>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8C2"/>
    <w:rsid w:val="00914C5B"/>
    <w:rsid w:val="0091536D"/>
    <w:rsid w:val="00916091"/>
    <w:rsid w:val="0091654F"/>
    <w:rsid w:val="00916A04"/>
    <w:rsid w:val="009178B7"/>
    <w:rsid w:val="00917E7A"/>
    <w:rsid w:val="00920CE5"/>
    <w:rsid w:val="00920E54"/>
    <w:rsid w:val="00921455"/>
    <w:rsid w:val="0092223C"/>
    <w:rsid w:val="009225A5"/>
    <w:rsid w:val="00923F53"/>
    <w:rsid w:val="00924573"/>
    <w:rsid w:val="00924581"/>
    <w:rsid w:val="0092468D"/>
    <w:rsid w:val="00924801"/>
    <w:rsid w:val="00924A27"/>
    <w:rsid w:val="00925062"/>
    <w:rsid w:val="00926466"/>
    <w:rsid w:val="00926607"/>
    <w:rsid w:val="00926DB6"/>
    <w:rsid w:val="00927530"/>
    <w:rsid w:val="009304DE"/>
    <w:rsid w:val="00930A68"/>
    <w:rsid w:val="0093214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658"/>
    <w:rsid w:val="00945F98"/>
    <w:rsid w:val="0094620A"/>
    <w:rsid w:val="00946588"/>
    <w:rsid w:val="00946C1A"/>
    <w:rsid w:val="00946DF0"/>
    <w:rsid w:val="00947832"/>
    <w:rsid w:val="00950151"/>
    <w:rsid w:val="00952C0D"/>
    <w:rsid w:val="00952E73"/>
    <w:rsid w:val="00952F5B"/>
    <w:rsid w:val="00953054"/>
    <w:rsid w:val="009530DA"/>
    <w:rsid w:val="00953C38"/>
    <w:rsid w:val="00953C90"/>
    <w:rsid w:val="00954B95"/>
    <w:rsid w:val="00956C01"/>
    <w:rsid w:val="00956FF4"/>
    <w:rsid w:val="00957218"/>
    <w:rsid w:val="009600AF"/>
    <w:rsid w:val="0096047E"/>
    <w:rsid w:val="00960BE4"/>
    <w:rsid w:val="00961D18"/>
    <w:rsid w:val="00961DDC"/>
    <w:rsid w:val="009624EA"/>
    <w:rsid w:val="00962535"/>
    <w:rsid w:val="009634D8"/>
    <w:rsid w:val="00963D13"/>
    <w:rsid w:val="00963F05"/>
    <w:rsid w:val="00964361"/>
    <w:rsid w:val="009646E8"/>
    <w:rsid w:val="00964FCB"/>
    <w:rsid w:val="009660BC"/>
    <w:rsid w:val="00967550"/>
    <w:rsid w:val="009701E0"/>
    <w:rsid w:val="00971565"/>
    <w:rsid w:val="0097158A"/>
    <w:rsid w:val="009716FA"/>
    <w:rsid w:val="00971A1F"/>
    <w:rsid w:val="00971B5E"/>
    <w:rsid w:val="00973464"/>
    <w:rsid w:val="009735ED"/>
    <w:rsid w:val="00974058"/>
    <w:rsid w:val="0097466B"/>
    <w:rsid w:val="009752A8"/>
    <w:rsid w:val="0097573A"/>
    <w:rsid w:val="00976231"/>
    <w:rsid w:val="009800DB"/>
    <w:rsid w:val="00981498"/>
    <w:rsid w:val="00981528"/>
    <w:rsid w:val="00982045"/>
    <w:rsid w:val="00982329"/>
    <w:rsid w:val="009828ED"/>
    <w:rsid w:val="0098466A"/>
    <w:rsid w:val="00984CB1"/>
    <w:rsid w:val="009857B5"/>
    <w:rsid w:val="00985B83"/>
    <w:rsid w:val="00985CA0"/>
    <w:rsid w:val="00986B97"/>
    <w:rsid w:val="00987513"/>
    <w:rsid w:val="00990372"/>
    <w:rsid w:val="009912BD"/>
    <w:rsid w:val="00992BF9"/>
    <w:rsid w:val="00992CEF"/>
    <w:rsid w:val="0099364C"/>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697"/>
    <w:rsid w:val="009B17BC"/>
    <w:rsid w:val="009B1DD5"/>
    <w:rsid w:val="009B3483"/>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80B"/>
    <w:rsid w:val="009D3A29"/>
    <w:rsid w:val="009D5E0A"/>
    <w:rsid w:val="009D6140"/>
    <w:rsid w:val="009D6F34"/>
    <w:rsid w:val="009D74FC"/>
    <w:rsid w:val="009E0B63"/>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E3A"/>
    <w:rsid w:val="00A10F60"/>
    <w:rsid w:val="00A11FD0"/>
    <w:rsid w:val="00A120AD"/>
    <w:rsid w:val="00A12BEC"/>
    <w:rsid w:val="00A12EFF"/>
    <w:rsid w:val="00A13080"/>
    <w:rsid w:val="00A134DE"/>
    <w:rsid w:val="00A13C4F"/>
    <w:rsid w:val="00A13D6B"/>
    <w:rsid w:val="00A155E0"/>
    <w:rsid w:val="00A15731"/>
    <w:rsid w:val="00A159B6"/>
    <w:rsid w:val="00A15D64"/>
    <w:rsid w:val="00A16287"/>
    <w:rsid w:val="00A20DB2"/>
    <w:rsid w:val="00A22500"/>
    <w:rsid w:val="00A23A07"/>
    <w:rsid w:val="00A2420D"/>
    <w:rsid w:val="00A24956"/>
    <w:rsid w:val="00A25084"/>
    <w:rsid w:val="00A2654C"/>
    <w:rsid w:val="00A26864"/>
    <w:rsid w:val="00A30167"/>
    <w:rsid w:val="00A304A0"/>
    <w:rsid w:val="00A30AB2"/>
    <w:rsid w:val="00A30CEF"/>
    <w:rsid w:val="00A31090"/>
    <w:rsid w:val="00A311C0"/>
    <w:rsid w:val="00A31492"/>
    <w:rsid w:val="00A31F09"/>
    <w:rsid w:val="00A32130"/>
    <w:rsid w:val="00A3224A"/>
    <w:rsid w:val="00A3238B"/>
    <w:rsid w:val="00A33799"/>
    <w:rsid w:val="00A33EAA"/>
    <w:rsid w:val="00A34B42"/>
    <w:rsid w:val="00A36437"/>
    <w:rsid w:val="00A36479"/>
    <w:rsid w:val="00A36975"/>
    <w:rsid w:val="00A36C0C"/>
    <w:rsid w:val="00A36C44"/>
    <w:rsid w:val="00A40F1B"/>
    <w:rsid w:val="00A42C96"/>
    <w:rsid w:val="00A4319C"/>
    <w:rsid w:val="00A43CD0"/>
    <w:rsid w:val="00A43E39"/>
    <w:rsid w:val="00A44364"/>
    <w:rsid w:val="00A44AE0"/>
    <w:rsid w:val="00A44AF0"/>
    <w:rsid w:val="00A44E73"/>
    <w:rsid w:val="00A455D6"/>
    <w:rsid w:val="00A45A6F"/>
    <w:rsid w:val="00A45F43"/>
    <w:rsid w:val="00A46339"/>
    <w:rsid w:val="00A463AD"/>
    <w:rsid w:val="00A463CD"/>
    <w:rsid w:val="00A46C1F"/>
    <w:rsid w:val="00A46D19"/>
    <w:rsid w:val="00A4745F"/>
    <w:rsid w:val="00A47477"/>
    <w:rsid w:val="00A47560"/>
    <w:rsid w:val="00A50104"/>
    <w:rsid w:val="00A5163E"/>
    <w:rsid w:val="00A5188F"/>
    <w:rsid w:val="00A51A45"/>
    <w:rsid w:val="00A52CB7"/>
    <w:rsid w:val="00A52FA9"/>
    <w:rsid w:val="00A52FFE"/>
    <w:rsid w:val="00A53046"/>
    <w:rsid w:val="00A55B7E"/>
    <w:rsid w:val="00A55DAD"/>
    <w:rsid w:val="00A56BC1"/>
    <w:rsid w:val="00A5720F"/>
    <w:rsid w:val="00A5777E"/>
    <w:rsid w:val="00A57C55"/>
    <w:rsid w:val="00A60C2F"/>
    <w:rsid w:val="00A60D5F"/>
    <w:rsid w:val="00A621D0"/>
    <w:rsid w:val="00A63FB8"/>
    <w:rsid w:val="00A641EA"/>
    <w:rsid w:val="00A64B36"/>
    <w:rsid w:val="00A64D73"/>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CD8"/>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983"/>
    <w:rsid w:val="00A97E17"/>
    <w:rsid w:val="00A97EB2"/>
    <w:rsid w:val="00AA038E"/>
    <w:rsid w:val="00AA06BD"/>
    <w:rsid w:val="00AA268D"/>
    <w:rsid w:val="00AA2748"/>
    <w:rsid w:val="00AA3184"/>
    <w:rsid w:val="00AA4000"/>
    <w:rsid w:val="00AA4F9C"/>
    <w:rsid w:val="00AA6526"/>
    <w:rsid w:val="00AA727C"/>
    <w:rsid w:val="00AB0151"/>
    <w:rsid w:val="00AB09DD"/>
    <w:rsid w:val="00AB1331"/>
    <w:rsid w:val="00AB136F"/>
    <w:rsid w:val="00AB1A5B"/>
    <w:rsid w:val="00AB2475"/>
    <w:rsid w:val="00AB2835"/>
    <w:rsid w:val="00AB34A3"/>
    <w:rsid w:val="00AB360D"/>
    <w:rsid w:val="00AB3C1A"/>
    <w:rsid w:val="00AB451C"/>
    <w:rsid w:val="00AB58F3"/>
    <w:rsid w:val="00AB5AF4"/>
    <w:rsid w:val="00AB5E52"/>
    <w:rsid w:val="00AB6260"/>
    <w:rsid w:val="00AB7B1A"/>
    <w:rsid w:val="00AB7B33"/>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0F6"/>
    <w:rsid w:val="00AD2285"/>
    <w:rsid w:val="00AD2821"/>
    <w:rsid w:val="00AD300E"/>
    <w:rsid w:val="00AD3A04"/>
    <w:rsid w:val="00AD42AF"/>
    <w:rsid w:val="00AD530A"/>
    <w:rsid w:val="00AD6604"/>
    <w:rsid w:val="00AD6C29"/>
    <w:rsid w:val="00AD6F57"/>
    <w:rsid w:val="00AD7A50"/>
    <w:rsid w:val="00AE0504"/>
    <w:rsid w:val="00AE0F17"/>
    <w:rsid w:val="00AE104B"/>
    <w:rsid w:val="00AE1219"/>
    <w:rsid w:val="00AE2C46"/>
    <w:rsid w:val="00AE3F13"/>
    <w:rsid w:val="00AE3F62"/>
    <w:rsid w:val="00AE5CD9"/>
    <w:rsid w:val="00AE61E4"/>
    <w:rsid w:val="00AE61EF"/>
    <w:rsid w:val="00AE62C0"/>
    <w:rsid w:val="00AE6F11"/>
    <w:rsid w:val="00AE7437"/>
    <w:rsid w:val="00AE79D9"/>
    <w:rsid w:val="00AF05D4"/>
    <w:rsid w:val="00AF0F61"/>
    <w:rsid w:val="00AF19DF"/>
    <w:rsid w:val="00AF1CBC"/>
    <w:rsid w:val="00AF1F4D"/>
    <w:rsid w:val="00AF2292"/>
    <w:rsid w:val="00AF3F33"/>
    <w:rsid w:val="00AF49D2"/>
    <w:rsid w:val="00AF4BD3"/>
    <w:rsid w:val="00AF5878"/>
    <w:rsid w:val="00AF5C48"/>
    <w:rsid w:val="00AF74F0"/>
    <w:rsid w:val="00B000CD"/>
    <w:rsid w:val="00B00850"/>
    <w:rsid w:val="00B00FFB"/>
    <w:rsid w:val="00B01A58"/>
    <w:rsid w:val="00B01F3B"/>
    <w:rsid w:val="00B0284F"/>
    <w:rsid w:val="00B02EF2"/>
    <w:rsid w:val="00B0440A"/>
    <w:rsid w:val="00B04BFA"/>
    <w:rsid w:val="00B04E47"/>
    <w:rsid w:val="00B07784"/>
    <w:rsid w:val="00B07D27"/>
    <w:rsid w:val="00B10C0B"/>
    <w:rsid w:val="00B118F6"/>
    <w:rsid w:val="00B11A06"/>
    <w:rsid w:val="00B11FA4"/>
    <w:rsid w:val="00B12A33"/>
    <w:rsid w:val="00B13D1E"/>
    <w:rsid w:val="00B15071"/>
    <w:rsid w:val="00B15A95"/>
    <w:rsid w:val="00B167E5"/>
    <w:rsid w:val="00B1681D"/>
    <w:rsid w:val="00B17296"/>
    <w:rsid w:val="00B17497"/>
    <w:rsid w:val="00B174BE"/>
    <w:rsid w:val="00B176E9"/>
    <w:rsid w:val="00B17D26"/>
    <w:rsid w:val="00B20898"/>
    <w:rsid w:val="00B20B4F"/>
    <w:rsid w:val="00B20B88"/>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A31"/>
    <w:rsid w:val="00B31A5C"/>
    <w:rsid w:val="00B31A64"/>
    <w:rsid w:val="00B334B5"/>
    <w:rsid w:val="00B34120"/>
    <w:rsid w:val="00B3425A"/>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4DD5"/>
    <w:rsid w:val="00B4514D"/>
    <w:rsid w:val="00B45A51"/>
    <w:rsid w:val="00B45F96"/>
    <w:rsid w:val="00B4708F"/>
    <w:rsid w:val="00B473AA"/>
    <w:rsid w:val="00B506A1"/>
    <w:rsid w:val="00B52203"/>
    <w:rsid w:val="00B5241E"/>
    <w:rsid w:val="00B525D5"/>
    <w:rsid w:val="00B52A2F"/>
    <w:rsid w:val="00B52AF3"/>
    <w:rsid w:val="00B531B7"/>
    <w:rsid w:val="00B540C7"/>
    <w:rsid w:val="00B546ED"/>
    <w:rsid w:val="00B54BD5"/>
    <w:rsid w:val="00B54FF3"/>
    <w:rsid w:val="00B565AE"/>
    <w:rsid w:val="00B57504"/>
    <w:rsid w:val="00B57B25"/>
    <w:rsid w:val="00B57FCD"/>
    <w:rsid w:val="00B608FB"/>
    <w:rsid w:val="00B60BD7"/>
    <w:rsid w:val="00B60D9E"/>
    <w:rsid w:val="00B61447"/>
    <w:rsid w:val="00B615F0"/>
    <w:rsid w:val="00B61928"/>
    <w:rsid w:val="00B6243A"/>
    <w:rsid w:val="00B63222"/>
    <w:rsid w:val="00B63793"/>
    <w:rsid w:val="00B647FB"/>
    <w:rsid w:val="00B64B00"/>
    <w:rsid w:val="00B64C8E"/>
    <w:rsid w:val="00B650AD"/>
    <w:rsid w:val="00B650F3"/>
    <w:rsid w:val="00B658C6"/>
    <w:rsid w:val="00B65A4E"/>
    <w:rsid w:val="00B65C28"/>
    <w:rsid w:val="00B708E4"/>
    <w:rsid w:val="00B70E9E"/>
    <w:rsid w:val="00B717CA"/>
    <w:rsid w:val="00B72354"/>
    <w:rsid w:val="00B729DC"/>
    <w:rsid w:val="00B731EA"/>
    <w:rsid w:val="00B732E8"/>
    <w:rsid w:val="00B7380B"/>
    <w:rsid w:val="00B745E7"/>
    <w:rsid w:val="00B749FA"/>
    <w:rsid w:val="00B74A10"/>
    <w:rsid w:val="00B75632"/>
    <w:rsid w:val="00B75F7D"/>
    <w:rsid w:val="00B7689A"/>
    <w:rsid w:val="00B770ED"/>
    <w:rsid w:val="00B773F7"/>
    <w:rsid w:val="00B77A36"/>
    <w:rsid w:val="00B77D92"/>
    <w:rsid w:val="00B77F94"/>
    <w:rsid w:val="00B807B3"/>
    <w:rsid w:val="00B816CF"/>
    <w:rsid w:val="00B81A4A"/>
    <w:rsid w:val="00B827B7"/>
    <w:rsid w:val="00B82A00"/>
    <w:rsid w:val="00B82CFC"/>
    <w:rsid w:val="00B83208"/>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139"/>
    <w:rsid w:val="00BA12FF"/>
    <w:rsid w:val="00BA25EF"/>
    <w:rsid w:val="00BA3630"/>
    <w:rsid w:val="00BA3AEA"/>
    <w:rsid w:val="00BA433E"/>
    <w:rsid w:val="00BA46A4"/>
    <w:rsid w:val="00BA4A89"/>
    <w:rsid w:val="00BA55D6"/>
    <w:rsid w:val="00BA5BFE"/>
    <w:rsid w:val="00BA5D1C"/>
    <w:rsid w:val="00BA5DD5"/>
    <w:rsid w:val="00BA7191"/>
    <w:rsid w:val="00BB06AE"/>
    <w:rsid w:val="00BB16D1"/>
    <w:rsid w:val="00BB2564"/>
    <w:rsid w:val="00BB269C"/>
    <w:rsid w:val="00BB42C7"/>
    <w:rsid w:val="00BB4542"/>
    <w:rsid w:val="00BB4BC4"/>
    <w:rsid w:val="00BB4BEF"/>
    <w:rsid w:val="00BB4EDF"/>
    <w:rsid w:val="00BB62E9"/>
    <w:rsid w:val="00BC1ADE"/>
    <w:rsid w:val="00BC2024"/>
    <w:rsid w:val="00BC2BBC"/>
    <w:rsid w:val="00BC3CF0"/>
    <w:rsid w:val="00BC4200"/>
    <w:rsid w:val="00BC43DE"/>
    <w:rsid w:val="00BC45FB"/>
    <w:rsid w:val="00BC4F52"/>
    <w:rsid w:val="00BC5140"/>
    <w:rsid w:val="00BC51DC"/>
    <w:rsid w:val="00BC57A6"/>
    <w:rsid w:val="00BC5B06"/>
    <w:rsid w:val="00BC5D66"/>
    <w:rsid w:val="00BC6A2F"/>
    <w:rsid w:val="00BC6F63"/>
    <w:rsid w:val="00BC7B21"/>
    <w:rsid w:val="00BD0D11"/>
    <w:rsid w:val="00BD188E"/>
    <w:rsid w:val="00BD25EB"/>
    <w:rsid w:val="00BD312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725"/>
    <w:rsid w:val="00BE22FC"/>
    <w:rsid w:val="00BE290C"/>
    <w:rsid w:val="00BE2B13"/>
    <w:rsid w:val="00BE31B1"/>
    <w:rsid w:val="00BE4843"/>
    <w:rsid w:val="00BE4A16"/>
    <w:rsid w:val="00BE4A46"/>
    <w:rsid w:val="00BE4C21"/>
    <w:rsid w:val="00BE6642"/>
    <w:rsid w:val="00BE764D"/>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7D1"/>
    <w:rsid w:val="00C109E4"/>
    <w:rsid w:val="00C10CAD"/>
    <w:rsid w:val="00C1167E"/>
    <w:rsid w:val="00C11CAF"/>
    <w:rsid w:val="00C12D7B"/>
    <w:rsid w:val="00C13CFD"/>
    <w:rsid w:val="00C1414A"/>
    <w:rsid w:val="00C143CC"/>
    <w:rsid w:val="00C1454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5F9E"/>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694"/>
    <w:rsid w:val="00C55AB6"/>
    <w:rsid w:val="00C55E31"/>
    <w:rsid w:val="00C56F11"/>
    <w:rsid w:val="00C57965"/>
    <w:rsid w:val="00C57996"/>
    <w:rsid w:val="00C57DBB"/>
    <w:rsid w:val="00C6056E"/>
    <w:rsid w:val="00C613DE"/>
    <w:rsid w:val="00C6416E"/>
    <w:rsid w:val="00C6437E"/>
    <w:rsid w:val="00C65820"/>
    <w:rsid w:val="00C66E9C"/>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F83"/>
    <w:rsid w:val="00C75315"/>
    <w:rsid w:val="00C7569E"/>
    <w:rsid w:val="00C762BB"/>
    <w:rsid w:val="00C77076"/>
    <w:rsid w:val="00C7749D"/>
    <w:rsid w:val="00C778E1"/>
    <w:rsid w:val="00C832AF"/>
    <w:rsid w:val="00C83374"/>
    <w:rsid w:val="00C833A9"/>
    <w:rsid w:val="00C83A5B"/>
    <w:rsid w:val="00C83C38"/>
    <w:rsid w:val="00C85CD7"/>
    <w:rsid w:val="00C86E80"/>
    <w:rsid w:val="00C903C1"/>
    <w:rsid w:val="00C90432"/>
    <w:rsid w:val="00C904D0"/>
    <w:rsid w:val="00C90E04"/>
    <w:rsid w:val="00C91B00"/>
    <w:rsid w:val="00C91D63"/>
    <w:rsid w:val="00C9277A"/>
    <w:rsid w:val="00C929DF"/>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647"/>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3DF"/>
    <w:rsid w:val="00CC7A7A"/>
    <w:rsid w:val="00CD034B"/>
    <w:rsid w:val="00CD035A"/>
    <w:rsid w:val="00CD0979"/>
    <w:rsid w:val="00CD09FF"/>
    <w:rsid w:val="00CD0BE6"/>
    <w:rsid w:val="00CD0CD1"/>
    <w:rsid w:val="00CD1688"/>
    <w:rsid w:val="00CD186A"/>
    <w:rsid w:val="00CD195E"/>
    <w:rsid w:val="00CD25B5"/>
    <w:rsid w:val="00CD2727"/>
    <w:rsid w:val="00CD2A43"/>
    <w:rsid w:val="00CD3D81"/>
    <w:rsid w:val="00CD4B4F"/>
    <w:rsid w:val="00CD4EEE"/>
    <w:rsid w:val="00CD6714"/>
    <w:rsid w:val="00CD6DB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CD4"/>
    <w:rsid w:val="00D01D3D"/>
    <w:rsid w:val="00D03A01"/>
    <w:rsid w:val="00D03AE5"/>
    <w:rsid w:val="00D03BA5"/>
    <w:rsid w:val="00D0406C"/>
    <w:rsid w:val="00D0446D"/>
    <w:rsid w:val="00D049F1"/>
    <w:rsid w:val="00D059B9"/>
    <w:rsid w:val="00D059DB"/>
    <w:rsid w:val="00D06EE4"/>
    <w:rsid w:val="00D07455"/>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6CEF"/>
    <w:rsid w:val="00D179F0"/>
    <w:rsid w:val="00D21194"/>
    <w:rsid w:val="00D21784"/>
    <w:rsid w:val="00D223E8"/>
    <w:rsid w:val="00D22EA0"/>
    <w:rsid w:val="00D23EA9"/>
    <w:rsid w:val="00D24B4A"/>
    <w:rsid w:val="00D24FA2"/>
    <w:rsid w:val="00D25A91"/>
    <w:rsid w:val="00D262CD"/>
    <w:rsid w:val="00D26D85"/>
    <w:rsid w:val="00D27F24"/>
    <w:rsid w:val="00D3027A"/>
    <w:rsid w:val="00D30811"/>
    <w:rsid w:val="00D30A31"/>
    <w:rsid w:val="00D30BAD"/>
    <w:rsid w:val="00D3172D"/>
    <w:rsid w:val="00D3241B"/>
    <w:rsid w:val="00D32510"/>
    <w:rsid w:val="00D327D9"/>
    <w:rsid w:val="00D332DF"/>
    <w:rsid w:val="00D34354"/>
    <w:rsid w:val="00D366F5"/>
    <w:rsid w:val="00D36A5F"/>
    <w:rsid w:val="00D37241"/>
    <w:rsid w:val="00D37873"/>
    <w:rsid w:val="00D40639"/>
    <w:rsid w:val="00D40A37"/>
    <w:rsid w:val="00D4142A"/>
    <w:rsid w:val="00D41607"/>
    <w:rsid w:val="00D41B1C"/>
    <w:rsid w:val="00D43578"/>
    <w:rsid w:val="00D4364A"/>
    <w:rsid w:val="00D44A5D"/>
    <w:rsid w:val="00D5291E"/>
    <w:rsid w:val="00D530BB"/>
    <w:rsid w:val="00D532B2"/>
    <w:rsid w:val="00D539DB"/>
    <w:rsid w:val="00D53C22"/>
    <w:rsid w:val="00D540C0"/>
    <w:rsid w:val="00D557CE"/>
    <w:rsid w:val="00D55863"/>
    <w:rsid w:val="00D5635F"/>
    <w:rsid w:val="00D56B9E"/>
    <w:rsid w:val="00D601EB"/>
    <w:rsid w:val="00D609E8"/>
    <w:rsid w:val="00D611AC"/>
    <w:rsid w:val="00D6194F"/>
    <w:rsid w:val="00D62905"/>
    <w:rsid w:val="00D634B9"/>
    <w:rsid w:val="00D63619"/>
    <w:rsid w:val="00D63C0F"/>
    <w:rsid w:val="00D63D6C"/>
    <w:rsid w:val="00D64141"/>
    <w:rsid w:val="00D64925"/>
    <w:rsid w:val="00D65A5D"/>
    <w:rsid w:val="00D66133"/>
    <w:rsid w:val="00D668A0"/>
    <w:rsid w:val="00D67043"/>
    <w:rsid w:val="00D67078"/>
    <w:rsid w:val="00D67D35"/>
    <w:rsid w:val="00D7008E"/>
    <w:rsid w:val="00D717EB"/>
    <w:rsid w:val="00D73353"/>
    <w:rsid w:val="00D73506"/>
    <w:rsid w:val="00D752A4"/>
    <w:rsid w:val="00D75B5A"/>
    <w:rsid w:val="00D75FBB"/>
    <w:rsid w:val="00D76CA5"/>
    <w:rsid w:val="00D77612"/>
    <w:rsid w:val="00D81FFB"/>
    <w:rsid w:val="00D8342D"/>
    <w:rsid w:val="00D83F23"/>
    <w:rsid w:val="00D844CB"/>
    <w:rsid w:val="00D8479A"/>
    <w:rsid w:val="00D85434"/>
    <w:rsid w:val="00D85DE4"/>
    <w:rsid w:val="00D8614D"/>
    <w:rsid w:val="00D867C8"/>
    <w:rsid w:val="00D86902"/>
    <w:rsid w:val="00D8767B"/>
    <w:rsid w:val="00D90106"/>
    <w:rsid w:val="00D91A46"/>
    <w:rsid w:val="00D91B26"/>
    <w:rsid w:val="00D92744"/>
    <w:rsid w:val="00D9277D"/>
    <w:rsid w:val="00D92B9F"/>
    <w:rsid w:val="00D92CEC"/>
    <w:rsid w:val="00D92FDA"/>
    <w:rsid w:val="00D94680"/>
    <w:rsid w:val="00D94A94"/>
    <w:rsid w:val="00D94BF7"/>
    <w:rsid w:val="00D9601E"/>
    <w:rsid w:val="00D96360"/>
    <w:rsid w:val="00D96373"/>
    <w:rsid w:val="00D9692B"/>
    <w:rsid w:val="00D96963"/>
    <w:rsid w:val="00D972A9"/>
    <w:rsid w:val="00D974A8"/>
    <w:rsid w:val="00D9761D"/>
    <w:rsid w:val="00D977A3"/>
    <w:rsid w:val="00D978EA"/>
    <w:rsid w:val="00DA18E9"/>
    <w:rsid w:val="00DA1DCB"/>
    <w:rsid w:val="00DA1E33"/>
    <w:rsid w:val="00DA1FA2"/>
    <w:rsid w:val="00DA1FB2"/>
    <w:rsid w:val="00DA1FC7"/>
    <w:rsid w:val="00DA4159"/>
    <w:rsid w:val="00DA4A0D"/>
    <w:rsid w:val="00DA651B"/>
    <w:rsid w:val="00DA664E"/>
    <w:rsid w:val="00DA7136"/>
    <w:rsid w:val="00DA75A2"/>
    <w:rsid w:val="00DB07FB"/>
    <w:rsid w:val="00DB0AC7"/>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521"/>
    <w:rsid w:val="00DC762C"/>
    <w:rsid w:val="00DC79C0"/>
    <w:rsid w:val="00DC7C02"/>
    <w:rsid w:val="00DC7C64"/>
    <w:rsid w:val="00DC7DF0"/>
    <w:rsid w:val="00DD003E"/>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4BAB"/>
    <w:rsid w:val="00DD5DC1"/>
    <w:rsid w:val="00DD693C"/>
    <w:rsid w:val="00DD6E55"/>
    <w:rsid w:val="00DD773F"/>
    <w:rsid w:val="00DE005F"/>
    <w:rsid w:val="00DE042C"/>
    <w:rsid w:val="00DE0CF1"/>
    <w:rsid w:val="00DE0F02"/>
    <w:rsid w:val="00DE133C"/>
    <w:rsid w:val="00DE1A6E"/>
    <w:rsid w:val="00DE23F2"/>
    <w:rsid w:val="00DE2B39"/>
    <w:rsid w:val="00DE361D"/>
    <w:rsid w:val="00DE39AF"/>
    <w:rsid w:val="00DE4FEE"/>
    <w:rsid w:val="00DE524A"/>
    <w:rsid w:val="00DE5E9D"/>
    <w:rsid w:val="00DE6F37"/>
    <w:rsid w:val="00DE7FDE"/>
    <w:rsid w:val="00DF06FD"/>
    <w:rsid w:val="00DF0A93"/>
    <w:rsid w:val="00DF1FA1"/>
    <w:rsid w:val="00DF276A"/>
    <w:rsid w:val="00DF2918"/>
    <w:rsid w:val="00DF2E20"/>
    <w:rsid w:val="00DF370E"/>
    <w:rsid w:val="00DF4E5C"/>
    <w:rsid w:val="00DF4F7B"/>
    <w:rsid w:val="00DF5F11"/>
    <w:rsid w:val="00DF627B"/>
    <w:rsid w:val="00DF64A0"/>
    <w:rsid w:val="00DF671E"/>
    <w:rsid w:val="00DF674C"/>
    <w:rsid w:val="00DF6DE6"/>
    <w:rsid w:val="00DF78EF"/>
    <w:rsid w:val="00DF7B52"/>
    <w:rsid w:val="00DF7CD8"/>
    <w:rsid w:val="00E0020C"/>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7E"/>
    <w:rsid w:val="00E145B4"/>
    <w:rsid w:val="00E156B4"/>
    <w:rsid w:val="00E15745"/>
    <w:rsid w:val="00E15F74"/>
    <w:rsid w:val="00E16182"/>
    <w:rsid w:val="00E173DF"/>
    <w:rsid w:val="00E1775E"/>
    <w:rsid w:val="00E20B9F"/>
    <w:rsid w:val="00E20CC0"/>
    <w:rsid w:val="00E21222"/>
    <w:rsid w:val="00E21962"/>
    <w:rsid w:val="00E21B21"/>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EE"/>
    <w:rsid w:val="00E375A7"/>
    <w:rsid w:val="00E37691"/>
    <w:rsid w:val="00E377DA"/>
    <w:rsid w:val="00E3798E"/>
    <w:rsid w:val="00E37FCD"/>
    <w:rsid w:val="00E42747"/>
    <w:rsid w:val="00E42820"/>
    <w:rsid w:val="00E4317B"/>
    <w:rsid w:val="00E432E2"/>
    <w:rsid w:val="00E43BE5"/>
    <w:rsid w:val="00E43DF4"/>
    <w:rsid w:val="00E4450C"/>
    <w:rsid w:val="00E450E2"/>
    <w:rsid w:val="00E45739"/>
    <w:rsid w:val="00E46BF8"/>
    <w:rsid w:val="00E46C0E"/>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757"/>
    <w:rsid w:val="00E869E5"/>
    <w:rsid w:val="00E86C25"/>
    <w:rsid w:val="00E876C2"/>
    <w:rsid w:val="00E8793D"/>
    <w:rsid w:val="00E87D9F"/>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B33"/>
    <w:rsid w:val="00EB0D09"/>
    <w:rsid w:val="00EB143E"/>
    <w:rsid w:val="00EB1697"/>
    <w:rsid w:val="00EB20AC"/>
    <w:rsid w:val="00EB27D9"/>
    <w:rsid w:val="00EB2E8C"/>
    <w:rsid w:val="00EB3416"/>
    <w:rsid w:val="00EB36E3"/>
    <w:rsid w:val="00EB515D"/>
    <w:rsid w:val="00EB5172"/>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7F4"/>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978"/>
    <w:rsid w:val="00F2658D"/>
    <w:rsid w:val="00F267D7"/>
    <w:rsid w:val="00F273D3"/>
    <w:rsid w:val="00F27B69"/>
    <w:rsid w:val="00F27FEC"/>
    <w:rsid w:val="00F306A3"/>
    <w:rsid w:val="00F323D9"/>
    <w:rsid w:val="00F333B7"/>
    <w:rsid w:val="00F33F5F"/>
    <w:rsid w:val="00F33F6E"/>
    <w:rsid w:val="00F34194"/>
    <w:rsid w:val="00F34243"/>
    <w:rsid w:val="00F343FF"/>
    <w:rsid w:val="00F34466"/>
    <w:rsid w:val="00F34FC8"/>
    <w:rsid w:val="00F35990"/>
    <w:rsid w:val="00F35C35"/>
    <w:rsid w:val="00F36075"/>
    <w:rsid w:val="00F3674F"/>
    <w:rsid w:val="00F368CE"/>
    <w:rsid w:val="00F36C86"/>
    <w:rsid w:val="00F379A6"/>
    <w:rsid w:val="00F40168"/>
    <w:rsid w:val="00F4077D"/>
    <w:rsid w:val="00F409E1"/>
    <w:rsid w:val="00F410B5"/>
    <w:rsid w:val="00F41539"/>
    <w:rsid w:val="00F41CE1"/>
    <w:rsid w:val="00F43768"/>
    <w:rsid w:val="00F43E01"/>
    <w:rsid w:val="00F458FF"/>
    <w:rsid w:val="00F464F7"/>
    <w:rsid w:val="00F46C62"/>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27E"/>
    <w:rsid w:val="00F653E6"/>
    <w:rsid w:val="00F656DB"/>
    <w:rsid w:val="00F65E06"/>
    <w:rsid w:val="00F6732C"/>
    <w:rsid w:val="00F67F5F"/>
    <w:rsid w:val="00F70AB0"/>
    <w:rsid w:val="00F70D8F"/>
    <w:rsid w:val="00F71BF2"/>
    <w:rsid w:val="00F71FD0"/>
    <w:rsid w:val="00F725CD"/>
    <w:rsid w:val="00F7275C"/>
    <w:rsid w:val="00F7279A"/>
    <w:rsid w:val="00F73330"/>
    <w:rsid w:val="00F733F9"/>
    <w:rsid w:val="00F73D16"/>
    <w:rsid w:val="00F73D39"/>
    <w:rsid w:val="00F741C2"/>
    <w:rsid w:val="00F75FEB"/>
    <w:rsid w:val="00F7625A"/>
    <w:rsid w:val="00F764FF"/>
    <w:rsid w:val="00F805B3"/>
    <w:rsid w:val="00F8120F"/>
    <w:rsid w:val="00F82E36"/>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941"/>
    <w:rsid w:val="00F96F81"/>
    <w:rsid w:val="00F9741D"/>
    <w:rsid w:val="00F97515"/>
    <w:rsid w:val="00F979EB"/>
    <w:rsid w:val="00F97A1F"/>
    <w:rsid w:val="00F97EE4"/>
    <w:rsid w:val="00FA11A0"/>
    <w:rsid w:val="00FA1ED7"/>
    <w:rsid w:val="00FA290E"/>
    <w:rsid w:val="00FA459A"/>
    <w:rsid w:val="00FA629E"/>
    <w:rsid w:val="00FA69B8"/>
    <w:rsid w:val="00FA70EB"/>
    <w:rsid w:val="00FA7761"/>
    <w:rsid w:val="00FA7AE4"/>
    <w:rsid w:val="00FA7C56"/>
    <w:rsid w:val="00FA7DB4"/>
    <w:rsid w:val="00FA7F18"/>
    <w:rsid w:val="00FB1108"/>
    <w:rsid w:val="00FB1370"/>
    <w:rsid w:val="00FB19D9"/>
    <w:rsid w:val="00FB29CA"/>
    <w:rsid w:val="00FB2E0D"/>
    <w:rsid w:val="00FB3A0D"/>
    <w:rsid w:val="00FB40BE"/>
    <w:rsid w:val="00FB4EF3"/>
    <w:rsid w:val="00FB5BEE"/>
    <w:rsid w:val="00FB7390"/>
    <w:rsid w:val="00FB754A"/>
    <w:rsid w:val="00FC00C8"/>
    <w:rsid w:val="00FC1334"/>
    <w:rsid w:val="00FC142B"/>
    <w:rsid w:val="00FC2177"/>
    <w:rsid w:val="00FC2256"/>
    <w:rsid w:val="00FC2D80"/>
    <w:rsid w:val="00FC3060"/>
    <w:rsid w:val="00FC3FC6"/>
    <w:rsid w:val="00FC4960"/>
    <w:rsid w:val="00FC4FDC"/>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2ED5"/>
    <w:rsid w:val="00FD3B8C"/>
    <w:rsid w:val="00FD469E"/>
    <w:rsid w:val="00FD4AAC"/>
    <w:rsid w:val="00FD4B0D"/>
    <w:rsid w:val="00FD52A0"/>
    <w:rsid w:val="00FD52BE"/>
    <w:rsid w:val="00FD53EB"/>
    <w:rsid w:val="00FD75DD"/>
    <w:rsid w:val="00FD761F"/>
    <w:rsid w:val="00FD7E28"/>
    <w:rsid w:val="00FE044B"/>
    <w:rsid w:val="00FE0555"/>
    <w:rsid w:val="00FE0EA1"/>
    <w:rsid w:val="00FE1092"/>
    <w:rsid w:val="00FE1A61"/>
    <w:rsid w:val="00FE1DE1"/>
    <w:rsid w:val="00FE2220"/>
    <w:rsid w:val="00FE2628"/>
    <w:rsid w:val="00FE34B0"/>
    <w:rsid w:val="00FE4311"/>
    <w:rsid w:val="00FE4CD0"/>
    <w:rsid w:val="00FE5144"/>
    <w:rsid w:val="00FE5E8B"/>
    <w:rsid w:val="00FE687C"/>
    <w:rsid w:val="00FE6CCE"/>
    <w:rsid w:val="00FE6F83"/>
    <w:rsid w:val="00FE761D"/>
    <w:rsid w:val="00FE7EEA"/>
    <w:rsid w:val="00FE7FE6"/>
    <w:rsid w:val="00FF0AAC"/>
    <w:rsid w:val="00FF0E06"/>
    <w:rsid w:val="00FF1116"/>
    <w:rsid w:val="00FF189F"/>
    <w:rsid w:val="00FF1A27"/>
    <w:rsid w:val="00FF3D8D"/>
    <w:rsid w:val="00FF49F5"/>
    <w:rsid w:val="00FF5046"/>
    <w:rsid w:val="00FF5A7C"/>
    <w:rsid w:val="00FF65F5"/>
    <w:rsid w:val="00FF66CB"/>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2E628D"/>
  <w15:chartTrackingRefBased/>
  <w15:docId w15:val="{E890CD26-77A0-4F5F-93E6-87F0A7BC6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2"/>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styleId="Caption">
    <w:name w:val="caption"/>
    <w:basedOn w:val="Normal"/>
    <w:next w:val="Normal"/>
    <w:unhideWhenUsed/>
    <w:qFormat/>
    <w:rsid w:val="001D5FAF"/>
    <w:rPr>
      <w:rFonts w:ascii="Calibri Light" w:eastAsia="SimHei" w:hAnsi="Calibri Light"/>
    </w:rPr>
  </w:style>
  <w:style w:type="character" w:customStyle="1" w:styleId="B2Char">
    <w:name w:val="B2 Char"/>
    <w:link w:val="B2"/>
    <w:qFormat/>
    <w:rsid w:val="007F708C"/>
    <w:rPr>
      <w:rFonts w:eastAsia="Times New Roman"/>
      <w:lang w:val="en-GB" w:eastAsia="en-US"/>
    </w:rPr>
  </w:style>
  <w:style w:type="character" w:customStyle="1" w:styleId="B3Char2">
    <w:name w:val="B3 Char2"/>
    <w:link w:val="B3"/>
    <w:qFormat/>
    <w:rsid w:val="007F708C"/>
    <w:rPr>
      <w:rFonts w:eastAsia="Times New Roman"/>
      <w:lang w:val="en-GB" w:eastAsia="en-US"/>
    </w:rPr>
  </w:style>
  <w:style w:type="paragraph" w:styleId="Revision">
    <w:name w:val="Revision"/>
    <w:hidden/>
    <w:uiPriority w:val="99"/>
    <w:semiHidden/>
    <w:rsid w:val="00FD761F"/>
    <w:rPr>
      <w:rFonts w:eastAsia="Times New Roman"/>
      <w:lang w:val="en-GB" w:eastAsia="en-US"/>
    </w:rPr>
  </w:style>
  <w:style w:type="character" w:customStyle="1" w:styleId="CommentTextChar">
    <w:name w:val="Comment Text Char"/>
    <w:link w:val="CommentText"/>
    <w:rsid w:val="00D059DB"/>
    <w:rPr>
      <w:rFonts w:eastAsia="Times New Roman"/>
      <w:lang w:val="en-GB" w:eastAsia="en-US"/>
    </w:rPr>
  </w:style>
  <w:style w:type="paragraph" w:customStyle="1" w:styleId="Agreement">
    <w:name w:val="Agreement"/>
    <w:basedOn w:val="Normal"/>
    <w:next w:val="Normal"/>
    <w:uiPriority w:val="99"/>
    <w:rsid w:val="00C45F9E"/>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43148840">
      <w:bodyDiv w:val="1"/>
      <w:marLeft w:val="0"/>
      <w:marRight w:val="0"/>
      <w:marTop w:val="0"/>
      <w:marBottom w:val="0"/>
      <w:divBdr>
        <w:top w:val="none" w:sz="0" w:space="0" w:color="auto"/>
        <w:left w:val="none" w:sz="0" w:space="0" w:color="auto"/>
        <w:bottom w:val="none" w:sz="0" w:space="0" w:color="auto"/>
        <w:right w:val="none" w:sz="0" w:space="0" w:color="auto"/>
      </w:divBdr>
    </w:div>
    <w:div w:id="409428601">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4523751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87F8-560C-4C48-A084-2FEAA91FB4BA}">
  <ds:schemaRefs>
    <ds:schemaRef ds:uri="http://schemas.microsoft.com/sharepoint/v3/contenttype/forms"/>
  </ds:schemaRefs>
</ds:datastoreItem>
</file>

<file path=customXml/itemProps2.xml><?xml version="1.0" encoding="utf-8"?>
<ds:datastoreItem xmlns:ds="http://schemas.openxmlformats.org/officeDocument/2006/customXml" ds:itemID="{896DC338-7285-4665-870E-F37ADB7EC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4C5D1C-D92B-4A3A-BAB0-34B725FC8B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4DD92D-8850-4E5A-891C-7CFD6200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Dawid Koziol</cp:lastModifiedBy>
  <cp:revision>3</cp:revision>
  <cp:lastPrinted>2014-08-13T16:20:00Z</cp:lastPrinted>
  <dcterms:created xsi:type="dcterms:W3CDTF">2021-05-10T19:43:00Z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(3)g9KqR6yex3OdovnLvbzcUHMHOJBg/QNyfij77yeL1o15e4YpersG786c6kRUsO0SJMWeP8mO_x000d_
sp/lfvPrSupOF+IsnansUZTacsioatO3iAY3WaJqAXuOve7LXWASuaIGqyiT8wPC0LDuy81r_x000d_
jawetOCIPldHLsIXarlh+Y8PWdPA+w0JYsEM5X4APqXIsXBRXhunjt2iQNCjUe5hodM5EkH0_x000d_
ElnSNiXFxF/FqWY9R9</vt:lpwstr>
  </property>
  <property fmtid="{D5CDD505-2E9C-101B-9397-08002B2CF9AE}" pid="3" name="_2015_ms_pID_7253431">
    <vt:lpwstr>hsGToWPl0CFIEcr3L3tWJmUZRIBZLBoU75gPRsXXQjKPAOd9RfAei7_x000d_
HP2PzE0EjTReCJp06LzHZ9iZnKTbDB69zNAmrBp97uZ9gNOdTOU7O0JkHfo6g5SWv5Bsmn/n_x000d_
vAiKA4TkYDzf2yXr4I62BEdJSou5C2HEq7Jzj13Xq1PvqrtmruVKxVj1+6n+JyU9UARu4ANB_x000d_
mz/YiDft1gDRy6pneVdIGjPHLRU1j7CF+wQH</vt:lpwstr>
  </property>
  <property fmtid="{D5CDD505-2E9C-101B-9397-08002B2CF9AE}" pid="4" name="_2015_ms_pID_7253432">
    <vt:lpwstr>6eiQ+RBxvVSqr4Y51TtGI6E=</vt:lpwstr>
  </property>
  <property fmtid="{D5CDD505-2E9C-101B-9397-08002B2CF9AE}" pid="5" name="ContentTypeId">
    <vt:lpwstr>0x010100E36CF180560CBA4293CA65D653366D3B</vt:lpwstr>
  </property>
</Properties>
</file>