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58E25485" w:rsidR="006D3016" w:rsidRPr="00122773" w:rsidRDefault="006D3016" w:rsidP="00122773">
      <w:pPr>
        <w:widowControl w:val="0"/>
        <w:tabs>
          <w:tab w:val="right" w:pos="9639"/>
        </w:tabs>
        <w:spacing w:after="0"/>
        <w:jc w:val="left"/>
        <w:rPr>
          <w:rFonts w:ascii="Arial" w:eastAsia="Times New Roman" w:hAnsi="Arial"/>
          <w:b/>
          <w:bCs/>
          <w:i/>
          <w:iCs/>
          <w:sz w:val="24"/>
          <w:szCs w:val="24"/>
        </w:rPr>
      </w:pPr>
      <w:bookmarkStart w:id="0" w:name="_GoBack"/>
      <w:bookmarkEnd w:id="0"/>
      <w:r w:rsidRPr="003C517C">
        <w:rPr>
          <w:rFonts w:ascii="Arial" w:eastAsia="Times New Roman" w:hAnsi="Arial"/>
          <w:b/>
          <w:bCs/>
          <w:sz w:val="24"/>
          <w:szCs w:val="24"/>
        </w:rPr>
        <w:t>3GPP T</w:t>
      </w:r>
      <w:bookmarkStart w:id="1" w:name="_Ref452454252"/>
      <w:bookmarkEnd w:id="1"/>
      <w:r w:rsidRPr="003C517C">
        <w:rPr>
          <w:rFonts w:ascii="Arial" w:eastAsia="Times New Roman" w:hAnsi="Arial"/>
          <w:b/>
          <w:bCs/>
          <w:sz w:val="24"/>
          <w:szCs w:val="24"/>
        </w:rPr>
        <w:t xml:space="preserve">SG-RAN </w:t>
      </w:r>
      <w:r w:rsidRPr="0057078C">
        <w:rPr>
          <w:rFonts w:ascii="Arial" w:eastAsia="Times New Roman" w:hAnsi="Arial"/>
          <w:b/>
          <w:bCs/>
          <w:sz w:val="24"/>
          <w:szCs w:val="24"/>
        </w:rPr>
        <w:t xml:space="preserve">WG2 Meeting </w:t>
      </w:r>
      <w:r w:rsidR="007D58B0" w:rsidRPr="0057078C">
        <w:rPr>
          <w:rFonts w:ascii="Arial" w:eastAsia="Times New Roman" w:hAnsi="Arial"/>
          <w:b/>
          <w:bCs/>
          <w:sz w:val="24"/>
          <w:szCs w:val="24"/>
        </w:rPr>
        <w:t>#1</w:t>
      </w:r>
      <w:r w:rsidR="00FD45E9" w:rsidRPr="0057078C">
        <w:rPr>
          <w:rFonts w:ascii="Arial" w:eastAsia="Times New Roman" w:hAnsi="Arial"/>
          <w:b/>
          <w:bCs/>
          <w:sz w:val="24"/>
          <w:szCs w:val="24"/>
        </w:rPr>
        <w:t>1</w:t>
      </w:r>
      <w:r w:rsidR="00976205">
        <w:rPr>
          <w:rFonts w:ascii="Arial" w:eastAsia="Times New Roman" w:hAnsi="Arial"/>
          <w:b/>
          <w:bCs/>
          <w:sz w:val="24"/>
          <w:szCs w:val="24"/>
        </w:rPr>
        <w:t>4</w:t>
      </w:r>
      <w:r w:rsidR="003812B5" w:rsidRPr="0057078C">
        <w:rPr>
          <w:rFonts w:ascii="Arial" w:eastAsia="Times New Roman" w:hAnsi="Arial"/>
          <w:b/>
          <w:bCs/>
          <w:sz w:val="24"/>
          <w:szCs w:val="24"/>
        </w:rPr>
        <w:t>-e</w:t>
      </w:r>
      <w:r w:rsidRPr="003C517C">
        <w:rPr>
          <w:rFonts w:ascii="Arial" w:eastAsia="Times New Roman" w:hAnsi="Arial"/>
          <w:b/>
          <w:bCs/>
          <w:sz w:val="24"/>
          <w:szCs w:val="24"/>
        </w:rPr>
        <w:tab/>
      </w:r>
      <w:r w:rsidR="003D088C" w:rsidRPr="003D088C">
        <w:rPr>
          <w:rFonts w:ascii="Arial" w:eastAsia="Times New Roman" w:hAnsi="Arial"/>
          <w:b/>
          <w:bCs/>
          <w:sz w:val="24"/>
          <w:szCs w:val="24"/>
        </w:rPr>
        <w:t>R2-2105578</w:t>
      </w:r>
    </w:p>
    <w:p w14:paraId="338512CF" w14:textId="2BB9D5A1" w:rsidR="00F54DA5" w:rsidRPr="00122773" w:rsidRDefault="00FD45E9" w:rsidP="00122773">
      <w:pPr>
        <w:tabs>
          <w:tab w:val="right" w:pos="9639"/>
        </w:tabs>
        <w:overflowPunct/>
        <w:autoSpaceDE/>
        <w:autoSpaceDN/>
        <w:adjustRightInd/>
        <w:spacing w:line="240" w:lineRule="auto"/>
        <w:jc w:val="left"/>
        <w:textAlignment w:val="auto"/>
        <w:rPr>
          <w:rFonts w:ascii="Arial" w:hAnsi="Arial" w:cs="Arial"/>
          <w:b/>
          <w:bCs/>
          <w:sz w:val="24"/>
          <w:szCs w:val="24"/>
          <w:lang w:eastAsia="en-US"/>
        </w:rPr>
      </w:pPr>
      <w:r w:rsidRPr="0057078C">
        <w:rPr>
          <w:rFonts w:ascii="Arial" w:hAnsi="Arial" w:cs="Arial"/>
          <w:b/>
          <w:bCs/>
          <w:sz w:val="24"/>
          <w:szCs w:val="24"/>
          <w:lang w:eastAsia="en-US"/>
        </w:rPr>
        <w:t>E-meeting,</w:t>
      </w:r>
      <w:r w:rsidR="00F54DA5" w:rsidRPr="0057078C">
        <w:rPr>
          <w:rFonts w:ascii="Arial" w:hAnsi="Arial" w:cs="Arial"/>
          <w:b/>
          <w:bCs/>
          <w:sz w:val="24"/>
          <w:szCs w:val="24"/>
          <w:lang w:eastAsia="en-US"/>
        </w:rPr>
        <w:t xml:space="preserve"> </w:t>
      </w:r>
      <w:r w:rsidR="006C3D7D">
        <w:rPr>
          <w:rFonts w:ascii="Arial" w:hAnsi="Arial" w:cs="Arial"/>
          <w:b/>
          <w:bCs/>
          <w:sz w:val="24"/>
          <w:szCs w:val="24"/>
          <w:lang w:eastAsia="en-US"/>
        </w:rPr>
        <w:t>1</w:t>
      </w:r>
      <w:r w:rsidR="00976205">
        <w:rPr>
          <w:rFonts w:ascii="Arial" w:hAnsi="Arial" w:cs="Arial"/>
          <w:b/>
          <w:bCs/>
          <w:sz w:val="24"/>
          <w:szCs w:val="24"/>
          <w:lang w:eastAsia="en-US"/>
        </w:rPr>
        <w:t>9</w:t>
      </w:r>
      <w:r w:rsidR="003812B5" w:rsidRPr="0057078C">
        <w:rPr>
          <w:rFonts w:ascii="Arial" w:hAnsi="Arial" w:cs="Arial"/>
          <w:b/>
          <w:bCs/>
          <w:sz w:val="24"/>
          <w:szCs w:val="24"/>
          <w:vertAlign w:val="superscript"/>
          <w:lang w:eastAsia="en-US"/>
        </w:rPr>
        <w:t>th</w:t>
      </w:r>
      <w:r w:rsidR="003812B5" w:rsidRPr="0057078C">
        <w:rPr>
          <w:rFonts w:ascii="Arial" w:hAnsi="Arial" w:cs="Arial"/>
          <w:b/>
          <w:bCs/>
          <w:sz w:val="24"/>
          <w:szCs w:val="24"/>
          <w:lang w:eastAsia="en-US"/>
        </w:rPr>
        <w:t xml:space="preserve"> </w:t>
      </w:r>
      <w:r w:rsidR="00F54DA5" w:rsidRPr="0057078C">
        <w:rPr>
          <w:rFonts w:ascii="Arial" w:hAnsi="Arial" w:cs="Arial"/>
          <w:b/>
          <w:bCs/>
          <w:sz w:val="24"/>
          <w:szCs w:val="24"/>
          <w:lang w:eastAsia="en-US"/>
        </w:rPr>
        <w:t>–</w:t>
      </w:r>
      <w:r w:rsidRPr="0057078C">
        <w:rPr>
          <w:rFonts w:ascii="Arial" w:hAnsi="Arial" w:cs="Arial"/>
          <w:b/>
          <w:bCs/>
          <w:sz w:val="24"/>
          <w:szCs w:val="24"/>
          <w:lang w:eastAsia="en-US"/>
        </w:rPr>
        <w:t xml:space="preserve"> </w:t>
      </w:r>
      <w:r w:rsidR="006C3D7D">
        <w:rPr>
          <w:rFonts w:ascii="Arial" w:hAnsi="Arial" w:cs="Arial"/>
          <w:b/>
          <w:bCs/>
          <w:sz w:val="24"/>
          <w:szCs w:val="24"/>
        </w:rPr>
        <w:t>2</w:t>
      </w:r>
      <w:r w:rsidR="00D666D4">
        <w:rPr>
          <w:rFonts w:ascii="Arial" w:hAnsi="Arial" w:cs="Arial"/>
          <w:b/>
          <w:bCs/>
          <w:sz w:val="24"/>
          <w:szCs w:val="24"/>
        </w:rPr>
        <w:t>7</w:t>
      </w:r>
      <w:r w:rsidR="003812B5" w:rsidRPr="0057078C">
        <w:rPr>
          <w:rFonts w:ascii="Arial" w:hAnsi="Arial" w:cs="Arial"/>
          <w:b/>
          <w:bCs/>
          <w:sz w:val="24"/>
          <w:szCs w:val="24"/>
          <w:vertAlign w:val="superscript"/>
          <w:lang w:eastAsia="en-US"/>
        </w:rPr>
        <w:t>th</w:t>
      </w:r>
      <w:r w:rsidR="003812B5" w:rsidRPr="0057078C">
        <w:rPr>
          <w:rFonts w:ascii="Arial" w:hAnsi="Arial" w:cs="Arial"/>
          <w:b/>
          <w:bCs/>
          <w:sz w:val="24"/>
          <w:szCs w:val="24"/>
          <w:lang w:eastAsia="en-US"/>
        </w:rPr>
        <w:t xml:space="preserve"> </w:t>
      </w:r>
      <w:r w:rsidR="00976205">
        <w:rPr>
          <w:rFonts w:ascii="Arial" w:hAnsi="Arial" w:cs="Arial"/>
          <w:b/>
          <w:bCs/>
          <w:sz w:val="24"/>
          <w:szCs w:val="24"/>
        </w:rPr>
        <w:t>May</w:t>
      </w:r>
      <w:r w:rsidR="003812B5" w:rsidRPr="0057078C">
        <w:rPr>
          <w:rFonts w:ascii="Arial" w:hAnsi="Arial" w:cs="Arial"/>
          <w:b/>
          <w:bCs/>
          <w:sz w:val="24"/>
          <w:szCs w:val="24"/>
          <w:lang w:eastAsia="en-US"/>
        </w:rPr>
        <w:t>, 2021</w:t>
      </w:r>
    </w:p>
    <w:p w14:paraId="7811E7C9" w14:textId="77777777" w:rsidR="006D3016" w:rsidRPr="003C517C" w:rsidRDefault="006D3016" w:rsidP="00250190">
      <w:pPr>
        <w:widowControl w:val="0"/>
        <w:spacing w:after="0"/>
        <w:jc w:val="left"/>
        <w:rPr>
          <w:rFonts w:ascii="Arial" w:eastAsia="Times New Roman" w:hAnsi="Arial"/>
          <w:b/>
          <w:bCs/>
          <w:sz w:val="24"/>
        </w:rPr>
      </w:pPr>
    </w:p>
    <w:p w14:paraId="61F5F757" w14:textId="2C0FD224" w:rsidR="006D3016" w:rsidRPr="00122773" w:rsidRDefault="006D3016" w:rsidP="00122773">
      <w:pPr>
        <w:tabs>
          <w:tab w:val="left" w:pos="1985"/>
        </w:tabs>
        <w:overflowPunct/>
        <w:autoSpaceDE/>
        <w:autoSpaceDN/>
        <w:adjustRightInd/>
        <w:spacing w:after="120"/>
        <w:jc w:val="left"/>
        <w:textAlignment w:val="auto"/>
        <w:rPr>
          <w:rFonts w:ascii="Arial" w:eastAsia="MS Mincho" w:hAnsi="Arial" w:cs="Arial"/>
          <w:b/>
          <w:bCs/>
          <w:sz w:val="24"/>
          <w:szCs w:val="24"/>
        </w:rPr>
      </w:pPr>
      <w:r w:rsidRPr="0057078C">
        <w:rPr>
          <w:rFonts w:ascii="Arial" w:eastAsia="MS Mincho" w:hAnsi="Arial" w:cs="Arial"/>
          <w:b/>
          <w:bCs/>
          <w:sz w:val="24"/>
          <w:szCs w:val="24"/>
          <w:lang w:eastAsia="en-US"/>
        </w:rPr>
        <w:t>Agenda item:</w:t>
      </w:r>
      <w:r w:rsidRPr="003C517C">
        <w:rPr>
          <w:rFonts w:ascii="Arial" w:eastAsia="MS Mincho" w:hAnsi="Arial" w:cs="Arial"/>
          <w:b/>
          <w:bCs/>
          <w:sz w:val="24"/>
          <w:lang w:eastAsia="en-US"/>
        </w:rPr>
        <w:tab/>
      </w:r>
      <w:r w:rsidR="0040446A" w:rsidRPr="0057078C">
        <w:rPr>
          <w:rFonts w:ascii="Arial" w:eastAsia="MS Mincho" w:hAnsi="Arial" w:cs="Arial"/>
          <w:b/>
          <w:bCs/>
          <w:sz w:val="24"/>
          <w:szCs w:val="24"/>
          <w:lang w:eastAsia="en-US"/>
        </w:rPr>
        <w:t>8.1.3</w:t>
      </w:r>
    </w:p>
    <w:p w14:paraId="341E9F0C" w14:textId="02E656D2" w:rsidR="00E30B2C" w:rsidRPr="00122773"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57078C">
        <w:rPr>
          <w:rFonts w:ascii="Arial" w:eastAsia="Times New Roman" w:hAnsi="Arial" w:cs="Arial"/>
          <w:b/>
          <w:bCs/>
          <w:sz w:val="24"/>
          <w:szCs w:val="24"/>
          <w:lang w:eastAsia="en-US"/>
        </w:rPr>
        <w:t>Source:</w:t>
      </w:r>
      <w:r w:rsidRPr="003C517C">
        <w:rPr>
          <w:rFonts w:ascii="Arial" w:eastAsia="Times New Roman" w:hAnsi="Arial" w:cs="Arial"/>
          <w:b/>
          <w:bCs/>
          <w:sz w:val="24"/>
          <w:lang w:eastAsia="en-US"/>
        </w:rPr>
        <w:tab/>
      </w:r>
      <w:r w:rsidR="00A94940" w:rsidRPr="0057078C">
        <w:rPr>
          <w:rFonts w:ascii="Arial" w:hAnsi="Arial" w:cs="Arial"/>
          <w:b/>
          <w:bCs/>
          <w:sz w:val="24"/>
          <w:szCs w:val="24"/>
        </w:rPr>
        <w:t xml:space="preserve">Huawei, </w:t>
      </w:r>
      <w:r w:rsidR="00445AFF">
        <w:rPr>
          <w:rFonts w:ascii="Arial" w:hAnsi="Arial" w:cs="Arial"/>
          <w:b/>
          <w:bCs/>
          <w:sz w:val="24"/>
          <w:szCs w:val="24"/>
        </w:rPr>
        <w:t xml:space="preserve">CBN, </w:t>
      </w:r>
      <w:r w:rsidR="00A94940" w:rsidRPr="0057078C">
        <w:rPr>
          <w:rFonts w:ascii="Arial" w:hAnsi="Arial" w:cs="Arial"/>
          <w:b/>
          <w:bCs/>
          <w:sz w:val="24"/>
          <w:szCs w:val="24"/>
        </w:rPr>
        <w:t>HiSilicon</w:t>
      </w:r>
    </w:p>
    <w:p w14:paraId="15C84C0E" w14:textId="07B2D277" w:rsidR="006D3016" w:rsidRPr="00122773"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57078C">
        <w:rPr>
          <w:rFonts w:ascii="Arial" w:eastAsia="Times New Roman" w:hAnsi="Arial" w:cs="Arial"/>
          <w:b/>
          <w:bCs/>
          <w:sz w:val="24"/>
          <w:szCs w:val="24"/>
          <w:lang w:eastAsia="en-US"/>
        </w:rPr>
        <w:t>Title:</w:t>
      </w:r>
      <w:r w:rsidRPr="003C517C">
        <w:rPr>
          <w:rFonts w:ascii="Arial" w:eastAsia="Times New Roman" w:hAnsi="Arial" w:cs="Arial"/>
          <w:b/>
          <w:bCs/>
          <w:sz w:val="24"/>
          <w:lang w:eastAsia="en-US"/>
        </w:rPr>
        <w:tab/>
      </w:r>
      <w:r w:rsidR="00816BBF" w:rsidRPr="00816BBF">
        <w:rPr>
          <w:rFonts w:ascii="Arial" w:eastAsia="Times New Roman" w:hAnsi="Arial" w:cs="Arial"/>
          <w:b/>
          <w:bCs/>
          <w:sz w:val="24"/>
          <w:szCs w:val="24"/>
          <w:lang w:eastAsia="en-US"/>
        </w:rPr>
        <w:t>MBS support for delivery mode 2</w:t>
      </w:r>
    </w:p>
    <w:p w14:paraId="50E7E573" w14:textId="0524A94B" w:rsidR="006D3016" w:rsidRPr="00122773" w:rsidRDefault="006D3016">
      <w:pPr>
        <w:tabs>
          <w:tab w:val="left" w:pos="1985"/>
        </w:tabs>
        <w:overflowPunct/>
        <w:autoSpaceDE/>
        <w:autoSpaceDN/>
        <w:adjustRightInd/>
        <w:jc w:val="left"/>
        <w:textAlignment w:val="auto"/>
        <w:rPr>
          <w:rFonts w:ascii="Arial" w:eastAsia="Times New Roman" w:hAnsi="Arial" w:cs="Arial"/>
          <w:b/>
          <w:bCs/>
          <w:sz w:val="24"/>
          <w:szCs w:val="24"/>
          <w:lang w:eastAsia="en-US"/>
        </w:rPr>
      </w:pPr>
      <w:bookmarkStart w:id="2" w:name="_Hlk506366071"/>
      <w:r w:rsidRPr="0057078C">
        <w:rPr>
          <w:rFonts w:ascii="Arial" w:eastAsia="Times New Roman" w:hAnsi="Arial" w:cs="Arial"/>
          <w:b/>
          <w:bCs/>
          <w:sz w:val="24"/>
          <w:szCs w:val="24"/>
          <w:lang w:eastAsia="en-US"/>
        </w:rPr>
        <w:t>Document for:</w:t>
      </w:r>
      <w:r w:rsidRPr="003C517C">
        <w:rPr>
          <w:rFonts w:ascii="Arial" w:eastAsia="Times New Roman" w:hAnsi="Arial" w:cs="Arial"/>
          <w:b/>
          <w:bCs/>
          <w:sz w:val="24"/>
          <w:lang w:eastAsia="en-US"/>
        </w:rPr>
        <w:tab/>
      </w:r>
      <w:r w:rsidRPr="0057078C">
        <w:rPr>
          <w:rFonts w:ascii="Arial" w:eastAsia="Times New Roman" w:hAnsi="Arial" w:cs="Arial"/>
          <w:b/>
          <w:bCs/>
          <w:sz w:val="24"/>
          <w:szCs w:val="24"/>
          <w:lang w:eastAsia="en-US"/>
        </w:rPr>
        <w:t>Discussion and Decision</w:t>
      </w:r>
      <w:bookmarkEnd w:id="2"/>
    </w:p>
    <w:p w14:paraId="6B5A42B8" w14:textId="7F9F0DA8" w:rsidR="00CD1FF7" w:rsidRPr="003C517C" w:rsidRDefault="00CD1FF7" w:rsidP="009B6220">
      <w:pPr>
        <w:pStyle w:val="Heading1"/>
        <w:numPr>
          <w:ilvl w:val="0"/>
          <w:numId w:val="7"/>
        </w:numPr>
      </w:pPr>
      <w:r w:rsidRPr="003C517C">
        <w:t>Introduction</w:t>
      </w:r>
      <w:r w:rsidR="0002649B">
        <w:t xml:space="preserve"> </w:t>
      </w:r>
    </w:p>
    <w:p w14:paraId="657DCAEF" w14:textId="6A7F434A" w:rsidR="00DB5BE7" w:rsidRPr="003C517C" w:rsidRDefault="00F02DE9" w:rsidP="00DB5BE7">
      <w:pPr>
        <w:rPr>
          <w:lang w:eastAsia="ja-JP"/>
        </w:rPr>
      </w:pPr>
      <w:r w:rsidRPr="003C517C">
        <w:rPr>
          <w:noProof/>
          <w:lang w:val="en-US"/>
        </w:rPr>
        <mc:AlternateContent>
          <mc:Choice Requires="wps">
            <w:drawing>
              <wp:anchor distT="0" distB="0" distL="114300" distR="114300" simplePos="0" relativeHeight="251658240" behindDoc="0" locked="0" layoutInCell="1" allowOverlap="1" wp14:anchorId="0B7AF8E6" wp14:editId="59106356">
                <wp:simplePos x="0" y="0"/>
                <wp:positionH relativeFrom="margin">
                  <wp:align>left</wp:align>
                </wp:positionH>
                <wp:positionV relativeFrom="paragraph">
                  <wp:posOffset>518160</wp:posOffset>
                </wp:positionV>
                <wp:extent cx="5949315" cy="5603875"/>
                <wp:effectExtent l="0" t="0" r="13335" b="15875"/>
                <wp:wrapTopAndBottom/>
                <wp:docPr id="3" name="文本框 3"/>
                <wp:cNvGraphicFramePr/>
                <a:graphic xmlns:a="http://schemas.openxmlformats.org/drawingml/2006/main">
                  <a:graphicData uri="http://schemas.microsoft.com/office/word/2010/wordprocessingShape">
                    <wps:wsp>
                      <wps:cNvSpPr txBox="1"/>
                      <wps:spPr>
                        <a:xfrm>
                          <a:off x="0" y="0"/>
                          <a:ext cx="5949315" cy="56042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01C26D" w14:textId="77777777" w:rsidR="00B06C4D" w:rsidRDefault="00B06C4D" w:rsidP="00F02DE9">
                            <w:pPr>
                              <w:pStyle w:val="Agreement"/>
                              <w:numPr>
                                <w:ilvl w:val="0"/>
                                <w:numId w:val="23"/>
                              </w:numPr>
                              <w:spacing w:line="240" w:lineRule="auto"/>
                              <w:jc w:val="left"/>
                            </w:pPr>
                            <w:r>
                              <w:t xml:space="preserve">The MCCH transmission window is defined by MCCH repetition period, MCCH window duration and radio frame/slot offset. </w:t>
                            </w:r>
                          </w:p>
                          <w:p w14:paraId="0E8CD5CC" w14:textId="77777777" w:rsidR="00B06C4D" w:rsidRPr="00147BDF" w:rsidRDefault="00B06C4D" w:rsidP="00F02DE9">
                            <w:pPr>
                              <w:pStyle w:val="Agreement"/>
                              <w:numPr>
                                <w:ilvl w:val="0"/>
                                <w:numId w:val="23"/>
                              </w:numPr>
                              <w:spacing w:line="240" w:lineRule="auto"/>
                              <w:jc w:val="left"/>
                              <w:rPr>
                                <w:lang w:eastAsia="ja-JP"/>
                              </w:rPr>
                            </w:pPr>
                            <w:r>
                              <w:rPr>
                                <w:lang w:eastAsia="ja-JP"/>
                              </w:rPr>
                              <w:t>New RNTI is defined for scheduling MCCH.</w:t>
                            </w:r>
                          </w:p>
                          <w:p w14:paraId="4BF2B2DF" w14:textId="77777777" w:rsidR="00B06C4D" w:rsidRPr="00FC2300" w:rsidRDefault="00B06C4D" w:rsidP="00F02DE9">
                            <w:pPr>
                              <w:pStyle w:val="Agreement"/>
                              <w:numPr>
                                <w:ilvl w:val="0"/>
                                <w:numId w:val="23"/>
                              </w:numPr>
                              <w:spacing w:line="240" w:lineRule="auto"/>
                              <w:jc w:val="left"/>
                            </w:pPr>
                            <w:r>
                              <w:t>The concept of MCCH transmission window, similar to the one used for LTE SC-PTM, is used for NR MCCH scheduling. The exact parameters to define the window are FFS (discussed in the following proposals).</w:t>
                            </w:r>
                          </w:p>
                          <w:p w14:paraId="38C504F5" w14:textId="77777777" w:rsidR="00B06C4D" w:rsidRDefault="00B06C4D" w:rsidP="00F02DE9">
                            <w:pPr>
                              <w:pStyle w:val="Agreement"/>
                              <w:numPr>
                                <w:ilvl w:val="0"/>
                                <w:numId w:val="23"/>
                              </w:numPr>
                              <w:spacing w:line="240" w:lineRule="auto"/>
                              <w:jc w:val="left"/>
                            </w:pPr>
                            <w:r>
                              <w:t>Common search space is needed for MCCH scheduling. RAN2 should request RAN1 to discuss the details of CSS for MCCH.</w:t>
                            </w:r>
                          </w:p>
                          <w:p w14:paraId="2445D9A9" w14:textId="77777777" w:rsidR="00B06C4D" w:rsidRDefault="00B06C4D" w:rsidP="00473936">
                            <w:pPr>
                              <w:pStyle w:val="Agreement"/>
                              <w:numPr>
                                <w:ilvl w:val="0"/>
                                <w:numId w:val="23"/>
                              </w:numPr>
                              <w:spacing w:line="240" w:lineRule="auto"/>
                              <w:jc w:val="left"/>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14:paraId="56950DC8" w14:textId="26BBF6FF" w:rsidR="00B06C4D" w:rsidRPr="00473936" w:rsidRDefault="00B06C4D" w:rsidP="00473936">
                            <w:pPr>
                              <w:pStyle w:val="Agreement"/>
                              <w:numPr>
                                <w:ilvl w:val="0"/>
                                <w:numId w:val="23"/>
                              </w:numPr>
                              <w:spacing w:line="240" w:lineRule="auto"/>
                              <w:jc w:val="left"/>
                            </w:pPr>
                            <w:r>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14:paraId="2F3EA1AD" w14:textId="77777777" w:rsidR="00B06C4D" w:rsidRDefault="00B06C4D" w:rsidP="00F02DE9">
                            <w:pPr>
                              <w:pStyle w:val="Agreement"/>
                              <w:numPr>
                                <w:ilvl w:val="0"/>
                                <w:numId w:val="23"/>
                              </w:numPr>
                              <w:spacing w:line="240" w:lineRule="auto"/>
                              <w:jc w:val="left"/>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14:paraId="10CD3288" w14:textId="77777777" w:rsidR="00B06C4D" w:rsidRDefault="00B06C4D" w:rsidP="00F02DE9">
                            <w:pPr>
                              <w:pStyle w:val="Agreement"/>
                              <w:numPr>
                                <w:ilvl w:val="0"/>
                                <w:numId w:val="23"/>
                              </w:numPr>
                              <w:spacing w:line="240" w:lineRule="auto"/>
                              <w:jc w:val="left"/>
                              <w:rPr>
                                <w:lang w:eastAsia="zh-CN"/>
                              </w:rPr>
                            </w:pPr>
                            <w:r>
                              <w:rPr>
                                <w:lang w:eastAsia="zh-CN"/>
                              </w:rPr>
                              <w:t xml:space="preserve">Request RAN1 to discuss the details of the configuration of the bandwidth for MCCH reception. </w:t>
                            </w:r>
                          </w:p>
                          <w:p w14:paraId="2B18463A" w14:textId="77777777" w:rsidR="00B06C4D" w:rsidRDefault="00B06C4D" w:rsidP="00F02DE9">
                            <w:pPr>
                              <w:pStyle w:val="Agreement"/>
                              <w:numPr>
                                <w:ilvl w:val="0"/>
                                <w:numId w:val="23"/>
                              </w:numPr>
                              <w:spacing w:line="240" w:lineRule="auto"/>
                              <w:jc w:val="left"/>
                              <w:rPr>
                                <w:lang w:eastAsia="zh-CN"/>
                              </w:rPr>
                            </w:pPr>
                            <w:r>
                              <w:rPr>
                                <w:lang w:eastAsia="ja-JP"/>
                              </w:rPr>
                              <w:t xml:space="preserve">The modification period is defined for NR MCCH and NR MCCH contents are only allowed </w:t>
                            </w:r>
                            <w:r>
                              <w:t>to be modified at each modification period boundary.</w:t>
                            </w:r>
                          </w:p>
                          <w:p w14:paraId="5D4AE919" w14:textId="77777777" w:rsidR="00B06C4D" w:rsidRDefault="00B06C4D" w:rsidP="00F02DE9">
                            <w:pPr>
                              <w:pStyle w:val="Agreement"/>
                              <w:numPr>
                                <w:ilvl w:val="0"/>
                                <w:numId w:val="23"/>
                              </w:numPr>
                              <w:spacing w:line="240" w:lineRule="auto"/>
                              <w:jc w:val="left"/>
                            </w:pPr>
                            <w:r>
                              <w:rPr>
                                <w:lang w:eastAsia="ja-JP"/>
                              </w:rPr>
                              <w:t>The updated MCCH message should be sent in the same MCCH modification period where the change notification is sent</w:t>
                            </w:r>
                            <w:r>
                              <w:t>.</w:t>
                            </w:r>
                          </w:p>
                          <w:p w14:paraId="1DDD4F9B" w14:textId="77777777" w:rsidR="00B06C4D" w:rsidRDefault="00B06C4D" w:rsidP="00F02DE9">
                            <w:pPr>
                              <w:pStyle w:val="Agreement"/>
                              <w:numPr>
                                <w:ilvl w:val="0"/>
                                <w:numId w:val="23"/>
                              </w:numPr>
                              <w:spacing w:line="240" w:lineRule="auto"/>
                              <w:jc w:val="left"/>
                            </w:pPr>
                            <w:r w:rsidRPr="00527A81">
                              <w:t xml:space="preserve">UE </w:t>
                            </w:r>
                            <w:r w:rsidRPr="00DD4008">
                              <w:t xml:space="preserve">in RRC IDLE/INACTIVE </w:t>
                            </w:r>
                            <w:r w:rsidRPr="00527A81">
                              <w:t xml:space="preserve">should be able to monitor/read both MCCH </w:t>
                            </w:r>
                            <w:r>
                              <w:t xml:space="preserve">channel </w:t>
                            </w:r>
                            <w:r w:rsidRPr="00527A81">
                              <w:t xml:space="preserve">and SI/Paging </w:t>
                            </w:r>
                            <w:r>
                              <w:t>without BWP switch</w:t>
                            </w:r>
                            <w:r w:rsidRPr="00527A81">
                              <w:t xml:space="preserve">. </w:t>
                            </w:r>
                            <w:r>
                              <w:t>It is up to RAN1 to decide how this is ensured.</w:t>
                            </w:r>
                          </w:p>
                          <w:p w14:paraId="4E43B9E2" w14:textId="07D8A92A" w:rsidR="00B06C4D" w:rsidRPr="00CE0477" w:rsidRDefault="00B06C4D" w:rsidP="00F02DE9">
                            <w:pPr>
                              <w:pStyle w:val="Agreement"/>
                              <w:numPr>
                                <w:ilvl w:val="0"/>
                                <w:numId w:val="23"/>
                              </w:numPr>
                              <w:spacing w:line="240" w:lineRule="auto"/>
                              <w:jc w:val="left"/>
                              <w:rPr>
                                <w:highlight w:val="yellow"/>
                              </w:rPr>
                            </w:pPr>
                            <w:r w:rsidRPr="00CE0477">
                              <w:rPr>
                                <w:highlight w:val="yellow"/>
                              </w:rPr>
                              <w:t xml:space="preserve">It is up to RAN1 to decide about the RNTI and DCI format used for MCCH change notifications. </w:t>
                            </w:r>
                          </w:p>
                          <w:p w14:paraId="173F055F" w14:textId="77777777" w:rsidR="00B06C4D" w:rsidRPr="00217C8F" w:rsidRDefault="00B06C4D" w:rsidP="00F02DE9">
                            <w:pPr>
                              <w:pStyle w:val="Agreement"/>
                              <w:numPr>
                                <w:ilvl w:val="0"/>
                                <w:numId w:val="23"/>
                              </w:numPr>
                              <w:spacing w:line="240" w:lineRule="auto"/>
                              <w:jc w:val="left"/>
                              <w:rPr>
                                <w:highlight w:val="yellow"/>
                              </w:rPr>
                            </w:pPr>
                            <w:r w:rsidRPr="00217C8F">
                              <w:rPr>
                                <w:highlight w:val="yellow"/>
                              </w:rPr>
                              <w:t xml:space="preserve">FFS whether to support multiple MCCH, e.g. to support different service types. </w:t>
                            </w:r>
                          </w:p>
                          <w:p w14:paraId="728C7A45" w14:textId="318DDDD2" w:rsidR="00B06C4D" w:rsidRPr="00131962" w:rsidRDefault="00B06C4D" w:rsidP="00F02DE9">
                            <w:pPr>
                              <w:pStyle w:val="Agreement"/>
                              <w:numPr>
                                <w:ilvl w:val="0"/>
                                <w:numId w:val="23"/>
                              </w:numPr>
                              <w:spacing w:line="240" w:lineRule="auto"/>
                              <w:jc w:val="left"/>
                              <w:rPr>
                                <w:rFonts w:eastAsia="Times New Roman"/>
                                <w:lang w:eastAsia="ja-JP"/>
                              </w:rPr>
                            </w:pPr>
                            <w:r w:rsidRPr="006E40A9">
                              <w:t xml:space="preserve">RAN2 </w:t>
                            </w:r>
                            <w:r w:rsidRPr="00402063">
                              <w:t xml:space="preserve">will discuss and down-select from the following </w:t>
                            </w:r>
                            <w:r w:rsidRPr="006E40A9">
                              <w:t>two options for the UE to get aware of session stop/modification:</w:t>
                            </w:r>
                            <w:r>
                              <w:br/>
                            </w:r>
                            <w:r w:rsidRPr="00332CB9">
                              <w:t>Reading MCCH once per each MCCH modification period when receiving an ongoing broadcast session</w:t>
                            </w:r>
                            <w:r>
                              <w:br/>
                            </w:r>
                            <w:r w:rsidRPr="00332CB9">
                              <w:t>DCI used for MCCH notification indicates the change o</w:t>
                            </w:r>
                            <w:r>
                              <w:t>f an ongoing broadcast session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B7AF8E6" id="_x0000_t202" coordsize="21600,21600" o:spt="202" path="m,l,21600r21600,l21600,xe">
                <v:stroke joinstyle="miter"/>
                <v:path gradientshapeok="t" o:connecttype="rect"/>
              </v:shapetype>
              <v:shape id="文本框 3" o:spid="_x0000_s1026" type="#_x0000_t202" style="position:absolute;left:0;text-align:left;margin-left:0;margin-top:40.8pt;width:468.45pt;height:441.25pt;z-index:2516582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" fillcolor="white [3201]" strokeweight=".5pt">
                <v:textbox>
                  <w:txbxContent>
                    <w:p w14:paraId="7001C26D" w14:textId="77777777" w:rsidR="00B06C4D" w:rsidRDefault="00B06C4D" w:rsidP="00F02DE9">
                      <w:pPr>
                        <w:pStyle w:val="Agreement"/>
                        <w:numPr>
                          <w:ilvl w:val="0"/>
                          <w:numId w:val="23"/>
                        </w:numPr>
                        <w:spacing w:line="240" w:lineRule="auto"/>
                        <w:jc w:val="left"/>
                      </w:pPr>
                      <w:r>
                        <w:t xml:space="preserve">The MCCH transmission window is defined by MCCH repetition period, MCCH window duration and radio frame/slot offset. </w:t>
                      </w:r>
                    </w:p>
                    <w:p w14:paraId="0E8CD5CC" w14:textId="77777777" w:rsidR="00B06C4D" w:rsidRPr="00147BDF" w:rsidRDefault="00B06C4D" w:rsidP="00F02DE9">
                      <w:pPr>
                        <w:pStyle w:val="Agreement"/>
                        <w:numPr>
                          <w:ilvl w:val="0"/>
                          <w:numId w:val="23"/>
                        </w:numPr>
                        <w:spacing w:line="240" w:lineRule="auto"/>
                        <w:jc w:val="left"/>
                        <w:rPr>
                          <w:lang w:eastAsia="ja-JP"/>
                        </w:rPr>
                      </w:pPr>
                      <w:r>
                        <w:rPr>
                          <w:lang w:eastAsia="ja-JP"/>
                        </w:rPr>
                        <w:t>New RNTI is defined for scheduling MCCH.</w:t>
                      </w:r>
                    </w:p>
                    <w:p w14:paraId="4BF2B2DF" w14:textId="77777777" w:rsidR="00B06C4D" w:rsidRPr="00FC2300" w:rsidRDefault="00B06C4D" w:rsidP="00F02DE9">
                      <w:pPr>
                        <w:pStyle w:val="Agreement"/>
                        <w:numPr>
                          <w:ilvl w:val="0"/>
                          <w:numId w:val="23"/>
                        </w:numPr>
                        <w:spacing w:line="240" w:lineRule="auto"/>
                        <w:jc w:val="left"/>
                      </w:pPr>
                      <w:r>
                        <w:t>The concept of MCCH transmission window, similar to the one used for LTE SC-PTM, is used for NR MCCH scheduling. The exact parameters to define the window are FFS (discussed in the following proposals).</w:t>
                      </w:r>
                    </w:p>
                    <w:p w14:paraId="38C504F5" w14:textId="77777777" w:rsidR="00B06C4D" w:rsidRDefault="00B06C4D" w:rsidP="00F02DE9">
                      <w:pPr>
                        <w:pStyle w:val="Agreement"/>
                        <w:numPr>
                          <w:ilvl w:val="0"/>
                          <w:numId w:val="23"/>
                        </w:numPr>
                        <w:spacing w:line="240" w:lineRule="auto"/>
                        <w:jc w:val="left"/>
                      </w:pPr>
                      <w:r>
                        <w:t>Common search space is needed for MCCH scheduling. RAN2 should request RAN1 to discuss the details of CSS for MCCH.</w:t>
                      </w:r>
                    </w:p>
                    <w:p w14:paraId="2445D9A9" w14:textId="77777777" w:rsidR="00B06C4D" w:rsidRDefault="00B06C4D" w:rsidP="00473936">
                      <w:pPr>
                        <w:pStyle w:val="Agreement"/>
                        <w:numPr>
                          <w:ilvl w:val="0"/>
                          <w:numId w:val="23"/>
                        </w:numPr>
                        <w:spacing w:line="240" w:lineRule="auto"/>
                        <w:jc w:val="left"/>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14:paraId="56950DC8" w14:textId="26BBF6FF" w:rsidR="00B06C4D" w:rsidRPr="00473936" w:rsidRDefault="00B06C4D" w:rsidP="00473936">
                      <w:pPr>
                        <w:pStyle w:val="Agreement"/>
                        <w:numPr>
                          <w:ilvl w:val="0"/>
                          <w:numId w:val="23"/>
                        </w:numPr>
                        <w:spacing w:line="240" w:lineRule="auto"/>
                        <w:jc w:val="left"/>
                      </w:pPr>
                      <w:r>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14:paraId="2F3EA1AD" w14:textId="77777777" w:rsidR="00B06C4D" w:rsidRDefault="00B06C4D" w:rsidP="00F02DE9">
                      <w:pPr>
                        <w:pStyle w:val="Agreement"/>
                        <w:numPr>
                          <w:ilvl w:val="0"/>
                          <w:numId w:val="23"/>
                        </w:numPr>
                        <w:spacing w:line="240" w:lineRule="auto"/>
                        <w:jc w:val="left"/>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14:paraId="10CD3288" w14:textId="77777777" w:rsidR="00B06C4D" w:rsidRDefault="00B06C4D" w:rsidP="00F02DE9">
                      <w:pPr>
                        <w:pStyle w:val="Agreement"/>
                        <w:numPr>
                          <w:ilvl w:val="0"/>
                          <w:numId w:val="23"/>
                        </w:numPr>
                        <w:spacing w:line="240" w:lineRule="auto"/>
                        <w:jc w:val="left"/>
                        <w:rPr>
                          <w:lang w:eastAsia="zh-CN"/>
                        </w:rPr>
                      </w:pPr>
                      <w:r>
                        <w:rPr>
                          <w:lang w:eastAsia="zh-CN"/>
                        </w:rPr>
                        <w:t xml:space="preserve">Request RAN1 to discuss the details of the configuration of the bandwidth for MCCH reception. </w:t>
                      </w:r>
                    </w:p>
                    <w:p w14:paraId="2B18463A" w14:textId="77777777" w:rsidR="00B06C4D" w:rsidRDefault="00B06C4D" w:rsidP="00F02DE9">
                      <w:pPr>
                        <w:pStyle w:val="Agreement"/>
                        <w:numPr>
                          <w:ilvl w:val="0"/>
                          <w:numId w:val="23"/>
                        </w:numPr>
                        <w:spacing w:line="240" w:lineRule="auto"/>
                        <w:jc w:val="left"/>
                        <w:rPr>
                          <w:lang w:eastAsia="zh-CN"/>
                        </w:rPr>
                      </w:pPr>
                      <w:r>
                        <w:rPr>
                          <w:lang w:eastAsia="ja-JP"/>
                        </w:rPr>
                        <w:t xml:space="preserve">The modification period is defined for NR MCCH and NR MCCH contents are only allowed </w:t>
                      </w:r>
                      <w:r>
                        <w:t>to be modified at each modification period boundary.</w:t>
                      </w:r>
                    </w:p>
                    <w:p w14:paraId="5D4AE919" w14:textId="77777777" w:rsidR="00B06C4D" w:rsidRDefault="00B06C4D" w:rsidP="00F02DE9">
                      <w:pPr>
                        <w:pStyle w:val="Agreement"/>
                        <w:numPr>
                          <w:ilvl w:val="0"/>
                          <w:numId w:val="23"/>
                        </w:numPr>
                        <w:spacing w:line="240" w:lineRule="auto"/>
                        <w:jc w:val="left"/>
                      </w:pPr>
                      <w:r>
                        <w:rPr>
                          <w:lang w:eastAsia="ja-JP"/>
                        </w:rPr>
                        <w:t>The updated MCCH message should be sent in the same MCCH modification period where the change notification is sent</w:t>
                      </w:r>
                      <w:r>
                        <w:t>.</w:t>
                      </w:r>
                    </w:p>
                    <w:p w14:paraId="1DDD4F9B" w14:textId="77777777" w:rsidR="00B06C4D" w:rsidRDefault="00B06C4D" w:rsidP="00F02DE9">
                      <w:pPr>
                        <w:pStyle w:val="Agreement"/>
                        <w:numPr>
                          <w:ilvl w:val="0"/>
                          <w:numId w:val="23"/>
                        </w:numPr>
                        <w:spacing w:line="240" w:lineRule="auto"/>
                        <w:jc w:val="left"/>
                      </w:pPr>
                      <w:r w:rsidRPr="00527A81">
                        <w:t xml:space="preserve">UE </w:t>
                      </w:r>
                      <w:r w:rsidRPr="00DD4008">
                        <w:t xml:space="preserve">in RRC IDLE/INACTIVE </w:t>
                      </w:r>
                      <w:r w:rsidRPr="00527A81">
                        <w:t xml:space="preserve">should be able to monitor/read both MCCH </w:t>
                      </w:r>
                      <w:r>
                        <w:t xml:space="preserve">channel </w:t>
                      </w:r>
                      <w:r w:rsidRPr="00527A81">
                        <w:t xml:space="preserve">and SI/Paging </w:t>
                      </w:r>
                      <w:r>
                        <w:t>without BWP switch</w:t>
                      </w:r>
                      <w:r w:rsidRPr="00527A81">
                        <w:t xml:space="preserve">. </w:t>
                      </w:r>
                      <w:r>
                        <w:t>It is up to RAN1 to decide how this is ensured.</w:t>
                      </w:r>
                    </w:p>
                    <w:p w14:paraId="4E43B9E2" w14:textId="07D8A92A" w:rsidR="00B06C4D" w:rsidRPr="00CE0477" w:rsidRDefault="00B06C4D" w:rsidP="00F02DE9">
                      <w:pPr>
                        <w:pStyle w:val="Agreement"/>
                        <w:numPr>
                          <w:ilvl w:val="0"/>
                          <w:numId w:val="23"/>
                        </w:numPr>
                        <w:spacing w:line="240" w:lineRule="auto"/>
                        <w:jc w:val="left"/>
                        <w:rPr>
                          <w:highlight w:val="yellow"/>
                        </w:rPr>
                      </w:pPr>
                      <w:r w:rsidRPr="00CE0477">
                        <w:rPr>
                          <w:highlight w:val="yellow"/>
                        </w:rPr>
                        <w:t xml:space="preserve">It is up to RAN1 to decide about the RNTI and DCI format used for MCCH change notifications. </w:t>
                      </w:r>
                    </w:p>
                    <w:p w14:paraId="173F055F" w14:textId="77777777" w:rsidR="00B06C4D" w:rsidRPr="00217C8F" w:rsidRDefault="00B06C4D" w:rsidP="00F02DE9">
                      <w:pPr>
                        <w:pStyle w:val="Agreement"/>
                        <w:numPr>
                          <w:ilvl w:val="0"/>
                          <w:numId w:val="23"/>
                        </w:numPr>
                        <w:spacing w:line="240" w:lineRule="auto"/>
                        <w:jc w:val="left"/>
                        <w:rPr>
                          <w:highlight w:val="yellow"/>
                        </w:rPr>
                      </w:pPr>
                      <w:r w:rsidRPr="00217C8F">
                        <w:rPr>
                          <w:highlight w:val="yellow"/>
                        </w:rPr>
                        <w:t xml:space="preserve">FFS whether to support multiple MCCH, e.g. to support different service types. </w:t>
                      </w:r>
                    </w:p>
                    <w:p w14:paraId="728C7A45" w14:textId="318DDDD2" w:rsidR="00B06C4D" w:rsidRPr="00131962" w:rsidRDefault="00B06C4D" w:rsidP="00F02DE9">
                      <w:pPr>
                        <w:pStyle w:val="Agreement"/>
                        <w:numPr>
                          <w:ilvl w:val="0"/>
                          <w:numId w:val="23"/>
                        </w:numPr>
                        <w:spacing w:line="240" w:lineRule="auto"/>
                        <w:jc w:val="left"/>
                        <w:rPr>
                          <w:rFonts w:eastAsia="Times New Roman"/>
                          <w:lang w:eastAsia="ja-JP"/>
                        </w:rPr>
                      </w:pPr>
                      <w:r w:rsidRPr="006E40A9">
                        <w:t xml:space="preserve">RAN2 </w:t>
                      </w:r>
                      <w:r w:rsidRPr="00402063">
                        <w:t xml:space="preserve">will discuss and down-select from the following </w:t>
                      </w:r>
                      <w:r w:rsidRPr="006E40A9">
                        <w:t>two options for the UE to get aware of session stop/modification:</w:t>
                      </w:r>
                      <w:r>
                        <w:br/>
                      </w:r>
                      <w:r w:rsidRPr="00332CB9">
                        <w:t>Reading MCCH once per each MCCH modification period when receiving an ongoing broadcast session</w:t>
                      </w:r>
                      <w:r>
                        <w:br/>
                      </w:r>
                      <w:r w:rsidRPr="00332CB9">
                        <w:t>DCI used for MCCH notification indicates the change o</w:t>
                      </w:r>
                      <w:r>
                        <w:t>f an ongoing broadcast session</w:t>
                      </w:r>
                    </w:p>
                  </w:txbxContent>
                </v:textbox>
                <w10:wrap type="topAndBottom" anchorx="margin"/>
              </v:shape>
            </w:pict>
          </mc:Fallback>
        </mc:AlternateContent>
      </w:r>
      <w:r w:rsidR="00DB5BE7" w:rsidRPr="003C517C">
        <w:rPr>
          <w:lang w:eastAsia="ja-JP"/>
        </w:rPr>
        <w:t>In RAN2</w:t>
      </w:r>
      <w:r w:rsidR="00CF3679">
        <w:rPr>
          <w:lang w:eastAsia="ja-JP"/>
        </w:rPr>
        <w:t>#11</w:t>
      </w:r>
      <w:r w:rsidR="00EA04FB">
        <w:rPr>
          <w:lang w:eastAsia="ja-JP"/>
        </w:rPr>
        <w:t>3</w:t>
      </w:r>
      <w:r w:rsidR="00426AC6">
        <w:rPr>
          <w:lang w:eastAsia="ja-JP"/>
        </w:rPr>
        <w:t>bis</w:t>
      </w:r>
      <w:r w:rsidR="00CF3679">
        <w:rPr>
          <w:lang w:eastAsia="ja-JP"/>
        </w:rPr>
        <w:t>-e</w:t>
      </w:r>
      <w:r w:rsidR="00DB5BE7" w:rsidRPr="003C517C">
        <w:rPr>
          <w:lang w:eastAsia="ja-JP"/>
        </w:rPr>
        <w:t xml:space="preserve"> meeting, the following </w:t>
      </w:r>
      <w:r w:rsidR="00575A66">
        <w:rPr>
          <w:lang w:eastAsia="ja-JP"/>
        </w:rPr>
        <w:t>agreements were made ba</w:t>
      </w:r>
      <w:r w:rsidR="00DB5BE7" w:rsidRPr="003C517C">
        <w:rPr>
          <w:lang w:eastAsia="ja-JP"/>
        </w:rPr>
        <w:t xml:space="preserve">sed on the discussion on </w:t>
      </w:r>
      <w:r w:rsidR="005D1B8A" w:rsidRPr="003C517C">
        <w:rPr>
          <w:lang w:eastAsia="ja-JP"/>
        </w:rPr>
        <w:t>MBS reception for Idle and Inactive mode UEs</w:t>
      </w:r>
      <w:r w:rsidR="00DB5BE7" w:rsidRPr="003C517C">
        <w:rPr>
          <w:lang w:eastAsia="ja-JP"/>
        </w:rPr>
        <w:t xml:space="preserve">: </w:t>
      </w:r>
    </w:p>
    <w:p w14:paraId="63C12872" w14:textId="5EBD355C" w:rsidR="00EC3027" w:rsidRPr="00600D00" w:rsidRDefault="00EC3027" w:rsidP="00DB5BE7">
      <w:pPr>
        <w:rPr>
          <w:rFonts w:eastAsia="MS Gothic"/>
          <w:lang w:eastAsia="ja-JP"/>
        </w:rPr>
      </w:pPr>
      <w:r w:rsidRPr="003C517C">
        <w:rPr>
          <w:lang w:eastAsia="ja-JP"/>
        </w:rPr>
        <w:t xml:space="preserve">In this paper, we will </w:t>
      </w:r>
      <w:r w:rsidR="00840C09" w:rsidRPr="003C517C">
        <w:rPr>
          <w:lang w:eastAsia="ja-JP"/>
        </w:rPr>
        <w:t xml:space="preserve">further </w:t>
      </w:r>
      <w:r w:rsidRPr="003C517C">
        <w:rPr>
          <w:lang w:eastAsia="ja-JP"/>
        </w:rPr>
        <w:t xml:space="preserve">discuss the </w:t>
      </w:r>
      <w:r w:rsidR="005D1B8A" w:rsidRPr="005D1B8A">
        <w:rPr>
          <w:lang w:eastAsia="ja-JP"/>
        </w:rPr>
        <w:t>MBS support for delivery mode 2</w:t>
      </w:r>
      <w:r w:rsidR="00D44D65">
        <w:rPr>
          <w:lang w:eastAsia="ja-JP"/>
        </w:rPr>
        <w:t>.</w:t>
      </w:r>
    </w:p>
    <w:p w14:paraId="44D4B6FB" w14:textId="39E0B490" w:rsidR="00485134" w:rsidRDefault="004A43DE" w:rsidP="00BB7609">
      <w:pPr>
        <w:pStyle w:val="Heading1"/>
        <w:numPr>
          <w:ilvl w:val="0"/>
          <w:numId w:val="7"/>
        </w:numPr>
      </w:pPr>
      <w:r>
        <w:lastRenderedPageBreak/>
        <w:t>Discussion</w:t>
      </w:r>
    </w:p>
    <w:p w14:paraId="66DB81E2" w14:textId="564F5A9A" w:rsidR="00AE3E14" w:rsidRPr="003C517C" w:rsidRDefault="00485134" w:rsidP="00485134">
      <w:pPr>
        <w:pStyle w:val="Title"/>
      </w:pPr>
      <w:r>
        <w:t xml:space="preserve">2.1 </w:t>
      </w:r>
      <w:r w:rsidR="00A63F91">
        <w:t>MCCH configuration</w:t>
      </w:r>
      <w:r w:rsidR="005600D6">
        <w:t xml:space="preserve"> and change notification</w:t>
      </w:r>
    </w:p>
    <w:p w14:paraId="0EA4525A" w14:textId="7E8C98AF" w:rsidR="009F39C8" w:rsidRDefault="00CE0F10" w:rsidP="009F39C8">
      <w:r>
        <w:rPr>
          <w:rFonts w:hint="eastAsia"/>
        </w:rPr>
        <w:t>In</w:t>
      </w:r>
      <w:r w:rsidR="00B361C1">
        <w:t xml:space="preserve"> LTE</w:t>
      </w:r>
      <w:r w:rsidR="00405C1C">
        <w:t xml:space="preserve"> SC-PTM</w:t>
      </w:r>
      <w:r w:rsidR="00B361C1">
        <w:t xml:space="preserve">, there is only one </w:t>
      </w:r>
      <w:r w:rsidR="00405C1C">
        <w:t>SC-</w:t>
      </w:r>
      <w:r w:rsidR="00B361C1">
        <w:t>MCCH channel per cell</w:t>
      </w:r>
      <w:r>
        <w:t xml:space="preserve"> </w:t>
      </w:r>
      <w:r w:rsidR="00B361C1">
        <w:t xml:space="preserve">to provide the scheduling configuration of all MBS services in the cell. </w:t>
      </w:r>
      <w:r w:rsidR="00E1276F">
        <w:t>Some companies propose that NR MBS should support multiple MCCHs</w:t>
      </w:r>
      <w:r w:rsidR="00E1276F" w:rsidDel="00E1276F">
        <w:rPr>
          <w:rFonts w:eastAsiaTheme="minorEastAsia"/>
        </w:rPr>
        <w:t xml:space="preserve"> </w:t>
      </w:r>
      <w:r w:rsidR="00E1276F">
        <w:rPr>
          <w:rFonts w:eastAsiaTheme="minorEastAsia"/>
        </w:rPr>
        <w:t>t</w:t>
      </w:r>
      <w:r>
        <w:rPr>
          <w:rFonts w:eastAsiaTheme="minorEastAsia"/>
        </w:rPr>
        <w:t xml:space="preserve">o </w:t>
      </w:r>
      <w:r w:rsidR="00405C1C">
        <w:rPr>
          <w:rFonts w:eastAsiaTheme="minorEastAsia"/>
        </w:rPr>
        <w:t>cater the different latency requirement for different service</w:t>
      </w:r>
      <w:r w:rsidR="00EE6204">
        <w:rPr>
          <w:rFonts w:eastAsiaTheme="minorEastAsia"/>
        </w:rPr>
        <w:t>s</w:t>
      </w:r>
      <w:r w:rsidR="00E2502D">
        <w:t xml:space="preserve">. However, </w:t>
      </w:r>
      <w:r w:rsidR="00405C1C">
        <w:t>the multicast/delivery mode 1 is introduced for services requiring high Qo</w:t>
      </w:r>
      <w:r w:rsidR="0087754B">
        <w:rPr>
          <w:rFonts w:hint="eastAsia"/>
        </w:rPr>
        <w:t>S</w:t>
      </w:r>
      <w:r w:rsidR="00405C1C">
        <w:t xml:space="preserve"> requirements,</w:t>
      </w:r>
      <w:r w:rsidR="009F39C8">
        <w:t xml:space="preserve"> thus services requir</w:t>
      </w:r>
      <w:r w:rsidR="00E1276F">
        <w:t>ing</w:t>
      </w:r>
      <w:r w:rsidR="009F39C8">
        <w:t xml:space="preserve"> short latency should be configured to use delivery mode </w:t>
      </w:r>
      <w:r w:rsidR="00E1276F">
        <w:t>1</w:t>
      </w:r>
      <w:r w:rsidR="009F39C8">
        <w:t xml:space="preserve"> and the services deployed in delivery mode </w:t>
      </w:r>
      <w:r w:rsidR="00E1276F">
        <w:t>2</w:t>
      </w:r>
      <w:r w:rsidR="009F39C8">
        <w:t xml:space="preserve"> should generally not require tight latency. </w:t>
      </w:r>
      <w:r w:rsidR="000B5F44">
        <w:rPr>
          <w:rFonts w:hint="eastAsia"/>
        </w:rPr>
        <w:t>Thus</w:t>
      </w:r>
      <w:r w:rsidR="009F39C8" w:rsidRPr="009F39C8">
        <w:t xml:space="preserve"> there is no urgent requirement for </w:t>
      </w:r>
      <w:r w:rsidR="00E1276F">
        <w:t xml:space="preserve">having </w:t>
      </w:r>
      <w:r w:rsidR="009F39C8" w:rsidRPr="009F39C8">
        <w:t>multiple MCCH</w:t>
      </w:r>
      <w:r w:rsidR="009F39C8">
        <w:t>s in this release.</w:t>
      </w:r>
    </w:p>
    <w:p w14:paraId="098D36CB" w14:textId="01B65CD6" w:rsidR="009F39C8" w:rsidRPr="009F39C8" w:rsidRDefault="009F39C8" w:rsidP="00B361C1">
      <w:r w:rsidRPr="009F39C8">
        <w:rPr>
          <w:b/>
          <w:bCs/>
          <w:szCs w:val="22"/>
        </w:rPr>
        <w:t>Observation 1: Service</w:t>
      </w:r>
      <w:r>
        <w:rPr>
          <w:b/>
          <w:bCs/>
          <w:szCs w:val="22"/>
        </w:rPr>
        <w:t>s</w:t>
      </w:r>
      <w:r w:rsidRPr="009F39C8">
        <w:rPr>
          <w:b/>
          <w:bCs/>
          <w:szCs w:val="22"/>
        </w:rPr>
        <w:t xml:space="preserve"> </w:t>
      </w:r>
      <w:r>
        <w:rPr>
          <w:b/>
          <w:bCs/>
          <w:szCs w:val="22"/>
        </w:rPr>
        <w:t>requir</w:t>
      </w:r>
      <w:r w:rsidR="00E1276F">
        <w:rPr>
          <w:b/>
          <w:bCs/>
          <w:szCs w:val="22"/>
        </w:rPr>
        <w:t>ing</w:t>
      </w:r>
      <w:r w:rsidRPr="009F39C8">
        <w:rPr>
          <w:b/>
          <w:bCs/>
          <w:szCs w:val="22"/>
        </w:rPr>
        <w:t xml:space="preserve"> short latency should be configured to use delivery mode </w:t>
      </w:r>
      <w:r w:rsidR="00E1276F">
        <w:rPr>
          <w:b/>
          <w:bCs/>
          <w:szCs w:val="22"/>
        </w:rPr>
        <w:t>1</w:t>
      </w:r>
      <w:r w:rsidRPr="009F39C8">
        <w:rPr>
          <w:b/>
          <w:bCs/>
          <w:szCs w:val="22"/>
        </w:rPr>
        <w:t xml:space="preserve"> and there is no urgent requirement for </w:t>
      </w:r>
      <w:r w:rsidR="00E1276F">
        <w:rPr>
          <w:b/>
          <w:bCs/>
          <w:szCs w:val="22"/>
        </w:rPr>
        <w:t xml:space="preserve">having </w:t>
      </w:r>
      <w:r w:rsidRPr="009F39C8">
        <w:rPr>
          <w:b/>
          <w:bCs/>
          <w:szCs w:val="22"/>
        </w:rPr>
        <w:t>multiple MCCHs in this release.</w:t>
      </w:r>
    </w:p>
    <w:p w14:paraId="37FF628C" w14:textId="3149C5D2" w:rsidR="001B5D99" w:rsidRDefault="00257271" w:rsidP="00B361C1">
      <w:r>
        <w:t>In</w:t>
      </w:r>
      <w:r w:rsidR="001B5D99">
        <w:t xml:space="preserve"> addition, the</w:t>
      </w:r>
      <w:r w:rsidR="00E2502D">
        <w:t xml:space="preserve"> cost to support multiple MCCHs may be large (e.g., </w:t>
      </w:r>
      <w:r w:rsidR="00E1276F">
        <w:t xml:space="preserve">UE power </w:t>
      </w:r>
      <w:r w:rsidR="00E2502D">
        <w:t>consumption</w:t>
      </w:r>
      <w:r w:rsidR="009E0C32">
        <w:t>,</w:t>
      </w:r>
      <w:r w:rsidR="009E0C32" w:rsidRPr="009E0C32">
        <w:t xml:space="preserve"> </w:t>
      </w:r>
      <w:r w:rsidR="009E0C32">
        <w:t>complexity</w:t>
      </w:r>
      <w:r w:rsidR="00E2502D">
        <w:t>)</w:t>
      </w:r>
      <w:r w:rsidR="001B5D99">
        <w:t>. For example,</w:t>
      </w:r>
      <w:r w:rsidR="001B5D99" w:rsidRPr="001B5D99">
        <w:t xml:space="preserve"> </w:t>
      </w:r>
      <w:r w:rsidR="00E1276F">
        <w:t xml:space="preserve">one issue that has to be solved is how </w:t>
      </w:r>
      <w:r w:rsidR="001B5D99">
        <w:t xml:space="preserve">the </w:t>
      </w:r>
      <w:r w:rsidR="001B5D99" w:rsidRPr="00897094">
        <w:t>UE</w:t>
      </w:r>
      <w:r w:rsidR="001B5D99">
        <w:t xml:space="preserve"> </w:t>
      </w:r>
      <w:r w:rsidR="00E1276F">
        <w:t>identifies</w:t>
      </w:r>
      <w:r w:rsidR="001B5D99" w:rsidRPr="00897094">
        <w:t xml:space="preserve"> MCCH to monitor</w:t>
      </w:r>
      <w:r w:rsidR="001B5D99">
        <w:t xml:space="preserve"> for a</w:t>
      </w:r>
      <w:r w:rsidR="00E1276F">
        <w:t xml:space="preserve"> services it is</w:t>
      </w:r>
      <w:r w:rsidR="001B5D99">
        <w:t xml:space="preserve"> interested </w:t>
      </w:r>
      <w:r w:rsidR="00E1276F">
        <w:t>in. I</w:t>
      </w:r>
      <w:r w:rsidR="001B5D99">
        <w:t>f the service is not start</w:t>
      </w:r>
      <w:r w:rsidR="00E1276F">
        <w:t>ed</w:t>
      </w:r>
      <w:r w:rsidR="001B5D99">
        <w:t xml:space="preserve"> yet</w:t>
      </w:r>
      <w:r w:rsidR="00E1276F">
        <w:t>,</w:t>
      </w:r>
      <w:r w:rsidR="001B5D99">
        <w:t xml:space="preserve"> it is not possible for the UE to know on which MCCH the service will be provided. One possible option would be that we assume each MCCH is associated with a latency </w:t>
      </w:r>
      <w:r w:rsidR="001B5D99" w:rsidRPr="001B5D99">
        <w:t xml:space="preserve">characteristic </w:t>
      </w:r>
      <w:r w:rsidR="001B5D99">
        <w:t>and the UE needs to map the service latency requirement of interested service to the MCCH associated with</w:t>
      </w:r>
      <w:r w:rsidR="00C015D4">
        <w:t xml:space="preserve"> the</w:t>
      </w:r>
      <w:r w:rsidR="001B5D99">
        <w:t xml:space="preserve"> same </w:t>
      </w:r>
      <w:r w:rsidR="001B5D99" w:rsidRPr="001B5D99">
        <w:t>characteristic</w:t>
      </w:r>
      <w:r w:rsidR="001B5D99">
        <w:t xml:space="preserve">. In that case the UE needs to be </w:t>
      </w:r>
      <w:r w:rsidR="00C015D4">
        <w:t xml:space="preserve">informed </w:t>
      </w:r>
      <w:r w:rsidR="001B5D99">
        <w:t xml:space="preserve">of the service latency requirement </w:t>
      </w:r>
      <w:r w:rsidR="00C015D4">
        <w:t xml:space="preserve">via service </w:t>
      </w:r>
      <w:r w:rsidR="001B5D99">
        <w:t xml:space="preserve">announcement procedure. That means SA2 and </w:t>
      </w:r>
      <w:r w:rsidR="00C015D4">
        <w:t>potentially</w:t>
      </w:r>
      <w:r w:rsidR="001B5D99">
        <w:t xml:space="preserve"> other groups need to be involved to evaluate the feasibility of MCCH selection in case multiple MCCHs </w:t>
      </w:r>
      <w:r w:rsidR="00C015D4">
        <w:t>were to be supported</w:t>
      </w:r>
      <w:r w:rsidR="001B5D99">
        <w:t xml:space="preserve">. </w:t>
      </w:r>
    </w:p>
    <w:p w14:paraId="11D6159E" w14:textId="1A69BB05" w:rsidR="001B5D99" w:rsidRPr="009F39C8" w:rsidRDefault="001B5D99" w:rsidP="001B5D99">
      <w:r w:rsidRPr="009F39C8">
        <w:rPr>
          <w:b/>
          <w:bCs/>
          <w:szCs w:val="22"/>
        </w:rPr>
        <w:t xml:space="preserve">Observation </w:t>
      </w:r>
      <w:r>
        <w:rPr>
          <w:b/>
          <w:bCs/>
          <w:szCs w:val="22"/>
        </w:rPr>
        <w:t>2</w:t>
      </w:r>
      <w:r w:rsidRPr="009F39C8">
        <w:rPr>
          <w:b/>
          <w:bCs/>
          <w:szCs w:val="22"/>
        </w:rPr>
        <w:t xml:space="preserve">: </w:t>
      </w:r>
      <w:r w:rsidRPr="001B5D99">
        <w:rPr>
          <w:b/>
          <w:bCs/>
          <w:szCs w:val="22"/>
        </w:rPr>
        <w:t xml:space="preserve">SA2 and </w:t>
      </w:r>
      <w:r w:rsidR="00C015D4">
        <w:rPr>
          <w:b/>
          <w:bCs/>
          <w:szCs w:val="22"/>
        </w:rPr>
        <w:t xml:space="preserve">potentially </w:t>
      </w:r>
      <w:r w:rsidRPr="001B5D99">
        <w:rPr>
          <w:b/>
          <w:bCs/>
          <w:szCs w:val="22"/>
        </w:rPr>
        <w:t xml:space="preserve">other groups need to be involved to evaluate the feasibility of MCCH selection in case multiple MCCHs </w:t>
      </w:r>
      <w:r w:rsidR="00C015D4">
        <w:rPr>
          <w:b/>
          <w:bCs/>
          <w:szCs w:val="22"/>
        </w:rPr>
        <w:t>were to be supported</w:t>
      </w:r>
      <w:r w:rsidRPr="001B5D99">
        <w:rPr>
          <w:b/>
          <w:bCs/>
          <w:szCs w:val="22"/>
        </w:rPr>
        <w:t>.</w:t>
      </w:r>
    </w:p>
    <w:p w14:paraId="7650EF7F" w14:textId="66B055D7" w:rsidR="00B361C1" w:rsidRDefault="00B361C1" w:rsidP="00B361C1">
      <w:r>
        <w:t xml:space="preserve">According to the analysis given above, it seems that the </w:t>
      </w:r>
      <w:r w:rsidR="00C015D4">
        <w:t xml:space="preserve">complexity </w:t>
      </w:r>
      <w:r>
        <w:t xml:space="preserve">of introducing multiple MCCHs </w:t>
      </w:r>
      <w:r w:rsidR="000330A0">
        <w:t>is</w:t>
      </w:r>
      <w:r>
        <w:t xml:space="preserve"> </w:t>
      </w:r>
      <w:r w:rsidR="00C25E77">
        <w:t>high</w:t>
      </w:r>
      <w:r>
        <w:t xml:space="preserve"> </w:t>
      </w:r>
      <w:r w:rsidR="001B5D99">
        <w:t xml:space="preserve">while the </w:t>
      </w:r>
      <w:r w:rsidR="00C015D4">
        <w:t>benefit is very limited, especially given the two delivery modes RAN2 already agreed to support to address different service requirements</w:t>
      </w:r>
      <w:r>
        <w:t>. Thus</w:t>
      </w:r>
      <w:r w:rsidR="00C015D4">
        <w:t>,</w:t>
      </w:r>
      <w:r w:rsidR="0040725D">
        <w:t xml:space="preserve"> we consider a</w:t>
      </w:r>
      <w:r>
        <w:t xml:space="preserve"> single MCCH per</w:t>
      </w:r>
      <w:r w:rsidR="00371F2A">
        <w:t xml:space="preserve"> cell </w:t>
      </w:r>
      <w:r w:rsidR="00C015D4">
        <w:t xml:space="preserve">principle </w:t>
      </w:r>
      <w:r w:rsidR="00371F2A">
        <w:t xml:space="preserve">can be kept as </w:t>
      </w:r>
      <w:r w:rsidR="00C015D4">
        <w:t xml:space="preserve">in </w:t>
      </w:r>
      <w:r w:rsidR="00371F2A">
        <w:t>LTE SC-PTM and t</w:t>
      </w:r>
      <w:r w:rsidR="00371F2A" w:rsidRPr="00371F2A">
        <w:t>here is no need to support multiple MCCHs</w:t>
      </w:r>
      <w:r w:rsidR="001B5D99">
        <w:t xml:space="preserve"> in this release.</w:t>
      </w:r>
    </w:p>
    <w:p w14:paraId="257D86BB" w14:textId="0AFDDC74" w:rsidR="000351F4" w:rsidRPr="00094ED2" w:rsidRDefault="00094ED2" w:rsidP="00094ED2">
      <w:pPr>
        <w:rPr>
          <w:szCs w:val="22"/>
        </w:rPr>
      </w:pPr>
      <w:r>
        <w:rPr>
          <w:b/>
          <w:bCs/>
          <w:szCs w:val="22"/>
        </w:rPr>
        <w:t>Proposal 1</w:t>
      </w:r>
      <w:r>
        <w:rPr>
          <w:rFonts w:hint="eastAsia"/>
          <w:b/>
          <w:bCs/>
          <w:szCs w:val="22"/>
        </w:rPr>
        <w:t>：</w:t>
      </w:r>
      <w:r w:rsidR="00C015D4">
        <w:rPr>
          <w:b/>
          <w:bCs/>
          <w:szCs w:val="22"/>
        </w:rPr>
        <w:t>M</w:t>
      </w:r>
      <w:r w:rsidR="000351F4" w:rsidRPr="00094ED2">
        <w:rPr>
          <w:b/>
          <w:bCs/>
          <w:szCs w:val="22"/>
        </w:rPr>
        <w:t>ultiple MCCHs</w:t>
      </w:r>
      <w:r w:rsidR="001B5D99" w:rsidRPr="00094ED2">
        <w:rPr>
          <w:b/>
          <w:bCs/>
          <w:szCs w:val="22"/>
        </w:rPr>
        <w:t xml:space="preserve"> </w:t>
      </w:r>
      <w:r w:rsidR="00C015D4">
        <w:rPr>
          <w:b/>
          <w:bCs/>
          <w:szCs w:val="22"/>
        </w:rPr>
        <w:t xml:space="preserve">are not supported </w:t>
      </w:r>
      <w:r w:rsidR="001B5D99" w:rsidRPr="00094ED2">
        <w:rPr>
          <w:b/>
          <w:bCs/>
          <w:szCs w:val="22"/>
        </w:rPr>
        <w:t>in this release</w:t>
      </w:r>
      <w:r w:rsidR="00032E29" w:rsidRPr="00094ED2">
        <w:rPr>
          <w:b/>
          <w:bCs/>
          <w:szCs w:val="22"/>
        </w:rPr>
        <w:t>.</w:t>
      </w:r>
    </w:p>
    <w:p w14:paraId="50FBF25A" w14:textId="49279DF8" w:rsidR="009F0177" w:rsidRPr="00EF3D02" w:rsidRDefault="00B65EC7" w:rsidP="00B53963">
      <w:pPr>
        <w:rPr>
          <w:szCs w:val="22"/>
        </w:rPr>
      </w:pPr>
      <w:r>
        <w:t>A</w:t>
      </w:r>
      <w:r w:rsidR="00D93625">
        <w:t xml:space="preserve">s discussed in </w:t>
      </w:r>
      <w:r w:rsidR="00E769FF">
        <w:t xml:space="preserve">the </w:t>
      </w:r>
      <w:r w:rsidR="00D93625">
        <w:t xml:space="preserve">last meeting, </w:t>
      </w:r>
      <w:r w:rsidR="00FA096A">
        <w:t>change notification</w:t>
      </w:r>
      <w:r w:rsidR="00D93625">
        <w:t xml:space="preserve"> for session update/stop </w:t>
      </w:r>
      <w:r w:rsidR="00C84FB1">
        <w:t>w</w:t>
      </w:r>
      <w:r w:rsidR="00E769FF">
        <w:t>as</w:t>
      </w:r>
      <w:r w:rsidR="00C84FB1">
        <w:t xml:space="preserve"> proposed by some companies to</w:t>
      </w:r>
      <w:r w:rsidR="00D93625">
        <w:t xml:space="preserve"> </w:t>
      </w:r>
      <w:r w:rsidR="00D93625" w:rsidRPr="00D93625">
        <w:t>decrease power consumption of U</w:t>
      </w:r>
      <w:r w:rsidR="00D93625">
        <w:t>E</w:t>
      </w:r>
      <w:r w:rsidR="00D93625" w:rsidRPr="00D93625">
        <w:t>s which are already receiving the service.</w:t>
      </w:r>
      <w:r w:rsidR="00D93625">
        <w:t xml:space="preserve"> Speci</w:t>
      </w:r>
      <w:r w:rsidR="00E769FF">
        <w:t>fic</w:t>
      </w:r>
      <w:r w:rsidR="00D93625">
        <w:t xml:space="preserve">ally, </w:t>
      </w:r>
      <w:r w:rsidR="00E769FF">
        <w:t xml:space="preserve">it was proposed that the </w:t>
      </w:r>
      <w:r w:rsidR="00D93625" w:rsidRPr="00D93625">
        <w:t xml:space="preserve">change notification mechanism for session start </w:t>
      </w:r>
      <w:r w:rsidR="00D93625">
        <w:t>is applied</w:t>
      </w:r>
      <w:r w:rsidR="00D93625" w:rsidRPr="00D93625">
        <w:t xml:space="preserve"> </w:t>
      </w:r>
      <w:r w:rsidR="00E769FF">
        <w:t xml:space="preserve">also </w:t>
      </w:r>
      <w:r w:rsidR="00D93625" w:rsidRPr="00D93625">
        <w:t>for service stop and MCCH modification for ongoing services</w:t>
      </w:r>
      <w:r w:rsidR="00D93625">
        <w:t>.</w:t>
      </w:r>
      <w:r w:rsidR="00D93625" w:rsidRPr="00D93625">
        <w:t xml:space="preserve"> </w:t>
      </w:r>
      <w:r w:rsidR="00777DB8">
        <w:t>However, relying on the notification mechanism for ongoing session modification brings a risk of service interruption for the UE.</w:t>
      </w:r>
      <w:r w:rsidR="00BA3A4A">
        <w:t xml:space="preserve"> </w:t>
      </w:r>
      <w:r w:rsidR="00C92E82">
        <w:t>This can happen in a situation where, d</w:t>
      </w:r>
      <w:r w:rsidR="00B47811">
        <w:t xml:space="preserve">ue to poor channel condition, UE </w:t>
      </w:r>
      <w:r w:rsidR="00E45432">
        <w:t>miss</w:t>
      </w:r>
      <w:r w:rsidR="00C92E82">
        <w:t>es</w:t>
      </w:r>
      <w:r w:rsidR="00E45432">
        <w:t xml:space="preserve"> the detection of MCCH-N-RNTI</w:t>
      </w:r>
      <w:r w:rsidR="003A4654">
        <w:t xml:space="preserve"> and consider</w:t>
      </w:r>
      <w:r w:rsidR="00C92E82">
        <w:t>s there is</w:t>
      </w:r>
      <w:r w:rsidR="003A4654">
        <w:t xml:space="preserve"> no change notification triggered at all</w:t>
      </w:r>
      <w:r w:rsidR="00B47811">
        <w:t xml:space="preserve">. </w:t>
      </w:r>
      <w:r w:rsidR="00832482">
        <w:t>U</w:t>
      </w:r>
      <w:r w:rsidR="00B47811">
        <w:t>naware of the service stop or</w:t>
      </w:r>
      <w:r w:rsidR="00B47811" w:rsidRPr="00D93625">
        <w:t xml:space="preserve"> MCCH modification</w:t>
      </w:r>
      <w:r w:rsidR="00B47811">
        <w:t xml:space="preserve">, </w:t>
      </w:r>
      <w:r w:rsidR="00C92E82">
        <w:t xml:space="preserve">the </w:t>
      </w:r>
      <w:r w:rsidR="00E45432">
        <w:t xml:space="preserve">UE </w:t>
      </w:r>
      <w:r w:rsidR="00832482">
        <w:t>keep</w:t>
      </w:r>
      <w:r w:rsidR="00B53963">
        <w:t>s</w:t>
      </w:r>
      <w:r w:rsidR="00832482">
        <w:t xml:space="preserve"> trying to </w:t>
      </w:r>
      <w:r w:rsidR="00B47811">
        <w:t>use previous G-RNTI to decode MTCH</w:t>
      </w:r>
      <w:r w:rsidR="00C84FB1">
        <w:t xml:space="preserve"> until another session update</w:t>
      </w:r>
      <w:r w:rsidR="00C84FB1">
        <w:rPr>
          <w:rFonts w:hint="eastAsia"/>
        </w:rPr>
        <w:t>/</w:t>
      </w:r>
      <w:r w:rsidR="00C84FB1">
        <w:t>stop is triggered</w:t>
      </w:r>
      <w:r w:rsidR="00B47811">
        <w:t>, which would</w:t>
      </w:r>
      <w:r w:rsidR="00C84FB1">
        <w:t xml:space="preserve"> increase </w:t>
      </w:r>
      <w:r w:rsidR="00C92E82">
        <w:t xml:space="preserve">its </w:t>
      </w:r>
      <w:r w:rsidR="00C84FB1">
        <w:t>power consumption</w:t>
      </w:r>
      <w:r w:rsidR="00E07CEB">
        <w:t xml:space="preserve"> (in case stop notification was sent) or lead to inability to receive a service (in case the notification was for session modification)</w:t>
      </w:r>
      <w:r w:rsidR="001908DD">
        <w:rPr>
          <w:szCs w:val="22"/>
        </w:rPr>
        <w:t>.</w:t>
      </w:r>
      <w:r w:rsidR="00C84FB1">
        <w:rPr>
          <w:szCs w:val="22"/>
        </w:rPr>
        <w:t xml:space="preserve"> </w:t>
      </w:r>
      <w:r w:rsidR="00C92E82">
        <w:t xml:space="preserve">This problem is especially relevant </w:t>
      </w:r>
      <w:r w:rsidR="00A711CC">
        <w:t>if</w:t>
      </w:r>
      <w:r w:rsidR="00C92E82">
        <w:t xml:space="preserve"> additional RNTI (e.g. MCCH-N-RNTI) different from </w:t>
      </w:r>
      <w:r w:rsidR="00C92E82" w:rsidRPr="00EF3D02">
        <w:rPr>
          <w:szCs w:val="22"/>
        </w:rPr>
        <w:t>MCCH-RNTI</w:t>
      </w:r>
      <w:r w:rsidR="00C92E82">
        <w:t xml:space="preserve"> is introduced</w:t>
      </w:r>
      <w:r w:rsidR="00A711CC">
        <w:t xml:space="preserve"> as in this </w:t>
      </w:r>
      <w:r w:rsidR="00FE29FD">
        <w:t>case</w:t>
      </w:r>
      <w:r w:rsidR="00A711CC">
        <w:t xml:space="preserve"> the UE may not be able to distinguish the </w:t>
      </w:r>
      <w:r w:rsidR="00FE29FD">
        <w:t>situation when the</w:t>
      </w:r>
      <w:r w:rsidR="00A711CC">
        <w:t xml:space="preserve"> change notification was not received as the network did not send it or because a UE simply failed to detect it due to poor radio conditions</w:t>
      </w:r>
      <w:r w:rsidR="00C92E82">
        <w:t xml:space="preserve">. </w:t>
      </w:r>
      <w:r w:rsidR="00A711CC">
        <w:t xml:space="preserve">Since MCCH is always sent by the network during each repetition period, when UE uses MCCH-RNTI for notification, it is always able to differentiate these two situations. </w:t>
      </w:r>
      <w:r w:rsidR="00C84FB1">
        <w:rPr>
          <w:szCs w:val="22"/>
        </w:rPr>
        <w:t xml:space="preserve">Therefore, we suggest that change notification for </w:t>
      </w:r>
      <w:r w:rsidR="00C84FB1">
        <w:t xml:space="preserve">session update/stop shall be not supported if additional RNTI (e.g. MCCH-N-RNTI) different </w:t>
      </w:r>
      <w:r w:rsidR="00C92E82">
        <w:t>from</w:t>
      </w:r>
      <w:r w:rsidR="00C84FB1">
        <w:t xml:space="preserve"> </w:t>
      </w:r>
      <w:r w:rsidR="00C84FB1" w:rsidRPr="00EF3D02">
        <w:rPr>
          <w:szCs w:val="22"/>
        </w:rPr>
        <w:t>MCCH-RNTI</w:t>
      </w:r>
      <w:r w:rsidR="00C84FB1">
        <w:t xml:space="preserve"> is introduced.</w:t>
      </w:r>
    </w:p>
    <w:p w14:paraId="3429D013" w14:textId="05597507" w:rsidR="000351F4" w:rsidRPr="00094ED2" w:rsidRDefault="00094ED2" w:rsidP="00094ED2">
      <w:pPr>
        <w:rPr>
          <w:b/>
          <w:szCs w:val="22"/>
        </w:rPr>
      </w:pPr>
      <w:r>
        <w:rPr>
          <w:b/>
          <w:bCs/>
          <w:szCs w:val="22"/>
        </w:rPr>
        <w:t>Proposal 2</w:t>
      </w:r>
      <w:r>
        <w:rPr>
          <w:rFonts w:hint="eastAsia"/>
          <w:b/>
          <w:bCs/>
          <w:szCs w:val="22"/>
        </w:rPr>
        <w:t>：</w:t>
      </w:r>
      <w:r w:rsidRPr="00094ED2">
        <w:rPr>
          <w:b/>
          <w:szCs w:val="22"/>
        </w:rPr>
        <w:t>Change</w:t>
      </w:r>
      <w:r w:rsidR="005A6709" w:rsidRPr="00094ED2">
        <w:rPr>
          <w:b/>
          <w:szCs w:val="22"/>
        </w:rPr>
        <w:t xml:space="preserve"> notification for session update/stop shall be not supported if additional RNTI (e.g. MCCH-N-RNTI) different </w:t>
      </w:r>
      <w:r w:rsidR="00C92E82">
        <w:rPr>
          <w:b/>
          <w:szCs w:val="22"/>
        </w:rPr>
        <w:t>from</w:t>
      </w:r>
      <w:r w:rsidR="005A6709" w:rsidRPr="00094ED2">
        <w:rPr>
          <w:b/>
          <w:szCs w:val="22"/>
        </w:rPr>
        <w:t xml:space="preserve"> MCCH-RNTI is introduced</w:t>
      </w:r>
      <w:r w:rsidR="00C92E82">
        <w:rPr>
          <w:b/>
          <w:szCs w:val="22"/>
        </w:rPr>
        <w:t>.</w:t>
      </w:r>
    </w:p>
    <w:p w14:paraId="0BF10CF5" w14:textId="398AC488" w:rsidR="00485134" w:rsidRDefault="00485134" w:rsidP="00485134">
      <w:pPr>
        <w:pStyle w:val="Title"/>
      </w:pPr>
      <w:r>
        <w:t>2.2 Service continuity aspects of</w:t>
      </w:r>
      <w:r w:rsidRPr="004F4BEB">
        <w:t xml:space="preserve"> delivery mode 2</w:t>
      </w:r>
    </w:p>
    <w:p w14:paraId="71004644" w14:textId="07A51A9D" w:rsidR="00485134" w:rsidRPr="00237058" w:rsidRDefault="00485134" w:rsidP="00485134">
      <w:pPr>
        <w:pStyle w:val="Caption"/>
        <w:rPr>
          <w:b w:val="0"/>
          <w:bCs w:val="0"/>
          <w:sz w:val="22"/>
        </w:rPr>
      </w:pPr>
      <w:bookmarkStart w:id="3" w:name="_Ref60680910"/>
      <w:r>
        <w:rPr>
          <w:b w:val="0"/>
          <w:bCs w:val="0"/>
          <w:sz w:val="22"/>
        </w:rPr>
        <w:t>In LTE, a</w:t>
      </w:r>
      <w:r w:rsidRPr="00CE0D98">
        <w:rPr>
          <w:b w:val="0"/>
          <w:bCs w:val="0"/>
          <w:sz w:val="22"/>
        </w:rPr>
        <w:t xml:space="preserve"> UE that is receiving/ interested in MBS service(s) is allowed to prioritize the frequency where it is able to receive </w:t>
      </w:r>
      <w:r>
        <w:rPr>
          <w:b w:val="0"/>
          <w:bCs w:val="0"/>
          <w:sz w:val="22"/>
        </w:rPr>
        <w:t>the</w:t>
      </w:r>
      <w:r w:rsidRPr="00CE0D98">
        <w:rPr>
          <w:b w:val="0"/>
          <w:bCs w:val="0"/>
          <w:sz w:val="22"/>
        </w:rPr>
        <w:t xml:space="preserve"> MBS service, e.g. based on the information provided via SIB15 or knowledge of the MBMS frequency via other means, i.e. </w:t>
      </w:r>
      <w:r w:rsidRPr="00443666">
        <w:rPr>
          <w:b w:val="0"/>
          <w:bCs w:val="0"/>
          <w:sz w:val="22"/>
        </w:rPr>
        <w:t>user service description (USD)</w:t>
      </w:r>
      <w:r w:rsidRPr="00CE0D98">
        <w:rPr>
          <w:b w:val="0"/>
          <w:bCs w:val="0"/>
          <w:sz w:val="22"/>
        </w:rPr>
        <w:t>. The mechan</w:t>
      </w:r>
      <w:r>
        <w:rPr>
          <w:b w:val="0"/>
          <w:bCs w:val="0"/>
          <w:sz w:val="22"/>
        </w:rPr>
        <w:t>ism is to ensure the UE camps</w:t>
      </w:r>
      <w:r w:rsidRPr="00CE0D98">
        <w:rPr>
          <w:b w:val="0"/>
          <w:bCs w:val="0"/>
          <w:sz w:val="22"/>
        </w:rPr>
        <w:t xml:space="preserve"> on the right frequency for the MBS servic</w:t>
      </w:r>
      <w:r>
        <w:rPr>
          <w:b w:val="0"/>
          <w:bCs w:val="0"/>
          <w:sz w:val="22"/>
        </w:rPr>
        <w:t>e</w:t>
      </w:r>
      <w:r w:rsidRPr="00CE0D98">
        <w:rPr>
          <w:b w:val="0"/>
          <w:bCs w:val="0"/>
          <w:sz w:val="22"/>
        </w:rPr>
        <w:t xml:space="preserve"> monitoring. </w:t>
      </w:r>
    </w:p>
    <w:p w14:paraId="69239AD8" w14:textId="7841771A" w:rsidR="003A4654" w:rsidRPr="00530598" w:rsidRDefault="00530598" w:rsidP="00530598">
      <w:r>
        <w:rPr>
          <w:b/>
          <w:bCs/>
          <w:szCs w:val="22"/>
        </w:rPr>
        <w:t>Proposal 3</w:t>
      </w:r>
      <w:r>
        <w:rPr>
          <w:rFonts w:hint="eastAsia"/>
          <w:b/>
          <w:bCs/>
          <w:szCs w:val="22"/>
        </w:rPr>
        <w:t>：</w:t>
      </w:r>
      <w:r w:rsidR="00485134" w:rsidRPr="00530598">
        <w:rPr>
          <w:b/>
        </w:rPr>
        <w:t>Support frequency prioritization during cell reselection for service continuity for NR MBS delivery mode 2 (i.e. reusing LTE SC-PTM mechanism)</w:t>
      </w:r>
      <w:r w:rsidR="003A4654" w:rsidRPr="00530598">
        <w:t xml:space="preserve"> </w:t>
      </w:r>
    </w:p>
    <w:p w14:paraId="0B7E5200" w14:textId="77777777" w:rsidR="00485134" w:rsidRPr="00BD1CD7" w:rsidRDefault="00485134" w:rsidP="00485134">
      <w:pPr>
        <w:pStyle w:val="Caption"/>
        <w:spacing w:before="240"/>
        <w:rPr>
          <w:b w:val="0"/>
          <w:bCs w:val="0"/>
          <w:sz w:val="22"/>
        </w:rPr>
      </w:pPr>
      <w:r>
        <w:rPr>
          <w:rFonts w:hint="eastAsia"/>
          <w:b w:val="0"/>
          <w:bCs w:val="0"/>
          <w:sz w:val="22"/>
        </w:rPr>
        <w:t>T</w:t>
      </w:r>
      <w:r>
        <w:rPr>
          <w:b w:val="0"/>
          <w:bCs w:val="0"/>
          <w:sz w:val="22"/>
        </w:rPr>
        <w:t xml:space="preserve">o support above </w:t>
      </w:r>
      <w:r w:rsidRPr="002E4C64">
        <w:rPr>
          <w:b w:val="0"/>
          <w:bCs w:val="0"/>
          <w:sz w:val="22"/>
        </w:rPr>
        <w:t>frequency prioritization</w:t>
      </w:r>
      <w:r>
        <w:rPr>
          <w:b w:val="0"/>
          <w:bCs w:val="0"/>
          <w:sz w:val="22"/>
        </w:rPr>
        <w:t xml:space="preserve">, </w:t>
      </w:r>
      <w:r w:rsidRPr="002E4C64">
        <w:rPr>
          <w:b w:val="0"/>
          <w:bCs w:val="0"/>
          <w:sz w:val="22"/>
        </w:rPr>
        <w:t>the UE should obtain the frequency information</w:t>
      </w:r>
      <w:r>
        <w:rPr>
          <w:b w:val="0"/>
          <w:bCs w:val="0"/>
          <w:sz w:val="22"/>
        </w:rPr>
        <w:t>,</w:t>
      </w:r>
      <w:r w:rsidRPr="002E4C64">
        <w:rPr>
          <w:b w:val="0"/>
          <w:bCs w:val="0"/>
          <w:sz w:val="22"/>
        </w:rPr>
        <w:t xml:space="preserve"> even before the service is started</w:t>
      </w:r>
      <w:r>
        <w:rPr>
          <w:b w:val="0"/>
          <w:bCs w:val="0"/>
          <w:sz w:val="22"/>
        </w:rPr>
        <w:t>,</w:t>
      </w:r>
      <w:r w:rsidRPr="002E4C64">
        <w:rPr>
          <w:b w:val="0"/>
          <w:bCs w:val="0"/>
          <w:sz w:val="22"/>
        </w:rPr>
        <w:t xml:space="preserve"> to camp on the right frequenc</w:t>
      </w:r>
      <w:r>
        <w:rPr>
          <w:b w:val="0"/>
          <w:bCs w:val="0"/>
          <w:sz w:val="22"/>
        </w:rPr>
        <w:t>y</w:t>
      </w:r>
      <w:r w:rsidRPr="002E4C64">
        <w:rPr>
          <w:b w:val="0"/>
          <w:bCs w:val="0"/>
          <w:sz w:val="22"/>
        </w:rPr>
        <w:t xml:space="preserve"> </w:t>
      </w:r>
      <w:r>
        <w:rPr>
          <w:b w:val="0"/>
          <w:bCs w:val="0"/>
          <w:sz w:val="22"/>
        </w:rPr>
        <w:t>and</w:t>
      </w:r>
      <w:r w:rsidRPr="002E4C64">
        <w:rPr>
          <w:b w:val="0"/>
          <w:bCs w:val="0"/>
          <w:sz w:val="22"/>
        </w:rPr>
        <w:t xml:space="preserve"> monitor </w:t>
      </w:r>
      <w:r>
        <w:rPr>
          <w:b w:val="0"/>
          <w:bCs w:val="0"/>
          <w:sz w:val="22"/>
        </w:rPr>
        <w:t xml:space="preserve">for </w:t>
      </w:r>
      <w:r w:rsidRPr="002E4C64">
        <w:rPr>
          <w:b w:val="0"/>
          <w:bCs w:val="0"/>
          <w:sz w:val="22"/>
        </w:rPr>
        <w:t>the service notification. That means</w:t>
      </w:r>
      <w:r>
        <w:rPr>
          <w:b w:val="0"/>
          <w:bCs w:val="0"/>
          <w:sz w:val="22"/>
        </w:rPr>
        <w:t>,</w:t>
      </w:r>
      <w:r w:rsidRPr="002E4C64">
        <w:rPr>
          <w:b w:val="0"/>
          <w:bCs w:val="0"/>
          <w:sz w:val="22"/>
        </w:rPr>
        <w:t xml:space="preserve"> the RAN node needs to provide frequency info for all </w:t>
      </w:r>
      <w:r>
        <w:rPr>
          <w:b w:val="0"/>
          <w:bCs w:val="0"/>
          <w:sz w:val="22"/>
        </w:rPr>
        <w:t xml:space="preserve">available </w:t>
      </w:r>
      <w:r w:rsidRPr="002E4C64">
        <w:rPr>
          <w:b w:val="0"/>
          <w:bCs w:val="0"/>
          <w:sz w:val="22"/>
        </w:rPr>
        <w:t>MBS service</w:t>
      </w:r>
      <w:r>
        <w:rPr>
          <w:b w:val="0"/>
          <w:bCs w:val="0"/>
          <w:sz w:val="22"/>
        </w:rPr>
        <w:t>s, including both ongoing services and services which are not yet started</w:t>
      </w:r>
      <w:r w:rsidRPr="002E4C64">
        <w:rPr>
          <w:b w:val="0"/>
          <w:bCs w:val="0"/>
          <w:sz w:val="22"/>
        </w:rPr>
        <w:t xml:space="preserve">. </w:t>
      </w:r>
      <w:r>
        <w:rPr>
          <w:b w:val="0"/>
          <w:bCs w:val="0"/>
          <w:sz w:val="22"/>
        </w:rPr>
        <w:t xml:space="preserve">In LTE, </w:t>
      </w:r>
      <w:r w:rsidRPr="00BD1CD7">
        <w:rPr>
          <w:b w:val="0"/>
          <w:bCs w:val="0"/>
          <w:sz w:val="22"/>
        </w:rPr>
        <w:t>the UE is made aware of which frequency is providing which MBMS services via MBSFN or SC-PTM through the combination of the following MBMS assistance information:</w:t>
      </w:r>
    </w:p>
    <w:p w14:paraId="081C729D" w14:textId="77777777" w:rsidR="00485134" w:rsidRDefault="00485134" w:rsidP="00485134">
      <w:pPr>
        <w:pStyle w:val="Caption"/>
        <w:numPr>
          <w:ilvl w:val="0"/>
          <w:numId w:val="31"/>
        </w:numPr>
        <w:rPr>
          <w:b w:val="0"/>
          <w:bCs w:val="0"/>
          <w:sz w:val="22"/>
        </w:rPr>
      </w:pPr>
      <w:r w:rsidRPr="00BD1CD7">
        <w:rPr>
          <w:b w:val="0"/>
          <w:bCs w:val="0"/>
          <w:sz w:val="22"/>
        </w:rPr>
        <w:t>user service description (USD): in the USD, the application/service layer provides for each service the TMGI, the session start and end time, the frequencies and the MBMS service area identities (MBMS SAIs) belonging to the MBMS service area;</w:t>
      </w:r>
    </w:p>
    <w:p w14:paraId="4665B5BF" w14:textId="77777777" w:rsidR="00485134" w:rsidRPr="00BD1CD7" w:rsidRDefault="00485134" w:rsidP="00485134">
      <w:pPr>
        <w:pStyle w:val="Caption"/>
        <w:numPr>
          <w:ilvl w:val="0"/>
          <w:numId w:val="31"/>
        </w:numPr>
        <w:rPr>
          <w:b w:val="0"/>
          <w:bCs w:val="0"/>
          <w:sz w:val="22"/>
        </w:rPr>
      </w:pPr>
      <w:r w:rsidRPr="00BD1CD7">
        <w:rPr>
          <w:b w:val="0"/>
          <w:bCs w:val="0"/>
          <w:sz w:val="22"/>
        </w:rPr>
        <w:t>system information: MBMS and non-MBMS cells indicate in SystemInformationBlockType15</w:t>
      </w:r>
      <w:r>
        <w:rPr>
          <w:b w:val="0"/>
          <w:bCs w:val="0"/>
          <w:sz w:val="22"/>
        </w:rPr>
        <w:t>(SIB15)</w:t>
      </w:r>
      <w:r w:rsidRPr="00BD1CD7">
        <w:rPr>
          <w:b w:val="0"/>
          <w:bCs w:val="0"/>
          <w:sz w:val="22"/>
        </w:rPr>
        <w:t xml:space="preserve"> the MBMS SAIs of the current frequency and of each neighbour frequency.</w:t>
      </w:r>
    </w:p>
    <w:p w14:paraId="46FA2984" w14:textId="77777777" w:rsidR="00485134" w:rsidRDefault="00485134" w:rsidP="00485134">
      <w:pPr>
        <w:pStyle w:val="Caption"/>
        <w:rPr>
          <w:b w:val="0"/>
          <w:bCs w:val="0"/>
          <w:sz w:val="22"/>
        </w:rPr>
      </w:pPr>
      <w:r>
        <w:rPr>
          <w:b w:val="0"/>
          <w:bCs w:val="0"/>
          <w:sz w:val="22"/>
        </w:rPr>
        <w:t xml:space="preserve">Compared with USD which is providing static information, </w:t>
      </w:r>
      <w:r w:rsidRPr="00CE0D98">
        <w:rPr>
          <w:b w:val="0"/>
          <w:bCs w:val="0"/>
          <w:sz w:val="22"/>
        </w:rPr>
        <w:t xml:space="preserve">SIB15 </w:t>
      </w:r>
      <w:r>
        <w:rPr>
          <w:b w:val="0"/>
          <w:bCs w:val="0"/>
          <w:sz w:val="22"/>
        </w:rPr>
        <w:t xml:space="preserve">provides a configurable content about </w:t>
      </w:r>
      <w:r w:rsidRPr="00317125">
        <w:rPr>
          <w:b w:val="0"/>
          <w:bCs w:val="0"/>
          <w:sz w:val="22"/>
        </w:rPr>
        <w:t>the relationship between SAI list and frequency list</w:t>
      </w:r>
      <w:r>
        <w:rPr>
          <w:b w:val="0"/>
          <w:bCs w:val="0"/>
          <w:sz w:val="22"/>
        </w:rPr>
        <w:t xml:space="preserve">. </w:t>
      </w:r>
      <w:r w:rsidRPr="00833A2C">
        <w:rPr>
          <w:b w:val="0"/>
          <w:bCs w:val="0"/>
          <w:sz w:val="22"/>
        </w:rPr>
        <w:t>Given that the UE would know th</w:t>
      </w:r>
      <w:r>
        <w:rPr>
          <w:b w:val="0"/>
          <w:bCs w:val="0"/>
          <w:sz w:val="22"/>
        </w:rPr>
        <w:t xml:space="preserve">e mapping between TMGI and SAI, an MBMS </w:t>
      </w:r>
      <w:r w:rsidRPr="00D54066">
        <w:rPr>
          <w:b w:val="0"/>
          <w:bCs w:val="0"/>
          <w:sz w:val="22"/>
        </w:rPr>
        <w:t xml:space="preserve">or SC-PTM capable UE in </w:t>
      </w:r>
      <w:r w:rsidRPr="00D54ECF">
        <w:rPr>
          <w:b w:val="0"/>
          <w:bCs w:val="0"/>
          <w:sz w:val="22"/>
        </w:rPr>
        <w:t xml:space="preserve">RRC_IDLE state </w:t>
      </w:r>
      <w:r>
        <w:rPr>
          <w:b w:val="0"/>
          <w:bCs w:val="0"/>
          <w:sz w:val="22"/>
        </w:rPr>
        <w:t xml:space="preserve">can make the </w:t>
      </w:r>
      <w:r w:rsidRPr="009025AF">
        <w:rPr>
          <w:b w:val="0"/>
          <w:bCs w:val="0"/>
          <w:sz w:val="22"/>
        </w:rPr>
        <w:t xml:space="preserve">concerned </w:t>
      </w:r>
      <w:r w:rsidRPr="00241DE3">
        <w:rPr>
          <w:b w:val="0"/>
          <w:bCs w:val="0"/>
          <w:sz w:val="22"/>
        </w:rPr>
        <w:t>frequency highest priority</w:t>
      </w:r>
      <w:r>
        <w:rPr>
          <w:b w:val="0"/>
          <w:bCs w:val="0"/>
          <w:sz w:val="22"/>
        </w:rPr>
        <w:t xml:space="preserve"> when </w:t>
      </w:r>
      <w:r w:rsidRPr="00D54ECF">
        <w:rPr>
          <w:b w:val="0"/>
          <w:bCs w:val="0"/>
          <w:sz w:val="22"/>
        </w:rPr>
        <w:t>performing cell reselection</w:t>
      </w:r>
      <w:r>
        <w:rPr>
          <w:b w:val="0"/>
          <w:bCs w:val="0"/>
          <w:sz w:val="22"/>
        </w:rPr>
        <w:t xml:space="preserve">. The UE in </w:t>
      </w:r>
      <w:r w:rsidRPr="00D54066">
        <w:rPr>
          <w:b w:val="0"/>
          <w:bCs w:val="0"/>
          <w:sz w:val="22"/>
        </w:rPr>
        <w:t>RRC_CONNECTED</w:t>
      </w:r>
      <w:r>
        <w:rPr>
          <w:b w:val="0"/>
          <w:bCs w:val="0"/>
          <w:sz w:val="22"/>
        </w:rPr>
        <w:t xml:space="preserve">, in turn, shall indicate its interest in MBMS if it moves to a PCell </w:t>
      </w:r>
      <w:r w:rsidRPr="00D54066">
        <w:rPr>
          <w:b w:val="0"/>
          <w:bCs w:val="0"/>
          <w:sz w:val="22"/>
        </w:rPr>
        <w:t>broadcasting SystemInformationBlockType15</w:t>
      </w:r>
      <w:r>
        <w:rPr>
          <w:b w:val="0"/>
          <w:bCs w:val="0"/>
          <w:sz w:val="22"/>
        </w:rPr>
        <w:t xml:space="preserve">. </w:t>
      </w:r>
    </w:p>
    <w:p w14:paraId="06179196" w14:textId="77777777" w:rsidR="00485134" w:rsidRDefault="00485134" w:rsidP="00485134">
      <w:pPr>
        <w:pStyle w:val="Caption"/>
        <w:rPr>
          <w:b w:val="0"/>
          <w:bCs w:val="0"/>
          <w:sz w:val="22"/>
        </w:rPr>
      </w:pPr>
      <w:r>
        <w:rPr>
          <w:b w:val="0"/>
          <w:bCs w:val="0"/>
          <w:sz w:val="22"/>
        </w:rPr>
        <w:t>Similar mechanism</w:t>
      </w:r>
      <w:r w:rsidRPr="006655A5">
        <w:rPr>
          <w:b w:val="0"/>
          <w:bCs w:val="0"/>
          <w:sz w:val="22"/>
        </w:rPr>
        <w:t xml:space="preserve"> can be reused to support service continuity for broadcast in NR</w:t>
      </w:r>
      <w:r>
        <w:rPr>
          <w:rFonts w:hint="eastAsia"/>
          <w:b w:val="0"/>
          <w:bCs w:val="0"/>
          <w:sz w:val="22"/>
        </w:rPr>
        <w:t>.</w:t>
      </w:r>
      <w:r>
        <w:rPr>
          <w:b w:val="0"/>
          <w:bCs w:val="0"/>
          <w:sz w:val="22"/>
        </w:rPr>
        <w:t xml:space="preserve"> The </w:t>
      </w:r>
      <w:r w:rsidRPr="00317125">
        <w:rPr>
          <w:b w:val="0"/>
          <w:bCs w:val="0"/>
          <w:sz w:val="22"/>
        </w:rPr>
        <w:t xml:space="preserve">relationship between </w:t>
      </w:r>
      <w:r>
        <w:rPr>
          <w:b w:val="0"/>
          <w:bCs w:val="0"/>
          <w:sz w:val="22"/>
        </w:rPr>
        <w:t>service</w:t>
      </w:r>
      <w:r w:rsidRPr="00317125">
        <w:rPr>
          <w:b w:val="0"/>
          <w:bCs w:val="0"/>
          <w:sz w:val="22"/>
        </w:rPr>
        <w:t xml:space="preserve"> list </w:t>
      </w:r>
      <w:r>
        <w:rPr>
          <w:b w:val="0"/>
          <w:bCs w:val="0"/>
          <w:sz w:val="22"/>
        </w:rPr>
        <w:t xml:space="preserve">(e.g. similar to SAI list in LTE) </w:t>
      </w:r>
      <w:r w:rsidRPr="00317125">
        <w:rPr>
          <w:b w:val="0"/>
          <w:bCs w:val="0"/>
          <w:sz w:val="22"/>
        </w:rPr>
        <w:t>and frequency list</w:t>
      </w:r>
      <w:r>
        <w:rPr>
          <w:b w:val="0"/>
          <w:bCs w:val="0"/>
          <w:sz w:val="22"/>
        </w:rPr>
        <w:t xml:space="preserve"> can be provided by the SIB. </w:t>
      </w:r>
      <w:r w:rsidRPr="00DE6EFC">
        <w:rPr>
          <w:b w:val="0"/>
          <w:bCs w:val="0"/>
          <w:sz w:val="22"/>
        </w:rPr>
        <w:t>However, there is no SAI concept for NR so far du</w:t>
      </w:r>
      <w:r>
        <w:rPr>
          <w:b w:val="0"/>
          <w:bCs w:val="0"/>
          <w:sz w:val="22"/>
        </w:rPr>
        <w:t>e to the fact that SAI is not as</w:t>
      </w:r>
      <w:r w:rsidRPr="00DE6EFC">
        <w:rPr>
          <w:b w:val="0"/>
          <w:bCs w:val="0"/>
          <w:sz w:val="22"/>
        </w:rPr>
        <w:t xml:space="preserve"> useful</w:t>
      </w:r>
      <w:r>
        <w:rPr>
          <w:b w:val="0"/>
          <w:bCs w:val="0"/>
          <w:sz w:val="22"/>
        </w:rPr>
        <w:t xml:space="preserve"> in MBS session management procedures</w:t>
      </w:r>
      <w:r w:rsidRPr="00DE6EFC">
        <w:rPr>
          <w:b w:val="0"/>
          <w:bCs w:val="0"/>
          <w:sz w:val="22"/>
        </w:rPr>
        <w:t xml:space="preserve"> as before</w:t>
      </w:r>
      <w:r>
        <w:rPr>
          <w:b w:val="0"/>
          <w:bCs w:val="0"/>
          <w:sz w:val="22"/>
        </w:rPr>
        <w:t xml:space="preserve">, since e.g. </w:t>
      </w:r>
      <w:r w:rsidRPr="00B27FDC">
        <w:rPr>
          <w:b w:val="0"/>
          <w:bCs w:val="0"/>
          <w:sz w:val="22"/>
        </w:rPr>
        <w:t xml:space="preserve">for </w:t>
      </w:r>
      <w:r>
        <w:rPr>
          <w:b w:val="0"/>
          <w:bCs w:val="0"/>
          <w:sz w:val="22"/>
        </w:rPr>
        <w:t xml:space="preserve">session start for broadcast a </w:t>
      </w:r>
      <w:r w:rsidRPr="00B27FDC">
        <w:rPr>
          <w:b w:val="0"/>
          <w:bCs w:val="0"/>
          <w:sz w:val="22"/>
        </w:rPr>
        <w:t>cell list</w:t>
      </w:r>
      <w:r>
        <w:rPr>
          <w:b w:val="0"/>
          <w:bCs w:val="0"/>
          <w:sz w:val="22"/>
        </w:rPr>
        <w:t xml:space="preserve"> is supposed to be used instead of SAIs</w:t>
      </w:r>
      <w:r w:rsidRPr="00DE6EFC">
        <w:rPr>
          <w:b w:val="0"/>
          <w:bCs w:val="0"/>
          <w:sz w:val="22"/>
        </w:rPr>
        <w:t>.</w:t>
      </w:r>
      <w:r>
        <w:rPr>
          <w:b w:val="0"/>
          <w:bCs w:val="0"/>
          <w:sz w:val="22"/>
        </w:rPr>
        <w:t xml:space="preserve"> On the other hand, it should be noted that a SIB for MBS (like SIB15 in LTE) has to contain information for all MBS service</w:t>
      </w:r>
      <w:r w:rsidRPr="007324DB">
        <w:rPr>
          <w:b w:val="0"/>
          <w:bCs w:val="0"/>
          <w:sz w:val="22"/>
        </w:rPr>
        <w:t>s supported in the whole system</w:t>
      </w:r>
      <w:r>
        <w:rPr>
          <w:b w:val="0"/>
          <w:bCs w:val="0"/>
          <w:sz w:val="22"/>
        </w:rPr>
        <w:t xml:space="preserve">, </w:t>
      </w:r>
      <w:r w:rsidRPr="007324DB">
        <w:rPr>
          <w:b w:val="0"/>
          <w:bCs w:val="0"/>
          <w:sz w:val="22"/>
        </w:rPr>
        <w:t xml:space="preserve">including </w:t>
      </w:r>
      <w:r>
        <w:rPr>
          <w:b w:val="0"/>
          <w:bCs w:val="0"/>
          <w:sz w:val="22"/>
        </w:rPr>
        <w:t xml:space="preserve">both </w:t>
      </w:r>
      <w:r w:rsidRPr="007324DB">
        <w:rPr>
          <w:b w:val="0"/>
          <w:bCs w:val="0"/>
          <w:sz w:val="22"/>
        </w:rPr>
        <w:t xml:space="preserve">ongoing and deactivated services </w:t>
      </w:r>
      <w:r>
        <w:rPr>
          <w:b w:val="0"/>
          <w:bCs w:val="0"/>
          <w:sz w:val="22"/>
        </w:rPr>
        <w:t>for all frequencies. The number of individual TMGIs to be signalled would be then very high and it</w:t>
      </w:r>
      <w:r w:rsidRPr="007324DB">
        <w:rPr>
          <w:b w:val="0"/>
          <w:bCs w:val="0"/>
          <w:sz w:val="22"/>
        </w:rPr>
        <w:t xml:space="preserve"> </w:t>
      </w:r>
      <w:r>
        <w:rPr>
          <w:b w:val="0"/>
          <w:bCs w:val="0"/>
          <w:sz w:val="22"/>
        </w:rPr>
        <w:t>is un</w:t>
      </w:r>
      <w:r w:rsidRPr="007324DB">
        <w:rPr>
          <w:b w:val="0"/>
          <w:bCs w:val="0"/>
          <w:sz w:val="22"/>
        </w:rPr>
        <w:t xml:space="preserve">realistic to </w:t>
      </w:r>
      <w:r>
        <w:rPr>
          <w:b w:val="0"/>
          <w:bCs w:val="0"/>
          <w:sz w:val="22"/>
        </w:rPr>
        <w:t xml:space="preserve">assume they can </w:t>
      </w:r>
      <w:r w:rsidRPr="007324DB">
        <w:rPr>
          <w:b w:val="0"/>
          <w:bCs w:val="0"/>
          <w:sz w:val="22"/>
        </w:rPr>
        <w:t xml:space="preserve">be broadcasted one by one.  </w:t>
      </w:r>
      <w:r>
        <w:rPr>
          <w:b w:val="0"/>
          <w:bCs w:val="0"/>
          <w:sz w:val="22"/>
        </w:rPr>
        <w:t xml:space="preserve"> </w:t>
      </w:r>
    </w:p>
    <w:p w14:paraId="5138D8CB" w14:textId="77777777" w:rsidR="00485134" w:rsidRPr="002E6691" w:rsidRDefault="00485134" w:rsidP="00485134">
      <w:pPr>
        <w:rPr>
          <w:b/>
          <w:bCs/>
          <w:lang w:val="en-US"/>
        </w:rPr>
      </w:pPr>
      <w:r>
        <w:rPr>
          <w:rFonts w:eastAsiaTheme="minorEastAsia"/>
          <w:lang w:val="en-US"/>
        </w:rPr>
        <w:t xml:space="preserve">Therefore, we need to consider how to provide the frequency and services mapping to UE while avoiding to broadcast the huge TMGI list for all MBS services provided by the system in SIB, i.e. reuse SAI or introduce a new identifier, which we call Group ID in the following discussion. </w:t>
      </w:r>
      <w:r>
        <w:t>T</w:t>
      </w:r>
      <w:r>
        <w:rPr>
          <w:rFonts w:eastAsiaTheme="minorEastAsia"/>
          <w:lang w:val="en-US"/>
        </w:rPr>
        <w:t xml:space="preserve">he relation between frequency, Group ID and TMGI can be provided in a semi-static way to the gNB, for example by OAM. On the UE side, the mapping between Group ID and TMGI can be provided by application layer such as USD and the relation between Group ID and the frequency can be broadcast by the gNB, using the preconfigured OAM information. Based on this, the UE could prioritize the concerned frequency during cell reselection. </w:t>
      </w:r>
    </w:p>
    <w:p w14:paraId="0CE1D185" w14:textId="77777777" w:rsidR="00485134" w:rsidRDefault="00485134" w:rsidP="00485134">
      <w:pPr>
        <w:pStyle w:val="Caption"/>
        <w:rPr>
          <w:b w:val="0"/>
          <w:bCs w:val="0"/>
          <w:sz w:val="22"/>
        </w:rPr>
      </w:pPr>
      <w:r>
        <w:rPr>
          <w:b w:val="0"/>
          <w:bCs w:val="0"/>
          <w:sz w:val="22"/>
        </w:rPr>
        <w:t xml:space="preserve">Therefore, to support frequency based service </w:t>
      </w:r>
      <w:r w:rsidRPr="003F580A">
        <w:rPr>
          <w:b w:val="0"/>
          <w:bCs w:val="0"/>
          <w:sz w:val="22"/>
        </w:rPr>
        <w:t xml:space="preserve">continuity, </w:t>
      </w:r>
      <w:r w:rsidRPr="00B634F5">
        <w:rPr>
          <w:b w:val="0"/>
          <w:bCs w:val="0"/>
          <w:sz w:val="22"/>
        </w:rPr>
        <w:t xml:space="preserve">there is a need to </w:t>
      </w:r>
      <w:r w:rsidRPr="004F793A">
        <w:rPr>
          <w:b w:val="0"/>
          <w:bCs w:val="0"/>
          <w:sz w:val="22"/>
        </w:rPr>
        <w:t>provide the frequency and services mapping</w:t>
      </w:r>
      <w:r>
        <w:rPr>
          <w:b w:val="0"/>
          <w:bCs w:val="0"/>
          <w:sz w:val="22"/>
        </w:rPr>
        <w:t xml:space="preserve"> </w:t>
      </w:r>
      <w:r w:rsidRPr="00B634F5">
        <w:rPr>
          <w:b w:val="0"/>
          <w:bCs w:val="0"/>
          <w:sz w:val="22"/>
        </w:rPr>
        <w:t>in the SIB</w:t>
      </w:r>
      <w:r w:rsidRPr="004F793A">
        <w:rPr>
          <w:b w:val="0"/>
          <w:bCs w:val="0"/>
          <w:sz w:val="22"/>
        </w:rPr>
        <w:t xml:space="preserve"> </w:t>
      </w:r>
      <w:r w:rsidRPr="00B634F5">
        <w:rPr>
          <w:b w:val="0"/>
          <w:bCs w:val="0"/>
          <w:sz w:val="22"/>
        </w:rPr>
        <w:t>(</w:t>
      </w:r>
      <w:r>
        <w:rPr>
          <w:b w:val="0"/>
          <w:bCs w:val="0"/>
          <w:sz w:val="22"/>
        </w:rPr>
        <w:t xml:space="preserve">similar as SIB15 in </w:t>
      </w:r>
      <w:r w:rsidRPr="00B634F5">
        <w:rPr>
          <w:b w:val="0"/>
          <w:bCs w:val="0"/>
          <w:sz w:val="22"/>
        </w:rPr>
        <w:t xml:space="preserve">LTE), and ask RAN3 to discuss whether SAI or some other group ID can be used in the new </w:t>
      </w:r>
      <w:r>
        <w:rPr>
          <w:b w:val="0"/>
          <w:bCs w:val="0"/>
          <w:sz w:val="22"/>
        </w:rPr>
        <w:t>SIB.</w:t>
      </w:r>
    </w:p>
    <w:bookmarkEnd w:id="3"/>
    <w:p w14:paraId="4E2F92C3" w14:textId="13694229" w:rsidR="00485134" w:rsidRDefault="00530598" w:rsidP="00530598">
      <w:pPr>
        <w:pStyle w:val="Caption"/>
        <w:rPr>
          <w:sz w:val="22"/>
        </w:rPr>
      </w:pPr>
      <w:r w:rsidRPr="00530598">
        <w:rPr>
          <w:rFonts w:hint="eastAsia"/>
          <w:sz w:val="22"/>
        </w:rPr>
        <w:t xml:space="preserve">Proposal </w:t>
      </w:r>
      <w:r>
        <w:rPr>
          <w:sz w:val="22"/>
        </w:rPr>
        <w:t>4</w:t>
      </w:r>
      <w:r w:rsidRPr="00530598">
        <w:rPr>
          <w:rFonts w:hint="eastAsia"/>
          <w:sz w:val="22"/>
        </w:rPr>
        <w:t>：</w:t>
      </w:r>
      <w:r w:rsidR="00485134">
        <w:rPr>
          <w:sz w:val="22"/>
        </w:rPr>
        <w:t>To s</w:t>
      </w:r>
      <w:r w:rsidR="00485134" w:rsidRPr="00767CE1">
        <w:rPr>
          <w:sz w:val="22"/>
        </w:rPr>
        <w:t>upport frequency bas</w:t>
      </w:r>
      <w:r w:rsidR="00485134">
        <w:rPr>
          <w:sz w:val="22"/>
        </w:rPr>
        <w:t>ed</w:t>
      </w:r>
      <w:r w:rsidR="00485134" w:rsidRPr="00767CE1">
        <w:rPr>
          <w:sz w:val="22"/>
        </w:rPr>
        <w:t xml:space="preserve"> service continuity, </w:t>
      </w:r>
      <w:r w:rsidR="00485134" w:rsidRPr="00390393">
        <w:rPr>
          <w:sz w:val="22"/>
        </w:rPr>
        <w:t xml:space="preserve">the </w:t>
      </w:r>
      <w:r w:rsidR="00485134">
        <w:rPr>
          <w:sz w:val="22"/>
        </w:rPr>
        <w:t xml:space="preserve">mapping between </w:t>
      </w:r>
      <w:r w:rsidR="00485134" w:rsidRPr="00390393">
        <w:rPr>
          <w:sz w:val="22"/>
        </w:rPr>
        <w:t>frequenc</w:t>
      </w:r>
      <w:r w:rsidR="00485134">
        <w:rPr>
          <w:sz w:val="22"/>
        </w:rPr>
        <w:t>ies</w:t>
      </w:r>
      <w:r w:rsidR="00485134" w:rsidRPr="00390393">
        <w:rPr>
          <w:sz w:val="22"/>
        </w:rPr>
        <w:t xml:space="preserve"> and services </w:t>
      </w:r>
      <w:r w:rsidR="00485134">
        <w:rPr>
          <w:sz w:val="22"/>
        </w:rPr>
        <w:t xml:space="preserve">can be provided in the </w:t>
      </w:r>
      <w:r w:rsidR="00485134" w:rsidRPr="00767CE1">
        <w:rPr>
          <w:sz w:val="22"/>
        </w:rPr>
        <w:t>SIB</w:t>
      </w:r>
      <w:r w:rsidR="00485134" w:rsidRPr="00390393" w:rsidDel="00390393">
        <w:rPr>
          <w:sz w:val="22"/>
        </w:rPr>
        <w:t xml:space="preserve"> </w:t>
      </w:r>
      <w:r w:rsidR="00485134" w:rsidRPr="00767CE1">
        <w:rPr>
          <w:sz w:val="22"/>
        </w:rPr>
        <w:t>(</w:t>
      </w:r>
      <w:r w:rsidR="00485134">
        <w:rPr>
          <w:sz w:val="22"/>
        </w:rPr>
        <w:t xml:space="preserve">similar as SIB15 in </w:t>
      </w:r>
      <w:r w:rsidR="00485134" w:rsidRPr="00767CE1">
        <w:rPr>
          <w:sz w:val="22"/>
        </w:rPr>
        <w:t>LTE)</w:t>
      </w:r>
      <w:r w:rsidR="00485134">
        <w:rPr>
          <w:sz w:val="22"/>
        </w:rPr>
        <w:t>, as well as upper layer signalling (e.g. USD or similar).</w:t>
      </w:r>
    </w:p>
    <w:p w14:paraId="121E2C91" w14:textId="4BB2693A" w:rsidR="00485134" w:rsidRPr="00767CE1" w:rsidRDefault="00530598" w:rsidP="00530598">
      <w:pPr>
        <w:pStyle w:val="Caption"/>
        <w:rPr>
          <w:sz w:val="22"/>
        </w:rPr>
      </w:pPr>
      <w:r w:rsidRPr="00530598">
        <w:rPr>
          <w:rFonts w:hint="eastAsia"/>
          <w:sz w:val="22"/>
        </w:rPr>
        <w:t xml:space="preserve">Proposal </w:t>
      </w:r>
      <w:r>
        <w:rPr>
          <w:sz w:val="22"/>
        </w:rPr>
        <w:t>5</w:t>
      </w:r>
      <w:r w:rsidRPr="00530598">
        <w:rPr>
          <w:rFonts w:hint="eastAsia"/>
          <w:sz w:val="22"/>
        </w:rPr>
        <w:t>：</w:t>
      </w:r>
      <w:r w:rsidR="00485134">
        <w:rPr>
          <w:sz w:val="22"/>
        </w:rPr>
        <w:t>A</w:t>
      </w:r>
      <w:r w:rsidR="00485134" w:rsidRPr="00767CE1">
        <w:rPr>
          <w:sz w:val="22"/>
        </w:rPr>
        <w:t>sk RAN3 to discuss whether SAI or some other group ID can be used in the new SIB</w:t>
      </w:r>
      <w:r w:rsidR="00485134">
        <w:rPr>
          <w:sz w:val="22"/>
        </w:rPr>
        <w:t>.</w:t>
      </w:r>
    </w:p>
    <w:p w14:paraId="0684B73D" w14:textId="02FD69C0" w:rsidR="003A4654" w:rsidRPr="003A4654" w:rsidRDefault="00321E89" w:rsidP="003A4654">
      <w:pPr>
        <w:rPr>
          <w:rFonts w:ascii="Times" w:hAnsi="Times"/>
        </w:rPr>
      </w:pPr>
      <w:r>
        <w:t>I</w:t>
      </w:r>
      <w:r w:rsidRPr="003A4654">
        <w:t>n SC-MCCH in LTE</w:t>
      </w:r>
      <w:r>
        <w:t>, in addition to the information discussed above,</w:t>
      </w:r>
      <w:r w:rsidRPr="003A4654">
        <w:t xml:space="preserve"> </w:t>
      </w:r>
      <w:r w:rsidR="003A4654" w:rsidRPr="003A4654">
        <w:t>information about intra-frequency and inter-frequency neighbouring cells providing an ongoing service i</w:t>
      </w:r>
      <w:r>
        <w:t xml:space="preserve">s given by the </w:t>
      </w:r>
      <w:r w:rsidR="003A4654" w:rsidRPr="003A4654">
        <w:t xml:space="preserve">serving cell. Based on this information, UE </w:t>
      </w:r>
      <w:r>
        <w:t xml:space="preserve">may </w:t>
      </w:r>
      <w:r w:rsidR="003A4654" w:rsidRPr="003A4654">
        <w:t xml:space="preserve">decide to trigger </w:t>
      </w:r>
      <w:r>
        <w:t xml:space="preserve">RRC </w:t>
      </w:r>
      <w:r w:rsidR="003A4654" w:rsidRPr="003A4654">
        <w:t xml:space="preserve">connection </w:t>
      </w:r>
      <w:r>
        <w:t xml:space="preserve">establishment in advance, to be able to continue to receive the service with unicast transmission when approaching a cell not providing </w:t>
      </w:r>
      <w:r w:rsidR="003A4654" w:rsidRPr="003A4654">
        <w:t xml:space="preserve">the MBS service </w:t>
      </w:r>
      <w:r>
        <w:t xml:space="preserve">the UE is </w:t>
      </w:r>
      <w:r w:rsidR="003A4654" w:rsidRPr="003A4654">
        <w:t xml:space="preserve">receiving. </w:t>
      </w:r>
      <w:r>
        <w:t xml:space="preserve">For the same purpose, it is beneficial </w:t>
      </w:r>
      <w:r w:rsidR="003A4654" w:rsidRPr="003A4654">
        <w:t>to reuse the above LTE mechanism to maintain the service continuity for the service(s) delivered via broadcast session(s)</w:t>
      </w:r>
      <w:r>
        <w:t xml:space="preserve"> also in NR MBS</w:t>
      </w:r>
      <w:r w:rsidR="003A4654" w:rsidRPr="003A4654">
        <w:t xml:space="preserve">. </w:t>
      </w:r>
    </w:p>
    <w:p w14:paraId="25A278C7" w14:textId="583BAFF2" w:rsidR="00066046" w:rsidRPr="00530598" w:rsidRDefault="00530598" w:rsidP="00530598">
      <w:r w:rsidRPr="00530598">
        <w:rPr>
          <w:rFonts w:hint="eastAsia"/>
          <w:b/>
        </w:rPr>
        <w:t xml:space="preserve">Proposal </w:t>
      </w:r>
      <w:r>
        <w:rPr>
          <w:b/>
        </w:rPr>
        <w:t>6</w:t>
      </w:r>
      <w:r w:rsidRPr="00530598">
        <w:rPr>
          <w:rFonts w:hint="eastAsia"/>
          <w:b/>
        </w:rPr>
        <w:t>：</w:t>
      </w:r>
      <w:r w:rsidR="003A4654" w:rsidRPr="00530598">
        <w:rPr>
          <w:b/>
        </w:rPr>
        <w:t>Support neighbour cell broadcasting status for ongoing services for service continuity for NR MBS delivery mode 2 (i.e. reusing LTE SC-PTM mechanism)</w:t>
      </w:r>
    </w:p>
    <w:p w14:paraId="68C7384F" w14:textId="3B756384" w:rsidR="00485134" w:rsidRPr="002E6691" w:rsidRDefault="00485134" w:rsidP="00485134">
      <w:pPr>
        <w:pStyle w:val="Caption"/>
      </w:pPr>
      <w:r>
        <w:rPr>
          <w:rFonts w:hint="eastAsia"/>
          <w:b w:val="0"/>
          <w:bCs w:val="0"/>
          <w:sz w:val="22"/>
        </w:rPr>
        <w:t>I</w:t>
      </w:r>
      <w:r>
        <w:rPr>
          <w:b w:val="0"/>
          <w:bCs w:val="0"/>
          <w:sz w:val="22"/>
        </w:rPr>
        <w:t xml:space="preserve">n LTE, </w:t>
      </w:r>
      <w:r w:rsidRPr="001A71CB">
        <w:rPr>
          <w:b w:val="0"/>
          <w:bCs w:val="0"/>
          <w:sz w:val="22"/>
        </w:rPr>
        <w:t>the UE in RRC_CONNECTED</w:t>
      </w:r>
      <w:r>
        <w:rPr>
          <w:b w:val="0"/>
          <w:bCs w:val="0"/>
          <w:sz w:val="22"/>
        </w:rPr>
        <w:t xml:space="preserve"> (except for NB-IoT UEs) </w:t>
      </w:r>
      <w:r w:rsidRPr="001A71CB">
        <w:rPr>
          <w:b w:val="0"/>
          <w:bCs w:val="0"/>
          <w:sz w:val="22"/>
        </w:rPr>
        <w:t>that is receiving or interested to receive MBMS via MBSFN or SC-PTM</w:t>
      </w:r>
      <w:r w:rsidR="00101F28">
        <w:rPr>
          <w:b w:val="0"/>
          <w:bCs w:val="0"/>
          <w:sz w:val="22"/>
        </w:rPr>
        <w:t>,</w:t>
      </w:r>
      <w:r w:rsidRPr="001A71CB">
        <w:rPr>
          <w:b w:val="0"/>
          <w:bCs w:val="0"/>
          <w:sz w:val="22"/>
        </w:rPr>
        <w:t xml:space="preserve"> informs the network about its MBMS interest via a RRC message </w:t>
      </w:r>
      <w:r>
        <w:rPr>
          <w:b w:val="0"/>
          <w:bCs w:val="0"/>
          <w:sz w:val="22"/>
        </w:rPr>
        <w:t xml:space="preserve">(i.e., </w:t>
      </w:r>
      <w:r w:rsidRPr="00B349A8">
        <w:rPr>
          <w:b w:val="0"/>
          <w:bCs w:val="0"/>
          <w:i/>
          <w:sz w:val="22"/>
        </w:rPr>
        <w:t>MBMSInterestIndication</w:t>
      </w:r>
      <w:r w:rsidRPr="00B349A8">
        <w:rPr>
          <w:b w:val="0"/>
          <w:bCs w:val="0"/>
          <w:sz w:val="22"/>
        </w:rPr>
        <w:t xml:space="preserve"> </w:t>
      </w:r>
      <w:r>
        <w:rPr>
          <w:b w:val="0"/>
          <w:bCs w:val="0"/>
          <w:sz w:val="22"/>
        </w:rPr>
        <w:t xml:space="preserve">message). In particular, for a SC-PTM capable UE the </w:t>
      </w:r>
      <w:r w:rsidRPr="00B349A8">
        <w:rPr>
          <w:b w:val="0"/>
          <w:bCs w:val="0"/>
          <w:i/>
          <w:sz w:val="22"/>
        </w:rPr>
        <w:t>MBMSInterestIndication</w:t>
      </w:r>
      <w:r w:rsidRPr="00B349A8">
        <w:rPr>
          <w:b w:val="0"/>
          <w:bCs w:val="0"/>
          <w:sz w:val="22"/>
        </w:rPr>
        <w:t xml:space="preserve"> </w:t>
      </w:r>
      <w:r>
        <w:rPr>
          <w:b w:val="0"/>
          <w:bCs w:val="0"/>
          <w:sz w:val="22"/>
        </w:rPr>
        <w:t xml:space="preserve">message shall </w:t>
      </w:r>
      <w:r w:rsidRPr="00044BCC">
        <w:rPr>
          <w:b w:val="0"/>
          <w:bCs w:val="0"/>
          <w:sz w:val="22"/>
        </w:rPr>
        <w:t>include the set of MBMS services of interest</w:t>
      </w:r>
      <w:r>
        <w:rPr>
          <w:b w:val="0"/>
          <w:bCs w:val="0"/>
          <w:sz w:val="22"/>
        </w:rPr>
        <w:t>. T</w:t>
      </w:r>
      <w:r w:rsidRPr="001A71CB">
        <w:rPr>
          <w:b w:val="0"/>
          <w:bCs w:val="0"/>
          <w:sz w:val="22"/>
        </w:rPr>
        <w:t xml:space="preserve">he network does its best to ensure that the UE is able to receive </w:t>
      </w:r>
      <w:r>
        <w:rPr>
          <w:b w:val="0"/>
          <w:bCs w:val="0"/>
          <w:sz w:val="22"/>
        </w:rPr>
        <w:t xml:space="preserve">both </w:t>
      </w:r>
      <w:r w:rsidRPr="001A71CB">
        <w:rPr>
          <w:b w:val="0"/>
          <w:bCs w:val="0"/>
          <w:sz w:val="22"/>
        </w:rPr>
        <w:t>MBMS and unicast services subject to the UE's capabilities</w:t>
      </w:r>
      <w:r>
        <w:rPr>
          <w:b w:val="0"/>
          <w:bCs w:val="0"/>
          <w:sz w:val="22"/>
        </w:rPr>
        <w:t>. When the UE cannot support simultaneous reception of MBMS and unicast services, the network may decouple the transmission and schedule the MBMS and unicast in different slots. The same problem would still occur in NR and the MII message in NR MB</w:t>
      </w:r>
      <w:r w:rsidRPr="0052270D">
        <w:rPr>
          <w:b w:val="0"/>
          <w:bCs w:val="0"/>
          <w:sz w:val="22"/>
        </w:rPr>
        <w:t xml:space="preserve">S </w:t>
      </w:r>
      <w:r>
        <w:rPr>
          <w:b w:val="0"/>
          <w:bCs w:val="0"/>
          <w:sz w:val="22"/>
        </w:rPr>
        <w:t>shall include</w:t>
      </w:r>
      <w:r w:rsidRPr="00F80E1E">
        <w:rPr>
          <w:b w:val="0"/>
          <w:bCs w:val="0"/>
          <w:sz w:val="22"/>
        </w:rPr>
        <w:t xml:space="preserve"> MBMS services</w:t>
      </w:r>
      <w:r>
        <w:rPr>
          <w:b w:val="0"/>
          <w:bCs w:val="0"/>
          <w:sz w:val="22"/>
        </w:rPr>
        <w:t xml:space="preserve"> the UE is interested in, e.g. a list of corresponding TMGIs.</w:t>
      </w:r>
    </w:p>
    <w:p w14:paraId="3DC825FC" w14:textId="77777777" w:rsidR="00485134" w:rsidRDefault="00485134" w:rsidP="00485134">
      <w:pPr>
        <w:pStyle w:val="Caption"/>
        <w:rPr>
          <w:b w:val="0"/>
          <w:bCs w:val="0"/>
          <w:sz w:val="22"/>
        </w:rPr>
      </w:pPr>
      <w:r>
        <w:rPr>
          <w:b w:val="0"/>
          <w:bCs w:val="0"/>
          <w:sz w:val="22"/>
        </w:rPr>
        <w:t xml:space="preserve">The </w:t>
      </w:r>
      <w:r w:rsidRPr="0052270D">
        <w:rPr>
          <w:b w:val="0"/>
          <w:bCs w:val="0"/>
          <w:sz w:val="22"/>
        </w:rPr>
        <w:t>MBMS interest indication</w:t>
      </w:r>
      <w:r>
        <w:rPr>
          <w:b w:val="0"/>
          <w:bCs w:val="0"/>
          <w:sz w:val="22"/>
        </w:rPr>
        <w:t xml:space="preserve"> procedure would also be beneficial </w:t>
      </w:r>
      <w:r w:rsidRPr="00B32346">
        <w:rPr>
          <w:b w:val="0"/>
          <w:bCs w:val="0"/>
          <w:sz w:val="22"/>
        </w:rPr>
        <w:t>for handover preparation</w:t>
      </w:r>
      <w:r>
        <w:rPr>
          <w:b w:val="0"/>
          <w:bCs w:val="0"/>
          <w:sz w:val="22"/>
        </w:rPr>
        <w:t>. For example, if the UE is interested in a MBS service provided in another frequency, reporting TMGI would not be helpful as the network may not know the exact frequency where the TMGI is provided</w:t>
      </w:r>
      <w:r w:rsidRPr="00790AFC">
        <w:rPr>
          <w:b w:val="0"/>
          <w:bCs w:val="0"/>
          <w:sz w:val="22"/>
        </w:rPr>
        <w:t xml:space="preserve"> </w:t>
      </w:r>
      <w:r>
        <w:rPr>
          <w:b w:val="0"/>
          <w:bCs w:val="0"/>
          <w:sz w:val="22"/>
        </w:rPr>
        <w:t>if the related service is not yet started or if this service is not provided in the current gNB.</w:t>
      </w:r>
      <w:r>
        <w:rPr>
          <w:rFonts w:hint="eastAsia"/>
          <w:b w:val="0"/>
          <w:bCs w:val="0"/>
          <w:sz w:val="22"/>
        </w:rPr>
        <w:t xml:space="preserve"> </w:t>
      </w:r>
      <w:r>
        <w:rPr>
          <w:b w:val="0"/>
          <w:bCs w:val="0"/>
          <w:sz w:val="22"/>
        </w:rPr>
        <w:t xml:space="preserve">In such case, the UE can provide the interested frequency in the MII, and the network may try to handover the UE to this frequency so that the UE could receive MBS and unicast simultaneously. Therefore, if Proposal 2 is agreed and a new SIB is introduced, the MII message reported by the UE shall include the list of MBS </w:t>
      </w:r>
      <w:r w:rsidRPr="00044BCC">
        <w:rPr>
          <w:b w:val="0"/>
          <w:bCs w:val="0"/>
          <w:sz w:val="22"/>
        </w:rPr>
        <w:t>frequencies of interest</w:t>
      </w:r>
      <w:r>
        <w:rPr>
          <w:b w:val="0"/>
          <w:bCs w:val="0"/>
          <w:sz w:val="22"/>
        </w:rPr>
        <w:t>.</w:t>
      </w:r>
    </w:p>
    <w:p w14:paraId="426614FB" w14:textId="77777777" w:rsidR="00485134" w:rsidRDefault="00485134" w:rsidP="00485134">
      <w:pPr>
        <w:pStyle w:val="Caption"/>
      </w:pPr>
      <w:r>
        <w:rPr>
          <w:b w:val="0"/>
          <w:bCs w:val="0"/>
          <w:sz w:val="22"/>
        </w:rPr>
        <w:t xml:space="preserve">Furthermore, in LTE, if the UE </w:t>
      </w:r>
      <w:r w:rsidRPr="00044BCC">
        <w:rPr>
          <w:b w:val="0"/>
          <w:bCs w:val="0"/>
          <w:sz w:val="22"/>
        </w:rPr>
        <w:t>prioritises reception of all indicated MBMS frequencies above reception of any of the unicast bearers</w:t>
      </w:r>
      <w:r>
        <w:rPr>
          <w:b w:val="0"/>
          <w:bCs w:val="0"/>
          <w:sz w:val="22"/>
        </w:rPr>
        <w:t xml:space="preserve">, the </w:t>
      </w:r>
      <w:r w:rsidRPr="00044BCC">
        <w:rPr>
          <w:b w:val="0"/>
          <w:bCs w:val="0"/>
          <w:i/>
          <w:sz w:val="22"/>
        </w:rPr>
        <w:t>mbms-Priority</w:t>
      </w:r>
      <w:r>
        <w:rPr>
          <w:b w:val="0"/>
          <w:bCs w:val="0"/>
          <w:sz w:val="22"/>
        </w:rPr>
        <w:t xml:space="preserve"> shall also be included. This information is used by the network when simultaneous reception of MBS and unicast cannot be ensured for the UE and would also be useful in NR. </w:t>
      </w:r>
    </w:p>
    <w:p w14:paraId="613FB241" w14:textId="77777777" w:rsidR="00485134" w:rsidRDefault="00485134" w:rsidP="00485134">
      <w:pPr>
        <w:pStyle w:val="Caption"/>
        <w:rPr>
          <w:b w:val="0"/>
          <w:bCs w:val="0"/>
          <w:sz w:val="22"/>
        </w:rPr>
      </w:pPr>
      <w:r>
        <w:rPr>
          <w:b w:val="0"/>
          <w:bCs w:val="0"/>
          <w:sz w:val="22"/>
        </w:rPr>
        <w:t xml:space="preserve">In summary, for NR MBS, MII </w:t>
      </w:r>
      <w:r w:rsidRPr="00123CD6">
        <w:rPr>
          <w:b w:val="0"/>
          <w:bCs w:val="0"/>
          <w:sz w:val="22"/>
        </w:rPr>
        <w:t xml:space="preserve">message </w:t>
      </w:r>
      <w:r>
        <w:rPr>
          <w:b w:val="0"/>
          <w:bCs w:val="0"/>
          <w:sz w:val="22"/>
        </w:rPr>
        <w:t>can</w:t>
      </w:r>
      <w:r w:rsidRPr="00123CD6">
        <w:rPr>
          <w:b w:val="0"/>
          <w:bCs w:val="0"/>
          <w:sz w:val="22"/>
        </w:rPr>
        <w:t xml:space="preserve"> take the MBMSInterestIndication message in LTE as </w:t>
      </w:r>
      <w:r>
        <w:rPr>
          <w:b w:val="0"/>
          <w:bCs w:val="0"/>
          <w:sz w:val="22"/>
        </w:rPr>
        <w:t xml:space="preserve">a </w:t>
      </w:r>
      <w:r w:rsidRPr="00123CD6">
        <w:rPr>
          <w:b w:val="0"/>
          <w:bCs w:val="0"/>
          <w:sz w:val="22"/>
        </w:rPr>
        <w:t xml:space="preserve">baseline, </w:t>
      </w:r>
      <w:r>
        <w:rPr>
          <w:b w:val="0"/>
          <w:bCs w:val="0"/>
          <w:sz w:val="22"/>
        </w:rPr>
        <w:t xml:space="preserve">i.e. the following information should be included in NR MII: a list of MBS services of interest, a list of MBS frequencies of interest, MBS/unicast priority. Since the MBS services that UEs are </w:t>
      </w:r>
      <w:r w:rsidRPr="001A71CB">
        <w:rPr>
          <w:b w:val="0"/>
          <w:bCs w:val="0"/>
          <w:sz w:val="22"/>
        </w:rPr>
        <w:t>receiving or interested</w:t>
      </w:r>
      <w:r>
        <w:rPr>
          <w:b w:val="0"/>
          <w:bCs w:val="0"/>
          <w:sz w:val="22"/>
        </w:rPr>
        <w:t xml:space="preserve"> in are confidential, the MII needs to be reported after </w:t>
      </w:r>
      <w:r w:rsidRPr="00DC39BD">
        <w:rPr>
          <w:b w:val="0"/>
          <w:bCs w:val="0"/>
          <w:sz w:val="22"/>
        </w:rPr>
        <w:t>security activation</w:t>
      </w:r>
      <w:r>
        <w:rPr>
          <w:b w:val="0"/>
          <w:bCs w:val="0"/>
          <w:sz w:val="22"/>
        </w:rPr>
        <w:t>.</w:t>
      </w:r>
    </w:p>
    <w:p w14:paraId="63A655FB" w14:textId="3249E0A7" w:rsidR="00485134" w:rsidRPr="00C3552B" w:rsidRDefault="00530598" w:rsidP="00530598">
      <w:pPr>
        <w:pStyle w:val="Caption"/>
        <w:rPr>
          <w:sz w:val="22"/>
        </w:rPr>
      </w:pPr>
      <w:r w:rsidRPr="00530598">
        <w:rPr>
          <w:rFonts w:hint="eastAsia"/>
          <w:sz w:val="22"/>
        </w:rPr>
        <w:t xml:space="preserve">Proposal </w:t>
      </w:r>
      <w:r>
        <w:rPr>
          <w:sz w:val="22"/>
        </w:rPr>
        <w:t>7</w:t>
      </w:r>
      <w:r w:rsidRPr="00530598">
        <w:rPr>
          <w:rFonts w:hint="eastAsia"/>
          <w:sz w:val="22"/>
        </w:rPr>
        <w:t>：</w:t>
      </w:r>
      <w:r w:rsidR="00485134">
        <w:rPr>
          <w:sz w:val="22"/>
        </w:rPr>
        <w:t>Similarly as in LTE, MBS Interest Indication should include TMGI list, MBS frequencies list and MBS/unicast priority</w:t>
      </w:r>
      <w:r w:rsidR="00485134" w:rsidRPr="002E6691">
        <w:rPr>
          <w:sz w:val="22"/>
        </w:rPr>
        <w:t>.</w:t>
      </w:r>
    </w:p>
    <w:p w14:paraId="7F3D6D60" w14:textId="3AA0CE23" w:rsidR="00485134" w:rsidRPr="00767CE1" w:rsidRDefault="00530598" w:rsidP="00530598">
      <w:pPr>
        <w:pStyle w:val="Caption"/>
        <w:rPr>
          <w:sz w:val="22"/>
        </w:rPr>
      </w:pPr>
      <w:r w:rsidRPr="00530598">
        <w:rPr>
          <w:rFonts w:hint="eastAsia"/>
          <w:sz w:val="22"/>
        </w:rPr>
        <w:t xml:space="preserve">Proposal </w:t>
      </w:r>
      <w:r>
        <w:rPr>
          <w:sz w:val="22"/>
        </w:rPr>
        <w:t>8</w:t>
      </w:r>
      <w:r w:rsidRPr="00530598">
        <w:rPr>
          <w:rFonts w:hint="eastAsia"/>
          <w:sz w:val="22"/>
        </w:rPr>
        <w:t>：</w:t>
      </w:r>
      <w:r w:rsidR="00485134" w:rsidRPr="00767CE1">
        <w:rPr>
          <w:sz w:val="22"/>
        </w:rPr>
        <w:t xml:space="preserve">MII </w:t>
      </w:r>
      <w:r w:rsidR="00485134">
        <w:rPr>
          <w:sz w:val="22"/>
        </w:rPr>
        <w:t>should</w:t>
      </w:r>
      <w:r w:rsidR="00485134" w:rsidRPr="00767CE1">
        <w:rPr>
          <w:sz w:val="22"/>
        </w:rPr>
        <w:t xml:space="preserve"> be reported after security activation</w:t>
      </w:r>
      <w:r w:rsidR="00485134">
        <w:rPr>
          <w:sz w:val="22"/>
        </w:rPr>
        <w:t>.</w:t>
      </w:r>
    </w:p>
    <w:p w14:paraId="7299EAFE" w14:textId="77777777" w:rsidR="00485134" w:rsidRPr="002D1898" w:rsidRDefault="00485134" w:rsidP="00485134">
      <w:r w:rsidRPr="00377C28">
        <w:t xml:space="preserve">As mentioned above, in LTE, MBMSInterestIndication message is used to carry UE’s MBS interest information. In NR, </w:t>
      </w:r>
      <w:r w:rsidRPr="00F94948">
        <w:t>instead</w:t>
      </w:r>
      <w:r>
        <w:t xml:space="preserve"> of introducing a new message to indicate MBS services UE is interested in, the existing </w:t>
      </w:r>
      <w:r w:rsidRPr="00767CE1">
        <w:t>UE Assistance Information</w:t>
      </w:r>
      <w:r>
        <w:t xml:space="preserve"> in NR can be an alternative option. The </w:t>
      </w:r>
      <w:r w:rsidRPr="00767CE1">
        <w:t>UE Assistance Information</w:t>
      </w:r>
      <w:r>
        <w:t xml:space="preserve"> procedure is used by the RRC CONNECTED UE to inform the network about various events/conditions at the UE or some configuration preferences. The NR MBS service which UEs are </w:t>
      </w:r>
      <w:r w:rsidRPr="00CE0D98">
        <w:t>receiving/ interested in</w:t>
      </w:r>
      <w:r>
        <w:t xml:space="preserve"> can be regarded as UE configuration preference and hence </w:t>
      </w:r>
      <w:r w:rsidRPr="002D1898">
        <w:t xml:space="preserve">UE Assistance Information </w:t>
      </w:r>
      <w:r>
        <w:t xml:space="preserve">message fits well the purpose of </w:t>
      </w:r>
      <w:r w:rsidRPr="002D1898">
        <w:t>MII</w:t>
      </w:r>
      <w:r>
        <w:t>.</w:t>
      </w:r>
    </w:p>
    <w:p w14:paraId="15D8FA80" w14:textId="10498A08" w:rsidR="00485134" w:rsidRDefault="00530598" w:rsidP="00530598">
      <w:pPr>
        <w:pStyle w:val="Caption"/>
        <w:rPr>
          <w:sz w:val="22"/>
        </w:rPr>
      </w:pPr>
      <w:r w:rsidRPr="00530598">
        <w:rPr>
          <w:rFonts w:hint="eastAsia"/>
          <w:sz w:val="22"/>
        </w:rPr>
        <w:t xml:space="preserve">Proposal </w:t>
      </w:r>
      <w:r>
        <w:rPr>
          <w:sz w:val="22"/>
        </w:rPr>
        <w:t>9</w:t>
      </w:r>
      <w:r w:rsidRPr="00530598">
        <w:rPr>
          <w:rFonts w:hint="eastAsia"/>
          <w:sz w:val="22"/>
        </w:rPr>
        <w:t>：</w:t>
      </w:r>
      <w:r w:rsidR="00485134" w:rsidRPr="00767CE1">
        <w:rPr>
          <w:sz w:val="22"/>
        </w:rPr>
        <w:t>UE Assistance Information can be used for</w:t>
      </w:r>
      <w:r w:rsidR="00485134">
        <w:rPr>
          <w:sz w:val="22"/>
        </w:rPr>
        <w:t xml:space="preserve"> carrying</w:t>
      </w:r>
      <w:r w:rsidR="00485134" w:rsidRPr="00767CE1">
        <w:rPr>
          <w:sz w:val="22"/>
        </w:rPr>
        <w:t xml:space="preserve"> MII</w:t>
      </w:r>
      <w:r w:rsidR="00485134">
        <w:rPr>
          <w:sz w:val="22"/>
        </w:rPr>
        <w:t>.</w:t>
      </w:r>
    </w:p>
    <w:p w14:paraId="400ECD74" w14:textId="77777777" w:rsidR="00485134" w:rsidRPr="002D1898" w:rsidRDefault="00485134" w:rsidP="00485134">
      <w:r>
        <w:t xml:space="preserve">In LTE, the transmission of </w:t>
      </w:r>
      <w:r w:rsidRPr="00B425C1">
        <w:rPr>
          <w:i/>
        </w:rPr>
        <w:t>MBMSInterestIndication</w:t>
      </w:r>
      <w:r>
        <w:t xml:space="preserve"> message can only be initiated if </w:t>
      </w:r>
      <w:r w:rsidRPr="00C921B2">
        <w:rPr>
          <w:i/>
        </w:rPr>
        <w:t>SystemInformationBlockType15</w:t>
      </w:r>
      <w:r w:rsidRPr="00C921B2">
        <w:t xml:space="preserve"> is broadcast by the PCell</w:t>
      </w:r>
      <w:r>
        <w:t xml:space="preserve"> (not for the ROM scenario in LTE). Only after obtaining a valid </w:t>
      </w:r>
      <w:r w:rsidRPr="00C921B2">
        <w:rPr>
          <w:i/>
        </w:rPr>
        <w:t>SystemInformationBlockType15</w:t>
      </w:r>
      <w:r>
        <w:t xml:space="preserve">, the contents of MII, e.g. </w:t>
      </w:r>
      <w:r w:rsidRPr="0028396B">
        <w:t>MBMS frequencies</w:t>
      </w:r>
      <w:r>
        <w:t>/services</w:t>
      </w:r>
      <w:r w:rsidRPr="0028396B">
        <w:t xml:space="preserve"> of interest</w:t>
      </w:r>
      <w:r>
        <w:t xml:space="preserve"> can be determined. </w:t>
      </w:r>
      <w:r w:rsidRPr="00A51389">
        <w:t>Similarly</w:t>
      </w:r>
      <w:r>
        <w:t>,</w:t>
      </w:r>
      <w:r w:rsidRPr="00A51389">
        <w:t xml:space="preserve"> </w:t>
      </w:r>
      <w:r>
        <w:t xml:space="preserve">if </w:t>
      </w:r>
      <w:r w:rsidRPr="002D1898">
        <w:t>P</w:t>
      </w:r>
      <w:r>
        <w:t>roposal 2</w:t>
      </w:r>
      <w:r w:rsidRPr="002D1898">
        <w:t xml:space="preserve"> is agreed and </w:t>
      </w:r>
      <w:r>
        <w:t xml:space="preserve">a </w:t>
      </w:r>
      <w:r w:rsidRPr="002D1898">
        <w:t>new SIB is introduced,</w:t>
      </w:r>
      <w:r>
        <w:t xml:space="preserve"> the </w:t>
      </w:r>
      <w:r w:rsidRPr="00AD28AF">
        <w:t>MII report</w:t>
      </w:r>
      <w:r>
        <w:t>ing</w:t>
      </w:r>
      <w:r w:rsidRPr="00AD28AF">
        <w:t xml:space="preserve"> can be enabled/disabled by </w:t>
      </w:r>
      <w:r>
        <w:t xml:space="preserve">the network </w:t>
      </w:r>
      <w:r w:rsidRPr="00AD28AF">
        <w:t>(</w:t>
      </w:r>
      <w:r>
        <w:t>e.g. via SIB similar to SIB15 in LTE</w:t>
      </w:r>
      <w:r w:rsidRPr="00AD28AF">
        <w:t>)</w:t>
      </w:r>
      <w:r>
        <w:t>, otherwise a new indicator might be needed to control the report of MII.</w:t>
      </w:r>
    </w:p>
    <w:p w14:paraId="12ECA386" w14:textId="30D40D52" w:rsidR="00485134" w:rsidRDefault="00530598" w:rsidP="00530598">
      <w:pPr>
        <w:pStyle w:val="Caption"/>
        <w:rPr>
          <w:sz w:val="22"/>
        </w:rPr>
      </w:pPr>
      <w:r w:rsidRPr="00530598">
        <w:rPr>
          <w:rFonts w:hint="eastAsia"/>
          <w:sz w:val="22"/>
        </w:rPr>
        <w:t xml:space="preserve">Proposal </w:t>
      </w:r>
      <w:r>
        <w:rPr>
          <w:sz w:val="22"/>
        </w:rPr>
        <w:t>10</w:t>
      </w:r>
      <w:r w:rsidRPr="00530598">
        <w:rPr>
          <w:rFonts w:hint="eastAsia"/>
          <w:sz w:val="22"/>
        </w:rPr>
        <w:t>：</w:t>
      </w:r>
      <w:r w:rsidR="00485134" w:rsidRPr="00115618">
        <w:rPr>
          <w:sz w:val="22"/>
        </w:rPr>
        <w:t>MII report</w:t>
      </w:r>
      <w:r w:rsidR="00485134">
        <w:rPr>
          <w:sz w:val="22"/>
        </w:rPr>
        <w:t>ing</w:t>
      </w:r>
      <w:r w:rsidR="00485134" w:rsidRPr="00115618">
        <w:rPr>
          <w:sz w:val="22"/>
        </w:rPr>
        <w:t xml:space="preserve"> can be enabled/disabled by </w:t>
      </w:r>
      <w:r w:rsidR="00485134">
        <w:rPr>
          <w:sz w:val="22"/>
        </w:rPr>
        <w:t xml:space="preserve">the network </w:t>
      </w:r>
      <w:r w:rsidR="00485134" w:rsidRPr="00115618">
        <w:rPr>
          <w:sz w:val="22"/>
        </w:rPr>
        <w:t xml:space="preserve">(for example </w:t>
      </w:r>
      <w:r w:rsidR="00485134">
        <w:rPr>
          <w:sz w:val="22"/>
        </w:rPr>
        <w:t>using a new MBS SIB (similar to SIB15 in LTE)</w:t>
      </w:r>
      <w:r w:rsidR="00485134" w:rsidRPr="00115618">
        <w:rPr>
          <w:sz w:val="22"/>
        </w:rPr>
        <w:t xml:space="preserve"> </w:t>
      </w:r>
      <w:r w:rsidR="00485134">
        <w:rPr>
          <w:sz w:val="22"/>
        </w:rPr>
        <w:t>or a new indicator</w:t>
      </w:r>
      <w:r w:rsidR="00485134" w:rsidRPr="00115618">
        <w:rPr>
          <w:sz w:val="22"/>
        </w:rPr>
        <w:t>)</w:t>
      </w:r>
      <w:r w:rsidR="00485134">
        <w:rPr>
          <w:sz w:val="22"/>
        </w:rPr>
        <w:t xml:space="preserve">. </w:t>
      </w:r>
    </w:p>
    <w:p w14:paraId="6A455B2F" w14:textId="1268C12C" w:rsidR="00C20C06" w:rsidRPr="007C3846" w:rsidRDefault="00A80007" w:rsidP="009B6220">
      <w:pPr>
        <w:pStyle w:val="Heading1"/>
        <w:numPr>
          <w:ilvl w:val="0"/>
          <w:numId w:val="7"/>
        </w:numPr>
      </w:pPr>
      <w:r w:rsidRPr="007C3846">
        <w:t>Conclusion</w:t>
      </w:r>
    </w:p>
    <w:p w14:paraId="01C812F0" w14:textId="6515D7F9" w:rsidR="002F1B15" w:rsidRDefault="002F4066" w:rsidP="00290F62">
      <w:pPr>
        <w:rPr>
          <w:lang w:eastAsia="ja-JP"/>
        </w:rPr>
      </w:pPr>
      <w:r w:rsidRPr="003C517C">
        <w:rPr>
          <w:lang w:eastAsia="ja-JP"/>
        </w:rPr>
        <w:t>Based on the above discussion, w</w:t>
      </w:r>
      <w:r w:rsidR="00D00BD3" w:rsidRPr="003C517C">
        <w:rPr>
          <w:lang w:eastAsia="ja-JP"/>
        </w:rPr>
        <w:t>e make</w:t>
      </w:r>
      <w:r w:rsidR="004C2D20" w:rsidRPr="003C517C">
        <w:rPr>
          <w:lang w:eastAsia="ja-JP"/>
        </w:rPr>
        <w:t xml:space="preserve"> the following observations</w:t>
      </w:r>
      <w:r w:rsidR="00D00BD3" w:rsidRPr="003C517C">
        <w:rPr>
          <w:lang w:eastAsia="ja-JP"/>
        </w:rPr>
        <w:t xml:space="preserve"> </w:t>
      </w:r>
      <w:r w:rsidRPr="003C517C">
        <w:rPr>
          <w:lang w:eastAsia="ja-JP"/>
        </w:rPr>
        <w:t xml:space="preserve">and recommend RAN2 </w:t>
      </w:r>
      <w:r w:rsidR="00E16629" w:rsidRPr="003C517C">
        <w:rPr>
          <w:lang w:eastAsia="ja-JP"/>
        </w:rPr>
        <w:t xml:space="preserve">to </w:t>
      </w:r>
      <w:r w:rsidRPr="003C517C">
        <w:rPr>
          <w:lang w:eastAsia="ja-JP"/>
        </w:rPr>
        <w:t xml:space="preserve">discuss and adopt the following proposals: </w:t>
      </w:r>
    </w:p>
    <w:p w14:paraId="284A78A1" w14:textId="77777777" w:rsidR="00101F28" w:rsidRPr="009F39C8" w:rsidRDefault="00101F28" w:rsidP="00101F28">
      <w:r w:rsidRPr="009F39C8">
        <w:rPr>
          <w:b/>
          <w:bCs/>
          <w:szCs w:val="22"/>
        </w:rPr>
        <w:t>Observation 1: Service</w:t>
      </w:r>
      <w:r>
        <w:rPr>
          <w:b/>
          <w:bCs/>
          <w:szCs w:val="22"/>
        </w:rPr>
        <w:t>s</w:t>
      </w:r>
      <w:r w:rsidRPr="009F39C8">
        <w:rPr>
          <w:b/>
          <w:bCs/>
          <w:szCs w:val="22"/>
        </w:rPr>
        <w:t xml:space="preserve"> </w:t>
      </w:r>
      <w:r>
        <w:rPr>
          <w:b/>
          <w:bCs/>
          <w:szCs w:val="22"/>
        </w:rPr>
        <w:t>requiring</w:t>
      </w:r>
      <w:r w:rsidRPr="009F39C8">
        <w:rPr>
          <w:b/>
          <w:bCs/>
          <w:szCs w:val="22"/>
        </w:rPr>
        <w:t xml:space="preserve"> short latency should be configured to use delivery mode </w:t>
      </w:r>
      <w:r>
        <w:rPr>
          <w:b/>
          <w:bCs/>
          <w:szCs w:val="22"/>
        </w:rPr>
        <w:t>1</w:t>
      </w:r>
      <w:r w:rsidRPr="009F39C8">
        <w:rPr>
          <w:b/>
          <w:bCs/>
          <w:szCs w:val="22"/>
        </w:rPr>
        <w:t xml:space="preserve"> and there is no urgent requirement for </w:t>
      </w:r>
      <w:r>
        <w:rPr>
          <w:b/>
          <w:bCs/>
          <w:szCs w:val="22"/>
        </w:rPr>
        <w:t xml:space="preserve">having </w:t>
      </w:r>
      <w:r w:rsidRPr="009F39C8">
        <w:rPr>
          <w:b/>
          <w:bCs/>
          <w:szCs w:val="22"/>
        </w:rPr>
        <w:t>multiple MCCHs in this release.</w:t>
      </w:r>
    </w:p>
    <w:p w14:paraId="4C028045" w14:textId="77777777" w:rsidR="00101F28" w:rsidRPr="009F39C8" w:rsidRDefault="00101F28" w:rsidP="00101F28">
      <w:r w:rsidRPr="009F39C8">
        <w:rPr>
          <w:b/>
          <w:bCs/>
          <w:szCs w:val="22"/>
        </w:rPr>
        <w:t xml:space="preserve">Observation </w:t>
      </w:r>
      <w:r>
        <w:rPr>
          <w:b/>
          <w:bCs/>
          <w:szCs w:val="22"/>
        </w:rPr>
        <w:t>2</w:t>
      </w:r>
      <w:r w:rsidRPr="009F39C8">
        <w:rPr>
          <w:b/>
          <w:bCs/>
          <w:szCs w:val="22"/>
        </w:rPr>
        <w:t xml:space="preserve">: </w:t>
      </w:r>
      <w:r w:rsidRPr="001B5D99">
        <w:rPr>
          <w:b/>
          <w:bCs/>
          <w:szCs w:val="22"/>
        </w:rPr>
        <w:t xml:space="preserve">SA2 and </w:t>
      </w:r>
      <w:r>
        <w:rPr>
          <w:b/>
          <w:bCs/>
          <w:szCs w:val="22"/>
        </w:rPr>
        <w:t xml:space="preserve">potentially </w:t>
      </w:r>
      <w:r w:rsidRPr="001B5D99">
        <w:rPr>
          <w:b/>
          <w:bCs/>
          <w:szCs w:val="22"/>
        </w:rPr>
        <w:t xml:space="preserve">other groups need to be involved to evaluate the feasibility of MCCH selection in case multiple MCCHs </w:t>
      </w:r>
      <w:r>
        <w:rPr>
          <w:b/>
          <w:bCs/>
          <w:szCs w:val="22"/>
        </w:rPr>
        <w:t>were to be supported</w:t>
      </w:r>
      <w:r w:rsidRPr="001B5D99">
        <w:rPr>
          <w:b/>
          <w:bCs/>
          <w:szCs w:val="22"/>
        </w:rPr>
        <w:t>.</w:t>
      </w:r>
    </w:p>
    <w:p w14:paraId="16FFB15C" w14:textId="77777777" w:rsidR="00101F28" w:rsidRPr="00094ED2" w:rsidRDefault="00101F28" w:rsidP="00101F28">
      <w:pPr>
        <w:rPr>
          <w:szCs w:val="22"/>
        </w:rPr>
      </w:pPr>
      <w:r>
        <w:rPr>
          <w:b/>
          <w:bCs/>
          <w:szCs w:val="22"/>
        </w:rPr>
        <w:t>Proposal 1</w:t>
      </w:r>
      <w:r>
        <w:rPr>
          <w:rFonts w:hint="eastAsia"/>
          <w:b/>
          <w:bCs/>
          <w:szCs w:val="22"/>
        </w:rPr>
        <w:t>：</w:t>
      </w:r>
      <w:r>
        <w:rPr>
          <w:b/>
          <w:bCs/>
          <w:szCs w:val="22"/>
        </w:rPr>
        <w:t>M</w:t>
      </w:r>
      <w:r w:rsidRPr="00094ED2">
        <w:rPr>
          <w:b/>
          <w:bCs/>
          <w:szCs w:val="22"/>
        </w:rPr>
        <w:t xml:space="preserve">ultiple MCCHs </w:t>
      </w:r>
      <w:r>
        <w:rPr>
          <w:b/>
          <w:bCs/>
          <w:szCs w:val="22"/>
        </w:rPr>
        <w:t xml:space="preserve">are not supported </w:t>
      </w:r>
      <w:r w:rsidRPr="00094ED2">
        <w:rPr>
          <w:b/>
          <w:bCs/>
          <w:szCs w:val="22"/>
        </w:rPr>
        <w:t>in this release.</w:t>
      </w:r>
    </w:p>
    <w:p w14:paraId="6A43C52D" w14:textId="77777777" w:rsidR="00101F28" w:rsidRPr="00094ED2" w:rsidRDefault="00101F28" w:rsidP="00101F28">
      <w:pPr>
        <w:rPr>
          <w:b/>
          <w:szCs w:val="22"/>
        </w:rPr>
      </w:pPr>
      <w:r>
        <w:rPr>
          <w:b/>
          <w:bCs/>
          <w:szCs w:val="22"/>
        </w:rPr>
        <w:t>Proposal 2</w:t>
      </w:r>
      <w:r>
        <w:rPr>
          <w:rFonts w:hint="eastAsia"/>
          <w:b/>
          <w:bCs/>
          <w:szCs w:val="22"/>
        </w:rPr>
        <w:t>：</w:t>
      </w:r>
      <w:r w:rsidRPr="00094ED2">
        <w:rPr>
          <w:b/>
          <w:szCs w:val="22"/>
        </w:rPr>
        <w:t xml:space="preserve">Change notification for session update/stop shall be not supported if additional RNTI (e.g. MCCH-N-RNTI) different </w:t>
      </w:r>
      <w:r>
        <w:rPr>
          <w:b/>
          <w:szCs w:val="22"/>
        </w:rPr>
        <w:t>from</w:t>
      </w:r>
      <w:r w:rsidRPr="00094ED2">
        <w:rPr>
          <w:b/>
          <w:szCs w:val="22"/>
        </w:rPr>
        <w:t xml:space="preserve"> MCCH-RNTI is introduced</w:t>
      </w:r>
      <w:r>
        <w:rPr>
          <w:b/>
          <w:szCs w:val="22"/>
        </w:rPr>
        <w:t>.</w:t>
      </w:r>
    </w:p>
    <w:p w14:paraId="44F03660" w14:textId="77777777" w:rsidR="00101F28" w:rsidRPr="00530598" w:rsidRDefault="00101F28" w:rsidP="00101F28">
      <w:r>
        <w:rPr>
          <w:b/>
          <w:bCs/>
          <w:szCs w:val="22"/>
        </w:rPr>
        <w:t>Proposal 3</w:t>
      </w:r>
      <w:r>
        <w:rPr>
          <w:rFonts w:hint="eastAsia"/>
          <w:b/>
          <w:bCs/>
          <w:szCs w:val="22"/>
        </w:rPr>
        <w:t>：</w:t>
      </w:r>
      <w:r w:rsidRPr="00530598">
        <w:rPr>
          <w:b/>
        </w:rPr>
        <w:t>Support frequency prioritization during cell reselection for service continuity for NR MBS delivery mode 2 (i.e. reusing LTE SC-PTM mechanism)</w:t>
      </w:r>
      <w:r w:rsidRPr="00530598">
        <w:t xml:space="preserve"> </w:t>
      </w:r>
    </w:p>
    <w:p w14:paraId="4E62D159" w14:textId="77777777" w:rsidR="00101F28" w:rsidRDefault="00101F28" w:rsidP="00101F28">
      <w:pPr>
        <w:pStyle w:val="Caption"/>
        <w:rPr>
          <w:sz w:val="22"/>
        </w:rPr>
      </w:pPr>
      <w:r w:rsidRPr="00530598">
        <w:rPr>
          <w:rFonts w:hint="eastAsia"/>
          <w:sz w:val="22"/>
        </w:rPr>
        <w:t xml:space="preserve">Proposal </w:t>
      </w:r>
      <w:r>
        <w:rPr>
          <w:sz w:val="22"/>
        </w:rPr>
        <w:t>4</w:t>
      </w:r>
      <w:r w:rsidRPr="00530598">
        <w:rPr>
          <w:rFonts w:hint="eastAsia"/>
          <w:sz w:val="22"/>
        </w:rPr>
        <w:t>：</w:t>
      </w:r>
      <w:r>
        <w:rPr>
          <w:sz w:val="22"/>
        </w:rPr>
        <w:t>To s</w:t>
      </w:r>
      <w:r w:rsidRPr="00767CE1">
        <w:rPr>
          <w:sz w:val="22"/>
        </w:rPr>
        <w:t>upport frequency bas</w:t>
      </w:r>
      <w:r>
        <w:rPr>
          <w:sz w:val="22"/>
        </w:rPr>
        <w:t>ed</w:t>
      </w:r>
      <w:r w:rsidRPr="00767CE1">
        <w:rPr>
          <w:sz w:val="22"/>
        </w:rPr>
        <w:t xml:space="preserve"> service continuity, </w:t>
      </w:r>
      <w:r w:rsidRPr="00390393">
        <w:rPr>
          <w:sz w:val="22"/>
        </w:rPr>
        <w:t xml:space="preserve">the </w:t>
      </w:r>
      <w:r>
        <w:rPr>
          <w:sz w:val="22"/>
        </w:rPr>
        <w:t xml:space="preserve">mapping between </w:t>
      </w:r>
      <w:r w:rsidRPr="00390393">
        <w:rPr>
          <w:sz w:val="22"/>
        </w:rPr>
        <w:t>frequenc</w:t>
      </w:r>
      <w:r>
        <w:rPr>
          <w:sz w:val="22"/>
        </w:rPr>
        <w:t>ies</w:t>
      </w:r>
      <w:r w:rsidRPr="00390393">
        <w:rPr>
          <w:sz w:val="22"/>
        </w:rPr>
        <w:t xml:space="preserve"> and services </w:t>
      </w:r>
      <w:r>
        <w:rPr>
          <w:sz w:val="22"/>
        </w:rPr>
        <w:t xml:space="preserve">can be provided in the </w:t>
      </w:r>
      <w:r w:rsidRPr="00767CE1">
        <w:rPr>
          <w:sz w:val="22"/>
        </w:rPr>
        <w:t>SIB</w:t>
      </w:r>
      <w:r w:rsidRPr="00390393" w:rsidDel="00390393">
        <w:rPr>
          <w:sz w:val="22"/>
        </w:rPr>
        <w:t xml:space="preserve"> </w:t>
      </w:r>
      <w:r w:rsidRPr="00767CE1">
        <w:rPr>
          <w:sz w:val="22"/>
        </w:rPr>
        <w:t>(</w:t>
      </w:r>
      <w:r>
        <w:rPr>
          <w:sz w:val="22"/>
        </w:rPr>
        <w:t xml:space="preserve">similar as SIB15 in </w:t>
      </w:r>
      <w:r w:rsidRPr="00767CE1">
        <w:rPr>
          <w:sz w:val="22"/>
        </w:rPr>
        <w:t>LTE)</w:t>
      </w:r>
      <w:r>
        <w:rPr>
          <w:sz w:val="22"/>
        </w:rPr>
        <w:t>, as well as upper layer signalling (e.g. USD or similar).</w:t>
      </w:r>
    </w:p>
    <w:p w14:paraId="40062052" w14:textId="77777777" w:rsidR="00101F28" w:rsidRPr="00767CE1" w:rsidRDefault="00101F28" w:rsidP="00101F28">
      <w:pPr>
        <w:pStyle w:val="Caption"/>
        <w:rPr>
          <w:sz w:val="22"/>
        </w:rPr>
      </w:pPr>
      <w:r w:rsidRPr="00530598">
        <w:rPr>
          <w:rFonts w:hint="eastAsia"/>
          <w:sz w:val="22"/>
        </w:rPr>
        <w:t xml:space="preserve">Proposal </w:t>
      </w:r>
      <w:r>
        <w:rPr>
          <w:sz w:val="22"/>
        </w:rPr>
        <w:t>5</w:t>
      </w:r>
      <w:r w:rsidRPr="00530598">
        <w:rPr>
          <w:rFonts w:hint="eastAsia"/>
          <w:sz w:val="22"/>
        </w:rPr>
        <w:t>：</w:t>
      </w:r>
      <w:r>
        <w:rPr>
          <w:sz w:val="22"/>
        </w:rPr>
        <w:t>A</w:t>
      </w:r>
      <w:r w:rsidRPr="00767CE1">
        <w:rPr>
          <w:sz w:val="22"/>
        </w:rPr>
        <w:t>sk RAN3 to discuss whether SAI or some other group ID can be used in the new SIB</w:t>
      </w:r>
      <w:r>
        <w:rPr>
          <w:sz w:val="22"/>
        </w:rPr>
        <w:t>.</w:t>
      </w:r>
    </w:p>
    <w:p w14:paraId="4612AD39" w14:textId="77777777" w:rsidR="00101F28" w:rsidRPr="00530598" w:rsidRDefault="00101F28" w:rsidP="00101F28">
      <w:r w:rsidRPr="00530598">
        <w:rPr>
          <w:rFonts w:hint="eastAsia"/>
          <w:b/>
        </w:rPr>
        <w:t xml:space="preserve">Proposal </w:t>
      </w:r>
      <w:r>
        <w:rPr>
          <w:b/>
        </w:rPr>
        <w:t>6</w:t>
      </w:r>
      <w:r w:rsidRPr="00530598">
        <w:rPr>
          <w:rFonts w:hint="eastAsia"/>
          <w:b/>
        </w:rPr>
        <w:t>：</w:t>
      </w:r>
      <w:r w:rsidRPr="00530598">
        <w:rPr>
          <w:b/>
        </w:rPr>
        <w:t>Support neighbour cell broadcasting status for ongoing services for service continuity for NR MBS delivery mode 2 (i.e. reusing LTE SC-PTM mechanism)</w:t>
      </w:r>
    </w:p>
    <w:p w14:paraId="558C4FD4" w14:textId="77777777" w:rsidR="00101F28" w:rsidRPr="00C3552B" w:rsidRDefault="00101F28" w:rsidP="00101F28">
      <w:pPr>
        <w:pStyle w:val="Caption"/>
        <w:rPr>
          <w:sz w:val="22"/>
        </w:rPr>
      </w:pPr>
      <w:r w:rsidRPr="00530598">
        <w:rPr>
          <w:rFonts w:hint="eastAsia"/>
          <w:sz w:val="22"/>
        </w:rPr>
        <w:t xml:space="preserve">Proposal </w:t>
      </w:r>
      <w:r>
        <w:rPr>
          <w:sz w:val="22"/>
        </w:rPr>
        <w:t>7</w:t>
      </w:r>
      <w:r w:rsidRPr="00530598">
        <w:rPr>
          <w:rFonts w:hint="eastAsia"/>
          <w:sz w:val="22"/>
        </w:rPr>
        <w:t>：</w:t>
      </w:r>
      <w:r>
        <w:rPr>
          <w:sz w:val="22"/>
        </w:rPr>
        <w:t>Similarly as in LTE, MBS Interest Indication should include TMGI list, MBS frequencies list and MBS/unicast priority</w:t>
      </w:r>
      <w:r w:rsidRPr="002E6691">
        <w:rPr>
          <w:sz w:val="22"/>
        </w:rPr>
        <w:t>.</w:t>
      </w:r>
    </w:p>
    <w:p w14:paraId="02DF55FB" w14:textId="77777777" w:rsidR="00101F28" w:rsidRPr="00767CE1" w:rsidRDefault="00101F28" w:rsidP="00101F28">
      <w:pPr>
        <w:pStyle w:val="Caption"/>
        <w:rPr>
          <w:sz w:val="22"/>
        </w:rPr>
      </w:pPr>
      <w:r w:rsidRPr="00530598">
        <w:rPr>
          <w:rFonts w:hint="eastAsia"/>
          <w:sz w:val="22"/>
        </w:rPr>
        <w:t xml:space="preserve">Proposal </w:t>
      </w:r>
      <w:r>
        <w:rPr>
          <w:sz w:val="22"/>
        </w:rPr>
        <w:t>8</w:t>
      </w:r>
      <w:r w:rsidRPr="00530598">
        <w:rPr>
          <w:rFonts w:hint="eastAsia"/>
          <w:sz w:val="22"/>
        </w:rPr>
        <w:t>：</w:t>
      </w:r>
      <w:r w:rsidRPr="00767CE1">
        <w:rPr>
          <w:sz w:val="22"/>
        </w:rPr>
        <w:t xml:space="preserve">MII </w:t>
      </w:r>
      <w:r>
        <w:rPr>
          <w:sz w:val="22"/>
        </w:rPr>
        <w:t>should</w:t>
      </w:r>
      <w:r w:rsidRPr="00767CE1">
        <w:rPr>
          <w:sz w:val="22"/>
        </w:rPr>
        <w:t xml:space="preserve"> be reported after security activation</w:t>
      </w:r>
      <w:r>
        <w:rPr>
          <w:sz w:val="22"/>
        </w:rPr>
        <w:t>.</w:t>
      </w:r>
    </w:p>
    <w:p w14:paraId="4CF2291E" w14:textId="77777777" w:rsidR="00101F28" w:rsidRDefault="00101F28" w:rsidP="00101F28">
      <w:pPr>
        <w:pStyle w:val="Caption"/>
        <w:rPr>
          <w:sz w:val="22"/>
        </w:rPr>
      </w:pPr>
      <w:r w:rsidRPr="00530598">
        <w:rPr>
          <w:rFonts w:hint="eastAsia"/>
          <w:sz w:val="22"/>
        </w:rPr>
        <w:t xml:space="preserve">Proposal </w:t>
      </w:r>
      <w:r>
        <w:rPr>
          <w:sz w:val="22"/>
        </w:rPr>
        <w:t>9</w:t>
      </w:r>
      <w:r w:rsidRPr="00530598">
        <w:rPr>
          <w:rFonts w:hint="eastAsia"/>
          <w:sz w:val="22"/>
        </w:rPr>
        <w:t>：</w:t>
      </w:r>
      <w:r w:rsidRPr="00767CE1">
        <w:rPr>
          <w:sz w:val="22"/>
        </w:rPr>
        <w:t>UE Assistance Information can be used for</w:t>
      </w:r>
      <w:r>
        <w:rPr>
          <w:sz w:val="22"/>
        </w:rPr>
        <w:t xml:space="preserve"> carrying</w:t>
      </w:r>
      <w:r w:rsidRPr="00767CE1">
        <w:rPr>
          <w:sz w:val="22"/>
        </w:rPr>
        <w:t xml:space="preserve"> MII</w:t>
      </w:r>
      <w:r>
        <w:rPr>
          <w:sz w:val="22"/>
        </w:rPr>
        <w:t>.</w:t>
      </w:r>
    </w:p>
    <w:p w14:paraId="73885E22" w14:textId="107AF881" w:rsidR="0066670B" w:rsidRPr="00101F28" w:rsidRDefault="00101F28" w:rsidP="00101F28">
      <w:pPr>
        <w:pStyle w:val="Caption"/>
        <w:rPr>
          <w:sz w:val="22"/>
        </w:rPr>
      </w:pPr>
      <w:r w:rsidRPr="00530598">
        <w:rPr>
          <w:rFonts w:hint="eastAsia"/>
          <w:sz w:val="22"/>
        </w:rPr>
        <w:t xml:space="preserve">Proposal </w:t>
      </w:r>
      <w:r>
        <w:rPr>
          <w:sz w:val="22"/>
        </w:rPr>
        <w:t>10</w:t>
      </w:r>
      <w:r w:rsidRPr="00530598">
        <w:rPr>
          <w:rFonts w:hint="eastAsia"/>
          <w:sz w:val="22"/>
        </w:rPr>
        <w:t>：</w:t>
      </w:r>
      <w:r w:rsidRPr="00115618">
        <w:rPr>
          <w:sz w:val="22"/>
        </w:rPr>
        <w:t>MII report</w:t>
      </w:r>
      <w:r>
        <w:rPr>
          <w:sz w:val="22"/>
        </w:rPr>
        <w:t>ing</w:t>
      </w:r>
      <w:r w:rsidRPr="00115618">
        <w:rPr>
          <w:sz w:val="22"/>
        </w:rPr>
        <w:t xml:space="preserve"> can be enabled/disabled by </w:t>
      </w:r>
      <w:r>
        <w:rPr>
          <w:sz w:val="22"/>
        </w:rPr>
        <w:t xml:space="preserve">the network </w:t>
      </w:r>
      <w:r w:rsidRPr="00115618">
        <w:rPr>
          <w:sz w:val="22"/>
        </w:rPr>
        <w:t xml:space="preserve">(for example </w:t>
      </w:r>
      <w:r>
        <w:rPr>
          <w:sz w:val="22"/>
        </w:rPr>
        <w:t>using a new MBS SIB (similar to SIB15 in LTE)</w:t>
      </w:r>
      <w:r w:rsidRPr="00115618">
        <w:rPr>
          <w:sz w:val="22"/>
        </w:rPr>
        <w:t xml:space="preserve"> </w:t>
      </w:r>
      <w:r>
        <w:rPr>
          <w:sz w:val="22"/>
        </w:rPr>
        <w:t>or a new indicator</w:t>
      </w:r>
      <w:r w:rsidRPr="00115618">
        <w:rPr>
          <w:sz w:val="22"/>
        </w:rPr>
        <w:t>)</w:t>
      </w:r>
      <w:r>
        <w:rPr>
          <w:sz w:val="22"/>
        </w:rPr>
        <w:t xml:space="preserve">. </w:t>
      </w:r>
    </w:p>
    <w:sectPr w:rsidR="0066670B" w:rsidRPr="00101F28" w:rsidSect="0057078C">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39A98" w14:textId="77777777" w:rsidR="00357F8C" w:rsidRDefault="00357F8C">
      <w:r>
        <w:separator/>
      </w:r>
    </w:p>
    <w:p w14:paraId="4D6E7024" w14:textId="77777777" w:rsidR="00357F8C" w:rsidRDefault="00357F8C"/>
  </w:endnote>
  <w:endnote w:type="continuationSeparator" w:id="0">
    <w:p w14:paraId="0B3C559B" w14:textId="77777777" w:rsidR="00357F8C" w:rsidRDefault="00357F8C">
      <w:r>
        <w:continuationSeparator/>
      </w:r>
    </w:p>
    <w:p w14:paraId="24ACD468" w14:textId="77777777" w:rsidR="00357F8C" w:rsidRDefault="00357F8C"/>
  </w:endnote>
  <w:endnote w:type="continuationNotice" w:id="1">
    <w:p w14:paraId="39C5537E" w14:textId="77777777" w:rsidR="00357F8C" w:rsidRDefault="00357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B06C4D" w:rsidRDefault="00B06C4D">
    <w:pPr>
      <w:pStyle w:val="Footer"/>
      <w:jc w:val="right"/>
    </w:pPr>
    <w:r>
      <w:fldChar w:fldCharType="begin"/>
    </w:r>
    <w:r>
      <w:instrText xml:space="preserve"> PAGE   \* MERGEFORMAT </w:instrText>
    </w:r>
    <w:r>
      <w:fldChar w:fldCharType="separate"/>
    </w:r>
    <w:r w:rsidR="0074160C">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CB283" w14:textId="77777777" w:rsidR="00357F8C" w:rsidRDefault="00357F8C">
      <w:r>
        <w:separator/>
      </w:r>
    </w:p>
    <w:p w14:paraId="1968F879" w14:textId="77777777" w:rsidR="00357F8C" w:rsidRDefault="00357F8C"/>
  </w:footnote>
  <w:footnote w:type="continuationSeparator" w:id="0">
    <w:p w14:paraId="080F0637" w14:textId="77777777" w:rsidR="00357F8C" w:rsidRDefault="00357F8C">
      <w:r>
        <w:continuationSeparator/>
      </w:r>
    </w:p>
    <w:p w14:paraId="436E1C4F" w14:textId="77777777" w:rsidR="00357F8C" w:rsidRDefault="00357F8C"/>
  </w:footnote>
  <w:footnote w:type="continuationNotice" w:id="1">
    <w:p w14:paraId="3E424154" w14:textId="77777777" w:rsidR="00357F8C" w:rsidRDefault="00357F8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B06C4D" w:rsidRDefault="00B06C4D"/>
  <w:p w14:paraId="756100E0" w14:textId="77777777" w:rsidR="00B06C4D" w:rsidRDefault="00B06C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74459"/>
    <w:multiLevelType w:val="hybridMultilevel"/>
    <w:tmpl w:val="7A4053D2"/>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654561"/>
    <w:multiLevelType w:val="hybridMultilevel"/>
    <w:tmpl w:val="A41C5D8C"/>
    <w:lvl w:ilvl="0" w:tplc="B0564CC4">
      <w:start w:val="2"/>
      <w:numFmt w:val="bullet"/>
      <w:lvlText w:val="-"/>
      <w:lvlJc w:val="left"/>
      <w:pPr>
        <w:ind w:left="420" w:hanging="420"/>
      </w:pPr>
      <w:rPr>
        <w:rFonts w:ascii="Times New Roman" w:eastAsia="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966DC1"/>
    <w:multiLevelType w:val="hybridMultilevel"/>
    <w:tmpl w:val="A60459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E329E1"/>
    <w:multiLevelType w:val="hybridMultilevel"/>
    <w:tmpl w:val="FE92BB7E"/>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E10DE6"/>
    <w:multiLevelType w:val="hybridMultilevel"/>
    <w:tmpl w:val="E6585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BF1"/>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E04B53"/>
    <w:multiLevelType w:val="hybridMultilevel"/>
    <w:tmpl w:val="9FB45BC4"/>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3140D7"/>
    <w:multiLevelType w:val="hybridMultilevel"/>
    <w:tmpl w:val="90D01A8C"/>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3CE5838"/>
    <w:multiLevelType w:val="hybridMultilevel"/>
    <w:tmpl w:val="6E785CE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E308CA"/>
    <w:multiLevelType w:val="hybridMultilevel"/>
    <w:tmpl w:val="3AB4593C"/>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9E6225B"/>
    <w:multiLevelType w:val="hybridMultilevel"/>
    <w:tmpl w:val="4A2E5BA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B5A7C"/>
    <w:multiLevelType w:val="hybridMultilevel"/>
    <w:tmpl w:val="2C0A01D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2D315EE7"/>
    <w:multiLevelType w:val="hybridMultilevel"/>
    <w:tmpl w:val="F774DA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CA6134"/>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3266BBA"/>
    <w:multiLevelType w:val="hybridMultilevel"/>
    <w:tmpl w:val="FCD88BF2"/>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9" w15:restartNumberingAfterBreak="0">
    <w:nsid w:val="38821BBD"/>
    <w:multiLevelType w:val="hybridMultilevel"/>
    <w:tmpl w:val="C9B60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AE1CC5"/>
    <w:multiLevelType w:val="hybridMultilevel"/>
    <w:tmpl w:val="9230E236"/>
    <w:lvl w:ilvl="0" w:tplc="B0564CC4">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1" w15:restartNumberingAfterBreak="0">
    <w:nsid w:val="45B453CB"/>
    <w:multiLevelType w:val="hybridMultilevel"/>
    <w:tmpl w:val="B9406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A1BE9"/>
    <w:multiLevelType w:val="hybridMultilevel"/>
    <w:tmpl w:val="C0D42AF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DC37D61"/>
    <w:multiLevelType w:val="hybridMultilevel"/>
    <w:tmpl w:val="133EA87E"/>
    <w:lvl w:ilvl="0" w:tplc="557844FE">
      <w:start w:val="1"/>
      <w:numFmt w:val="decimal"/>
      <w:lvlText w:val="Option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D65376"/>
    <w:multiLevelType w:val="hybridMultilevel"/>
    <w:tmpl w:val="455AED46"/>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1C48DA"/>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A264DA"/>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7C787D"/>
    <w:multiLevelType w:val="hybridMultilevel"/>
    <w:tmpl w:val="29448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1344D4"/>
    <w:multiLevelType w:val="hybridMultilevel"/>
    <w:tmpl w:val="5506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550B46"/>
    <w:multiLevelType w:val="hybridMultilevel"/>
    <w:tmpl w:val="3BFCC324"/>
    <w:lvl w:ilvl="0" w:tplc="B0564CC4">
      <w:start w:val="2"/>
      <w:numFmt w:val="bullet"/>
      <w:lvlText w:val="-"/>
      <w:lvlJc w:val="left"/>
      <w:pPr>
        <w:ind w:left="420" w:hanging="420"/>
      </w:pPr>
      <w:rPr>
        <w:rFonts w:ascii="Times New Roman" w:eastAsia="Times New Roman" w:hAnsi="Times New Roman" w:cs="Times New Roman"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CF154F"/>
    <w:multiLevelType w:val="hybridMultilevel"/>
    <w:tmpl w:val="66A43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3E5A2E"/>
    <w:multiLevelType w:val="hybridMultilevel"/>
    <w:tmpl w:val="6EE60BD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266346"/>
    <w:multiLevelType w:val="hybridMultilevel"/>
    <w:tmpl w:val="750CED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B70211"/>
    <w:multiLevelType w:val="hybridMultilevel"/>
    <w:tmpl w:val="562EAF06"/>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429BC"/>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4"/>
  </w:num>
  <w:num w:numId="3">
    <w:abstractNumId w:val="9"/>
  </w:num>
  <w:num w:numId="4">
    <w:abstractNumId w:val="12"/>
  </w:num>
  <w:num w:numId="5">
    <w:abstractNumId w:val="31"/>
  </w:num>
  <w:num w:numId="6">
    <w:abstractNumId w:val="1"/>
  </w:num>
  <w:num w:numId="7">
    <w:abstractNumId w:val="17"/>
  </w:num>
  <w:num w:numId="8">
    <w:abstractNumId w:val="20"/>
  </w:num>
  <w:num w:numId="9">
    <w:abstractNumId w:val="4"/>
  </w:num>
  <w:num w:numId="10">
    <w:abstractNumId w:val="35"/>
  </w:num>
  <w:num w:numId="11">
    <w:abstractNumId w:val="11"/>
  </w:num>
  <w:num w:numId="12">
    <w:abstractNumId w:val="7"/>
  </w:num>
  <w:num w:numId="13">
    <w:abstractNumId w:val="3"/>
  </w:num>
  <w:num w:numId="14">
    <w:abstractNumId w:val="23"/>
  </w:num>
  <w:num w:numId="15">
    <w:abstractNumId w:val="14"/>
  </w:num>
  <w:num w:numId="16">
    <w:abstractNumId w:val="30"/>
  </w:num>
  <w:num w:numId="17">
    <w:abstractNumId w:val="2"/>
  </w:num>
  <w:num w:numId="18">
    <w:abstractNumId w:val="5"/>
  </w:num>
  <w:num w:numId="19">
    <w:abstractNumId w:val="37"/>
  </w:num>
  <w:num w:numId="20">
    <w:abstractNumId w:val="6"/>
  </w:num>
  <w:num w:numId="21">
    <w:abstractNumId w:val="26"/>
  </w:num>
  <w:num w:numId="22">
    <w:abstractNumId w:val="18"/>
  </w:num>
  <w:num w:numId="23">
    <w:abstractNumId w:val="29"/>
  </w:num>
  <w:num w:numId="24">
    <w:abstractNumId w:val="15"/>
  </w:num>
  <w:num w:numId="25">
    <w:abstractNumId w:val="34"/>
  </w:num>
  <w:num w:numId="26">
    <w:abstractNumId w:val="21"/>
  </w:num>
  <w:num w:numId="27">
    <w:abstractNumId w:val="32"/>
  </w:num>
  <w:num w:numId="28">
    <w:abstractNumId w:val="16"/>
  </w:num>
  <w:num w:numId="29">
    <w:abstractNumId w:val="22"/>
  </w:num>
  <w:num w:numId="30">
    <w:abstractNumId w:val="33"/>
  </w:num>
  <w:num w:numId="31">
    <w:abstractNumId w:val="13"/>
  </w:num>
  <w:num w:numId="32">
    <w:abstractNumId w:val="8"/>
  </w:num>
  <w:num w:numId="33">
    <w:abstractNumId w:val="25"/>
  </w:num>
  <w:num w:numId="34">
    <w:abstractNumId w:val="10"/>
  </w:num>
  <w:num w:numId="35">
    <w:abstractNumId w:val="0"/>
  </w:num>
  <w:num w:numId="36">
    <w:abstractNumId w:val="28"/>
  </w:num>
  <w:num w:numId="37">
    <w:abstractNumId w:val="27"/>
  </w:num>
  <w:num w:numId="38">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284"/>
    <w:rsid w:val="00000556"/>
    <w:rsid w:val="0000147E"/>
    <w:rsid w:val="00001678"/>
    <w:rsid w:val="0000285D"/>
    <w:rsid w:val="00003265"/>
    <w:rsid w:val="00003A81"/>
    <w:rsid w:val="00004869"/>
    <w:rsid w:val="00006972"/>
    <w:rsid w:val="00007733"/>
    <w:rsid w:val="000077AC"/>
    <w:rsid w:val="00007DE1"/>
    <w:rsid w:val="00011393"/>
    <w:rsid w:val="00011D6B"/>
    <w:rsid w:val="00011F12"/>
    <w:rsid w:val="000126EC"/>
    <w:rsid w:val="000126F5"/>
    <w:rsid w:val="00012946"/>
    <w:rsid w:val="00013F15"/>
    <w:rsid w:val="00014F6C"/>
    <w:rsid w:val="00015915"/>
    <w:rsid w:val="00016491"/>
    <w:rsid w:val="000168CE"/>
    <w:rsid w:val="00017D2F"/>
    <w:rsid w:val="00020A8A"/>
    <w:rsid w:val="00020E2B"/>
    <w:rsid w:val="00021ECE"/>
    <w:rsid w:val="000235AE"/>
    <w:rsid w:val="000240AF"/>
    <w:rsid w:val="000244FE"/>
    <w:rsid w:val="00024595"/>
    <w:rsid w:val="00024BA4"/>
    <w:rsid w:val="000262F3"/>
    <w:rsid w:val="0002649B"/>
    <w:rsid w:val="0002667A"/>
    <w:rsid w:val="00026AE7"/>
    <w:rsid w:val="000306F0"/>
    <w:rsid w:val="00031410"/>
    <w:rsid w:val="0003211B"/>
    <w:rsid w:val="00032E29"/>
    <w:rsid w:val="000330A0"/>
    <w:rsid w:val="00033468"/>
    <w:rsid w:val="00033F8E"/>
    <w:rsid w:val="000351F4"/>
    <w:rsid w:val="000356F7"/>
    <w:rsid w:val="00035DBE"/>
    <w:rsid w:val="00037DEE"/>
    <w:rsid w:val="00041424"/>
    <w:rsid w:val="0004147B"/>
    <w:rsid w:val="00042073"/>
    <w:rsid w:val="000420DE"/>
    <w:rsid w:val="000428BA"/>
    <w:rsid w:val="0004481B"/>
    <w:rsid w:val="00044BCC"/>
    <w:rsid w:val="00044C06"/>
    <w:rsid w:val="00045055"/>
    <w:rsid w:val="000460FB"/>
    <w:rsid w:val="00046518"/>
    <w:rsid w:val="00051357"/>
    <w:rsid w:val="000516BE"/>
    <w:rsid w:val="00051932"/>
    <w:rsid w:val="00051A89"/>
    <w:rsid w:val="0005277E"/>
    <w:rsid w:val="000537B7"/>
    <w:rsid w:val="00054FE8"/>
    <w:rsid w:val="00056C34"/>
    <w:rsid w:val="00056EB0"/>
    <w:rsid w:val="00057080"/>
    <w:rsid w:val="00057B6B"/>
    <w:rsid w:val="000605B3"/>
    <w:rsid w:val="000606B5"/>
    <w:rsid w:val="00060D9F"/>
    <w:rsid w:val="00060EC7"/>
    <w:rsid w:val="00062286"/>
    <w:rsid w:val="000629E2"/>
    <w:rsid w:val="00062CD8"/>
    <w:rsid w:val="00062F47"/>
    <w:rsid w:val="00063429"/>
    <w:rsid w:val="00063734"/>
    <w:rsid w:val="0006405F"/>
    <w:rsid w:val="000652CB"/>
    <w:rsid w:val="000659FC"/>
    <w:rsid w:val="00066046"/>
    <w:rsid w:val="000669FD"/>
    <w:rsid w:val="00066AC0"/>
    <w:rsid w:val="00066B41"/>
    <w:rsid w:val="000670C0"/>
    <w:rsid w:val="00067869"/>
    <w:rsid w:val="000678B9"/>
    <w:rsid w:val="000703E9"/>
    <w:rsid w:val="00070CAB"/>
    <w:rsid w:val="00071118"/>
    <w:rsid w:val="00071818"/>
    <w:rsid w:val="00071ECB"/>
    <w:rsid w:val="000727DC"/>
    <w:rsid w:val="0007362F"/>
    <w:rsid w:val="000736BD"/>
    <w:rsid w:val="00073EA5"/>
    <w:rsid w:val="00074359"/>
    <w:rsid w:val="00074D42"/>
    <w:rsid w:val="0007598B"/>
    <w:rsid w:val="0007617D"/>
    <w:rsid w:val="00076790"/>
    <w:rsid w:val="00076DE5"/>
    <w:rsid w:val="00080137"/>
    <w:rsid w:val="00080188"/>
    <w:rsid w:val="00080956"/>
    <w:rsid w:val="00081403"/>
    <w:rsid w:val="00082332"/>
    <w:rsid w:val="0008262B"/>
    <w:rsid w:val="00082E57"/>
    <w:rsid w:val="00083831"/>
    <w:rsid w:val="00083A87"/>
    <w:rsid w:val="00086555"/>
    <w:rsid w:val="00086940"/>
    <w:rsid w:val="00086AB3"/>
    <w:rsid w:val="00086C64"/>
    <w:rsid w:val="00087781"/>
    <w:rsid w:val="0009062A"/>
    <w:rsid w:val="000911B4"/>
    <w:rsid w:val="0009353D"/>
    <w:rsid w:val="00093AE1"/>
    <w:rsid w:val="00093C6F"/>
    <w:rsid w:val="00094285"/>
    <w:rsid w:val="00094ED2"/>
    <w:rsid w:val="000957BB"/>
    <w:rsid w:val="000958D5"/>
    <w:rsid w:val="00095D64"/>
    <w:rsid w:val="00096D57"/>
    <w:rsid w:val="000973DA"/>
    <w:rsid w:val="000977D9"/>
    <w:rsid w:val="00097E37"/>
    <w:rsid w:val="000A0BE5"/>
    <w:rsid w:val="000A256F"/>
    <w:rsid w:val="000A4674"/>
    <w:rsid w:val="000A4B46"/>
    <w:rsid w:val="000A642D"/>
    <w:rsid w:val="000A655C"/>
    <w:rsid w:val="000A7E6A"/>
    <w:rsid w:val="000B017D"/>
    <w:rsid w:val="000B0A19"/>
    <w:rsid w:val="000B0C75"/>
    <w:rsid w:val="000B1AB0"/>
    <w:rsid w:val="000B1ACF"/>
    <w:rsid w:val="000B20C4"/>
    <w:rsid w:val="000B2C24"/>
    <w:rsid w:val="000B2C38"/>
    <w:rsid w:val="000B587A"/>
    <w:rsid w:val="000B5F31"/>
    <w:rsid w:val="000B5F44"/>
    <w:rsid w:val="000B7438"/>
    <w:rsid w:val="000C19FB"/>
    <w:rsid w:val="000C262E"/>
    <w:rsid w:val="000C50B2"/>
    <w:rsid w:val="000C6060"/>
    <w:rsid w:val="000C6D75"/>
    <w:rsid w:val="000C7D57"/>
    <w:rsid w:val="000D0293"/>
    <w:rsid w:val="000D1965"/>
    <w:rsid w:val="000D2514"/>
    <w:rsid w:val="000D38E5"/>
    <w:rsid w:val="000D49ED"/>
    <w:rsid w:val="000D4B4D"/>
    <w:rsid w:val="000D544F"/>
    <w:rsid w:val="000D5BA1"/>
    <w:rsid w:val="000D6B55"/>
    <w:rsid w:val="000D6E5F"/>
    <w:rsid w:val="000D776C"/>
    <w:rsid w:val="000D7B6C"/>
    <w:rsid w:val="000D7DE0"/>
    <w:rsid w:val="000D7E08"/>
    <w:rsid w:val="000E07A2"/>
    <w:rsid w:val="000E22A7"/>
    <w:rsid w:val="000E2958"/>
    <w:rsid w:val="000E2BD7"/>
    <w:rsid w:val="000E2FA0"/>
    <w:rsid w:val="000E37C3"/>
    <w:rsid w:val="000E397B"/>
    <w:rsid w:val="000E3999"/>
    <w:rsid w:val="000E3B79"/>
    <w:rsid w:val="000E4522"/>
    <w:rsid w:val="000E5C35"/>
    <w:rsid w:val="000E5ECA"/>
    <w:rsid w:val="000E7B72"/>
    <w:rsid w:val="000E7D5F"/>
    <w:rsid w:val="000F064E"/>
    <w:rsid w:val="000F21B2"/>
    <w:rsid w:val="000F24A4"/>
    <w:rsid w:val="000F39D2"/>
    <w:rsid w:val="000F4CA0"/>
    <w:rsid w:val="000F5757"/>
    <w:rsid w:val="000F69C6"/>
    <w:rsid w:val="000F7380"/>
    <w:rsid w:val="00100D2A"/>
    <w:rsid w:val="00101378"/>
    <w:rsid w:val="001015A6"/>
    <w:rsid w:val="00101F28"/>
    <w:rsid w:val="001022BF"/>
    <w:rsid w:val="00102898"/>
    <w:rsid w:val="00102A27"/>
    <w:rsid w:val="00102BBD"/>
    <w:rsid w:val="00102FAE"/>
    <w:rsid w:val="00103145"/>
    <w:rsid w:val="00103159"/>
    <w:rsid w:val="001031CC"/>
    <w:rsid w:val="00103882"/>
    <w:rsid w:val="00104124"/>
    <w:rsid w:val="00105ACE"/>
    <w:rsid w:val="00106D9E"/>
    <w:rsid w:val="0010733F"/>
    <w:rsid w:val="00112491"/>
    <w:rsid w:val="00112C5B"/>
    <w:rsid w:val="00112C9D"/>
    <w:rsid w:val="0011355F"/>
    <w:rsid w:val="00114F19"/>
    <w:rsid w:val="00115317"/>
    <w:rsid w:val="00115618"/>
    <w:rsid w:val="00120CC9"/>
    <w:rsid w:val="00121AF3"/>
    <w:rsid w:val="00122384"/>
    <w:rsid w:val="00122491"/>
    <w:rsid w:val="00122773"/>
    <w:rsid w:val="00123290"/>
    <w:rsid w:val="00123CD6"/>
    <w:rsid w:val="001247D3"/>
    <w:rsid w:val="00124ED7"/>
    <w:rsid w:val="00125613"/>
    <w:rsid w:val="00125919"/>
    <w:rsid w:val="00125E9F"/>
    <w:rsid w:val="001262F2"/>
    <w:rsid w:val="0012637C"/>
    <w:rsid w:val="00130E25"/>
    <w:rsid w:val="001315B9"/>
    <w:rsid w:val="00131962"/>
    <w:rsid w:val="00132395"/>
    <w:rsid w:val="0013264A"/>
    <w:rsid w:val="00132C80"/>
    <w:rsid w:val="00132F59"/>
    <w:rsid w:val="00133F35"/>
    <w:rsid w:val="001343F7"/>
    <w:rsid w:val="00135175"/>
    <w:rsid w:val="0013657F"/>
    <w:rsid w:val="0013715F"/>
    <w:rsid w:val="00137A78"/>
    <w:rsid w:val="001406F3"/>
    <w:rsid w:val="0014202E"/>
    <w:rsid w:val="00142759"/>
    <w:rsid w:val="0014343A"/>
    <w:rsid w:val="00143CC1"/>
    <w:rsid w:val="00143D4E"/>
    <w:rsid w:val="0014472B"/>
    <w:rsid w:val="00144999"/>
    <w:rsid w:val="00145643"/>
    <w:rsid w:val="00145D1E"/>
    <w:rsid w:val="00145E8F"/>
    <w:rsid w:val="001470E8"/>
    <w:rsid w:val="00147207"/>
    <w:rsid w:val="001500F7"/>
    <w:rsid w:val="0015085C"/>
    <w:rsid w:val="00151779"/>
    <w:rsid w:val="001520D2"/>
    <w:rsid w:val="00155420"/>
    <w:rsid w:val="00156591"/>
    <w:rsid w:val="001570F6"/>
    <w:rsid w:val="0015719D"/>
    <w:rsid w:val="00162432"/>
    <w:rsid w:val="001627AF"/>
    <w:rsid w:val="00164078"/>
    <w:rsid w:val="0016557C"/>
    <w:rsid w:val="00165C3F"/>
    <w:rsid w:val="001665B0"/>
    <w:rsid w:val="00166D30"/>
    <w:rsid w:val="001674A8"/>
    <w:rsid w:val="00167524"/>
    <w:rsid w:val="0017015D"/>
    <w:rsid w:val="00170A65"/>
    <w:rsid w:val="00171199"/>
    <w:rsid w:val="00171382"/>
    <w:rsid w:val="00171BE9"/>
    <w:rsid w:val="0017205C"/>
    <w:rsid w:val="00173E7B"/>
    <w:rsid w:val="001763C9"/>
    <w:rsid w:val="00177FA8"/>
    <w:rsid w:val="0018120D"/>
    <w:rsid w:val="001813B3"/>
    <w:rsid w:val="00182791"/>
    <w:rsid w:val="00183D6D"/>
    <w:rsid w:val="00184FF2"/>
    <w:rsid w:val="00185584"/>
    <w:rsid w:val="0018656A"/>
    <w:rsid w:val="001865B8"/>
    <w:rsid w:val="00186C20"/>
    <w:rsid w:val="00187A07"/>
    <w:rsid w:val="00187B63"/>
    <w:rsid w:val="00187C49"/>
    <w:rsid w:val="001908DD"/>
    <w:rsid w:val="001913E8"/>
    <w:rsid w:val="00193662"/>
    <w:rsid w:val="0019403D"/>
    <w:rsid w:val="00195014"/>
    <w:rsid w:val="00195336"/>
    <w:rsid w:val="001961ED"/>
    <w:rsid w:val="001969E5"/>
    <w:rsid w:val="00197278"/>
    <w:rsid w:val="00197C23"/>
    <w:rsid w:val="00197FB4"/>
    <w:rsid w:val="001A0FA0"/>
    <w:rsid w:val="001A1660"/>
    <w:rsid w:val="001A19FC"/>
    <w:rsid w:val="001A27B4"/>
    <w:rsid w:val="001A28B1"/>
    <w:rsid w:val="001A3C68"/>
    <w:rsid w:val="001A45BD"/>
    <w:rsid w:val="001A66F9"/>
    <w:rsid w:val="001A6DBC"/>
    <w:rsid w:val="001A71CB"/>
    <w:rsid w:val="001A7919"/>
    <w:rsid w:val="001B0C5E"/>
    <w:rsid w:val="001B1813"/>
    <w:rsid w:val="001B1958"/>
    <w:rsid w:val="001B27AF"/>
    <w:rsid w:val="001B281F"/>
    <w:rsid w:val="001B2C8C"/>
    <w:rsid w:val="001B453F"/>
    <w:rsid w:val="001B5833"/>
    <w:rsid w:val="001B5D99"/>
    <w:rsid w:val="001C0343"/>
    <w:rsid w:val="001C0EAE"/>
    <w:rsid w:val="001C1215"/>
    <w:rsid w:val="001C1FBB"/>
    <w:rsid w:val="001C21F4"/>
    <w:rsid w:val="001C28D1"/>
    <w:rsid w:val="001C37AD"/>
    <w:rsid w:val="001C37C6"/>
    <w:rsid w:val="001C4590"/>
    <w:rsid w:val="001C474E"/>
    <w:rsid w:val="001C50C9"/>
    <w:rsid w:val="001C51AE"/>
    <w:rsid w:val="001C5668"/>
    <w:rsid w:val="001C583C"/>
    <w:rsid w:val="001C6AEB"/>
    <w:rsid w:val="001D1C93"/>
    <w:rsid w:val="001D1E21"/>
    <w:rsid w:val="001D30CB"/>
    <w:rsid w:val="001D3888"/>
    <w:rsid w:val="001D3AB4"/>
    <w:rsid w:val="001D456A"/>
    <w:rsid w:val="001D56D0"/>
    <w:rsid w:val="001D766C"/>
    <w:rsid w:val="001D7794"/>
    <w:rsid w:val="001E17B4"/>
    <w:rsid w:val="001E2326"/>
    <w:rsid w:val="001E271A"/>
    <w:rsid w:val="001E28B5"/>
    <w:rsid w:val="001E3850"/>
    <w:rsid w:val="001E48B7"/>
    <w:rsid w:val="001E511F"/>
    <w:rsid w:val="001E60C9"/>
    <w:rsid w:val="001E6307"/>
    <w:rsid w:val="001E6573"/>
    <w:rsid w:val="001E6BB4"/>
    <w:rsid w:val="001E7C43"/>
    <w:rsid w:val="001F069B"/>
    <w:rsid w:val="001F0B93"/>
    <w:rsid w:val="001F1177"/>
    <w:rsid w:val="001F22C6"/>
    <w:rsid w:val="001F299E"/>
    <w:rsid w:val="001F4E70"/>
    <w:rsid w:val="001F4ECA"/>
    <w:rsid w:val="001F546F"/>
    <w:rsid w:val="001F58BE"/>
    <w:rsid w:val="001F7B28"/>
    <w:rsid w:val="002006CD"/>
    <w:rsid w:val="0020204B"/>
    <w:rsid w:val="0020402B"/>
    <w:rsid w:val="002049C7"/>
    <w:rsid w:val="00207572"/>
    <w:rsid w:val="00207E3C"/>
    <w:rsid w:val="0021077C"/>
    <w:rsid w:val="00211405"/>
    <w:rsid w:val="002120D7"/>
    <w:rsid w:val="0021265F"/>
    <w:rsid w:val="00212946"/>
    <w:rsid w:val="0021512A"/>
    <w:rsid w:val="0021609F"/>
    <w:rsid w:val="00216410"/>
    <w:rsid w:val="002169B5"/>
    <w:rsid w:val="00216D7A"/>
    <w:rsid w:val="00217C8F"/>
    <w:rsid w:val="00220202"/>
    <w:rsid w:val="00220301"/>
    <w:rsid w:val="002206A4"/>
    <w:rsid w:val="00220F04"/>
    <w:rsid w:val="002214B8"/>
    <w:rsid w:val="002235C3"/>
    <w:rsid w:val="0022449A"/>
    <w:rsid w:val="002274FD"/>
    <w:rsid w:val="00227A33"/>
    <w:rsid w:val="00231F8B"/>
    <w:rsid w:val="0023277F"/>
    <w:rsid w:val="002332E4"/>
    <w:rsid w:val="002332FB"/>
    <w:rsid w:val="00233CB1"/>
    <w:rsid w:val="00234BB1"/>
    <w:rsid w:val="0023537E"/>
    <w:rsid w:val="00235FB6"/>
    <w:rsid w:val="00236BF8"/>
    <w:rsid w:val="00237058"/>
    <w:rsid w:val="002370D8"/>
    <w:rsid w:val="002401FE"/>
    <w:rsid w:val="002403F6"/>
    <w:rsid w:val="00240B75"/>
    <w:rsid w:val="002419A0"/>
    <w:rsid w:val="00241DE3"/>
    <w:rsid w:val="002420B8"/>
    <w:rsid w:val="002425C8"/>
    <w:rsid w:val="00242D18"/>
    <w:rsid w:val="00245CE7"/>
    <w:rsid w:val="00246E03"/>
    <w:rsid w:val="00250190"/>
    <w:rsid w:val="0025041B"/>
    <w:rsid w:val="00250637"/>
    <w:rsid w:val="00250B57"/>
    <w:rsid w:val="0025109C"/>
    <w:rsid w:val="00252497"/>
    <w:rsid w:val="002524A8"/>
    <w:rsid w:val="00252518"/>
    <w:rsid w:val="002527AE"/>
    <w:rsid w:val="0025290A"/>
    <w:rsid w:val="00253ACC"/>
    <w:rsid w:val="0025463C"/>
    <w:rsid w:val="00255F9C"/>
    <w:rsid w:val="00257271"/>
    <w:rsid w:val="00257A57"/>
    <w:rsid w:val="00260DB7"/>
    <w:rsid w:val="002614BD"/>
    <w:rsid w:val="00265ACA"/>
    <w:rsid w:val="002668E6"/>
    <w:rsid w:val="00266F57"/>
    <w:rsid w:val="002675DC"/>
    <w:rsid w:val="00267AD3"/>
    <w:rsid w:val="00270F07"/>
    <w:rsid w:val="002727CD"/>
    <w:rsid w:val="00272899"/>
    <w:rsid w:val="00275A55"/>
    <w:rsid w:val="002762C6"/>
    <w:rsid w:val="002769B8"/>
    <w:rsid w:val="00277332"/>
    <w:rsid w:val="0028003C"/>
    <w:rsid w:val="002812A4"/>
    <w:rsid w:val="00281B04"/>
    <w:rsid w:val="00282801"/>
    <w:rsid w:val="002838B5"/>
    <w:rsid w:val="0028396B"/>
    <w:rsid w:val="00284A01"/>
    <w:rsid w:val="002873AF"/>
    <w:rsid w:val="002878D4"/>
    <w:rsid w:val="00287FB8"/>
    <w:rsid w:val="00290F39"/>
    <w:rsid w:val="00290F62"/>
    <w:rsid w:val="002919F0"/>
    <w:rsid w:val="00291E42"/>
    <w:rsid w:val="00294803"/>
    <w:rsid w:val="00297BA3"/>
    <w:rsid w:val="00297F77"/>
    <w:rsid w:val="002A0A0E"/>
    <w:rsid w:val="002A16FA"/>
    <w:rsid w:val="002A1C8E"/>
    <w:rsid w:val="002A3926"/>
    <w:rsid w:val="002A4FE3"/>
    <w:rsid w:val="002A51CF"/>
    <w:rsid w:val="002A62FE"/>
    <w:rsid w:val="002A7397"/>
    <w:rsid w:val="002A76ED"/>
    <w:rsid w:val="002A7BDE"/>
    <w:rsid w:val="002A7FA0"/>
    <w:rsid w:val="002B1911"/>
    <w:rsid w:val="002B2E8D"/>
    <w:rsid w:val="002B407E"/>
    <w:rsid w:val="002B4814"/>
    <w:rsid w:val="002B4A48"/>
    <w:rsid w:val="002B59B2"/>
    <w:rsid w:val="002B6829"/>
    <w:rsid w:val="002B702B"/>
    <w:rsid w:val="002C1694"/>
    <w:rsid w:val="002C1ABD"/>
    <w:rsid w:val="002C2908"/>
    <w:rsid w:val="002C34FC"/>
    <w:rsid w:val="002C4B4A"/>
    <w:rsid w:val="002C4CC5"/>
    <w:rsid w:val="002C5094"/>
    <w:rsid w:val="002C570F"/>
    <w:rsid w:val="002C6233"/>
    <w:rsid w:val="002C6C9B"/>
    <w:rsid w:val="002C7B1B"/>
    <w:rsid w:val="002D00E4"/>
    <w:rsid w:val="002D0462"/>
    <w:rsid w:val="002D1898"/>
    <w:rsid w:val="002D1DBA"/>
    <w:rsid w:val="002D24F9"/>
    <w:rsid w:val="002D2C4B"/>
    <w:rsid w:val="002D4766"/>
    <w:rsid w:val="002D5109"/>
    <w:rsid w:val="002D51B5"/>
    <w:rsid w:val="002D52BF"/>
    <w:rsid w:val="002D6398"/>
    <w:rsid w:val="002D6F60"/>
    <w:rsid w:val="002E02CB"/>
    <w:rsid w:val="002E2623"/>
    <w:rsid w:val="002E3784"/>
    <w:rsid w:val="002E4030"/>
    <w:rsid w:val="002E4C64"/>
    <w:rsid w:val="002E4D15"/>
    <w:rsid w:val="002E6611"/>
    <w:rsid w:val="002E6691"/>
    <w:rsid w:val="002E76E0"/>
    <w:rsid w:val="002E789B"/>
    <w:rsid w:val="002F08B7"/>
    <w:rsid w:val="002F1B15"/>
    <w:rsid w:val="002F4066"/>
    <w:rsid w:val="002F4C01"/>
    <w:rsid w:val="002F4E34"/>
    <w:rsid w:val="002F548C"/>
    <w:rsid w:val="002F55FC"/>
    <w:rsid w:val="002F6BD6"/>
    <w:rsid w:val="002F7416"/>
    <w:rsid w:val="002F757C"/>
    <w:rsid w:val="002F7CFB"/>
    <w:rsid w:val="003006C7"/>
    <w:rsid w:val="00301244"/>
    <w:rsid w:val="00301451"/>
    <w:rsid w:val="00301AC2"/>
    <w:rsid w:val="0030249D"/>
    <w:rsid w:val="00303504"/>
    <w:rsid w:val="00305124"/>
    <w:rsid w:val="003052D7"/>
    <w:rsid w:val="0030633B"/>
    <w:rsid w:val="0030664C"/>
    <w:rsid w:val="003077D1"/>
    <w:rsid w:val="00307DCF"/>
    <w:rsid w:val="003102CD"/>
    <w:rsid w:val="00310CA7"/>
    <w:rsid w:val="00311A03"/>
    <w:rsid w:val="003124FF"/>
    <w:rsid w:val="003128DB"/>
    <w:rsid w:val="00312F4D"/>
    <w:rsid w:val="003132CF"/>
    <w:rsid w:val="00313940"/>
    <w:rsid w:val="00313C93"/>
    <w:rsid w:val="00314F91"/>
    <w:rsid w:val="00315834"/>
    <w:rsid w:val="00315971"/>
    <w:rsid w:val="00316202"/>
    <w:rsid w:val="00317125"/>
    <w:rsid w:val="003203E1"/>
    <w:rsid w:val="0032192C"/>
    <w:rsid w:val="00321E89"/>
    <w:rsid w:val="00322315"/>
    <w:rsid w:val="00322519"/>
    <w:rsid w:val="003230BD"/>
    <w:rsid w:val="0032605A"/>
    <w:rsid w:val="00326502"/>
    <w:rsid w:val="00326ECB"/>
    <w:rsid w:val="00327A33"/>
    <w:rsid w:val="00330341"/>
    <w:rsid w:val="003318EF"/>
    <w:rsid w:val="00331BC4"/>
    <w:rsid w:val="00331E7F"/>
    <w:rsid w:val="00332559"/>
    <w:rsid w:val="0033314E"/>
    <w:rsid w:val="003336DC"/>
    <w:rsid w:val="00333BEA"/>
    <w:rsid w:val="003353DE"/>
    <w:rsid w:val="0033667D"/>
    <w:rsid w:val="003371B5"/>
    <w:rsid w:val="00341812"/>
    <w:rsid w:val="003426E4"/>
    <w:rsid w:val="00342B92"/>
    <w:rsid w:val="00342F89"/>
    <w:rsid w:val="00343045"/>
    <w:rsid w:val="00343C42"/>
    <w:rsid w:val="00350631"/>
    <w:rsid w:val="00351069"/>
    <w:rsid w:val="00351E31"/>
    <w:rsid w:val="00352868"/>
    <w:rsid w:val="0035353B"/>
    <w:rsid w:val="00353C45"/>
    <w:rsid w:val="0035479B"/>
    <w:rsid w:val="00354F02"/>
    <w:rsid w:val="003552EC"/>
    <w:rsid w:val="003553A3"/>
    <w:rsid w:val="0035554B"/>
    <w:rsid w:val="00355A7E"/>
    <w:rsid w:val="00355AA9"/>
    <w:rsid w:val="00356326"/>
    <w:rsid w:val="00356349"/>
    <w:rsid w:val="00356443"/>
    <w:rsid w:val="00356DB5"/>
    <w:rsid w:val="00356F8A"/>
    <w:rsid w:val="003573FC"/>
    <w:rsid w:val="0035743A"/>
    <w:rsid w:val="00357A4B"/>
    <w:rsid w:val="00357A8B"/>
    <w:rsid w:val="00357F8C"/>
    <w:rsid w:val="0036039C"/>
    <w:rsid w:val="00360572"/>
    <w:rsid w:val="003621A4"/>
    <w:rsid w:val="00362629"/>
    <w:rsid w:val="00362ABC"/>
    <w:rsid w:val="00363A9D"/>
    <w:rsid w:val="003644C1"/>
    <w:rsid w:val="003647A0"/>
    <w:rsid w:val="00364AA3"/>
    <w:rsid w:val="00364F46"/>
    <w:rsid w:val="00365F9E"/>
    <w:rsid w:val="00366A41"/>
    <w:rsid w:val="003674DC"/>
    <w:rsid w:val="003702FD"/>
    <w:rsid w:val="00371977"/>
    <w:rsid w:val="00371F2A"/>
    <w:rsid w:val="00371FD7"/>
    <w:rsid w:val="0037220B"/>
    <w:rsid w:val="00372294"/>
    <w:rsid w:val="00372AEC"/>
    <w:rsid w:val="00373086"/>
    <w:rsid w:val="00373147"/>
    <w:rsid w:val="003743D5"/>
    <w:rsid w:val="00375C17"/>
    <w:rsid w:val="00377092"/>
    <w:rsid w:val="00377AE0"/>
    <w:rsid w:val="00377C28"/>
    <w:rsid w:val="00377FE2"/>
    <w:rsid w:val="003802A4"/>
    <w:rsid w:val="003802C3"/>
    <w:rsid w:val="0038101D"/>
    <w:rsid w:val="0038124E"/>
    <w:rsid w:val="003812B5"/>
    <w:rsid w:val="00382A05"/>
    <w:rsid w:val="00382FE0"/>
    <w:rsid w:val="00383376"/>
    <w:rsid w:val="0038338E"/>
    <w:rsid w:val="003838D1"/>
    <w:rsid w:val="00383F56"/>
    <w:rsid w:val="003840CD"/>
    <w:rsid w:val="003856FA"/>
    <w:rsid w:val="00385D49"/>
    <w:rsid w:val="003864B9"/>
    <w:rsid w:val="00386A3B"/>
    <w:rsid w:val="003872A7"/>
    <w:rsid w:val="00390393"/>
    <w:rsid w:val="00390456"/>
    <w:rsid w:val="00390BB9"/>
    <w:rsid w:val="00391119"/>
    <w:rsid w:val="003921BC"/>
    <w:rsid w:val="00392798"/>
    <w:rsid w:val="00392F2B"/>
    <w:rsid w:val="00393472"/>
    <w:rsid w:val="003934ED"/>
    <w:rsid w:val="00394803"/>
    <w:rsid w:val="00394E77"/>
    <w:rsid w:val="003954F6"/>
    <w:rsid w:val="00395C06"/>
    <w:rsid w:val="003978BF"/>
    <w:rsid w:val="003A04B8"/>
    <w:rsid w:val="003A0963"/>
    <w:rsid w:val="003A2F64"/>
    <w:rsid w:val="003A398F"/>
    <w:rsid w:val="003A4654"/>
    <w:rsid w:val="003A47CC"/>
    <w:rsid w:val="003A57A1"/>
    <w:rsid w:val="003A655A"/>
    <w:rsid w:val="003A6675"/>
    <w:rsid w:val="003A673B"/>
    <w:rsid w:val="003A6D6F"/>
    <w:rsid w:val="003A6F66"/>
    <w:rsid w:val="003A737D"/>
    <w:rsid w:val="003A79D9"/>
    <w:rsid w:val="003A7AF1"/>
    <w:rsid w:val="003A7BB0"/>
    <w:rsid w:val="003B0943"/>
    <w:rsid w:val="003B0D36"/>
    <w:rsid w:val="003B2C12"/>
    <w:rsid w:val="003B2F0C"/>
    <w:rsid w:val="003B409D"/>
    <w:rsid w:val="003B44A5"/>
    <w:rsid w:val="003B4A65"/>
    <w:rsid w:val="003B5092"/>
    <w:rsid w:val="003B658A"/>
    <w:rsid w:val="003B6CCF"/>
    <w:rsid w:val="003B7A52"/>
    <w:rsid w:val="003B7A73"/>
    <w:rsid w:val="003B7D3C"/>
    <w:rsid w:val="003C0C15"/>
    <w:rsid w:val="003C0CE1"/>
    <w:rsid w:val="003C0D2A"/>
    <w:rsid w:val="003C0DBC"/>
    <w:rsid w:val="003C13BB"/>
    <w:rsid w:val="003C4E23"/>
    <w:rsid w:val="003C517C"/>
    <w:rsid w:val="003C55C2"/>
    <w:rsid w:val="003C6675"/>
    <w:rsid w:val="003C7812"/>
    <w:rsid w:val="003D03B0"/>
    <w:rsid w:val="003D088C"/>
    <w:rsid w:val="003D210D"/>
    <w:rsid w:val="003D2BC0"/>
    <w:rsid w:val="003D3373"/>
    <w:rsid w:val="003D3566"/>
    <w:rsid w:val="003D46B6"/>
    <w:rsid w:val="003D4B50"/>
    <w:rsid w:val="003D4D48"/>
    <w:rsid w:val="003D7205"/>
    <w:rsid w:val="003E1A4B"/>
    <w:rsid w:val="003E217F"/>
    <w:rsid w:val="003E299D"/>
    <w:rsid w:val="003E2BF5"/>
    <w:rsid w:val="003E31A4"/>
    <w:rsid w:val="003E4F96"/>
    <w:rsid w:val="003E7DBD"/>
    <w:rsid w:val="003F0765"/>
    <w:rsid w:val="003F18DF"/>
    <w:rsid w:val="003F2B2D"/>
    <w:rsid w:val="003F30F0"/>
    <w:rsid w:val="003F4127"/>
    <w:rsid w:val="003F4B27"/>
    <w:rsid w:val="003F580A"/>
    <w:rsid w:val="003F59B8"/>
    <w:rsid w:val="003F6626"/>
    <w:rsid w:val="003F6DFC"/>
    <w:rsid w:val="003F785F"/>
    <w:rsid w:val="003F7ECC"/>
    <w:rsid w:val="00400157"/>
    <w:rsid w:val="00401330"/>
    <w:rsid w:val="004019CD"/>
    <w:rsid w:val="00403446"/>
    <w:rsid w:val="00403D08"/>
    <w:rsid w:val="00403FA1"/>
    <w:rsid w:val="0040446A"/>
    <w:rsid w:val="00404BBC"/>
    <w:rsid w:val="00404E4F"/>
    <w:rsid w:val="00405755"/>
    <w:rsid w:val="00405A20"/>
    <w:rsid w:val="00405C1C"/>
    <w:rsid w:val="00406853"/>
    <w:rsid w:val="0040725D"/>
    <w:rsid w:val="0040768E"/>
    <w:rsid w:val="00411013"/>
    <w:rsid w:val="00411DD9"/>
    <w:rsid w:val="00412C04"/>
    <w:rsid w:val="0041355A"/>
    <w:rsid w:val="00414452"/>
    <w:rsid w:val="00414C31"/>
    <w:rsid w:val="004156D9"/>
    <w:rsid w:val="00415E67"/>
    <w:rsid w:val="00415F03"/>
    <w:rsid w:val="004176F3"/>
    <w:rsid w:val="00417711"/>
    <w:rsid w:val="00422D84"/>
    <w:rsid w:val="0042336B"/>
    <w:rsid w:val="00423C14"/>
    <w:rsid w:val="00424C42"/>
    <w:rsid w:val="00425589"/>
    <w:rsid w:val="00426602"/>
    <w:rsid w:val="00426A19"/>
    <w:rsid w:val="00426AC6"/>
    <w:rsid w:val="0043266A"/>
    <w:rsid w:val="00432CCE"/>
    <w:rsid w:val="00433B46"/>
    <w:rsid w:val="004342AD"/>
    <w:rsid w:val="00434A66"/>
    <w:rsid w:val="00434DF1"/>
    <w:rsid w:val="00435B77"/>
    <w:rsid w:val="00435F29"/>
    <w:rsid w:val="00436D76"/>
    <w:rsid w:val="004377BC"/>
    <w:rsid w:val="004421A8"/>
    <w:rsid w:val="004427C8"/>
    <w:rsid w:val="00442D7C"/>
    <w:rsid w:val="00442F80"/>
    <w:rsid w:val="00443666"/>
    <w:rsid w:val="00444A89"/>
    <w:rsid w:val="00444D30"/>
    <w:rsid w:val="00445819"/>
    <w:rsid w:val="00445AE2"/>
    <w:rsid w:val="00445AFF"/>
    <w:rsid w:val="004473C8"/>
    <w:rsid w:val="00447D98"/>
    <w:rsid w:val="00451554"/>
    <w:rsid w:val="0045198D"/>
    <w:rsid w:val="00452A54"/>
    <w:rsid w:val="00452B1C"/>
    <w:rsid w:val="00455378"/>
    <w:rsid w:val="00456588"/>
    <w:rsid w:val="00456919"/>
    <w:rsid w:val="00457BAE"/>
    <w:rsid w:val="0046102E"/>
    <w:rsid w:val="00461C94"/>
    <w:rsid w:val="00461DAF"/>
    <w:rsid w:val="0046341C"/>
    <w:rsid w:val="00466D41"/>
    <w:rsid w:val="0047119B"/>
    <w:rsid w:val="00471BD5"/>
    <w:rsid w:val="00471F22"/>
    <w:rsid w:val="004725D4"/>
    <w:rsid w:val="004729B5"/>
    <w:rsid w:val="00472B8B"/>
    <w:rsid w:val="0047318B"/>
    <w:rsid w:val="00473374"/>
    <w:rsid w:val="00473936"/>
    <w:rsid w:val="004744BA"/>
    <w:rsid w:val="0047661C"/>
    <w:rsid w:val="00476A54"/>
    <w:rsid w:val="00477805"/>
    <w:rsid w:val="00477A96"/>
    <w:rsid w:val="00477B8D"/>
    <w:rsid w:val="004827DA"/>
    <w:rsid w:val="004832F3"/>
    <w:rsid w:val="00483B91"/>
    <w:rsid w:val="004843E3"/>
    <w:rsid w:val="00484E6F"/>
    <w:rsid w:val="00485134"/>
    <w:rsid w:val="004853D3"/>
    <w:rsid w:val="004861B6"/>
    <w:rsid w:val="00487D97"/>
    <w:rsid w:val="0049085B"/>
    <w:rsid w:val="00490CC0"/>
    <w:rsid w:val="00491009"/>
    <w:rsid w:val="00491AF0"/>
    <w:rsid w:val="00492E40"/>
    <w:rsid w:val="0049454F"/>
    <w:rsid w:val="00496682"/>
    <w:rsid w:val="00496A38"/>
    <w:rsid w:val="004A10E3"/>
    <w:rsid w:val="004A296C"/>
    <w:rsid w:val="004A43DE"/>
    <w:rsid w:val="004A47F9"/>
    <w:rsid w:val="004A4A81"/>
    <w:rsid w:val="004A5AA1"/>
    <w:rsid w:val="004A644E"/>
    <w:rsid w:val="004A6923"/>
    <w:rsid w:val="004A6A9A"/>
    <w:rsid w:val="004A70C1"/>
    <w:rsid w:val="004A75B8"/>
    <w:rsid w:val="004B06C4"/>
    <w:rsid w:val="004B0D48"/>
    <w:rsid w:val="004B1085"/>
    <w:rsid w:val="004B20DB"/>
    <w:rsid w:val="004B3102"/>
    <w:rsid w:val="004B3D91"/>
    <w:rsid w:val="004B5963"/>
    <w:rsid w:val="004B5F20"/>
    <w:rsid w:val="004B6B90"/>
    <w:rsid w:val="004B7971"/>
    <w:rsid w:val="004C0083"/>
    <w:rsid w:val="004C0548"/>
    <w:rsid w:val="004C05A3"/>
    <w:rsid w:val="004C16A3"/>
    <w:rsid w:val="004C1FE5"/>
    <w:rsid w:val="004C2D20"/>
    <w:rsid w:val="004C2DBA"/>
    <w:rsid w:val="004C32A2"/>
    <w:rsid w:val="004C4AA9"/>
    <w:rsid w:val="004C5244"/>
    <w:rsid w:val="004C52B3"/>
    <w:rsid w:val="004C5D3F"/>
    <w:rsid w:val="004C5EFF"/>
    <w:rsid w:val="004D0DF2"/>
    <w:rsid w:val="004D3AAA"/>
    <w:rsid w:val="004D3F10"/>
    <w:rsid w:val="004D5202"/>
    <w:rsid w:val="004D54B3"/>
    <w:rsid w:val="004D5BE8"/>
    <w:rsid w:val="004D7C7D"/>
    <w:rsid w:val="004E1A1D"/>
    <w:rsid w:val="004E209E"/>
    <w:rsid w:val="004E40E2"/>
    <w:rsid w:val="004E40F0"/>
    <w:rsid w:val="004E4B70"/>
    <w:rsid w:val="004E4FAA"/>
    <w:rsid w:val="004E5F65"/>
    <w:rsid w:val="004E6413"/>
    <w:rsid w:val="004E6461"/>
    <w:rsid w:val="004E6B25"/>
    <w:rsid w:val="004E6FE5"/>
    <w:rsid w:val="004E7950"/>
    <w:rsid w:val="004E7D49"/>
    <w:rsid w:val="004F0DB4"/>
    <w:rsid w:val="004F0EC7"/>
    <w:rsid w:val="004F163B"/>
    <w:rsid w:val="004F2410"/>
    <w:rsid w:val="004F2720"/>
    <w:rsid w:val="004F3029"/>
    <w:rsid w:val="004F4BEB"/>
    <w:rsid w:val="004F504E"/>
    <w:rsid w:val="004F5FF0"/>
    <w:rsid w:val="004F6528"/>
    <w:rsid w:val="004F6F0F"/>
    <w:rsid w:val="004F70C3"/>
    <w:rsid w:val="004F74DE"/>
    <w:rsid w:val="004F793A"/>
    <w:rsid w:val="004F7A3D"/>
    <w:rsid w:val="00500198"/>
    <w:rsid w:val="0050074B"/>
    <w:rsid w:val="00501D61"/>
    <w:rsid w:val="00502321"/>
    <w:rsid w:val="005028C2"/>
    <w:rsid w:val="00504E45"/>
    <w:rsid w:val="00504F0F"/>
    <w:rsid w:val="005052ED"/>
    <w:rsid w:val="0050667C"/>
    <w:rsid w:val="00510F50"/>
    <w:rsid w:val="0051120A"/>
    <w:rsid w:val="0051128C"/>
    <w:rsid w:val="00512052"/>
    <w:rsid w:val="0051209F"/>
    <w:rsid w:val="005120EC"/>
    <w:rsid w:val="00512D1E"/>
    <w:rsid w:val="0051319C"/>
    <w:rsid w:val="005150C7"/>
    <w:rsid w:val="00515C98"/>
    <w:rsid w:val="00516300"/>
    <w:rsid w:val="0051641A"/>
    <w:rsid w:val="0051648A"/>
    <w:rsid w:val="0052199B"/>
    <w:rsid w:val="005226CF"/>
    <w:rsid w:val="0052270D"/>
    <w:rsid w:val="00523739"/>
    <w:rsid w:val="005241D4"/>
    <w:rsid w:val="005247B6"/>
    <w:rsid w:val="00527839"/>
    <w:rsid w:val="00527D16"/>
    <w:rsid w:val="00530598"/>
    <w:rsid w:val="0053091E"/>
    <w:rsid w:val="00531388"/>
    <w:rsid w:val="00532877"/>
    <w:rsid w:val="00532CD2"/>
    <w:rsid w:val="00533944"/>
    <w:rsid w:val="00533D7B"/>
    <w:rsid w:val="0053456B"/>
    <w:rsid w:val="005358A8"/>
    <w:rsid w:val="005358E1"/>
    <w:rsid w:val="00535910"/>
    <w:rsid w:val="005360BB"/>
    <w:rsid w:val="005364DC"/>
    <w:rsid w:val="00537BB3"/>
    <w:rsid w:val="00540F03"/>
    <w:rsid w:val="00542C7C"/>
    <w:rsid w:val="00543BFF"/>
    <w:rsid w:val="00543DB1"/>
    <w:rsid w:val="0054493E"/>
    <w:rsid w:val="00545D9A"/>
    <w:rsid w:val="00545F5A"/>
    <w:rsid w:val="00546D53"/>
    <w:rsid w:val="005500CB"/>
    <w:rsid w:val="005541E3"/>
    <w:rsid w:val="00554203"/>
    <w:rsid w:val="00554D54"/>
    <w:rsid w:val="005564EB"/>
    <w:rsid w:val="005565CB"/>
    <w:rsid w:val="0055740C"/>
    <w:rsid w:val="00557856"/>
    <w:rsid w:val="00557BE1"/>
    <w:rsid w:val="005600D6"/>
    <w:rsid w:val="00560FC2"/>
    <w:rsid w:val="0056112E"/>
    <w:rsid w:val="00561A56"/>
    <w:rsid w:val="00561EA0"/>
    <w:rsid w:val="00563192"/>
    <w:rsid w:val="0056387A"/>
    <w:rsid w:val="005638D5"/>
    <w:rsid w:val="00563B64"/>
    <w:rsid w:val="00566C24"/>
    <w:rsid w:val="00566C35"/>
    <w:rsid w:val="00566F72"/>
    <w:rsid w:val="0057078C"/>
    <w:rsid w:val="00570C68"/>
    <w:rsid w:val="005718E2"/>
    <w:rsid w:val="00571AB6"/>
    <w:rsid w:val="00571CFE"/>
    <w:rsid w:val="0057265A"/>
    <w:rsid w:val="00572741"/>
    <w:rsid w:val="00572A89"/>
    <w:rsid w:val="00573026"/>
    <w:rsid w:val="005732F5"/>
    <w:rsid w:val="0057356B"/>
    <w:rsid w:val="0057468F"/>
    <w:rsid w:val="00574B9B"/>
    <w:rsid w:val="00574E30"/>
    <w:rsid w:val="00574FDA"/>
    <w:rsid w:val="00575A66"/>
    <w:rsid w:val="00575BB9"/>
    <w:rsid w:val="00575F2B"/>
    <w:rsid w:val="005766D2"/>
    <w:rsid w:val="00577BAD"/>
    <w:rsid w:val="00577ECB"/>
    <w:rsid w:val="0058012B"/>
    <w:rsid w:val="005807B1"/>
    <w:rsid w:val="005810B3"/>
    <w:rsid w:val="00582E48"/>
    <w:rsid w:val="0058475E"/>
    <w:rsid w:val="00586360"/>
    <w:rsid w:val="0058734D"/>
    <w:rsid w:val="005907C8"/>
    <w:rsid w:val="00590EDE"/>
    <w:rsid w:val="0059182F"/>
    <w:rsid w:val="00591E8F"/>
    <w:rsid w:val="00592698"/>
    <w:rsid w:val="00593071"/>
    <w:rsid w:val="00595B1B"/>
    <w:rsid w:val="00595FA5"/>
    <w:rsid w:val="00597F04"/>
    <w:rsid w:val="00597F11"/>
    <w:rsid w:val="005A082B"/>
    <w:rsid w:val="005A242B"/>
    <w:rsid w:val="005A3CBC"/>
    <w:rsid w:val="005A463E"/>
    <w:rsid w:val="005A49AD"/>
    <w:rsid w:val="005A4CE4"/>
    <w:rsid w:val="005A5552"/>
    <w:rsid w:val="005A5DBD"/>
    <w:rsid w:val="005A6709"/>
    <w:rsid w:val="005A68DC"/>
    <w:rsid w:val="005A70C9"/>
    <w:rsid w:val="005B0B21"/>
    <w:rsid w:val="005B1C48"/>
    <w:rsid w:val="005B2812"/>
    <w:rsid w:val="005B532C"/>
    <w:rsid w:val="005B5E4F"/>
    <w:rsid w:val="005B62F1"/>
    <w:rsid w:val="005C0865"/>
    <w:rsid w:val="005C0CBA"/>
    <w:rsid w:val="005C1775"/>
    <w:rsid w:val="005C2A1D"/>
    <w:rsid w:val="005C2ACB"/>
    <w:rsid w:val="005C31C9"/>
    <w:rsid w:val="005C3FD4"/>
    <w:rsid w:val="005C44E1"/>
    <w:rsid w:val="005C47F7"/>
    <w:rsid w:val="005C4BA8"/>
    <w:rsid w:val="005C6198"/>
    <w:rsid w:val="005C6692"/>
    <w:rsid w:val="005C6C23"/>
    <w:rsid w:val="005C6F34"/>
    <w:rsid w:val="005C7823"/>
    <w:rsid w:val="005D056C"/>
    <w:rsid w:val="005D1ACB"/>
    <w:rsid w:val="005D1B8A"/>
    <w:rsid w:val="005D2E30"/>
    <w:rsid w:val="005D3C4E"/>
    <w:rsid w:val="005D3D32"/>
    <w:rsid w:val="005D4237"/>
    <w:rsid w:val="005D4827"/>
    <w:rsid w:val="005D6800"/>
    <w:rsid w:val="005D6A06"/>
    <w:rsid w:val="005D6AF9"/>
    <w:rsid w:val="005E08C9"/>
    <w:rsid w:val="005E0C9E"/>
    <w:rsid w:val="005E0D71"/>
    <w:rsid w:val="005E1A0B"/>
    <w:rsid w:val="005E20DD"/>
    <w:rsid w:val="005E22BE"/>
    <w:rsid w:val="005E2363"/>
    <w:rsid w:val="005E3285"/>
    <w:rsid w:val="005E3525"/>
    <w:rsid w:val="005E37A4"/>
    <w:rsid w:val="005E48D5"/>
    <w:rsid w:val="005E512C"/>
    <w:rsid w:val="005E5639"/>
    <w:rsid w:val="005E6A02"/>
    <w:rsid w:val="005E6B54"/>
    <w:rsid w:val="005F0280"/>
    <w:rsid w:val="005F068B"/>
    <w:rsid w:val="005F074E"/>
    <w:rsid w:val="005F0C44"/>
    <w:rsid w:val="005F110A"/>
    <w:rsid w:val="005F1519"/>
    <w:rsid w:val="005F1EAE"/>
    <w:rsid w:val="005F2A9C"/>
    <w:rsid w:val="005F3163"/>
    <w:rsid w:val="005F32F3"/>
    <w:rsid w:val="005F34CF"/>
    <w:rsid w:val="005F4F8B"/>
    <w:rsid w:val="005F5B54"/>
    <w:rsid w:val="005F64A4"/>
    <w:rsid w:val="005F69A1"/>
    <w:rsid w:val="00600B92"/>
    <w:rsid w:val="00600D00"/>
    <w:rsid w:val="006021D9"/>
    <w:rsid w:val="00602BA5"/>
    <w:rsid w:val="00603543"/>
    <w:rsid w:val="00605D63"/>
    <w:rsid w:val="006060D5"/>
    <w:rsid w:val="006103D7"/>
    <w:rsid w:val="006118F9"/>
    <w:rsid w:val="00612150"/>
    <w:rsid w:val="0061253C"/>
    <w:rsid w:val="0061274C"/>
    <w:rsid w:val="00612928"/>
    <w:rsid w:val="006148F0"/>
    <w:rsid w:val="00617E3D"/>
    <w:rsid w:val="0062183E"/>
    <w:rsid w:val="00622718"/>
    <w:rsid w:val="00622C09"/>
    <w:rsid w:val="00623025"/>
    <w:rsid w:val="00623A4E"/>
    <w:rsid w:val="00626096"/>
    <w:rsid w:val="00626523"/>
    <w:rsid w:val="00626655"/>
    <w:rsid w:val="00627A07"/>
    <w:rsid w:val="00630236"/>
    <w:rsid w:val="006303B9"/>
    <w:rsid w:val="006303D8"/>
    <w:rsid w:val="006306FA"/>
    <w:rsid w:val="00631432"/>
    <w:rsid w:val="0063159E"/>
    <w:rsid w:val="0063219A"/>
    <w:rsid w:val="00632708"/>
    <w:rsid w:val="00632977"/>
    <w:rsid w:val="00633139"/>
    <w:rsid w:val="00633DFE"/>
    <w:rsid w:val="00634B58"/>
    <w:rsid w:val="006356B5"/>
    <w:rsid w:val="00641859"/>
    <w:rsid w:val="00641C41"/>
    <w:rsid w:val="00642A68"/>
    <w:rsid w:val="00643296"/>
    <w:rsid w:val="00643D76"/>
    <w:rsid w:val="00643EB3"/>
    <w:rsid w:val="00644C4A"/>
    <w:rsid w:val="00644EF7"/>
    <w:rsid w:val="006461BA"/>
    <w:rsid w:val="00646259"/>
    <w:rsid w:val="006462A0"/>
    <w:rsid w:val="00650302"/>
    <w:rsid w:val="00650B6F"/>
    <w:rsid w:val="0065110E"/>
    <w:rsid w:val="006537F0"/>
    <w:rsid w:val="00653E3C"/>
    <w:rsid w:val="00653FF4"/>
    <w:rsid w:val="00655058"/>
    <w:rsid w:val="006569DD"/>
    <w:rsid w:val="00657BE2"/>
    <w:rsid w:val="00660928"/>
    <w:rsid w:val="00661E50"/>
    <w:rsid w:val="00662175"/>
    <w:rsid w:val="006622CB"/>
    <w:rsid w:val="0066382B"/>
    <w:rsid w:val="00663B5D"/>
    <w:rsid w:val="00663F82"/>
    <w:rsid w:val="00665269"/>
    <w:rsid w:val="006655A5"/>
    <w:rsid w:val="006656A8"/>
    <w:rsid w:val="00665DAC"/>
    <w:rsid w:val="0066670B"/>
    <w:rsid w:val="00666774"/>
    <w:rsid w:val="00666F7F"/>
    <w:rsid w:val="00667B4D"/>
    <w:rsid w:val="006709BE"/>
    <w:rsid w:val="0067152D"/>
    <w:rsid w:val="00672430"/>
    <w:rsid w:val="006744B5"/>
    <w:rsid w:val="0067492C"/>
    <w:rsid w:val="006751EF"/>
    <w:rsid w:val="00675559"/>
    <w:rsid w:val="0067698A"/>
    <w:rsid w:val="00677287"/>
    <w:rsid w:val="00677B95"/>
    <w:rsid w:val="00677EDC"/>
    <w:rsid w:val="00680DE8"/>
    <w:rsid w:val="00680EAC"/>
    <w:rsid w:val="00681173"/>
    <w:rsid w:val="00681BE8"/>
    <w:rsid w:val="00681D94"/>
    <w:rsid w:val="006857F5"/>
    <w:rsid w:val="00685D76"/>
    <w:rsid w:val="0068615D"/>
    <w:rsid w:val="00687007"/>
    <w:rsid w:val="0068728B"/>
    <w:rsid w:val="006876A5"/>
    <w:rsid w:val="00687FF9"/>
    <w:rsid w:val="006905DE"/>
    <w:rsid w:val="00690F43"/>
    <w:rsid w:val="006915DA"/>
    <w:rsid w:val="00692C96"/>
    <w:rsid w:val="00692F45"/>
    <w:rsid w:val="00694016"/>
    <w:rsid w:val="00695480"/>
    <w:rsid w:val="006959A2"/>
    <w:rsid w:val="00695E1A"/>
    <w:rsid w:val="006960B9"/>
    <w:rsid w:val="006A06AC"/>
    <w:rsid w:val="006A0AD6"/>
    <w:rsid w:val="006A0CA9"/>
    <w:rsid w:val="006A2AEF"/>
    <w:rsid w:val="006A3FE6"/>
    <w:rsid w:val="006A441F"/>
    <w:rsid w:val="006A4C41"/>
    <w:rsid w:val="006A55C5"/>
    <w:rsid w:val="006A59A4"/>
    <w:rsid w:val="006A5DA8"/>
    <w:rsid w:val="006A6332"/>
    <w:rsid w:val="006A6709"/>
    <w:rsid w:val="006B066E"/>
    <w:rsid w:val="006B0C39"/>
    <w:rsid w:val="006B0E03"/>
    <w:rsid w:val="006B10A4"/>
    <w:rsid w:val="006B1E99"/>
    <w:rsid w:val="006B1ECB"/>
    <w:rsid w:val="006B1F6F"/>
    <w:rsid w:val="006B3A21"/>
    <w:rsid w:val="006B42A1"/>
    <w:rsid w:val="006B438B"/>
    <w:rsid w:val="006B4F31"/>
    <w:rsid w:val="006B61E5"/>
    <w:rsid w:val="006B635F"/>
    <w:rsid w:val="006B64D7"/>
    <w:rsid w:val="006B6E87"/>
    <w:rsid w:val="006B708B"/>
    <w:rsid w:val="006B77A7"/>
    <w:rsid w:val="006B7A7A"/>
    <w:rsid w:val="006C002E"/>
    <w:rsid w:val="006C00DA"/>
    <w:rsid w:val="006C07FA"/>
    <w:rsid w:val="006C191C"/>
    <w:rsid w:val="006C1E37"/>
    <w:rsid w:val="006C32F3"/>
    <w:rsid w:val="006C3D7D"/>
    <w:rsid w:val="006C50C0"/>
    <w:rsid w:val="006C749B"/>
    <w:rsid w:val="006C79E0"/>
    <w:rsid w:val="006D0708"/>
    <w:rsid w:val="006D14FF"/>
    <w:rsid w:val="006D1674"/>
    <w:rsid w:val="006D278A"/>
    <w:rsid w:val="006D3016"/>
    <w:rsid w:val="006D54CD"/>
    <w:rsid w:val="006D5C82"/>
    <w:rsid w:val="006D615B"/>
    <w:rsid w:val="006D67C6"/>
    <w:rsid w:val="006E0DD5"/>
    <w:rsid w:val="006E1579"/>
    <w:rsid w:val="006E18AE"/>
    <w:rsid w:val="006E1AEF"/>
    <w:rsid w:val="006E2CCD"/>
    <w:rsid w:val="006E3B10"/>
    <w:rsid w:val="006E3D4B"/>
    <w:rsid w:val="006E5655"/>
    <w:rsid w:val="006E67D0"/>
    <w:rsid w:val="006E6DE4"/>
    <w:rsid w:val="006E7F3D"/>
    <w:rsid w:val="006F047F"/>
    <w:rsid w:val="006F0F7A"/>
    <w:rsid w:val="006F107E"/>
    <w:rsid w:val="006F12E6"/>
    <w:rsid w:val="006F2403"/>
    <w:rsid w:val="006F3372"/>
    <w:rsid w:val="006F537F"/>
    <w:rsid w:val="006F58A3"/>
    <w:rsid w:val="006F5B25"/>
    <w:rsid w:val="006F6222"/>
    <w:rsid w:val="006F6F1A"/>
    <w:rsid w:val="006F7775"/>
    <w:rsid w:val="00700789"/>
    <w:rsid w:val="00702DE1"/>
    <w:rsid w:val="00703223"/>
    <w:rsid w:val="0070376A"/>
    <w:rsid w:val="00704141"/>
    <w:rsid w:val="00704744"/>
    <w:rsid w:val="007065B1"/>
    <w:rsid w:val="0070685C"/>
    <w:rsid w:val="00707090"/>
    <w:rsid w:val="00707692"/>
    <w:rsid w:val="00707D66"/>
    <w:rsid w:val="00710245"/>
    <w:rsid w:val="00711622"/>
    <w:rsid w:val="00711F03"/>
    <w:rsid w:val="007132EE"/>
    <w:rsid w:val="007147EF"/>
    <w:rsid w:val="00715206"/>
    <w:rsid w:val="00716AF5"/>
    <w:rsid w:val="0072118D"/>
    <w:rsid w:val="00722C79"/>
    <w:rsid w:val="00722E96"/>
    <w:rsid w:val="00723638"/>
    <w:rsid w:val="00724169"/>
    <w:rsid w:val="00730AAA"/>
    <w:rsid w:val="007315E7"/>
    <w:rsid w:val="00731CFF"/>
    <w:rsid w:val="0073272E"/>
    <w:rsid w:val="00732D7B"/>
    <w:rsid w:val="00732EF0"/>
    <w:rsid w:val="00733627"/>
    <w:rsid w:val="0073367E"/>
    <w:rsid w:val="007341B1"/>
    <w:rsid w:val="00734E92"/>
    <w:rsid w:val="00737965"/>
    <w:rsid w:val="0074160C"/>
    <w:rsid w:val="007427ED"/>
    <w:rsid w:val="007433E8"/>
    <w:rsid w:val="007434BA"/>
    <w:rsid w:val="00743CB9"/>
    <w:rsid w:val="007451E3"/>
    <w:rsid w:val="0074564D"/>
    <w:rsid w:val="007462F1"/>
    <w:rsid w:val="00746BB9"/>
    <w:rsid w:val="007479BD"/>
    <w:rsid w:val="007513D8"/>
    <w:rsid w:val="00752B6C"/>
    <w:rsid w:val="00755373"/>
    <w:rsid w:val="00756367"/>
    <w:rsid w:val="0075648E"/>
    <w:rsid w:val="00757393"/>
    <w:rsid w:val="00757FA5"/>
    <w:rsid w:val="00761C3F"/>
    <w:rsid w:val="00761C6D"/>
    <w:rsid w:val="0076289E"/>
    <w:rsid w:val="00762A6C"/>
    <w:rsid w:val="007630A8"/>
    <w:rsid w:val="00765255"/>
    <w:rsid w:val="007662A1"/>
    <w:rsid w:val="00766747"/>
    <w:rsid w:val="00766E3D"/>
    <w:rsid w:val="00767CE1"/>
    <w:rsid w:val="0077051F"/>
    <w:rsid w:val="00771805"/>
    <w:rsid w:val="00771D0A"/>
    <w:rsid w:val="00774C8B"/>
    <w:rsid w:val="0077600F"/>
    <w:rsid w:val="0077714C"/>
    <w:rsid w:val="007774CA"/>
    <w:rsid w:val="007776B3"/>
    <w:rsid w:val="00777DB8"/>
    <w:rsid w:val="00777E06"/>
    <w:rsid w:val="00777F63"/>
    <w:rsid w:val="007801E6"/>
    <w:rsid w:val="0078064E"/>
    <w:rsid w:val="00782FD3"/>
    <w:rsid w:val="0078325E"/>
    <w:rsid w:val="007850E8"/>
    <w:rsid w:val="00785496"/>
    <w:rsid w:val="007854A3"/>
    <w:rsid w:val="00786027"/>
    <w:rsid w:val="007863B8"/>
    <w:rsid w:val="00786A1A"/>
    <w:rsid w:val="00786ECC"/>
    <w:rsid w:val="007903F7"/>
    <w:rsid w:val="00790B4D"/>
    <w:rsid w:val="007933CD"/>
    <w:rsid w:val="00794631"/>
    <w:rsid w:val="0079496E"/>
    <w:rsid w:val="007951A6"/>
    <w:rsid w:val="0079598C"/>
    <w:rsid w:val="0079769F"/>
    <w:rsid w:val="007A01E8"/>
    <w:rsid w:val="007A06A5"/>
    <w:rsid w:val="007A1231"/>
    <w:rsid w:val="007A3DEA"/>
    <w:rsid w:val="007A4577"/>
    <w:rsid w:val="007A5FAC"/>
    <w:rsid w:val="007B0C4B"/>
    <w:rsid w:val="007B2AB5"/>
    <w:rsid w:val="007B3ABC"/>
    <w:rsid w:val="007B3C5B"/>
    <w:rsid w:val="007B5E20"/>
    <w:rsid w:val="007B6454"/>
    <w:rsid w:val="007B6995"/>
    <w:rsid w:val="007B7B7C"/>
    <w:rsid w:val="007C022E"/>
    <w:rsid w:val="007C2B02"/>
    <w:rsid w:val="007C3846"/>
    <w:rsid w:val="007C4C0F"/>
    <w:rsid w:val="007C51EA"/>
    <w:rsid w:val="007C53AB"/>
    <w:rsid w:val="007C667D"/>
    <w:rsid w:val="007C6F5B"/>
    <w:rsid w:val="007D0699"/>
    <w:rsid w:val="007D0B66"/>
    <w:rsid w:val="007D2451"/>
    <w:rsid w:val="007D29FE"/>
    <w:rsid w:val="007D356D"/>
    <w:rsid w:val="007D3A4B"/>
    <w:rsid w:val="007D3C6F"/>
    <w:rsid w:val="007D3DF4"/>
    <w:rsid w:val="007D3EF4"/>
    <w:rsid w:val="007D4026"/>
    <w:rsid w:val="007D510D"/>
    <w:rsid w:val="007D58B0"/>
    <w:rsid w:val="007D7649"/>
    <w:rsid w:val="007D7EB9"/>
    <w:rsid w:val="007E0444"/>
    <w:rsid w:val="007E16E6"/>
    <w:rsid w:val="007E25FA"/>
    <w:rsid w:val="007E50D9"/>
    <w:rsid w:val="007E5B8E"/>
    <w:rsid w:val="007E6B0A"/>
    <w:rsid w:val="007E6C65"/>
    <w:rsid w:val="007F173F"/>
    <w:rsid w:val="007F2273"/>
    <w:rsid w:val="007F2937"/>
    <w:rsid w:val="007F2CF7"/>
    <w:rsid w:val="007F2EAF"/>
    <w:rsid w:val="007F4820"/>
    <w:rsid w:val="007F4B61"/>
    <w:rsid w:val="007F69E1"/>
    <w:rsid w:val="007F6E06"/>
    <w:rsid w:val="007F729E"/>
    <w:rsid w:val="00800910"/>
    <w:rsid w:val="00800F98"/>
    <w:rsid w:val="0080121C"/>
    <w:rsid w:val="008018EB"/>
    <w:rsid w:val="008028E6"/>
    <w:rsid w:val="00802D04"/>
    <w:rsid w:val="00802F7D"/>
    <w:rsid w:val="008054DD"/>
    <w:rsid w:val="0080559C"/>
    <w:rsid w:val="008066F5"/>
    <w:rsid w:val="0080703C"/>
    <w:rsid w:val="00807A14"/>
    <w:rsid w:val="00807C2C"/>
    <w:rsid w:val="00807F85"/>
    <w:rsid w:val="00811338"/>
    <w:rsid w:val="00811B29"/>
    <w:rsid w:val="0081363E"/>
    <w:rsid w:val="00813A4B"/>
    <w:rsid w:val="00813C58"/>
    <w:rsid w:val="00813CFF"/>
    <w:rsid w:val="00814F06"/>
    <w:rsid w:val="00815A79"/>
    <w:rsid w:val="00816BBF"/>
    <w:rsid w:val="008178ED"/>
    <w:rsid w:val="00821808"/>
    <w:rsid w:val="008228C7"/>
    <w:rsid w:val="00827E82"/>
    <w:rsid w:val="00827FF6"/>
    <w:rsid w:val="008309F0"/>
    <w:rsid w:val="00832482"/>
    <w:rsid w:val="00832826"/>
    <w:rsid w:val="00832CAF"/>
    <w:rsid w:val="00833A2C"/>
    <w:rsid w:val="00833B95"/>
    <w:rsid w:val="0083425D"/>
    <w:rsid w:val="008349C7"/>
    <w:rsid w:val="00834EC9"/>
    <w:rsid w:val="00834FDF"/>
    <w:rsid w:val="00835B53"/>
    <w:rsid w:val="00835BC1"/>
    <w:rsid w:val="0083730B"/>
    <w:rsid w:val="008375C6"/>
    <w:rsid w:val="0083763C"/>
    <w:rsid w:val="00840C09"/>
    <w:rsid w:val="00841017"/>
    <w:rsid w:val="00841816"/>
    <w:rsid w:val="00841906"/>
    <w:rsid w:val="008419A3"/>
    <w:rsid w:val="00843379"/>
    <w:rsid w:val="00843733"/>
    <w:rsid w:val="00844223"/>
    <w:rsid w:val="00845192"/>
    <w:rsid w:val="0084600F"/>
    <w:rsid w:val="008464D4"/>
    <w:rsid w:val="0084656E"/>
    <w:rsid w:val="008478D6"/>
    <w:rsid w:val="008501DB"/>
    <w:rsid w:val="00850798"/>
    <w:rsid w:val="00852B89"/>
    <w:rsid w:val="008534EA"/>
    <w:rsid w:val="00853958"/>
    <w:rsid w:val="008552FB"/>
    <w:rsid w:val="00855AA3"/>
    <w:rsid w:val="00855CC8"/>
    <w:rsid w:val="00856F6D"/>
    <w:rsid w:val="008577EE"/>
    <w:rsid w:val="00861707"/>
    <w:rsid w:val="00862418"/>
    <w:rsid w:val="0086262A"/>
    <w:rsid w:val="008630E6"/>
    <w:rsid w:val="00863714"/>
    <w:rsid w:val="0086384E"/>
    <w:rsid w:val="00863E52"/>
    <w:rsid w:val="00864802"/>
    <w:rsid w:val="00864B89"/>
    <w:rsid w:val="00864D71"/>
    <w:rsid w:val="00864E7C"/>
    <w:rsid w:val="008655FB"/>
    <w:rsid w:val="00865730"/>
    <w:rsid w:val="008658C6"/>
    <w:rsid w:val="00866534"/>
    <w:rsid w:val="00866BA2"/>
    <w:rsid w:val="008672A5"/>
    <w:rsid w:val="008700B9"/>
    <w:rsid w:val="0087070A"/>
    <w:rsid w:val="00871081"/>
    <w:rsid w:val="0087116B"/>
    <w:rsid w:val="00871BAC"/>
    <w:rsid w:val="00872CC3"/>
    <w:rsid w:val="008735AD"/>
    <w:rsid w:val="00874369"/>
    <w:rsid w:val="0087562F"/>
    <w:rsid w:val="0087578E"/>
    <w:rsid w:val="00876E28"/>
    <w:rsid w:val="0087754B"/>
    <w:rsid w:val="00877AF8"/>
    <w:rsid w:val="00880586"/>
    <w:rsid w:val="0088161B"/>
    <w:rsid w:val="00881B22"/>
    <w:rsid w:val="00881C81"/>
    <w:rsid w:val="00882280"/>
    <w:rsid w:val="00883534"/>
    <w:rsid w:val="00885C5F"/>
    <w:rsid w:val="00886423"/>
    <w:rsid w:val="008868A4"/>
    <w:rsid w:val="00886A52"/>
    <w:rsid w:val="00887AA5"/>
    <w:rsid w:val="00887F5C"/>
    <w:rsid w:val="00890656"/>
    <w:rsid w:val="0089090F"/>
    <w:rsid w:val="00890CA7"/>
    <w:rsid w:val="00891481"/>
    <w:rsid w:val="008921B8"/>
    <w:rsid w:val="008932F3"/>
    <w:rsid w:val="00893663"/>
    <w:rsid w:val="0089368A"/>
    <w:rsid w:val="00893A1B"/>
    <w:rsid w:val="00893AF1"/>
    <w:rsid w:val="008940D2"/>
    <w:rsid w:val="00894815"/>
    <w:rsid w:val="00895101"/>
    <w:rsid w:val="008955FC"/>
    <w:rsid w:val="00896807"/>
    <w:rsid w:val="00896F18"/>
    <w:rsid w:val="00897094"/>
    <w:rsid w:val="00897F45"/>
    <w:rsid w:val="00897FFB"/>
    <w:rsid w:val="008A2189"/>
    <w:rsid w:val="008A27BC"/>
    <w:rsid w:val="008A33DF"/>
    <w:rsid w:val="008A3CA4"/>
    <w:rsid w:val="008A4D38"/>
    <w:rsid w:val="008A5121"/>
    <w:rsid w:val="008A593D"/>
    <w:rsid w:val="008A5B3D"/>
    <w:rsid w:val="008A6F96"/>
    <w:rsid w:val="008A71E5"/>
    <w:rsid w:val="008A72B6"/>
    <w:rsid w:val="008B05F2"/>
    <w:rsid w:val="008B1107"/>
    <w:rsid w:val="008B30DF"/>
    <w:rsid w:val="008B32EE"/>
    <w:rsid w:val="008B55CB"/>
    <w:rsid w:val="008B5C5A"/>
    <w:rsid w:val="008C1083"/>
    <w:rsid w:val="008C3A6B"/>
    <w:rsid w:val="008C3C62"/>
    <w:rsid w:val="008C4188"/>
    <w:rsid w:val="008C5246"/>
    <w:rsid w:val="008C5B2B"/>
    <w:rsid w:val="008C6C8A"/>
    <w:rsid w:val="008D01E0"/>
    <w:rsid w:val="008D0E17"/>
    <w:rsid w:val="008D2205"/>
    <w:rsid w:val="008D2A46"/>
    <w:rsid w:val="008D2ECA"/>
    <w:rsid w:val="008D35F1"/>
    <w:rsid w:val="008D3AAC"/>
    <w:rsid w:val="008D6E44"/>
    <w:rsid w:val="008D734B"/>
    <w:rsid w:val="008D793D"/>
    <w:rsid w:val="008E0145"/>
    <w:rsid w:val="008E34DA"/>
    <w:rsid w:val="008E3795"/>
    <w:rsid w:val="008E4933"/>
    <w:rsid w:val="008E5412"/>
    <w:rsid w:val="008E5B8C"/>
    <w:rsid w:val="008F266E"/>
    <w:rsid w:val="008F3227"/>
    <w:rsid w:val="008F36B1"/>
    <w:rsid w:val="008F3AD6"/>
    <w:rsid w:val="008F40E4"/>
    <w:rsid w:val="008F6135"/>
    <w:rsid w:val="008F7169"/>
    <w:rsid w:val="008F7525"/>
    <w:rsid w:val="008F79F1"/>
    <w:rsid w:val="009005FA"/>
    <w:rsid w:val="00900BFE"/>
    <w:rsid w:val="00900D39"/>
    <w:rsid w:val="0090108C"/>
    <w:rsid w:val="009025AF"/>
    <w:rsid w:val="00902814"/>
    <w:rsid w:val="009033B0"/>
    <w:rsid w:val="00904809"/>
    <w:rsid w:val="00904BCB"/>
    <w:rsid w:val="009057C8"/>
    <w:rsid w:val="00906AAC"/>
    <w:rsid w:val="009079FA"/>
    <w:rsid w:val="00907CCA"/>
    <w:rsid w:val="00907D28"/>
    <w:rsid w:val="009100C2"/>
    <w:rsid w:val="0091020F"/>
    <w:rsid w:val="00910D88"/>
    <w:rsid w:val="00913338"/>
    <w:rsid w:val="00915806"/>
    <w:rsid w:val="00915890"/>
    <w:rsid w:val="0091634E"/>
    <w:rsid w:val="00916399"/>
    <w:rsid w:val="0091700D"/>
    <w:rsid w:val="00921F6B"/>
    <w:rsid w:val="00923690"/>
    <w:rsid w:val="00924023"/>
    <w:rsid w:val="00924084"/>
    <w:rsid w:val="00924B5B"/>
    <w:rsid w:val="00925D55"/>
    <w:rsid w:val="009261E1"/>
    <w:rsid w:val="0092639F"/>
    <w:rsid w:val="00927E7C"/>
    <w:rsid w:val="00927F5C"/>
    <w:rsid w:val="00931CC0"/>
    <w:rsid w:val="00931FAA"/>
    <w:rsid w:val="00932840"/>
    <w:rsid w:val="00932988"/>
    <w:rsid w:val="009329DA"/>
    <w:rsid w:val="00933D35"/>
    <w:rsid w:val="0093430A"/>
    <w:rsid w:val="0093517A"/>
    <w:rsid w:val="00936C37"/>
    <w:rsid w:val="00937374"/>
    <w:rsid w:val="009401CE"/>
    <w:rsid w:val="009409D3"/>
    <w:rsid w:val="0094174B"/>
    <w:rsid w:val="00941EBD"/>
    <w:rsid w:val="0094237A"/>
    <w:rsid w:val="00943F5A"/>
    <w:rsid w:val="00945755"/>
    <w:rsid w:val="00945B09"/>
    <w:rsid w:val="0094657E"/>
    <w:rsid w:val="009471F9"/>
    <w:rsid w:val="00947333"/>
    <w:rsid w:val="00950605"/>
    <w:rsid w:val="00950699"/>
    <w:rsid w:val="00950AE9"/>
    <w:rsid w:val="00950B80"/>
    <w:rsid w:val="009527AB"/>
    <w:rsid w:val="00952D5C"/>
    <w:rsid w:val="0095351B"/>
    <w:rsid w:val="0095504D"/>
    <w:rsid w:val="00955735"/>
    <w:rsid w:val="0095598A"/>
    <w:rsid w:val="009559DC"/>
    <w:rsid w:val="00955FA1"/>
    <w:rsid w:val="0095724A"/>
    <w:rsid w:val="0095765D"/>
    <w:rsid w:val="009604A4"/>
    <w:rsid w:val="00960963"/>
    <w:rsid w:val="00961E0A"/>
    <w:rsid w:val="00962BE4"/>
    <w:rsid w:val="00962F1C"/>
    <w:rsid w:val="0096308A"/>
    <w:rsid w:val="009645FD"/>
    <w:rsid w:val="00964B09"/>
    <w:rsid w:val="00964C93"/>
    <w:rsid w:val="00966499"/>
    <w:rsid w:val="00966E8B"/>
    <w:rsid w:val="009703C9"/>
    <w:rsid w:val="00970724"/>
    <w:rsid w:val="0097087D"/>
    <w:rsid w:val="00970C5C"/>
    <w:rsid w:val="00970E16"/>
    <w:rsid w:val="009713F0"/>
    <w:rsid w:val="00971786"/>
    <w:rsid w:val="00971E77"/>
    <w:rsid w:val="00971F6E"/>
    <w:rsid w:val="00972331"/>
    <w:rsid w:val="00973C7C"/>
    <w:rsid w:val="00974A1A"/>
    <w:rsid w:val="00974CA2"/>
    <w:rsid w:val="0097617D"/>
    <w:rsid w:val="00976205"/>
    <w:rsid w:val="00976665"/>
    <w:rsid w:val="0097673F"/>
    <w:rsid w:val="00976BFC"/>
    <w:rsid w:val="009776F0"/>
    <w:rsid w:val="00981A0A"/>
    <w:rsid w:val="00982235"/>
    <w:rsid w:val="00982CC0"/>
    <w:rsid w:val="00982F56"/>
    <w:rsid w:val="009835AE"/>
    <w:rsid w:val="009839DA"/>
    <w:rsid w:val="009859EE"/>
    <w:rsid w:val="00985BD3"/>
    <w:rsid w:val="00985C26"/>
    <w:rsid w:val="00986164"/>
    <w:rsid w:val="0099153B"/>
    <w:rsid w:val="00991718"/>
    <w:rsid w:val="00991A0E"/>
    <w:rsid w:val="0099262D"/>
    <w:rsid w:val="00993611"/>
    <w:rsid w:val="00994771"/>
    <w:rsid w:val="009949B3"/>
    <w:rsid w:val="00994D15"/>
    <w:rsid w:val="0099510F"/>
    <w:rsid w:val="00995461"/>
    <w:rsid w:val="009960F8"/>
    <w:rsid w:val="00996A61"/>
    <w:rsid w:val="009976E5"/>
    <w:rsid w:val="00997A16"/>
    <w:rsid w:val="009A1ACE"/>
    <w:rsid w:val="009A23AF"/>
    <w:rsid w:val="009A2609"/>
    <w:rsid w:val="009A2782"/>
    <w:rsid w:val="009A341A"/>
    <w:rsid w:val="009A3A36"/>
    <w:rsid w:val="009A5350"/>
    <w:rsid w:val="009A6465"/>
    <w:rsid w:val="009A6D0F"/>
    <w:rsid w:val="009A6D3D"/>
    <w:rsid w:val="009B0643"/>
    <w:rsid w:val="009B09F4"/>
    <w:rsid w:val="009B0A09"/>
    <w:rsid w:val="009B1E4B"/>
    <w:rsid w:val="009B2428"/>
    <w:rsid w:val="009B24AB"/>
    <w:rsid w:val="009B2FD6"/>
    <w:rsid w:val="009B36D4"/>
    <w:rsid w:val="009B4534"/>
    <w:rsid w:val="009B5C5D"/>
    <w:rsid w:val="009B6220"/>
    <w:rsid w:val="009C03E4"/>
    <w:rsid w:val="009C05CB"/>
    <w:rsid w:val="009C07C4"/>
    <w:rsid w:val="009C1AEA"/>
    <w:rsid w:val="009C27C9"/>
    <w:rsid w:val="009C2F40"/>
    <w:rsid w:val="009C329C"/>
    <w:rsid w:val="009C3DD5"/>
    <w:rsid w:val="009C4008"/>
    <w:rsid w:val="009C4079"/>
    <w:rsid w:val="009C4BEF"/>
    <w:rsid w:val="009C5566"/>
    <w:rsid w:val="009C6B34"/>
    <w:rsid w:val="009C6ECC"/>
    <w:rsid w:val="009D03CF"/>
    <w:rsid w:val="009D1183"/>
    <w:rsid w:val="009D14F1"/>
    <w:rsid w:val="009D1AE6"/>
    <w:rsid w:val="009D2A80"/>
    <w:rsid w:val="009D2E5C"/>
    <w:rsid w:val="009D3D4F"/>
    <w:rsid w:val="009D426A"/>
    <w:rsid w:val="009D56DB"/>
    <w:rsid w:val="009D5BA8"/>
    <w:rsid w:val="009D6AAF"/>
    <w:rsid w:val="009D70CC"/>
    <w:rsid w:val="009D742C"/>
    <w:rsid w:val="009D7F94"/>
    <w:rsid w:val="009E0031"/>
    <w:rsid w:val="009E077F"/>
    <w:rsid w:val="009E079C"/>
    <w:rsid w:val="009E0C32"/>
    <w:rsid w:val="009E1E37"/>
    <w:rsid w:val="009E29EC"/>
    <w:rsid w:val="009E2B50"/>
    <w:rsid w:val="009E2CE6"/>
    <w:rsid w:val="009E35EA"/>
    <w:rsid w:val="009E4D17"/>
    <w:rsid w:val="009E598D"/>
    <w:rsid w:val="009E62CA"/>
    <w:rsid w:val="009E65D1"/>
    <w:rsid w:val="009E78F2"/>
    <w:rsid w:val="009F0177"/>
    <w:rsid w:val="009F02FB"/>
    <w:rsid w:val="009F2348"/>
    <w:rsid w:val="009F39C8"/>
    <w:rsid w:val="009F5AED"/>
    <w:rsid w:val="009F6614"/>
    <w:rsid w:val="009F787D"/>
    <w:rsid w:val="00A00A5F"/>
    <w:rsid w:val="00A00EAE"/>
    <w:rsid w:val="00A013F7"/>
    <w:rsid w:val="00A014FE"/>
    <w:rsid w:val="00A035FD"/>
    <w:rsid w:val="00A03C4D"/>
    <w:rsid w:val="00A047E6"/>
    <w:rsid w:val="00A058E0"/>
    <w:rsid w:val="00A0714E"/>
    <w:rsid w:val="00A07662"/>
    <w:rsid w:val="00A07BF0"/>
    <w:rsid w:val="00A10536"/>
    <w:rsid w:val="00A1097E"/>
    <w:rsid w:val="00A11915"/>
    <w:rsid w:val="00A1234C"/>
    <w:rsid w:val="00A14546"/>
    <w:rsid w:val="00A14BC7"/>
    <w:rsid w:val="00A16ADF"/>
    <w:rsid w:val="00A16BA7"/>
    <w:rsid w:val="00A16EF2"/>
    <w:rsid w:val="00A202B1"/>
    <w:rsid w:val="00A215A9"/>
    <w:rsid w:val="00A22267"/>
    <w:rsid w:val="00A23C09"/>
    <w:rsid w:val="00A24969"/>
    <w:rsid w:val="00A25395"/>
    <w:rsid w:val="00A25B1C"/>
    <w:rsid w:val="00A25DD2"/>
    <w:rsid w:val="00A26613"/>
    <w:rsid w:val="00A26ABB"/>
    <w:rsid w:val="00A30A26"/>
    <w:rsid w:val="00A3206E"/>
    <w:rsid w:val="00A32EAF"/>
    <w:rsid w:val="00A342DC"/>
    <w:rsid w:val="00A34493"/>
    <w:rsid w:val="00A34E2E"/>
    <w:rsid w:val="00A35AA6"/>
    <w:rsid w:val="00A35DCB"/>
    <w:rsid w:val="00A3708B"/>
    <w:rsid w:val="00A374AE"/>
    <w:rsid w:val="00A400FB"/>
    <w:rsid w:val="00A40A2B"/>
    <w:rsid w:val="00A4110A"/>
    <w:rsid w:val="00A43DE5"/>
    <w:rsid w:val="00A442EA"/>
    <w:rsid w:val="00A44797"/>
    <w:rsid w:val="00A44828"/>
    <w:rsid w:val="00A44BE6"/>
    <w:rsid w:val="00A44C51"/>
    <w:rsid w:val="00A45B01"/>
    <w:rsid w:val="00A4614D"/>
    <w:rsid w:val="00A4627B"/>
    <w:rsid w:val="00A466D9"/>
    <w:rsid w:val="00A47246"/>
    <w:rsid w:val="00A472FA"/>
    <w:rsid w:val="00A50C5F"/>
    <w:rsid w:val="00A51389"/>
    <w:rsid w:val="00A522F3"/>
    <w:rsid w:val="00A52BC2"/>
    <w:rsid w:val="00A54F75"/>
    <w:rsid w:val="00A555CB"/>
    <w:rsid w:val="00A5619D"/>
    <w:rsid w:val="00A56ADE"/>
    <w:rsid w:val="00A57DD8"/>
    <w:rsid w:val="00A61838"/>
    <w:rsid w:val="00A61C33"/>
    <w:rsid w:val="00A6205F"/>
    <w:rsid w:val="00A6236A"/>
    <w:rsid w:val="00A62B55"/>
    <w:rsid w:val="00A631FA"/>
    <w:rsid w:val="00A63420"/>
    <w:rsid w:val="00A63CD6"/>
    <w:rsid w:val="00A63F6E"/>
    <w:rsid w:val="00A63F91"/>
    <w:rsid w:val="00A64815"/>
    <w:rsid w:val="00A6506D"/>
    <w:rsid w:val="00A6509D"/>
    <w:rsid w:val="00A650F5"/>
    <w:rsid w:val="00A65B28"/>
    <w:rsid w:val="00A65B83"/>
    <w:rsid w:val="00A65F29"/>
    <w:rsid w:val="00A65F72"/>
    <w:rsid w:val="00A66346"/>
    <w:rsid w:val="00A67DD9"/>
    <w:rsid w:val="00A701CA"/>
    <w:rsid w:val="00A711CC"/>
    <w:rsid w:val="00A7124A"/>
    <w:rsid w:val="00A729B8"/>
    <w:rsid w:val="00A72B1D"/>
    <w:rsid w:val="00A72EC6"/>
    <w:rsid w:val="00A73550"/>
    <w:rsid w:val="00A742B7"/>
    <w:rsid w:val="00A7603A"/>
    <w:rsid w:val="00A76144"/>
    <w:rsid w:val="00A76619"/>
    <w:rsid w:val="00A774C5"/>
    <w:rsid w:val="00A77504"/>
    <w:rsid w:val="00A77A6A"/>
    <w:rsid w:val="00A77DCB"/>
    <w:rsid w:val="00A77ECD"/>
    <w:rsid w:val="00A80007"/>
    <w:rsid w:val="00A803A2"/>
    <w:rsid w:val="00A807CD"/>
    <w:rsid w:val="00A81EC2"/>
    <w:rsid w:val="00A8264F"/>
    <w:rsid w:val="00A833D9"/>
    <w:rsid w:val="00A83B0F"/>
    <w:rsid w:val="00A83FC8"/>
    <w:rsid w:val="00A84972"/>
    <w:rsid w:val="00A856C9"/>
    <w:rsid w:val="00A85E8E"/>
    <w:rsid w:val="00A85F3F"/>
    <w:rsid w:val="00A863C7"/>
    <w:rsid w:val="00A86C3D"/>
    <w:rsid w:val="00A87B87"/>
    <w:rsid w:val="00A905D1"/>
    <w:rsid w:val="00A90E61"/>
    <w:rsid w:val="00A91E64"/>
    <w:rsid w:val="00A93C34"/>
    <w:rsid w:val="00A94940"/>
    <w:rsid w:val="00A95373"/>
    <w:rsid w:val="00A95C5B"/>
    <w:rsid w:val="00AA00F6"/>
    <w:rsid w:val="00AA0BAC"/>
    <w:rsid w:val="00AA0C37"/>
    <w:rsid w:val="00AA1783"/>
    <w:rsid w:val="00AA1894"/>
    <w:rsid w:val="00AA1D9E"/>
    <w:rsid w:val="00AA3246"/>
    <w:rsid w:val="00AA38AC"/>
    <w:rsid w:val="00AA4579"/>
    <w:rsid w:val="00AA4A2C"/>
    <w:rsid w:val="00AA4A38"/>
    <w:rsid w:val="00AA52D6"/>
    <w:rsid w:val="00AA5A54"/>
    <w:rsid w:val="00AA5BC4"/>
    <w:rsid w:val="00AA61A5"/>
    <w:rsid w:val="00AA6B4E"/>
    <w:rsid w:val="00AA7089"/>
    <w:rsid w:val="00AA7DB3"/>
    <w:rsid w:val="00AB0387"/>
    <w:rsid w:val="00AB0AF6"/>
    <w:rsid w:val="00AB0B6C"/>
    <w:rsid w:val="00AB0DFF"/>
    <w:rsid w:val="00AB0F13"/>
    <w:rsid w:val="00AB18ED"/>
    <w:rsid w:val="00AB1BAE"/>
    <w:rsid w:val="00AB29C9"/>
    <w:rsid w:val="00AB3C49"/>
    <w:rsid w:val="00AB5386"/>
    <w:rsid w:val="00AB58F1"/>
    <w:rsid w:val="00AB60E1"/>
    <w:rsid w:val="00AC168F"/>
    <w:rsid w:val="00AC21CF"/>
    <w:rsid w:val="00AC2433"/>
    <w:rsid w:val="00AC2FD8"/>
    <w:rsid w:val="00AC3B8A"/>
    <w:rsid w:val="00AC40BD"/>
    <w:rsid w:val="00AC4751"/>
    <w:rsid w:val="00AC561E"/>
    <w:rsid w:val="00AC5AA7"/>
    <w:rsid w:val="00AC6745"/>
    <w:rsid w:val="00AC6898"/>
    <w:rsid w:val="00AC6AD0"/>
    <w:rsid w:val="00AC6B71"/>
    <w:rsid w:val="00AC6E1D"/>
    <w:rsid w:val="00AD00AB"/>
    <w:rsid w:val="00AD01BF"/>
    <w:rsid w:val="00AD04E4"/>
    <w:rsid w:val="00AD28AF"/>
    <w:rsid w:val="00AD2DEE"/>
    <w:rsid w:val="00AD35F6"/>
    <w:rsid w:val="00AD3FA1"/>
    <w:rsid w:val="00AD4DA9"/>
    <w:rsid w:val="00AD4DB5"/>
    <w:rsid w:val="00AD5424"/>
    <w:rsid w:val="00AD6F48"/>
    <w:rsid w:val="00AD7B6A"/>
    <w:rsid w:val="00AE11E4"/>
    <w:rsid w:val="00AE14AC"/>
    <w:rsid w:val="00AE1745"/>
    <w:rsid w:val="00AE25EF"/>
    <w:rsid w:val="00AE2625"/>
    <w:rsid w:val="00AE2C52"/>
    <w:rsid w:val="00AE3E14"/>
    <w:rsid w:val="00AE4742"/>
    <w:rsid w:val="00AE5084"/>
    <w:rsid w:val="00AE6AD1"/>
    <w:rsid w:val="00AF0822"/>
    <w:rsid w:val="00AF0A03"/>
    <w:rsid w:val="00AF0F25"/>
    <w:rsid w:val="00AF1A64"/>
    <w:rsid w:val="00AF24DA"/>
    <w:rsid w:val="00AF295D"/>
    <w:rsid w:val="00AF2F80"/>
    <w:rsid w:val="00AF31B7"/>
    <w:rsid w:val="00AF50B1"/>
    <w:rsid w:val="00AF614B"/>
    <w:rsid w:val="00AF623A"/>
    <w:rsid w:val="00AF6ED6"/>
    <w:rsid w:val="00AF7939"/>
    <w:rsid w:val="00B00DFE"/>
    <w:rsid w:val="00B0156B"/>
    <w:rsid w:val="00B0322D"/>
    <w:rsid w:val="00B05907"/>
    <w:rsid w:val="00B06C4D"/>
    <w:rsid w:val="00B10002"/>
    <w:rsid w:val="00B107A3"/>
    <w:rsid w:val="00B1255D"/>
    <w:rsid w:val="00B13CFB"/>
    <w:rsid w:val="00B1403E"/>
    <w:rsid w:val="00B147EF"/>
    <w:rsid w:val="00B1488F"/>
    <w:rsid w:val="00B15A6E"/>
    <w:rsid w:val="00B16414"/>
    <w:rsid w:val="00B16F8A"/>
    <w:rsid w:val="00B201E5"/>
    <w:rsid w:val="00B20C7E"/>
    <w:rsid w:val="00B2284B"/>
    <w:rsid w:val="00B23B4B"/>
    <w:rsid w:val="00B23C8A"/>
    <w:rsid w:val="00B248AE"/>
    <w:rsid w:val="00B2593E"/>
    <w:rsid w:val="00B26ED4"/>
    <w:rsid w:val="00B301D9"/>
    <w:rsid w:val="00B312F6"/>
    <w:rsid w:val="00B32346"/>
    <w:rsid w:val="00B326E8"/>
    <w:rsid w:val="00B32A49"/>
    <w:rsid w:val="00B33F09"/>
    <w:rsid w:val="00B349A8"/>
    <w:rsid w:val="00B35C9B"/>
    <w:rsid w:val="00B361C1"/>
    <w:rsid w:val="00B375C1"/>
    <w:rsid w:val="00B37A12"/>
    <w:rsid w:val="00B4023C"/>
    <w:rsid w:val="00B413F6"/>
    <w:rsid w:val="00B4182A"/>
    <w:rsid w:val="00B41C40"/>
    <w:rsid w:val="00B41DA9"/>
    <w:rsid w:val="00B42445"/>
    <w:rsid w:val="00B425C1"/>
    <w:rsid w:val="00B43753"/>
    <w:rsid w:val="00B43E43"/>
    <w:rsid w:val="00B43FDE"/>
    <w:rsid w:val="00B45645"/>
    <w:rsid w:val="00B4587A"/>
    <w:rsid w:val="00B46513"/>
    <w:rsid w:val="00B46AFA"/>
    <w:rsid w:val="00B471FB"/>
    <w:rsid w:val="00B4770B"/>
    <w:rsid w:val="00B47811"/>
    <w:rsid w:val="00B5022F"/>
    <w:rsid w:val="00B5136F"/>
    <w:rsid w:val="00B52252"/>
    <w:rsid w:val="00B52DA3"/>
    <w:rsid w:val="00B53963"/>
    <w:rsid w:val="00B57A46"/>
    <w:rsid w:val="00B60A29"/>
    <w:rsid w:val="00B6122D"/>
    <w:rsid w:val="00B6177E"/>
    <w:rsid w:val="00B61C0F"/>
    <w:rsid w:val="00B629FC"/>
    <w:rsid w:val="00B62DE1"/>
    <w:rsid w:val="00B62E3E"/>
    <w:rsid w:val="00B634F5"/>
    <w:rsid w:val="00B63E00"/>
    <w:rsid w:val="00B652B7"/>
    <w:rsid w:val="00B65A02"/>
    <w:rsid w:val="00B65B85"/>
    <w:rsid w:val="00B65EC7"/>
    <w:rsid w:val="00B65F7A"/>
    <w:rsid w:val="00B6667F"/>
    <w:rsid w:val="00B66A22"/>
    <w:rsid w:val="00B70F0B"/>
    <w:rsid w:val="00B70F4C"/>
    <w:rsid w:val="00B7172C"/>
    <w:rsid w:val="00B719B8"/>
    <w:rsid w:val="00B737D9"/>
    <w:rsid w:val="00B7587C"/>
    <w:rsid w:val="00B75DE1"/>
    <w:rsid w:val="00B7757D"/>
    <w:rsid w:val="00B80CBD"/>
    <w:rsid w:val="00B81526"/>
    <w:rsid w:val="00B828B4"/>
    <w:rsid w:val="00B82A40"/>
    <w:rsid w:val="00B8309F"/>
    <w:rsid w:val="00B8311D"/>
    <w:rsid w:val="00B84934"/>
    <w:rsid w:val="00B850E9"/>
    <w:rsid w:val="00B855F7"/>
    <w:rsid w:val="00B871B3"/>
    <w:rsid w:val="00B9032E"/>
    <w:rsid w:val="00B9079B"/>
    <w:rsid w:val="00B91043"/>
    <w:rsid w:val="00B9199E"/>
    <w:rsid w:val="00B92827"/>
    <w:rsid w:val="00B92B5B"/>
    <w:rsid w:val="00B936C7"/>
    <w:rsid w:val="00B93CD8"/>
    <w:rsid w:val="00B9495F"/>
    <w:rsid w:val="00B96216"/>
    <w:rsid w:val="00B96F5E"/>
    <w:rsid w:val="00B972F5"/>
    <w:rsid w:val="00B978D7"/>
    <w:rsid w:val="00BA01CF"/>
    <w:rsid w:val="00BA0651"/>
    <w:rsid w:val="00BA1076"/>
    <w:rsid w:val="00BA12AC"/>
    <w:rsid w:val="00BA185A"/>
    <w:rsid w:val="00BA19C4"/>
    <w:rsid w:val="00BA1D83"/>
    <w:rsid w:val="00BA2246"/>
    <w:rsid w:val="00BA25FF"/>
    <w:rsid w:val="00BA29EF"/>
    <w:rsid w:val="00BA3A4A"/>
    <w:rsid w:val="00BA47C6"/>
    <w:rsid w:val="00BA5873"/>
    <w:rsid w:val="00BA631F"/>
    <w:rsid w:val="00BA7315"/>
    <w:rsid w:val="00BA7A3F"/>
    <w:rsid w:val="00BB0EBD"/>
    <w:rsid w:val="00BB1C5C"/>
    <w:rsid w:val="00BB2387"/>
    <w:rsid w:val="00BB2B08"/>
    <w:rsid w:val="00BB351E"/>
    <w:rsid w:val="00BB3ABD"/>
    <w:rsid w:val="00BB3F8E"/>
    <w:rsid w:val="00BB4EE7"/>
    <w:rsid w:val="00BB5192"/>
    <w:rsid w:val="00BB724A"/>
    <w:rsid w:val="00BB75D3"/>
    <w:rsid w:val="00BB7609"/>
    <w:rsid w:val="00BC03F9"/>
    <w:rsid w:val="00BC0A30"/>
    <w:rsid w:val="00BC1053"/>
    <w:rsid w:val="00BC2A25"/>
    <w:rsid w:val="00BC2F89"/>
    <w:rsid w:val="00BC30DD"/>
    <w:rsid w:val="00BC3299"/>
    <w:rsid w:val="00BC35B3"/>
    <w:rsid w:val="00BC3FC2"/>
    <w:rsid w:val="00BC4580"/>
    <w:rsid w:val="00BC4AD3"/>
    <w:rsid w:val="00BC590B"/>
    <w:rsid w:val="00BC5CBD"/>
    <w:rsid w:val="00BC7D3C"/>
    <w:rsid w:val="00BD07D5"/>
    <w:rsid w:val="00BD1CD7"/>
    <w:rsid w:val="00BD269E"/>
    <w:rsid w:val="00BD43AE"/>
    <w:rsid w:val="00BD48F4"/>
    <w:rsid w:val="00BD5535"/>
    <w:rsid w:val="00BD5855"/>
    <w:rsid w:val="00BD5D41"/>
    <w:rsid w:val="00BE1DEC"/>
    <w:rsid w:val="00BE2ADA"/>
    <w:rsid w:val="00BE38CD"/>
    <w:rsid w:val="00BE38E6"/>
    <w:rsid w:val="00BE41BF"/>
    <w:rsid w:val="00BE45F4"/>
    <w:rsid w:val="00BE5367"/>
    <w:rsid w:val="00BF244B"/>
    <w:rsid w:val="00BF3796"/>
    <w:rsid w:val="00BF3904"/>
    <w:rsid w:val="00BF428F"/>
    <w:rsid w:val="00BF4674"/>
    <w:rsid w:val="00BF4BEB"/>
    <w:rsid w:val="00BF5B97"/>
    <w:rsid w:val="00BF618F"/>
    <w:rsid w:val="00BF6961"/>
    <w:rsid w:val="00BF6BE2"/>
    <w:rsid w:val="00BF78E8"/>
    <w:rsid w:val="00C00D1E"/>
    <w:rsid w:val="00C015D4"/>
    <w:rsid w:val="00C019A5"/>
    <w:rsid w:val="00C01E67"/>
    <w:rsid w:val="00C022CB"/>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C06"/>
    <w:rsid w:val="00C21D39"/>
    <w:rsid w:val="00C25E77"/>
    <w:rsid w:val="00C2611B"/>
    <w:rsid w:val="00C261E1"/>
    <w:rsid w:val="00C3177D"/>
    <w:rsid w:val="00C3207C"/>
    <w:rsid w:val="00C32BBA"/>
    <w:rsid w:val="00C32F97"/>
    <w:rsid w:val="00C330A0"/>
    <w:rsid w:val="00C330E9"/>
    <w:rsid w:val="00C3356D"/>
    <w:rsid w:val="00C347E7"/>
    <w:rsid w:val="00C36691"/>
    <w:rsid w:val="00C369D2"/>
    <w:rsid w:val="00C36F07"/>
    <w:rsid w:val="00C371C6"/>
    <w:rsid w:val="00C403DF"/>
    <w:rsid w:val="00C410CD"/>
    <w:rsid w:val="00C41B8D"/>
    <w:rsid w:val="00C4366D"/>
    <w:rsid w:val="00C43C77"/>
    <w:rsid w:val="00C447AD"/>
    <w:rsid w:val="00C453BB"/>
    <w:rsid w:val="00C45A8D"/>
    <w:rsid w:val="00C45DEC"/>
    <w:rsid w:val="00C46DD6"/>
    <w:rsid w:val="00C470E0"/>
    <w:rsid w:val="00C4783A"/>
    <w:rsid w:val="00C47CB0"/>
    <w:rsid w:val="00C501FD"/>
    <w:rsid w:val="00C50796"/>
    <w:rsid w:val="00C507FE"/>
    <w:rsid w:val="00C517DF"/>
    <w:rsid w:val="00C519BC"/>
    <w:rsid w:val="00C519E7"/>
    <w:rsid w:val="00C51C8C"/>
    <w:rsid w:val="00C51D40"/>
    <w:rsid w:val="00C52157"/>
    <w:rsid w:val="00C52F48"/>
    <w:rsid w:val="00C54382"/>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1F86"/>
    <w:rsid w:val="00C72E42"/>
    <w:rsid w:val="00C74164"/>
    <w:rsid w:val="00C75112"/>
    <w:rsid w:val="00C7574E"/>
    <w:rsid w:val="00C769AE"/>
    <w:rsid w:val="00C76CF3"/>
    <w:rsid w:val="00C7716E"/>
    <w:rsid w:val="00C77A17"/>
    <w:rsid w:val="00C80087"/>
    <w:rsid w:val="00C83EA6"/>
    <w:rsid w:val="00C844A3"/>
    <w:rsid w:val="00C845F2"/>
    <w:rsid w:val="00C84B5D"/>
    <w:rsid w:val="00C84BBF"/>
    <w:rsid w:val="00C84FB1"/>
    <w:rsid w:val="00C852F7"/>
    <w:rsid w:val="00C870D1"/>
    <w:rsid w:val="00C8747F"/>
    <w:rsid w:val="00C87C37"/>
    <w:rsid w:val="00C90E52"/>
    <w:rsid w:val="00C90EE0"/>
    <w:rsid w:val="00C91631"/>
    <w:rsid w:val="00C91656"/>
    <w:rsid w:val="00C921B2"/>
    <w:rsid w:val="00C922E7"/>
    <w:rsid w:val="00C92746"/>
    <w:rsid w:val="00C92E82"/>
    <w:rsid w:val="00C93ECD"/>
    <w:rsid w:val="00C944F5"/>
    <w:rsid w:val="00C946F3"/>
    <w:rsid w:val="00C948DA"/>
    <w:rsid w:val="00C956EA"/>
    <w:rsid w:val="00C95AD2"/>
    <w:rsid w:val="00C964F9"/>
    <w:rsid w:val="00C97560"/>
    <w:rsid w:val="00C97D70"/>
    <w:rsid w:val="00CA0E49"/>
    <w:rsid w:val="00CA0FB0"/>
    <w:rsid w:val="00CA16B6"/>
    <w:rsid w:val="00CA1CE9"/>
    <w:rsid w:val="00CA243C"/>
    <w:rsid w:val="00CA2530"/>
    <w:rsid w:val="00CA2E69"/>
    <w:rsid w:val="00CA54AE"/>
    <w:rsid w:val="00CA551B"/>
    <w:rsid w:val="00CA5A65"/>
    <w:rsid w:val="00CA66BD"/>
    <w:rsid w:val="00CA756D"/>
    <w:rsid w:val="00CA773A"/>
    <w:rsid w:val="00CA7E32"/>
    <w:rsid w:val="00CB27A6"/>
    <w:rsid w:val="00CB2F5E"/>
    <w:rsid w:val="00CB31BA"/>
    <w:rsid w:val="00CB48FA"/>
    <w:rsid w:val="00CB495C"/>
    <w:rsid w:val="00CB63EC"/>
    <w:rsid w:val="00CB659D"/>
    <w:rsid w:val="00CB77FF"/>
    <w:rsid w:val="00CB7A3C"/>
    <w:rsid w:val="00CC0E03"/>
    <w:rsid w:val="00CC1087"/>
    <w:rsid w:val="00CC1CB2"/>
    <w:rsid w:val="00CC1F2C"/>
    <w:rsid w:val="00CC2DFC"/>
    <w:rsid w:val="00CC3128"/>
    <w:rsid w:val="00CC4D24"/>
    <w:rsid w:val="00CC51E3"/>
    <w:rsid w:val="00CC6035"/>
    <w:rsid w:val="00CC6326"/>
    <w:rsid w:val="00CC7BFC"/>
    <w:rsid w:val="00CC7EBC"/>
    <w:rsid w:val="00CD0ED6"/>
    <w:rsid w:val="00CD178B"/>
    <w:rsid w:val="00CD1FF7"/>
    <w:rsid w:val="00CD2550"/>
    <w:rsid w:val="00CD261B"/>
    <w:rsid w:val="00CD2793"/>
    <w:rsid w:val="00CD456C"/>
    <w:rsid w:val="00CD4CE4"/>
    <w:rsid w:val="00CD5817"/>
    <w:rsid w:val="00CD692E"/>
    <w:rsid w:val="00CE0477"/>
    <w:rsid w:val="00CE0966"/>
    <w:rsid w:val="00CE0A8B"/>
    <w:rsid w:val="00CE0D98"/>
    <w:rsid w:val="00CE0E42"/>
    <w:rsid w:val="00CE0EEC"/>
    <w:rsid w:val="00CE0F10"/>
    <w:rsid w:val="00CE19DA"/>
    <w:rsid w:val="00CE1E76"/>
    <w:rsid w:val="00CE36D1"/>
    <w:rsid w:val="00CE39B1"/>
    <w:rsid w:val="00CE3D40"/>
    <w:rsid w:val="00CE531E"/>
    <w:rsid w:val="00CE54B2"/>
    <w:rsid w:val="00CE5E85"/>
    <w:rsid w:val="00CF081F"/>
    <w:rsid w:val="00CF097A"/>
    <w:rsid w:val="00CF103F"/>
    <w:rsid w:val="00CF18A8"/>
    <w:rsid w:val="00CF29BF"/>
    <w:rsid w:val="00CF3679"/>
    <w:rsid w:val="00CF501A"/>
    <w:rsid w:val="00CF516E"/>
    <w:rsid w:val="00CF62DC"/>
    <w:rsid w:val="00CF69C6"/>
    <w:rsid w:val="00CF78BE"/>
    <w:rsid w:val="00CF7E81"/>
    <w:rsid w:val="00D004AE"/>
    <w:rsid w:val="00D00692"/>
    <w:rsid w:val="00D00BD3"/>
    <w:rsid w:val="00D01236"/>
    <w:rsid w:val="00D013E7"/>
    <w:rsid w:val="00D027A5"/>
    <w:rsid w:val="00D0322A"/>
    <w:rsid w:val="00D03E59"/>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2DF5"/>
    <w:rsid w:val="00D24E9C"/>
    <w:rsid w:val="00D25113"/>
    <w:rsid w:val="00D252DF"/>
    <w:rsid w:val="00D254A6"/>
    <w:rsid w:val="00D255B9"/>
    <w:rsid w:val="00D26555"/>
    <w:rsid w:val="00D27DBE"/>
    <w:rsid w:val="00D30E85"/>
    <w:rsid w:val="00D311F5"/>
    <w:rsid w:val="00D33B37"/>
    <w:rsid w:val="00D34A62"/>
    <w:rsid w:val="00D35248"/>
    <w:rsid w:val="00D3650D"/>
    <w:rsid w:val="00D366FB"/>
    <w:rsid w:val="00D368A7"/>
    <w:rsid w:val="00D36E4D"/>
    <w:rsid w:val="00D37033"/>
    <w:rsid w:val="00D40BA0"/>
    <w:rsid w:val="00D40EA3"/>
    <w:rsid w:val="00D41A3E"/>
    <w:rsid w:val="00D43D94"/>
    <w:rsid w:val="00D441FB"/>
    <w:rsid w:val="00D44381"/>
    <w:rsid w:val="00D444B5"/>
    <w:rsid w:val="00D44550"/>
    <w:rsid w:val="00D44876"/>
    <w:rsid w:val="00D44D65"/>
    <w:rsid w:val="00D461D6"/>
    <w:rsid w:val="00D46CE3"/>
    <w:rsid w:val="00D4798F"/>
    <w:rsid w:val="00D47A8E"/>
    <w:rsid w:val="00D502AB"/>
    <w:rsid w:val="00D516BB"/>
    <w:rsid w:val="00D533C1"/>
    <w:rsid w:val="00D53E25"/>
    <w:rsid w:val="00D54066"/>
    <w:rsid w:val="00D54390"/>
    <w:rsid w:val="00D54D60"/>
    <w:rsid w:val="00D54ECF"/>
    <w:rsid w:val="00D5554D"/>
    <w:rsid w:val="00D557CC"/>
    <w:rsid w:val="00D5777D"/>
    <w:rsid w:val="00D577BB"/>
    <w:rsid w:val="00D60096"/>
    <w:rsid w:val="00D60476"/>
    <w:rsid w:val="00D609CE"/>
    <w:rsid w:val="00D60A7D"/>
    <w:rsid w:val="00D62085"/>
    <w:rsid w:val="00D6253D"/>
    <w:rsid w:val="00D62914"/>
    <w:rsid w:val="00D631C8"/>
    <w:rsid w:val="00D64C0A"/>
    <w:rsid w:val="00D666D4"/>
    <w:rsid w:val="00D66A41"/>
    <w:rsid w:val="00D66B6D"/>
    <w:rsid w:val="00D66CD0"/>
    <w:rsid w:val="00D67B28"/>
    <w:rsid w:val="00D713D3"/>
    <w:rsid w:val="00D714DF"/>
    <w:rsid w:val="00D71670"/>
    <w:rsid w:val="00D7204B"/>
    <w:rsid w:val="00D73BAB"/>
    <w:rsid w:val="00D74268"/>
    <w:rsid w:val="00D75AAF"/>
    <w:rsid w:val="00D767C9"/>
    <w:rsid w:val="00D76F0E"/>
    <w:rsid w:val="00D77956"/>
    <w:rsid w:val="00D77CC5"/>
    <w:rsid w:val="00D80779"/>
    <w:rsid w:val="00D80C72"/>
    <w:rsid w:val="00D80C87"/>
    <w:rsid w:val="00D80CC2"/>
    <w:rsid w:val="00D81C92"/>
    <w:rsid w:val="00D81E1E"/>
    <w:rsid w:val="00D820E2"/>
    <w:rsid w:val="00D82329"/>
    <w:rsid w:val="00D842CF"/>
    <w:rsid w:val="00D845F1"/>
    <w:rsid w:val="00D85129"/>
    <w:rsid w:val="00D86367"/>
    <w:rsid w:val="00D86774"/>
    <w:rsid w:val="00D87984"/>
    <w:rsid w:val="00D87EC3"/>
    <w:rsid w:val="00D928FB"/>
    <w:rsid w:val="00D93625"/>
    <w:rsid w:val="00D93D23"/>
    <w:rsid w:val="00D94797"/>
    <w:rsid w:val="00D95353"/>
    <w:rsid w:val="00D9545E"/>
    <w:rsid w:val="00D95F26"/>
    <w:rsid w:val="00D9643D"/>
    <w:rsid w:val="00D96515"/>
    <w:rsid w:val="00D96938"/>
    <w:rsid w:val="00D9753F"/>
    <w:rsid w:val="00D97844"/>
    <w:rsid w:val="00D97DEB"/>
    <w:rsid w:val="00DA0889"/>
    <w:rsid w:val="00DA0B1C"/>
    <w:rsid w:val="00DA18BD"/>
    <w:rsid w:val="00DA1B3F"/>
    <w:rsid w:val="00DA236C"/>
    <w:rsid w:val="00DA3F1F"/>
    <w:rsid w:val="00DA48D9"/>
    <w:rsid w:val="00DA5C72"/>
    <w:rsid w:val="00DA6097"/>
    <w:rsid w:val="00DA61A6"/>
    <w:rsid w:val="00DA6215"/>
    <w:rsid w:val="00DA655D"/>
    <w:rsid w:val="00DA688B"/>
    <w:rsid w:val="00DA68F9"/>
    <w:rsid w:val="00DB0BDC"/>
    <w:rsid w:val="00DB1D10"/>
    <w:rsid w:val="00DB37F0"/>
    <w:rsid w:val="00DB4333"/>
    <w:rsid w:val="00DB4843"/>
    <w:rsid w:val="00DB5BE7"/>
    <w:rsid w:val="00DB64B1"/>
    <w:rsid w:val="00DB750E"/>
    <w:rsid w:val="00DB77E0"/>
    <w:rsid w:val="00DC030B"/>
    <w:rsid w:val="00DC1438"/>
    <w:rsid w:val="00DC21A1"/>
    <w:rsid w:val="00DC22FF"/>
    <w:rsid w:val="00DC29B4"/>
    <w:rsid w:val="00DC343F"/>
    <w:rsid w:val="00DC39BD"/>
    <w:rsid w:val="00DC455C"/>
    <w:rsid w:val="00DC5AFB"/>
    <w:rsid w:val="00DC6189"/>
    <w:rsid w:val="00DC62CB"/>
    <w:rsid w:val="00DC7A5F"/>
    <w:rsid w:val="00DD0457"/>
    <w:rsid w:val="00DD05EF"/>
    <w:rsid w:val="00DD06D4"/>
    <w:rsid w:val="00DD186B"/>
    <w:rsid w:val="00DD23AC"/>
    <w:rsid w:val="00DD3416"/>
    <w:rsid w:val="00DD3CFA"/>
    <w:rsid w:val="00DD459E"/>
    <w:rsid w:val="00DD4F99"/>
    <w:rsid w:val="00DD7338"/>
    <w:rsid w:val="00DD7F99"/>
    <w:rsid w:val="00DE004A"/>
    <w:rsid w:val="00DE0601"/>
    <w:rsid w:val="00DE0C72"/>
    <w:rsid w:val="00DE0F50"/>
    <w:rsid w:val="00DE1205"/>
    <w:rsid w:val="00DE22A8"/>
    <w:rsid w:val="00DE2450"/>
    <w:rsid w:val="00DE2692"/>
    <w:rsid w:val="00DE47DB"/>
    <w:rsid w:val="00DE597F"/>
    <w:rsid w:val="00DE6517"/>
    <w:rsid w:val="00DE6870"/>
    <w:rsid w:val="00DE6E6D"/>
    <w:rsid w:val="00DE6EFC"/>
    <w:rsid w:val="00DE75DA"/>
    <w:rsid w:val="00DE7AAC"/>
    <w:rsid w:val="00DE7BB1"/>
    <w:rsid w:val="00DF06F3"/>
    <w:rsid w:val="00DF0DD2"/>
    <w:rsid w:val="00DF30FF"/>
    <w:rsid w:val="00DF448E"/>
    <w:rsid w:val="00DF6363"/>
    <w:rsid w:val="00DF6722"/>
    <w:rsid w:val="00DF6C2E"/>
    <w:rsid w:val="00DF7B0C"/>
    <w:rsid w:val="00DF7FCB"/>
    <w:rsid w:val="00E006F3"/>
    <w:rsid w:val="00E00A67"/>
    <w:rsid w:val="00E00D8B"/>
    <w:rsid w:val="00E01011"/>
    <w:rsid w:val="00E025C2"/>
    <w:rsid w:val="00E0299F"/>
    <w:rsid w:val="00E02C69"/>
    <w:rsid w:val="00E037C3"/>
    <w:rsid w:val="00E039FD"/>
    <w:rsid w:val="00E04411"/>
    <w:rsid w:val="00E04713"/>
    <w:rsid w:val="00E0504A"/>
    <w:rsid w:val="00E06ACF"/>
    <w:rsid w:val="00E06AD5"/>
    <w:rsid w:val="00E06D17"/>
    <w:rsid w:val="00E07A8A"/>
    <w:rsid w:val="00E07CEB"/>
    <w:rsid w:val="00E10239"/>
    <w:rsid w:val="00E10473"/>
    <w:rsid w:val="00E10FF3"/>
    <w:rsid w:val="00E116C4"/>
    <w:rsid w:val="00E11F84"/>
    <w:rsid w:val="00E1276F"/>
    <w:rsid w:val="00E13732"/>
    <w:rsid w:val="00E13A4A"/>
    <w:rsid w:val="00E14BDF"/>
    <w:rsid w:val="00E15299"/>
    <w:rsid w:val="00E15F34"/>
    <w:rsid w:val="00E16629"/>
    <w:rsid w:val="00E20409"/>
    <w:rsid w:val="00E2055C"/>
    <w:rsid w:val="00E20B97"/>
    <w:rsid w:val="00E231AB"/>
    <w:rsid w:val="00E2320A"/>
    <w:rsid w:val="00E2350E"/>
    <w:rsid w:val="00E2436D"/>
    <w:rsid w:val="00E246CA"/>
    <w:rsid w:val="00E2497C"/>
    <w:rsid w:val="00E2502D"/>
    <w:rsid w:val="00E26B88"/>
    <w:rsid w:val="00E26DF0"/>
    <w:rsid w:val="00E30B2C"/>
    <w:rsid w:val="00E30E27"/>
    <w:rsid w:val="00E30E2A"/>
    <w:rsid w:val="00E31120"/>
    <w:rsid w:val="00E315E4"/>
    <w:rsid w:val="00E3239B"/>
    <w:rsid w:val="00E335B0"/>
    <w:rsid w:val="00E33ED8"/>
    <w:rsid w:val="00E34D2E"/>
    <w:rsid w:val="00E34E20"/>
    <w:rsid w:val="00E368A1"/>
    <w:rsid w:val="00E372F3"/>
    <w:rsid w:val="00E377F9"/>
    <w:rsid w:val="00E37DAD"/>
    <w:rsid w:val="00E40045"/>
    <w:rsid w:val="00E41F88"/>
    <w:rsid w:val="00E42352"/>
    <w:rsid w:val="00E428DE"/>
    <w:rsid w:val="00E44AB5"/>
    <w:rsid w:val="00E44B7F"/>
    <w:rsid w:val="00E45432"/>
    <w:rsid w:val="00E456EE"/>
    <w:rsid w:val="00E467A7"/>
    <w:rsid w:val="00E4692D"/>
    <w:rsid w:val="00E46CB3"/>
    <w:rsid w:val="00E46F7B"/>
    <w:rsid w:val="00E472E8"/>
    <w:rsid w:val="00E47573"/>
    <w:rsid w:val="00E4778B"/>
    <w:rsid w:val="00E477E8"/>
    <w:rsid w:val="00E5236E"/>
    <w:rsid w:val="00E533AA"/>
    <w:rsid w:val="00E53B10"/>
    <w:rsid w:val="00E53E83"/>
    <w:rsid w:val="00E53FCA"/>
    <w:rsid w:val="00E5421B"/>
    <w:rsid w:val="00E55ECC"/>
    <w:rsid w:val="00E569C8"/>
    <w:rsid w:val="00E57361"/>
    <w:rsid w:val="00E57E48"/>
    <w:rsid w:val="00E602C9"/>
    <w:rsid w:val="00E60314"/>
    <w:rsid w:val="00E6074A"/>
    <w:rsid w:val="00E60786"/>
    <w:rsid w:val="00E60B82"/>
    <w:rsid w:val="00E60E3C"/>
    <w:rsid w:val="00E6129A"/>
    <w:rsid w:val="00E62A50"/>
    <w:rsid w:val="00E63418"/>
    <w:rsid w:val="00E6342C"/>
    <w:rsid w:val="00E63B74"/>
    <w:rsid w:val="00E63E5C"/>
    <w:rsid w:val="00E650A7"/>
    <w:rsid w:val="00E66C74"/>
    <w:rsid w:val="00E66D09"/>
    <w:rsid w:val="00E67B09"/>
    <w:rsid w:val="00E70730"/>
    <w:rsid w:val="00E70781"/>
    <w:rsid w:val="00E71CB1"/>
    <w:rsid w:val="00E71D5B"/>
    <w:rsid w:val="00E728D2"/>
    <w:rsid w:val="00E72917"/>
    <w:rsid w:val="00E72A28"/>
    <w:rsid w:val="00E72D63"/>
    <w:rsid w:val="00E73646"/>
    <w:rsid w:val="00E75949"/>
    <w:rsid w:val="00E75CC8"/>
    <w:rsid w:val="00E75F68"/>
    <w:rsid w:val="00E76930"/>
    <w:rsid w:val="00E769FF"/>
    <w:rsid w:val="00E76C26"/>
    <w:rsid w:val="00E820AA"/>
    <w:rsid w:val="00E82F93"/>
    <w:rsid w:val="00E84859"/>
    <w:rsid w:val="00E84B17"/>
    <w:rsid w:val="00E85424"/>
    <w:rsid w:val="00E8546A"/>
    <w:rsid w:val="00E85B57"/>
    <w:rsid w:val="00E863DB"/>
    <w:rsid w:val="00E8657E"/>
    <w:rsid w:val="00E86FC4"/>
    <w:rsid w:val="00E87677"/>
    <w:rsid w:val="00E9062E"/>
    <w:rsid w:val="00E90709"/>
    <w:rsid w:val="00E92D5C"/>
    <w:rsid w:val="00E92F3E"/>
    <w:rsid w:val="00E92FDF"/>
    <w:rsid w:val="00E93761"/>
    <w:rsid w:val="00E9376B"/>
    <w:rsid w:val="00E947E9"/>
    <w:rsid w:val="00E94BCA"/>
    <w:rsid w:val="00E95332"/>
    <w:rsid w:val="00E96969"/>
    <w:rsid w:val="00E96985"/>
    <w:rsid w:val="00E971EE"/>
    <w:rsid w:val="00E979F9"/>
    <w:rsid w:val="00E97CE6"/>
    <w:rsid w:val="00EA0305"/>
    <w:rsid w:val="00EA04FB"/>
    <w:rsid w:val="00EA1625"/>
    <w:rsid w:val="00EA1F15"/>
    <w:rsid w:val="00EA385F"/>
    <w:rsid w:val="00EA52BD"/>
    <w:rsid w:val="00EA789F"/>
    <w:rsid w:val="00EB05A0"/>
    <w:rsid w:val="00EB115E"/>
    <w:rsid w:val="00EB1381"/>
    <w:rsid w:val="00EB1540"/>
    <w:rsid w:val="00EB19DE"/>
    <w:rsid w:val="00EB29C7"/>
    <w:rsid w:val="00EB33FF"/>
    <w:rsid w:val="00EB3887"/>
    <w:rsid w:val="00EB5024"/>
    <w:rsid w:val="00EB5E93"/>
    <w:rsid w:val="00EB6549"/>
    <w:rsid w:val="00EB7C32"/>
    <w:rsid w:val="00EC0287"/>
    <w:rsid w:val="00EC06A5"/>
    <w:rsid w:val="00EC0C29"/>
    <w:rsid w:val="00EC2564"/>
    <w:rsid w:val="00EC2ED4"/>
    <w:rsid w:val="00EC3027"/>
    <w:rsid w:val="00EC3265"/>
    <w:rsid w:val="00EC4A8B"/>
    <w:rsid w:val="00EC4B5D"/>
    <w:rsid w:val="00EC5036"/>
    <w:rsid w:val="00EC5138"/>
    <w:rsid w:val="00EC6CFE"/>
    <w:rsid w:val="00EC7201"/>
    <w:rsid w:val="00EC7B20"/>
    <w:rsid w:val="00ED0745"/>
    <w:rsid w:val="00ED08BF"/>
    <w:rsid w:val="00ED0CA9"/>
    <w:rsid w:val="00ED145D"/>
    <w:rsid w:val="00ED1B64"/>
    <w:rsid w:val="00ED3696"/>
    <w:rsid w:val="00ED3AE4"/>
    <w:rsid w:val="00ED5553"/>
    <w:rsid w:val="00ED6D0F"/>
    <w:rsid w:val="00ED7AAC"/>
    <w:rsid w:val="00EE1D09"/>
    <w:rsid w:val="00EE259C"/>
    <w:rsid w:val="00EE2DC9"/>
    <w:rsid w:val="00EE31DA"/>
    <w:rsid w:val="00EE5A1E"/>
    <w:rsid w:val="00EE6204"/>
    <w:rsid w:val="00EE65AF"/>
    <w:rsid w:val="00EE65B7"/>
    <w:rsid w:val="00EE6CBA"/>
    <w:rsid w:val="00EE7672"/>
    <w:rsid w:val="00EF05DA"/>
    <w:rsid w:val="00EF0719"/>
    <w:rsid w:val="00EF166C"/>
    <w:rsid w:val="00EF2EF4"/>
    <w:rsid w:val="00EF3020"/>
    <w:rsid w:val="00EF32E9"/>
    <w:rsid w:val="00EF35FC"/>
    <w:rsid w:val="00EF3BCD"/>
    <w:rsid w:val="00EF3D02"/>
    <w:rsid w:val="00EF53B5"/>
    <w:rsid w:val="00EF5698"/>
    <w:rsid w:val="00EF5E3A"/>
    <w:rsid w:val="00EF78B2"/>
    <w:rsid w:val="00F006DC"/>
    <w:rsid w:val="00F00F1D"/>
    <w:rsid w:val="00F02DE9"/>
    <w:rsid w:val="00F0339C"/>
    <w:rsid w:val="00F03D63"/>
    <w:rsid w:val="00F060FF"/>
    <w:rsid w:val="00F066FF"/>
    <w:rsid w:val="00F07FA5"/>
    <w:rsid w:val="00F10321"/>
    <w:rsid w:val="00F1069A"/>
    <w:rsid w:val="00F107FE"/>
    <w:rsid w:val="00F108E1"/>
    <w:rsid w:val="00F109AC"/>
    <w:rsid w:val="00F11A3C"/>
    <w:rsid w:val="00F11B48"/>
    <w:rsid w:val="00F11C24"/>
    <w:rsid w:val="00F11E55"/>
    <w:rsid w:val="00F12221"/>
    <w:rsid w:val="00F142A4"/>
    <w:rsid w:val="00F14367"/>
    <w:rsid w:val="00F154BB"/>
    <w:rsid w:val="00F164DE"/>
    <w:rsid w:val="00F16A28"/>
    <w:rsid w:val="00F20390"/>
    <w:rsid w:val="00F2046D"/>
    <w:rsid w:val="00F20A13"/>
    <w:rsid w:val="00F20C95"/>
    <w:rsid w:val="00F20DF2"/>
    <w:rsid w:val="00F22538"/>
    <w:rsid w:val="00F24913"/>
    <w:rsid w:val="00F25313"/>
    <w:rsid w:val="00F2618E"/>
    <w:rsid w:val="00F265AF"/>
    <w:rsid w:val="00F304B0"/>
    <w:rsid w:val="00F31ACE"/>
    <w:rsid w:val="00F32369"/>
    <w:rsid w:val="00F32750"/>
    <w:rsid w:val="00F32DE9"/>
    <w:rsid w:val="00F344E0"/>
    <w:rsid w:val="00F34A6D"/>
    <w:rsid w:val="00F34C96"/>
    <w:rsid w:val="00F355A1"/>
    <w:rsid w:val="00F358EF"/>
    <w:rsid w:val="00F35A7A"/>
    <w:rsid w:val="00F363B0"/>
    <w:rsid w:val="00F36785"/>
    <w:rsid w:val="00F367AF"/>
    <w:rsid w:val="00F36F99"/>
    <w:rsid w:val="00F37547"/>
    <w:rsid w:val="00F37617"/>
    <w:rsid w:val="00F40374"/>
    <w:rsid w:val="00F40BF6"/>
    <w:rsid w:val="00F40F48"/>
    <w:rsid w:val="00F41406"/>
    <w:rsid w:val="00F41757"/>
    <w:rsid w:val="00F42678"/>
    <w:rsid w:val="00F4300D"/>
    <w:rsid w:val="00F44307"/>
    <w:rsid w:val="00F46206"/>
    <w:rsid w:val="00F46821"/>
    <w:rsid w:val="00F478AC"/>
    <w:rsid w:val="00F5044F"/>
    <w:rsid w:val="00F50931"/>
    <w:rsid w:val="00F5101B"/>
    <w:rsid w:val="00F517CE"/>
    <w:rsid w:val="00F51D63"/>
    <w:rsid w:val="00F52E0B"/>
    <w:rsid w:val="00F5359C"/>
    <w:rsid w:val="00F53C97"/>
    <w:rsid w:val="00F53D38"/>
    <w:rsid w:val="00F548E1"/>
    <w:rsid w:val="00F54DA5"/>
    <w:rsid w:val="00F550EA"/>
    <w:rsid w:val="00F55A73"/>
    <w:rsid w:val="00F55E2B"/>
    <w:rsid w:val="00F56CC9"/>
    <w:rsid w:val="00F56D25"/>
    <w:rsid w:val="00F56F9F"/>
    <w:rsid w:val="00F57C00"/>
    <w:rsid w:val="00F57D96"/>
    <w:rsid w:val="00F57F81"/>
    <w:rsid w:val="00F60311"/>
    <w:rsid w:val="00F6223D"/>
    <w:rsid w:val="00F62C9C"/>
    <w:rsid w:val="00F62F02"/>
    <w:rsid w:val="00F6384B"/>
    <w:rsid w:val="00F63DF4"/>
    <w:rsid w:val="00F65C7E"/>
    <w:rsid w:val="00F65DF3"/>
    <w:rsid w:val="00F67EFA"/>
    <w:rsid w:val="00F70828"/>
    <w:rsid w:val="00F72336"/>
    <w:rsid w:val="00F727F0"/>
    <w:rsid w:val="00F739A4"/>
    <w:rsid w:val="00F73F51"/>
    <w:rsid w:val="00F74566"/>
    <w:rsid w:val="00F74673"/>
    <w:rsid w:val="00F75159"/>
    <w:rsid w:val="00F75C24"/>
    <w:rsid w:val="00F76291"/>
    <w:rsid w:val="00F76927"/>
    <w:rsid w:val="00F8022F"/>
    <w:rsid w:val="00F80E1E"/>
    <w:rsid w:val="00F8147C"/>
    <w:rsid w:val="00F83217"/>
    <w:rsid w:val="00F84F0F"/>
    <w:rsid w:val="00F850F9"/>
    <w:rsid w:val="00F854B9"/>
    <w:rsid w:val="00F86506"/>
    <w:rsid w:val="00F86802"/>
    <w:rsid w:val="00F870E4"/>
    <w:rsid w:val="00F87142"/>
    <w:rsid w:val="00F871C1"/>
    <w:rsid w:val="00F87772"/>
    <w:rsid w:val="00F878C2"/>
    <w:rsid w:val="00F90D23"/>
    <w:rsid w:val="00F90F3A"/>
    <w:rsid w:val="00F914A6"/>
    <w:rsid w:val="00F91531"/>
    <w:rsid w:val="00F920D2"/>
    <w:rsid w:val="00F93142"/>
    <w:rsid w:val="00F93DB3"/>
    <w:rsid w:val="00F93E9A"/>
    <w:rsid w:val="00F947D5"/>
    <w:rsid w:val="00F94948"/>
    <w:rsid w:val="00F95628"/>
    <w:rsid w:val="00F956AD"/>
    <w:rsid w:val="00F95EA3"/>
    <w:rsid w:val="00F96C0A"/>
    <w:rsid w:val="00F96FF3"/>
    <w:rsid w:val="00F9766A"/>
    <w:rsid w:val="00F97D7E"/>
    <w:rsid w:val="00F97FB4"/>
    <w:rsid w:val="00FA03FA"/>
    <w:rsid w:val="00FA048F"/>
    <w:rsid w:val="00FA096A"/>
    <w:rsid w:val="00FA0C9E"/>
    <w:rsid w:val="00FA16B6"/>
    <w:rsid w:val="00FA200F"/>
    <w:rsid w:val="00FA337F"/>
    <w:rsid w:val="00FA42E7"/>
    <w:rsid w:val="00FA63E7"/>
    <w:rsid w:val="00FA681D"/>
    <w:rsid w:val="00FB02E4"/>
    <w:rsid w:val="00FB0470"/>
    <w:rsid w:val="00FB10F4"/>
    <w:rsid w:val="00FB158E"/>
    <w:rsid w:val="00FB2497"/>
    <w:rsid w:val="00FB2B81"/>
    <w:rsid w:val="00FB5810"/>
    <w:rsid w:val="00FB5E39"/>
    <w:rsid w:val="00FB676A"/>
    <w:rsid w:val="00FB6998"/>
    <w:rsid w:val="00FB7850"/>
    <w:rsid w:val="00FC27A9"/>
    <w:rsid w:val="00FC327D"/>
    <w:rsid w:val="00FC33F4"/>
    <w:rsid w:val="00FC3602"/>
    <w:rsid w:val="00FC4E6F"/>
    <w:rsid w:val="00FC4FE5"/>
    <w:rsid w:val="00FC5A31"/>
    <w:rsid w:val="00FC6200"/>
    <w:rsid w:val="00FC6E3D"/>
    <w:rsid w:val="00FD01AB"/>
    <w:rsid w:val="00FD03E9"/>
    <w:rsid w:val="00FD1AC2"/>
    <w:rsid w:val="00FD1D27"/>
    <w:rsid w:val="00FD27A3"/>
    <w:rsid w:val="00FD2CB9"/>
    <w:rsid w:val="00FD2E59"/>
    <w:rsid w:val="00FD3259"/>
    <w:rsid w:val="00FD379D"/>
    <w:rsid w:val="00FD45E9"/>
    <w:rsid w:val="00FD5430"/>
    <w:rsid w:val="00FD5983"/>
    <w:rsid w:val="00FD61BC"/>
    <w:rsid w:val="00FD65F8"/>
    <w:rsid w:val="00FD6EDC"/>
    <w:rsid w:val="00FD78ED"/>
    <w:rsid w:val="00FE177E"/>
    <w:rsid w:val="00FE1FEA"/>
    <w:rsid w:val="00FE22ED"/>
    <w:rsid w:val="00FE27D4"/>
    <w:rsid w:val="00FE29FD"/>
    <w:rsid w:val="00FE3141"/>
    <w:rsid w:val="00FE34C3"/>
    <w:rsid w:val="00FE432F"/>
    <w:rsid w:val="00FE5354"/>
    <w:rsid w:val="00FE6CA0"/>
    <w:rsid w:val="00FE7B6C"/>
    <w:rsid w:val="00FF0A38"/>
    <w:rsid w:val="00FF26BF"/>
    <w:rsid w:val="00FF2FB0"/>
    <w:rsid w:val="00FF3949"/>
    <w:rsid w:val="00FF3B72"/>
    <w:rsid w:val="00FF42B6"/>
    <w:rsid w:val="00FF4A83"/>
    <w:rsid w:val="00FF6163"/>
    <w:rsid w:val="00FF690D"/>
    <w:rsid w:val="00FF6AE3"/>
    <w:rsid w:val="00FF6B91"/>
    <w:rsid w:val="00FF6D8F"/>
    <w:rsid w:val="00FF78C7"/>
    <w:rsid w:val="35263470"/>
    <w:rsid w:val="4BC56BC6"/>
    <w:rsid w:val="78105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841906"/>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rsid w:val="00964B09"/>
    <w:pPr>
      <w:spacing w:before="120"/>
      <w:outlineLvl w:val="2"/>
    </w:pPr>
    <w:rPr>
      <w:b/>
      <w:sz w:val="22"/>
    </w:rPr>
  </w:style>
  <w:style w:type="paragraph" w:styleId="Heading4">
    <w:name w:val="heading 4"/>
    <w:basedOn w:val="Heading3"/>
    <w:next w:val="Normal"/>
    <w:uiPriority w:val="9"/>
    <w:qFormat/>
    <w:pPr>
      <w:outlineLvl w:val="3"/>
    </w:pPr>
  </w:style>
  <w:style w:type="paragraph" w:styleId="Heading5">
    <w:name w:val="heading 5"/>
    <w:basedOn w:val="Heading4"/>
    <w:next w:val="Normal"/>
    <w:uiPriority w:val="9"/>
    <w:qFormat/>
    <w:pPr>
      <w:outlineLvl w:val="4"/>
    </w:pPr>
  </w:style>
  <w:style w:type="paragraph" w:styleId="Heading6">
    <w:name w:val="heading 6"/>
    <w:basedOn w:val="H6"/>
    <w:next w:val="Normal"/>
    <w:uiPriority w:val="9"/>
    <w:qFormat/>
    <w:pPr>
      <w:ind w:left="0" w:firstLine="0"/>
      <w:outlineLvl w:val="5"/>
    </w:pPr>
    <w:rPr>
      <w:b/>
      <w:sz w:val="20"/>
    </w:rPr>
  </w:style>
  <w:style w:type="paragraph" w:styleId="Heading7">
    <w:name w:val="heading 7"/>
    <w:basedOn w:val="H6"/>
    <w:next w:val="Normal"/>
    <w:uiPriority w:val="9"/>
    <w:qFormat/>
    <w:pPr>
      <w:ind w:left="0" w:firstLine="0"/>
      <w:outlineLvl w:val="6"/>
    </w:pPr>
    <w:rPr>
      <w:b/>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val="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0D7B6C"/>
    <w:pPr>
      <w:overflowPunct/>
      <w:autoSpaceDE/>
      <w:autoSpaceDN/>
      <w:adjustRightInd/>
      <w:spacing w:after="60" w:line="252" w:lineRule="auto"/>
      <w:textAlignment w:val="auto"/>
    </w:pPr>
    <w:rPr>
      <w:rFonts w:eastAsia="Times New Roman"/>
      <w:sz w:val="20"/>
      <w:szCs w:val="22"/>
      <w:lang w:val="x-none" w:eastAsia="de-DE"/>
    </w:rPr>
  </w:style>
  <w:style w:type="character" w:customStyle="1" w:styleId="TableTextChar">
    <w:name w:val="Table Text Char"/>
    <w:link w:val="TableText"/>
    <w:uiPriority w:val="19"/>
    <w:rsid w:val="000D7B6C"/>
    <w:rPr>
      <w:rFonts w:eastAsia="Times New Roman"/>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val="0"/>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styleId="Subtitle">
    <w:name w:val="Subtitle"/>
    <w:basedOn w:val="Normal"/>
    <w:next w:val="Normal"/>
    <w:link w:val="SubtitleChar"/>
    <w:uiPriority w:val="11"/>
    <w:qFormat/>
    <w:rsid w:val="00DF7FC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DF7FCB"/>
    <w:rPr>
      <w:rFonts w:asciiTheme="minorHAnsi" w:eastAsiaTheme="minorEastAsia" w:hAnsiTheme="minorHAnsi" w:cstheme="minorBidi"/>
      <w:color w:val="5A5A5A" w:themeColor="text1" w:themeTint="A5"/>
      <w:spacing w:val="15"/>
      <w:sz w:val="22"/>
      <w:szCs w:val="22"/>
      <w:lang w:val="en-GB"/>
    </w:rPr>
  </w:style>
  <w:style w:type="character" w:customStyle="1" w:styleId="CommentTextChar">
    <w:name w:val="Comment Text Char"/>
    <w:link w:val="CommentText"/>
    <w:semiHidden/>
    <w:rsid w:val="000958D5"/>
    <w:rPr>
      <w:sz w:val="22"/>
      <w:lang w:val="en-GB"/>
    </w:rPr>
  </w:style>
  <w:style w:type="character" w:customStyle="1" w:styleId="B1Zchn">
    <w:name w:val="B1 Zchn"/>
    <w:link w:val="B1"/>
    <w:rsid w:val="00F37617"/>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2808524">
      <w:bodyDiv w:val="1"/>
      <w:marLeft w:val="0"/>
      <w:marRight w:val="0"/>
      <w:marTop w:val="0"/>
      <w:marBottom w:val="0"/>
      <w:divBdr>
        <w:top w:val="none" w:sz="0" w:space="0" w:color="auto"/>
        <w:left w:val="none" w:sz="0" w:space="0" w:color="auto"/>
        <w:bottom w:val="none" w:sz="0" w:space="0" w:color="auto"/>
        <w:right w:val="none" w:sz="0" w:space="0" w:color="auto"/>
      </w:divBdr>
    </w:div>
    <w:div w:id="561840801">
      <w:bodyDiv w:val="1"/>
      <w:marLeft w:val="0"/>
      <w:marRight w:val="0"/>
      <w:marTop w:val="0"/>
      <w:marBottom w:val="0"/>
      <w:divBdr>
        <w:top w:val="none" w:sz="0" w:space="0" w:color="auto"/>
        <w:left w:val="none" w:sz="0" w:space="0" w:color="auto"/>
        <w:bottom w:val="none" w:sz="0" w:space="0" w:color="auto"/>
        <w:right w:val="none" w:sz="0" w:space="0" w:color="auto"/>
      </w:divBdr>
    </w:div>
    <w:div w:id="570120635">
      <w:bodyDiv w:val="1"/>
      <w:marLeft w:val="0"/>
      <w:marRight w:val="0"/>
      <w:marTop w:val="0"/>
      <w:marBottom w:val="0"/>
      <w:divBdr>
        <w:top w:val="none" w:sz="0" w:space="0" w:color="auto"/>
        <w:left w:val="none" w:sz="0" w:space="0" w:color="auto"/>
        <w:bottom w:val="none" w:sz="0" w:space="0" w:color="auto"/>
        <w:right w:val="none" w:sz="0" w:space="0" w:color="auto"/>
      </w:divBdr>
    </w:div>
    <w:div w:id="63926175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0830524">
      <w:bodyDiv w:val="1"/>
      <w:marLeft w:val="0"/>
      <w:marRight w:val="0"/>
      <w:marTop w:val="0"/>
      <w:marBottom w:val="0"/>
      <w:divBdr>
        <w:top w:val="none" w:sz="0" w:space="0" w:color="auto"/>
        <w:left w:val="none" w:sz="0" w:space="0" w:color="auto"/>
        <w:bottom w:val="none" w:sz="0" w:space="0" w:color="auto"/>
        <w:right w:val="none" w:sz="0" w:space="0" w:color="auto"/>
      </w:divBdr>
    </w:div>
    <w:div w:id="738552082">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24515079">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6453234">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7892119">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608780528">
      <w:bodyDiv w:val="1"/>
      <w:marLeft w:val="0"/>
      <w:marRight w:val="0"/>
      <w:marTop w:val="0"/>
      <w:marBottom w:val="0"/>
      <w:divBdr>
        <w:top w:val="none" w:sz="0" w:space="0" w:color="auto"/>
        <w:left w:val="none" w:sz="0" w:space="0" w:color="auto"/>
        <w:bottom w:val="none" w:sz="0" w:space="0" w:color="auto"/>
        <w:right w:val="none" w:sz="0" w:space="0" w:color="auto"/>
      </w:divBdr>
    </w:div>
    <w:div w:id="1715233853">
      <w:bodyDiv w:val="1"/>
      <w:marLeft w:val="0"/>
      <w:marRight w:val="0"/>
      <w:marTop w:val="0"/>
      <w:marBottom w:val="0"/>
      <w:divBdr>
        <w:top w:val="none" w:sz="0" w:space="0" w:color="auto"/>
        <w:left w:val="none" w:sz="0" w:space="0" w:color="auto"/>
        <w:bottom w:val="none" w:sz="0" w:space="0" w:color="auto"/>
        <w:right w:val="none" w:sz="0" w:space="0" w:color="auto"/>
      </w:divBdr>
    </w:div>
    <w:div w:id="174059677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7430766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10785-CC6F-4EF3-BD8E-ECF6B4D72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3F68AC1-677D-4127-AA9F-5AED6FF50C5C}">
  <ds:schemaRefs>
    <ds:schemaRef ds:uri="http://schemas.microsoft.com/sharepoint/v3/contenttype/forms"/>
  </ds:schemaRefs>
</ds:datastoreItem>
</file>

<file path=customXml/itemProps3.xml><?xml version="1.0" encoding="utf-8"?>
<ds:datastoreItem xmlns:ds="http://schemas.openxmlformats.org/officeDocument/2006/customXml" ds:itemID="{579292CF-9B3D-409F-A7F0-EB3110AFC87C}">
  <ds:schemaRefs>
    <ds:schemaRef ds:uri="http://schemas.microsoft.com/office/infopath/2007/PartnerControls"/>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EE4C4925-BFFA-49A5-96A1-EB2B556F6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2233</Words>
  <Characters>12732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Dawid Koziol</cp:lastModifiedBy>
  <cp:revision>2</cp:revision>
  <cp:lastPrinted>2019-02-06T17:41:00Z</cp:lastPrinted>
  <dcterms:created xsi:type="dcterms:W3CDTF">2021-05-10T19:38:00Z</dcterms:created>
  <dcterms:modified xsi:type="dcterms:W3CDTF">2021-05-10T19:38:00Z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(3)CxnrPFkglCukQksQuK8NzET40GQtJCq4ZpSFgUMkpjVwEj8DFHPfWGlyzXJuKxyr8bLHGeXW
+0WTk9drbIZj1sZfZlTq8+YxpIN5XmFamNXzHh6m7qdvp7iywP84YvzyNQdTKZK27WBUeytk
yXWU1CD0JLnQwSnQqnUAKGUjQL2nzlax1FRCx9phG5f+QNWUTynzyvUpmr/F3mv6OyHxVTM7
boQPpvzsqfTEWxicbQ</vt:lpwstr>
  </property>
  <property fmtid="{D5CDD505-2E9C-101B-9397-08002B2CF9AE}" pid="4" name="_2015_ms_pID_7253431">
    <vt:lpwstr>FwLSGHCBJcQGd5jO5U5KvDMp4I4j4CxE6Swy+fv53aiW4kne7reyBb
LIigJv0CRznveDVhS/HDB6FBh46tklBJ39Mr0+X6dwAcJz4kEDSkOXubNjnzQSA+7S6WKbym
F+FOZai/pywM85If29cgVfOyhJ2HhQVTk2vjlxsBmj5oqGCQkoNZ1yoS1f4NXigNQkbeFzHo
Y4yYXKF5gy8CjNXPYHTxg/2dA6Iq+9aHSM+6</vt:lpwstr>
  </property>
  <property fmtid="{D5CDD505-2E9C-101B-9397-08002B2CF9AE}" pid="5" name="_2015_ms_pID_7253432">
    <vt:lpwstr>mg==</vt:lpwstr>
  </property>
  <property fmtid="{D5CDD505-2E9C-101B-9397-08002B2CF9AE}" pid="6" name="ContentTypeId">
    <vt:lpwstr>0x0101006C1FDC62FD81FF4B973A7E87FC043383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1620272656</vt:lpwstr>
  </property>
</Properties>
</file>